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C20CA" w14:textId="77777777" w:rsidR="00B30833" w:rsidRDefault="00AC2D63" w:rsidP="00B30833">
      <w:pPr>
        <w:tabs>
          <w:tab w:val="right" w:pos="9360"/>
        </w:tabs>
      </w:pPr>
      <w:r>
        <w:rPr>
          <w:noProof/>
          <w:lang w:eastAsia="ko-KR"/>
        </w:rPr>
        <w:drawing>
          <wp:anchor distT="0" distB="0" distL="114300" distR="114300" simplePos="0" relativeHeight="251854848" behindDoc="1" locked="0" layoutInCell="1" allowOverlap="1" wp14:anchorId="1C2D32DD" wp14:editId="0D05068E">
            <wp:simplePos x="0" y="0"/>
            <wp:positionH relativeFrom="column">
              <wp:posOffset>5342890</wp:posOffset>
            </wp:positionH>
            <wp:positionV relativeFrom="paragraph">
              <wp:posOffset>-477097</wp:posOffset>
            </wp:positionV>
            <wp:extent cx="876300" cy="7283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NASA logo.png"/>
                    <pic:cNvPicPr/>
                  </pic:nvPicPr>
                  <pic:blipFill>
                    <a:blip r:embed="rId14">
                      <a:extLst>
                        <a:ext uri="{28A0092B-C50C-407E-A947-70E740481C1C}">
                          <a14:useLocalDpi xmlns:a14="http://schemas.microsoft.com/office/drawing/2010/main" val="0"/>
                        </a:ext>
                      </a:extLst>
                    </a:blip>
                    <a:stretch>
                      <a:fillRect/>
                    </a:stretch>
                  </pic:blipFill>
                  <pic:spPr>
                    <a:xfrm>
                      <a:off x="0" y="0"/>
                      <a:ext cx="876300" cy="728345"/>
                    </a:xfrm>
                    <a:prstGeom prst="rect">
                      <a:avLst/>
                    </a:prstGeom>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45720" distB="45720" distL="114300" distR="114300" simplePos="0" relativeHeight="251844608" behindDoc="1" locked="0" layoutInCell="1" allowOverlap="1" wp14:anchorId="14D926E4" wp14:editId="69B5C03C">
                <wp:simplePos x="0" y="0"/>
                <wp:positionH relativeFrom="column">
                  <wp:posOffset>-448310</wp:posOffset>
                </wp:positionH>
                <wp:positionV relativeFrom="paragraph">
                  <wp:posOffset>-356023</wp:posOffset>
                </wp:positionV>
                <wp:extent cx="4174490" cy="1404620"/>
                <wp:effectExtent l="0" t="0" r="0"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1404620"/>
                        </a:xfrm>
                        <a:prstGeom prst="rect">
                          <a:avLst/>
                        </a:prstGeom>
                        <a:noFill/>
                        <a:ln w="9525">
                          <a:noFill/>
                          <a:miter lim="800000"/>
                          <a:headEnd/>
                          <a:tailEnd/>
                        </a:ln>
                      </wps:spPr>
                      <wps:txbx>
                        <w:txbxContent>
                          <w:p w14:paraId="30462060" w14:textId="77777777" w:rsidR="00FB6253" w:rsidRPr="004A63FF" w:rsidRDefault="00FB6253" w:rsidP="004A63FF">
                            <w:pPr>
                              <w:pStyle w:val="Header"/>
                              <w:ind w:firstLine="0"/>
                              <w:rPr>
                                <w:rFonts w:cstheme="minorHAnsi"/>
                                <w:color w:val="595959" w:themeColor="text1" w:themeTint="A6"/>
                              </w:rPr>
                            </w:pPr>
                            <w:r w:rsidRPr="004A63FF">
                              <w:rPr>
                                <w:rFonts w:cstheme="minorHAnsi"/>
                                <w:color w:val="595959" w:themeColor="text1" w:themeTint="A6"/>
                              </w:rPr>
                              <w:t>National Aeronautics and Space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D926E4" id="_x0000_t202" coordsize="21600,21600" o:spt="202" path="m,l,21600r21600,l21600,xe">
                <v:stroke joinstyle="miter"/>
                <v:path gradientshapeok="t" o:connecttype="rect"/>
              </v:shapetype>
              <v:shape id="Text Box 2" o:spid="_x0000_s1026" type="#_x0000_t202" style="position:absolute;left:0;text-align:left;margin-left:-35.3pt;margin-top:-28.05pt;width:328.7pt;height:110.6pt;z-index:-25147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" filled="f" stroked="f">
                <v:textbox style="mso-fit-shape-to-text:t">
                  <w:txbxContent>
                    <w:p w14:paraId="30462060" w14:textId="77777777" w:rsidR="00FB6253" w:rsidRPr="004A63FF" w:rsidRDefault="00FB6253" w:rsidP="004A63FF">
                      <w:pPr>
                        <w:pStyle w:val="Header"/>
                        <w:ind w:firstLine="0"/>
                        <w:rPr>
                          <w:rFonts w:cstheme="minorHAnsi"/>
                          <w:color w:val="595959" w:themeColor="text1" w:themeTint="A6"/>
                        </w:rPr>
                      </w:pPr>
                      <w:r w:rsidRPr="004A63FF">
                        <w:rPr>
                          <w:rFonts w:cstheme="minorHAnsi"/>
                          <w:color w:val="595959" w:themeColor="text1" w:themeTint="A6"/>
                        </w:rPr>
                        <w:t>National Aeronautics and Space Administration</w:t>
                      </w:r>
                    </w:p>
                  </w:txbxContent>
                </v:textbox>
              </v:shape>
            </w:pict>
          </mc:Fallback>
        </mc:AlternateContent>
      </w:r>
    </w:p>
    <w:sdt>
      <w:sdtPr>
        <w:id w:val="-1141951190"/>
        <w:docPartObj>
          <w:docPartGallery w:val="Cover Pages"/>
          <w:docPartUnique/>
        </w:docPartObj>
      </w:sdtPr>
      <w:sdtEndPr>
        <w:rPr>
          <w:b/>
        </w:rPr>
      </w:sdtEndPr>
      <w:sdtContent>
        <w:p w14:paraId="2232E849" w14:textId="77777777" w:rsidR="00B30833" w:rsidRDefault="00974837" w:rsidP="00B30833">
          <w:pPr>
            <w:tabs>
              <w:tab w:val="right" w:pos="9360"/>
            </w:tabs>
          </w:pPr>
          <w:r>
            <w:rPr>
              <w:noProof/>
              <w:lang w:eastAsia="ko-KR"/>
            </w:rPr>
            <mc:AlternateContent>
              <mc:Choice Requires="wps">
                <w:drawing>
                  <wp:anchor distT="0" distB="0" distL="114300" distR="114300" simplePos="0" relativeHeight="251850752" behindDoc="0" locked="0" layoutInCell="1" allowOverlap="1" wp14:anchorId="7C9C9B9B" wp14:editId="1F0A7309">
                    <wp:simplePos x="0" y="0"/>
                    <wp:positionH relativeFrom="page">
                      <wp:posOffset>-809625</wp:posOffset>
                    </wp:positionH>
                    <wp:positionV relativeFrom="paragraph">
                      <wp:posOffset>233680</wp:posOffset>
                    </wp:positionV>
                    <wp:extent cx="9582150" cy="618067"/>
                    <wp:effectExtent l="0" t="0" r="19050" b="10795"/>
                    <wp:wrapNone/>
                    <wp:docPr id="462" name="Rectangle 462"/>
                    <wp:cNvGraphicFramePr/>
                    <a:graphic xmlns:a="http://schemas.openxmlformats.org/drawingml/2006/main">
                      <a:graphicData uri="http://schemas.microsoft.com/office/word/2010/wordprocessingShape">
                        <wps:wsp>
                          <wps:cNvSpPr/>
                          <wps:spPr>
                            <a:xfrm>
                              <a:off x="0" y="0"/>
                              <a:ext cx="9582150" cy="618067"/>
                            </a:xfrm>
                            <a:prstGeom prst="rect">
                              <a:avLst/>
                            </a:prstGeom>
                            <a:solidFill>
                              <a:srgbClr val="0B3D91"/>
                            </a:solidFill>
                            <a:ln>
                              <a:solidFill>
                                <a:srgbClr val="0B3D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2A1BF4" id="Rectangle 462" o:spid="_x0000_s1026" style="position:absolute;margin-left:-63.75pt;margin-top:18.4pt;width:754.5pt;height:48.65pt;z-index:2518507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" fillcolor="#0b3d91" strokecolor="#0b3d91" strokeweight="2pt">
                    <w10:wrap anchorx="page"/>
                  </v:rect>
                </w:pict>
              </mc:Fallback>
            </mc:AlternateContent>
          </w:r>
        </w:p>
        <w:p w14:paraId="1605F896" w14:textId="77777777" w:rsidR="00974837" w:rsidRDefault="009F6B43" w:rsidP="00B30833">
          <w:pPr>
            <w:tabs>
              <w:tab w:val="right" w:pos="9360"/>
            </w:tabs>
          </w:pPr>
          <w:r>
            <w:rPr>
              <w:noProof/>
              <w:lang w:eastAsia="ko-KR"/>
            </w:rPr>
            <mc:AlternateContent>
              <mc:Choice Requires="wps">
                <w:drawing>
                  <wp:anchor distT="45720" distB="45720" distL="114300" distR="114300" simplePos="0" relativeHeight="251848704" behindDoc="0" locked="0" layoutInCell="1" allowOverlap="1" wp14:anchorId="6EEBDF22" wp14:editId="69DC0466">
                    <wp:simplePos x="0" y="0"/>
                    <wp:positionH relativeFrom="margin">
                      <wp:align>left</wp:align>
                    </wp:positionH>
                    <wp:positionV relativeFrom="paragraph">
                      <wp:posOffset>621665</wp:posOffset>
                    </wp:positionV>
                    <wp:extent cx="6163310" cy="2581910"/>
                    <wp:effectExtent l="0" t="0" r="0" b="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581910"/>
                            </a:xfrm>
                            <a:prstGeom prst="rect">
                              <a:avLst/>
                            </a:prstGeom>
                            <a:noFill/>
                            <a:ln w="9525">
                              <a:noFill/>
                              <a:miter lim="800000"/>
                              <a:headEnd/>
                              <a:tailEnd/>
                            </a:ln>
                          </wps:spPr>
                          <wps:txbx>
                            <w:txbxContent>
                              <w:p w14:paraId="091A8762" w14:textId="77777777" w:rsidR="00FB6253" w:rsidRPr="004A63FF" w:rsidRDefault="00FB6253" w:rsidP="004F2EE6">
                                <w:pPr>
                                  <w:ind w:firstLine="0"/>
                                  <w:jc w:val="center"/>
                                  <w:rPr>
                                    <w:rFonts w:cstheme="minorHAnsi"/>
                                    <w:color w:val="FC3D21"/>
                                    <w:sz w:val="96"/>
                                    <w:szCs w:val="96"/>
                                  </w:rPr>
                                </w:pPr>
                                <w:r w:rsidRPr="004A63FF">
                                  <w:rPr>
                                    <w:rFonts w:cstheme="minorHAnsi"/>
                                    <w:color w:val="FC3D21"/>
                                    <w:sz w:val="96"/>
                                    <w:szCs w:val="96"/>
                                  </w:rPr>
                                  <w:t>NASA Export Control Program Operations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BDF22" id="_x0000_s1027" type="#_x0000_t202" style="position:absolute;left:0;text-align:left;margin-left:0;margin-top:48.95pt;width:485.3pt;height:203.3pt;z-index:251848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" filled="f" stroked="f">
                    <v:textbox>
                      <w:txbxContent>
                        <w:p w14:paraId="091A8762" w14:textId="77777777" w:rsidR="00FB6253" w:rsidRPr="004A63FF" w:rsidRDefault="00FB6253" w:rsidP="004F2EE6">
                          <w:pPr>
                            <w:ind w:firstLine="0"/>
                            <w:jc w:val="center"/>
                            <w:rPr>
                              <w:rFonts w:cstheme="minorHAnsi"/>
                              <w:color w:val="FC3D21"/>
                              <w:sz w:val="96"/>
                              <w:szCs w:val="96"/>
                            </w:rPr>
                          </w:pPr>
                          <w:r w:rsidRPr="004A63FF">
                            <w:rPr>
                              <w:rFonts w:cstheme="minorHAnsi"/>
                              <w:color w:val="FC3D21"/>
                              <w:sz w:val="96"/>
                              <w:szCs w:val="96"/>
                            </w:rPr>
                            <w:t>NASA Export Control Program Operations Manual</w:t>
                          </w:r>
                        </w:p>
                      </w:txbxContent>
                    </v:textbox>
                    <w10:wrap type="square" anchorx="margin"/>
                  </v:shape>
                </w:pict>
              </mc:Fallback>
            </mc:AlternateContent>
          </w:r>
        </w:p>
        <w:p w14:paraId="7E1E5194" w14:textId="77777777" w:rsidR="004E6D3B" w:rsidRDefault="004E6D3B" w:rsidP="004E6D3B">
          <w:pPr>
            <w:ind w:firstLine="0"/>
          </w:pPr>
        </w:p>
        <w:p w14:paraId="6C2C98B8" w14:textId="77777777" w:rsidR="004E6D3B" w:rsidRDefault="002F3A95" w:rsidP="004E6D3B">
          <w:pPr>
            <w:ind w:firstLine="0"/>
          </w:pPr>
          <w:r w:rsidRPr="004E6D3B">
            <w:rPr>
              <w:rFonts w:ascii="Arial" w:hAnsi="Arial" w:cs="Arial"/>
              <w:noProof/>
              <w:sz w:val="40"/>
              <w:szCs w:val="40"/>
              <w:lang w:eastAsia="ko-KR"/>
            </w:rPr>
            <mc:AlternateContent>
              <mc:Choice Requires="wps">
                <w:drawing>
                  <wp:anchor distT="0" distB="0" distL="114300" distR="114300" simplePos="0" relativeHeight="252043264" behindDoc="0" locked="0" layoutInCell="1" allowOverlap="1" wp14:anchorId="38A1B05F" wp14:editId="2DF7F4E5">
                    <wp:simplePos x="0" y="0"/>
                    <wp:positionH relativeFrom="margin">
                      <wp:align>center</wp:align>
                    </wp:positionH>
                    <wp:positionV relativeFrom="paragraph">
                      <wp:posOffset>89535</wp:posOffset>
                    </wp:positionV>
                    <wp:extent cx="2506980" cy="1404620"/>
                    <wp:effectExtent l="0" t="0" r="7620" b="889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404620"/>
                            </a:xfrm>
                            <a:prstGeom prst="rect">
                              <a:avLst/>
                            </a:prstGeom>
                            <a:solidFill>
                              <a:srgbClr val="FFFFFF"/>
                            </a:solidFill>
                            <a:ln w="9525">
                              <a:noFill/>
                              <a:miter lim="800000"/>
                              <a:headEnd/>
                              <a:tailEnd/>
                            </a:ln>
                          </wps:spPr>
                          <wps:txbx>
                            <w:txbxContent>
                              <w:p w14:paraId="7ABAB559" w14:textId="77777777" w:rsidR="00FB6253" w:rsidRPr="004A63FF" w:rsidRDefault="00FB6253" w:rsidP="004E6D3B">
                                <w:pPr>
                                  <w:ind w:firstLine="0"/>
                                  <w:jc w:val="center"/>
                                  <w:rPr>
                                    <w:rFonts w:cstheme="minorHAnsi"/>
                                    <w:sz w:val="40"/>
                                    <w:szCs w:val="40"/>
                                  </w:rPr>
                                </w:pPr>
                                <w:r w:rsidRPr="004A63FF">
                                  <w:rPr>
                                    <w:rFonts w:cstheme="minorHAnsi"/>
                                    <w:sz w:val="40"/>
                                    <w:szCs w:val="40"/>
                                  </w:rPr>
                                  <w:t>Effective Date:</w:t>
                                </w:r>
                              </w:p>
                              <w:p w14:paraId="67CBFFB4" w14:textId="77777777" w:rsidR="00FB6253" w:rsidRPr="004A63FF" w:rsidRDefault="00FB6253" w:rsidP="004E6D3B">
                                <w:pPr>
                                  <w:ind w:firstLine="0"/>
                                  <w:jc w:val="center"/>
                                  <w:rPr>
                                    <w:rFonts w:cstheme="minorHAnsi"/>
                                    <w:sz w:val="40"/>
                                    <w:szCs w:val="40"/>
                                  </w:rPr>
                                </w:pPr>
                                <w:r w:rsidRPr="005C47E1">
                                  <w:rPr>
                                    <w:rFonts w:cstheme="minorHAnsi"/>
                                    <w:sz w:val="40"/>
                                    <w:szCs w:val="40"/>
                                  </w:rPr>
                                  <w:t xml:space="preserve">December </w:t>
                                </w:r>
                                <w:r w:rsidR="007A332E" w:rsidRPr="005C47E1">
                                  <w:rPr>
                                    <w:rFonts w:cstheme="minorHAnsi"/>
                                    <w:sz w:val="40"/>
                                    <w:szCs w:val="40"/>
                                  </w:rPr>
                                  <w:t>1</w:t>
                                </w:r>
                                <w:r w:rsidR="005C47E1" w:rsidRPr="005C47E1">
                                  <w:rPr>
                                    <w:rFonts w:cstheme="minorHAnsi"/>
                                    <w:sz w:val="40"/>
                                    <w:szCs w:val="40"/>
                                  </w:rPr>
                                  <w:t>1</w:t>
                                </w:r>
                                <w:r w:rsidRPr="005C47E1">
                                  <w:rPr>
                                    <w:rFonts w:cstheme="minorHAnsi"/>
                                    <w:sz w:val="40"/>
                                    <w:szCs w:val="40"/>
                                  </w:rPr>
                                  <w:t>, 2020</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8A1B05F" id="_x0000_s1028" type="#_x0000_t202" style="position:absolute;margin-left:0;margin-top:7.05pt;width:197.4pt;height:110.6pt;z-index:252043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" stroked="f">
                    <v:textbox style="mso-fit-shape-to-text:t">
                      <w:txbxContent>
                        <w:p w14:paraId="7ABAB559" w14:textId="77777777" w:rsidR="00FB6253" w:rsidRPr="004A63FF" w:rsidRDefault="00FB6253" w:rsidP="004E6D3B">
                          <w:pPr>
                            <w:ind w:firstLine="0"/>
                            <w:jc w:val="center"/>
                            <w:rPr>
                              <w:rFonts w:cstheme="minorHAnsi"/>
                              <w:sz w:val="40"/>
                              <w:szCs w:val="40"/>
                            </w:rPr>
                          </w:pPr>
                          <w:r w:rsidRPr="004A63FF">
                            <w:rPr>
                              <w:rFonts w:cstheme="minorHAnsi"/>
                              <w:sz w:val="40"/>
                              <w:szCs w:val="40"/>
                            </w:rPr>
                            <w:t>Effective Date:</w:t>
                          </w:r>
                        </w:p>
                        <w:p w14:paraId="67CBFFB4" w14:textId="77777777" w:rsidR="00FB6253" w:rsidRPr="004A63FF" w:rsidRDefault="00FB6253" w:rsidP="004E6D3B">
                          <w:pPr>
                            <w:ind w:firstLine="0"/>
                            <w:jc w:val="center"/>
                            <w:rPr>
                              <w:rFonts w:cstheme="minorHAnsi"/>
                              <w:sz w:val="40"/>
                              <w:szCs w:val="40"/>
                            </w:rPr>
                          </w:pPr>
                          <w:r w:rsidRPr="005C47E1">
                            <w:rPr>
                              <w:rFonts w:cstheme="minorHAnsi"/>
                              <w:sz w:val="40"/>
                              <w:szCs w:val="40"/>
                            </w:rPr>
                            <w:t xml:space="preserve">December </w:t>
                          </w:r>
                          <w:r w:rsidR="007A332E" w:rsidRPr="005C47E1">
                            <w:rPr>
                              <w:rFonts w:cstheme="minorHAnsi"/>
                              <w:sz w:val="40"/>
                              <w:szCs w:val="40"/>
                            </w:rPr>
                            <w:t>1</w:t>
                          </w:r>
                          <w:r w:rsidR="005C47E1" w:rsidRPr="005C47E1">
                            <w:rPr>
                              <w:rFonts w:cstheme="minorHAnsi"/>
                              <w:sz w:val="40"/>
                              <w:szCs w:val="40"/>
                            </w:rPr>
                            <w:t>1</w:t>
                          </w:r>
                          <w:r w:rsidRPr="005C47E1">
                            <w:rPr>
                              <w:rFonts w:cstheme="minorHAnsi"/>
                              <w:sz w:val="40"/>
                              <w:szCs w:val="40"/>
                            </w:rPr>
                            <w:t>, 2020</w:t>
                          </w:r>
                        </w:p>
                      </w:txbxContent>
                    </v:textbox>
                    <w10:wrap type="square" anchorx="margin"/>
                  </v:shape>
                </w:pict>
              </mc:Fallback>
            </mc:AlternateContent>
          </w:r>
        </w:p>
        <w:p w14:paraId="05EBB1B9" w14:textId="77777777" w:rsidR="00974837" w:rsidRDefault="00974837" w:rsidP="004E6D3B">
          <w:pPr>
            <w:ind w:firstLine="0"/>
            <w:rPr>
              <w:rFonts w:ascii="Arial" w:hAnsi="Arial" w:cs="Arial"/>
              <w:noProof/>
              <w:sz w:val="40"/>
              <w:szCs w:val="40"/>
            </w:rPr>
          </w:pPr>
        </w:p>
        <w:p w14:paraId="3E0DC8D2" w14:textId="77777777" w:rsidR="00974837" w:rsidRDefault="00974837">
          <w:pPr>
            <w:rPr>
              <w:noProof/>
            </w:rPr>
          </w:pPr>
        </w:p>
        <w:p w14:paraId="31DDE620" w14:textId="77777777" w:rsidR="00974837" w:rsidRDefault="00B15246">
          <w:pPr>
            <w:rPr>
              <w:noProof/>
            </w:rPr>
          </w:pPr>
          <w:r w:rsidRPr="00227921">
            <w:rPr>
              <w:noProof/>
              <w:color w:val="0B3D91"/>
              <w:lang w:eastAsia="ko-KR"/>
            </w:rPr>
            <mc:AlternateContent>
              <mc:Choice Requires="wps">
                <w:drawing>
                  <wp:anchor distT="0" distB="0" distL="114300" distR="114300" simplePos="0" relativeHeight="251801087" behindDoc="0" locked="0" layoutInCell="1" allowOverlap="1" wp14:anchorId="1C7ABA81" wp14:editId="2B519B04">
                    <wp:simplePos x="0" y="0"/>
                    <wp:positionH relativeFrom="page">
                      <wp:posOffset>0</wp:posOffset>
                    </wp:positionH>
                    <wp:positionV relativeFrom="paragraph">
                      <wp:posOffset>313690</wp:posOffset>
                    </wp:positionV>
                    <wp:extent cx="7861300" cy="1837055"/>
                    <wp:effectExtent l="0" t="0" r="25400" b="10795"/>
                    <wp:wrapNone/>
                    <wp:docPr id="464" name="Rectangle 464"/>
                    <wp:cNvGraphicFramePr/>
                    <a:graphic xmlns:a="http://schemas.openxmlformats.org/drawingml/2006/main">
                      <a:graphicData uri="http://schemas.microsoft.com/office/word/2010/wordprocessingShape">
                        <wps:wsp>
                          <wps:cNvSpPr/>
                          <wps:spPr>
                            <a:xfrm>
                              <a:off x="0" y="0"/>
                              <a:ext cx="7861300" cy="1837055"/>
                            </a:xfrm>
                            <a:prstGeom prst="rect">
                              <a:avLst/>
                            </a:prstGeom>
                            <a:solidFill>
                              <a:srgbClr val="0B3D91"/>
                            </a:solidFill>
                            <a:ln>
                              <a:solidFill>
                                <a:srgbClr val="0B3D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88A63" id="Rectangle 464" o:spid="_x0000_s1026" style="position:absolute;margin-left:0;margin-top:24.7pt;width:619pt;height:144.65pt;z-index:2518010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" fillcolor="#0b3d91" strokecolor="#0b3d91" strokeweight="2pt">
                    <w10:wrap anchorx="page"/>
                  </v:rect>
                </w:pict>
              </mc:Fallback>
            </mc:AlternateContent>
          </w:r>
        </w:p>
        <w:p w14:paraId="28D21831" w14:textId="77777777" w:rsidR="00227921" w:rsidRDefault="00227921">
          <w:pPr>
            <w:rPr>
              <w:noProof/>
            </w:rPr>
          </w:pPr>
        </w:p>
        <w:p w14:paraId="1EF6DCFB" w14:textId="77777777" w:rsidR="00227921" w:rsidRDefault="009F4168">
          <w:pPr>
            <w:rPr>
              <w:noProof/>
            </w:rPr>
          </w:pPr>
          <w:r>
            <w:rPr>
              <w:noProof/>
              <w:lang w:eastAsia="ko-KR"/>
            </w:rPr>
            <w:drawing>
              <wp:anchor distT="0" distB="0" distL="114300" distR="114300" simplePos="0" relativeHeight="251853824" behindDoc="0" locked="0" layoutInCell="1" allowOverlap="1" wp14:anchorId="74B4AC1C" wp14:editId="523BAF33">
                <wp:simplePos x="0" y="0"/>
                <wp:positionH relativeFrom="page">
                  <wp:posOffset>-104775</wp:posOffset>
                </wp:positionH>
                <wp:positionV relativeFrom="paragraph">
                  <wp:posOffset>216535</wp:posOffset>
                </wp:positionV>
                <wp:extent cx="7999730" cy="574040"/>
                <wp:effectExtent l="0" t="0" r="127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BannerVer5Checklist.jpg"/>
                        <pic:cNvPicPr/>
                      </pic:nvPicPr>
                      <pic:blipFill>
                        <a:blip r:embed="rId15">
                          <a:extLst>
                            <a:ext uri="{28A0092B-C50C-407E-A947-70E740481C1C}">
                              <a14:useLocalDpi xmlns:a14="http://schemas.microsoft.com/office/drawing/2010/main" val="0"/>
                            </a:ext>
                          </a:extLst>
                        </a:blip>
                        <a:stretch>
                          <a:fillRect/>
                        </a:stretch>
                      </pic:blipFill>
                      <pic:spPr>
                        <a:xfrm>
                          <a:off x="0" y="0"/>
                          <a:ext cx="7999730" cy="574040"/>
                        </a:xfrm>
                        <a:prstGeom prst="rect">
                          <a:avLst/>
                        </a:prstGeom>
                        <a:ln>
                          <a:noFill/>
                        </a:ln>
                      </pic:spPr>
                    </pic:pic>
                  </a:graphicData>
                </a:graphic>
                <wp14:sizeRelH relativeFrom="page">
                  <wp14:pctWidth>0</wp14:pctWidth>
                </wp14:sizeRelH>
                <wp14:sizeRelV relativeFrom="page">
                  <wp14:pctHeight>0</wp14:pctHeight>
                </wp14:sizeRelV>
              </wp:anchor>
            </w:drawing>
          </w:r>
        </w:p>
        <w:p w14:paraId="7F88401A" w14:textId="77777777" w:rsidR="00974837" w:rsidRDefault="00974837">
          <w:pPr>
            <w:rPr>
              <w:noProof/>
            </w:rPr>
          </w:pPr>
        </w:p>
        <w:p w14:paraId="29102B1E" w14:textId="77777777" w:rsidR="00974837" w:rsidRDefault="00974837">
          <w:pPr>
            <w:rPr>
              <w:noProof/>
            </w:rPr>
          </w:pPr>
        </w:p>
        <w:p w14:paraId="6C52F989" w14:textId="77777777" w:rsidR="00974837" w:rsidRDefault="00974837">
          <w:pPr>
            <w:rPr>
              <w:noProof/>
            </w:rPr>
          </w:pPr>
        </w:p>
        <w:p w14:paraId="463BDC3A" w14:textId="77777777" w:rsidR="001D5414" w:rsidRDefault="00227921" w:rsidP="0004765E">
          <w:pPr>
            <w:ind w:firstLine="0"/>
            <w:rPr>
              <w:b/>
            </w:rPr>
            <w:sectPr w:rsidR="001D5414" w:rsidSect="00B15246">
              <w:headerReference w:type="default" r:id="rId16"/>
              <w:footerReference w:type="default" r:id="rId17"/>
              <w:headerReference w:type="first" r:id="rId18"/>
              <w:footerReference w:type="first" r:id="rId19"/>
              <w:type w:val="continuous"/>
              <w:pgSz w:w="12240" w:h="15840" w:code="1"/>
              <w:pgMar w:top="1440" w:right="1440" w:bottom="1440" w:left="1440" w:header="720" w:footer="720" w:gutter="0"/>
              <w:pgNumType w:start="0"/>
              <w:cols w:space="720"/>
              <w:titlePg/>
              <w:docGrid w:linePitch="360"/>
            </w:sectPr>
          </w:pPr>
          <w:r w:rsidRPr="00974837">
            <w:rPr>
              <w:noProof/>
              <w:lang w:eastAsia="ko-KR"/>
            </w:rPr>
            <mc:AlternateContent>
              <mc:Choice Requires="wps">
                <w:drawing>
                  <wp:anchor distT="45720" distB="45720" distL="114300" distR="114300" simplePos="0" relativeHeight="251852800" behindDoc="1" locked="0" layoutInCell="1" allowOverlap="1" wp14:anchorId="56BD0946" wp14:editId="2D19A2CA">
                    <wp:simplePos x="0" y="0"/>
                    <wp:positionH relativeFrom="column">
                      <wp:posOffset>-651510</wp:posOffset>
                    </wp:positionH>
                    <wp:positionV relativeFrom="paragraph">
                      <wp:posOffset>316653</wp:posOffset>
                    </wp:positionV>
                    <wp:extent cx="4047490" cy="499110"/>
                    <wp:effectExtent l="0" t="0" r="0"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499110"/>
                            </a:xfrm>
                            <a:prstGeom prst="rect">
                              <a:avLst/>
                            </a:prstGeom>
                            <a:solidFill>
                              <a:srgbClr val="FFFFFF"/>
                            </a:solidFill>
                            <a:ln w="9525">
                              <a:noFill/>
                              <a:miter lim="800000"/>
                              <a:headEnd/>
                              <a:tailEnd/>
                            </a:ln>
                          </wps:spPr>
                          <wps:txbx>
                            <w:txbxContent>
                              <w:p w14:paraId="43358315" w14:textId="77777777" w:rsidR="00FB6253" w:rsidRPr="004A63FF" w:rsidRDefault="00FB6253" w:rsidP="00227921">
                                <w:pPr>
                                  <w:pStyle w:val="Header"/>
                                  <w:ind w:firstLine="0"/>
                                  <w:rPr>
                                    <w:rFonts w:cstheme="minorHAnsi"/>
                                  </w:rPr>
                                </w:pPr>
                                <w:r w:rsidRPr="004A63FF">
                                  <w:rPr>
                                    <w:rFonts w:cstheme="minorHAnsi"/>
                                    <w:b/>
                                    <w:color w:val="595959" w:themeColor="text1" w:themeTint="A6"/>
                                    <w:sz w:val="22"/>
                                    <w:szCs w:val="22"/>
                                  </w:rPr>
                                  <w:t>www.nasa.gov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D0946" id="_x0000_s1029" type="#_x0000_t202" style="position:absolute;margin-left:-51.3pt;margin-top:24.95pt;width:318.7pt;height:39.3pt;z-index:-25146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" stroked="f">
                    <v:textbox>
                      <w:txbxContent>
                        <w:p w14:paraId="43358315" w14:textId="77777777" w:rsidR="00FB6253" w:rsidRPr="004A63FF" w:rsidRDefault="00FB6253" w:rsidP="00227921">
                          <w:pPr>
                            <w:pStyle w:val="Header"/>
                            <w:ind w:firstLine="0"/>
                            <w:rPr>
                              <w:rFonts w:cstheme="minorHAnsi"/>
                            </w:rPr>
                          </w:pPr>
                          <w:r w:rsidRPr="004A63FF">
                            <w:rPr>
                              <w:rFonts w:cstheme="minorHAnsi"/>
                              <w:b/>
                              <w:color w:val="595959" w:themeColor="text1" w:themeTint="A6"/>
                              <w:sz w:val="22"/>
                              <w:szCs w:val="22"/>
                            </w:rPr>
                            <w:t>www.nasa.gov</w:t>
                          </w:r>
                        </w:p>
                      </w:txbxContent>
                    </v:textbox>
                  </v:shape>
                </w:pict>
              </mc:Fallback>
            </mc:AlternateContent>
          </w:r>
          <w:r w:rsidR="00B30833">
            <w:rPr>
              <w:noProof/>
              <w:lang w:eastAsia="ko-KR"/>
            </w:rPr>
            <mc:AlternateContent>
              <mc:Choice Requires="wps">
                <w:drawing>
                  <wp:anchor distT="45720" distB="45720" distL="114300" distR="114300" simplePos="0" relativeHeight="251846656" behindDoc="1" locked="0" layoutInCell="1" allowOverlap="1" wp14:anchorId="4B86E97D" wp14:editId="11B82C8A">
                    <wp:simplePos x="0" y="0"/>
                    <wp:positionH relativeFrom="column">
                      <wp:posOffset>-914400</wp:posOffset>
                    </wp:positionH>
                    <wp:positionV relativeFrom="paragraph">
                      <wp:posOffset>5851525</wp:posOffset>
                    </wp:positionV>
                    <wp:extent cx="3437890" cy="533400"/>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533400"/>
                            </a:xfrm>
                            <a:prstGeom prst="rect">
                              <a:avLst/>
                            </a:prstGeom>
                            <a:solidFill>
                              <a:srgbClr val="FFFFFF"/>
                            </a:solidFill>
                            <a:ln w="9525">
                              <a:noFill/>
                              <a:miter lim="800000"/>
                              <a:headEnd/>
                              <a:tailEnd/>
                            </a:ln>
                          </wps:spPr>
                          <wps:txbx>
                            <w:txbxContent>
                              <w:p w14:paraId="508C6D68" w14:textId="77777777" w:rsidR="00FB6253" w:rsidRPr="00B30833" w:rsidRDefault="00FB6253" w:rsidP="00B30833">
                                <w:pPr>
                                  <w:rPr>
                                    <w:rFonts w:ascii="Arial" w:hAnsi="Arial" w:cs="Arial"/>
                                    <w:color w:val="404040" w:themeColor="text1" w:themeTint="BF"/>
                                    <w:sz w:val="22"/>
                                    <w:szCs w:val="22"/>
                                  </w:rPr>
                                </w:pPr>
                                <w:r w:rsidRPr="00B30833">
                                  <w:rPr>
                                    <w:rFonts w:ascii="Arial" w:hAnsi="Arial" w:cs="Arial"/>
                                    <w:color w:val="404040" w:themeColor="text1" w:themeTint="BF"/>
                                    <w:sz w:val="22"/>
                                    <w:szCs w:val="22"/>
                                  </w:rPr>
                                  <w:t>www.nasa.gov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6E97D" id="_x0000_s1030" type="#_x0000_t202" style="position:absolute;margin-left:-1in;margin-top:460.75pt;width:270.7pt;height:42pt;z-index:-25146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" stroked="f">
                    <v:textbox>
                      <w:txbxContent>
                        <w:p w14:paraId="508C6D68" w14:textId="77777777" w:rsidR="00FB6253" w:rsidRPr="00B30833" w:rsidRDefault="00FB6253" w:rsidP="00B30833">
                          <w:pPr>
                            <w:rPr>
                              <w:rFonts w:ascii="Arial" w:hAnsi="Arial" w:cs="Arial"/>
                              <w:color w:val="404040" w:themeColor="text1" w:themeTint="BF"/>
                              <w:sz w:val="22"/>
                              <w:szCs w:val="22"/>
                            </w:rPr>
                          </w:pPr>
                          <w:r w:rsidRPr="00B30833">
                            <w:rPr>
                              <w:rFonts w:ascii="Arial" w:hAnsi="Arial" w:cs="Arial"/>
                              <w:color w:val="404040" w:themeColor="text1" w:themeTint="BF"/>
                              <w:sz w:val="22"/>
                              <w:szCs w:val="22"/>
                            </w:rPr>
                            <w:t>www.nasa.gov</w:t>
                          </w:r>
                        </w:p>
                      </w:txbxContent>
                    </v:textbox>
                  </v:shape>
                </w:pict>
              </mc:Fallback>
            </mc:AlternateContent>
          </w:r>
          <w:r w:rsidR="00B30833">
            <w:rPr>
              <w:b/>
              <w:noProof/>
              <w:lang w:eastAsia="ko-KR"/>
            </w:rPr>
            <mc:AlternateContent>
              <mc:Choice Requires="wps">
                <w:drawing>
                  <wp:anchor distT="0" distB="0" distL="114300" distR="114300" simplePos="0" relativeHeight="251832320" behindDoc="0" locked="0" layoutInCell="1" allowOverlap="1" wp14:anchorId="61917296" wp14:editId="23E5D722">
                    <wp:simplePos x="0" y="0"/>
                    <wp:positionH relativeFrom="column">
                      <wp:posOffset>-1015153</wp:posOffset>
                    </wp:positionH>
                    <wp:positionV relativeFrom="paragraph">
                      <wp:posOffset>4104216</wp:posOffset>
                    </wp:positionV>
                    <wp:extent cx="7873155" cy="1581785"/>
                    <wp:effectExtent l="0" t="0" r="0" b="0"/>
                    <wp:wrapNone/>
                    <wp:docPr id="233" name="Rectangle 233"/>
                    <wp:cNvGraphicFramePr/>
                    <a:graphic xmlns:a="http://schemas.openxmlformats.org/drawingml/2006/main">
                      <a:graphicData uri="http://schemas.microsoft.com/office/word/2010/wordprocessingShape">
                        <wps:wsp>
                          <wps:cNvSpPr/>
                          <wps:spPr>
                            <a:xfrm>
                              <a:off x="0" y="0"/>
                              <a:ext cx="7873155" cy="1581785"/>
                            </a:xfrm>
                            <a:prstGeom prst="rect">
                              <a:avLst/>
                            </a:prstGeom>
                            <a:solidFill>
                              <a:srgbClr val="003399"/>
                            </a:solidFill>
                            <a:ln w="25400" cap="flat" cmpd="sng" algn="ctr">
                              <a:noFill/>
                              <a:prstDash val="solid"/>
                            </a:ln>
                            <a:effectLst/>
                          </wps:spPr>
                          <wps:txbx>
                            <w:txbxContent>
                              <w:p w14:paraId="6CB2F627" w14:textId="77777777" w:rsidR="00FB6253" w:rsidRDefault="00FB6253" w:rsidP="0004765E">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17296" id="Rectangle 233" o:spid="_x0000_s1031" style="position:absolute;margin-left:-79.95pt;margin-top:323.15pt;width:619.95pt;height:124.5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" fillcolor="#039" stroked="f" strokeweight="2pt">
                    <v:textbox>
                      <w:txbxContent>
                        <w:p w14:paraId="6CB2F627" w14:textId="77777777" w:rsidR="00FB6253" w:rsidRDefault="00FB6253" w:rsidP="0004765E">
                          <w:pPr>
                            <w:ind w:firstLine="0"/>
                          </w:pPr>
                        </w:p>
                      </w:txbxContent>
                    </v:textbox>
                  </v:rect>
                </w:pict>
              </mc:Fallback>
            </mc:AlternateContent>
          </w:r>
        </w:p>
      </w:sdtContent>
    </w:sdt>
    <w:p w14:paraId="017C86CC" w14:textId="77777777" w:rsidR="001417EA" w:rsidRDefault="001417EA" w:rsidP="0004765E">
      <w:pPr>
        <w:spacing w:before="360"/>
        <w:ind w:right="446" w:firstLine="0"/>
        <w:rPr>
          <w:rFonts w:ascii="Cambria" w:hAnsi="Cambria"/>
          <w:b/>
        </w:rPr>
      </w:pPr>
    </w:p>
    <w:p w14:paraId="214BFEE7" w14:textId="77777777" w:rsidR="00B5623B" w:rsidRDefault="00B5623B" w:rsidP="001417EA">
      <w:pPr>
        <w:spacing w:before="0"/>
        <w:ind w:left="360" w:right="446" w:firstLine="0"/>
        <w:rPr>
          <w:rFonts w:ascii="Cambria" w:hAnsi="Cambria"/>
        </w:rPr>
      </w:pPr>
      <w:r w:rsidRPr="007C5D78">
        <w:rPr>
          <w:rFonts w:ascii="Cambria" w:hAnsi="Cambria"/>
          <w:b/>
        </w:rPr>
        <w:t>Message from the</w:t>
      </w:r>
      <w:r w:rsidR="00F27E48">
        <w:rPr>
          <w:rFonts w:ascii="Cambria" w:hAnsi="Cambria"/>
          <w:b/>
        </w:rPr>
        <w:t xml:space="preserve"> former</w:t>
      </w:r>
      <w:r w:rsidRPr="007C5D78">
        <w:rPr>
          <w:rFonts w:ascii="Cambria" w:hAnsi="Cambria"/>
          <w:b/>
        </w:rPr>
        <w:t xml:space="preserve"> NASA Administrator</w:t>
      </w:r>
      <w:r w:rsidRPr="007C5D78">
        <w:rPr>
          <w:rFonts w:ascii="Cambria" w:hAnsi="Cambria"/>
        </w:rPr>
        <w:t>:</w:t>
      </w:r>
    </w:p>
    <w:p w14:paraId="7B7E9FA2" w14:textId="77777777" w:rsidR="00B5623B" w:rsidRPr="007C5D78" w:rsidRDefault="003849ED" w:rsidP="00C76E0C">
      <w:pPr>
        <w:tabs>
          <w:tab w:val="left" w:pos="630"/>
          <w:tab w:val="left" w:pos="720"/>
        </w:tabs>
        <w:spacing w:before="360"/>
        <w:ind w:left="360" w:right="446" w:firstLine="0"/>
        <w:rPr>
          <w:rFonts w:ascii="Cambria" w:hAnsi="Cambria"/>
          <w:i/>
        </w:rPr>
      </w:pPr>
      <w:r w:rsidRPr="007C5D78">
        <w:rPr>
          <w:rFonts w:ascii="Cambria" w:hAnsi="Cambria"/>
          <w:i/>
        </w:rPr>
        <w:tab/>
      </w:r>
      <w:r w:rsidRPr="007C5D78">
        <w:rPr>
          <w:rFonts w:ascii="Cambria" w:hAnsi="Cambria"/>
          <w:i/>
        </w:rPr>
        <w:tab/>
      </w:r>
      <w:r w:rsidR="00B5623B" w:rsidRPr="007C5D78">
        <w:rPr>
          <w:rFonts w:ascii="Cambria" w:hAnsi="Cambria"/>
          <w:i/>
        </w:rPr>
        <w:t>As the world’s premier aerospace agency, with remarkable achievement and expertise in space launch</w:t>
      </w:r>
      <w:r w:rsidR="000C35EF">
        <w:rPr>
          <w:rFonts w:ascii="Cambria" w:hAnsi="Cambria"/>
          <w:i/>
        </w:rPr>
        <w:t xml:space="preserve"> vehicles, satellites, aircraft</w:t>
      </w:r>
      <w:r w:rsidR="00B5623B" w:rsidRPr="007C5D78">
        <w:rPr>
          <w:rFonts w:ascii="Cambria" w:hAnsi="Cambria"/>
          <w:i/>
        </w:rPr>
        <w:t xml:space="preserve"> and other advanced technologies, NASA has a unique responsibility to safeguard the sensitive technologies that are crucial to our missions.  Accordingly, the NASA Export Control Program is devoted to maximizing the benefits of our international efforts, while ensuring that we comply with all U.S. export control laws, pol</w:t>
      </w:r>
      <w:r w:rsidR="000C35EF">
        <w:rPr>
          <w:rFonts w:ascii="Cambria" w:hAnsi="Cambria"/>
          <w:i/>
        </w:rPr>
        <w:t>icies</w:t>
      </w:r>
      <w:r w:rsidR="00B5623B" w:rsidRPr="007C5D78">
        <w:rPr>
          <w:rFonts w:ascii="Cambria" w:hAnsi="Cambria"/>
          <w:i/>
        </w:rPr>
        <w:t xml:space="preserve"> and regulations. </w:t>
      </w:r>
      <w:r w:rsidR="00B93347" w:rsidRPr="007C5D78">
        <w:rPr>
          <w:rFonts w:ascii="Cambria" w:hAnsi="Cambria"/>
          <w:i/>
        </w:rPr>
        <w:t xml:space="preserve"> </w:t>
      </w:r>
    </w:p>
    <w:p w14:paraId="43BF0CA4" w14:textId="77777777" w:rsidR="00B5623B" w:rsidRPr="007C5D78" w:rsidRDefault="00B93347" w:rsidP="00C76E0C">
      <w:pPr>
        <w:tabs>
          <w:tab w:val="left" w:pos="630"/>
          <w:tab w:val="left" w:pos="720"/>
        </w:tabs>
        <w:ind w:left="360" w:right="450" w:firstLine="0"/>
        <w:rPr>
          <w:rFonts w:ascii="Cambria" w:hAnsi="Cambria"/>
          <w:i/>
        </w:rPr>
      </w:pPr>
      <w:r w:rsidRPr="007C5D78">
        <w:rPr>
          <w:rFonts w:ascii="Cambria" w:hAnsi="Cambria"/>
          <w:i/>
        </w:rPr>
        <w:tab/>
      </w:r>
      <w:r w:rsidR="00B5623B" w:rsidRPr="007C5D78">
        <w:rPr>
          <w:rFonts w:ascii="Cambria" w:hAnsi="Cambria"/>
          <w:i/>
        </w:rPr>
        <w:t xml:space="preserve">This Operations Manual provides the implementing guidelines for NASA’s Export Control Program.  </w:t>
      </w:r>
      <w:r w:rsidR="007C5D78" w:rsidRPr="007C5D78">
        <w:rPr>
          <w:rFonts w:ascii="Cambria" w:hAnsi="Cambria"/>
          <w:i/>
        </w:rPr>
        <w:t>It</w:t>
      </w:r>
      <w:r w:rsidR="00B5623B" w:rsidRPr="007C5D78">
        <w:rPr>
          <w:rFonts w:ascii="Cambria" w:hAnsi="Cambria"/>
          <w:i/>
        </w:rPr>
        <w:t xml:space="preserve"> </w:t>
      </w:r>
      <w:r w:rsidRPr="007C5D78">
        <w:rPr>
          <w:rFonts w:ascii="Cambria" w:hAnsi="Cambria"/>
          <w:i/>
        </w:rPr>
        <w:t>provides processes and</w:t>
      </w:r>
      <w:r w:rsidR="00B5623B" w:rsidRPr="007C5D78">
        <w:rPr>
          <w:rFonts w:ascii="Cambria" w:hAnsi="Cambria"/>
          <w:i/>
        </w:rPr>
        <w:t xml:space="preserve"> best practices for properly </w:t>
      </w:r>
      <w:r w:rsidRPr="007C5D78">
        <w:rPr>
          <w:rFonts w:ascii="Cambria" w:hAnsi="Cambria"/>
          <w:i/>
        </w:rPr>
        <w:t xml:space="preserve">and consistently </w:t>
      </w:r>
      <w:r w:rsidR="00B5623B" w:rsidRPr="007C5D78">
        <w:rPr>
          <w:rFonts w:ascii="Cambria" w:hAnsi="Cambria"/>
          <w:i/>
        </w:rPr>
        <w:t>fulfill</w:t>
      </w:r>
      <w:r w:rsidRPr="007C5D78">
        <w:rPr>
          <w:rFonts w:ascii="Cambria" w:hAnsi="Cambria"/>
          <w:i/>
        </w:rPr>
        <w:t xml:space="preserve">ing our export control </w:t>
      </w:r>
      <w:r w:rsidR="00B5623B" w:rsidRPr="007C5D78">
        <w:rPr>
          <w:rFonts w:ascii="Cambria" w:hAnsi="Cambria"/>
          <w:i/>
        </w:rPr>
        <w:t>obligations</w:t>
      </w:r>
      <w:r w:rsidR="007C5D78">
        <w:rPr>
          <w:rFonts w:ascii="Cambria" w:hAnsi="Cambria"/>
          <w:i/>
        </w:rPr>
        <w:t xml:space="preserve">.  </w:t>
      </w:r>
      <w:r w:rsidR="007C5D78" w:rsidRPr="007C5D78">
        <w:rPr>
          <w:rFonts w:ascii="Cambria" w:hAnsi="Cambria"/>
          <w:i/>
        </w:rPr>
        <w:t>These processes</w:t>
      </w:r>
      <w:r w:rsidR="00130169">
        <w:rPr>
          <w:rFonts w:ascii="Cambria" w:hAnsi="Cambria"/>
          <w:i/>
        </w:rPr>
        <w:t xml:space="preserve"> have been designed with broad Agency participation so as not to unnecessarily hinder NASA’s ability to e</w:t>
      </w:r>
      <w:r w:rsidR="007C5D78" w:rsidRPr="007C5D78">
        <w:rPr>
          <w:rFonts w:ascii="Cambria" w:hAnsi="Cambria"/>
          <w:i/>
        </w:rPr>
        <w:t>xecute its missions and daily business.  These guidelines are developed to facilitate the valuable work that you do, while protecting the Nation’s unique capabilities and sensitive technologies.</w:t>
      </w:r>
      <w:r w:rsidR="007C5D78">
        <w:rPr>
          <w:rFonts w:ascii="Cambria" w:hAnsi="Cambria"/>
          <w:i/>
        </w:rPr>
        <w:t xml:space="preserve">  </w:t>
      </w:r>
    </w:p>
    <w:p w14:paraId="1354B856" w14:textId="77777777" w:rsidR="007C5D78" w:rsidRPr="007C5D78" w:rsidRDefault="003849ED" w:rsidP="00C76E0C">
      <w:pPr>
        <w:tabs>
          <w:tab w:val="left" w:pos="630"/>
          <w:tab w:val="left" w:pos="720"/>
        </w:tabs>
        <w:ind w:left="360" w:right="450" w:firstLine="0"/>
        <w:rPr>
          <w:rFonts w:ascii="Cambria" w:hAnsi="Cambria"/>
          <w:i/>
        </w:rPr>
      </w:pPr>
      <w:r w:rsidRPr="007C5D78">
        <w:rPr>
          <w:rFonts w:ascii="Cambria" w:hAnsi="Cambria"/>
          <w:i/>
        </w:rPr>
        <w:tab/>
      </w:r>
      <w:r w:rsidR="007C5D78" w:rsidRPr="007C5D78">
        <w:rPr>
          <w:rFonts w:ascii="Cambria" w:hAnsi="Cambria"/>
          <w:i/>
        </w:rPr>
        <w:t xml:space="preserve">As NASA employees, we have been entrusted with access to impressive </w:t>
      </w:r>
      <w:r w:rsidR="000C35EF">
        <w:rPr>
          <w:rFonts w:ascii="Cambria" w:hAnsi="Cambria"/>
          <w:i/>
        </w:rPr>
        <w:t>resources, talent, capabilities</w:t>
      </w:r>
      <w:r w:rsidR="007C5D78" w:rsidRPr="007C5D78">
        <w:rPr>
          <w:rFonts w:ascii="Cambria" w:hAnsi="Cambria"/>
          <w:i/>
        </w:rPr>
        <w:t xml:space="preserve"> and technologies, all of which demand our careful stewardship.  </w:t>
      </w:r>
      <w:r w:rsidR="00B5623B" w:rsidRPr="007C5D78">
        <w:rPr>
          <w:rFonts w:ascii="Cambria" w:hAnsi="Cambria"/>
          <w:i/>
        </w:rPr>
        <w:t>I encourage each member of the NASA community</w:t>
      </w:r>
      <w:r w:rsidR="000C35EF">
        <w:rPr>
          <w:rFonts w:ascii="Cambria" w:hAnsi="Cambria"/>
          <w:i/>
        </w:rPr>
        <w:t xml:space="preserve"> – </w:t>
      </w:r>
      <w:r w:rsidR="000C35EF" w:rsidRPr="000C35EF">
        <w:rPr>
          <w:rFonts w:ascii="Cambria" w:hAnsi="Cambria"/>
          <w:i/>
        </w:rPr>
        <w:t>whether you think you’ll be involved in work that is affected by Exp</w:t>
      </w:r>
      <w:r w:rsidR="000C35EF">
        <w:rPr>
          <w:rFonts w:ascii="Cambria" w:hAnsi="Cambria"/>
          <w:i/>
        </w:rPr>
        <w:t>ort Control Regulations or not –</w:t>
      </w:r>
      <w:r w:rsidR="00B5623B" w:rsidRPr="007C5D78">
        <w:rPr>
          <w:rFonts w:ascii="Cambria" w:hAnsi="Cambria"/>
          <w:i/>
        </w:rPr>
        <w:t xml:space="preserve"> to take the time to familiarize yourself with this manual and to adhere to the processes </w:t>
      </w:r>
      <w:r w:rsidR="00B93347" w:rsidRPr="007C5D78">
        <w:rPr>
          <w:rFonts w:ascii="Cambria" w:hAnsi="Cambria"/>
          <w:i/>
        </w:rPr>
        <w:t>as they</w:t>
      </w:r>
      <w:r w:rsidR="00B5623B" w:rsidRPr="007C5D78">
        <w:rPr>
          <w:rFonts w:ascii="Cambria" w:hAnsi="Cambria"/>
          <w:i/>
        </w:rPr>
        <w:t xml:space="preserve"> apply to you</w:t>
      </w:r>
      <w:r w:rsidR="0051081A">
        <w:rPr>
          <w:rFonts w:ascii="Cambria" w:hAnsi="Cambria"/>
          <w:i/>
        </w:rPr>
        <w:t>.</w:t>
      </w:r>
    </w:p>
    <w:p w14:paraId="34307D08" w14:textId="77777777" w:rsidR="007C5D78" w:rsidRPr="007C5D78" w:rsidRDefault="007C5D78" w:rsidP="00C76E0C">
      <w:pPr>
        <w:ind w:left="360" w:right="450" w:firstLine="0"/>
        <w:rPr>
          <w:rFonts w:ascii="Cambria" w:hAnsi="Cambria"/>
          <w:i/>
        </w:rPr>
      </w:pPr>
    </w:p>
    <w:p w14:paraId="433961D1" w14:textId="77777777" w:rsidR="00350550" w:rsidRDefault="000C35EF" w:rsidP="00851F75">
      <w:pPr>
        <w:rPr>
          <w:sz w:val="32"/>
          <w:szCs w:val="32"/>
        </w:rPr>
      </w:pPr>
      <w:r w:rsidRPr="000C35EF">
        <w:rPr>
          <w:rFonts w:ascii="Lucida Handwriting" w:hAnsi="Lucida Handwriting"/>
          <w:b/>
          <w:bCs/>
          <w:sz w:val="32"/>
          <w:szCs w:val="32"/>
        </w:rPr>
        <w:t>Charlie B.</w:t>
      </w:r>
    </w:p>
    <w:p w14:paraId="0B6A5476" w14:textId="77777777" w:rsidR="00851F75" w:rsidRDefault="00851F75" w:rsidP="00350550">
      <w:pPr>
        <w:tabs>
          <w:tab w:val="center" w:pos="4896"/>
        </w:tabs>
        <w:ind w:firstLine="0"/>
        <w:rPr>
          <w:sz w:val="32"/>
          <w:szCs w:val="32"/>
        </w:rPr>
      </w:pPr>
    </w:p>
    <w:p w14:paraId="0936FBED" w14:textId="77777777" w:rsidR="00350550" w:rsidRPr="00350550" w:rsidRDefault="00350550" w:rsidP="00350550">
      <w:pPr>
        <w:tabs>
          <w:tab w:val="center" w:pos="4896"/>
        </w:tabs>
        <w:ind w:firstLine="0"/>
        <w:rPr>
          <w:sz w:val="32"/>
          <w:szCs w:val="32"/>
        </w:rPr>
        <w:sectPr w:rsidR="00350550" w:rsidRPr="00350550" w:rsidSect="00B15246">
          <w:footerReference w:type="default" r:id="rId20"/>
          <w:type w:val="continuous"/>
          <w:pgSz w:w="12240" w:h="15840" w:code="1"/>
          <w:pgMar w:top="1440" w:right="1440" w:bottom="1440" w:left="1440" w:header="720" w:footer="720" w:gutter="0"/>
          <w:pgNumType w:start="1"/>
          <w:cols w:space="720"/>
          <w:docGrid w:linePitch="360"/>
        </w:sectPr>
      </w:pPr>
    </w:p>
    <w:p w14:paraId="1D6B6A66" w14:textId="77777777" w:rsidR="006C2CEE" w:rsidRPr="00C26800" w:rsidRDefault="006C2CEE" w:rsidP="00C26800">
      <w:pPr>
        <w:ind w:firstLine="0"/>
        <w:rPr>
          <w:sz w:val="32"/>
          <w:szCs w:val="32"/>
        </w:rPr>
      </w:pPr>
      <w:r w:rsidRPr="004D7670">
        <w:rPr>
          <w:b/>
        </w:rPr>
        <w:lastRenderedPageBreak/>
        <w:t>NASA Advisory Implementing Instruction</w:t>
      </w:r>
    </w:p>
    <w:p w14:paraId="3CDD807B" w14:textId="77777777" w:rsidR="006C2CEE" w:rsidRPr="005C47E1" w:rsidRDefault="006C2CEE" w:rsidP="006C2CEE">
      <w:pPr>
        <w:ind w:firstLine="0"/>
        <w:rPr>
          <w:b/>
        </w:rPr>
      </w:pPr>
      <w:r w:rsidRPr="005C47E1">
        <w:rPr>
          <w:b/>
        </w:rPr>
        <w:t>NAII 2190</w:t>
      </w:r>
      <w:r w:rsidR="006A4B2A" w:rsidRPr="005C47E1">
        <w:rPr>
          <w:b/>
        </w:rPr>
        <w:t>.</w:t>
      </w:r>
      <w:r w:rsidR="00677BAB" w:rsidRPr="005C47E1">
        <w:rPr>
          <w:b/>
        </w:rPr>
        <w:t>1</w:t>
      </w:r>
      <w:r w:rsidR="00FD0FF2">
        <w:rPr>
          <w:b/>
        </w:rPr>
        <w:t>G</w:t>
      </w:r>
    </w:p>
    <w:p w14:paraId="1896B5B8" w14:textId="77777777" w:rsidR="00F448F1" w:rsidRPr="005C47E1" w:rsidRDefault="006C2CEE" w:rsidP="006C2CEE">
      <w:pPr>
        <w:ind w:firstLine="0"/>
      </w:pPr>
      <w:r w:rsidRPr="005C47E1">
        <w:rPr>
          <w:b/>
        </w:rPr>
        <w:t xml:space="preserve">Effective Date: </w:t>
      </w:r>
      <w:r w:rsidR="0020527E">
        <w:t>December 11, 2020</w:t>
      </w:r>
      <w:bookmarkStart w:id="0" w:name="_GoBack"/>
      <w:bookmarkEnd w:id="0"/>
      <w:r w:rsidRPr="005C47E1">
        <w:tab/>
      </w:r>
      <w:r w:rsidRPr="005C47E1">
        <w:tab/>
      </w:r>
    </w:p>
    <w:p w14:paraId="68C60ECF" w14:textId="77777777" w:rsidR="006C2CEE" w:rsidRPr="004D7670" w:rsidRDefault="00F448F1" w:rsidP="006C2CEE">
      <w:pPr>
        <w:ind w:firstLine="0"/>
      </w:pPr>
      <w:r w:rsidRPr="005C47E1">
        <w:rPr>
          <w:b/>
        </w:rPr>
        <w:t>Last Updated</w:t>
      </w:r>
      <w:r w:rsidRPr="005C47E1">
        <w:t xml:space="preserve">: </w:t>
      </w:r>
      <w:r w:rsidR="005C47E1">
        <w:t>December 11, 2020</w:t>
      </w:r>
      <w:r w:rsidR="006C2CEE">
        <w:tab/>
      </w:r>
      <w:r w:rsidR="006C2CEE">
        <w:tab/>
      </w:r>
      <w:r w:rsidR="00F840EA">
        <w:tab/>
      </w:r>
      <w:r w:rsidR="00F840EA">
        <w:tab/>
      </w:r>
      <w:r w:rsidR="00F840EA">
        <w:tab/>
      </w:r>
      <w:r w:rsidR="00F840EA">
        <w:tab/>
      </w:r>
      <w:r w:rsidR="00F840EA">
        <w:tab/>
      </w:r>
      <w:r w:rsidR="00F840EA">
        <w:tab/>
      </w:r>
    </w:p>
    <w:tbl>
      <w:tblPr>
        <w:tblW w:w="5000" w:type="pct"/>
        <w:tblBorders>
          <w:top w:val="single" w:sz="18" w:space="0" w:color="auto"/>
          <w:bottom w:val="single" w:sz="18" w:space="0" w:color="auto"/>
          <w:insideH w:val="single" w:sz="18" w:space="0" w:color="auto"/>
          <w:insideV w:val="single" w:sz="18" w:space="0" w:color="auto"/>
        </w:tblBorders>
        <w:tblLook w:val="04A0" w:firstRow="1" w:lastRow="0" w:firstColumn="1" w:lastColumn="0" w:noHBand="0" w:noVBand="1"/>
      </w:tblPr>
      <w:tblGrid>
        <w:gridCol w:w="9360"/>
      </w:tblGrid>
      <w:tr w:rsidR="006C2CEE" w:rsidRPr="004D7670" w14:paraId="70673352" w14:textId="77777777" w:rsidTr="006D24E3">
        <w:tc>
          <w:tcPr>
            <w:tcW w:w="5000" w:type="pct"/>
          </w:tcPr>
          <w:p w14:paraId="11331988" w14:textId="77777777" w:rsidR="006C2CEE" w:rsidRPr="002D5A24" w:rsidRDefault="00051442" w:rsidP="006D24E3">
            <w:pPr>
              <w:ind w:firstLine="0"/>
              <w:rPr>
                <w:b/>
              </w:rPr>
            </w:pPr>
            <w:r>
              <w:rPr>
                <w:b/>
              </w:rPr>
              <w:t xml:space="preserve">NASA </w:t>
            </w:r>
            <w:r w:rsidR="006C2CEE" w:rsidRPr="004D7670">
              <w:rPr>
                <w:b/>
              </w:rPr>
              <w:t xml:space="preserve">EXPORT CONTROL </w:t>
            </w:r>
            <w:r w:rsidR="00B93768">
              <w:rPr>
                <w:b/>
              </w:rPr>
              <w:t xml:space="preserve">PROGRAM </w:t>
            </w:r>
            <w:r w:rsidR="00CE4D61">
              <w:rPr>
                <w:b/>
              </w:rPr>
              <w:t>OPERATIONS MANUAL</w:t>
            </w:r>
          </w:p>
        </w:tc>
      </w:tr>
    </w:tbl>
    <w:p w14:paraId="4228C47B" w14:textId="77777777" w:rsidR="006C2CEE" w:rsidRDefault="006C2CEE" w:rsidP="006C2CEE">
      <w:pPr>
        <w:ind w:firstLine="0"/>
        <w:rPr>
          <w:b/>
        </w:rPr>
      </w:pPr>
      <w:r w:rsidRPr="004D7670">
        <w:rPr>
          <w:b/>
        </w:rPr>
        <w:t>Re</w:t>
      </w:r>
      <w:r w:rsidR="00942F2A">
        <w:rPr>
          <w:b/>
        </w:rPr>
        <w:t xml:space="preserve">sponsible Office: </w:t>
      </w:r>
      <w:r w:rsidRPr="00EC5491">
        <w:t>Office of International and Interagency Relations</w:t>
      </w:r>
    </w:p>
    <w:p w14:paraId="3106678B" w14:textId="77777777" w:rsidR="00843A1E" w:rsidRDefault="00D61897" w:rsidP="006C2CEE">
      <w:pPr>
        <w:ind w:firstLine="0"/>
        <w:rPr>
          <w:b/>
        </w:rPr>
      </w:pPr>
      <w:r>
        <w:rPr>
          <w:b/>
        </w:rPr>
        <w:t>Responsible Official</w:t>
      </w:r>
      <w:r w:rsidR="00843A1E">
        <w:rPr>
          <w:b/>
        </w:rPr>
        <w:t xml:space="preserve">: </w:t>
      </w:r>
      <w:r w:rsidR="006E400D">
        <w:t>Juan Santos (</w:t>
      </w:r>
      <w:hyperlink r:id="rId21" w:history="1">
        <w:r w:rsidR="006E400D" w:rsidRPr="00A57BFA">
          <w:rPr>
            <w:rStyle w:val="Hyperlink"/>
          </w:rPr>
          <w:t>juan.f.santos@nasa.gov</w:t>
        </w:r>
      </w:hyperlink>
      <w:r w:rsidR="006E400D">
        <w:t xml:space="preserve">) and </w:t>
      </w:r>
      <w:r w:rsidR="00843A1E" w:rsidRPr="002137C6">
        <w:t>Ken Hodgdon (</w:t>
      </w:r>
      <w:hyperlink r:id="rId22" w:history="1">
        <w:r w:rsidR="00843A1E" w:rsidRPr="002137C6">
          <w:rPr>
            <w:rStyle w:val="Hyperlink"/>
          </w:rPr>
          <w:t>kenneth.m.hodgdon@nasa.gov</w:t>
        </w:r>
      </w:hyperlink>
      <w:r w:rsidR="00843A1E" w:rsidRPr="002137C6">
        <w:t>)</w:t>
      </w:r>
    </w:p>
    <w:p w14:paraId="5DBF1690" w14:textId="77777777" w:rsidR="006C2CEE" w:rsidRDefault="006C2CEE" w:rsidP="006C2CEE">
      <w:r w:rsidRPr="004D7670">
        <w:rPr>
          <w:b/>
          <w:i/>
        </w:rPr>
        <w:t>Note</w:t>
      </w:r>
      <w:r w:rsidRPr="004D7670">
        <w:rPr>
          <w:b/>
        </w:rPr>
        <w:t xml:space="preserve">:  </w:t>
      </w:r>
      <w:r w:rsidRPr="004D7670">
        <w:t>Th</w:t>
      </w:r>
      <w:r w:rsidR="00AD65EE">
        <w:t>is operations manual provides implementing instructions for NASA’s</w:t>
      </w:r>
      <w:r w:rsidRPr="004D7670">
        <w:t xml:space="preserve"> export control policies and process</w:t>
      </w:r>
      <w:r w:rsidR="00AD65EE">
        <w:t>es</w:t>
      </w:r>
      <w:r w:rsidRPr="004D7670">
        <w:t>.  All references to such requirements contained in NASA Policy Directives (NPDs), NASA Procedural Requirements (NPRs), NASA Advisory Implementing Instructions (NAIIs)</w:t>
      </w:r>
      <w:r w:rsidR="00AB0E93">
        <w:t>,</w:t>
      </w:r>
      <w:r w:rsidRPr="004D7670">
        <w:t xml:space="preserve"> or other guidance should be verified by reviewing the cited authority directly. </w:t>
      </w:r>
    </w:p>
    <w:p w14:paraId="06D16EB4" w14:textId="77777777" w:rsidR="006C2CEE" w:rsidRDefault="006C2CEE" w:rsidP="006C2CEE">
      <w:r w:rsidRPr="00640813">
        <w:rPr>
          <w:b/>
          <w:i/>
        </w:rPr>
        <w:t>How to use this manual</w:t>
      </w:r>
      <w:r w:rsidRPr="00640813">
        <w:t>:</w:t>
      </w:r>
      <w:r>
        <w:t xml:space="preserve"> </w:t>
      </w:r>
      <w:r w:rsidR="00F840EA">
        <w:t>This document includes</w:t>
      </w:r>
      <w:r>
        <w:t xml:space="preserve"> embedded hyperlinks for additional information</w:t>
      </w:r>
      <w:r w:rsidR="0051081A">
        <w:t xml:space="preserve">.  It also </w:t>
      </w:r>
      <w:r>
        <w:t>includes checklists and flowcha</w:t>
      </w:r>
      <w:r w:rsidR="003C3D31">
        <w:t>rts</w:t>
      </w:r>
      <w:r w:rsidR="0051081A">
        <w:t xml:space="preserve">.  </w:t>
      </w:r>
      <w:r>
        <w:t xml:space="preserve">Consider printing them out to use as job aides.  </w:t>
      </w:r>
      <w:r w:rsidR="006D329C">
        <w:t xml:space="preserve">For any revisions, corrections, or modifications </w:t>
      </w:r>
      <w:r w:rsidR="002926FD">
        <w:t xml:space="preserve">of this document, </w:t>
      </w:r>
      <w:r w:rsidR="006D329C">
        <w:t>c</w:t>
      </w:r>
      <w:r>
        <w:t xml:space="preserve">ontact </w:t>
      </w:r>
      <w:r w:rsidR="004E7584">
        <w:t>the Office of Interna</w:t>
      </w:r>
      <w:r w:rsidR="00AB0E93">
        <w:t>tional and Interagency Relation</w:t>
      </w:r>
      <w:r w:rsidR="004E7584">
        <w:t xml:space="preserve">s </w:t>
      </w:r>
      <w:r w:rsidR="0051081A">
        <w:t>at Headquarters.</w:t>
      </w:r>
    </w:p>
    <w:p w14:paraId="2B90A172" w14:textId="77777777" w:rsidR="00AB0E93" w:rsidRDefault="00AB0E93" w:rsidP="00AB0E93">
      <w:pPr>
        <w:ind w:firstLine="0"/>
      </w:pPr>
    </w:p>
    <w:p w14:paraId="668E52C7" w14:textId="77777777" w:rsidR="006E479C" w:rsidRDefault="006C2CEE" w:rsidP="00C26800">
      <w:pPr>
        <w:ind w:firstLine="0"/>
        <w:rPr>
          <w:b/>
        </w:rPr>
      </w:pPr>
      <w:r>
        <w:rPr>
          <w:b/>
        </w:rPr>
        <w:t>T</w:t>
      </w:r>
      <w:r w:rsidRPr="004D7670">
        <w:rPr>
          <w:b/>
        </w:rPr>
        <w:t xml:space="preserve">his Document Is Uncontrolled When Printed.  Go to the NASA Online Directives Information System (NODIS) library for the current version before use.  </w:t>
      </w:r>
      <w:r w:rsidR="00AB0E93">
        <w:rPr>
          <w:b/>
        </w:rPr>
        <w:t>See</w:t>
      </w:r>
      <w:r w:rsidRPr="004D7670">
        <w:rPr>
          <w:b/>
        </w:rPr>
        <w:t xml:space="preserve"> </w:t>
      </w:r>
      <w:r w:rsidRPr="00DC2ACA">
        <w:rPr>
          <w:b/>
          <w:i/>
        </w:rPr>
        <w:t xml:space="preserve">Current Directives, </w:t>
      </w:r>
      <w:r w:rsidR="00C372BC" w:rsidRPr="00DC2ACA">
        <w:rPr>
          <w:b/>
          <w:i/>
        </w:rPr>
        <w:t xml:space="preserve">NPR </w:t>
      </w:r>
      <w:r w:rsidRPr="00DC2ACA">
        <w:rPr>
          <w:b/>
          <w:i/>
        </w:rPr>
        <w:t>2190.1</w:t>
      </w:r>
      <w:r w:rsidR="00827462">
        <w:rPr>
          <w:b/>
        </w:rPr>
        <w:t xml:space="preserve">, </w:t>
      </w:r>
      <w:r w:rsidRPr="00827462">
        <w:rPr>
          <w:b/>
          <w:i/>
        </w:rPr>
        <w:t>NASA Expo</w:t>
      </w:r>
      <w:r w:rsidR="009260E4" w:rsidRPr="00827462">
        <w:rPr>
          <w:b/>
          <w:i/>
        </w:rPr>
        <w:t>rt Control Program, NAII 2190.1</w:t>
      </w:r>
      <w:r w:rsidRPr="004D7670">
        <w:rPr>
          <w:b/>
        </w:rPr>
        <w:t xml:space="preserve"> “Export</w:t>
      </w:r>
      <w:r w:rsidR="004B385E">
        <w:rPr>
          <w:b/>
        </w:rPr>
        <w:t xml:space="preserve"> Control </w:t>
      </w:r>
      <w:r w:rsidR="00A7594B">
        <w:rPr>
          <w:b/>
        </w:rPr>
        <w:t xml:space="preserve">Program </w:t>
      </w:r>
      <w:r w:rsidR="009260E4">
        <w:rPr>
          <w:b/>
        </w:rPr>
        <w:t>Operations Manual</w:t>
      </w:r>
      <w:r w:rsidR="006E479C">
        <w:rPr>
          <w:b/>
        </w:rPr>
        <w:t>” available at:</w:t>
      </w:r>
      <w:r w:rsidR="0033732E">
        <w:rPr>
          <w:b/>
        </w:rPr>
        <w:t xml:space="preserve"> </w:t>
      </w:r>
      <w:hyperlink r:id="rId23" w:history="1">
        <w:r w:rsidR="0020527E" w:rsidRPr="00B3094C">
          <w:rPr>
            <w:rStyle w:val="Hyperlink"/>
            <w:b/>
          </w:rPr>
          <w:t>https://nodis3.gsfc.nasa.gov/NPR_attachments/N_AII_2190_001G_.docx</w:t>
        </w:r>
      </w:hyperlink>
    </w:p>
    <w:p w14:paraId="7D0A7741" w14:textId="77777777" w:rsidR="006E479C" w:rsidRDefault="006E479C" w:rsidP="00C26800">
      <w:pPr>
        <w:ind w:firstLine="0"/>
        <w:rPr>
          <w:b/>
        </w:rPr>
      </w:pPr>
    </w:p>
    <w:p w14:paraId="158DE616" w14:textId="77777777" w:rsidR="00397668" w:rsidRDefault="00397668" w:rsidP="006E479C">
      <w:pPr>
        <w:ind w:firstLine="0"/>
        <w:jc w:val="center"/>
        <w:rPr>
          <w:b/>
        </w:rPr>
        <w:sectPr w:rsidR="00397668" w:rsidSect="00851F75">
          <w:pgSz w:w="12240" w:h="15840" w:code="1"/>
          <w:pgMar w:top="1440" w:right="1440" w:bottom="1440" w:left="1440" w:header="720" w:footer="720" w:gutter="0"/>
          <w:pgNumType w:start="1"/>
          <w:cols w:space="720"/>
          <w:docGrid w:linePitch="360"/>
        </w:sectPr>
      </w:pPr>
    </w:p>
    <w:p w14:paraId="7FC09C00" w14:textId="77777777" w:rsidR="00AF1F1E" w:rsidRPr="00EE6BC3" w:rsidRDefault="00C26800" w:rsidP="00EE6BC3">
      <w:pPr>
        <w:ind w:firstLine="0"/>
        <w:jc w:val="center"/>
        <w:rPr>
          <w:b/>
        </w:rPr>
      </w:pPr>
      <w:r>
        <w:rPr>
          <w:b/>
        </w:rPr>
        <w:lastRenderedPageBreak/>
        <w:t>C</w:t>
      </w:r>
      <w:r w:rsidR="006C2CEE" w:rsidRPr="004D7670">
        <w:rPr>
          <w:b/>
        </w:rPr>
        <w:t>HANGE</w:t>
      </w:r>
      <w:r>
        <w:rPr>
          <w:b/>
        </w:rPr>
        <w:t xml:space="preserve"> LOG</w:t>
      </w:r>
    </w:p>
    <w:tbl>
      <w:tblPr>
        <w:tblStyle w:val="TableGrid"/>
        <w:tblW w:w="5000" w:type="pct"/>
        <w:jc w:val="center"/>
        <w:tblLook w:val="04A0" w:firstRow="1" w:lastRow="0" w:firstColumn="1" w:lastColumn="0" w:noHBand="0" w:noVBand="1"/>
      </w:tblPr>
      <w:tblGrid>
        <w:gridCol w:w="965"/>
        <w:gridCol w:w="966"/>
        <w:gridCol w:w="2205"/>
        <w:gridCol w:w="5214"/>
      </w:tblGrid>
      <w:tr w:rsidR="006C2CEE" w:rsidRPr="004D7670" w14:paraId="0791C107" w14:textId="77777777" w:rsidTr="00BE3BC5">
        <w:trPr>
          <w:trHeight w:val="647"/>
          <w:tblHeader/>
          <w:jc w:val="center"/>
        </w:trPr>
        <w:tc>
          <w:tcPr>
            <w:tcW w:w="516" w:type="pct"/>
            <w:tcBorders>
              <w:top w:val="single" w:sz="4" w:space="0" w:color="auto"/>
              <w:left w:val="single" w:sz="4" w:space="0" w:color="auto"/>
              <w:bottom w:val="single" w:sz="4" w:space="0" w:color="auto"/>
              <w:right w:val="single" w:sz="4" w:space="0" w:color="auto"/>
            </w:tcBorders>
            <w:vAlign w:val="center"/>
            <w:hideMark/>
          </w:tcPr>
          <w:p w14:paraId="1B2DAD2E" w14:textId="77777777" w:rsidR="006C2CEE" w:rsidRPr="00951F9B" w:rsidRDefault="006C2CEE" w:rsidP="00006563">
            <w:pPr>
              <w:spacing w:before="0" w:after="0" w:line="240" w:lineRule="auto"/>
              <w:ind w:firstLine="0"/>
              <w:jc w:val="center"/>
              <w:rPr>
                <w:rFonts w:asciiTheme="minorHAnsi" w:hAnsiTheme="minorHAnsi" w:cstheme="minorHAnsi"/>
                <w:b/>
                <w:sz w:val="22"/>
                <w:szCs w:val="22"/>
              </w:rPr>
            </w:pPr>
            <w:r w:rsidRPr="00951F9B">
              <w:rPr>
                <w:rFonts w:asciiTheme="minorHAnsi" w:hAnsiTheme="minorHAnsi" w:cstheme="minorHAnsi"/>
                <w:b/>
                <w:sz w:val="22"/>
                <w:szCs w:val="22"/>
              </w:rPr>
              <w:t xml:space="preserve">Change </w:t>
            </w:r>
            <w:r w:rsidR="00006563">
              <w:rPr>
                <w:rFonts w:asciiTheme="minorHAnsi" w:hAnsiTheme="minorHAnsi" w:cstheme="minorHAnsi"/>
                <w:b/>
                <w:sz w:val="22"/>
                <w:szCs w:val="22"/>
              </w:rPr>
              <w:t>Number</w:t>
            </w:r>
          </w:p>
        </w:tc>
        <w:tc>
          <w:tcPr>
            <w:tcW w:w="517" w:type="pct"/>
            <w:tcBorders>
              <w:top w:val="single" w:sz="4" w:space="0" w:color="auto"/>
              <w:left w:val="single" w:sz="4" w:space="0" w:color="auto"/>
              <w:bottom w:val="single" w:sz="4" w:space="0" w:color="auto"/>
              <w:right w:val="single" w:sz="4" w:space="0" w:color="auto"/>
            </w:tcBorders>
            <w:vAlign w:val="center"/>
          </w:tcPr>
          <w:p w14:paraId="425976E2" w14:textId="77777777" w:rsidR="006C2CEE" w:rsidRPr="00951F9B" w:rsidRDefault="006C2CEE" w:rsidP="009226E1">
            <w:pPr>
              <w:spacing w:before="0" w:after="0" w:line="240" w:lineRule="auto"/>
              <w:ind w:firstLine="0"/>
              <w:jc w:val="center"/>
              <w:rPr>
                <w:rFonts w:asciiTheme="minorHAnsi" w:hAnsiTheme="minorHAnsi" w:cstheme="minorHAnsi"/>
                <w:b/>
                <w:sz w:val="22"/>
                <w:szCs w:val="22"/>
              </w:rPr>
            </w:pPr>
            <w:r w:rsidRPr="00951F9B">
              <w:rPr>
                <w:rFonts w:asciiTheme="minorHAnsi" w:hAnsiTheme="minorHAnsi" w:cstheme="minorHAnsi"/>
                <w:b/>
                <w:sz w:val="22"/>
                <w:szCs w:val="22"/>
              </w:rPr>
              <w:t>Date</w:t>
            </w:r>
          </w:p>
        </w:tc>
        <w:tc>
          <w:tcPr>
            <w:tcW w:w="1179" w:type="pct"/>
            <w:tcBorders>
              <w:top w:val="single" w:sz="4" w:space="0" w:color="auto"/>
              <w:left w:val="single" w:sz="4" w:space="0" w:color="auto"/>
              <w:bottom w:val="single" w:sz="4" w:space="0" w:color="auto"/>
              <w:right w:val="single" w:sz="4" w:space="0" w:color="auto"/>
            </w:tcBorders>
            <w:vAlign w:val="center"/>
            <w:hideMark/>
          </w:tcPr>
          <w:p w14:paraId="7D328647" w14:textId="77777777" w:rsidR="006C2CEE" w:rsidRPr="00951F9B" w:rsidRDefault="006C2CEE" w:rsidP="009226E1">
            <w:pPr>
              <w:spacing w:before="0" w:after="0" w:line="240" w:lineRule="auto"/>
              <w:ind w:firstLine="0"/>
              <w:jc w:val="center"/>
              <w:rPr>
                <w:rFonts w:asciiTheme="minorHAnsi" w:hAnsiTheme="minorHAnsi" w:cstheme="minorHAnsi"/>
                <w:b/>
                <w:sz w:val="22"/>
                <w:szCs w:val="22"/>
              </w:rPr>
            </w:pPr>
            <w:r w:rsidRPr="00951F9B">
              <w:rPr>
                <w:rFonts w:asciiTheme="minorHAnsi" w:hAnsiTheme="minorHAnsi" w:cstheme="minorHAnsi"/>
                <w:b/>
                <w:sz w:val="22"/>
                <w:szCs w:val="22"/>
              </w:rPr>
              <w:t>Section Number</w:t>
            </w:r>
          </w:p>
        </w:tc>
        <w:tc>
          <w:tcPr>
            <w:tcW w:w="2788" w:type="pct"/>
            <w:tcBorders>
              <w:top w:val="single" w:sz="4" w:space="0" w:color="auto"/>
              <w:left w:val="single" w:sz="4" w:space="0" w:color="auto"/>
              <w:bottom w:val="single" w:sz="4" w:space="0" w:color="auto"/>
              <w:right w:val="single" w:sz="4" w:space="0" w:color="auto"/>
            </w:tcBorders>
            <w:vAlign w:val="center"/>
            <w:hideMark/>
          </w:tcPr>
          <w:p w14:paraId="16564B41" w14:textId="77777777" w:rsidR="009005FD" w:rsidRPr="00951F9B" w:rsidRDefault="006C2CEE" w:rsidP="009226E1">
            <w:pPr>
              <w:spacing w:before="0" w:after="0" w:line="240" w:lineRule="auto"/>
              <w:ind w:firstLine="0"/>
              <w:jc w:val="center"/>
              <w:rPr>
                <w:rFonts w:asciiTheme="minorHAnsi" w:hAnsiTheme="minorHAnsi" w:cstheme="minorHAnsi"/>
                <w:b/>
                <w:sz w:val="22"/>
                <w:szCs w:val="22"/>
              </w:rPr>
            </w:pPr>
            <w:r w:rsidRPr="00951F9B">
              <w:rPr>
                <w:rFonts w:asciiTheme="minorHAnsi" w:hAnsiTheme="minorHAnsi" w:cstheme="minorHAnsi"/>
                <w:b/>
                <w:sz w:val="22"/>
                <w:szCs w:val="22"/>
              </w:rPr>
              <w:t>Description/Comments</w:t>
            </w:r>
          </w:p>
        </w:tc>
      </w:tr>
      <w:tr w:rsidR="00066C58" w:rsidRPr="004D7670" w14:paraId="3BBC5932"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7DA6D6CC" w14:textId="77777777" w:rsidR="00066C58" w:rsidRPr="003E4C71" w:rsidRDefault="00D553AB" w:rsidP="00066C58">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1</w:t>
            </w:r>
          </w:p>
        </w:tc>
        <w:tc>
          <w:tcPr>
            <w:tcW w:w="517" w:type="pct"/>
            <w:tcBorders>
              <w:top w:val="single" w:sz="4" w:space="0" w:color="auto"/>
              <w:left w:val="single" w:sz="4" w:space="0" w:color="auto"/>
              <w:bottom w:val="single" w:sz="4" w:space="0" w:color="auto"/>
              <w:right w:val="single" w:sz="4" w:space="0" w:color="auto"/>
            </w:tcBorders>
            <w:vAlign w:val="center"/>
          </w:tcPr>
          <w:p w14:paraId="048B453A" w14:textId="77777777" w:rsidR="00066C58" w:rsidRPr="003E4C71" w:rsidRDefault="002E3287" w:rsidP="00290122">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9/12/19</w:t>
            </w:r>
          </w:p>
        </w:tc>
        <w:tc>
          <w:tcPr>
            <w:tcW w:w="1179" w:type="pct"/>
            <w:tcBorders>
              <w:top w:val="single" w:sz="4" w:space="0" w:color="auto"/>
              <w:left w:val="single" w:sz="4" w:space="0" w:color="auto"/>
              <w:bottom w:val="single" w:sz="4" w:space="0" w:color="auto"/>
              <w:right w:val="single" w:sz="4" w:space="0" w:color="auto"/>
            </w:tcBorders>
            <w:vAlign w:val="center"/>
          </w:tcPr>
          <w:p w14:paraId="6DEB71F2" w14:textId="77777777" w:rsidR="00066C58" w:rsidRPr="003E4C71" w:rsidRDefault="002E3287" w:rsidP="002E3287">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3.3</w:t>
            </w:r>
          </w:p>
        </w:tc>
        <w:tc>
          <w:tcPr>
            <w:tcW w:w="2788" w:type="pct"/>
            <w:tcBorders>
              <w:top w:val="single" w:sz="4" w:space="0" w:color="auto"/>
              <w:left w:val="single" w:sz="4" w:space="0" w:color="auto"/>
              <w:bottom w:val="single" w:sz="4" w:space="0" w:color="auto"/>
              <w:right w:val="single" w:sz="4" w:space="0" w:color="auto"/>
            </w:tcBorders>
            <w:vAlign w:val="center"/>
          </w:tcPr>
          <w:p w14:paraId="7C7F53BC" w14:textId="77777777" w:rsidR="00066C58" w:rsidRPr="003E4C71" w:rsidRDefault="002E3287" w:rsidP="00066C58">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Rearranged contents of section 3.3; consolidated sections 3.3-3.6 from previous version into section 3.3</w:t>
            </w:r>
          </w:p>
        </w:tc>
      </w:tr>
      <w:tr w:rsidR="00BE3BC5" w:rsidRPr="004D7670" w14:paraId="3E03F6C3"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43B69D6B"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2</w:t>
            </w:r>
          </w:p>
        </w:tc>
        <w:tc>
          <w:tcPr>
            <w:tcW w:w="517" w:type="pct"/>
            <w:tcBorders>
              <w:top w:val="single" w:sz="4" w:space="0" w:color="auto"/>
              <w:left w:val="single" w:sz="4" w:space="0" w:color="auto"/>
              <w:bottom w:val="single" w:sz="4" w:space="0" w:color="auto"/>
              <w:right w:val="single" w:sz="4" w:space="0" w:color="auto"/>
            </w:tcBorders>
            <w:vAlign w:val="center"/>
          </w:tcPr>
          <w:p w14:paraId="4FC1EBEF"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9/12/19</w:t>
            </w:r>
          </w:p>
        </w:tc>
        <w:tc>
          <w:tcPr>
            <w:tcW w:w="1179" w:type="pct"/>
            <w:tcBorders>
              <w:top w:val="single" w:sz="4" w:space="0" w:color="auto"/>
              <w:left w:val="single" w:sz="4" w:space="0" w:color="auto"/>
              <w:bottom w:val="single" w:sz="4" w:space="0" w:color="auto"/>
              <w:right w:val="single" w:sz="4" w:space="0" w:color="auto"/>
            </w:tcBorders>
            <w:vAlign w:val="center"/>
          </w:tcPr>
          <w:p w14:paraId="5D851666"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Checklist X</w:t>
            </w:r>
          </w:p>
        </w:tc>
        <w:tc>
          <w:tcPr>
            <w:tcW w:w="2788" w:type="pct"/>
            <w:tcBorders>
              <w:top w:val="single" w:sz="4" w:space="0" w:color="auto"/>
              <w:left w:val="single" w:sz="4" w:space="0" w:color="auto"/>
              <w:bottom w:val="single" w:sz="4" w:space="0" w:color="auto"/>
              <w:right w:val="single" w:sz="4" w:space="0" w:color="auto"/>
            </w:tcBorders>
            <w:vAlign w:val="center"/>
          </w:tcPr>
          <w:p w14:paraId="55B93A71"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Updated Checklist X: Closing Out Signed DDTC Licenses</w:t>
            </w:r>
          </w:p>
        </w:tc>
      </w:tr>
      <w:tr w:rsidR="00BE3BC5" w:rsidRPr="004D7670" w14:paraId="7B3E435A"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391E7E64"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3</w:t>
            </w:r>
          </w:p>
        </w:tc>
        <w:tc>
          <w:tcPr>
            <w:tcW w:w="517" w:type="pct"/>
            <w:tcBorders>
              <w:top w:val="single" w:sz="4" w:space="0" w:color="auto"/>
              <w:left w:val="single" w:sz="4" w:space="0" w:color="auto"/>
              <w:bottom w:val="single" w:sz="4" w:space="0" w:color="auto"/>
              <w:right w:val="single" w:sz="4" w:space="0" w:color="auto"/>
            </w:tcBorders>
            <w:vAlign w:val="center"/>
          </w:tcPr>
          <w:p w14:paraId="61E39D37"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9/12/19</w:t>
            </w:r>
          </w:p>
        </w:tc>
        <w:tc>
          <w:tcPr>
            <w:tcW w:w="1179" w:type="pct"/>
            <w:tcBorders>
              <w:top w:val="single" w:sz="4" w:space="0" w:color="auto"/>
              <w:left w:val="single" w:sz="4" w:space="0" w:color="auto"/>
              <w:bottom w:val="single" w:sz="4" w:space="0" w:color="auto"/>
              <w:right w:val="single" w:sz="4" w:space="0" w:color="auto"/>
            </w:tcBorders>
            <w:vAlign w:val="center"/>
          </w:tcPr>
          <w:p w14:paraId="74132D7B"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3.11 (new)</w:t>
            </w:r>
          </w:p>
        </w:tc>
        <w:tc>
          <w:tcPr>
            <w:tcW w:w="2788" w:type="pct"/>
            <w:tcBorders>
              <w:top w:val="single" w:sz="4" w:space="0" w:color="auto"/>
              <w:left w:val="single" w:sz="4" w:space="0" w:color="auto"/>
              <w:bottom w:val="single" w:sz="4" w:space="0" w:color="auto"/>
              <w:right w:val="single" w:sz="4" w:space="0" w:color="auto"/>
            </w:tcBorders>
            <w:vAlign w:val="center"/>
          </w:tcPr>
          <w:p w14:paraId="1EC4B41B"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Added new section 3.11: Export Control Interaction with the Security Operations Center (SOC) Process</w:t>
            </w:r>
          </w:p>
        </w:tc>
      </w:tr>
      <w:tr w:rsidR="00BE3BC5" w:rsidRPr="004D7670" w14:paraId="2DFAB7F3"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1EAAC1D8"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4</w:t>
            </w:r>
          </w:p>
        </w:tc>
        <w:tc>
          <w:tcPr>
            <w:tcW w:w="517" w:type="pct"/>
            <w:tcBorders>
              <w:top w:val="single" w:sz="4" w:space="0" w:color="auto"/>
              <w:left w:val="single" w:sz="4" w:space="0" w:color="auto"/>
              <w:bottom w:val="single" w:sz="4" w:space="0" w:color="auto"/>
              <w:right w:val="single" w:sz="4" w:space="0" w:color="auto"/>
            </w:tcBorders>
            <w:vAlign w:val="center"/>
          </w:tcPr>
          <w:p w14:paraId="17DB2F8C"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9/12/19</w:t>
            </w:r>
          </w:p>
        </w:tc>
        <w:tc>
          <w:tcPr>
            <w:tcW w:w="1179" w:type="pct"/>
            <w:tcBorders>
              <w:top w:val="single" w:sz="4" w:space="0" w:color="auto"/>
              <w:left w:val="single" w:sz="4" w:space="0" w:color="auto"/>
              <w:bottom w:val="single" w:sz="4" w:space="0" w:color="auto"/>
              <w:right w:val="single" w:sz="4" w:space="0" w:color="auto"/>
            </w:tcBorders>
            <w:vAlign w:val="center"/>
          </w:tcPr>
          <w:p w14:paraId="4EBBCA8D"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Appendix A</w:t>
            </w:r>
          </w:p>
        </w:tc>
        <w:tc>
          <w:tcPr>
            <w:tcW w:w="2788" w:type="pct"/>
            <w:tcBorders>
              <w:top w:val="single" w:sz="4" w:space="0" w:color="auto"/>
              <w:left w:val="single" w:sz="4" w:space="0" w:color="auto"/>
              <w:bottom w:val="single" w:sz="4" w:space="0" w:color="auto"/>
              <w:right w:val="single" w:sz="4" w:space="0" w:color="auto"/>
            </w:tcBorders>
            <w:vAlign w:val="center"/>
          </w:tcPr>
          <w:p w14:paraId="15566203"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Renamed Appendix A to “Appendix A: Export Control Tools”</w:t>
            </w:r>
          </w:p>
        </w:tc>
      </w:tr>
      <w:tr w:rsidR="00BE3BC5" w:rsidRPr="004D7670" w14:paraId="4188A901"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066FBB39"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5</w:t>
            </w:r>
          </w:p>
        </w:tc>
        <w:tc>
          <w:tcPr>
            <w:tcW w:w="517" w:type="pct"/>
            <w:tcBorders>
              <w:top w:val="single" w:sz="4" w:space="0" w:color="auto"/>
              <w:left w:val="single" w:sz="4" w:space="0" w:color="auto"/>
              <w:bottom w:val="single" w:sz="4" w:space="0" w:color="auto"/>
              <w:right w:val="single" w:sz="4" w:space="0" w:color="auto"/>
            </w:tcBorders>
            <w:vAlign w:val="center"/>
          </w:tcPr>
          <w:p w14:paraId="076E3A4D"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9/27/19</w:t>
            </w:r>
          </w:p>
        </w:tc>
        <w:tc>
          <w:tcPr>
            <w:tcW w:w="1179" w:type="pct"/>
            <w:tcBorders>
              <w:top w:val="single" w:sz="4" w:space="0" w:color="auto"/>
              <w:left w:val="single" w:sz="4" w:space="0" w:color="auto"/>
              <w:bottom w:val="single" w:sz="4" w:space="0" w:color="auto"/>
              <w:right w:val="single" w:sz="4" w:space="0" w:color="auto"/>
            </w:tcBorders>
            <w:vAlign w:val="center"/>
          </w:tcPr>
          <w:p w14:paraId="2ABF3F1E"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Appendix B-8</w:t>
            </w:r>
          </w:p>
        </w:tc>
        <w:tc>
          <w:tcPr>
            <w:tcW w:w="2788" w:type="pct"/>
            <w:tcBorders>
              <w:top w:val="single" w:sz="4" w:space="0" w:color="auto"/>
              <w:left w:val="single" w:sz="4" w:space="0" w:color="auto"/>
              <w:bottom w:val="single" w:sz="4" w:space="0" w:color="auto"/>
              <w:right w:val="single" w:sz="4" w:space="0" w:color="auto"/>
            </w:tcBorders>
            <w:vAlign w:val="center"/>
          </w:tcPr>
          <w:p w14:paraId="05E51CA5"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Renamed Appendix B-8 to “Sample NDA”</w:t>
            </w:r>
          </w:p>
        </w:tc>
      </w:tr>
      <w:tr w:rsidR="00BE3BC5" w:rsidRPr="004D7670" w14:paraId="1E4CEDAE"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32C854A5"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6</w:t>
            </w:r>
          </w:p>
        </w:tc>
        <w:tc>
          <w:tcPr>
            <w:tcW w:w="517" w:type="pct"/>
            <w:tcBorders>
              <w:top w:val="single" w:sz="4" w:space="0" w:color="auto"/>
              <w:left w:val="single" w:sz="4" w:space="0" w:color="auto"/>
              <w:bottom w:val="single" w:sz="4" w:space="0" w:color="auto"/>
              <w:right w:val="single" w:sz="4" w:space="0" w:color="auto"/>
            </w:tcBorders>
            <w:vAlign w:val="center"/>
          </w:tcPr>
          <w:p w14:paraId="4A640A25"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9/27/19</w:t>
            </w:r>
          </w:p>
        </w:tc>
        <w:tc>
          <w:tcPr>
            <w:tcW w:w="1179" w:type="pct"/>
            <w:tcBorders>
              <w:top w:val="single" w:sz="4" w:space="0" w:color="auto"/>
              <w:left w:val="single" w:sz="4" w:space="0" w:color="auto"/>
              <w:bottom w:val="single" w:sz="4" w:space="0" w:color="auto"/>
              <w:right w:val="single" w:sz="4" w:space="0" w:color="auto"/>
            </w:tcBorders>
            <w:vAlign w:val="center"/>
          </w:tcPr>
          <w:p w14:paraId="7AE5FCDD"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Appendix B-9 (old)</w:t>
            </w:r>
          </w:p>
        </w:tc>
        <w:tc>
          <w:tcPr>
            <w:tcW w:w="2788" w:type="pct"/>
            <w:tcBorders>
              <w:top w:val="single" w:sz="4" w:space="0" w:color="auto"/>
              <w:left w:val="single" w:sz="4" w:space="0" w:color="auto"/>
              <w:bottom w:val="single" w:sz="4" w:space="0" w:color="auto"/>
              <w:right w:val="single" w:sz="4" w:space="0" w:color="auto"/>
            </w:tcBorders>
            <w:vAlign w:val="center"/>
          </w:tcPr>
          <w:p w14:paraId="642298CD"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Removed former Appendix B-9: Sample NDA (Specific)</w:t>
            </w:r>
          </w:p>
        </w:tc>
      </w:tr>
      <w:tr w:rsidR="00BE3BC5" w:rsidRPr="004D7670" w14:paraId="1DF15CE9"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0846F3B2"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7</w:t>
            </w:r>
          </w:p>
        </w:tc>
        <w:tc>
          <w:tcPr>
            <w:tcW w:w="517" w:type="pct"/>
            <w:tcBorders>
              <w:top w:val="single" w:sz="4" w:space="0" w:color="auto"/>
              <w:left w:val="single" w:sz="4" w:space="0" w:color="auto"/>
              <w:bottom w:val="single" w:sz="4" w:space="0" w:color="auto"/>
              <w:right w:val="single" w:sz="4" w:space="0" w:color="auto"/>
            </w:tcBorders>
            <w:vAlign w:val="center"/>
          </w:tcPr>
          <w:p w14:paraId="24FFB215"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9/27/19</w:t>
            </w:r>
          </w:p>
        </w:tc>
        <w:tc>
          <w:tcPr>
            <w:tcW w:w="1179" w:type="pct"/>
            <w:tcBorders>
              <w:top w:val="single" w:sz="4" w:space="0" w:color="auto"/>
              <w:left w:val="single" w:sz="4" w:space="0" w:color="auto"/>
              <w:bottom w:val="single" w:sz="4" w:space="0" w:color="auto"/>
              <w:right w:val="single" w:sz="4" w:space="0" w:color="auto"/>
            </w:tcBorders>
            <w:vAlign w:val="center"/>
          </w:tcPr>
          <w:p w14:paraId="005F8EDF"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Appendix B-9 (new)</w:t>
            </w:r>
          </w:p>
        </w:tc>
        <w:tc>
          <w:tcPr>
            <w:tcW w:w="2788" w:type="pct"/>
            <w:tcBorders>
              <w:top w:val="single" w:sz="4" w:space="0" w:color="auto"/>
              <w:left w:val="single" w:sz="4" w:space="0" w:color="auto"/>
              <w:bottom w:val="single" w:sz="4" w:space="0" w:color="auto"/>
              <w:right w:val="single" w:sz="4" w:space="0" w:color="auto"/>
            </w:tcBorders>
            <w:vAlign w:val="center"/>
          </w:tcPr>
          <w:p w14:paraId="6CF8C02D"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Added new Appendix B-9: Part One and Appendix B-9: Part Two</w:t>
            </w:r>
          </w:p>
        </w:tc>
      </w:tr>
      <w:tr w:rsidR="00BE3BC5" w:rsidRPr="004D7670" w14:paraId="3CF9D78C"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4F862159"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8</w:t>
            </w:r>
          </w:p>
        </w:tc>
        <w:tc>
          <w:tcPr>
            <w:tcW w:w="517" w:type="pct"/>
            <w:tcBorders>
              <w:top w:val="single" w:sz="4" w:space="0" w:color="auto"/>
              <w:left w:val="single" w:sz="4" w:space="0" w:color="auto"/>
              <w:bottom w:val="single" w:sz="4" w:space="0" w:color="auto"/>
              <w:right w:val="single" w:sz="4" w:space="0" w:color="auto"/>
            </w:tcBorders>
            <w:vAlign w:val="center"/>
          </w:tcPr>
          <w:p w14:paraId="67BA30D7"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3/25/20</w:t>
            </w:r>
          </w:p>
        </w:tc>
        <w:tc>
          <w:tcPr>
            <w:tcW w:w="1179" w:type="pct"/>
            <w:tcBorders>
              <w:top w:val="single" w:sz="4" w:space="0" w:color="auto"/>
              <w:left w:val="single" w:sz="4" w:space="0" w:color="auto"/>
              <w:bottom w:val="single" w:sz="4" w:space="0" w:color="auto"/>
              <w:right w:val="single" w:sz="4" w:space="0" w:color="auto"/>
            </w:tcBorders>
            <w:vAlign w:val="center"/>
          </w:tcPr>
          <w:p w14:paraId="6CF09C51"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3.3.6.3.3, 3.3.6.3.4</w:t>
            </w:r>
          </w:p>
        </w:tc>
        <w:tc>
          <w:tcPr>
            <w:tcW w:w="2788" w:type="pct"/>
            <w:tcBorders>
              <w:top w:val="single" w:sz="4" w:space="0" w:color="auto"/>
              <w:left w:val="single" w:sz="4" w:space="0" w:color="auto"/>
              <w:bottom w:val="single" w:sz="4" w:space="0" w:color="auto"/>
              <w:right w:val="single" w:sz="4" w:space="0" w:color="auto"/>
            </w:tcBorders>
            <w:vAlign w:val="center"/>
          </w:tcPr>
          <w:p w14:paraId="65A9C510"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Updated to reflect new monthly reporting requirements for Checklist P: STA 740.20</w:t>
            </w:r>
          </w:p>
        </w:tc>
      </w:tr>
      <w:tr w:rsidR="00BE3BC5" w:rsidRPr="004D7670" w14:paraId="031ECF02"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57CEDC71"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9</w:t>
            </w:r>
          </w:p>
        </w:tc>
        <w:tc>
          <w:tcPr>
            <w:tcW w:w="517" w:type="pct"/>
            <w:tcBorders>
              <w:top w:val="single" w:sz="4" w:space="0" w:color="auto"/>
              <w:left w:val="single" w:sz="4" w:space="0" w:color="auto"/>
              <w:bottom w:val="single" w:sz="4" w:space="0" w:color="auto"/>
              <w:right w:val="single" w:sz="4" w:space="0" w:color="auto"/>
            </w:tcBorders>
            <w:vAlign w:val="center"/>
          </w:tcPr>
          <w:p w14:paraId="35EBB8F0"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3/25/20</w:t>
            </w:r>
          </w:p>
        </w:tc>
        <w:tc>
          <w:tcPr>
            <w:tcW w:w="1179" w:type="pct"/>
            <w:tcBorders>
              <w:top w:val="single" w:sz="4" w:space="0" w:color="auto"/>
              <w:left w:val="single" w:sz="4" w:space="0" w:color="auto"/>
              <w:bottom w:val="single" w:sz="4" w:space="0" w:color="auto"/>
              <w:right w:val="single" w:sz="4" w:space="0" w:color="auto"/>
            </w:tcBorders>
            <w:vAlign w:val="center"/>
          </w:tcPr>
          <w:p w14:paraId="2F229985"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Figures 19-23</w:t>
            </w:r>
          </w:p>
        </w:tc>
        <w:tc>
          <w:tcPr>
            <w:tcW w:w="2788" w:type="pct"/>
            <w:tcBorders>
              <w:top w:val="single" w:sz="4" w:space="0" w:color="auto"/>
              <w:left w:val="single" w:sz="4" w:space="0" w:color="auto"/>
              <w:bottom w:val="single" w:sz="4" w:space="0" w:color="auto"/>
              <w:right w:val="single" w:sz="4" w:space="0" w:color="auto"/>
            </w:tcBorders>
            <w:vAlign w:val="center"/>
          </w:tcPr>
          <w:p w14:paraId="5D683DFC"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Updated Figures 19-23 to reflect updated monthly report format</w:t>
            </w:r>
          </w:p>
        </w:tc>
      </w:tr>
      <w:tr w:rsidR="00BE3BC5" w:rsidRPr="004D7670" w14:paraId="193B1D13"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4FF826C3"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10</w:t>
            </w:r>
          </w:p>
        </w:tc>
        <w:tc>
          <w:tcPr>
            <w:tcW w:w="517" w:type="pct"/>
            <w:tcBorders>
              <w:top w:val="single" w:sz="4" w:space="0" w:color="auto"/>
              <w:left w:val="single" w:sz="4" w:space="0" w:color="auto"/>
              <w:bottom w:val="single" w:sz="4" w:space="0" w:color="auto"/>
              <w:right w:val="single" w:sz="4" w:space="0" w:color="auto"/>
            </w:tcBorders>
            <w:vAlign w:val="center"/>
          </w:tcPr>
          <w:p w14:paraId="7DF3F908"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4/3/20</w:t>
            </w:r>
          </w:p>
        </w:tc>
        <w:tc>
          <w:tcPr>
            <w:tcW w:w="1179" w:type="pct"/>
            <w:tcBorders>
              <w:top w:val="single" w:sz="4" w:space="0" w:color="auto"/>
              <w:left w:val="single" w:sz="4" w:space="0" w:color="auto"/>
              <w:bottom w:val="single" w:sz="4" w:space="0" w:color="auto"/>
              <w:right w:val="single" w:sz="4" w:space="0" w:color="auto"/>
            </w:tcBorders>
            <w:vAlign w:val="center"/>
          </w:tcPr>
          <w:p w14:paraId="13A591DC"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Acronyms, 2.4, 2.9.3, 2.11, 3.2, Checklist C, Checklist D, Appendix B-5, Appendix C</w:t>
            </w:r>
          </w:p>
        </w:tc>
        <w:tc>
          <w:tcPr>
            <w:tcW w:w="2788" w:type="pct"/>
            <w:tcBorders>
              <w:top w:val="single" w:sz="4" w:space="0" w:color="auto"/>
              <w:left w:val="single" w:sz="4" w:space="0" w:color="auto"/>
              <w:bottom w:val="single" w:sz="4" w:space="0" w:color="auto"/>
              <w:right w:val="single" w:sz="4" w:space="0" w:color="auto"/>
            </w:tcBorders>
            <w:vAlign w:val="center"/>
          </w:tcPr>
          <w:p w14:paraId="51D95267"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 xml:space="preserve">Updated references to the old Document Availability Authorization (DAA) process which was replaced by </w:t>
            </w:r>
            <w:r w:rsidRPr="003E4C71">
              <w:rPr>
                <w:rFonts w:asciiTheme="minorHAnsi" w:hAnsiTheme="minorHAnsi" w:cstheme="minorHAnsi"/>
                <w:color w:val="000000"/>
                <w:sz w:val="22"/>
                <w:szCs w:val="22"/>
              </w:rPr>
              <w:t>Scientific, Technical and Research Information discoVEry System (STRIVES)</w:t>
            </w:r>
            <w:r>
              <w:rPr>
                <w:rFonts w:asciiTheme="minorHAnsi" w:hAnsiTheme="minorHAnsi" w:cstheme="minorHAnsi"/>
                <w:color w:val="000000"/>
                <w:sz w:val="22"/>
                <w:szCs w:val="22"/>
              </w:rPr>
              <w:t xml:space="preserve"> on 3/16/20</w:t>
            </w:r>
          </w:p>
        </w:tc>
      </w:tr>
      <w:tr w:rsidR="00BE3BC5" w:rsidRPr="004D7670" w14:paraId="00617DDB"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0BD72BB6"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11</w:t>
            </w:r>
          </w:p>
        </w:tc>
        <w:tc>
          <w:tcPr>
            <w:tcW w:w="517" w:type="pct"/>
            <w:tcBorders>
              <w:top w:val="single" w:sz="4" w:space="0" w:color="auto"/>
              <w:left w:val="single" w:sz="4" w:space="0" w:color="auto"/>
              <w:bottom w:val="single" w:sz="4" w:space="0" w:color="auto"/>
              <w:right w:val="single" w:sz="4" w:space="0" w:color="auto"/>
            </w:tcBorders>
            <w:vAlign w:val="center"/>
          </w:tcPr>
          <w:p w14:paraId="58B4955F"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4/6/20</w:t>
            </w:r>
          </w:p>
        </w:tc>
        <w:tc>
          <w:tcPr>
            <w:tcW w:w="1179" w:type="pct"/>
            <w:tcBorders>
              <w:top w:val="single" w:sz="4" w:space="0" w:color="auto"/>
              <w:left w:val="single" w:sz="4" w:space="0" w:color="auto"/>
              <w:bottom w:val="single" w:sz="4" w:space="0" w:color="auto"/>
              <w:right w:val="single" w:sz="4" w:space="0" w:color="auto"/>
            </w:tcBorders>
            <w:vAlign w:val="center"/>
          </w:tcPr>
          <w:p w14:paraId="22D33674"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Throughout document</w:t>
            </w:r>
          </w:p>
        </w:tc>
        <w:tc>
          <w:tcPr>
            <w:tcW w:w="2788" w:type="pct"/>
            <w:tcBorders>
              <w:top w:val="single" w:sz="4" w:space="0" w:color="auto"/>
              <w:left w:val="single" w:sz="4" w:space="0" w:color="auto"/>
              <w:bottom w:val="single" w:sz="4" w:space="0" w:color="auto"/>
              <w:right w:val="single" w:sz="4" w:space="0" w:color="auto"/>
            </w:tcBorders>
            <w:vAlign w:val="center"/>
          </w:tcPr>
          <w:p w14:paraId="1BDCCAEC"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Added 5</w:t>
            </w:r>
            <w:r w:rsidRPr="003E4C71">
              <w:rPr>
                <w:rFonts w:asciiTheme="minorHAnsi" w:hAnsiTheme="minorHAnsi" w:cstheme="minorHAnsi"/>
                <w:sz w:val="22"/>
                <w:szCs w:val="22"/>
                <w:vertAlign w:val="superscript"/>
              </w:rPr>
              <w:t>th</w:t>
            </w:r>
            <w:r w:rsidRPr="003E4C71">
              <w:rPr>
                <w:rFonts w:asciiTheme="minorHAnsi" w:hAnsiTheme="minorHAnsi" w:cstheme="minorHAnsi"/>
                <w:sz w:val="22"/>
                <w:szCs w:val="22"/>
              </w:rPr>
              <w:t xml:space="preserve"> level numbering to sections (e.g., section 3.3.1.12.1)</w:t>
            </w:r>
          </w:p>
        </w:tc>
      </w:tr>
      <w:tr w:rsidR="00BE3BC5" w:rsidRPr="004D7670" w14:paraId="2A6BCDB8"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3725DDED"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12</w:t>
            </w:r>
          </w:p>
        </w:tc>
        <w:tc>
          <w:tcPr>
            <w:tcW w:w="517" w:type="pct"/>
            <w:tcBorders>
              <w:top w:val="single" w:sz="4" w:space="0" w:color="auto"/>
              <w:left w:val="single" w:sz="4" w:space="0" w:color="auto"/>
              <w:bottom w:val="single" w:sz="4" w:space="0" w:color="auto"/>
              <w:right w:val="single" w:sz="4" w:space="0" w:color="auto"/>
            </w:tcBorders>
            <w:vAlign w:val="center"/>
          </w:tcPr>
          <w:p w14:paraId="42BF9CC0"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4/22/20</w:t>
            </w:r>
          </w:p>
        </w:tc>
        <w:tc>
          <w:tcPr>
            <w:tcW w:w="1179" w:type="pct"/>
            <w:tcBorders>
              <w:top w:val="single" w:sz="4" w:space="0" w:color="auto"/>
              <w:left w:val="single" w:sz="4" w:space="0" w:color="auto"/>
              <w:bottom w:val="single" w:sz="4" w:space="0" w:color="auto"/>
              <w:right w:val="single" w:sz="4" w:space="0" w:color="auto"/>
            </w:tcBorders>
            <w:vAlign w:val="center"/>
          </w:tcPr>
          <w:p w14:paraId="4BED36D5"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Figure 1</w:t>
            </w:r>
          </w:p>
        </w:tc>
        <w:tc>
          <w:tcPr>
            <w:tcW w:w="2788" w:type="pct"/>
            <w:tcBorders>
              <w:top w:val="single" w:sz="4" w:space="0" w:color="auto"/>
              <w:left w:val="single" w:sz="4" w:space="0" w:color="auto"/>
              <w:bottom w:val="single" w:sz="4" w:space="0" w:color="auto"/>
              <w:right w:val="single" w:sz="4" w:space="0" w:color="auto"/>
            </w:tcBorders>
            <w:vAlign w:val="center"/>
          </w:tcPr>
          <w:p w14:paraId="665D7559"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Updated outdated Figure 1 to reflect Export Controls Act of 2018</w:t>
            </w:r>
          </w:p>
        </w:tc>
      </w:tr>
      <w:tr w:rsidR="00BE3BC5" w:rsidRPr="004D7670" w14:paraId="1144DE19"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04BFE563"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13</w:t>
            </w:r>
          </w:p>
        </w:tc>
        <w:tc>
          <w:tcPr>
            <w:tcW w:w="517" w:type="pct"/>
            <w:tcBorders>
              <w:top w:val="single" w:sz="4" w:space="0" w:color="auto"/>
              <w:left w:val="single" w:sz="4" w:space="0" w:color="auto"/>
              <w:bottom w:val="single" w:sz="4" w:space="0" w:color="auto"/>
              <w:right w:val="single" w:sz="4" w:space="0" w:color="auto"/>
            </w:tcBorders>
            <w:vAlign w:val="center"/>
          </w:tcPr>
          <w:p w14:paraId="50CFBCC3"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4/22/20</w:t>
            </w:r>
          </w:p>
        </w:tc>
        <w:tc>
          <w:tcPr>
            <w:tcW w:w="1179" w:type="pct"/>
            <w:tcBorders>
              <w:top w:val="single" w:sz="4" w:space="0" w:color="auto"/>
              <w:left w:val="single" w:sz="4" w:space="0" w:color="auto"/>
              <w:bottom w:val="single" w:sz="4" w:space="0" w:color="auto"/>
              <w:right w:val="single" w:sz="4" w:space="0" w:color="auto"/>
            </w:tcBorders>
            <w:vAlign w:val="center"/>
          </w:tcPr>
          <w:p w14:paraId="4C896EB7"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2.14</w:t>
            </w:r>
          </w:p>
        </w:tc>
        <w:tc>
          <w:tcPr>
            <w:tcW w:w="2788" w:type="pct"/>
            <w:tcBorders>
              <w:top w:val="single" w:sz="4" w:space="0" w:color="auto"/>
              <w:left w:val="single" w:sz="4" w:space="0" w:color="auto"/>
              <w:bottom w:val="single" w:sz="4" w:space="0" w:color="auto"/>
              <w:right w:val="single" w:sz="4" w:space="0" w:color="auto"/>
            </w:tcBorders>
            <w:vAlign w:val="center"/>
          </w:tcPr>
          <w:p w14:paraId="4F692F35"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Updated language related to CFIUS cases</w:t>
            </w:r>
          </w:p>
        </w:tc>
      </w:tr>
      <w:tr w:rsidR="00BE3BC5" w:rsidRPr="004D7670" w14:paraId="79873138"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1A091065"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sidRPr="003E4C71">
              <w:rPr>
                <w:rFonts w:asciiTheme="minorHAnsi" w:hAnsiTheme="minorHAnsi" w:cstheme="minorHAnsi"/>
                <w:sz w:val="22"/>
                <w:szCs w:val="22"/>
              </w:rPr>
              <w:t>14</w:t>
            </w:r>
          </w:p>
        </w:tc>
        <w:tc>
          <w:tcPr>
            <w:tcW w:w="517" w:type="pct"/>
            <w:tcBorders>
              <w:top w:val="single" w:sz="4" w:space="0" w:color="auto"/>
              <w:left w:val="single" w:sz="4" w:space="0" w:color="auto"/>
              <w:bottom w:val="single" w:sz="4" w:space="0" w:color="auto"/>
              <w:right w:val="single" w:sz="4" w:space="0" w:color="auto"/>
            </w:tcBorders>
            <w:vAlign w:val="center"/>
          </w:tcPr>
          <w:p w14:paraId="68C6A5B7"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8/6/20</w:t>
            </w:r>
          </w:p>
        </w:tc>
        <w:tc>
          <w:tcPr>
            <w:tcW w:w="1179" w:type="pct"/>
            <w:tcBorders>
              <w:top w:val="single" w:sz="4" w:space="0" w:color="auto"/>
              <w:left w:val="single" w:sz="4" w:space="0" w:color="auto"/>
              <w:bottom w:val="single" w:sz="4" w:space="0" w:color="auto"/>
              <w:right w:val="single" w:sz="4" w:space="0" w:color="auto"/>
            </w:tcBorders>
            <w:vAlign w:val="center"/>
          </w:tcPr>
          <w:p w14:paraId="27D05212"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Appendix B-2</w:t>
            </w:r>
          </w:p>
        </w:tc>
        <w:tc>
          <w:tcPr>
            <w:tcW w:w="2788" w:type="pct"/>
            <w:tcBorders>
              <w:top w:val="single" w:sz="4" w:space="0" w:color="auto"/>
              <w:left w:val="single" w:sz="4" w:space="0" w:color="auto"/>
              <w:bottom w:val="single" w:sz="4" w:space="0" w:color="auto"/>
              <w:right w:val="single" w:sz="4" w:space="0" w:color="auto"/>
            </w:tcBorders>
            <w:vAlign w:val="center"/>
          </w:tcPr>
          <w:p w14:paraId="7DE9484A" w14:textId="77777777" w:rsidR="00BE3BC5" w:rsidRPr="003E4C71" w:rsidRDefault="00BE3BC5" w:rsidP="00BE3BC5">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Updated Appendix B-2: Provisos and IdMAX</w:t>
            </w:r>
          </w:p>
        </w:tc>
      </w:tr>
      <w:tr w:rsidR="00BE3BC5" w:rsidRPr="004D7670" w14:paraId="6781299E"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527838BD"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15</w:t>
            </w:r>
          </w:p>
        </w:tc>
        <w:tc>
          <w:tcPr>
            <w:tcW w:w="517" w:type="pct"/>
            <w:tcBorders>
              <w:top w:val="single" w:sz="4" w:space="0" w:color="auto"/>
              <w:left w:val="single" w:sz="4" w:space="0" w:color="auto"/>
              <w:bottom w:val="single" w:sz="4" w:space="0" w:color="auto"/>
              <w:right w:val="single" w:sz="4" w:space="0" w:color="auto"/>
            </w:tcBorders>
            <w:vAlign w:val="center"/>
          </w:tcPr>
          <w:p w14:paraId="69258D30" w14:textId="77777777" w:rsidR="00BE3BC5" w:rsidRDefault="00BE3BC5" w:rsidP="00BE3BC5">
            <w:pPr>
              <w:spacing w:before="0" w:after="0" w:line="240" w:lineRule="auto"/>
              <w:ind w:firstLine="0"/>
              <w:jc w:val="center"/>
              <w:rPr>
                <w:rFonts w:cstheme="minorHAnsi"/>
                <w:sz w:val="22"/>
                <w:szCs w:val="22"/>
              </w:rPr>
            </w:pPr>
            <w:r>
              <w:rPr>
                <w:rFonts w:cstheme="minorHAnsi"/>
                <w:sz w:val="22"/>
                <w:szCs w:val="22"/>
              </w:rPr>
              <w:t>9/8/20</w:t>
            </w:r>
          </w:p>
        </w:tc>
        <w:tc>
          <w:tcPr>
            <w:tcW w:w="1179" w:type="pct"/>
            <w:tcBorders>
              <w:top w:val="single" w:sz="4" w:space="0" w:color="auto"/>
              <w:left w:val="single" w:sz="4" w:space="0" w:color="auto"/>
              <w:bottom w:val="single" w:sz="4" w:space="0" w:color="auto"/>
              <w:right w:val="single" w:sz="4" w:space="0" w:color="auto"/>
            </w:tcBorders>
            <w:vAlign w:val="center"/>
          </w:tcPr>
          <w:p w14:paraId="60A6652B" w14:textId="77777777" w:rsidR="00BE3BC5" w:rsidRPr="003E4C71" w:rsidRDefault="00BE3BC5" w:rsidP="00BE3BC5">
            <w:pPr>
              <w:spacing w:before="0" w:after="0" w:line="240" w:lineRule="auto"/>
              <w:ind w:firstLine="0"/>
              <w:rPr>
                <w:rFonts w:cstheme="minorHAnsi"/>
                <w:sz w:val="22"/>
                <w:szCs w:val="22"/>
              </w:rPr>
            </w:pPr>
            <w:r>
              <w:rPr>
                <w:rFonts w:cstheme="minorHAnsi"/>
                <w:sz w:val="22"/>
                <w:szCs w:val="22"/>
              </w:rPr>
              <w:t>2.7</w:t>
            </w:r>
          </w:p>
        </w:tc>
        <w:tc>
          <w:tcPr>
            <w:tcW w:w="2788" w:type="pct"/>
            <w:tcBorders>
              <w:top w:val="single" w:sz="4" w:space="0" w:color="auto"/>
              <w:left w:val="single" w:sz="4" w:space="0" w:color="auto"/>
              <w:bottom w:val="single" w:sz="4" w:space="0" w:color="auto"/>
              <w:right w:val="single" w:sz="4" w:space="0" w:color="auto"/>
            </w:tcBorders>
            <w:vAlign w:val="center"/>
          </w:tcPr>
          <w:p w14:paraId="6A8410B0" w14:textId="77777777" w:rsidR="00BE3BC5" w:rsidRPr="003E4C71" w:rsidRDefault="00BE3BC5" w:rsidP="00BE3BC5">
            <w:pPr>
              <w:spacing w:before="0" w:after="0" w:line="240" w:lineRule="auto"/>
              <w:ind w:firstLine="0"/>
              <w:rPr>
                <w:rFonts w:cstheme="minorHAnsi"/>
                <w:sz w:val="22"/>
                <w:szCs w:val="22"/>
              </w:rPr>
            </w:pPr>
            <w:r>
              <w:rPr>
                <w:rFonts w:cstheme="minorHAnsi"/>
                <w:sz w:val="22"/>
                <w:szCs w:val="22"/>
              </w:rPr>
              <w:t>Rearranged and updated section 2.7 to expand guidance for attending virtual meetings</w:t>
            </w:r>
          </w:p>
        </w:tc>
      </w:tr>
      <w:tr w:rsidR="00BE3BC5" w:rsidRPr="004D7670" w14:paraId="51073979"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61269200" w14:textId="77777777" w:rsidR="00BE3BC5" w:rsidRPr="003E4C71" w:rsidRDefault="00BE3BC5" w:rsidP="00BE3BC5">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16</w:t>
            </w:r>
          </w:p>
        </w:tc>
        <w:tc>
          <w:tcPr>
            <w:tcW w:w="517" w:type="pct"/>
            <w:tcBorders>
              <w:top w:val="single" w:sz="4" w:space="0" w:color="auto"/>
              <w:left w:val="single" w:sz="4" w:space="0" w:color="auto"/>
              <w:bottom w:val="single" w:sz="4" w:space="0" w:color="auto"/>
              <w:right w:val="single" w:sz="4" w:space="0" w:color="auto"/>
            </w:tcBorders>
            <w:vAlign w:val="center"/>
          </w:tcPr>
          <w:p w14:paraId="1FBBF0A7" w14:textId="77777777" w:rsidR="00BE3BC5" w:rsidRDefault="00BE3BC5" w:rsidP="00BE3BC5">
            <w:pPr>
              <w:spacing w:before="0" w:after="0" w:line="240" w:lineRule="auto"/>
              <w:ind w:firstLine="0"/>
              <w:jc w:val="center"/>
              <w:rPr>
                <w:rFonts w:cstheme="minorHAnsi"/>
                <w:sz w:val="22"/>
                <w:szCs w:val="22"/>
              </w:rPr>
            </w:pPr>
            <w:r>
              <w:rPr>
                <w:rFonts w:cstheme="minorHAnsi"/>
                <w:sz w:val="22"/>
                <w:szCs w:val="22"/>
              </w:rPr>
              <w:t>9/8/20</w:t>
            </w:r>
          </w:p>
        </w:tc>
        <w:tc>
          <w:tcPr>
            <w:tcW w:w="1179" w:type="pct"/>
            <w:tcBorders>
              <w:top w:val="single" w:sz="4" w:space="0" w:color="auto"/>
              <w:left w:val="single" w:sz="4" w:space="0" w:color="auto"/>
              <w:bottom w:val="single" w:sz="4" w:space="0" w:color="auto"/>
              <w:right w:val="single" w:sz="4" w:space="0" w:color="auto"/>
            </w:tcBorders>
            <w:vAlign w:val="center"/>
          </w:tcPr>
          <w:p w14:paraId="080C0AAB" w14:textId="77777777" w:rsidR="00BE3BC5" w:rsidRPr="003E4C71" w:rsidRDefault="00BE3BC5" w:rsidP="00BE3BC5">
            <w:pPr>
              <w:spacing w:before="0" w:after="0" w:line="240" w:lineRule="auto"/>
              <w:ind w:firstLine="0"/>
              <w:rPr>
                <w:rFonts w:cstheme="minorHAnsi"/>
                <w:sz w:val="22"/>
                <w:szCs w:val="22"/>
              </w:rPr>
            </w:pPr>
            <w:r>
              <w:rPr>
                <w:rFonts w:cstheme="minorHAnsi"/>
                <w:sz w:val="22"/>
                <w:szCs w:val="22"/>
              </w:rPr>
              <w:t>Appendix B-10 (new)</w:t>
            </w:r>
          </w:p>
        </w:tc>
        <w:tc>
          <w:tcPr>
            <w:tcW w:w="2788" w:type="pct"/>
            <w:tcBorders>
              <w:top w:val="single" w:sz="4" w:space="0" w:color="auto"/>
              <w:left w:val="single" w:sz="4" w:space="0" w:color="auto"/>
              <w:bottom w:val="single" w:sz="4" w:space="0" w:color="auto"/>
              <w:right w:val="single" w:sz="4" w:space="0" w:color="auto"/>
            </w:tcBorders>
            <w:vAlign w:val="center"/>
          </w:tcPr>
          <w:p w14:paraId="5101E6FC" w14:textId="77777777" w:rsidR="00BE3BC5" w:rsidRPr="003E4C71" w:rsidRDefault="00BE3BC5" w:rsidP="00BE3BC5">
            <w:pPr>
              <w:spacing w:before="0" w:after="0" w:line="240" w:lineRule="auto"/>
              <w:ind w:firstLine="0"/>
              <w:rPr>
                <w:rFonts w:cstheme="minorHAnsi"/>
                <w:sz w:val="22"/>
                <w:szCs w:val="22"/>
              </w:rPr>
            </w:pPr>
            <w:r>
              <w:rPr>
                <w:rFonts w:cstheme="minorHAnsi"/>
                <w:sz w:val="22"/>
                <w:szCs w:val="22"/>
              </w:rPr>
              <w:t>Added new Appendix B-10: Sample Export Authorization Record Log</w:t>
            </w:r>
          </w:p>
        </w:tc>
      </w:tr>
      <w:tr w:rsidR="007A332E" w:rsidRPr="004D7670" w14:paraId="703EF611"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1D34AE53" w14:textId="77777777" w:rsidR="007A332E" w:rsidRPr="003E4C71" w:rsidRDefault="007A332E" w:rsidP="007A332E">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17</w:t>
            </w:r>
          </w:p>
        </w:tc>
        <w:tc>
          <w:tcPr>
            <w:tcW w:w="517" w:type="pct"/>
            <w:tcBorders>
              <w:top w:val="single" w:sz="4" w:space="0" w:color="auto"/>
              <w:left w:val="single" w:sz="4" w:space="0" w:color="auto"/>
              <w:bottom w:val="single" w:sz="4" w:space="0" w:color="auto"/>
              <w:right w:val="single" w:sz="4" w:space="0" w:color="auto"/>
            </w:tcBorders>
            <w:vAlign w:val="center"/>
          </w:tcPr>
          <w:p w14:paraId="0910780D"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9/8/20</w:t>
            </w:r>
          </w:p>
        </w:tc>
        <w:tc>
          <w:tcPr>
            <w:tcW w:w="1179" w:type="pct"/>
            <w:tcBorders>
              <w:top w:val="single" w:sz="4" w:space="0" w:color="auto"/>
              <w:left w:val="single" w:sz="4" w:space="0" w:color="auto"/>
              <w:bottom w:val="single" w:sz="4" w:space="0" w:color="auto"/>
              <w:right w:val="single" w:sz="4" w:space="0" w:color="auto"/>
            </w:tcBorders>
            <w:vAlign w:val="center"/>
          </w:tcPr>
          <w:p w14:paraId="57DA52A7" w14:textId="77777777" w:rsidR="007A332E" w:rsidRDefault="007A332E" w:rsidP="007A332E">
            <w:pPr>
              <w:spacing w:before="0" w:after="0" w:line="240" w:lineRule="auto"/>
              <w:ind w:firstLine="0"/>
              <w:rPr>
                <w:rFonts w:cstheme="minorHAnsi"/>
                <w:sz w:val="22"/>
                <w:szCs w:val="22"/>
              </w:rPr>
            </w:pPr>
            <w:r>
              <w:rPr>
                <w:rFonts w:cstheme="minorHAnsi"/>
                <w:sz w:val="22"/>
                <w:szCs w:val="22"/>
              </w:rPr>
              <w:t>Appendix A, Appendix B</w:t>
            </w:r>
          </w:p>
        </w:tc>
        <w:tc>
          <w:tcPr>
            <w:tcW w:w="2788" w:type="pct"/>
            <w:tcBorders>
              <w:top w:val="single" w:sz="4" w:space="0" w:color="auto"/>
              <w:left w:val="single" w:sz="4" w:space="0" w:color="auto"/>
              <w:bottom w:val="single" w:sz="4" w:space="0" w:color="auto"/>
              <w:right w:val="single" w:sz="4" w:space="0" w:color="auto"/>
            </w:tcBorders>
            <w:vAlign w:val="center"/>
          </w:tcPr>
          <w:p w14:paraId="6DA1B8E4" w14:textId="77777777" w:rsidR="007A332E" w:rsidRDefault="007A332E" w:rsidP="007A332E">
            <w:pPr>
              <w:spacing w:before="0" w:after="0" w:line="240" w:lineRule="auto"/>
              <w:ind w:firstLine="0"/>
              <w:rPr>
                <w:rFonts w:cstheme="minorHAnsi"/>
                <w:sz w:val="22"/>
                <w:szCs w:val="22"/>
              </w:rPr>
            </w:pPr>
            <w:r>
              <w:rPr>
                <w:rFonts w:cstheme="minorHAnsi"/>
                <w:sz w:val="22"/>
                <w:szCs w:val="22"/>
              </w:rPr>
              <w:t>Added Appendix descriptions to Appendix A and Appendix B title pages</w:t>
            </w:r>
          </w:p>
        </w:tc>
      </w:tr>
      <w:tr w:rsidR="007A332E" w:rsidRPr="004D7670" w14:paraId="48CE6B8A"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3A72D21A"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18</w:t>
            </w:r>
          </w:p>
        </w:tc>
        <w:tc>
          <w:tcPr>
            <w:tcW w:w="517" w:type="pct"/>
            <w:tcBorders>
              <w:top w:val="single" w:sz="4" w:space="0" w:color="auto"/>
              <w:left w:val="single" w:sz="4" w:space="0" w:color="auto"/>
              <w:bottom w:val="single" w:sz="4" w:space="0" w:color="auto"/>
              <w:right w:val="single" w:sz="4" w:space="0" w:color="auto"/>
            </w:tcBorders>
            <w:vAlign w:val="center"/>
          </w:tcPr>
          <w:p w14:paraId="61F306E3"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9/8/20</w:t>
            </w:r>
          </w:p>
        </w:tc>
        <w:tc>
          <w:tcPr>
            <w:tcW w:w="1179" w:type="pct"/>
            <w:tcBorders>
              <w:top w:val="single" w:sz="4" w:space="0" w:color="auto"/>
              <w:left w:val="single" w:sz="4" w:space="0" w:color="auto"/>
              <w:bottom w:val="single" w:sz="4" w:space="0" w:color="auto"/>
              <w:right w:val="single" w:sz="4" w:space="0" w:color="auto"/>
            </w:tcBorders>
            <w:vAlign w:val="center"/>
          </w:tcPr>
          <w:p w14:paraId="435C0B54" w14:textId="77777777" w:rsidR="007A332E" w:rsidRDefault="007A332E" w:rsidP="007A332E">
            <w:pPr>
              <w:spacing w:before="0" w:after="0" w:line="240" w:lineRule="auto"/>
              <w:ind w:firstLine="0"/>
              <w:rPr>
                <w:rFonts w:cstheme="minorHAnsi"/>
                <w:sz w:val="22"/>
                <w:szCs w:val="22"/>
              </w:rPr>
            </w:pPr>
            <w:r>
              <w:rPr>
                <w:rFonts w:cstheme="minorHAnsi"/>
                <w:sz w:val="22"/>
                <w:szCs w:val="22"/>
              </w:rPr>
              <w:t>Appendix C</w:t>
            </w:r>
          </w:p>
        </w:tc>
        <w:tc>
          <w:tcPr>
            <w:tcW w:w="2788" w:type="pct"/>
            <w:tcBorders>
              <w:top w:val="single" w:sz="4" w:space="0" w:color="auto"/>
              <w:left w:val="single" w:sz="4" w:space="0" w:color="auto"/>
              <w:bottom w:val="single" w:sz="4" w:space="0" w:color="auto"/>
              <w:right w:val="single" w:sz="4" w:space="0" w:color="auto"/>
            </w:tcBorders>
            <w:vAlign w:val="center"/>
          </w:tcPr>
          <w:p w14:paraId="3D2B7FB1" w14:textId="77777777" w:rsidR="007A332E" w:rsidRDefault="007A332E" w:rsidP="007A332E">
            <w:pPr>
              <w:spacing w:before="0" w:after="0" w:line="240" w:lineRule="auto"/>
              <w:ind w:firstLine="0"/>
              <w:rPr>
                <w:rFonts w:cstheme="minorHAnsi"/>
                <w:sz w:val="22"/>
                <w:szCs w:val="22"/>
              </w:rPr>
            </w:pPr>
            <w:r>
              <w:rPr>
                <w:rFonts w:cstheme="minorHAnsi"/>
                <w:sz w:val="22"/>
                <w:szCs w:val="22"/>
              </w:rPr>
              <w:t>Moved Appendix C description to Appendix C title page</w:t>
            </w:r>
          </w:p>
        </w:tc>
      </w:tr>
      <w:tr w:rsidR="007A332E" w:rsidRPr="004D7670" w14:paraId="1D7D79CE"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3200567D"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19</w:t>
            </w:r>
          </w:p>
        </w:tc>
        <w:tc>
          <w:tcPr>
            <w:tcW w:w="517" w:type="pct"/>
            <w:tcBorders>
              <w:top w:val="single" w:sz="4" w:space="0" w:color="auto"/>
              <w:left w:val="single" w:sz="4" w:space="0" w:color="auto"/>
              <w:bottom w:val="single" w:sz="4" w:space="0" w:color="auto"/>
              <w:right w:val="single" w:sz="4" w:space="0" w:color="auto"/>
            </w:tcBorders>
            <w:vAlign w:val="center"/>
          </w:tcPr>
          <w:p w14:paraId="5202CC94"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9/11/20</w:t>
            </w:r>
          </w:p>
        </w:tc>
        <w:tc>
          <w:tcPr>
            <w:tcW w:w="1179" w:type="pct"/>
            <w:tcBorders>
              <w:top w:val="single" w:sz="4" w:space="0" w:color="auto"/>
              <w:left w:val="single" w:sz="4" w:space="0" w:color="auto"/>
              <w:bottom w:val="single" w:sz="4" w:space="0" w:color="auto"/>
              <w:right w:val="single" w:sz="4" w:space="0" w:color="auto"/>
            </w:tcBorders>
            <w:vAlign w:val="center"/>
          </w:tcPr>
          <w:p w14:paraId="506F3B6E" w14:textId="77777777" w:rsidR="007A332E" w:rsidRDefault="007A332E" w:rsidP="007A332E">
            <w:pPr>
              <w:spacing w:before="0" w:after="0" w:line="240" w:lineRule="auto"/>
              <w:ind w:firstLine="0"/>
              <w:rPr>
                <w:rFonts w:cstheme="minorHAnsi"/>
                <w:sz w:val="22"/>
                <w:szCs w:val="22"/>
              </w:rPr>
            </w:pPr>
            <w:r>
              <w:rPr>
                <w:rFonts w:cstheme="minorHAnsi"/>
                <w:sz w:val="22"/>
                <w:szCs w:val="22"/>
              </w:rPr>
              <w:t>4.2.2.2</w:t>
            </w:r>
          </w:p>
        </w:tc>
        <w:tc>
          <w:tcPr>
            <w:tcW w:w="2788" w:type="pct"/>
            <w:tcBorders>
              <w:top w:val="single" w:sz="4" w:space="0" w:color="auto"/>
              <w:left w:val="single" w:sz="4" w:space="0" w:color="auto"/>
              <w:bottom w:val="single" w:sz="4" w:space="0" w:color="auto"/>
              <w:right w:val="single" w:sz="4" w:space="0" w:color="auto"/>
            </w:tcBorders>
            <w:vAlign w:val="center"/>
          </w:tcPr>
          <w:p w14:paraId="5647D9DB" w14:textId="77777777" w:rsidR="007A332E" w:rsidRDefault="007A332E" w:rsidP="007A332E">
            <w:pPr>
              <w:spacing w:before="0" w:after="0" w:line="240" w:lineRule="auto"/>
              <w:ind w:firstLine="0"/>
              <w:rPr>
                <w:rFonts w:cstheme="minorHAnsi"/>
                <w:sz w:val="22"/>
                <w:szCs w:val="22"/>
              </w:rPr>
            </w:pPr>
            <w:r>
              <w:rPr>
                <w:rFonts w:cstheme="minorHAnsi"/>
                <w:sz w:val="22"/>
                <w:szCs w:val="22"/>
              </w:rPr>
              <w:t>Added Jurisdiction and Classification SATERN course to list of Module 2 courses</w:t>
            </w:r>
          </w:p>
        </w:tc>
      </w:tr>
      <w:tr w:rsidR="007A332E" w:rsidRPr="004D7670" w14:paraId="0B4A2590"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71B6A61B"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20</w:t>
            </w:r>
          </w:p>
        </w:tc>
        <w:tc>
          <w:tcPr>
            <w:tcW w:w="517" w:type="pct"/>
            <w:tcBorders>
              <w:top w:val="single" w:sz="4" w:space="0" w:color="auto"/>
              <w:left w:val="single" w:sz="4" w:space="0" w:color="auto"/>
              <w:bottom w:val="single" w:sz="4" w:space="0" w:color="auto"/>
              <w:right w:val="single" w:sz="4" w:space="0" w:color="auto"/>
            </w:tcBorders>
            <w:vAlign w:val="center"/>
          </w:tcPr>
          <w:p w14:paraId="070F4496"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9/11/20</w:t>
            </w:r>
          </w:p>
        </w:tc>
        <w:tc>
          <w:tcPr>
            <w:tcW w:w="1179" w:type="pct"/>
            <w:tcBorders>
              <w:top w:val="single" w:sz="4" w:space="0" w:color="auto"/>
              <w:left w:val="single" w:sz="4" w:space="0" w:color="auto"/>
              <w:bottom w:val="single" w:sz="4" w:space="0" w:color="auto"/>
              <w:right w:val="single" w:sz="4" w:space="0" w:color="auto"/>
            </w:tcBorders>
            <w:vAlign w:val="center"/>
          </w:tcPr>
          <w:p w14:paraId="6FC6DBD2" w14:textId="77777777" w:rsidR="007A332E" w:rsidRDefault="007A332E" w:rsidP="007A332E">
            <w:pPr>
              <w:spacing w:before="0" w:after="0" w:line="240" w:lineRule="auto"/>
              <w:ind w:firstLine="0"/>
              <w:rPr>
                <w:rFonts w:cstheme="minorHAnsi"/>
                <w:sz w:val="22"/>
                <w:szCs w:val="22"/>
              </w:rPr>
            </w:pPr>
            <w:r>
              <w:rPr>
                <w:rFonts w:cstheme="minorHAnsi"/>
                <w:sz w:val="22"/>
                <w:szCs w:val="22"/>
              </w:rPr>
              <w:t>4.2.2.3</w:t>
            </w:r>
          </w:p>
        </w:tc>
        <w:tc>
          <w:tcPr>
            <w:tcW w:w="2788" w:type="pct"/>
            <w:tcBorders>
              <w:top w:val="single" w:sz="4" w:space="0" w:color="auto"/>
              <w:left w:val="single" w:sz="4" w:space="0" w:color="auto"/>
              <w:bottom w:val="single" w:sz="4" w:space="0" w:color="auto"/>
              <w:right w:val="single" w:sz="4" w:space="0" w:color="auto"/>
            </w:tcBorders>
            <w:vAlign w:val="center"/>
          </w:tcPr>
          <w:p w14:paraId="3AEC035F" w14:textId="77777777" w:rsidR="007A332E" w:rsidRDefault="007A332E" w:rsidP="007A332E">
            <w:pPr>
              <w:spacing w:before="0" w:after="0" w:line="240" w:lineRule="auto"/>
              <w:ind w:firstLine="0"/>
              <w:rPr>
                <w:rFonts w:cstheme="minorHAnsi"/>
                <w:sz w:val="22"/>
                <w:szCs w:val="22"/>
              </w:rPr>
            </w:pPr>
            <w:r>
              <w:rPr>
                <w:rFonts w:cstheme="minorHAnsi"/>
                <w:sz w:val="22"/>
                <w:szCs w:val="22"/>
              </w:rPr>
              <w:t>Removed Jurisdiction and Classification from list of Module 3 courses</w:t>
            </w:r>
          </w:p>
        </w:tc>
      </w:tr>
      <w:tr w:rsidR="007A332E" w:rsidRPr="004D7670" w14:paraId="0DF6DB0F"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368FB4D1"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21</w:t>
            </w:r>
          </w:p>
        </w:tc>
        <w:tc>
          <w:tcPr>
            <w:tcW w:w="517" w:type="pct"/>
            <w:tcBorders>
              <w:top w:val="single" w:sz="4" w:space="0" w:color="auto"/>
              <w:left w:val="single" w:sz="4" w:space="0" w:color="auto"/>
              <w:bottom w:val="single" w:sz="4" w:space="0" w:color="auto"/>
              <w:right w:val="single" w:sz="4" w:space="0" w:color="auto"/>
            </w:tcBorders>
            <w:vAlign w:val="center"/>
          </w:tcPr>
          <w:p w14:paraId="421895E9" w14:textId="77777777" w:rsidR="007A332E" w:rsidRPr="003E4C71" w:rsidRDefault="007A332E" w:rsidP="007A332E">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12/4/20</w:t>
            </w:r>
          </w:p>
        </w:tc>
        <w:tc>
          <w:tcPr>
            <w:tcW w:w="1179" w:type="pct"/>
            <w:tcBorders>
              <w:top w:val="single" w:sz="4" w:space="0" w:color="auto"/>
              <w:left w:val="single" w:sz="4" w:space="0" w:color="auto"/>
              <w:bottom w:val="single" w:sz="4" w:space="0" w:color="auto"/>
              <w:right w:val="single" w:sz="4" w:space="0" w:color="auto"/>
            </w:tcBorders>
            <w:vAlign w:val="center"/>
          </w:tcPr>
          <w:p w14:paraId="443BD945" w14:textId="77777777" w:rsidR="007A332E" w:rsidRPr="003E4C71" w:rsidRDefault="007A332E" w:rsidP="007A332E">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Worksheet A (new)</w:t>
            </w:r>
          </w:p>
        </w:tc>
        <w:tc>
          <w:tcPr>
            <w:tcW w:w="2788" w:type="pct"/>
            <w:tcBorders>
              <w:top w:val="single" w:sz="4" w:space="0" w:color="auto"/>
              <w:left w:val="single" w:sz="4" w:space="0" w:color="auto"/>
              <w:bottom w:val="single" w:sz="4" w:space="0" w:color="auto"/>
              <w:right w:val="single" w:sz="4" w:space="0" w:color="auto"/>
            </w:tcBorders>
            <w:vAlign w:val="center"/>
          </w:tcPr>
          <w:p w14:paraId="470B0CCC" w14:textId="77777777" w:rsidR="007A332E" w:rsidRPr="003E4C71" w:rsidRDefault="007A332E" w:rsidP="007A332E">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Added new Worksheet A: Export Classification Analysis Worksheet</w:t>
            </w:r>
            <w:r>
              <w:rPr>
                <w:rFonts w:asciiTheme="minorHAnsi" w:hAnsiTheme="minorHAnsi" w:cstheme="minorHAnsi"/>
                <w:sz w:val="22"/>
                <w:szCs w:val="22"/>
              </w:rPr>
              <w:t xml:space="preserve"> on 9/12/19; updated on 11/30/20</w:t>
            </w:r>
          </w:p>
        </w:tc>
      </w:tr>
      <w:tr w:rsidR="007A332E" w:rsidRPr="004D7670" w14:paraId="3DB02A1D"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523E85F8"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lastRenderedPageBreak/>
              <w:t>22</w:t>
            </w:r>
          </w:p>
        </w:tc>
        <w:tc>
          <w:tcPr>
            <w:tcW w:w="517" w:type="pct"/>
            <w:tcBorders>
              <w:top w:val="single" w:sz="4" w:space="0" w:color="auto"/>
              <w:left w:val="single" w:sz="4" w:space="0" w:color="auto"/>
              <w:bottom w:val="single" w:sz="4" w:space="0" w:color="auto"/>
              <w:right w:val="single" w:sz="4" w:space="0" w:color="auto"/>
            </w:tcBorders>
            <w:vAlign w:val="center"/>
          </w:tcPr>
          <w:p w14:paraId="43A66BC9" w14:textId="77777777" w:rsidR="007A332E" w:rsidRPr="003E4C71" w:rsidRDefault="007A332E" w:rsidP="007A332E">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12/4/20</w:t>
            </w:r>
          </w:p>
        </w:tc>
        <w:tc>
          <w:tcPr>
            <w:tcW w:w="1179" w:type="pct"/>
            <w:tcBorders>
              <w:top w:val="single" w:sz="4" w:space="0" w:color="auto"/>
              <w:left w:val="single" w:sz="4" w:space="0" w:color="auto"/>
              <w:bottom w:val="single" w:sz="4" w:space="0" w:color="auto"/>
              <w:right w:val="single" w:sz="4" w:space="0" w:color="auto"/>
            </w:tcBorders>
            <w:vAlign w:val="center"/>
          </w:tcPr>
          <w:p w14:paraId="6281DF0D" w14:textId="77777777" w:rsidR="007A332E" w:rsidRPr="003E4C71" w:rsidRDefault="007A332E" w:rsidP="007A332E">
            <w:pPr>
              <w:spacing w:before="0" w:after="0" w:line="240" w:lineRule="auto"/>
              <w:ind w:firstLine="0"/>
              <w:rPr>
                <w:rFonts w:asciiTheme="minorHAnsi" w:hAnsiTheme="minorHAnsi" w:cstheme="minorHAnsi"/>
                <w:sz w:val="22"/>
                <w:szCs w:val="22"/>
              </w:rPr>
            </w:pPr>
            <w:r>
              <w:rPr>
                <w:rFonts w:asciiTheme="minorHAnsi" w:hAnsiTheme="minorHAnsi" w:cstheme="minorHAnsi"/>
                <w:sz w:val="22"/>
                <w:szCs w:val="22"/>
              </w:rPr>
              <w:t>Worksheet B (new)</w:t>
            </w:r>
          </w:p>
        </w:tc>
        <w:tc>
          <w:tcPr>
            <w:tcW w:w="2788" w:type="pct"/>
            <w:tcBorders>
              <w:top w:val="single" w:sz="4" w:space="0" w:color="auto"/>
              <w:left w:val="single" w:sz="4" w:space="0" w:color="auto"/>
              <w:bottom w:val="single" w:sz="4" w:space="0" w:color="auto"/>
              <w:right w:val="single" w:sz="4" w:space="0" w:color="auto"/>
            </w:tcBorders>
            <w:vAlign w:val="center"/>
          </w:tcPr>
          <w:p w14:paraId="2B56D82E" w14:textId="77777777" w:rsidR="007A332E" w:rsidRPr="003E4C71" w:rsidRDefault="007A332E" w:rsidP="007A332E">
            <w:pPr>
              <w:spacing w:before="0" w:after="0" w:line="240" w:lineRule="auto"/>
              <w:ind w:firstLine="0"/>
              <w:rPr>
                <w:rFonts w:asciiTheme="minorHAnsi" w:hAnsiTheme="minorHAnsi" w:cstheme="minorHAnsi"/>
                <w:sz w:val="22"/>
                <w:szCs w:val="22"/>
              </w:rPr>
            </w:pPr>
            <w:r>
              <w:rPr>
                <w:rFonts w:asciiTheme="minorHAnsi" w:hAnsiTheme="minorHAnsi" w:cstheme="minorHAnsi"/>
                <w:sz w:val="22"/>
                <w:szCs w:val="22"/>
              </w:rPr>
              <w:t>Added new Worksheet B: Information Export Jurisdiction Determination Sheet</w:t>
            </w:r>
          </w:p>
        </w:tc>
      </w:tr>
      <w:tr w:rsidR="007A332E" w:rsidRPr="004D7670" w14:paraId="50149F12"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2A4C665D"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23</w:t>
            </w:r>
          </w:p>
        </w:tc>
        <w:tc>
          <w:tcPr>
            <w:tcW w:w="517" w:type="pct"/>
            <w:tcBorders>
              <w:top w:val="single" w:sz="4" w:space="0" w:color="auto"/>
              <w:left w:val="single" w:sz="4" w:space="0" w:color="auto"/>
              <w:bottom w:val="single" w:sz="4" w:space="0" w:color="auto"/>
              <w:right w:val="single" w:sz="4" w:space="0" w:color="auto"/>
            </w:tcBorders>
            <w:vAlign w:val="center"/>
          </w:tcPr>
          <w:p w14:paraId="4FFFD0BB" w14:textId="77777777" w:rsidR="007A332E" w:rsidRPr="003E4C71" w:rsidRDefault="007A332E" w:rsidP="007A332E">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12/4/20</w:t>
            </w:r>
          </w:p>
        </w:tc>
        <w:tc>
          <w:tcPr>
            <w:tcW w:w="1179" w:type="pct"/>
            <w:tcBorders>
              <w:top w:val="single" w:sz="4" w:space="0" w:color="auto"/>
              <w:left w:val="single" w:sz="4" w:space="0" w:color="auto"/>
              <w:bottom w:val="single" w:sz="4" w:space="0" w:color="auto"/>
              <w:right w:val="single" w:sz="4" w:space="0" w:color="auto"/>
            </w:tcBorders>
            <w:vAlign w:val="center"/>
          </w:tcPr>
          <w:p w14:paraId="23F772B2" w14:textId="77777777" w:rsidR="007A332E" w:rsidRPr="003E4C71" w:rsidRDefault="007A332E" w:rsidP="007A332E">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Checklist K</w:t>
            </w:r>
          </w:p>
        </w:tc>
        <w:tc>
          <w:tcPr>
            <w:tcW w:w="2788" w:type="pct"/>
            <w:tcBorders>
              <w:top w:val="single" w:sz="4" w:space="0" w:color="auto"/>
              <w:left w:val="single" w:sz="4" w:space="0" w:color="auto"/>
              <w:bottom w:val="single" w:sz="4" w:space="0" w:color="auto"/>
              <w:right w:val="single" w:sz="4" w:space="0" w:color="auto"/>
            </w:tcBorders>
            <w:vAlign w:val="center"/>
          </w:tcPr>
          <w:p w14:paraId="66F7EB8E" w14:textId="77777777" w:rsidR="007A332E" w:rsidRPr="003E4C71" w:rsidRDefault="007A332E" w:rsidP="007A332E">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Updated Checklist K: 126.4</w:t>
            </w:r>
            <w:r>
              <w:rPr>
                <w:rFonts w:asciiTheme="minorHAnsi" w:hAnsiTheme="minorHAnsi" w:cstheme="minorHAnsi"/>
                <w:sz w:val="22"/>
                <w:szCs w:val="22"/>
              </w:rPr>
              <w:t xml:space="preserve"> on 1/14/20; updated again on 11/30/20 to include validity periods and updated mandatory provisos</w:t>
            </w:r>
          </w:p>
        </w:tc>
      </w:tr>
      <w:tr w:rsidR="007A332E" w:rsidRPr="004D7670" w14:paraId="3120AA85"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42275260"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24</w:t>
            </w:r>
          </w:p>
        </w:tc>
        <w:tc>
          <w:tcPr>
            <w:tcW w:w="517" w:type="pct"/>
            <w:tcBorders>
              <w:top w:val="single" w:sz="4" w:space="0" w:color="auto"/>
              <w:left w:val="single" w:sz="4" w:space="0" w:color="auto"/>
              <w:bottom w:val="single" w:sz="4" w:space="0" w:color="auto"/>
              <w:right w:val="single" w:sz="4" w:space="0" w:color="auto"/>
            </w:tcBorders>
            <w:vAlign w:val="center"/>
          </w:tcPr>
          <w:p w14:paraId="799008BC" w14:textId="77777777" w:rsidR="007A332E" w:rsidRPr="003E4C71" w:rsidRDefault="007A332E" w:rsidP="007A332E">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1</w:t>
            </w:r>
            <w:r w:rsidRPr="003E4C71">
              <w:rPr>
                <w:rFonts w:asciiTheme="minorHAnsi" w:hAnsiTheme="minorHAnsi" w:cstheme="minorHAnsi"/>
                <w:sz w:val="22"/>
                <w:szCs w:val="22"/>
              </w:rPr>
              <w:t>2/4/20</w:t>
            </w:r>
          </w:p>
        </w:tc>
        <w:tc>
          <w:tcPr>
            <w:tcW w:w="1179" w:type="pct"/>
            <w:tcBorders>
              <w:top w:val="single" w:sz="4" w:space="0" w:color="auto"/>
              <w:left w:val="single" w:sz="4" w:space="0" w:color="auto"/>
              <w:bottom w:val="single" w:sz="4" w:space="0" w:color="auto"/>
              <w:right w:val="single" w:sz="4" w:space="0" w:color="auto"/>
            </w:tcBorders>
            <w:vAlign w:val="center"/>
          </w:tcPr>
          <w:p w14:paraId="25AC08AA" w14:textId="77777777" w:rsidR="007A332E" w:rsidRPr="003E4C71" w:rsidRDefault="007A332E" w:rsidP="007A332E">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Checklist P (new)</w:t>
            </w:r>
          </w:p>
        </w:tc>
        <w:tc>
          <w:tcPr>
            <w:tcW w:w="2788" w:type="pct"/>
            <w:tcBorders>
              <w:top w:val="single" w:sz="4" w:space="0" w:color="auto"/>
              <w:left w:val="single" w:sz="4" w:space="0" w:color="auto"/>
              <w:bottom w:val="single" w:sz="4" w:space="0" w:color="auto"/>
              <w:right w:val="single" w:sz="4" w:space="0" w:color="auto"/>
            </w:tcBorders>
            <w:vAlign w:val="center"/>
          </w:tcPr>
          <w:p w14:paraId="53D518AE" w14:textId="77777777" w:rsidR="007A332E" w:rsidRPr="003E4C71" w:rsidRDefault="007A332E" w:rsidP="007A332E">
            <w:pPr>
              <w:spacing w:before="0" w:after="0" w:line="240" w:lineRule="auto"/>
              <w:ind w:firstLine="0"/>
              <w:rPr>
                <w:rFonts w:asciiTheme="minorHAnsi" w:hAnsiTheme="minorHAnsi" w:cstheme="minorHAnsi"/>
                <w:sz w:val="22"/>
                <w:szCs w:val="22"/>
              </w:rPr>
            </w:pPr>
            <w:r w:rsidRPr="003E4C71">
              <w:rPr>
                <w:rFonts w:asciiTheme="minorHAnsi" w:hAnsiTheme="minorHAnsi" w:cstheme="minorHAnsi"/>
                <w:sz w:val="22"/>
                <w:szCs w:val="22"/>
              </w:rPr>
              <w:t>Added</w:t>
            </w:r>
            <w:r>
              <w:rPr>
                <w:rFonts w:asciiTheme="minorHAnsi" w:hAnsiTheme="minorHAnsi" w:cstheme="minorHAnsi"/>
                <w:sz w:val="22"/>
                <w:szCs w:val="22"/>
              </w:rPr>
              <w:t xml:space="preserve"> new</w:t>
            </w:r>
            <w:r w:rsidRPr="003E4C71">
              <w:rPr>
                <w:rFonts w:asciiTheme="minorHAnsi" w:hAnsiTheme="minorHAnsi" w:cstheme="minorHAnsi"/>
                <w:sz w:val="22"/>
                <w:szCs w:val="22"/>
              </w:rPr>
              <w:t xml:space="preserve"> Checklist P: STA 740.20</w:t>
            </w:r>
            <w:r>
              <w:rPr>
                <w:rFonts w:asciiTheme="minorHAnsi" w:hAnsiTheme="minorHAnsi" w:cstheme="minorHAnsi"/>
                <w:sz w:val="22"/>
                <w:szCs w:val="22"/>
              </w:rPr>
              <w:t xml:space="preserve"> on 2/4/20; updated on 11/30/20 to include validity periods and updated mandatory provisos</w:t>
            </w:r>
          </w:p>
        </w:tc>
      </w:tr>
      <w:tr w:rsidR="007A332E" w:rsidRPr="004D7670" w14:paraId="72C96235"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4D3A8BF4"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25</w:t>
            </w:r>
          </w:p>
        </w:tc>
        <w:tc>
          <w:tcPr>
            <w:tcW w:w="517" w:type="pct"/>
            <w:tcBorders>
              <w:top w:val="single" w:sz="4" w:space="0" w:color="auto"/>
              <w:left w:val="single" w:sz="4" w:space="0" w:color="auto"/>
              <w:bottom w:val="single" w:sz="4" w:space="0" w:color="auto"/>
              <w:right w:val="single" w:sz="4" w:space="0" w:color="auto"/>
            </w:tcBorders>
            <w:vAlign w:val="center"/>
          </w:tcPr>
          <w:p w14:paraId="5A17EF19" w14:textId="77777777" w:rsidR="007A332E" w:rsidRPr="003E4C71" w:rsidRDefault="007A332E" w:rsidP="007A332E">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12/4/20</w:t>
            </w:r>
          </w:p>
        </w:tc>
        <w:tc>
          <w:tcPr>
            <w:tcW w:w="1179" w:type="pct"/>
            <w:tcBorders>
              <w:top w:val="single" w:sz="4" w:space="0" w:color="auto"/>
              <w:left w:val="single" w:sz="4" w:space="0" w:color="auto"/>
              <w:bottom w:val="single" w:sz="4" w:space="0" w:color="auto"/>
              <w:right w:val="single" w:sz="4" w:space="0" w:color="auto"/>
            </w:tcBorders>
            <w:vAlign w:val="center"/>
          </w:tcPr>
          <w:p w14:paraId="633C7BA7" w14:textId="77777777" w:rsidR="007A332E" w:rsidRPr="003E4C71" w:rsidRDefault="007A332E" w:rsidP="007A332E">
            <w:pPr>
              <w:spacing w:before="0" w:after="0" w:line="240" w:lineRule="auto"/>
              <w:ind w:firstLine="0"/>
              <w:rPr>
                <w:rFonts w:asciiTheme="minorHAnsi" w:hAnsiTheme="minorHAnsi" w:cstheme="minorHAnsi"/>
                <w:sz w:val="22"/>
                <w:szCs w:val="22"/>
              </w:rPr>
            </w:pPr>
            <w:r>
              <w:rPr>
                <w:rFonts w:asciiTheme="minorHAnsi" w:hAnsiTheme="minorHAnsi" w:cstheme="minorHAnsi"/>
                <w:sz w:val="22"/>
                <w:szCs w:val="22"/>
              </w:rPr>
              <w:t>Checklist L</w:t>
            </w:r>
          </w:p>
        </w:tc>
        <w:tc>
          <w:tcPr>
            <w:tcW w:w="2788" w:type="pct"/>
            <w:tcBorders>
              <w:top w:val="single" w:sz="4" w:space="0" w:color="auto"/>
              <w:left w:val="single" w:sz="4" w:space="0" w:color="auto"/>
              <w:bottom w:val="single" w:sz="4" w:space="0" w:color="auto"/>
              <w:right w:val="single" w:sz="4" w:space="0" w:color="auto"/>
            </w:tcBorders>
            <w:vAlign w:val="center"/>
          </w:tcPr>
          <w:p w14:paraId="2260B340" w14:textId="77777777" w:rsidR="007A332E" w:rsidRPr="003E4C71" w:rsidRDefault="007A332E" w:rsidP="007A332E">
            <w:pPr>
              <w:spacing w:before="0" w:after="0" w:line="240" w:lineRule="auto"/>
              <w:ind w:firstLine="0"/>
              <w:rPr>
                <w:rFonts w:asciiTheme="minorHAnsi" w:hAnsiTheme="minorHAnsi" w:cstheme="minorHAnsi"/>
                <w:sz w:val="22"/>
                <w:szCs w:val="22"/>
              </w:rPr>
            </w:pPr>
            <w:r>
              <w:rPr>
                <w:rFonts w:asciiTheme="minorHAnsi" w:hAnsiTheme="minorHAnsi" w:cstheme="minorHAnsi"/>
                <w:sz w:val="22"/>
                <w:szCs w:val="22"/>
              </w:rPr>
              <w:t>Updated to include TMP 740.9(b); updated to include validity periods and updated mandatory provisos</w:t>
            </w:r>
          </w:p>
        </w:tc>
      </w:tr>
      <w:tr w:rsidR="007A332E" w:rsidRPr="004D7670" w14:paraId="7EAD15C3"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32C981CB"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26</w:t>
            </w:r>
          </w:p>
        </w:tc>
        <w:tc>
          <w:tcPr>
            <w:tcW w:w="517" w:type="pct"/>
            <w:tcBorders>
              <w:top w:val="single" w:sz="4" w:space="0" w:color="auto"/>
              <w:left w:val="single" w:sz="4" w:space="0" w:color="auto"/>
              <w:bottom w:val="single" w:sz="4" w:space="0" w:color="auto"/>
              <w:right w:val="single" w:sz="4" w:space="0" w:color="auto"/>
            </w:tcBorders>
            <w:vAlign w:val="center"/>
          </w:tcPr>
          <w:p w14:paraId="77850A01" w14:textId="77777777" w:rsidR="007A332E" w:rsidRPr="003E4C71" w:rsidRDefault="007A332E" w:rsidP="007A332E">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12/4/20</w:t>
            </w:r>
          </w:p>
        </w:tc>
        <w:tc>
          <w:tcPr>
            <w:tcW w:w="1179" w:type="pct"/>
            <w:tcBorders>
              <w:top w:val="single" w:sz="4" w:space="0" w:color="auto"/>
              <w:left w:val="single" w:sz="4" w:space="0" w:color="auto"/>
              <w:bottom w:val="single" w:sz="4" w:space="0" w:color="auto"/>
              <w:right w:val="single" w:sz="4" w:space="0" w:color="auto"/>
            </w:tcBorders>
            <w:vAlign w:val="center"/>
          </w:tcPr>
          <w:p w14:paraId="45DDD095" w14:textId="77777777" w:rsidR="007A332E" w:rsidRPr="003E4C71" w:rsidRDefault="007A332E" w:rsidP="007A332E">
            <w:pPr>
              <w:spacing w:before="0" w:after="0" w:line="240" w:lineRule="auto"/>
              <w:ind w:firstLine="0"/>
              <w:rPr>
                <w:rFonts w:asciiTheme="minorHAnsi" w:hAnsiTheme="minorHAnsi" w:cstheme="minorHAnsi"/>
                <w:sz w:val="22"/>
                <w:szCs w:val="22"/>
              </w:rPr>
            </w:pPr>
            <w:r>
              <w:rPr>
                <w:rFonts w:asciiTheme="minorHAnsi" w:hAnsiTheme="minorHAnsi" w:cstheme="minorHAnsi"/>
                <w:sz w:val="22"/>
                <w:szCs w:val="22"/>
              </w:rPr>
              <w:t>Checklists M, N, O, Z</w:t>
            </w:r>
          </w:p>
        </w:tc>
        <w:tc>
          <w:tcPr>
            <w:tcW w:w="2788" w:type="pct"/>
            <w:tcBorders>
              <w:top w:val="single" w:sz="4" w:space="0" w:color="auto"/>
              <w:left w:val="single" w:sz="4" w:space="0" w:color="auto"/>
              <w:bottom w:val="single" w:sz="4" w:space="0" w:color="auto"/>
              <w:right w:val="single" w:sz="4" w:space="0" w:color="auto"/>
            </w:tcBorders>
            <w:vAlign w:val="center"/>
          </w:tcPr>
          <w:p w14:paraId="6997C6A8" w14:textId="77777777" w:rsidR="007A332E" w:rsidRPr="003E4C71" w:rsidRDefault="007A332E" w:rsidP="007A332E">
            <w:pPr>
              <w:spacing w:before="0" w:after="0" w:line="240" w:lineRule="auto"/>
              <w:ind w:firstLine="0"/>
              <w:rPr>
                <w:rFonts w:asciiTheme="minorHAnsi" w:hAnsiTheme="minorHAnsi" w:cstheme="minorHAnsi"/>
                <w:sz w:val="22"/>
                <w:szCs w:val="22"/>
              </w:rPr>
            </w:pPr>
            <w:r>
              <w:rPr>
                <w:rFonts w:asciiTheme="minorHAnsi" w:hAnsiTheme="minorHAnsi" w:cstheme="minorHAnsi"/>
                <w:sz w:val="22"/>
                <w:szCs w:val="22"/>
              </w:rPr>
              <w:t>Updated to include validity periods and updated mandatory provisos</w:t>
            </w:r>
          </w:p>
        </w:tc>
      </w:tr>
      <w:tr w:rsidR="007A332E" w:rsidRPr="004D7670" w14:paraId="60897795"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5128C7E9"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27</w:t>
            </w:r>
          </w:p>
        </w:tc>
        <w:tc>
          <w:tcPr>
            <w:tcW w:w="517" w:type="pct"/>
            <w:tcBorders>
              <w:top w:val="single" w:sz="4" w:space="0" w:color="auto"/>
              <w:left w:val="single" w:sz="4" w:space="0" w:color="auto"/>
              <w:bottom w:val="single" w:sz="4" w:space="0" w:color="auto"/>
              <w:right w:val="single" w:sz="4" w:space="0" w:color="auto"/>
            </w:tcBorders>
            <w:vAlign w:val="center"/>
          </w:tcPr>
          <w:p w14:paraId="248A090B"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12/4/20</w:t>
            </w:r>
          </w:p>
        </w:tc>
        <w:tc>
          <w:tcPr>
            <w:tcW w:w="1179" w:type="pct"/>
            <w:tcBorders>
              <w:top w:val="single" w:sz="4" w:space="0" w:color="auto"/>
              <w:left w:val="single" w:sz="4" w:space="0" w:color="auto"/>
              <w:bottom w:val="single" w:sz="4" w:space="0" w:color="auto"/>
              <w:right w:val="single" w:sz="4" w:space="0" w:color="auto"/>
            </w:tcBorders>
            <w:vAlign w:val="center"/>
          </w:tcPr>
          <w:p w14:paraId="5E89A4D7" w14:textId="77777777" w:rsidR="007A332E" w:rsidRDefault="007A332E" w:rsidP="007A332E">
            <w:pPr>
              <w:spacing w:before="0" w:after="0" w:line="240" w:lineRule="auto"/>
              <w:ind w:firstLine="0"/>
              <w:rPr>
                <w:rFonts w:cstheme="minorHAnsi"/>
                <w:sz w:val="22"/>
                <w:szCs w:val="22"/>
              </w:rPr>
            </w:pPr>
            <w:r>
              <w:rPr>
                <w:rFonts w:cstheme="minorHAnsi"/>
                <w:sz w:val="22"/>
                <w:szCs w:val="22"/>
              </w:rPr>
              <w:t>2.6.6</w:t>
            </w:r>
          </w:p>
        </w:tc>
        <w:tc>
          <w:tcPr>
            <w:tcW w:w="2788" w:type="pct"/>
            <w:tcBorders>
              <w:top w:val="single" w:sz="4" w:space="0" w:color="auto"/>
              <w:left w:val="single" w:sz="4" w:space="0" w:color="auto"/>
              <w:bottom w:val="single" w:sz="4" w:space="0" w:color="auto"/>
              <w:right w:val="single" w:sz="4" w:space="0" w:color="auto"/>
            </w:tcBorders>
            <w:vAlign w:val="center"/>
          </w:tcPr>
          <w:p w14:paraId="6185AEA2" w14:textId="77777777" w:rsidR="007A332E" w:rsidRDefault="007A332E" w:rsidP="007A332E">
            <w:pPr>
              <w:spacing w:before="0" w:after="0" w:line="240" w:lineRule="auto"/>
              <w:ind w:firstLine="0"/>
              <w:rPr>
                <w:rFonts w:cstheme="minorHAnsi"/>
                <w:sz w:val="22"/>
                <w:szCs w:val="22"/>
              </w:rPr>
            </w:pPr>
            <w:r>
              <w:rPr>
                <w:rFonts w:cstheme="minorHAnsi"/>
                <w:sz w:val="22"/>
                <w:szCs w:val="22"/>
              </w:rPr>
              <w:t>Updated and clarified TTCP guidance</w:t>
            </w:r>
          </w:p>
        </w:tc>
      </w:tr>
      <w:tr w:rsidR="007A332E" w:rsidRPr="004D7670" w14:paraId="1CD5EEF3"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14BD7D34"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28</w:t>
            </w:r>
          </w:p>
        </w:tc>
        <w:tc>
          <w:tcPr>
            <w:tcW w:w="517" w:type="pct"/>
            <w:tcBorders>
              <w:top w:val="single" w:sz="4" w:space="0" w:color="auto"/>
              <w:left w:val="single" w:sz="4" w:space="0" w:color="auto"/>
              <w:bottom w:val="single" w:sz="4" w:space="0" w:color="auto"/>
              <w:right w:val="single" w:sz="4" w:space="0" w:color="auto"/>
            </w:tcBorders>
            <w:vAlign w:val="center"/>
          </w:tcPr>
          <w:p w14:paraId="4478E0D9" w14:textId="77777777" w:rsidR="007A332E" w:rsidRDefault="007A332E" w:rsidP="007A332E">
            <w:pPr>
              <w:spacing w:before="0" w:after="0" w:line="240" w:lineRule="auto"/>
              <w:ind w:firstLine="0"/>
              <w:jc w:val="center"/>
              <w:rPr>
                <w:rFonts w:cstheme="minorHAnsi"/>
                <w:sz w:val="22"/>
                <w:szCs w:val="22"/>
              </w:rPr>
            </w:pPr>
            <w:r>
              <w:rPr>
                <w:rFonts w:cstheme="minorHAnsi"/>
                <w:sz w:val="22"/>
                <w:szCs w:val="22"/>
              </w:rPr>
              <w:t>12/4/20</w:t>
            </w:r>
          </w:p>
        </w:tc>
        <w:tc>
          <w:tcPr>
            <w:tcW w:w="1179" w:type="pct"/>
            <w:tcBorders>
              <w:top w:val="single" w:sz="4" w:space="0" w:color="auto"/>
              <w:left w:val="single" w:sz="4" w:space="0" w:color="auto"/>
              <w:bottom w:val="single" w:sz="4" w:space="0" w:color="auto"/>
              <w:right w:val="single" w:sz="4" w:space="0" w:color="auto"/>
            </w:tcBorders>
            <w:vAlign w:val="center"/>
          </w:tcPr>
          <w:p w14:paraId="6C56BE12" w14:textId="77777777" w:rsidR="007A332E" w:rsidRDefault="007A332E" w:rsidP="007A332E">
            <w:pPr>
              <w:spacing w:before="0" w:after="0" w:line="240" w:lineRule="auto"/>
              <w:ind w:firstLine="0"/>
              <w:rPr>
                <w:rFonts w:cstheme="minorHAnsi"/>
                <w:sz w:val="22"/>
                <w:szCs w:val="22"/>
              </w:rPr>
            </w:pPr>
            <w:r>
              <w:rPr>
                <w:rFonts w:cstheme="minorHAnsi"/>
                <w:sz w:val="22"/>
                <w:szCs w:val="22"/>
              </w:rPr>
              <w:t>Appendix B-3, Appendix B-4</w:t>
            </w:r>
          </w:p>
        </w:tc>
        <w:tc>
          <w:tcPr>
            <w:tcW w:w="2788" w:type="pct"/>
            <w:tcBorders>
              <w:top w:val="single" w:sz="4" w:space="0" w:color="auto"/>
              <w:left w:val="single" w:sz="4" w:space="0" w:color="auto"/>
              <w:bottom w:val="single" w:sz="4" w:space="0" w:color="auto"/>
              <w:right w:val="single" w:sz="4" w:space="0" w:color="auto"/>
            </w:tcBorders>
            <w:vAlign w:val="center"/>
          </w:tcPr>
          <w:p w14:paraId="56C69F31" w14:textId="77777777" w:rsidR="007A332E" w:rsidRDefault="007A332E" w:rsidP="007A332E">
            <w:pPr>
              <w:spacing w:before="0" w:after="0" w:line="240" w:lineRule="auto"/>
              <w:ind w:firstLine="0"/>
              <w:rPr>
                <w:rFonts w:cstheme="minorHAnsi"/>
                <w:sz w:val="22"/>
                <w:szCs w:val="22"/>
              </w:rPr>
            </w:pPr>
            <w:r>
              <w:rPr>
                <w:rFonts w:cstheme="minorHAnsi"/>
                <w:sz w:val="22"/>
                <w:szCs w:val="22"/>
              </w:rPr>
              <w:t>Updated Appendix B-3 and Appendix B-4 to reflect changes in section 2.6.6</w:t>
            </w:r>
          </w:p>
        </w:tc>
      </w:tr>
    </w:tbl>
    <w:p w14:paraId="563C9314" w14:textId="77777777" w:rsidR="006E479C" w:rsidRDefault="006E479C" w:rsidP="00577651">
      <w:pPr>
        <w:ind w:firstLine="0"/>
        <w:rPr>
          <w:b/>
        </w:rPr>
      </w:pPr>
      <w:r>
        <w:rPr>
          <w:b/>
        </w:rPr>
        <w:br w:type="page"/>
      </w:r>
    </w:p>
    <w:p w14:paraId="6CE345F2" w14:textId="77777777" w:rsidR="006C2CEE" w:rsidRPr="006F7A34" w:rsidRDefault="006C2CEE" w:rsidP="006C2CEE">
      <w:pPr>
        <w:jc w:val="center"/>
        <w:rPr>
          <w:b/>
        </w:rPr>
      </w:pPr>
      <w:r w:rsidRPr="006F7A34">
        <w:rPr>
          <w:b/>
        </w:rPr>
        <w:lastRenderedPageBreak/>
        <w:t xml:space="preserve">Table of Contents </w:t>
      </w:r>
    </w:p>
    <w:sdt>
      <w:sdtPr>
        <w:rPr>
          <w:bCs/>
          <w:caps/>
          <w:sz w:val="22"/>
          <w:szCs w:val="22"/>
        </w:rPr>
        <w:id w:val="446354355"/>
        <w:docPartObj>
          <w:docPartGallery w:val="Table of Contents"/>
          <w:docPartUnique/>
        </w:docPartObj>
      </w:sdtPr>
      <w:sdtEndPr>
        <w:rPr>
          <w:bCs w:val="0"/>
          <w:caps w:val="0"/>
          <w:sz w:val="20"/>
          <w:szCs w:val="20"/>
        </w:rPr>
      </w:sdtEndPr>
      <w:sdtContent>
        <w:p w14:paraId="65FF5364" w14:textId="19815F8B" w:rsidR="00D368C6" w:rsidRDefault="0018416E">
          <w:pPr>
            <w:pStyle w:val="TOC2"/>
            <w:tabs>
              <w:tab w:val="right" w:leader="dot" w:pos="9350"/>
            </w:tabs>
            <w:rPr>
              <w:rFonts w:eastAsiaTheme="minorEastAsia" w:cstheme="minorBidi"/>
              <w:smallCaps w:val="0"/>
              <w:noProof/>
              <w:sz w:val="22"/>
              <w:szCs w:val="22"/>
              <w:lang w:eastAsia="ko-KR"/>
            </w:rPr>
          </w:pPr>
          <w:r>
            <w:fldChar w:fldCharType="begin"/>
          </w:r>
          <w:r>
            <w:instrText xml:space="preserve"> TOC \o "3-3" \h \z \t "Heading 1,1,Heading 2,2,Heading 8,1,Heading 9,2" </w:instrText>
          </w:r>
          <w:r>
            <w:fldChar w:fldCharType="separate"/>
          </w:r>
          <w:hyperlink w:anchor="_Toc58496372" w:history="1">
            <w:r w:rsidR="00D368C6" w:rsidRPr="00E32AC1">
              <w:rPr>
                <w:rStyle w:val="Hyperlink"/>
                <w:noProof/>
              </w:rPr>
              <w:t>Acronyms</w:t>
            </w:r>
            <w:r w:rsidR="00D368C6">
              <w:rPr>
                <w:noProof/>
                <w:webHidden/>
              </w:rPr>
              <w:tab/>
            </w:r>
            <w:r w:rsidR="00D368C6">
              <w:rPr>
                <w:noProof/>
                <w:webHidden/>
              </w:rPr>
              <w:fldChar w:fldCharType="begin"/>
            </w:r>
            <w:r w:rsidR="00D368C6">
              <w:rPr>
                <w:noProof/>
                <w:webHidden/>
              </w:rPr>
              <w:instrText xml:space="preserve"> PAGEREF _Toc58496372 \h </w:instrText>
            </w:r>
            <w:r w:rsidR="00D368C6">
              <w:rPr>
                <w:noProof/>
                <w:webHidden/>
              </w:rPr>
            </w:r>
            <w:r w:rsidR="00D368C6">
              <w:rPr>
                <w:noProof/>
                <w:webHidden/>
              </w:rPr>
              <w:fldChar w:fldCharType="separate"/>
            </w:r>
            <w:r w:rsidR="00AB7661">
              <w:rPr>
                <w:noProof/>
                <w:webHidden/>
              </w:rPr>
              <w:t>x</w:t>
            </w:r>
            <w:r w:rsidR="00D368C6">
              <w:rPr>
                <w:noProof/>
                <w:webHidden/>
              </w:rPr>
              <w:fldChar w:fldCharType="end"/>
            </w:r>
          </w:hyperlink>
        </w:p>
        <w:p w14:paraId="0F2F148C" w14:textId="235570DD" w:rsidR="00D368C6" w:rsidRDefault="00AB7661">
          <w:pPr>
            <w:pStyle w:val="TOC1"/>
            <w:tabs>
              <w:tab w:val="right" w:leader="dot" w:pos="9350"/>
            </w:tabs>
            <w:rPr>
              <w:rFonts w:eastAsiaTheme="minorEastAsia" w:cstheme="minorBidi"/>
              <w:b w:val="0"/>
              <w:bCs w:val="0"/>
              <w:caps w:val="0"/>
              <w:noProof/>
              <w:sz w:val="22"/>
              <w:szCs w:val="22"/>
              <w:lang w:eastAsia="ko-KR"/>
            </w:rPr>
          </w:pPr>
          <w:hyperlink w:anchor="_Toc58496373" w:history="1">
            <w:r w:rsidR="00D368C6" w:rsidRPr="00E32AC1">
              <w:rPr>
                <w:rStyle w:val="Hyperlink"/>
                <w:noProof/>
              </w:rPr>
              <w:t>Chapter 1: INTRODUCTION</w:t>
            </w:r>
            <w:r w:rsidR="00D368C6">
              <w:rPr>
                <w:noProof/>
                <w:webHidden/>
              </w:rPr>
              <w:tab/>
            </w:r>
            <w:r w:rsidR="00D368C6">
              <w:rPr>
                <w:noProof/>
                <w:webHidden/>
              </w:rPr>
              <w:fldChar w:fldCharType="begin"/>
            </w:r>
            <w:r w:rsidR="00D368C6">
              <w:rPr>
                <w:noProof/>
                <w:webHidden/>
              </w:rPr>
              <w:instrText xml:space="preserve"> PAGEREF _Toc58496373 \h </w:instrText>
            </w:r>
            <w:r w:rsidR="00D368C6">
              <w:rPr>
                <w:noProof/>
                <w:webHidden/>
              </w:rPr>
            </w:r>
            <w:r w:rsidR="00D368C6">
              <w:rPr>
                <w:noProof/>
                <w:webHidden/>
              </w:rPr>
              <w:fldChar w:fldCharType="separate"/>
            </w:r>
            <w:r>
              <w:rPr>
                <w:noProof/>
                <w:webHidden/>
              </w:rPr>
              <w:t>1</w:t>
            </w:r>
            <w:r w:rsidR="00D368C6">
              <w:rPr>
                <w:noProof/>
                <w:webHidden/>
              </w:rPr>
              <w:fldChar w:fldCharType="end"/>
            </w:r>
          </w:hyperlink>
        </w:p>
        <w:p w14:paraId="1C3403F2" w14:textId="2F2307C1" w:rsidR="00D368C6" w:rsidRDefault="00AB7661">
          <w:pPr>
            <w:pStyle w:val="TOC2"/>
            <w:tabs>
              <w:tab w:val="right" w:leader="dot" w:pos="9350"/>
            </w:tabs>
            <w:rPr>
              <w:rFonts w:eastAsiaTheme="minorEastAsia" w:cstheme="minorBidi"/>
              <w:smallCaps w:val="0"/>
              <w:noProof/>
              <w:sz w:val="22"/>
              <w:szCs w:val="22"/>
              <w:lang w:eastAsia="ko-KR"/>
            </w:rPr>
          </w:pPr>
          <w:hyperlink w:anchor="_Toc58496374" w:history="1">
            <w:r w:rsidR="00D368C6" w:rsidRPr="00E32AC1">
              <w:rPr>
                <w:rStyle w:val="Hyperlink"/>
                <w:noProof/>
                <w14:scene3d>
                  <w14:camera w14:prst="orthographicFront"/>
                  <w14:lightRig w14:rig="threePt" w14:dir="t">
                    <w14:rot w14:lat="0" w14:lon="0" w14:rev="0"/>
                  </w14:lightRig>
                </w14:scene3d>
              </w:rPr>
              <w:t>1.1.</w:t>
            </w:r>
            <w:r w:rsidR="00D368C6" w:rsidRPr="00E32AC1">
              <w:rPr>
                <w:rStyle w:val="Hyperlink"/>
                <w:noProof/>
                <w:lang w:eastAsia="ko-KR"/>
              </w:rPr>
              <w:t xml:space="preserve"> </w:t>
            </w:r>
            <w:r w:rsidR="00D368C6" w:rsidRPr="00E32AC1">
              <w:rPr>
                <w:rStyle w:val="Hyperlink"/>
                <w:noProof/>
              </w:rPr>
              <w:t xml:space="preserve"> What Is An Export And What Is Export Control?</w:t>
            </w:r>
            <w:r w:rsidR="00D368C6">
              <w:rPr>
                <w:noProof/>
                <w:webHidden/>
              </w:rPr>
              <w:tab/>
            </w:r>
            <w:r w:rsidR="00D368C6">
              <w:rPr>
                <w:noProof/>
                <w:webHidden/>
              </w:rPr>
              <w:fldChar w:fldCharType="begin"/>
            </w:r>
            <w:r w:rsidR="00D368C6">
              <w:rPr>
                <w:noProof/>
                <w:webHidden/>
              </w:rPr>
              <w:instrText xml:space="preserve"> PAGEREF _Toc58496374 \h </w:instrText>
            </w:r>
            <w:r w:rsidR="00D368C6">
              <w:rPr>
                <w:noProof/>
                <w:webHidden/>
              </w:rPr>
            </w:r>
            <w:r w:rsidR="00D368C6">
              <w:rPr>
                <w:noProof/>
                <w:webHidden/>
              </w:rPr>
              <w:fldChar w:fldCharType="separate"/>
            </w:r>
            <w:r>
              <w:rPr>
                <w:noProof/>
                <w:webHidden/>
              </w:rPr>
              <w:t>2</w:t>
            </w:r>
            <w:r w:rsidR="00D368C6">
              <w:rPr>
                <w:noProof/>
                <w:webHidden/>
              </w:rPr>
              <w:fldChar w:fldCharType="end"/>
            </w:r>
          </w:hyperlink>
        </w:p>
        <w:p w14:paraId="12882087" w14:textId="4472905F" w:rsidR="00D368C6" w:rsidRDefault="00AB7661">
          <w:pPr>
            <w:pStyle w:val="TOC3"/>
            <w:tabs>
              <w:tab w:val="right" w:leader="dot" w:pos="9350"/>
            </w:tabs>
            <w:rPr>
              <w:rFonts w:eastAsiaTheme="minorEastAsia" w:cstheme="minorBidi"/>
              <w:i w:val="0"/>
              <w:iCs w:val="0"/>
              <w:noProof/>
              <w:sz w:val="22"/>
              <w:szCs w:val="22"/>
              <w:lang w:eastAsia="ko-KR"/>
            </w:rPr>
          </w:pPr>
          <w:hyperlink w:anchor="_Toc58496375" w:history="1">
            <w:r w:rsidR="00D368C6" w:rsidRPr="00E32AC1">
              <w:rPr>
                <w:rStyle w:val="Hyperlink"/>
                <w:noProof/>
                <w14:scene3d>
                  <w14:camera w14:prst="orthographicFront"/>
                  <w14:lightRig w14:rig="threePt" w14:dir="t">
                    <w14:rot w14:lat="0" w14:lon="0" w14:rev="0"/>
                  </w14:lightRig>
                </w14:scene3d>
              </w:rPr>
              <w:t>1.1.1.</w:t>
            </w:r>
            <w:r w:rsidR="00D368C6" w:rsidRPr="00E32AC1">
              <w:rPr>
                <w:rStyle w:val="Hyperlink"/>
                <w:noProof/>
              </w:rPr>
              <w:t xml:space="preserve"> International Traffic In Arms Regulations (ITAR)</w:t>
            </w:r>
            <w:r w:rsidR="00D368C6">
              <w:rPr>
                <w:noProof/>
                <w:webHidden/>
              </w:rPr>
              <w:tab/>
            </w:r>
            <w:r w:rsidR="00D368C6">
              <w:rPr>
                <w:noProof/>
                <w:webHidden/>
              </w:rPr>
              <w:fldChar w:fldCharType="begin"/>
            </w:r>
            <w:r w:rsidR="00D368C6">
              <w:rPr>
                <w:noProof/>
                <w:webHidden/>
              </w:rPr>
              <w:instrText xml:space="preserve"> PAGEREF _Toc58496375 \h </w:instrText>
            </w:r>
            <w:r w:rsidR="00D368C6">
              <w:rPr>
                <w:noProof/>
                <w:webHidden/>
              </w:rPr>
            </w:r>
            <w:r w:rsidR="00D368C6">
              <w:rPr>
                <w:noProof/>
                <w:webHidden/>
              </w:rPr>
              <w:fldChar w:fldCharType="separate"/>
            </w:r>
            <w:r>
              <w:rPr>
                <w:noProof/>
                <w:webHidden/>
              </w:rPr>
              <w:t>6</w:t>
            </w:r>
            <w:r w:rsidR="00D368C6">
              <w:rPr>
                <w:noProof/>
                <w:webHidden/>
              </w:rPr>
              <w:fldChar w:fldCharType="end"/>
            </w:r>
          </w:hyperlink>
        </w:p>
        <w:p w14:paraId="0B5484B5" w14:textId="3DA60347" w:rsidR="00D368C6" w:rsidRDefault="00AB7661">
          <w:pPr>
            <w:pStyle w:val="TOC3"/>
            <w:tabs>
              <w:tab w:val="right" w:leader="dot" w:pos="9350"/>
            </w:tabs>
            <w:rPr>
              <w:rFonts w:eastAsiaTheme="minorEastAsia" w:cstheme="minorBidi"/>
              <w:i w:val="0"/>
              <w:iCs w:val="0"/>
              <w:noProof/>
              <w:sz w:val="22"/>
              <w:szCs w:val="22"/>
              <w:lang w:eastAsia="ko-KR"/>
            </w:rPr>
          </w:pPr>
          <w:hyperlink w:anchor="_Toc58496376" w:history="1">
            <w:r w:rsidR="00D368C6" w:rsidRPr="00E32AC1">
              <w:rPr>
                <w:rStyle w:val="Hyperlink"/>
                <w:noProof/>
                <w14:scene3d>
                  <w14:camera w14:prst="orthographicFront"/>
                  <w14:lightRig w14:rig="threePt" w14:dir="t">
                    <w14:rot w14:lat="0" w14:lon="0" w14:rev="0"/>
                  </w14:lightRig>
                </w14:scene3d>
              </w:rPr>
              <w:t>1.1.2.</w:t>
            </w:r>
            <w:r w:rsidR="00D368C6" w:rsidRPr="00E32AC1">
              <w:rPr>
                <w:rStyle w:val="Hyperlink"/>
                <w:noProof/>
              </w:rPr>
              <w:t xml:space="preserve"> Export Administration Regulations (EAR)</w:t>
            </w:r>
            <w:r w:rsidR="00D368C6">
              <w:rPr>
                <w:noProof/>
                <w:webHidden/>
              </w:rPr>
              <w:tab/>
            </w:r>
            <w:r w:rsidR="00D368C6">
              <w:rPr>
                <w:noProof/>
                <w:webHidden/>
              </w:rPr>
              <w:fldChar w:fldCharType="begin"/>
            </w:r>
            <w:r w:rsidR="00D368C6">
              <w:rPr>
                <w:noProof/>
                <w:webHidden/>
              </w:rPr>
              <w:instrText xml:space="preserve"> PAGEREF _Toc58496376 \h </w:instrText>
            </w:r>
            <w:r w:rsidR="00D368C6">
              <w:rPr>
                <w:noProof/>
                <w:webHidden/>
              </w:rPr>
            </w:r>
            <w:r w:rsidR="00D368C6">
              <w:rPr>
                <w:noProof/>
                <w:webHidden/>
              </w:rPr>
              <w:fldChar w:fldCharType="separate"/>
            </w:r>
            <w:r>
              <w:rPr>
                <w:noProof/>
                <w:webHidden/>
              </w:rPr>
              <w:t>8</w:t>
            </w:r>
            <w:r w:rsidR="00D368C6">
              <w:rPr>
                <w:noProof/>
                <w:webHidden/>
              </w:rPr>
              <w:fldChar w:fldCharType="end"/>
            </w:r>
          </w:hyperlink>
        </w:p>
        <w:p w14:paraId="4473C6EE" w14:textId="24A552B2" w:rsidR="00D368C6" w:rsidRDefault="00AB7661">
          <w:pPr>
            <w:pStyle w:val="TOC3"/>
            <w:tabs>
              <w:tab w:val="right" w:leader="dot" w:pos="9350"/>
            </w:tabs>
            <w:rPr>
              <w:rFonts w:eastAsiaTheme="minorEastAsia" w:cstheme="minorBidi"/>
              <w:i w:val="0"/>
              <w:iCs w:val="0"/>
              <w:noProof/>
              <w:sz w:val="22"/>
              <w:szCs w:val="22"/>
              <w:lang w:eastAsia="ko-KR"/>
            </w:rPr>
          </w:pPr>
          <w:hyperlink w:anchor="_Toc58496377" w:history="1">
            <w:r w:rsidR="00D368C6" w:rsidRPr="00E32AC1">
              <w:rPr>
                <w:rStyle w:val="Hyperlink"/>
                <w:noProof/>
                <w14:scene3d>
                  <w14:camera w14:prst="orthographicFront"/>
                  <w14:lightRig w14:rig="threePt" w14:dir="t">
                    <w14:rot w14:lat="0" w14:lon="0" w14:rev="0"/>
                  </w14:lightRig>
                </w14:scene3d>
              </w:rPr>
              <w:t>1.1.3.</w:t>
            </w:r>
            <w:r w:rsidR="00D368C6" w:rsidRPr="00E32AC1">
              <w:rPr>
                <w:rStyle w:val="Hyperlink"/>
                <w:noProof/>
              </w:rPr>
              <w:t xml:space="preserve"> DOS and DOC Definitions</w:t>
            </w:r>
            <w:r w:rsidR="00D368C6">
              <w:rPr>
                <w:noProof/>
                <w:webHidden/>
              </w:rPr>
              <w:tab/>
            </w:r>
            <w:r w:rsidR="00D368C6">
              <w:rPr>
                <w:noProof/>
                <w:webHidden/>
              </w:rPr>
              <w:fldChar w:fldCharType="begin"/>
            </w:r>
            <w:r w:rsidR="00D368C6">
              <w:rPr>
                <w:noProof/>
                <w:webHidden/>
              </w:rPr>
              <w:instrText xml:space="preserve"> PAGEREF _Toc58496377 \h </w:instrText>
            </w:r>
            <w:r w:rsidR="00D368C6">
              <w:rPr>
                <w:noProof/>
                <w:webHidden/>
              </w:rPr>
            </w:r>
            <w:r w:rsidR="00D368C6">
              <w:rPr>
                <w:noProof/>
                <w:webHidden/>
              </w:rPr>
              <w:fldChar w:fldCharType="separate"/>
            </w:r>
            <w:r>
              <w:rPr>
                <w:noProof/>
                <w:webHidden/>
              </w:rPr>
              <w:t>9</w:t>
            </w:r>
            <w:r w:rsidR="00D368C6">
              <w:rPr>
                <w:noProof/>
                <w:webHidden/>
              </w:rPr>
              <w:fldChar w:fldCharType="end"/>
            </w:r>
          </w:hyperlink>
        </w:p>
        <w:p w14:paraId="28A374A0" w14:textId="56B4822C" w:rsidR="00D368C6" w:rsidRDefault="00AB7661">
          <w:pPr>
            <w:pStyle w:val="TOC2"/>
            <w:tabs>
              <w:tab w:val="right" w:leader="dot" w:pos="9350"/>
            </w:tabs>
            <w:rPr>
              <w:rFonts w:eastAsiaTheme="minorEastAsia" w:cstheme="minorBidi"/>
              <w:smallCaps w:val="0"/>
              <w:noProof/>
              <w:sz w:val="22"/>
              <w:szCs w:val="22"/>
              <w:lang w:eastAsia="ko-KR"/>
            </w:rPr>
          </w:pPr>
          <w:hyperlink w:anchor="_Toc58496378" w:history="1">
            <w:r w:rsidR="00D368C6" w:rsidRPr="00E32AC1">
              <w:rPr>
                <w:rStyle w:val="Hyperlink"/>
                <w:noProof/>
                <w14:scene3d>
                  <w14:camera w14:prst="orthographicFront"/>
                  <w14:lightRig w14:rig="threePt" w14:dir="t">
                    <w14:rot w14:lat="0" w14:lon="0" w14:rev="0"/>
                  </w14:lightRig>
                </w14:scene3d>
              </w:rPr>
              <w:t>1.2.</w:t>
            </w:r>
            <w:r w:rsidR="00D368C6" w:rsidRPr="00E32AC1">
              <w:rPr>
                <w:rStyle w:val="Hyperlink"/>
                <w:noProof/>
              </w:rPr>
              <w:t xml:space="preserve"> What Are NASA’s Export Control Documents?</w:t>
            </w:r>
            <w:r w:rsidR="00D368C6">
              <w:rPr>
                <w:noProof/>
                <w:webHidden/>
              </w:rPr>
              <w:tab/>
            </w:r>
            <w:r w:rsidR="00D368C6">
              <w:rPr>
                <w:noProof/>
                <w:webHidden/>
              </w:rPr>
              <w:fldChar w:fldCharType="begin"/>
            </w:r>
            <w:r w:rsidR="00D368C6">
              <w:rPr>
                <w:noProof/>
                <w:webHidden/>
              </w:rPr>
              <w:instrText xml:space="preserve"> PAGEREF _Toc58496378 \h </w:instrText>
            </w:r>
            <w:r w:rsidR="00D368C6">
              <w:rPr>
                <w:noProof/>
                <w:webHidden/>
              </w:rPr>
            </w:r>
            <w:r w:rsidR="00D368C6">
              <w:rPr>
                <w:noProof/>
                <w:webHidden/>
              </w:rPr>
              <w:fldChar w:fldCharType="separate"/>
            </w:r>
            <w:r>
              <w:rPr>
                <w:noProof/>
                <w:webHidden/>
              </w:rPr>
              <w:t>11</w:t>
            </w:r>
            <w:r w:rsidR="00D368C6">
              <w:rPr>
                <w:noProof/>
                <w:webHidden/>
              </w:rPr>
              <w:fldChar w:fldCharType="end"/>
            </w:r>
          </w:hyperlink>
        </w:p>
        <w:p w14:paraId="21BDE1A3" w14:textId="2D7C63DF" w:rsidR="00D368C6" w:rsidRDefault="00AB7661">
          <w:pPr>
            <w:pStyle w:val="TOC2"/>
            <w:tabs>
              <w:tab w:val="right" w:leader="dot" w:pos="9350"/>
            </w:tabs>
            <w:rPr>
              <w:rFonts w:eastAsiaTheme="minorEastAsia" w:cstheme="minorBidi"/>
              <w:smallCaps w:val="0"/>
              <w:noProof/>
              <w:sz w:val="22"/>
              <w:szCs w:val="22"/>
              <w:lang w:eastAsia="ko-KR"/>
            </w:rPr>
          </w:pPr>
          <w:hyperlink w:anchor="_Toc58496379" w:history="1">
            <w:r w:rsidR="00D368C6" w:rsidRPr="00E32AC1">
              <w:rPr>
                <w:rStyle w:val="Hyperlink"/>
                <w:noProof/>
                <w14:scene3d>
                  <w14:camera w14:prst="orthographicFront"/>
                  <w14:lightRig w14:rig="threePt" w14:dir="t">
                    <w14:rot w14:lat="0" w14:lon="0" w14:rev="0"/>
                  </w14:lightRig>
                </w14:scene3d>
              </w:rPr>
              <w:t>1.3.</w:t>
            </w:r>
            <w:r w:rsidR="00D368C6" w:rsidRPr="00E32AC1">
              <w:rPr>
                <w:rStyle w:val="Hyperlink"/>
                <w:noProof/>
              </w:rPr>
              <w:t xml:space="preserve"> When Are Items Subject To Export Control?</w:t>
            </w:r>
            <w:r w:rsidR="00D368C6">
              <w:rPr>
                <w:noProof/>
                <w:webHidden/>
              </w:rPr>
              <w:tab/>
            </w:r>
            <w:r w:rsidR="00D368C6">
              <w:rPr>
                <w:noProof/>
                <w:webHidden/>
              </w:rPr>
              <w:fldChar w:fldCharType="begin"/>
            </w:r>
            <w:r w:rsidR="00D368C6">
              <w:rPr>
                <w:noProof/>
                <w:webHidden/>
              </w:rPr>
              <w:instrText xml:space="preserve"> PAGEREF _Toc58496379 \h </w:instrText>
            </w:r>
            <w:r w:rsidR="00D368C6">
              <w:rPr>
                <w:noProof/>
                <w:webHidden/>
              </w:rPr>
            </w:r>
            <w:r w:rsidR="00D368C6">
              <w:rPr>
                <w:noProof/>
                <w:webHidden/>
              </w:rPr>
              <w:fldChar w:fldCharType="separate"/>
            </w:r>
            <w:r>
              <w:rPr>
                <w:noProof/>
                <w:webHidden/>
              </w:rPr>
              <w:t>12</w:t>
            </w:r>
            <w:r w:rsidR="00D368C6">
              <w:rPr>
                <w:noProof/>
                <w:webHidden/>
              </w:rPr>
              <w:fldChar w:fldCharType="end"/>
            </w:r>
          </w:hyperlink>
        </w:p>
        <w:p w14:paraId="0C85F6F2" w14:textId="4139B2DA" w:rsidR="00D368C6" w:rsidRDefault="00AB7661">
          <w:pPr>
            <w:pStyle w:val="TOC2"/>
            <w:tabs>
              <w:tab w:val="right" w:leader="dot" w:pos="9350"/>
            </w:tabs>
            <w:rPr>
              <w:rFonts w:eastAsiaTheme="minorEastAsia" w:cstheme="minorBidi"/>
              <w:smallCaps w:val="0"/>
              <w:noProof/>
              <w:sz w:val="22"/>
              <w:szCs w:val="22"/>
              <w:lang w:eastAsia="ko-KR"/>
            </w:rPr>
          </w:pPr>
          <w:hyperlink w:anchor="_Toc58496380" w:history="1">
            <w:r w:rsidR="00D368C6" w:rsidRPr="00E32AC1">
              <w:rPr>
                <w:rStyle w:val="Hyperlink"/>
                <w:noProof/>
                <w14:scene3d>
                  <w14:camera w14:prst="orthographicFront"/>
                  <w14:lightRig w14:rig="threePt" w14:dir="t">
                    <w14:rot w14:lat="0" w14:lon="0" w14:rev="0"/>
                  </w14:lightRig>
                </w14:scene3d>
              </w:rPr>
              <w:t>1.4.</w:t>
            </w:r>
            <w:r w:rsidR="00D368C6" w:rsidRPr="00E32AC1">
              <w:rPr>
                <w:rStyle w:val="Hyperlink"/>
                <w:noProof/>
              </w:rPr>
              <w:t xml:space="preserve"> Who Is Responsible For Export Control?</w:t>
            </w:r>
            <w:r w:rsidR="00D368C6">
              <w:rPr>
                <w:noProof/>
                <w:webHidden/>
              </w:rPr>
              <w:tab/>
            </w:r>
            <w:r w:rsidR="00D368C6">
              <w:rPr>
                <w:noProof/>
                <w:webHidden/>
              </w:rPr>
              <w:fldChar w:fldCharType="begin"/>
            </w:r>
            <w:r w:rsidR="00D368C6">
              <w:rPr>
                <w:noProof/>
                <w:webHidden/>
              </w:rPr>
              <w:instrText xml:space="preserve"> PAGEREF _Toc58496380 \h </w:instrText>
            </w:r>
            <w:r w:rsidR="00D368C6">
              <w:rPr>
                <w:noProof/>
                <w:webHidden/>
              </w:rPr>
            </w:r>
            <w:r w:rsidR="00D368C6">
              <w:rPr>
                <w:noProof/>
                <w:webHidden/>
              </w:rPr>
              <w:fldChar w:fldCharType="separate"/>
            </w:r>
            <w:r>
              <w:rPr>
                <w:noProof/>
                <w:webHidden/>
              </w:rPr>
              <w:t>13</w:t>
            </w:r>
            <w:r w:rsidR="00D368C6">
              <w:rPr>
                <w:noProof/>
                <w:webHidden/>
              </w:rPr>
              <w:fldChar w:fldCharType="end"/>
            </w:r>
          </w:hyperlink>
        </w:p>
        <w:p w14:paraId="0A5F5565" w14:textId="57D5CBE8" w:rsidR="00D368C6" w:rsidRDefault="00AB7661">
          <w:pPr>
            <w:pStyle w:val="TOC2"/>
            <w:tabs>
              <w:tab w:val="right" w:leader="dot" w:pos="9350"/>
            </w:tabs>
            <w:rPr>
              <w:rFonts w:eastAsiaTheme="minorEastAsia" w:cstheme="minorBidi"/>
              <w:smallCaps w:val="0"/>
              <w:noProof/>
              <w:sz w:val="22"/>
              <w:szCs w:val="22"/>
              <w:lang w:eastAsia="ko-KR"/>
            </w:rPr>
          </w:pPr>
          <w:hyperlink w:anchor="_Toc58496381" w:history="1">
            <w:r w:rsidR="00D368C6" w:rsidRPr="00E32AC1">
              <w:rPr>
                <w:rStyle w:val="Hyperlink"/>
                <w:noProof/>
                <w14:scene3d>
                  <w14:camera w14:prst="orthographicFront"/>
                  <w14:lightRig w14:rig="threePt" w14:dir="t">
                    <w14:rot w14:lat="0" w14:lon="0" w14:rev="0"/>
                  </w14:lightRig>
                </w14:scene3d>
              </w:rPr>
              <w:t>1.5.</w:t>
            </w:r>
            <w:r w:rsidR="00D368C6" w:rsidRPr="00E32AC1">
              <w:rPr>
                <w:rStyle w:val="Hyperlink"/>
                <w:noProof/>
              </w:rPr>
              <w:t xml:space="preserve"> Where To Find More Information?</w:t>
            </w:r>
            <w:r w:rsidR="00D368C6">
              <w:rPr>
                <w:noProof/>
                <w:webHidden/>
              </w:rPr>
              <w:tab/>
            </w:r>
            <w:r w:rsidR="00D368C6">
              <w:rPr>
                <w:noProof/>
                <w:webHidden/>
              </w:rPr>
              <w:fldChar w:fldCharType="begin"/>
            </w:r>
            <w:r w:rsidR="00D368C6">
              <w:rPr>
                <w:noProof/>
                <w:webHidden/>
              </w:rPr>
              <w:instrText xml:space="preserve"> PAGEREF _Toc58496381 \h </w:instrText>
            </w:r>
            <w:r w:rsidR="00D368C6">
              <w:rPr>
                <w:noProof/>
                <w:webHidden/>
              </w:rPr>
            </w:r>
            <w:r w:rsidR="00D368C6">
              <w:rPr>
                <w:noProof/>
                <w:webHidden/>
              </w:rPr>
              <w:fldChar w:fldCharType="separate"/>
            </w:r>
            <w:r>
              <w:rPr>
                <w:noProof/>
                <w:webHidden/>
              </w:rPr>
              <w:t>16</w:t>
            </w:r>
            <w:r w:rsidR="00D368C6">
              <w:rPr>
                <w:noProof/>
                <w:webHidden/>
              </w:rPr>
              <w:fldChar w:fldCharType="end"/>
            </w:r>
          </w:hyperlink>
        </w:p>
        <w:p w14:paraId="065BAF01" w14:textId="52F158E0" w:rsidR="00D368C6" w:rsidRDefault="00AB7661">
          <w:pPr>
            <w:pStyle w:val="TOC1"/>
            <w:tabs>
              <w:tab w:val="right" w:leader="dot" w:pos="9350"/>
            </w:tabs>
            <w:rPr>
              <w:rFonts w:eastAsiaTheme="minorEastAsia" w:cstheme="minorBidi"/>
              <w:b w:val="0"/>
              <w:bCs w:val="0"/>
              <w:caps w:val="0"/>
              <w:noProof/>
              <w:sz w:val="22"/>
              <w:szCs w:val="22"/>
              <w:lang w:eastAsia="ko-KR"/>
            </w:rPr>
          </w:pPr>
          <w:hyperlink w:anchor="_Toc58496382" w:history="1">
            <w:r w:rsidR="00D368C6" w:rsidRPr="00E32AC1">
              <w:rPr>
                <w:rStyle w:val="Hyperlink"/>
                <w:noProof/>
              </w:rPr>
              <w:t>Chapter 2: EXPORT CONTROL PROCESSES FOR ALL PERSONNEL</w:t>
            </w:r>
            <w:r w:rsidR="00D368C6">
              <w:rPr>
                <w:noProof/>
                <w:webHidden/>
              </w:rPr>
              <w:tab/>
            </w:r>
            <w:r w:rsidR="00D368C6">
              <w:rPr>
                <w:noProof/>
                <w:webHidden/>
              </w:rPr>
              <w:fldChar w:fldCharType="begin"/>
            </w:r>
            <w:r w:rsidR="00D368C6">
              <w:rPr>
                <w:noProof/>
                <w:webHidden/>
              </w:rPr>
              <w:instrText xml:space="preserve"> PAGEREF _Toc58496382 \h </w:instrText>
            </w:r>
            <w:r w:rsidR="00D368C6">
              <w:rPr>
                <w:noProof/>
                <w:webHidden/>
              </w:rPr>
            </w:r>
            <w:r w:rsidR="00D368C6">
              <w:rPr>
                <w:noProof/>
                <w:webHidden/>
              </w:rPr>
              <w:fldChar w:fldCharType="separate"/>
            </w:r>
            <w:r>
              <w:rPr>
                <w:noProof/>
                <w:webHidden/>
              </w:rPr>
              <w:t>19</w:t>
            </w:r>
            <w:r w:rsidR="00D368C6">
              <w:rPr>
                <w:noProof/>
                <w:webHidden/>
              </w:rPr>
              <w:fldChar w:fldCharType="end"/>
            </w:r>
          </w:hyperlink>
        </w:p>
        <w:p w14:paraId="06556C65" w14:textId="576EE271" w:rsidR="00D368C6" w:rsidRDefault="00AB7661">
          <w:pPr>
            <w:pStyle w:val="TOC2"/>
            <w:tabs>
              <w:tab w:val="right" w:leader="dot" w:pos="9350"/>
            </w:tabs>
            <w:rPr>
              <w:rFonts w:eastAsiaTheme="minorEastAsia" w:cstheme="minorBidi"/>
              <w:smallCaps w:val="0"/>
              <w:noProof/>
              <w:sz w:val="22"/>
              <w:szCs w:val="22"/>
              <w:lang w:eastAsia="ko-KR"/>
            </w:rPr>
          </w:pPr>
          <w:hyperlink w:anchor="_Toc58496383" w:history="1">
            <w:r w:rsidR="00D368C6" w:rsidRPr="00E32AC1">
              <w:rPr>
                <w:rStyle w:val="Hyperlink"/>
                <w:noProof/>
                <w14:scene3d>
                  <w14:camera w14:prst="orthographicFront"/>
                  <w14:lightRig w14:rig="threePt" w14:dir="t">
                    <w14:rot w14:lat="0" w14:lon="0" w14:rev="0"/>
                  </w14:lightRig>
                </w14:scene3d>
              </w:rPr>
              <w:t>2.1.</w:t>
            </w:r>
            <w:r w:rsidR="00D368C6" w:rsidRPr="00E32AC1">
              <w:rPr>
                <w:rStyle w:val="Hyperlink"/>
                <w:noProof/>
              </w:rPr>
              <w:t xml:space="preserve"> Export Control Processing Timeline</w:t>
            </w:r>
            <w:r w:rsidR="00D368C6">
              <w:rPr>
                <w:noProof/>
                <w:webHidden/>
              </w:rPr>
              <w:tab/>
            </w:r>
            <w:r w:rsidR="00D368C6">
              <w:rPr>
                <w:noProof/>
                <w:webHidden/>
              </w:rPr>
              <w:fldChar w:fldCharType="begin"/>
            </w:r>
            <w:r w:rsidR="00D368C6">
              <w:rPr>
                <w:noProof/>
                <w:webHidden/>
              </w:rPr>
              <w:instrText xml:space="preserve"> PAGEREF _Toc58496383 \h </w:instrText>
            </w:r>
            <w:r w:rsidR="00D368C6">
              <w:rPr>
                <w:noProof/>
                <w:webHidden/>
              </w:rPr>
            </w:r>
            <w:r w:rsidR="00D368C6">
              <w:rPr>
                <w:noProof/>
                <w:webHidden/>
              </w:rPr>
              <w:fldChar w:fldCharType="separate"/>
            </w:r>
            <w:r>
              <w:rPr>
                <w:noProof/>
                <w:webHidden/>
              </w:rPr>
              <w:t>19</w:t>
            </w:r>
            <w:r w:rsidR="00D368C6">
              <w:rPr>
                <w:noProof/>
                <w:webHidden/>
              </w:rPr>
              <w:fldChar w:fldCharType="end"/>
            </w:r>
          </w:hyperlink>
        </w:p>
        <w:p w14:paraId="162C068E" w14:textId="0115DC74" w:rsidR="00D368C6" w:rsidRDefault="00AB7661">
          <w:pPr>
            <w:pStyle w:val="TOC2"/>
            <w:tabs>
              <w:tab w:val="right" w:leader="dot" w:pos="9350"/>
            </w:tabs>
            <w:rPr>
              <w:rFonts w:eastAsiaTheme="minorEastAsia" w:cstheme="minorBidi"/>
              <w:smallCaps w:val="0"/>
              <w:noProof/>
              <w:sz w:val="22"/>
              <w:szCs w:val="22"/>
              <w:lang w:eastAsia="ko-KR"/>
            </w:rPr>
          </w:pPr>
          <w:hyperlink w:anchor="_Toc58496384" w:history="1">
            <w:r w:rsidR="00D368C6" w:rsidRPr="00E32AC1">
              <w:rPr>
                <w:rStyle w:val="Hyperlink"/>
                <w:noProof/>
                <w14:scene3d>
                  <w14:camera w14:prst="orthographicFront"/>
                  <w14:lightRig w14:rig="threePt" w14:dir="t">
                    <w14:rot w14:lat="0" w14:lon="0" w14:rev="0"/>
                  </w14:lightRig>
                </w14:scene3d>
              </w:rPr>
              <w:t>2.2.</w:t>
            </w:r>
            <w:r w:rsidR="00D368C6" w:rsidRPr="00E32AC1">
              <w:rPr>
                <w:rStyle w:val="Hyperlink"/>
                <w:noProof/>
              </w:rPr>
              <w:t xml:space="preserve"> Review And Marking Of Documents</w:t>
            </w:r>
            <w:r w:rsidR="00D368C6">
              <w:rPr>
                <w:noProof/>
                <w:webHidden/>
              </w:rPr>
              <w:tab/>
            </w:r>
            <w:r w:rsidR="00D368C6">
              <w:rPr>
                <w:noProof/>
                <w:webHidden/>
              </w:rPr>
              <w:fldChar w:fldCharType="begin"/>
            </w:r>
            <w:r w:rsidR="00D368C6">
              <w:rPr>
                <w:noProof/>
                <w:webHidden/>
              </w:rPr>
              <w:instrText xml:space="preserve"> PAGEREF _Toc58496384 \h </w:instrText>
            </w:r>
            <w:r w:rsidR="00D368C6">
              <w:rPr>
                <w:noProof/>
                <w:webHidden/>
              </w:rPr>
            </w:r>
            <w:r w:rsidR="00D368C6">
              <w:rPr>
                <w:noProof/>
                <w:webHidden/>
              </w:rPr>
              <w:fldChar w:fldCharType="separate"/>
            </w:r>
            <w:r>
              <w:rPr>
                <w:noProof/>
                <w:webHidden/>
              </w:rPr>
              <w:t>21</w:t>
            </w:r>
            <w:r w:rsidR="00D368C6">
              <w:rPr>
                <w:noProof/>
                <w:webHidden/>
              </w:rPr>
              <w:fldChar w:fldCharType="end"/>
            </w:r>
          </w:hyperlink>
        </w:p>
        <w:p w14:paraId="32044157" w14:textId="0D5E60BB" w:rsidR="00D368C6" w:rsidRDefault="00AB7661">
          <w:pPr>
            <w:pStyle w:val="TOC3"/>
            <w:tabs>
              <w:tab w:val="right" w:leader="dot" w:pos="9350"/>
            </w:tabs>
            <w:rPr>
              <w:rFonts w:eastAsiaTheme="minorEastAsia" w:cstheme="minorBidi"/>
              <w:i w:val="0"/>
              <w:iCs w:val="0"/>
              <w:noProof/>
              <w:sz w:val="22"/>
              <w:szCs w:val="22"/>
              <w:lang w:eastAsia="ko-KR"/>
            </w:rPr>
          </w:pPr>
          <w:hyperlink w:anchor="_Toc58496385" w:history="1">
            <w:r w:rsidR="00D368C6" w:rsidRPr="00E32AC1">
              <w:rPr>
                <w:rStyle w:val="Hyperlink"/>
                <w:noProof/>
                <w14:scene3d>
                  <w14:camera w14:prst="orthographicFront"/>
                  <w14:lightRig w14:rig="threePt" w14:dir="t">
                    <w14:rot w14:lat="0" w14:lon="0" w14:rev="0"/>
                  </w14:lightRig>
                </w14:scene3d>
              </w:rPr>
              <w:t>2.2.1.</w:t>
            </w:r>
            <w:r w:rsidR="00D368C6" w:rsidRPr="00E32AC1">
              <w:rPr>
                <w:rStyle w:val="Hyperlink"/>
                <w:noProof/>
              </w:rPr>
              <w:t xml:space="preserve"> Marking ITAR and EAR Documents</w:t>
            </w:r>
            <w:r w:rsidR="00D368C6">
              <w:rPr>
                <w:noProof/>
                <w:webHidden/>
              </w:rPr>
              <w:tab/>
            </w:r>
            <w:r w:rsidR="00D368C6">
              <w:rPr>
                <w:noProof/>
                <w:webHidden/>
              </w:rPr>
              <w:fldChar w:fldCharType="begin"/>
            </w:r>
            <w:r w:rsidR="00D368C6">
              <w:rPr>
                <w:noProof/>
                <w:webHidden/>
              </w:rPr>
              <w:instrText xml:space="preserve"> PAGEREF _Toc58496385 \h </w:instrText>
            </w:r>
            <w:r w:rsidR="00D368C6">
              <w:rPr>
                <w:noProof/>
                <w:webHidden/>
              </w:rPr>
            </w:r>
            <w:r w:rsidR="00D368C6">
              <w:rPr>
                <w:noProof/>
                <w:webHidden/>
              </w:rPr>
              <w:fldChar w:fldCharType="separate"/>
            </w:r>
            <w:r>
              <w:rPr>
                <w:noProof/>
                <w:webHidden/>
              </w:rPr>
              <w:t>21</w:t>
            </w:r>
            <w:r w:rsidR="00D368C6">
              <w:rPr>
                <w:noProof/>
                <w:webHidden/>
              </w:rPr>
              <w:fldChar w:fldCharType="end"/>
            </w:r>
          </w:hyperlink>
        </w:p>
        <w:p w14:paraId="684B7295" w14:textId="513A3899" w:rsidR="00D368C6" w:rsidRDefault="00AB7661">
          <w:pPr>
            <w:pStyle w:val="TOC3"/>
            <w:tabs>
              <w:tab w:val="right" w:leader="dot" w:pos="9350"/>
            </w:tabs>
            <w:rPr>
              <w:rFonts w:eastAsiaTheme="minorEastAsia" w:cstheme="minorBidi"/>
              <w:i w:val="0"/>
              <w:iCs w:val="0"/>
              <w:noProof/>
              <w:sz w:val="22"/>
              <w:szCs w:val="22"/>
              <w:lang w:eastAsia="ko-KR"/>
            </w:rPr>
          </w:pPr>
          <w:hyperlink w:anchor="_Toc58496386" w:history="1">
            <w:r w:rsidR="00D368C6" w:rsidRPr="00E32AC1">
              <w:rPr>
                <w:rStyle w:val="Hyperlink"/>
                <w:noProof/>
                <w14:scene3d>
                  <w14:camera w14:prst="orthographicFront"/>
                  <w14:lightRig w14:rig="threePt" w14:dir="t">
                    <w14:rot w14:lat="0" w14:lon="0" w14:rev="0"/>
                  </w14:lightRig>
                </w14:scene3d>
              </w:rPr>
              <w:t>2.2.2.</w:t>
            </w:r>
            <w:r w:rsidR="00D368C6" w:rsidRPr="00E32AC1">
              <w:rPr>
                <w:rStyle w:val="Hyperlink"/>
                <w:noProof/>
              </w:rPr>
              <w:t xml:space="preserve"> Marking of Shipping Documents With Destination Control Statements</w:t>
            </w:r>
            <w:r w:rsidR="00D368C6">
              <w:rPr>
                <w:noProof/>
                <w:webHidden/>
              </w:rPr>
              <w:tab/>
            </w:r>
            <w:r w:rsidR="00D368C6">
              <w:rPr>
                <w:noProof/>
                <w:webHidden/>
              </w:rPr>
              <w:fldChar w:fldCharType="begin"/>
            </w:r>
            <w:r w:rsidR="00D368C6">
              <w:rPr>
                <w:noProof/>
                <w:webHidden/>
              </w:rPr>
              <w:instrText xml:space="preserve"> PAGEREF _Toc58496386 \h </w:instrText>
            </w:r>
            <w:r w:rsidR="00D368C6">
              <w:rPr>
                <w:noProof/>
                <w:webHidden/>
              </w:rPr>
            </w:r>
            <w:r w:rsidR="00D368C6">
              <w:rPr>
                <w:noProof/>
                <w:webHidden/>
              </w:rPr>
              <w:fldChar w:fldCharType="separate"/>
            </w:r>
            <w:r>
              <w:rPr>
                <w:noProof/>
                <w:webHidden/>
              </w:rPr>
              <w:t>30</w:t>
            </w:r>
            <w:r w:rsidR="00D368C6">
              <w:rPr>
                <w:noProof/>
                <w:webHidden/>
              </w:rPr>
              <w:fldChar w:fldCharType="end"/>
            </w:r>
          </w:hyperlink>
        </w:p>
        <w:p w14:paraId="31779F03" w14:textId="5399E28A" w:rsidR="00D368C6" w:rsidRDefault="00AB7661">
          <w:pPr>
            <w:pStyle w:val="TOC2"/>
            <w:tabs>
              <w:tab w:val="right" w:leader="dot" w:pos="9350"/>
            </w:tabs>
            <w:rPr>
              <w:rFonts w:eastAsiaTheme="minorEastAsia" w:cstheme="minorBidi"/>
              <w:smallCaps w:val="0"/>
              <w:noProof/>
              <w:sz w:val="22"/>
              <w:szCs w:val="22"/>
              <w:lang w:eastAsia="ko-KR"/>
            </w:rPr>
          </w:pPr>
          <w:hyperlink w:anchor="_Toc58496387" w:history="1">
            <w:r w:rsidR="00D368C6" w:rsidRPr="00E32AC1">
              <w:rPr>
                <w:rStyle w:val="Hyperlink"/>
                <w:noProof/>
                <w14:scene3d>
                  <w14:camera w14:prst="orthographicFront"/>
                  <w14:lightRig w14:rig="threePt" w14:dir="t">
                    <w14:rot w14:lat="0" w14:lon="0" w14:rev="0"/>
                  </w14:lightRig>
                </w14:scene3d>
              </w:rPr>
              <w:t>2.3.</w:t>
            </w:r>
            <w:r w:rsidR="00D368C6" w:rsidRPr="00E32AC1">
              <w:rPr>
                <w:rStyle w:val="Hyperlink"/>
                <w:noProof/>
              </w:rPr>
              <w:t xml:space="preserve"> Recordkeeping for Export Control</w:t>
            </w:r>
            <w:r w:rsidR="00D368C6">
              <w:rPr>
                <w:noProof/>
                <w:webHidden/>
              </w:rPr>
              <w:tab/>
            </w:r>
            <w:r w:rsidR="00D368C6">
              <w:rPr>
                <w:noProof/>
                <w:webHidden/>
              </w:rPr>
              <w:fldChar w:fldCharType="begin"/>
            </w:r>
            <w:r w:rsidR="00D368C6">
              <w:rPr>
                <w:noProof/>
                <w:webHidden/>
              </w:rPr>
              <w:instrText xml:space="preserve"> PAGEREF _Toc58496387 \h </w:instrText>
            </w:r>
            <w:r w:rsidR="00D368C6">
              <w:rPr>
                <w:noProof/>
                <w:webHidden/>
              </w:rPr>
            </w:r>
            <w:r w:rsidR="00D368C6">
              <w:rPr>
                <w:noProof/>
                <w:webHidden/>
              </w:rPr>
              <w:fldChar w:fldCharType="separate"/>
            </w:r>
            <w:r>
              <w:rPr>
                <w:noProof/>
                <w:webHidden/>
              </w:rPr>
              <w:t>31</w:t>
            </w:r>
            <w:r w:rsidR="00D368C6">
              <w:rPr>
                <w:noProof/>
                <w:webHidden/>
              </w:rPr>
              <w:fldChar w:fldCharType="end"/>
            </w:r>
          </w:hyperlink>
        </w:p>
        <w:p w14:paraId="551C0A9C" w14:textId="4FA90D06" w:rsidR="00D368C6" w:rsidRDefault="00AB7661">
          <w:pPr>
            <w:pStyle w:val="TOC3"/>
            <w:tabs>
              <w:tab w:val="right" w:leader="dot" w:pos="9350"/>
            </w:tabs>
            <w:rPr>
              <w:rFonts w:eastAsiaTheme="minorEastAsia" w:cstheme="minorBidi"/>
              <w:i w:val="0"/>
              <w:iCs w:val="0"/>
              <w:noProof/>
              <w:sz w:val="22"/>
              <w:szCs w:val="22"/>
              <w:lang w:eastAsia="ko-KR"/>
            </w:rPr>
          </w:pPr>
          <w:hyperlink w:anchor="_Toc58496388" w:history="1">
            <w:r w:rsidR="00D368C6" w:rsidRPr="00E32AC1">
              <w:rPr>
                <w:rStyle w:val="Hyperlink"/>
                <w:noProof/>
                <w14:scene3d>
                  <w14:camera w14:prst="orthographicFront"/>
                  <w14:lightRig w14:rig="threePt" w14:dir="t">
                    <w14:rot w14:lat="0" w14:lon="0" w14:rev="0"/>
                  </w14:lightRig>
                </w14:scene3d>
              </w:rPr>
              <w:t>2.3.1.</w:t>
            </w:r>
            <w:r w:rsidR="00D368C6" w:rsidRPr="00E32AC1">
              <w:rPr>
                <w:rStyle w:val="Hyperlink"/>
                <w:noProof/>
              </w:rPr>
              <w:t xml:space="preserve"> Export Administrative Records</w:t>
            </w:r>
            <w:r w:rsidR="00D368C6">
              <w:rPr>
                <w:noProof/>
                <w:webHidden/>
              </w:rPr>
              <w:tab/>
            </w:r>
            <w:r w:rsidR="00D368C6">
              <w:rPr>
                <w:noProof/>
                <w:webHidden/>
              </w:rPr>
              <w:fldChar w:fldCharType="begin"/>
            </w:r>
            <w:r w:rsidR="00D368C6">
              <w:rPr>
                <w:noProof/>
                <w:webHidden/>
              </w:rPr>
              <w:instrText xml:space="preserve"> PAGEREF _Toc58496388 \h </w:instrText>
            </w:r>
            <w:r w:rsidR="00D368C6">
              <w:rPr>
                <w:noProof/>
                <w:webHidden/>
              </w:rPr>
            </w:r>
            <w:r w:rsidR="00D368C6">
              <w:rPr>
                <w:noProof/>
                <w:webHidden/>
              </w:rPr>
              <w:fldChar w:fldCharType="separate"/>
            </w:r>
            <w:r>
              <w:rPr>
                <w:noProof/>
                <w:webHidden/>
              </w:rPr>
              <w:t>31</w:t>
            </w:r>
            <w:r w:rsidR="00D368C6">
              <w:rPr>
                <w:noProof/>
                <w:webHidden/>
              </w:rPr>
              <w:fldChar w:fldCharType="end"/>
            </w:r>
          </w:hyperlink>
        </w:p>
        <w:p w14:paraId="2FCFD851" w14:textId="0695C9DB" w:rsidR="00D368C6" w:rsidRDefault="00AB7661">
          <w:pPr>
            <w:pStyle w:val="TOC3"/>
            <w:tabs>
              <w:tab w:val="right" w:leader="dot" w:pos="9350"/>
            </w:tabs>
            <w:rPr>
              <w:rFonts w:eastAsiaTheme="minorEastAsia" w:cstheme="minorBidi"/>
              <w:i w:val="0"/>
              <w:iCs w:val="0"/>
              <w:noProof/>
              <w:sz w:val="22"/>
              <w:szCs w:val="22"/>
              <w:lang w:eastAsia="ko-KR"/>
            </w:rPr>
          </w:pPr>
          <w:hyperlink w:anchor="_Toc58496389" w:history="1">
            <w:r w:rsidR="00D368C6" w:rsidRPr="00E32AC1">
              <w:rPr>
                <w:rStyle w:val="Hyperlink"/>
                <w:noProof/>
                <w14:scene3d>
                  <w14:camera w14:prst="orthographicFront"/>
                  <w14:lightRig w14:rig="threePt" w14:dir="t">
                    <w14:rot w14:lat="0" w14:lon="0" w14:rev="0"/>
                  </w14:lightRig>
                </w14:scene3d>
              </w:rPr>
              <w:t>2.3.2.</w:t>
            </w:r>
            <w:r w:rsidR="00D368C6" w:rsidRPr="00E32AC1">
              <w:rPr>
                <w:rStyle w:val="Hyperlink"/>
                <w:noProof/>
              </w:rPr>
              <w:t xml:space="preserve"> Export Protected Records</w:t>
            </w:r>
            <w:r w:rsidR="00D368C6">
              <w:rPr>
                <w:noProof/>
                <w:webHidden/>
              </w:rPr>
              <w:tab/>
            </w:r>
            <w:r w:rsidR="00D368C6">
              <w:rPr>
                <w:noProof/>
                <w:webHidden/>
              </w:rPr>
              <w:fldChar w:fldCharType="begin"/>
            </w:r>
            <w:r w:rsidR="00D368C6">
              <w:rPr>
                <w:noProof/>
                <w:webHidden/>
              </w:rPr>
              <w:instrText xml:space="preserve"> PAGEREF _Toc58496389 \h </w:instrText>
            </w:r>
            <w:r w:rsidR="00D368C6">
              <w:rPr>
                <w:noProof/>
                <w:webHidden/>
              </w:rPr>
            </w:r>
            <w:r w:rsidR="00D368C6">
              <w:rPr>
                <w:noProof/>
                <w:webHidden/>
              </w:rPr>
              <w:fldChar w:fldCharType="separate"/>
            </w:r>
            <w:r>
              <w:rPr>
                <w:noProof/>
                <w:webHidden/>
              </w:rPr>
              <w:t>32</w:t>
            </w:r>
            <w:r w:rsidR="00D368C6">
              <w:rPr>
                <w:noProof/>
                <w:webHidden/>
              </w:rPr>
              <w:fldChar w:fldCharType="end"/>
            </w:r>
          </w:hyperlink>
        </w:p>
        <w:p w14:paraId="53AA6681" w14:textId="73135B6C" w:rsidR="00D368C6" w:rsidRDefault="00AB7661">
          <w:pPr>
            <w:pStyle w:val="TOC3"/>
            <w:tabs>
              <w:tab w:val="right" w:leader="dot" w:pos="9350"/>
            </w:tabs>
            <w:rPr>
              <w:rFonts w:eastAsiaTheme="minorEastAsia" w:cstheme="minorBidi"/>
              <w:i w:val="0"/>
              <w:iCs w:val="0"/>
              <w:noProof/>
              <w:sz w:val="22"/>
              <w:szCs w:val="22"/>
              <w:lang w:eastAsia="ko-KR"/>
            </w:rPr>
          </w:pPr>
          <w:hyperlink w:anchor="_Toc58496390" w:history="1">
            <w:r w:rsidR="00D368C6" w:rsidRPr="00E32AC1">
              <w:rPr>
                <w:rStyle w:val="Hyperlink"/>
                <w:noProof/>
                <w14:scene3d>
                  <w14:camera w14:prst="orthographicFront"/>
                  <w14:lightRig w14:rig="threePt" w14:dir="t">
                    <w14:rot w14:lat="0" w14:lon="0" w14:rev="0"/>
                  </w14:lightRig>
                </w14:scene3d>
              </w:rPr>
              <w:t>2.3.3.</w:t>
            </w:r>
            <w:r w:rsidR="00D368C6" w:rsidRPr="00E32AC1">
              <w:rPr>
                <w:rStyle w:val="Hyperlink"/>
                <w:noProof/>
              </w:rPr>
              <w:t xml:space="preserve"> Export Control Records</w:t>
            </w:r>
            <w:r w:rsidR="00D368C6">
              <w:rPr>
                <w:noProof/>
                <w:webHidden/>
              </w:rPr>
              <w:tab/>
            </w:r>
            <w:r w:rsidR="00D368C6">
              <w:rPr>
                <w:noProof/>
                <w:webHidden/>
              </w:rPr>
              <w:fldChar w:fldCharType="begin"/>
            </w:r>
            <w:r w:rsidR="00D368C6">
              <w:rPr>
                <w:noProof/>
                <w:webHidden/>
              </w:rPr>
              <w:instrText xml:space="preserve"> PAGEREF _Toc58496390 \h </w:instrText>
            </w:r>
            <w:r w:rsidR="00D368C6">
              <w:rPr>
                <w:noProof/>
                <w:webHidden/>
              </w:rPr>
            </w:r>
            <w:r w:rsidR="00D368C6">
              <w:rPr>
                <w:noProof/>
                <w:webHidden/>
              </w:rPr>
              <w:fldChar w:fldCharType="separate"/>
            </w:r>
            <w:r>
              <w:rPr>
                <w:noProof/>
                <w:webHidden/>
              </w:rPr>
              <w:t>32</w:t>
            </w:r>
            <w:r w:rsidR="00D368C6">
              <w:rPr>
                <w:noProof/>
                <w:webHidden/>
              </w:rPr>
              <w:fldChar w:fldCharType="end"/>
            </w:r>
          </w:hyperlink>
        </w:p>
        <w:p w14:paraId="4B2B3CDA" w14:textId="532FDF24" w:rsidR="00D368C6" w:rsidRDefault="00AB7661">
          <w:pPr>
            <w:pStyle w:val="TOC2"/>
            <w:tabs>
              <w:tab w:val="right" w:leader="dot" w:pos="9350"/>
            </w:tabs>
            <w:rPr>
              <w:rFonts w:eastAsiaTheme="minorEastAsia" w:cstheme="minorBidi"/>
              <w:smallCaps w:val="0"/>
              <w:noProof/>
              <w:sz w:val="22"/>
              <w:szCs w:val="22"/>
              <w:lang w:eastAsia="ko-KR"/>
            </w:rPr>
          </w:pPr>
          <w:hyperlink w:anchor="_Toc58496391" w:history="1">
            <w:r w:rsidR="00D368C6" w:rsidRPr="00E32AC1">
              <w:rPr>
                <w:rStyle w:val="Hyperlink"/>
                <w:noProof/>
                <w14:scene3d>
                  <w14:camera w14:prst="orthographicFront"/>
                  <w14:lightRig w14:rig="threePt" w14:dir="t">
                    <w14:rot w14:lat="0" w14:lon="0" w14:rev="0"/>
                  </w14:lightRig>
                </w14:scene3d>
              </w:rPr>
              <w:t>2.4.</w:t>
            </w:r>
            <w:r w:rsidR="00D368C6" w:rsidRPr="00E32AC1">
              <w:rPr>
                <w:rStyle w:val="Hyperlink"/>
                <w:noProof/>
              </w:rPr>
              <w:t xml:space="preserve"> Export Control Process for NASA Scientific And Technical Information (STI)</w:t>
            </w:r>
            <w:r w:rsidR="00D368C6">
              <w:rPr>
                <w:noProof/>
                <w:webHidden/>
              </w:rPr>
              <w:tab/>
            </w:r>
            <w:r w:rsidR="00D368C6">
              <w:rPr>
                <w:noProof/>
                <w:webHidden/>
              </w:rPr>
              <w:fldChar w:fldCharType="begin"/>
            </w:r>
            <w:r w:rsidR="00D368C6">
              <w:rPr>
                <w:noProof/>
                <w:webHidden/>
              </w:rPr>
              <w:instrText xml:space="preserve"> PAGEREF _Toc58496391 \h </w:instrText>
            </w:r>
            <w:r w:rsidR="00D368C6">
              <w:rPr>
                <w:noProof/>
                <w:webHidden/>
              </w:rPr>
            </w:r>
            <w:r w:rsidR="00D368C6">
              <w:rPr>
                <w:noProof/>
                <w:webHidden/>
              </w:rPr>
              <w:fldChar w:fldCharType="separate"/>
            </w:r>
            <w:r>
              <w:rPr>
                <w:noProof/>
                <w:webHidden/>
              </w:rPr>
              <w:t>33</w:t>
            </w:r>
            <w:r w:rsidR="00D368C6">
              <w:rPr>
                <w:noProof/>
                <w:webHidden/>
              </w:rPr>
              <w:fldChar w:fldCharType="end"/>
            </w:r>
          </w:hyperlink>
        </w:p>
        <w:p w14:paraId="54CA56CE" w14:textId="2FCA7FB5" w:rsidR="00D368C6" w:rsidRDefault="00AB7661">
          <w:pPr>
            <w:pStyle w:val="TOC2"/>
            <w:tabs>
              <w:tab w:val="right" w:leader="dot" w:pos="9350"/>
            </w:tabs>
            <w:rPr>
              <w:rFonts w:eastAsiaTheme="minorEastAsia" w:cstheme="minorBidi"/>
              <w:smallCaps w:val="0"/>
              <w:noProof/>
              <w:sz w:val="22"/>
              <w:szCs w:val="22"/>
              <w:lang w:eastAsia="ko-KR"/>
            </w:rPr>
          </w:pPr>
          <w:hyperlink w:anchor="_Toc58496392" w:history="1">
            <w:r w:rsidR="00D368C6" w:rsidRPr="00E32AC1">
              <w:rPr>
                <w:rStyle w:val="Hyperlink"/>
                <w:noProof/>
                <w14:scene3d>
                  <w14:camera w14:prst="orthographicFront"/>
                  <w14:lightRig w14:rig="threePt" w14:dir="t">
                    <w14:rot w14:lat="0" w14:lon="0" w14:rev="0"/>
                  </w14:lightRig>
                </w14:scene3d>
              </w:rPr>
              <w:t>2.5.</w:t>
            </w:r>
            <w:r w:rsidR="00D368C6" w:rsidRPr="00E32AC1">
              <w:rPr>
                <w:rStyle w:val="Hyperlink"/>
                <w:noProof/>
              </w:rPr>
              <w:t xml:space="preserve"> Process for Obtaining an Export Authorization</w:t>
            </w:r>
            <w:r w:rsidR="00D368C6">
              <w:rPr>
                <w:noProof/>
                <w:webHidden/>
              </w:rPr>
              <w:tab/>
            </w:r>
            <w:r w:rsidR="00D368C6">
              <w:rPr>
                <w:noProof/>
                <w:webHidden/>
              </w:rPr>
              <w:fldChar w:fldCharType="begin"/>
            </w:r>
            <w:r w:rsidR="00D368C6">
              <w:rPr>
                <w:noProof/>
                <w:webHidden/>
              </w:rPr>
              <w:instrText xml:space="preserve"> PAGEREF _Toc58496392 \h </w:instrText>
            </w:r>
            <w:r w:rsidR="00D368C6">
              <w:rPr>
                <w:noProof/>
                <w:webHidden/>
              </w:rPr>
            </w:r>
            <w:r w:rsidR="00D368C6">
              <w:rPr>
                <w:noProof/>
                <w:webHidden/>
              </w:rPr>
              <w:fldChar w:fldCharType="separate"/>
            </w:r>
            <w:r>
              <w:rPr>
                <w:noProof/>
                <w:webHidden/>
              </w:rPr>
              <w:t>35</w:t>
            </w:r>
            <w:r w:rsidR="00D368C6">
              <w:rPr>
                <w:noProof/>
                <w:webHidden/>
              </w:rPr>
              <w:fldChar w:fldCharType="end"/>
            </w:r>
          </w:hyperlink>
        </w:p>
        <w:p w14:paraId="7170EDFB" w14:textId="2CCD56FF" w:rsidR="00D368C6" w:rsidRDefault="00AB7661">
          <w:pPr>
            <w:pStyle w:val="TOC2"/>
            <w:tabs>
              <w:tab w:val="right" w:leader="dot" w:pos="9350"/>
            </w:tabs>
            <w:rPr>
              <w:rFonts w:eastAsiaTheme="minorEastAsia" w:cstheme="minorBidi"/>
              <w:smallCaps w:val="0"/>
              <w:noProof/>
              <w:sz w:val="22"/>
              <w:szCs w:val="22"/>
              <w:lang w:eastAsia="ko-KR"/>
            </w:rPr>
          </w:pPr>
          <w:hyperlink w:anchor="_Toc58496393" w:history="1">
            <w:r w:rsidR="00D368C6" w:rsidRPr="00E32AC1">
              <w:rPr>
                <w:rStyle w:val="Hyperlink"/>
                <w:noProof/>
                <w14:scene3d>
                  <w14:camera w14:prst="orthographicFront"/>
                  <w14:lightRig w14:rig="threePt" w14:dir="t">
                    <w14:rot w14:lat="0" w14:lon="0" w14:rev="0"/>
                  </w14:lightRig>
                </w14:scene3d>
              </w:rPr>
              <w:t>2.6.</w:t>
            </w:r>
            <w:r w:rsidR="00D368C6" w:rsidRPr="00E32AC1">
              <w:rPr>
                <w:rStyle w:val="Hyperlink"/>
                <w:noProof/>
              </w:rPr>
              <w:t xml:space="preserve"> Export Control Process For Foreign National Access Requests</w:t>
            </w:r>
            <w:r w:rsidR="00D368C6">
              <w:rPr>
                <w:noProof/>
                <w:webHidden/>
              </w:rPr>
              <w:tab/>
            </w:r>
            <w:r w:rsidR="00D368C6">
              <w:rPr>
                <w:noProof/>
                <w:webHidden/>
              </w:rPr>
              <w:fldChar w:fldCharType="begin"/>
            </w:r>
            <w:r w:rsidR="00D368C6">
              <w:rPr>
                <w:noProof/>
                <w:webHidden/>
              </w:rPr>
              <w:instrText xml:space="preserve"> PAGEREF _Toc58496393 \h </w:instrText>
            </w:r>
            <w:r w:rsidR="00D368C6">
              <w:rPr>
                <w:noProof/>
                <w:webHidden/>
              </w:rPr>
            </w:r>
            <w:r w:rsidR="00D368C6">
              <w:rPr>
                <w:noProof/>
                <w:webHidden/>
              </w:rPr>
              <w:fldChar w:fldCharType="separate"/>
            </w:r>
            <w:r>
              <w:rPr>
                <w:noProof/>
                <w:webHidden/>
              </w:rPr>
              <w:t>43</w:t>
            </w:r>
            <w:r w:rsidR="00D368C6">
              <w:rPr>
                <w:noProof/>
                <w:webHidden/>
              </w:rPr>
              <w:fldChar w:fldCharType="end"/>
            </w:r>
          </w:hyperlink>
        </w:p>
        <w:p w14:paraId="1466AB86" w14:textId="00EAAE30" w:rsidR="00D368C6" w:rsidRDefault="00AB7661">
          <w:pPr>
            <w:pStyle w:val="TOC3"/>
            <w:tabs>
              <w:tab w:val="right" w:leader="dot" w:pos="9350"/>
            </w:tabs>
            <w:rPr>
              <w:rFonts w:eastAsiaTheme="minorEastAsia" w:cstheme="minorBidi"/>
              <w:i w:val="0"/>
              <w:iCs w:val="0"/>
              <w:noProof/>
              <w:sz w:val="22"/>
              <w:szCs w:val="22"/>
              <w:lang w:eastAsia="ko-KR"/>
            </w:rPr>
          </w:pPr>
          <w:hyperlink w:anchor="_Toc58496394" w:history="1">
            <w:r w:rsidR="00D368C6" w:rsidRPr="00E32AC1">
              <w:rPr>
                <w:rStyle w:val="Hyperlink"/>
                <w:noProof/>
                <w14:scene3d>
                  <w14:camera w14:prst="orthographicFront"/>
                  <w14:lightRig w14:rig="threePt" w14:dir="t">
                    <w14:rot w14:lat="0" w14:lon="0" w14:rev="0"/>
                  </w14:lightRig>
                </w14:scene3d>
              </w:rPr>
              <w:t>2.6.1.</w:t>
            </w:r>
            <w:r w:rsidR="00D368C6" w:rsidRPr="00E32AC1">
              <w:rPr>
                <w:rStyle w:val="Hyperlink"/>
                <w:noProof/>
              </w:rPr>
              <w:t xml:space="preserve"> Center Export Control Staff Review Process</w:t>
            </w:r>
            <w:r w:rsidR="00D368C6">
              <w:rPr>
                <w:noProof/>
                <w:webHidden/>
              </w:rPr>
              <w:tab/>
            </w:r>
            <w:r w:rsidR="00D368C6">
              <w:rPr>
                <w:noProof/>
                <w:webHidden/>
              </w:rPr>
              <w:fldChar w:fldCharType="begin"/>
            </w:r>
            <w:r w:rsidR="00D368C6">
              <w:rPr>
                <w:noProof/>
                <w:webHidden/>
              </w:rPr>
              <w:instrText xml:space="preserve"> PAGEREF _Toc58496394 \h </w:instrText>
            </w:r>
            <w:r w:rsidR="00D368C6">
              <w:rPr>
                <w:noProof/>
                <w:webHidden/>
              </w:rPr>
            </w:r>
            <w:r w:rsidR="00D368C6">
              <w:rPr>
                <w:noProof/>
                <w:webHidden/>
              </w:rPr>
              <w:fldChar w:fldCharType="separate"/>
            </w:r>
            <w:r>
              <w:rPr>
                <w:noProof/>
                <w:webHidden/>
              </w:rPr>
              <w:t>49</w:t>
            </w:r>
            <w:r w:rsidR="00D368C6">
              <w:rPr>
                <w:noProof/>
                <w:webHidden/>
              </w:rPr>
              <w:fldChar w:fldCharType="end"/>
            </w:r>
          </w:hyperlink>
        </w:p>
        <w:p w14:paraId="41CEF88A" w14:textId="2F0376D3" w:rsidR="00D368C6" w:rsidRDefault="00AB7661">
          <w:pPr>
            <w:pStyle w:val="TOC3"/>
            <w:tabs>
              <w:tab w:val="right" w:leader="dot" w:pos="9350"/>
            </w:tabs>
            <w:rPr>
              <w:rFonts w:eastAsiaTheme="minorEastAsia" w:cstheme="minorBidi"/>
              <w:i w:val="0"/>
              <w:iCs w:val="0"/>
              <w:noProof/>
              <w:sz w:val="22"/>
              <w:szCs w:val="22"/>
              <w:lang w:eastAsia="ko-KR"/>
            </w:rPr>
          </w:pPr>
          <w:hyperlink w:anchor="_Toc58496395" w:history="1">
            <w:r w:rsidR="00D368C6" w:rsidRPr="00E32AC1">
              <w:rPr>
                <w:rStyle w:val="Hyperlink"/>
                <w:noProof/>
                <w14:scene3d>
                  <w14:camera w14:prst="orthographicFront"/>
                  <w14:lightRig w14:rig="threePt" w14:dir="t">
                    <w14:rot w14:lat="0" w14:lon="0" w14:rev="0"/>
                  </w14:lightRig>
                </w14:scene3d>
              </w:rPr>
              <w:t>2.6.2.</w:t>
            </w:r>
            <w:r w:rsidR="00D368C6" w:rsidRPr="00E32AC1">
              <w:rPr>
                <w:rStyle w:val="Hyperlink"/>
                <w:noProof/>
              </w:rPr>
              <w:t xml:space="preserve"> Agency Desk Officer Review</w:t>
            </w:r>
            <w:r w:rsidR="00D368C6">
              <w:rPr>
                <w:noProof/>
                <w:webHidden/>
              </w:rPr>
              <w:tab/>
            </w:r>
            <w:r w:rsidR="00D368C6">
              <w:rPr>
                <w:noProof/>
                <w:webHidden/>
              </w:rPr>
              <w:fldChar w:fldCharType="begin"/>
            </w:r>
            <w:r w:rsidR="00D368C6">
              <w:rPr>
                <w:noProof/>
                <w:webHidden/>
              </w:rPr>
              <w:instrText xml:space="preserve"> PAGEREF _Toc58496395 \h </w:instrText>
            </w:r>
            <w:r w:rsidR="00D368C6">
              <w:rPr>
                <w:noProof/>
                <w:webHidden/>
              </w:rPr>
            </w:r>
            <w:r w:rsidR="00D368C6">
              <w:rPr>
                <w:noProof/>
                <w:webHidden/>
              </w:rPr>
              <w:fldChar w:fldCharType="separate"/>
            </w:r>
            <w:r>
              <w:rPr>
                <w:noProof/>
                <w:webHidden/>
              </w:rPr>
              <w:t>50</w:t>
            </w:r>
            <w:r w:rsidR="00D368C6">
              <w:rPr>
                <w:noProof/>
                <w:webHidden/>
              </w:rPr>
              <w:fldChar w:fldCharType="end"/>
            </w:r>
          </w:hyperlink>
        </w:p>
        <w:p w14:paraId="3C219D33" w14:textId="13E4A8DB" w:rsidR="00D368C6" w:rsidRDefault="00AB7661">
          <w:pPr>
            <w:pStyle w:val="TOC3"/>
            <w:tabs>
              <w:tab w:val="right" w:leader="dot" w:pos="9350"/>
            </w:tabs>
            <w:rPr>
              <w:rFonts w:eastAsiaTheme="minorEastAsia" w:cstheme="minorBidi"/>
              <w:i w:val="0"/>
              <w:iCs w:val="0"/>
              <w:noProof/>
              <w:sz w:val="22"/>
              <w:szCs w:val="22"/>
              <w:lang w:eastAsia="ko-KR"/>
            </w:rPr>
          </w:pPr>
          <w:hyperlink w:anchor="_Toc58496396" w:history="1">
            <w:r w:rsidR="00D368C6" w:rsidRPr="00E32AC1">
              <w:rPr>
                <w:rStyle w:val="Hyperlink"/>
                <w:noProof/>
                <w14:scene3d>
                  <w14:camera w14:prst="orthographicFront"/>
                  <w14:lightRig w14:rig="threePt" w14:dir="t">
                    <w14:rot w14:lat="0" w14:lon="0" w14:rev="0"/>
                  </w14:lightRig>
                </w14:scene3d>
              </w:rPr>
              <w:t>2.6.3.</w:t>
            </w:r>
            <w:r w:rsidR="00D368C6" w:rsidRPr="00E32AC1">
              <w:rPr>
                <w:rStyle w:val="Hyperlink"/>
                <w:noProof/>
              </w:rPr>
              <w:t xml:space="preserve"> HQ ECS Review</w:t>
            </w:r>
            <w:r w:rsidR="00D368C6">
              <w:rPr>
                <w:noProof/>
                <w:webHidden/>
              </w:rPr>
              <w:tab/>
            </w:r>
            <w:r w:rsidR="00D368C6">
              <w:rPr>
                <w:noProof/>
                <w:webHidden/>
              </w:rPr>
              <w:fldChar w:fldCharType="begin"/>
            </w:r>
            <w:r w:rsidR="00D368C6">
              <w:rPr>
                <w:noProof/>
                <w:webHidden/>
              </w:rPr>
              <w:instrText xml:space="preserve"> PAGEREF _Toc58496396 \h </w:instrText>
            </w:r>
            <w:r w:rsidR="00D368C6">
              <w:rPr>
                <w:noProof/>
                <w:webHidden/>
              </w:rPr>
            </w:r>
            <w:r w:rsidR="00D368C6">
              <w:rPr>
                <w:noProof/>
                <w:webHidden/>
              </w:rPr>
              <w:fldChar w:fldCharType="separate"/>
            </w:r>
            <w:r>
              <w:rPr>
                <w:noProof/>
                <w:webHidden/>
              </w:rPr>
              <w:t>51</w:t>
            </w:r>
            <w:r w:rsidR="00D368C6">
              <w:rPr>
                <w:noProof/>
                <w:webHidden/>
              </w:rPr>
              <w:fldChar w:fldCharType="end"/>
            </w:r>
          </w:hyperlink>
        </w:p>
        <w:p w14:paraId="709889E9" w14:textId="0560A75D" w:rsidR="00D368C6" w:rsidRDefault="00AB7661">
          <w:pPr>
            <w:pStyle w:val="TOC3"/>
            <w:tabs>
              <w:tab w:val="right" w:leader="dot" w:pos="9350"/>
            </w:tabs>
            <w:rPr>
              <w:rFonts w:eastAsiaTheme="minorEastAsia" w:cstheme="minorBidi"/>
              <w:i w:val="0"/>
              <w:iCs w:val="0"/>
              <w:noProof/>
              <w:sz w:val="22"/>
              <w:szCs w:val="22"/>
              <w:lang w:eastAsia="ko-KR"/>
            </w:rPr>
          </w:pPr>
          <w:hyperlink w:anchor="_Toc58496397" w:history="1">
            <w:r w:rsidR="00D368C6" w:rsidRPr="00E32AC1">
              <w:rPr>
                <w:rStyle w:val="Hyperlink"/>
                <w:noProof/>
                <w14:scene3d>
                  <w14:camera w14:prst="orthographicFront"/>
                  <w14:lightRig w14:rig="threePt" w14:dir="t">
                    <w14:rot w14:lat="0" w14:lon="0" w14:rev="0"/>
                  </w14:lightRig>
                </w14:scene3d>
              </w:rPr>
              <w:t>2.6.4.</w:t>
            </w:r>
            <w:r w:rsidR="00D368C6" w:rsidRPr="00E32AC1">
              <w:rPr>
                <w:rStyle w:val="Hyperlink"/>
                <w:noProof/>
              </w:rPr>
              <w:t xml:space="preserve"> Enrollment and Authorization</w:t>
            </w:r>
            <w:r w:rsidR="00D368C6">
              <w:rPr>
                <w:noProof/>
                <w:webHidden/>
              </w:rPr>
              <w:tab/>
            </w:r>
            <w:r w:rsidR="00D368C6">
              <w:rPr>
                <w:noProof/>
                <w:webHidden/>
              </w:rPr>
              <w:fldChar w:fldCharType="begin"/>
            </w:r>
            <w:r w:rsidR="00D368C6">
              <w:rPr>
                <w:noProof/>
                <w:webHidden/>
              </w:rPr>
              <w:instrText xml:space="preserve"> PAGEREF _Toc58496397 \h </w:instrText>
            </w:r>
            <w:r w:rsidR="00D368C6">
              <w:rPr>
                <w:noProof/>
                <w:webHidden/>
              </w:rPr>
            </w:r>
            <w:r w:rsidR="00D368C6">
              <w:rPr>
                <w:noProof/>
                <w:webHidden/>
              </w:rPr>
              <w:fldChar w:fldCharType="separate"/>
            </w:r>
            <w:r>
              <w:rPr>
                <w:noProof/>
                <w:webHidden/>
              </w:rPr>
              <w:t>52</w:t>
            </w:r>
            <w:r w:rsidR="00D368C6">
              <w:rPr>
                <w:noProof/>
                <w:webHidden/>
              </w:rPr>
              <w:fldChar w:fldCharType="end"/>
            </w:r>
          </w:hyperlink>
        </w:p>
        <w:p w14:paraId="26EFAE6D" w14:textId="16914197" w:rsidR="00D368C6" w:rsidRDefault="00AB7661">
          <w:pPr>
            <w:pStyle w:val="TOC3"/>
            <w:tabs>
              <w:tab w:val="right" w:leader="dot" w:pos="9350"/>
            </w:tabs>
            <w:rPr>
              <w:rFonts w:eastAsiaTheme="minorEastAsia" w:cstheme="minorBidi"/>
              <w:i w:val="0"/>
              <w:iCs w:val="0"/>
              <w:noProof/>
              <w:sz w:val="22"/>
              <w:szCs w:val="22"/>
              <w:lang w:eastAsia="ko-KR"/>
            </w:rPr>
          </w:pPr>
          <w:hyperlink w:anchor="_Toc58496398" w:history="1">
            <w:r w:rsidR="00D368C6" w:rsidRPr="00E32AC1">
              <w:rPr>
                <w:rStyle w:val="Hyperlink"/>
                <w:noProof/>
                <w14:scene3d>
                  <w14:camera w14:prst="orthographicFront"/>
                  <w14:lightRig w14:rig="threePt" w14:dir="t">
                    <w14:rot w14:lat="0" w14:lon="0" w14:rev="0"/>
                  </w14:lightRig>
                </w14:scene3d>
              </w:rPr>
              <w:t>2.6.5.</w:t>
            </w:r>
            <w:r w:rsidR="00D368C6" w:rsidRPr="00E32AC1">
              <w:rPr>
                <w:rStyle w:val="Hyperlink"/>
                <w:noProof/>
              </w:rPr>
              <w:t xml:space="preserve"> Issuance</w:t>
            </w:r>
            <w:r w:rsidR="00D368C6">
              <w:rPr>
                <w:noProof/>
                <w:webHidden/>
              </w:rPr>
              <w:tab/>
            </w:r>
            <w:r w:rsidR="00D368C6">
              <w:rPr>
                <w:noProof/>
                <w:webHidden/>
              </w:rPr>
              <w:fldChar w:fldCharType="begin"/>
            </w:r>
            <w:r w:rsidR="00D368C6">
              <w:rPr>
                <w:noProof/>
                <w:webHidden/>
              </w:rPr>
              <w:instrText xml:space="preserve"> PAGEREF _Toc58496398 \h </w:instrText>
            </w:r>
            <w:r w:rsidR="00D368C6">
              <w:rPr>
                <w:noProof/>
                <w:webHidden/>
              </w:rPr>
            </w:r>
            <w:r w:rsidR="00D368C6">
              <w:rPr>
                <w:noProof/>
                <w:webHidden/>
              </w:rPr>
              <w:fldChar w:fldCharType="separate"/>
            </w:r>
            <w:r>
              <w:rPr>
                <w:noProof/>
                <w:webHidden/>
              </w:rPr>
              <w:t>52</w:t>
            </w:r>
            <w:r w:rsidR="00D368C6">
              <w:rPr>
                <w:noProof/>
                <w:webHidden/>
              </w:rPr>
              <w:fldChar w:fldCharType="end"/>
            </w:r>
          </w:hyperlink>
        </w:p>
        <w:p w14:paraId="54034BF6" w14:textId="2B6CE4A9" w:rsidR="00D368C6" w:rsidRDefault="00AB7661">
          <w:pPr>
            <w:pStyle w:val="TOC3"/>
            <w:tabs>
              <w:tab w:val="right" w:leader="dot" w:pos="9350"/>
            </w:tabs>
            <w:rPr>
              <w:rFonts w:eastAsiaTheme="minorEastAsia" w:cstheme="minorBidi"/>
              <w:i w:val="0"/>
              <w:iCs w:val="0"/>
              <w:noProof/>
              <w:sz w:val="22"/>
              <w:szCs w:val="22"/>
              <w:lang w:eastAsia="ko-KR"/>
            </w:rPr>
          </w:pPr>
          <w:hyperlink w:anchor="_Toc58496399" w:history="1">
            <w:r w:rsidR="00D368C6" w:rsidRPr="00E32AC1">
              <w:rPr>
                <w:rStyle w:val="Hyperlink"/>
                <w:noProof/>
                <w14:scene3d>
                  <w14:camera w14:prst="orthographicFront"/>
                  <w14:lightRig w14:rig="threePt" w14:dir="t">
                    <w14:rot w14:lat="0" w14:lon="0" w14:rev="0"/>
                  </w14:lightRig>
                </w14:scene3d>
              </w:rPr>
              <w:t>2.6.6.</w:t>
            </w:r>
            <w:r w:rsidR="00D368C6" w:rsidRPr="00E32AC1">
              <w:rPr>
                <w:rStyle w:val="Hyperlink"/>
                <w:noProof/>
              </w:rPr>
              <w:t xml:space="preserve"> Technology Transfer Control Plan (TTCP)</w:t>
            </w:r>
            <w:r w:rsidR="00D368C6">
              <w:rPr>
                <w:noProof/>
                <w:webHidden/>
              </w:rPr>
              <w:tab/>
            </w:r>
            <w:r w:rsidR="00D368C6">
              <w:rPr>
                <w:noProof/>
                <w:webHidden/>
              </w:rPr>
              <w:fldChar w:fldCharType="begin"/>
            </w:r>
            <w:r w:rsidR="00D368C6">
              <w:rPr>
                <w:noProof/>
                <w:webHidden/>
              </w:rPr>
              <w:instrText xml:space="preserve"> PAGEREF _Toc58496399 \h </w:instrText>
            </w:r>
            <w:r w:rsidR="00D368C6">
              <w:rPr>
                <w:noProof/>
                <w:webHidden/>
              </w:rPr>
            </w:r>
            <w:r w:rsidR="00D368C6">
              <w:rPr>
                <w:noProof/>
                <w:webHidden/>
              </w:rPr>
              <w:fldChar w:fldCharType="separate"/>
            </w:r>
            <w:r>
              <w:rPr>
                <w:noProof/>
                <w:webHidden/>
              </w:rPr>
              <w:t>52</w:t>
            </w:r>
            <w:r w:rsidR="00D368C6">
              <w:rPr>
                <w:noProof/>
                <w:webHidden/>
              </w:rPr>
              <w:fldChar w:fldCharType="end"/>
            </w:r>
          </w:hyperlink>
        </w:p>
        <w:p w14:paraId="1D85F755" w14:textId="3B4FCE27" w:rsidR="00D368C6" w:rsidRDefault="00AB7661">
          <w:pPr>
            <w:pStyle w:val="TOC3"/>
            <w:tabs>
              <w:tab w:val="right" w:leader="dot" w:pos="9350"/>
            </w:tabs>
            <w:rPr>
              <w:rFonts w:eastAsiaTheme="minorEastAsia" w:cstheme="minorBidi"/>
              <w:i w:val="0"/>
              <w:iCs w:val="0"/>
              <w:noProof/>
              <w:sz w:val="22"/>
              <w:szCs w:val="22"/>
              <w:lang w:eastAsia="ko-KR"/>
            </w:rPr>
          </w:pPr>
          <w:hyperlink w:anchor="_Toc58496400" w:history="1">
            <w:r w:rsidR="00D368C6" w:rsidRPr="00E32AC1">
              <w:rPr>
                <w:rStyle w:val="Hyperlink"/>
                <w:noProof/>
                <w14:scene3d>
                  <w14:camera w14:prst="orthographicFront"/>
                  <w14:lightRig w14:rig="threePt" w14:dir="t">
                    <w14:rot w14:lat="0" w14:lon="0" w14:rev="0"/>
                  </w14:lightRig>
                </w14:scene3d>
              </w:rPr>
              <w:t>2.6.7.</w:t>
            </w:r>
            <w:r w:rsidR="00D368C6" w:rsidRPr="00E32AC1">
              <w:rPr>
                <w:rStyle w:val="Hyperlink"/>
                <w:noProof/>
              </w:rPr>
              <w:t xml:space="preserve"> Access Control Plan (ACP)</w:t>
            </w:r>
            <w:r w:rsidR="00D368C6">
              <w:rPr>
                <w:noProof/>
                <w:webHidden/>
              </w:rPr>
              <w:tab/>
            </w:r>
            <w:r w:rsidR="00D368C6">
              <w:rPr>
                <w:noProof/>
                <w:webHidden/>
              </w:rPr>
              <w:fldChar w:fldCharType="begin"/>
            </w:r>
            <w:r w:rsidR="00D368C6">
              <w:rPr>
                <w:noProof/>
                <w:webHidden/>
              </w:rPr>
              <w:instrText xml:space="preserve"> PAGEREF _Toc58496400 \h </w:instrText>
            </w:r>
            <w:r w:rsidR="00D368C6">
              <w:rPr>
                <w:noProof/>
                <w:webHidden/>
              </w:rPr>
            </w:r>
            <w:r w:rsidR="00D368C6">
              <w:rPr>
                <w:noProof/>
                <w:webHidden/>
              </w:rPr>
              <w:fldChar w:fldCharType="separate"/>
            </w:r>
            <w:r>
              <w:rPr>
                <w:noProof/>
                <w:webHidden/>
              </w:rPr>
              <w:t>54</w:t>
            </w:r>
            <w:r w:rsidR="00D368C6">
              <w:rPr>
                <w:noProof/>
                <w:webHidden/>
              </w:rPr>
              <w:fldChar w:fldCharType="end"/>
            </w:r>
          </w:hyperlink>
        </w:p>
        <w:p w14:paraId="376E3EFD" w14:textId="62790F22" w:rsidR="00D368C6" w:rsidRDefault="00AB7661">
          <w:pPr>
            <w:pStyle w:val="TOC2"/>
            <w:tabs>
              <w:tab w:val="right" w:leader="dot" w:pos="9350"/>
            </w:tabs>
            <w:rPr>
              <w:rFonts w:eastAsiaTheme="minorEastAsia" w:cstheme="minorBidi"/>
              <w:smallCaps w:val="0"/>
              <w:noProof/>
              <w:sz w:val="22"/>
              <w:szCs w:val="22"/>
              <w:lang w:eastAsia="ko-KR"/>
            </w:rPr>
          </w:pPr>
          <w:hyperlink w:anchor="_Toc58496401" w:history="1">
            <w:r w:rsidR="00D368C6" w:rsidRPr="00E32AC1">
              <w:rPr>
                <w:rStyle w:val="Hyperlink"/>
                <w:noProof/>
                <w14:scene3d>
                  <w14:camera w14:prst="orthographicFront"/>
                  <w14:lightRig w14:rig="threePt" w14:dir="t">
                    <w14:rot w14:lat="0" w14:lon="0" w14:rev="0"/>
                  </w14:lightRig>
                </w14:scene3d>
              </w:rPr>
              <w:t>2.7.</w:t>
            </w:r>
            <w:r w:rsidR="00D368C6" w:rsidRPr="00E32AC1">
              <w:rPr>
                <w:rStyle w:val="Hyperlink"/>
                <w:noProof/>
              </w:rPr>
              <w:t xml:space="preserve"> Suggested Best Practices for Meetings</w:t>
            </w:r>
            <w:r w:rsidR="00D368C6">
              <w:rPr>
                <w:noProof/>
                <w:webHidden/>
              </w:rPr>
              <w:tab/>
            </w:r>
            <w:r w:rsidR="00D368C6">
              <w:rPr>
                <w:noProof/>
                <w:webHidden/>
              </w:rPr>
              <w:fldChar w:fldCharType="begin"/>
            </w:r>
            <w:r w:rsidR="00D368C6">
              <w:rPr>
                <w:noProof/>
                <w:webHidden/>
              </w:rPr>
              <w:instrText xml:space="preserve"> PAGEREF _Toc58496401 \h </w:instrText>
            </w:r>
            <w:r w:rsidR="00D368C6">
              <w:rPr>
                <w:noProof/>
                <w:webHidden/>
              </w:rPr>
            </w:r>
            <w:r w:rsidR="00D368C6">
              <w:rPr>
                <w:noProof/>
                <w:webHidden/>
              </w:rPr>
              <w:fldChar w:fldCharType="separate"/>
            </w:r>
            <w:r>
              <w:rPr>
                <w:noProof/>
                <w:webHidden/>
              </w:rPr>
              <w:t>56</w:t>
            </w:r>
            <w:r w:rsidR="00D368C6">
              <w:rPr>
                <w:noProof/>
                <w:webHidden/>
              </w:rPr>
              <w:fldChar w:fldCharType="end"/>
            </w:r>
          </w:hyperlink>
        </w:p>
        <w:p w14:paraId="1B7331DA" w14:textId="0167A3A5" w:rsidR="00D368C6" w:rsidRDefault="00AB7661">
          <w:pPr>
            <w:pStyle w:val="TOC3"/>
            <w:tabs>
              <w:tab w:val="right" w:leader="dot" w:pos="9350"/>
            </w:tabs>
            <w:rPr>
              <w:rFonts w:eastAsiaTheme="minorEastAsia" w:cstheme="minorBidi"/>
              <w:i w:val="0"/>
              <w:iCs w:val="0"/>
              <w:noProof/>
              <w:sz w:val="22"/>
              <w:szCs w:val="22"/>
              <w:lang w:eastAsia="ko-KR"/>
            </w:rPr>
          </w:pPr>
          <w:hyperlink w:anchor="_Toc58496402" w:history="1">
            <w:r w:rsidR="00D368C6" w:rsidRPr="00E32AC1">
              <w:rPr>
                <w:rStyle w:val="Hyperlink"/>
                <w:noProof/>
                <w14:scene3d>
                  <w14:camera w14:prst="orthographicFront"/>
                  <w14:lightRig w14:rig="threePt" w14:dir="t">
                    <w14:rot w14:lat="0" w14:lon="0" w14:rev="0"/>
                  </w14:lightRig>
                </w14:scene3d>
              </w:rPr>
              <w:t>2.7.1.</w:t>
            </w:r>
            <w:r w:rsidR="00D368C6" w:rsidRPr="00E32AC1">
              <w:rPr>
                <w:rStyle w:val="Hyperlink"/>
                <w:noProof/>
                <w:lang w:eastAsia="ko-KR"/>
              </w:rPr>
              <w:t xml:space="preserve"> </w:t>
            </w:r>
            <w:r w:rsidR="00D368C6" w:rsidRPr="00E32AC1">
              <w:rPr>
                <w:rStyle w:val="Hyperlink"/>
                <w:noProof/>
              </w:rPr>
              <w:t>Attending Meetings with Foreign Persons</w:t>
            </w:r>
            <w:r w:rsidR="00D368C6">
              <w:rPr>
                <w:noProof/>
                <w:webHidden/>
              </w:rPr>
              <w:tab/>
            </w:r>
            <w:r w:rsidR="00D368C6">
              <w:rPr>
                <w:noProof/>
                <w:webHidden/>
              </w:rPr>
              <w:fldChar w:fldCharType="begin"/>
            </w:r>
            <w:r w:rsidR="00D368C6">
              <w:rPr>
                <w:noProof/>
                <w:webHidden/>
              </w:rPr>
              <w:instrText xml:space="preserve"> PAGEREF _Toc58496402 \h </w:instrText>
            </w:r>
            <w:r w:rsidR="00D368C6">
              <w:rPr>
                <w:noProof/>
                <w:webHidden/>
              </w:rPr>
            </w:r>
            <w:r w:rsidR="00D368C6">
              <w:rPr>
                <w:noProof/>
                <w:webHidden/>
              </w:rPr>
              <w:fldChar w:fldCharType="separate"/>
            </w:r>
            <w:r>
              <w:rPr>
                <w:noProof/>
                <w:webHidden/>
              </w:rPr>
              <w:t>56</w:t>
            </w:r>
            <w:r w:rsidR="00D368C6">
              <w:rPr>
                <w:noProof/>
                <w:webHidden/>
              </w:rPr>
              <w:fldChar w:fldCharType="end"/>
            </w:r>
          </w:hyperlink>
        </w:p>
        <w:p w14:paraId="2D4C25AE" w14:textId="3D635388" w:rsidR="00D368C6" w:rsidRDefault="00AB7661">
          <w:pPr>
            <w:pStyle w:val="TOC3"/>
            <w:tabs>
              <w:tab w:val="right" w:leader="dot" w:pos="9350"/>
            </w:tabs>
            <w:rPr>
              <w:rFonts w:eastAsiaTheme="minorEastAsia" w:cstheme="minorBidi"/>
              <w:i w:val="0"/>
              <w:iCs w:val="0"/>
              <w:noProof/>
              <w:sz w:val="22"/>
              <w:szCs w:val="22"/>
              <w:lang w:eastAsia="ko-KR"/>
            </w:rPr>
          </w:pPr>
          <w:hyperlink w:anchor="_Toc58496403" w:history="1">
            <w:r w:rsidR="00D368C6" w:rsidRPr="00E32AC1">
              <w:rPr>
                <w:rStyle w:val="Hyperlink"/>
                <w:noProof/>
                <w14:scene3d>
                  <w14:camera w14:prst="orthographicFront"/>
                  <w14:lightRig w14:rig="threePt" w14:dir="t">
                    <w14:rot w14:lat="0" w14:lon="0" w14:rev="0"/>
                  </w14:lightRig>
                </w14:scene3d>
              </w:rPr>
              <w:t>2.7.2.</w:t>
            </w:r>
            <w:r w:rsidR="00D368C6" w:rsidRPr="00E32AC1">
              <w:rPr>
                <w:rStyle w:val="Hyperlink"/>
                <w:noProof/>
              </w:rPr>
              <w:t xml:space="preserve"> Attending Off-Site Meetings Hosted by or for Foreign Persons</w:t>
            </w:r>
            <w:r w:rsidR="00D368C6">
              <w:rPr>
                <w:noProof/>
                <w:webHidden/>
              </w:rPr>
              <w:tab/>
            </w:r>
            <w:r w:rsidR="00D368C6">
              <w:rPr>
                <w:noProof/>
                <w:webHidden/>
              </w:rPr>
              <w:fldChar w:fldCharType="begin"/>
            </w:r>
            <w:r w:rsidR="00D368C6">
              <w:rPr>
                <w:noProof/>
                <w:webHidden/>
              </w:rPr>
              <w:instrText xml:space="preserve"> PAGEREF _Toc58496403 \h </w:instrText>
            </w:r>
            <w:r w:rsidR="00D368C6">
              <w:rPr>
                <w:noProof/>
                <w:webHidden/>
              </w:rPr>
            </w:r>
            <w:r w:rsidR="00D368C6">
              <w:rPr>
                <w:noProof/>
                <w:webHidden/>
              </w:rPr>
              <w:fldChar w:fldCharType="separate"/>
            </w:r>
            <w:r>
              <w:rPr>
                <w:noProof/>
                <w:webHidden/>
              </w:rPr>
              <w:t>60</w:t>
            </w:r>
            <w:r w:rsidR="00D368C6">
              <w:rPr>
                <w:noProof/>
                <w:webHidden/>
              </w:rPr>
              <w:fldChar w:fldCharType="end"/>
            </w:r>
          </w:hyperlink>
        </w:p>
        <w:p w14:paraId="5D4E4180" w14:textId="593F1BC8" w:rsidR="00D368C6" w:rsidRDefault="00AB7661">
          <w:pPr>
            <w:pStyle w:val="TOC3"/>
            <w:tabs>
              <w:tab w:val="right" w:leader="dot" w:pos="9350"/>
            </w:tabs>
            <w:rPr>
              <w:rFonts w:eastAsiaTheme="minorEastAsia" w:cstheme="minorBidi"/>
              <w:i w:val="0"/>
              <w:iCs w:val="0"/>
              <w:noProof/>
              <w:sz w:val="22"/>
              <w:szCs w:val="22"/>
              <w:lang w:eastAsia="ko-KR"/>
            </w:rPr>
          </w:pPr>
          <w:hyperlink w:anchor="_Toc58496404" w:history="1">
            <w:r w:rsidR="00D368C6" w:rsidRPr="00E32AC1">
              <w:rPr>
                <w:rStyle w:val="Hyperlink"/>
                <w:noProof/>
                <w14:scene3d>
                  <w14:camera w14:prst="orthographicFront"/>
                  <w14:lightRig w14:rig="threePt" w14:dir="t">
                    <w14:rot w14:lat="0" w14:lon="0" w14:rev="0"/>
                  </w14:lightRig>
                </w14:scene3d>
              </w:rPr>
              <w:t>2.7.3.</w:t>
            </w:r>
            <w:r w:rsidR="00D368C6" w:rsidRPr="00E32AC1">
              <w:rPr>
                <w:rStyle w:val="Hyperlink"/>
                <w:noProof/>
              </w:rPr>
              <w:t xml:space="preserve"> Attending Virtual Meetings</w:t>
            </w:r>
            <w:r w:rsidR="00D368C6">
              <w:rPr>
                <w:noProof/>
                <w:webHidden/>
              </w:rPr>
              <w:tab/>
            </w:r>
            <w:r w:rsidR="00D368C6">
              <w:rPr>
                <w:noProof/>
                <w:webHidden/>
              </w:rPr>
              <w:fldChar w:fldCharType="begin"/>
            </w:r>
            <w:r w:rsidR="00D368C6">
              <w:rPr>
                <w:noProof/>
                <w:webHidden/>
              </w:rPr>
              <w:instrText xml:space="preserve"> PAGEREF _Toc58496404 \h </w:instrText>
            </w:r>
            <w:r w:rsidR="00D368C6">
              <w:rPr>
                <w:noProof/>
                <w:webHidden/>
              </w:rPr>
            </w:r>
            <w:r w:rsidR="00D368C6">
              <w:rPr>
                <w:noProof/>
                <w:webHidden/>
              </w:rPr>
              <w:fldChar w:fldCharType="separate"/>
            </w:r>
            <w:r>
              <w:rPr>
                <w:noProof/>
                <w:webHidden/>
              </w:rPr>
              <w:t>60</w:t>
            </w:r>
            <w:r w:rsidR="00D368C6">
              <w:rPr>
                <w:noProof/>
                <w:webHidden/>
              </w:rPr>
              <w:fldChar w:fldCharType="end"/>
            </w:r>
          </w:hyperlink>
        </w:p>
        <w:p w14:paraId="1E33BBAC" w14:textId="254F400D" w:rsidR="00D368C6" w:rsidRDefault="00AB7661">
          <w:pPr>
            <w:pStyle w:val="TOC2"/>
            <w:tabs>
              <w:tab w:val="right" w:leader="dot" w:pos="9350"/>
            </w:tabs>
            <w:rPr>
              <w:rFonts w:eastAsiaTheme="minorEastAsia" w:cstheme="minorBidi"/>
              <w:smallCaps w:val="0"/>
              <w:noProof/>
              <w:sz w:val="22"/>
              <w:szCs w:val="22"/>
              <w:lang w:eastAsia="ko-KR"/>
            </w:rPr>
          </w:pPr>
          <w:hyperlink w:anchor="_Toc58496405" w:history="1">
            <w:r w:rsidR="00D368C6" w:rsidRPr="00E32AC1">
              <w:rPr>
                <w:rStyle w:val="Hyperlink"/>
                <w:noProof/>
                <w14:scene3d>
                  <w14:camera w14:prst="orthographicFront"/>
                  <w14:lightRig w14:rig="threePt" w14:dir="t">
                    <w14:rot w14:lat="0" w14:lon="0" w14:rev="0"/>
                  </w14:lightRig>
                </w14:scene3d>
              </w:rPr>
              <w:t>2.8.</w:t>
            </w:r>
            <w:r w:rsidR="00D368C6" w:rsidRPr="00E32AC1">
              <w:rPr>
                <w:rStyle w:val="Hyperlink"/>
                <w:noProof/>
              </w:rPr>
              <w:t xml:space="preserve">  Correspondence to Designated Countries</w:t>
            </w:r>
            <w:r w:rsidR="00D368C6">
              <w:rPr>
                <w:noProof/>
                <w:webHidden/>
              </w:rPr>
              <w:tab/>
            </w:r>
            <w:r w:rsidR="00D368C6">
              <w:rPr>
                <w:noProof/>
                <w:webHidden/>
              </w:rPr>
              <w:fldChar w:fldCharType="begin"/>
            </w:r>
            <w:r w:rsidR="00D368C6">
              <w:rPr>
                <w:noProof/>
                <w:webHidden/>
              </w:rPr>
              <w:instrText xml:space="preserve"> PAGEREF _Toc58496405 \h </w:instrText>
            </w:r>
            <w:r w:rsidR="00D368C6">
              <w:rPr>
                <w:noProof/>
                <w:webHidden/>
              </w:rPr>
            </w:r>
            <w:r w:rsidR="00D368C6">
              <w:rPr>
                <w:noProof/>
                <w:webHidden/>
              </w:rPr>
              <w:fldChar w:fldCharType="separate"/>
            </w:r>
            <w:r>
              <w:rPr>
                <w:noProof/>
                <w:webHidden/>
              </w:rPr>
              <w:t>61</w:t>
            </w:r>
            <w:r w:rsidR="00D368C6">
              <w:rPr>
                <w:noProof/>
                <w:webHidden/>
              </w:rPr>
              <w:fldChar w:fldCharType="end"/>
            </w:r>
          </w:hyperlink>
        </w:p>
        <w:p w14:paraId="41B365BD" w14:textId="29FCBEC5" w:rsidR="00D368C6" w:rsidRDefault="00AB7661">
          <w:pPr>
            <w:pStyle w:val="TOC2"/>
            <w:tabs>
              <w:tab w:val="right" w:leader="dot" w:pos="9350"/>
            </w:tabs>
            <w:rPr>
              <w:rFonts w:eastAsiaTheme="minorEastAsia" w:cstheme="minorBidi"/>
              <w:smallCaps w:val="0"/>
              <w:noProof/>
              <w:sz w:val="22"/>
              <w:szCs w:val="22"/>
              <w:lang w:eastAsia="ko-KR"/>
            </w:rPr>
          </w:pPr>
          <w:hyperlink w:anchor="_Toc58496406" w:history="1">
            <w:r w:rsidR="00D368C6" w:rsidRPr="00E32AC1">
              <w:rPr>
                <w:rStyle w:val="Hyperlink"/>
                <w:noProof/>
                <w14:scene3d>
                  <w14:camera w14:prst="orthographicFront"/>
                  <w14:lightRig w14:rig="threePt" w14:dir="t">
                    <w14:rot w14:lat="0" w14:lon="0" w14:rev="0"/>
                  </w14:lightRig>
                </w14:scene3d>
              </w:rPr>
              <w:t>2.9.</w:t>
            </w:r>
            <w:r w:rsidR="00D368C6" w:rsidRPr="00E32AC1">
              <w:rPr>
                <w:rStyle w:val="Hyperlink"/>
                <w:noProof/>
              </w:rPr>
              <w:t xml:space="preserve"> Export Control and International Travel</w:t>
            </w:r>
            <w:r w:rsidR="00D368C6">
              <w:rPr>
                <w:noProof/>
                <w:webHidden/>
              </w:rPr>
              <w:tab/>
            </w:r>
            <w:r w:rsidR="00D368C6">
              <w:rPr>
                <w:noProof/>
                <w:webHidden/>
              </w:rPr>
              <w:fldChar w:fldCharType="begin"/>
            </w:r>
            <w:r w:rsidR="00D368C6">
              <w:rPr>
                <w:noProof/>
                <w:webHidden/>
              </w:rPr>
              <w:instrText xml:space="preserve"> PAGEREF _Toc58496406 \h </w:instrText>
            </w:r>
            <w:r w:rsidR="00D368C6">
              <w:rPr>
                <w:noProof/>
                <w:webHidden/>
              </w:rPr>
            </w:r>
            <w:r w:rsidR="00D368C6">
              <w:rPr>
                <w:noProof/>
                <w:webHidden/>
              </w:rPr>
              <w:fldChar w:fldCharType="separate"/>
            </w:r>
            <w:r>
              <w:rPr>
                <w:noProof/>
                <w:webHidden/>
              </w:rPr>
              <w:t>62</w:t>
            </w:r>
            <w:r w:rsidR="00D368C6">
              <w:rPr>
                <w:noProof/>
                <w:webHidden/>
              </w:rPr>
              <w:fldChar w:fldCharType="end"/>
            </w:r>
          </w:hyperlink>
        </w:p>
        <w:p w14:paraId="1A52DC9A" w14:textId="124FBB1E" w:rsidR="00D368C6" w:rsidRDefault="00AB7661">
          <w:pPr>
            <w:pStyle w:val="TOC3"/>
            <w:tabs>
              <w:tab w:val="right" w:leader="dot" w:pos="9350"/>
            </w:tabs>
            <w:rPr>
              <w:rFonts w:eastAsiaTheme="minorEastAsia" w:cstheme="minorBidi"/>
              <w:i w:val="0"/>
              <w:iCs w:val="0"/>
              <w:noProof/>
              <w:sz w:val="22"/>
              <w:szCs w:val="22"/>
              <w:lang w:eastAsia="ko-KR"/>
            </w:rPr>
          </w:pPr>
          <w:hyperlink w:anchor="_Toc58496407" w:history="1">
            <w:r w:rsidR="00D368C6" w:rsidRPr="00E32AC1">
              <w:rPr>
                <w:rStyle w:val="Hyperlink"/>
                <w:noProof/>
                <w14:scene3d>
                  <w14:camera w14:prst="orthographicFront"/>
                  <w14:lightRig w14:rig="threePt" w14:dir="t">
                    <w14:rot w14:lat="0" w14:lon="0" w14:rev="0"/>
                  </w14:lightRig>
                </w14:scene3d>
              </w:rPr>
              <w:t>2.9.1.</w:t>
            </w:r>
            <w:r w:rsidR="00D368C6" w:rsidRPr="00E32AC1">
              <w:rPr>
                <w:rStyle w:val="Hyperlink"/>
                <w:noProof/>
              </w:rPr>
              <w:t xml:space="preserve"> Travel Preparation and Coordination</w:t>
            </w:r>
            <w:r w:rsidR="00D368C6">
              <w:rPr>
                <w:noProof/>
                <w:webHidden/>
              </w:rPr>
              <w:tab/>
            </w:r>
            <w:r w:rsidR="00D368C6">
              <w:rPr>
                <w:noProof/>
                <w:webHidden/>
              </w:rPr>
              <w:fldChar w:fldCharType="begin"/>
            </w:r>
            <w:r w:rsidR="00D368C6">
              <w:rPr>
                <w:noProof/>
                <w:webHidden/>
              </w:rPr>
              <w:instrText xml:space="preserve"> PAGEREF _Toc58496407 \h </w:instrText>
            </w:r>
            <w:r w:rsidR="00D368C6">
              <w:rPr>
                <w:noProof/>
                <w:webHidden/>
              </w:rPr>
            </w:r>
            <w:r w:rsidR="00D368C6">
              <w:rPr>
                <w:noProof/>
                <w:webHidden/>
              </w:rPr>
              <w:fldChar w:fldCharType="separate"/>
            </w:r>
            <w:r>
              <w:rPr>
                <w:noProof/>
                <w:webHidden/>
              </w:rPr>
              <w:t>63</w:t>
            </w:r>
            <w:r w:rsidR="00D368C6">
              <w:rPr>
                <w:noProof/>
                <w:webHidden/>
              </w:rPr>
              <w:fldChar w:fldCharType="end"/>
            </w:r>
          </w:hyperlink>
        </w:p>
        <w:p w14:paraId="77E5CAB8" w14:textId="3F27804A" w:rsidR="00D368C6" w:rsidRDefault="00AB7661">
          <w:pPr>
            <w:pStyle w:val="TOC3"/>
            <w:tabs>
              <w:tab w:val="right" w:leader="dot" w:pos="9350"/>
            </w:tabs>
            <w:rPr>
              <w:rFonts w:eastAsiaTheme="minorEastAsia" w:cstheme="minorBidi"/>
              <w:i w:val="0"/>
              <w:iCs w:val="0"/>
              <w:noProof/>
              <w:sz w:val="22"/>
              <w:szCs w:val="22"/>
              <w:lang w:eastAsia="ko-KR"/>
            </w:rPr>
          </w:pPr>
          <w:hyperlink w:anchor="_Toc58496408" w:history="1">
            <w:r w:rsidR="00D368C6" w:rsidRPr="00E32AC1">
              <w:rPr>
                <w:rStyle w:val="Hyperlink"/>
                <w:noProof/>
                <w14:scene3d>
                  <w14:camera w14:prst="orthographicFront"/>
                  <w14:lightRig w14:rig="threePt" w14:dir="t">
                    <w14:rot w14:lat="0" w14:lon="0" w14:rev="0"/>
                  </w14:lightRig>
                </w14:scene3d>
              </w:rPr>
              <w:t>2.9.2.</w:t>
            </w:r>
            <w:r w:rsidR="00D368C6" w:rsidRPr="00E32AC1">
              <w:rPr>
                <w:rStyle w:val="Hyperlink"/>
                <w:noProof/>
              </w:rPr>
              <w:t xml:space="preserve"> Hardware Accompanying the NASA Traveler</w:t>
            </w:r>
            <w:r w:rsidR="00D368C6">
              <w:rPr>
                <w:noProof/>
                <w:webHidden/>
              </w:rPr>
              <w:tab/>
            </w:r>
            <w:r w:rsidR="00D368C6">
              <w:rPr>
                <w:noProof/>
                <w:webHidden/>
              </w:rPr>
              <w:fldChar w:fldCharType="begin"/>
            </w:r>
            <w:r w:rsidR="00D368C6">
              <w:rPr>
                <w:noProof/>
                <w:webHidden/>
              </w:rPr>
              <w:instrText xml:space="preserve"> PAGEREF _Toc58496408 \h </w:instrText>
            </w:r>
            <w:r w:rsidR="00D368C6">
              <w:rPr>
                <w:noProof/>
                <w:webHidden/>
              </w:rPr>
            </w:r>
            <w:r w:rsidR="00D368C6">
              <w:rPr>
                <w:noProof/>
                <w:webHidden/>
              </w:rPr>
              <w:fldChar w:fldCharType="separate"/>
            </w:r>
            <w:r>
              <w:rPr>
                <w:noProof/>
                <w:webHidden/>
              </w:rPr>
              <w:t>65</w:t>
            </w:r>
            <w:r w:rsidR="00D368C6">
              <w:rPr>
                <w:noProof/>
                <w:webHidden/>
              </w:rPr>
              <w:fldChar w:fldCharType="end"/>
            </w:r>
          </w:hyperlink>
        </w:p>
        <w:p w14:paraId="459EFFB0" w14:textId="41572B5C" w:rsidR="00D368C6" w:rsidRDefault="00AB7661">
          <w:pPr>
            <w:pStyle w:val="TOC3"/>
            <w:tabs>
              <w:tab w:val="right" w:leader="dot" w:pos="9350"/>
            </w:tabs>
            <w:rPr>
              <w:rFonts w:eastAsiaTheme="minorEastAsia" w:cstheme="minorBidi"/>
              <w:i w:val="0"/>
              <w:iCs w:val="0"/>
              <w:noProof/>
              <w:sz w:val="22"/>
              <w:szCs w:val="22"/>
              <w:lang w:eastAsia="ko-KR"/>
            </w:rPr>
          </w:pPr>
          <w:hyperlink w:anchor="_Toc58496409" w:history="1">
            <w:r w:rsidR="00D368C6" w:rsidRPr="00E32AC1">
              <w:rPr>
                <w:rStyle w:val="Hyperlink"/>
                <w:noProof/>
                <w14:scene3d>
                  <w14:camera w14:prst="orthographicFront"/>
                  <w14:lightRig w14:rig="threePt" w14:dir="t">
                    <w14:rot w14:lat="0" w14:lon="0" w14:rev="0"/>
                  </w14:lightRig>
                </w14:scene3d>
              </w:rPr>
              <w:t>2.9.3.</w:t>
            </w:r>
            <w:r w:rsidR="00D368C6" w:rsidRPr="00E32AC1">
              <w:rPr>
                <w:rStyle w:val="Hyperlink"/>
                <w:noProof/>
                <w:lang w:eastAsia="ko-KR"/>
              </w:rPr>
              <w:t xml:space="preserve"> </w:t>
            </w:r>
            <w:r w:rsidR="00D368C6" w:rsidRPr="00E32AC1">
              <w:rPr>
                <w:rStyle w:val="Hyperlink"/>
                <w:bCs/>
                <w:noProof/>
              </w:rPr>
              <w:t>Presentation Materials</w:t>
            </w:r>
            <w:r w:rsidR="00D368C6">
              <w:rPr>
                <w:noProof/>
                <w:webHidden/>
              </w:rPr>
              <w:tab/>
            </w:r>
            <w:r w:rsidR="00D368C6">
              <w:rPr>
                <w:noProof/>
                <w:webHidden/>
              </w:rPr>
              <w:fldChar w:fldCharType="begin"/>
            </w:r>
            <w:r w:rsidR="00D368C6">
              <w:rPr>
                <w:noProof/>
                <w:webHidden/>
              </w:rPr>
              <w:instrText xml:space="preserve"> PAGEREF _Toc58496409 \h </w:instrText>
            </w:r>
            <w:r w:rsidR="00D368C6">
              <w:rPr>
                <w:noProof/>
                <w:webHidden/>
              </w:rPr>
            </w:r>
            <w:r w:rsidR="00D368C6">
              <w:rPr>
                <w:noProof/>
                <w:webHidden/>
              </w:rPr>
              <w:fldChar w:fldCharType="separate"/>
            </w:r>
            <w:r>
              <w:rPr>
                <w:noProof/>
                <w:webHidden/>
              </w:rPr>
              <w:t>66</w:t>
            </w:r>
            <w:r w:rsidR="00D368C6">
              <w:rPr>
                <w:noProof/>
                <w:webHidden/>
              </w:rPr>
              <w:fldChar w:fldCharType="end"/>
            </w:r>
          </w:hyperlink>
        </w:p>
        <w:p w14:paraId="7FC3CCBD" w14:textId="25B58F8C" w:rsidR="00D368C6" w:rsidRDefault="00AB7661">
          <w:pPr>
            <w:pStyle w:val="TOC3"/>
            <w:tabs>
              <w:tab w:val="right" w:leader="dot" w:pos="9350"/>
            </w:tabs>
            <w:rPr>
              <w:rFonts w:eastAsiaTheme="minorEastAsia" w:cstheme="minorBidi"/>
              <w:i w:val="0"/>
              <w:iCs w:val="0"/>
              <w:noProof/>
              <w:sz w:val="22"/>
              <w:szCs w:val="22"/>
              <w:lang w:eastAsia="ko-KR"/>
            </w:rPr>
          </w:pPr>
          <w:hyperlink w:anchor="_Toc58496410" w:history="1">
            <w:r w:rsidR="00D368C6" w:rsidRPr="00E32AC1">
              <w:rPr>
                <w:rStyle w:val="Hyperlink"/>
                <w:noProof/>
                <w14:scene3d>
                  <w14:camera w14:prst="orthographicFront"/>
                  <w14:lightRig w14:rig="threePt" w14:dir="t">
                    <w14:rot w14:lat="0" w14:lon="0" w14:rev="0"/>
                  </w14:lightRig>
                </w14:scene3d>
              </w:rPr>
              <w:t>2.9.4.</w:t>
            </w:r>
            <w:r w:rsidR="00D368C6" w:rsidRPr="00E32AC1">
              <w:rPr>
                <w:rStyle w:val="Hyperlink"/>
                <w:noProof/>
              </w:rPr>
              <w:t xml:space="preserve"> Counterintelligence And Counterterrorism (CI/CT)</w:t>
            </w:r>
            <w:r w:rsidR="00D368C6">
              <w:rPr>
                <w:noProof/>
                <w:webHidden/>
              </w:rPr>
              <w:tab/>
            </w:r>
            <w:r w:rsidR="00D368C6">
              <w:rPr>
                <w:noProof/>
                <w:webHidden/>
              </w:rPr>
              <w:fldChar w:fldCharType="begin"/>
            </w:r>
            <w:r w:rsidR="00D368C6">
              <w:rPr>
                <w:noProof/>
                <w:webHidden/>
              </w:rPr>
              <w:instrText xml:space="preserve"> PAGEREF _Toc58496410 \h </w:instrText>
            </w:r>
            <w:r w:rsidR="00D368C6">
              <w:rPr>
                <w:noProof/>
                <w:webHidden/>
              </w:rPr>
            </w:r>
            <w:r w:rsidR="00D368C6">
              <w:rPr>
                <w:noProof/>
                <w:webHidden/>
              </w:rPr>
              <w:fldChar w:fldCharType="separate"/>
            </w:r>
            <w:r>
              <w:rPr>
                <w:noProof/>
                <w:webHidden/>
              </w:rPr>
              <w:t>66</w:t>
            </w:r>
            <w:r w:rsidR="00D368C6">
              <w:rPr>
                <w:noProof/>
                <w:webHidden/>
              </w:rPr>
              <w:fldChar w:fldCharType="end"/>
            </w:r>
          </w:hyperlink>
        </w:p>
        <w:p w14:paraId="15926BA5" w14:textId="50D6890C" w:rsidR="00D368C6" w:rsidRDefault="00AB7661">
          <w:pPr>
            <w:pStyle w:val="TOC2"/>
            <w:tabs>
              <w:tab w:val="right" w:leader="dot" w:pos="9350"/>
            </w:tabs>
            <w:rPr>
              <w:rFonts w:eastAsiaTheme="minorEastAsia" w:cstheme="minorBidi"/>
              <w:smallCaps w:val="0"/>
              <w:noProof/>
              <w:sz w:val="22"/>
              <w:szCs w:val="22"/>
              <w:lang w:eastAsia="ko-KR"/>
            </w:rPr>
          </w:pPr>
          <w:hyperlink w:anchor="_Toc58496411" w:history="1">
            <w:r w:rsidR="00D368C6" w:rsidRPr="00E32AC1">
              <w:rPr>
                <w:rStyle w:val="Hyperlink"/>
                <w:noProof/>
                <w14:scene3d>
                  <w14:camera w14:prst="orthographicFront"/>
                  <w14:lightRig w14:rig="threePt" w14:dir="t">
                    <w14:rot w14:lat="0" w14:lon="0" w14:rev="0"/>
                  </w14:lightRig>
                </w14:scene3d>
              </w:rPr>
              <w:t>2.10.</w:t>
            </w:r>
            <w:r w:rsidR="00D368C6" w:rsidRPr="00E32AC1">
              <w:rPr>
                <w:rStyle w:val="Hyperlink"/>
                <w:noProof/>
              </w:rPr>
              <w:t xml:space="preserve"> Export Control Process For Space Act Agreements (SAA)</w:t>
            </w:r>
            <w:r w:rsidR="00D368C6">
              <w:rPr>
                <w:noProof/>
                <w:webHidden/>
              </w:rPr>
              <w:tab/>
            </w:r>
            <w:r w:rsidR="00D368C6">
              <w:rPr>
                <w:noProof/>
                <w:webHidden/>
              </w:rPr>
              <w:fldChar w:fldCharType="begin"/>
            </w:r>
            <w:r w:rsidR="00D368C6">
              <w:rPr>
                <w:noProof/>
                <w:webHidden/>
              </w:rPr>
              <w:instrText xml:space="preserve"> PAGEREF _Toc58496411 \h </w:instrText>
            </w:r>
            <w:r w:rsidR="00D368C6">
              <w:rPr>
                <w:noProof/>
                <w:webHidden/>
              </w:rPr>
            </w:r>
            <w:r w:rsidR="00D368C6">
              <w:rPr>
                <w:noProof/>
                <w:webHidden/>
              </w:rPr>
              <w:fldChar w:fldCharType="separate"/>
            </w:r>
            <w:r>
              <w:rPr>
                <w:noProof/>
                <w:webHidden/>
              </w:rPr>
              <w:t>66</w:t>
            </w:r>
            <w:r w:rsidR="00D368C6">
              <w:rPr>
                <w:noProof/>
                <w:webHidden/>
              </w:rPr>
              <w:fldChar w:fldCharType="end"/>
            </w:r>
          </w:hyperlink>
        </w:p>
        <w:p w14:paraId="2D384B85" w14:textId="2EE0925B" w:rsidR="00D368C6" w:rsidRDefault="00AB7661">
          <w:pPr>
            <w:pStyle w:val="TOC3"/>
            <w:tabs>
              <w:tab w:val="right" w:leader="dot" w:pos="9350"/>
            </w:tabs>
            <w:rPr>
              <w:rFonts w:eastAsiaTheme="minorEastAsia" w:cstheme="minorBidi"/>
              <w:i w:val="0"/>
              <w:iCs w:val="0"/>
              <w:noProof/>
              <w:sz w:val="22"/>
              <w:szCs w:val="22"/>
              <w:lang w:eastAsia="ko-KR"/>
            </w:rPr>
          </w:pPr>
          <w:hyperlink w:anchor="_Toc58496412" w:history="1">
            <w:r w:rsidR="00D368C6" w:rsidRPr="00E32AC1">
              <w:rPr>
                <w:rStyle w:val="Hyperlink"/>
                <w:noProof/>
                <w14:scene3d>
                  <w14:camera w14:prst="orthographicFront"/>
                  <w14:lightRig w14:rig="threePt" w14:dir="t">
                    <w14:rot w14:lat="0" w14:lon="0" w14:rev="0"/>
                  </w14:lightRig>
                </w14:scene3d>
              </w:rPr>
              <w:t>2.10.1.</w:t>
            </w:r>
            <w:r w:rsidR="00D368C6" w:rsidRPr="00E32AC1">
              <w:rPr>
                <w:rStyle w:val="Hyperlink"/>
                <w:noProof/>
              </w:rPr>
              <w:t xml:space="preserve"> Domestic Agreements</w:t>
            </w:r>
            <w:r w:rsidR="00D368C6">
              <w:rPr>
                <w:noProof/>
                <w:webHidden/>
              </w:rPr>
              <w:tab/>
            </w:r>
            <w:r w:rsidR="00D368C6">
              <w:rPr>
                <w:noProof/>
                <w:webHidden/>
              </w:rPr>
              <w:fldChar w:fldCharType="begin"/>
            </w:r>
            <w:r w:rsidR="00D368C6">
              <w:rPr>
                <w:noProof/>
                <w:webHidden/>
              </w:rPr>
              <w:instrText xml:space="preserve"> PAGEREF _Toc58496412 \h </w:instrText>
            </w:r>
            <w:r w:rsidR="00D368C6">
              <w:rPr>
                <w:noProof/>
                <w:webHidden/>
              </w:rPr>
            </w:r>
            <w:r w:rsidR="00D368C6">
              <w:rPr>
                <w:noProof/>
                <w:webHidden/>
              </w:rPr>
              <w:fldChar w:fldCharType="separate"/>
            </w:r>
            <w:r>
              <w:rPr>
                <w:noProof/>
                <w:webHidden/>
              </w:rPr>
              <w:t>67</w:t>
            </w:r>
            <w:r w:rsidR="00D368C6">
              <w:rPr>
                <w:noProof/>
                <w:webHidden/>
              </w:rPr>
              <w:fldChar w:fldCharType="end"/>
            </w:r>
          </w:hyperlink>
        </w:p>
        <w:p w14:paraId="63B5F818" w14:textId="682B100E" w:rsidR="00D368C6" w:rsidRDefault="00AB7661">
          <w:pPr>
            <w:pStyle w:val="TOC3"/>
            <w:tabs>
              <w:tab w:val="right" w:leader="dot" w:pos="9350"/>
            </w:tabs>
            <w:rPr>
              <w:rFonts w:eastAsiaTheme="minorEastAsia" w:cstheme="minorBidi"/>
              <w:i w:val="0"/>
              <w:iCs w:val="0"/>
              <w:noProof/>
              <w:sz w:val="22"/>
              <w:szCs w:val="22"/>
              <w:lang w:eastAsia="ko-KR"/>
            </w:rPr>
          </w:pPr>
          <w:hyperlink w:anchor="_Toc58496413" w:history="1">
            <w:r w:rsidR="00D368C6" w:rsidRPr="00E32AC1">
              <w:rPr>
                <w:rStyle w:val="Hyperlink"/>
                <w:noProof/>
                <w14:scene3d>
                  <w14:camera w14:prst="orthographicFront"/>
                  <w14:lightRig w14:rig="threePt" w14:dir="t">
                    <w14:rot w14:lat="0" w14:lon="0" w14:rev="0"/>
                  </w14:lightRig>
                </w14:scene3d>
              </w:rPr>
              <w:t>2.10.2.</w:t>
            </w:r>
            <w:r w:rsidR="00D368C6" w:rsidRPr="00E32AC1">
              <w:rPr>
                <w:rStyle w:val="Hyperlink"/>
                <w:noProof/>
              </w:rPr>
              <w:t xml:space="preserve"> International Agreements (IA)</w:t>
            </w:r>
            <w:r w:rsidR="00D368C6">
              <w:rPr>
                <w:noProof/>
                <w:webHidden/>
              </w:rPr>
              <w:tab/>
            </w:r>
            <w:r w:rsidR="00D368C6">
              <w:rPr>
                <w:noProof/>
                <w:webHidden/>
              </w:rPr>
              <w:fldChar w:fldCharType="begin"/>
            </w:r>
            <w:r w:rsidR="00D368C6">
              <w:rPr>
                <w:noProof/>
                <w:webHidden/>
              </w:rPr>
              <w:instrText xml:space="preserve"> PAGEREF _Toc58496413 \h </w:instrText>
            </w:r>
            <w:r w:rsidR="00D368C6">
              <w:rPr>
                <w:noProof/>
                <w:webHidden/>
              </w:rPr>
            </w:r>
            <w:r w:rsidR="00D368C6">
              <w:rPr>
                <w:noProof/>
                <w:webHidden/>
              </w:rPr>
              <w:fldChar w:fldCharType="separate"/>
            </w:r>
            <w:r>
              <w:rPr>
                <w:noProof/>
                <w:webHidden/>
              </w:rPr>
              <w:t>68</w:t>
            </w:r>
            <w:r w:rsidR="00D368C6">
              <w:rPr>
                <w:noProof/>
                <w:webHidden/>
              </w:rPr>
              <w:fldChar w:fldCharType="end"/>
            </w:r>
          </w:hyperlink>
        </w:p>
        <w:p w14:paraId="56FB9532" w14:textId="2FB626E7" w:rsidR="00D368C6" w:rsidRDefault="00AB7661">
          <w:pPr>
            <w:pStyle w:val="TOC2"/>
            <w:tabs>
              <w:tab w:val="right" w:leader="dot" w:pos="9350"/>
            </w:tabs>
            <w:rPr>
              <w:rFonts w:eastAsiaTheme="minorEastAsia" w:cstheme="minorBidi"/>
              <w:smallCaps w:val="0"/>
              <w:noProof/>
              <w:sz w:val="22"/>
              <w:szCs w:val="22"/>
              <w:lang w:eastAsia="ko-KR"/>
            </w:rPr>
          </w:pPr>
          <w:hyperlink w:anchor="_Toc58496414" w:history="1">
            <w:r w:rsidR="00D368C6" w:rsidRPr="00E32AC1">
              <w:rPr>
                <w:rStyle w:val="Hyperlink"/>
                <w:noProof/>
                <w14:scene3d>
                  <w14:camera w14:prst="orthographicFront"/>
                  <w14:lightRig w14:rig="threePt" w14:dir="t">
                    <w14:rot w14:lat="0" w14:lon="0" w14:rev="0"/>
                  </w14:lightRig>
                </w14:scene3d>
              </w:rPr>
              <w:t>2.11.</w:t>
            </w:r>
            <w:r w:rsidR="00D368C6" w:rsidRPr="00E32AC1">
              <w:rPr>
                <w:rStyle w:val="Hyperlink"/>
                <w:noProof/>
              </w:rPr>
              <w:t xml:space="preserve"> Export Control Review of Information Prior to Posting on a Public Website</w:t>
            </w:r>
            <w:r w:rsidR="00D368C6">
              <w:rPr>
                <w:noProof/>
                <w:webHidden/>
              </w:rPr>
              <w:tab/>
            </w:r>
            <w:r w:rsidR="00D368C6">
              <w:rPr>
                <w:noProof/>
                <w:webHidden/>
              </w:rPr>
              <w:fldChar w:fldCharType="begin"/>
            </w:r>
            <w:r w:rsidR="00D368C6">
              <w:rPr>
                <w:noProof/>
                <w:webHidden/>
              </w:rPr>
              <w:instrText xml:space="preserve"> PAGEREF _Toc58496414 \h </w:instrText>
            </w:r>
            <w:r w:rsidR="00D368C6">
              <w:rPr>
                <w:noProof/>
                <w:webHidden/>
              </w:rPr>
            </w:r>
            <w:r w:rsidR="00D368C6">
              <w:rPr>
                <w:noProof/>
                <w:webHidden/>
              </w:rPr>
              <w:fldChar w:fldCharType="separate"/>
            </w:r>
            <w:r>
              <w:rPr>
                <w:noProof/>
                <w:webHidden/>
              </w:rPr>
              <w:t>69</w:t>
            </w:r>
            <w:r w:rsidR="00D368C6">
              <w:rPr>
                <w:noProof/>
                <w:webHidden/>
              </w:rPr>
              <w:fldChar w:fldCharType="end"/>
            </w:r>
          </w:hyperlink>
        </w:p>
        <w:p w14:paraId="0C978F43" w14:textId="5163324D" w:rsidR="00D368C6" w:rsidRDefault="00AB7661">
          <w:pPr>
            <w:pStyle w:val="TOC2"/>
            <w:tabs>
              <w:tab w:val="right" w:leader="dot" w:pos="9350"/>
            </w:tabs>
            <w:rPr>
              <w:rFonts w:eastAsiaTheme="minorEastAsia" w:cstheme="minorBidi"/>
              <w:smallCaps w:val="0"/>
              <w:noProof/>
              <w:sz w:val="22"/>
              <w:szCs w:val="22"/>
              <w:lang w:eastAsia="ko-KR"/>
            </w:rPr>
          </w:pPr>
          <w:hyperlink w:anchor="_Toc58496415" w:history="1">
            <w:r w:rsidR="00D368C6" w:rsidRPr="00E32AC1">
              <w:rPr>
                <w:rStyle w:val="Hyperlink"/>
                <w:noProof/>
                <w14:scene3d>
                  <w14:camera w14:prst="orthographicFront"/>
                  <w14:lightRig w14:rig="threePt" w14:dir="t">
                    <w14:rot w14:lat="0" w14:lon="0" w14:rev="0"/>
                  </w14:lightRig>
                </w14:scene3d>
              </w:rPr>
              <w:t>2.12.</w:t>
            </w:r>
            <w:r w:rsidR="00D368C6" w:rsidRPr="00E32AC1">
              <w:rPr>
                <w:rStyle w:val="Hyperlink"/>
                <w:noProof/>
              </w:rPr>
              <w:t xml:space="preserve"> Export Control Process for Property Disposal</w:t>
            </w:r>
            <w:r w:rsidR="00D368C6">
              <w:rPr>
                <w:noProof/>
                <w:webHidden/>
              </w:rPr>
              <w:tab/>
            </w:r>
            <w:r w:rsidR="00D368C6">
              <w:rPr>
                <w:noProof/>
                <w:webHidden/>
              </w:rPr>
              <w:fldChar w:fldCharType="begin"/>
            </w:r>
            <w:r w:rsidR="00D368C6">
              <w:rPr>
                <w:noProof/>
                <w:webHidden/>
              </w:rPr>
              <w:instrText xml:space="preserve"> PAGEREF _Toc58496415 \h </w:instrText>
            </w:r>
            <w:r w:rsidR="00D368C6">
              <w:rPr>
                <w:noProof/>
                <w:webHidden/>
              </w:rPr>
            </w:r>
            <w:r w:rsidR="00D368C6">
              <w:rPr>
                <w:noProof/>
                <w:webHidden/>
              </w:rPr>
              <w:fldChar w:fldCharType="separate"/>
            </w:r>
            <w:r>
              <w:rPr>
                <w:noProof/>
                <w:webHidden/>
              </w:rPr>
              <w:t>70</w:t>
            </w:r>
            <w:r w:rsidR="00D368C6">
              <w:rPr>
                <w:noProof/>
                <w:webHidden/>
              </w:rPr>
              <w:fldChar w:fldCharType="end"/>
            </w:r>
          </w:hyperlink>
        </w:p>
        <w:p w14:paraId="2D5FA6A0" w14:textId="061E0CDB" w:rsidR="00D368C6" w:rsidRDefault="00AB7661">
          <w:pPr>
            <w:pStyle w:val="TOC2"/>
            <w:tabs>
              <w:tab w:val="right" w:leader="dot" w:pos="9350"/>
            </w:tabs>
            <w:rPr>
              <w:rFonts w:eastAsiaTheme="minorEastAsia" w:cstheme="minorBidi"/>
              <w:smallCaps w:val="0"/>
              <w:noProof/>
              <w:sz w:val="22"/>
              <w:szCs w:val="22"/>
              <w:lang w:eastAsia="ko-KR"/>
            </w:rPr>
          </w:pPr>
          <w:hyperlink w:anchor="_Toc58496416" w:history="1">
            <w:r w:rsidR="00D368C6" w:rsidRPr="00E32AC1">
              <w:rPr>
                <w:rStyle w:val="Hyperlink"/>
                <w:rFonts w:eastAsiaTheme="majorEastAsia"/>
                <w:noProof/>
                <w14:scene3d>
                  <w14:camera w14:prst="orthographicFront"/>
                  <w14:lightRig w14:rig="threePt" w14:dir="t">
                    <w14:rot w14:lat="0" w14:lon="0" w14:rev="0"/>
                  </w14:lightRig>
                </w14:scene3d>
              </w:rPr>
              <w:t>2.13.</w:t>
            </w:r>
            <w:r w:rsidR="00D368C6" w:rsidRPr="00E32AC1">
              <w:rPr>
                <w:rStyle w:val="Hyperlink"/>
                <w:rFonts w:eastAsiaTheme="majorEastAsia"/>
                <w:noProof/>
              </w:rPr>
              <w:t xml:space="preserve"> NASA Review of License and Agreement Applications</w:t>
            </w:r>
            <w:r w:rsidR="00D368C6">
              <w:rPr>
                <w:noProof/>
                <w:webHidden/>
              </w:rPr>
              <w:tab/>
            </w:r>
            <w:r w:rsidR="00D368C6">
              <w:rPr>
                <w:noProof/>
                <w:webHidden/>
              </w:rPr>
              <w:fldChar w:fldCharType="begin"/>
            </w:r>
            <w:r w:rsidR="00D368C6">
              <w:rPr>
                <w:noProof/>
                <w:webHidden/>
              </w:rPr>
              <w:instrText xml:space="preserve"> PAGEREF _Toc58496416 \h </w:instrText>
            </w:r>
            <w:r w:rsidR="00D368C6">
              <w:rPr>
                <w:noProof/>
                <w:webHidden/>
              </w:rPr>
            </w:r>
            <w:r w:rsidR="00D368C6">
              <w:rPr>
                <w:noProof/>
                <w:webHidden/>
              </w:rPr>
              <w:fldChar w:fldCharType="separate"/>
            </w:r>
            <w:r>
              <w:rPr>
                <w:noProof/>
                <w:webHidden/>
              </w:rPr>
              <w:t>72</w:t>
            </w:r>
            <w:r w:rsidR="00D368C6">
              <w:rPr>
                <w:noProof/>
                <w:webHidden/>
              </w:rPr>
              <w:fldChar w:fldCharType="end"/>
            </w:r>
          </w:hyperlink>
        </w:p>
        <w:p w14:paraId="49882530" w14:textId="2A8FC18D" w:rsidR="00D368C6" w:rsidRDefault="00AB7661">
          <w:pPr>
            <w:pStyle w:val="TOC2"/>
            <w:tabs>
              <w:tab w:val="right" w:leader="dot" w:pos="9350"/>
            </w:tabs>
            <w:rPr>
              <w:rFonts w:eastAsiaTheme="minorEastAsia" w:cstheme="minorBidi"/>
              <w:smallCaps w:val="0"/>
              <w:noProof/>
              <w:sz w:val="22"/>
              <w:szCs w:val="22"/>
              <w:lang w:eastAsia="ko-KR"/>
            </w:rPr>
          </w:pPr>
          <w:hyperlink w:anchor="_Toc58496417" w:history="1">
            <w:r w:rsidR="00D368C6" w:rsidRPr="00E32AC1">
              <w:rPr>
                <w:rStyle w:val="Hyperlink"/>
                <w:rFonts w:eastAsiaTheme="majorEastAsia"/>
                <w:noProof/>
                <w14:scene3d>
                  <w14:camera w14:prst="orthographicFront"/>
                  <w14:lightRig w14:rig="threePt" w14:dir="t">
                    <w14:rot w14:lat="0" w14:lon="0" w14:rev="0"/>
                  </w14:lightRig>
                </w14:scene3d>
              </w:rPr>
              <w:t>2.14.</w:t>
            </w:r>
            <w:r w:rsidR="00D368C6" w:rsidRPr="00E32AC1">
              <w:rPr>
                <w:rStyle w:val="Hyperlink"/>
                <w:rFonts w:eastAsiaTheme="majorEastAsia"/>
                <w:noProof/>
              </w:rPr>
              <w:t xml:space="preserve"> NASA Review of CFIUS Cases</w:t>
            </w:r>
            <w:r w:rsidR="00D368C6">
              <w:rPr>
                <w:noProof/>
                <w:webHidden/>
              </w:rPr>
              <w:tab/>
            </w:r>
            <w:r w:rsidR="00D368C6">
              <w:rPr>
                <w:noProof/>
                <w:webHidden/>
              </w:rPr>
              <w:fldChar w:fldCharType="begin"/>
            </w:r>
            <w:r w:rsidR="00D368C6">
              <w:rPr>
                <w:noProof/>
                <w:webHidden/>
              </w:rPr>
              <w:instrText xml:space="preserve"> PAGEREF _Toc58496417 \h </w:instrText>
            </w:r>
            <w:r w:rsidR="00D368C6">
              <w:rPr>
                <w:noProof/>
                <w:webHidden/>
              </w:rPr>
            </w:r>
            <w:r w:rsidR="00D368C6">
              <w:rPr>
                <w:noProof/>
                <w:webHidden/>
              </w:rPr>
              <w:fldChar w:fldCharType="separate"/>
            </w:r>
            <w:r>
              <w:rPr>
                <w:noProof/>
                <w:webHidden/>
              </w:rPr>
              <w:t>73</w:t>
            </w:r>
            <w:r w:rsidR="00D368C6">
              <w:rPr>
                <w:noProof/>
                <w:webHidden/>
              </w:rPr>
              <w:fldChar w:fldCharType="end"/>
            </w:r>
          </w:hyperlink>
        </w:p>
        <w:p w14:paraId="07076CD8" w14:textId="08C0A0A2" w:rsidR="00D368C6" w:rsidRDefault="00AB7661">
          <w:pPr>
            <w:pStyle w:val="TOC1"/>
            <w:tabs>
              <w:tab w:val="right" w:leader="dot" w:pos="9350"/>
            </w:tabs>
            <w:rPr>
              <w:rFonts w:eastAsiaTheme="minorEastAsia" w:cstheme="minorBidi"/>
              <w:b w:val="0"/>
              <w:bCs w:val="0"/>
              <w:caps w:val="0"/>
              <w:noProof/>
              <w:sz w:val="22"/>
              <w:szCs w:val="22"/>
              <w:lang w:eastAsia="ko-KR"/>
            </w:rPr>
          </w:pPr>
          <w:hyperlink w:anchor="_Toc58496418" w:history="1">
            <w:r w:rsidR="00D368C6" w:rsidRPr="00E32AC1">
              <w:rPr>
                <w:rStyle w:val="Hyperlink"/>
                <w:noProof/>
              </w:rPr>
              <w:t>Chapter 3: EXPORT CONTROL PROCESSES FOR NASA EXPORT CONTROL STAFF</w:t>
            </w:r>
            <w:r w:rsidR="00D368C6">
              <w:rPr>
                <w:noProof/>
                <w:webHidden/>
              </w:rPr>
              <w:tab/>
            </w:r>
            <w:r w:rsidR="00D368C6">
              <w:rPr>
                <w:noProof/>
                <w:webHidden/>
              </w:rPr>
              <w:fldChar w:fldCharType="begin"/>
            </w:r>
            <w:r w:rsidR="00D368C6">
              <w:rPr>
                <w:noProof/>
                <w:webHidden/>
              </w:rPr>
              <w:instrText xml:space="preserve"> PAGEREF _Toc58496418 \h </w:instrText>
            </w:r>
            <w:r w:rsidR="00D368C6">
              <w:rPr>
                <w:noProof/>
                <w:webHidden/>
              </w:rPr>
            </w:r>
            <w:r w:rsidR="00D368C6">
              <w:rPr>
                <w:noProof/>
                <w:webHidden/>
              </w:rPr>
              <w:fldChar w:fldCharType="separate"/>
            </w:r>
            <w:r>
              <w:rPr>
                <w:noProof/>
                <w:webHidden/>
              </w:rPr>
              <w:t>76</w:t>
            </w:r>
            <w:r w:rsidR="00D368C6">
              <w:rPr>
                <w:noProof/>
                <w:webHidden/>
              </w:rPr>
              <w:fldChar w:fldCharType="end"/>
            </w:r>
          </w:hyperlink>
        </w:p>
        <w:p w14:paraId="42E75C1B" w14:textId="68E826DC" w:rsidR="00D368C6" w:rsidRDefault="00AB7661">
          <w:pPr>
            <w:pStyle w:val="TOC2"/>
            <w:tabs>
              <w:tab w:val="right" w:leader="dot" w:pos="9350"/>
            </w:tabs>
            <w:rPr>
              <w:rFonts w:eastAsiaTheme="minorEastAsia" w:cstheme="minorBidi"/>
              <w:smallCaps w:val="0"/>
              <w:noProof/>
              <w:sz w:val="22"/>
              <w:szCs w:val="22"/>
              <w:lang w:eastAsia="ko-KR"/>
            </w:rPr>
          </w:pPr>
          <w:hyperlink w:anchor="_Toc58496419" w:history="1">
            <w:r w:rsidR="00D368C6" w:rsidRPr="00E32AC1">
              <w:rPr>
                <w:rStyle w:val="Hyperlink"/>
                <w:noProof/>
                <w14:scene3d>
                  <w14:camera w14:prst="orthographicFront"/>
                  <w14:lightRig w14:rig="threePt" w14:dir="t">
                    <w14:rot w14:lat="0" w14:lon="0" w14:rev="0"/>
                  </w14:lightRig>
                </w14:scene3d>
              </w:rPr>
              <w:t>3.1.</w:t>
            </w:r>
            <w:r w:rsidR="00D368C6" w:rsidRPr="00E32AC1">
              <w:rPr>
                <w:rStyle w:val="Hyperlink"/>
                <w:noProof/>
              </w:rPr>
              <w:t xml:space="preserve"> Export Control System Database (ECSD)</w:t>
            </w:r>
            <w:r w:rsidR="00D368C6">
              <w:rPr>
                <w:noProof/>
                <w:webHidden/>
              </w:rPr>
              <w:tab/>
            </w:r>
            <w:r w:rsidR="00D368C6">
              <w:rPr>
                <w:noProof/>
                <w:webHidden/>
              </w:rPr>
              <w:fldChar w:fldCharType="begin"/>
            </w:r>
            <w:r w:rsidR="00D368C6">
              <w:rPr>
                <w:noProof/>
                <w:webHidden/>
              </w:rPr>
              <w:instrText xml:space="preserve"> PAGEREF _Toc58496419 \h </w:instrText>
            </w:r>
            <w:r w:rsidR="00D368C6">
              <w:rPr>
                <w:noProof/>
                <w:webHidden/>
              </w:rPr>
            </w:r>
            <w:r w:rsidR="00D368C6">
              <w:rPr>
                <w:noProof/>
                <w:webHidden/>
              </w:rPr>
              <w:fldChar w:fldCharType="separate"/>
            </w:r>
            <w:r>
              <w:rPr>
                <w:noProof/>
                <w:webHidden/>
              </w:rPr>
              <w:t>76</w:t>
            </w:r>
            <w:r w:rsidR="00D368C6">
              <w:rPr>
                <w:noProof/>
                <w:webHidden/>
              </w:rPr>
              <w:fldChar w:fldCharType="end"/>
            </w:r>
          </w:hyperlink>
        </w:p>
        <w:p w14:paraId="40C55625" w14:textId="671FAB5E" w:rsidR="00D368C6" w:rsidRDefault="00AB7661">
          <w:pPr>
            <w:pStyle w:val="TOC2"/>
            <w:tabs>
              <w:tab w:val="right" w:leader="dot" w:pos="9350"/>
            </w:tabs>
            <w:rPr>
              <w:rFonts w:eastAsiaTheme="minorEastAsia" w:cstheme="minorBidi"/>
              <w:smallCaps w:val="0"/>
              <w:noProof/>
              <w:sz w:val="22"/>
              <w:szCs w:val="22"/>
              <w:lang w:eastAsia="ko-KR"/>
            </w:rPr>
          </w:pPr>
          <w:hyperlink w:anchor="_Toc58496420" w:history="1">
            <w:r w:rsidR="00D368C6" w:rsidRPr="00E32AC1">
              <w:rPr>
                <w:rStyle w:val="Hyperlink"/>
                <w:noProof/>
                <w14:scene3d>
                  <w14:camera w14:prst="orthographicFront"/>
                  <w14:lightRig w14:rig="threePt" w14:dir="t">
                    <w14:rot w14:lat="0" w14:lon="0" w14:rev="0"/>
                  </w14:lightRig>
                </w14:scene3d>
              </w:rPr>
              <w:t>3.2.</w:t>
            </w:r>
            <w:r w:rsidR="00D368C6" w:rsidRPr="00E32AC1">
              <w:rPr>
                <w:rStyle w:val="Hyperlink"/>
                <w:noProof/>
              </w:rPr>
              <w:t xml:space="preserve"> Reviewing STI for Export-Controlled Material</w:t>
            </w:r>
            <w:r w:rsidR="00D368C6">
              <w:rPr>
                <w:noProof/>
                <w:webHidden/>
              </w:rPr>
              <w:tab/>
            </w:r>
            <w:r w:rsidR="00D368C6">
              <w:rPr>
                <w:noProof/>
                <w:webHidden/>
              </w:rPr>
              <w:fldChar w:fldCharType="begin"/>
            </w:r>
            <w:r w:rsidR="00D368C6">
              <w:rPr>
                <w:noProof/>
                <w:webHidden/>
              </w:rPr>
              <w:instrText xml:space="preserve"> PAGEREF _Toc58496420 \h </w:instrText>
            </w:r>
            <w:r w:rsidR="00D368C6">
              <w:rPr>
                <w:noProof/>
                <w:webHidden/>
              </w:rPr>
            </w:r>
            <w:r w:rsidR="00D368C6">
              <w:rPr>
                <w:noProof/>
                <w:webHidden/>
              </w:rPr>
              <w:fldChar w:fldCharType="separate"/>
            </w:r>
            <w:r>
              <w:rPr>
                <w:noProof/>
                <w:webHidden/>
              </w:rPr>
              <w:t>77</w:t>
            </w:r>
            <w:r w:rsidR="00D368C6">
              <w:rPr>
                <w:noProof/>
                <w:webHidden/>
              </w:rPr>
              <w:fldChar w:fldCharType="end"/>
            </w:r>
          </w:hyperlink>
        </w:p>
        <w:p w14:paraId="6D869737" w14:textId="652F67F0" w:rsidR="00D368C6" w:rsidRDefault="00AB7661">
          <w:pPr>
            <w:pStyle w:val="TOC2"/>
            <w:tabs>
              <w:tab w:val="right" w:leader="dot" w:pos="9350"/>
            </w:tabs>
            <w:rPr>
              <w:rFonts w:eastAsiaTheme="minorEastAsia" w:cstheme="minorBidi"/>
              <w:smallCaps w:val="0"/>
              <w:noProof/>
              <w:sz w:val="22"/>
              <w:szCs w:val="22"/>
              <w:lang w:eastAsia="ko-KR"/>
            </w:rPr>
          </w:pPr>
          <w:hyperlink w:anchor="_Toc58496421" w:history="1">
            <w:r w:rsidR="00D368C6" w:rsidRPr="00E32AC1">
              <w:rPr>
                <w:rStyle w:val="Hyperlink"/>
                <w:noProof/>
                <w14:scene3d>
                  <w14:camera w14:prst="orthographicFront"/>
                  <w14:lightRig w14:rig="threePt" w14:dir="t">
                    <w14:rot w14:lat="0" w14:lon="0" w14:rev="0"/>
                  </w14:lightRig>
                </w14:scene3d>
              </w:rPr>
              <w:t>3.3.</w:t>
            </w:r>
            <w:r w:rsidR="00D368C6" w:rsidRPr="00E32AC1">
              <w:rPr>
                <w:rStyle w:val="Hyperlink"/>
                <w:noProof/>
              </w:rPr>
              <w:t xml:space="preserve"> Process for Determining and Obtaining an Appropriate Export Control Authorization</w:t>
            </w:r>
            <w:r w:rsidR="00D368C6">
              <w:rPr>
                <w:noProof/>
                <w:webHidden/>
              </w:rPr>
              <w:tab/>
            </w:r>
            <w:r w:rsidR="00D368C6">
              <w:rPr>
                <w:noProof/>
                <w:webHidden/>
              </w:rPr>
              <w:fldChar w:fldCharType="begin"/>
            </w:r>
            <w:r w:rsidR="00D368C6">
              <w:rPr>
                <w:noProof/>
                <w:webHidden/>
              </w:rPr>
              <w:instrText xml:space="preserve"> PAGEREF _Toc58496421 \h </w:instrText>
            </w:r>
            <w:r w:rsidR="00D368C6">
              <w:rPr>
                <w:noProof/>
                <w:webHidden/>
              </w:rPr>
            </w:r>
            <w:r w:rsidR="00D368C6">
              <w:rPr>
                <w:noProof/>
                <w:webHidden/>
              </w:rPr>
              <w:fldChar w:fldCharType="separate"/>
            </w:r>
            <w:r>
              <w:rPr>
                <w:noProof/>
                <w:webHidden/>
              </w:rPr>
              <w:t>79</w:t>
            </w:r>
            <w:r w:rsidR="00D368C6">
              <w:rPr>
                <w:noProof/>
                <w:webHidden/>
              </w:rPr>
              <w:fldChar w:fldCharType="end"/>
            </w:r>
          </w:hyperlink>
        </w:p>
        <w:p w14:paraId="5F6407A6" w14:textId="075D0FD6" w:rsidR="00D368C6" w:rsidRDefault="00AB7661">
          <w:pPr>
            <w:pStyle w:val="TOC3"/>
            <w:tabs>
              <w:tab w:val="right" w:leader="dot" w:pos="9350"/>
            </w:tabs>
            <w:rPr>
              <w:rFonts w:eastAsiaTheme="minorEastAsia" w:cstheme="minorBidi"/>
              <w:i w:val="0"/>
              <w:iCs w:val="0"/>
              <w:noProof/>
              <w:sz w:val="22"/>
              <w:szCs w:val="22"/>
              <w:lang w:eastAsia="ko-KR"/>
            </w:rPr>
          </w:pPr>
          <w:hyperlink w:anchor="_Toc58496422" w:history="1">
            <w:r w:rsidR="00D368C6" w:rsidRPr="00E32AC1">
              <w:rPr>
                <w:rStyle w:val="Hyperlink"/>
                <w:rFonts w:eastAsia="Calibri"/>
                <w:noProof/>
                <w14:scene3d>
                  <w14:camera w14:prst="orthographicFront"/>
                  <w14:lightRig w14:rig="threePt" w14:dir="t">
                    <w14:rot w14:lat="0" w14:lon="0" w14:rev="0"/>
                  </w14:lightRig>
                </w14:scene3d>
              </w:rPr>
              <w:t>3.3.1.</w:t>
            </w:r>
            <w:r w:rsidR="00D368C6" w:rsidRPr="00E32AC1">
              <w:rPr>
                <w:rStyle w:val="Hyperlink"/>
                <w:rFonts w:eastAsia="Calibri"/>
                <w:noProof/>
              </w:rPr>
              <w:t xml:space="preserve"> Export Control Reform</w:t>
            </w:r>
            <w:r w:rsidR="00D368C6">
              <w:rPr>
                <w:noProof/>
                <w:webHidden/>
              </w:rPr>
              <w:tab/>
            </w:r>
            <w:r w:rsidR="00D368C6">
              <w:rPr>
                <w:noProof/>
                <w:webHidden/>
              </w:rPr>
              <w:fldChar w:fldCharType="begin"/>
            </w:r>
            <w:r w:rsidR="00D368C6">
              <w:rPr>
                <w:noProof/>
                <w:webHidden/>
              </w:rPr>
              <w:instrText xml:space="preserve"> PAGEREF _Toc58496422 \h </w:instrText>
            </w:r>
            <w:r w:rsidR="00D368C6">
              <w:rPr>
                <w:noProof/>
                <w:webHidden/>
              </w:rPr>
            </w:r>
            <w:r w:rsidR="00D368C6">
              <w:rPr>
                <w:noProof/>
                <w:webHidden/>
              </w:rPr>
              <w:fldChar w:fldCharType="separate"/>
            </w:r>
            <w:r>
              <w:rPr>
                <w:noProof/>
                <w:webHidden/>
              </w:rPr>
              <w:t>79</w:t>
            </w:r>
            <w:r w:rsidR="00D368C6">
              <w:rPr>
                <w:noProof/>
                <w:webHidden/>
              </w:rPr>
              <w:fldChar w:fldCharType="end"/>
            </w:r>
          </w:hyperlink>
        </w:p>
        <w:p w14:paraId="1B865016" w14:textId="4D27C91A" w:rsidR="00D368C6" w:rsidRDefault="00AB7661">
          <w:pPr>
            <w:pStyle w:val="TOC3"/>
            <w:tabs>
              <w:tab w:val="right" w:leader="dot" w:pos="9350"/>
            </w:tabs>
            <w:rPr>
              <w:rFonts w:eastAsiaTheme="minorEastAsia" w:cstheme="minorBidi"/>
              <w:i w:val="0"/>
              <w:iCs w:val="0"/>
              <w:noProof/>
              <w:sz w:val="22"/>
              <w:szCs w:val="22"/>
              <w:lang w:eastAsia="ko-KR"/>
            </w:rPr>
          </w:pPr>
          <w:hyperlink w:anchor="_Toc58496423" w:history="1">
            <w:r w:rsidR="00D368C6" w:rsidRPr="00E32AC1">
              <w:rPr>
                <w:rStyle w:val="Hyperlink"/>
                <w:rFonts w:eastAsia="Calibri"/>
                <w:noProof/>
              </w:rPr>
              <w:t>3.3.2. Self-Jurisdiction and Classification Determinations</w:t>
            </w:r>
            <w:r w:rsidR="00D368C6">
              <w:rPr>
                <w:noProof/>
                <w:webHidden/>
              </w:rPr>
              <w:tab/>
            </w:r>
            <w:r w:rsidR="00D368C6">
              <w:rPr>
                <w:noProof/>
                <w:webHidden/>
              </w:rPr>
              <w:fldChar w:fldCharType="begin"/>
            </w:r>
            <w:r w:rsidR="00D368C6">
              <w:rPr>
                <w:noProof/>
                <w:webHidden/>
              </w:rPr>
              <w:instrText xml:space="preserve"> PAGEREF _Toc58496423 \h </w:instrText>
            </w:r>
            <w:r w:rsidR="00D368C6">
              <w:rPr>
                <w:noProof/>
                <w:webHidden/>
              </w:rPr>
            </w:r>
            <w:r w:rsidR="00D368C6">
              <w:rPr>
                <w:noProof/>
                <w:webHidden/>
              </w:rPr>
              <w:fldChar w:fldCharType="separate"/>
            </w:r>
            <w:r>
              <w:rPr>
                <w:noProof/>
                <w:webHidden/>
              </w:rPr>
              <w:t>94</w:t>
            </w:r>
            <w:r w:rsidR="00D368C6">
              <w:rPr>
                <w:noProof/>
                <w:webHidden/>
              </w:rPr>
              <w:fldChar w:fldCharType="end"/>
            </w:r>
          </w:hyperlink>
        </w:p>
        <w:p w14:paraId="0ABB1B3C" w14:textId="569EFC66" w:rsidR="00D368C6" w:rsidRDefault="00AB7661">
          <w:pPr>
            <w:pStyle w:val="TOC3"/>
            <w:tabs>
              <w:tab w:val="right" w:leader="dot" w:pos="9350"/>
            </w:tabs>
            <w:rPr>
              <w:rFonts w:eastAsiaTheme="minorEastAsia" w:cstheme="minorBidi"/>
              <w:i w:val="0"/>
              <w:iCs w:val="0"/>
              <w:noProof/>
              <w:sz w:val="22"/>
              <w:szCs w:val="22"/>
              <w:lang w:eastAsia="ko-KR"/>
            </w:rPr>
          </w:pPr>
          <w:hyperlink w:anchor="_Toc58496424" w:history="1">
            <w:r w:rsidR="00D368C6" w:rsidRPr="00E32AC1">
              <w:rPr>
                <w:rStyle w:val="Hyperlink"/>
                <w:noProof/>
              </w:rPr>
              <w:t>3.3.3. Determine if Subject to Export Control</w:t>
            </w:r>
            <w:r w:rsidR="00D368C6">
              <w:rPr>
                <w:noProof/>
                <w:webHidden/>
              </w:rPr>
              <w:tab/>
            </w:r>
            <w:r w:rsidR="00D368C6">
              <w:rPr>
                <w:noProof/>
                <w:webHidden/>
              </w:rPr>
              <w:fldChar w:fldCharType="begin"/>
            </w:r>
            <w:r w:rsidR="00D368C6">
              <w:rPr>
                <w:noProof/>
                <w:webHidden/>
              </w:rPr>
              <w:instrText xml:space="preserve"> PAGEREF _Toc58496424 \h </w:instrText>
            </w:r>
            <w:r w:rsidR="00D368C6">
              <w:rPr>
                <w:noProof/>
                <w:webHidden/>
              </w:rPr>
            </w:r>
            <w:r w:rsidR="00D368C6">
              <w:rPr>
                <w:noProof/>
                <w:webHidden/>
              </w:rPr>
              <w:fldChar w:fldCharType="separate"/>
            </w:r>
            <w:r>
              <w:rPr>
                <w:noProof/>
                <w:webHidden/>
              </w:rPr>
              <w:t>96</w:t>
            </w:r>
            <w:r w:rsidR="00D368C6">
              <w:rPr>
                <w:noProof/>
                <w:webHidden/>
              </w:rPr>
              <w:fldChar w:fldCharType="end"/>
            </w:r>
          </w:hyperlink>
        </w:p>
        <w:p w14:paraId="47108BF6" w14:textId="09280F4C" w:rsidR="00D368C6" w:rsidRDefault="00AB7661">
          <w:pPr>
            <w:pStyle w:val="TOC3"/>
            <w:tabs>
              <w:tab w:val="right" w:leader="dot" w:pos="9350"/>
            </w:tabs>
            <w:rPr>
              <w:rFonts w:eastAsiaTheme="minorEastAsia" w:cstheme="minorBidi"/>
              <w:i w:val="0"/>
              <w:iCs w:val="0"/>
              <w:noProof/>
              <w:sz w:val="22"/>
              <w:szCs w:val="22"/>
              <w:lang w:eastAsia="ko-KR"/>
            </w:rPr>
          </w:pPr>
          <w:hyperlink w:anchor="_Toc58496425" w:history="1">
            <w:r w:rsidR="00D368C6" w:rsidRPr="00E32AC1">
              <w:rPr>
                <w:rStyle w:val="Hyperlink"/>
                <w:noProof/>
              </w:rPr>
              <w:t>3.3.4. DOS Commodity Jurisdiction (CJ) Request</w:t>
            </w:r>
            <w:r w:rsidR="00D368C6">
              <w:rPr>
                <w:noProof/>
                <w:webHidden/>
              </w:rPr>
              <w:tab/>
            </w:r>
            <w:r w:rsidR="00D368C6">
              <w:rPr>
                <w:noProof/>
                <w:webHidden/>
              </w:rPr>
              <w:fldChar w:fldCharType="begin"/>
            </w:r>
            <w:r w:rsidR="00D368C6">
              <w:rPr>
                <w:noProof/>
                <w:webHidden/>
              </w:rPr>
              <w:instrText xml:space="preserve"> PAGEREF _Toc58496425 \h </w:instrText>
            </w:r>
            <w:r w:rsidR="00D368C6">
              <w:rPr>
                <w:noProof/>
                <w:webHidden/>
              </w:rPr>
            </w:r>
            <w:r w:rsidR="00D368C6">
              <w:rPr>
                <w:noProof/>
                <w:webHidden/>
              </w:rPr>
              <w:fldChar w:fldCharType="separate"/>
            </w:r>
            <w:r>
              <w:rPr>
                <w:noProof/>
                <w:webHidden/>
              </w:rPr>
              <w:t>99</w:t>
            </w:r>
            <w:r w:rsidR="00D368C6">
              <w:rPr>
                <w:noProof/>
                <w:webHidden/>
              </w:rPr>
              <w:fldChar w:fldCharType="end"/>
            </w:r>
          </w:hyperlink>
        </w:p>
        <w:p w14:paraId="60D63AED" w14:textId="7AFABD13" w:rsidR="00D368C6" w:rsidRDefault="00AB7661">
          <w:pPr>
            <w:pStyle w:val="TOC3"/>
            <w:tabs>
              <w:tab w:val="right" w:leader="dot" w:pos="9350"/>
            </w:tabs>
            <w:rPr>
              <w:rFonts w:eastAsiaTheme="minorEastAsia" w:cstheme="minorBidi"/>
              <w:i w:val="0"/>
              <w:iCs w:val="0"/>
              <w:noProof/>
              <w:sz w:val="22"/>
              <w:szCs w:val="22"/>
              <w:lang w:eastAsia="ko-KR"/>
            </w:rPr>
          </w:pPr>
          <w:hyperlink w:anchor="_Toc58496426" w:history="1">
            <w:r w:rsidR="00D368C6" w:rsidRPr="00E32AC1">
              <w:rPr>
                <w:rStyle w:val="Hyperlink"/>
                <w:noProof/>
              </w:rPr>
              <w:t>3.3.5. DOC Commodity Classification Determination</w:t>
            </w:r>
            <w:r w:rsidR="00D368C6">
              <w:rPr>
                <w:noProof/>
                <w:webHidden/>
              </w:rPr>
              <w:tab/>
            </w:r>
            <w:r w:rsidR="00D368C6">
              <w:rPr>
                <w:noProof/>
                <w:webHidden/>
              </w:rPr>
              <w:fldChar w:fldCharType="begin"/>
            </w:r>
            <w:r w:rsidR="00D368C6">
              <w:rPr>
                <w:noProof/>
                <w:webHidden/>
              </w:rPr>
              <w:instrText xml:space="preserve"> PAGEREF _Toc58496426 \h </w:instrText>
            </w:r>
            <w:r w:rsidR="00D368C6">
              <w:rPr>
                <w:noProof/>
                <w:webHidden/>
              </w:rPr>
            </w:r>
            <w:r w:rsidR="00D368C6">
              <w:rPr>
                <w:noProof/>
                <w:webHidden/>
              </w:rPr>
              <w:fldChar w:fldCharType="separate"/>
            </w:r>
            <w:r>
              <w:rPr>
                <w:noProof/>
                <w:webHidden/>
              </w:rPr>
              <w:t>99</w:t>
            </w:r>
            <w:r w:rsidR="00D368C6">
              <w:rPr>
                <w:noProof/>
                <w:webHidden/>
              </w:rPr>
              <w:fldChar w:fldCharType="end"/>
            </w:r>
          </w:hyperlink>
        </w:p>
        <w:p w14:paraId="159F78C8" w14:textId="78846228" w:rsidR="00D368C6" w:rsidRDefault="00AB7661">
          <w:pPr>
            <w:pStyle w:val="TOC3"/>
            <w:tabs>
              <w:tab w:val="right" w:leader="dot" w:pos="9350"/>
            </w:tabs>
            <w:rPr>
              <w:rFonts w:eastAsiaTheme="minorEastAsia" w:cstheme="minorBidi"/>
              <w:i w:val="0"/>
              <w:iCs w:val="0"/>
              <w:noProof/>
              <w:sz w:val="22"/>
              <w:szCs w:val="22"/>
              <w:lang w:eastAsia="ko-KR"/>
            </w:rPr>
          </w:pPr>
          <w:hyperlink w:anchor="_Toc58496427" w:history="1">
            <w:r w:rsidR="00D368C6" w:rsidRPr="00E32AC1">
              <w:rPr>
                <w:rStyle w:val="Hyperlink"/>
                <w:noProof/>
              </w:rPr>
              <w:t>3.3.6. Authorization Requirements Determination</w:t>
            </w:r>
            <w:r w:rsidR="00D368C6">
              <w:rPr>
                <w:noProof/>
                <w:webHidden/>
              </w:rPr>
              <w:tab/>
            </w:r>
            <w:r w:rsidR="00D368C6">
              <w:rPr>
                <w:noProof/>
                <w:webHidden/>
              </w:rPr>
              <w:fldChar w:fldCharType="begin"/>
            </w:r>
            <w:r w:rsidR="00D368C6">
              <w:rPr>
                <w:noProof/>
                <w:webHidden/>
              </w:rPr>
              <w:instrText xml:space="preserve"> PAGEREF _Toc58496427 \h </w:instrText>
            </w:r>
            <w:r w:rsidR="00D368C6">
              <w:rPr>
                <w:noProof/>
                <w:webHidden/>
              </w:rPr>
            </w:r>
            <w:r w:rsidR="00D368C6">
              <w:rPr>
                <w:noProof/>
                <w:webHidden/>
              </w:rPr>
              <w:fldChar w:fldCharType="separate"/>
            </w:r>
            <w:r>
              <w:rPr>
                <w:noProof/>
                <w:webHidden/>
              </w:rPr>
              <w:t>99</w:t>
            </w:r>
            <w:r w:rsidR="00D368C6">
              <w:rPr>
                <w:noProof/>
                <w:webHidden/>
              </w:rPr>
              <w:fldChar w:fldCharType="end"/>
            </w:r>
          </w:hyperlink>
        </w:p>
        <w:p w14:paraId="21E94C9A" w14:textId="3CEEA5C7" w:rsidR="00D368C6" w:rsidRDefault="00AB7661">
          <w:pPr>
            <w:pStyle w:val="TOC3"/>
            <w:tabs>
              <w:tab w:val="right" w:leader="dot" w:pos="9350"/>
            </w:tabs>
            <w:rPr>
              <w:rFonts w:eastAsiaTheme="minorEastAsia" w:cstheme="minorBidi"/>
              <w:i w:val="0"/>
              <w:iCs w:val="0"/>
              <w:noProof/>
              <w:sz w:val="22"/>
              <w:szCs w:val="22"/>
              <w:lang w:eastAsia="ko-KR"/>
            </w:rPr>
          </w:pPr>
          <w:hyperlink w:anchor="_Toc58496428" w:history="1">
            <w:r w:rsidR="00D368C6" w:rsidRPr="00E32AC1">
              <w:rPr>
                <w:rStyle w:val="Hyperlink"/>
                <w:noProof/>
              </w:rPr>
              <w:t>3.3.7. Application Package to Submit for a License</w:t>
            </w:r>
            <w:r w:rsidR="00D368C6">
              <w:rPr>
                <w:noProof/>
                <w:webHidden/>
              </w:rPr>
              <w:tab/>
            </w:r>
            <w:r w:rsidR="00D368C6">
              <w:rPr>
                <w:noProof/>
                <w:webHidden/>
              </w:rPr>
              <w:fldChar w:fldCharType="begin"/>
            </w:r>
            <w:r w:rsidR="00D368C6">
              <w:rPr>
                <w:noProof/>
                <w:webHidden/>
              </w:rPr>
              <w:instrText xml:space="preserve"> PAGEREF _Toc58496428 \h </w:instrText>
            </w:r>
            <w:r w:rsidR="00D368C6">
              <w:rPr>
                <w:noProof/>
                <w:webHidden/>
              </w:rPr>
            </w:r>
            <w:r w:rsidR="00D368C6">
              <w:rPr>
                <w:noProof/>
                <w:webHidden/>
              </w:rPr>
              <w:fldChar w:fldCharType="separate"/>
            </w:r>
            <w:r>
              <w:rPr>
                <w:noProof/>
                <w:webHidden/>
              </w:rPr>
              <w:t>110</w:t>
            </w:r>
            <w:r w:rsidR="00D368C6">
              <w:rPr>
                <w:noProof/>
                <w:webHidden/>
              </w:rPr>
              <w:fldChar w:fldCharType="end"/>
            </w:r>
          </w:hyperlink>
        </w:p>
        <w:p w14:paraId="0E2C6F6A" w14:textId="718D100C" w:rsidR="00D368C6" w:rsidRDefault="00AB7661">
          <w:pPr>
            <w:pStyle w:val="TOC3"/>
            <w:tabs>
              <w:tab w:val="right" w:leader="dot" w:pos="9350"/>
            </w:tabs>
            <w:rPr>
              <w:rFonts w:eastAsiaTheme="minorEastAsia" w:cstheme="minorBidi"/>
              <w:i w:val="0"/>
              <w:iCs w:val="0"/>
              <w:noProof/>
              <w:sz w:val="22"/>
              <w:szCs w:val="22"/>
              <w:lang w:eastAsia="ko-KR"/>
            </w:rPr>
          </w:pPr>
          <w:hyperlink w:anchor="_Toc58496429" w:history="1">
            <w:r w:rsidR="00D368C6" w:rsidRPr="00E32AC1">
              <w:rPr>
                <w:rStyle w:val="Hyperlink"/>
                <w:noProof/>
              </w:rPr>
              <w:t>3.3.8. Tracking License Applications</w:t>
            </w:r>
            <w:r w:rsidR="00D368C6">
              <w:rPr>
                <w:noProof/>
                <w:webHidden/>
              </w:rPr>
              <w:tab/>
            </w:r>
            <w:r w:rsidR="00D368C6">
              <w:rPr>
                <w:noProof/>
                <w:webHidden/>
              </w:rPr>
              <w:fldChar w:fldCharType="begin"/>
            </w:r>
            <w:r w:rsidR="00D368C6">
              <w:rPr>
                <w:noProof/>
                <w:webHidden/>
              </w:rPr>
              <w:instrText xml:space="preserve"> PAGEREF _Toc58496429 \h </w:instrText>
            </w:r>
            <w:r w:rsidR="00D368C6">
              <w:rPr>
                <w:noProof/>
                <w:webHidden/>
              </w:rPr>
            </w:r>
            <w:r w:rsidR="00D368C6">
              <w:rPr>
                <w:noProof/>
                <w:webHidden/>
              </w:rPr>
              <w:fldChar w:fldCharType="separate"/>
            </w:r>
            <w:r>
              <w:rPr>
                <w:noProof/>
                <w:webHidden/>
              </w:rPr>
              <w:t>115</w:t>
            </w:r>
            <w:r w:rsidR="00D368C6">
              <w:rPr>
                <w:noProof/>
                <w:webHidden/>
              </w:rPr>
              <w:fldChar w:fldCharType="end"/>
            </w:r>
          </w:hyperlink>
        </w:p>
        <w:p w14:paraId="59BAE336" w14:textId="5B9611ED" w:rsidR="00D368C6" w:rsidRDefault="00AB7661">
          <w:pPr>
            <w:pStyle w:val="TOC2"/>
            <w:tabs>
              <w:tab w:val="right" w:leader="dot" w:pos="9350"/>
            </w:tabs>
            <w:rPr>
              <w:rFonts w:eastAsiaTheme="minorEastAsia" w:cstheme="minorBidi"/>
              <w:smallCaps w:val="0"/>
              <w:noProof/>
              <w:sz w:val="22"/>
              <w:szCs w:val="22"/>
              <w:lang w:eastAsia="ko-KR"/>
            </w:rPr>
          </w:pPr>
          <w:hyperlink w:anchor="_Toc58496430" w:history="1">
            <w:r w:rsidR="00D368C6" w:rsidRPr="00E32AC1">
              <w:rPr>
                <w:rStyle w:val="Hyperlink"/>
                <w:noProof/>
              </w:rPr>
              <w:t>3.4. Automated Export System (AES) Filing Process</w:t>
            </w:r>
            <w:r w:rsidR="00D368C6">
              <w:rPr>
                <w:noProof/>
                <w:webHidden/>
              </w:rPr>
              <w:tab/>
            </w:r>
            <w:r w:rsidR="00D368C6">
              <w:rPr>
                <w:noProof/>
                <w:webHidden/>
              </w:rPr>
              <w:fldChar w:fldCharType="begin"/>
            </w:r>
            <w:r w:rsidR="00D368C6">
              <w:rPr>
                <w:noProof/>
                <w:webHidden/>
              </w:rPr>
              <w:instrText xml:space="preserve"> PAGEREF _Toc58496430 \h </w:instrText>
            </w:r>
            <w:r w:rsidR="00D368C6">
              <w:rPr>
                <w:noProof/>
                <w:webHidden/>
              </w:rPr>
            </w:r>
            <w:r w:rsidR="00D368C6">
              <w:rPr>
                <w:noProof/>
                <w:webHidden/>
              </w:rPr>
              <w:fldChar w:fldCharType="separate"/>
            </w:r>
            <w:r>
              <w:rPr>
                <w:noProof/>
                <w:webHidden/>
              </w:rPr>
              <w:t>117</w:t>
            </w:r>
            <w:r w:rsidR="00D368C6">
              <w:rPr>
                <w:noProof/>
                <w:webHidden/>
              </w:rPr>
              <w:fldChar w:fldCharType="end"/>
            </w:r>
          </w:hyperlink>
        </w:p>
        <w:p w14:paraId="71AB872D" w14:textId="0EF06855" w:rsidR="00D368C6" w:rsidRDefault="00AB7661">
          <w:pPr>
            <w:pStyle w:val="TOC3"/>
            <w:tabs>
              <w:tab w:val="right" w:leader="dot" w:pos="9350"/>
            </w:tabs>
            <w:rPr>
              <w:rFonts w:eastAsiaTheme="minorEastAsia" w:cstheme="minorBidi"/>
              <w:i w:val="0"/>
              <w:iCs w:val="0"/>
              <w:noProof/>
              <w:sz w:val="22"/>
              <w:szCs w:val="22"/>
              <w:lang w:eastAsia="ko-KR"/>
            </w:rPr>
          </w:pPr>
          <w:hyperlink w:anchor="_Toc58496431" w:history="1">
            <w:r w:rsidR="00D368C6" w:rsidRPr="00E32AC1">
              <w:rPr>
                <w:rStyle w:val="Hyperlink"/>
                <w:noProof/>
              </w:rPr>
              <w:t>3.4.1. Goods exported under a permanent export license (DSP-5).</w:t>
            </w:r>
            <w:r w:rsidR="00D368C6">
              <w:rPr>
                <w:noProof/>
                <w:webHidden/>
              </w:rPr>
              <w:tab/>
            </w:r>
            <w:r w:rsidR="00D368C6">
              <w:rPr>
                <w:noProof/>
                <w:webHidden/>
              </w:rPr>
              <w:fldChar w:fldCharType="begin"/>
            </w:r>
            <w:r w:rsidR="00D368C6">
              <w:rPr>
                <w:noProof/>
                <w:webHidden/>
              </w:rPr>
              <w:instrText xml:space="preserve"> PAGEREF _Toc58496431 \h </w:instrText>
            </w:r>
            <w:r w:rsidR="00D368C6">
              <w:rPr>
                <w:noProof/>
                <w:webHidden/>
              </w:rPr>
            </w:r>
            <w:r w:rsidR="00D368C6">
              <w:rPr>
                <w:noProof/>
                <w:webHidden/>
              </w:rPr>
              <w:fldChar w:fldCharType="separate"/>
            </w:r>
            <w:r>
              <w:rPr>
                <w:noProof/>
                <w:webHidden/>
              </w:rPr>
              <w:t>122</w:t>
            </w:r>
            <w:r w:rsidR="00D368C6">
              <w:rPr>
                <w:noProof/>
                <w:webHidden/>
              </w:rPr>
              <w:fldChar w:fldCharType="end"/>
            </w:r>
          </w:hyperlink>
        </w:p>
        <w:p w14:paraId="5C6DAD27" w14:textId="0B45186E" w:rsidR="00D368C6" w:rsidRDefault="00AB7661">
          <w:pPr>
            <w:pStyle w:val="TOC3"/>
            <w:tabs>
              <w:tab w:val="right" w:leader="dot" w:pos="9350"/>
            </w:tabs>
            <w:rPr>
              <w:rFonts w:eastAsiaTheme="minorEastAsia" w:cstheme="minorBidi"/>
              <w:i w:val="0"/>
              <w:iCs w:val="0"/>
              <w:noProof/>
              <w:sz w:val="22"/>
              <w:szCs w:val="22"/>
              <w:lang w:eastAsia="ko-KR"/>
            </w:rPr>
          </w:pPr>
          <w:hyperlink w:anchor="_Toc58496432" w:history="1">
            <w:r w:rsidR="00D368C6" w:rsidRPr="00E32AC1">
              <w:rPr>
                <w:rStyle w:val="Hyperlink"/>
                <w:noProof/>
              </w:rPr>
              <w:t>3.4.2. Goods exporting under temporary export license (DSP-73).</w:t>
            </w:r>
            <w:r w:rsidR="00D368C6">
              <w:rPr>
                <w:noProof/>
                <w:webHidden/>
              </w:rPr>
              <w:tab/>
            </w:r>
            <w:r w:rsidR="00D368C6">
              <w:rPr>
                <w:noProof/>
                <w:webHidden/>
              </w:rPr>
              <w:fldChar w:fldCharType="begin"/>
            </w:r>
            <w:r w:rsidR="00D368C6">
              <w:rPr>
                <w:noProof/>
                <w:webHidden/>
              </w:rPr>
              <w:instrText xml:space="preserve"> PAGEREF _Toc58496432 \h </w:instrText>
            </w:r>
            <w:r w:rsidR="00D368C6">
              <w:rPr>
                <w:noProof/>
                <w:webHidden/>
              </w:rPr>
            </w:r>
            <w:r w:rsidR="00D368C6">
              <w:rPr>
                <w:noProof/>
                <w:webHidden/>
              </w:rPr>
              <w:fldChar w:fldCharType="separate"/>
            </w:r>
            <w:r>
              <w:rPr>
                <w:noProof/>
                <w:webHidden/>
              </w:rPr>
              <w:t>122</w:t>
            </w:r>
            <w:r w:rsidR="00D368C6">
              <w:rPr>
                <w:noProof/>
                <w:webHidden/>
              </w:rPr>
              <w:fldChar w:fldCharType="end"/>
            </w:r>
          </w:hyperlink>
        </w:p>
        <w:p w14:paraId="769888E8" w14:textId="0E5E9D37" w:rsidR="00D368C6" w:rsidRDefault="00AB7661">
          <w:pPr>
            <w:pStyle w:val="TOC3"/>
            <w:tabs>
              <w:tab w:val="right" w:leader="dot" w:pos="9350"/>
            </w:tabs>
            <w:rPr>
              <w:rFonts w:eastAsiaTheme="minorEastAsia" w:cstheme="minorBidi"/>
              <w:i w:val="0"/>
              <w:iCs w:val="0"/>
              <w:noProof/>
              <w:sz w:val="22"/>
              <w:szCs w:val="22"/>
              <w:lang w:eastAsia="ko-KR"/>
            </w:rPr>
          </w:pPr>
          <w:hyperlink w:anchor="_Toc58496433" w:history="1">
            <w:r w:rsidR="00D368C6" w:rsidRPr="00E32AC1">
              <w:rPr>
                <w:rStyle w:val="Hyperlink"/>
                <w:noProof/>
              </w:rPr>
              <w:t>3.4.3. AES Filing Best Practices</w:t>
            </w:r>
            <w:r w:rsidR="00D368C6">
              <w:rPr>
                <w:noProof/>
                <w:webHidden/>
              </w:rPr>
              <w:tab/>
            </w:r>
            <w:r w:rsidR="00D368C6">
              <w:rPr>
                <w:noProof/>
                <w:webHidden/>
              </w:rPr>
              <w:fldChar w:fldCharType="begin"/>
            </w:r>
            <w:r w:rsidR="00D368C6">
              <w:rPr>
                <w:noProof/>
                <w:webHidden/>
              </w:rPr>
              <w:instrText xml:space="preserve"> PAGEREF _Toc58496433 \h </w:instrText>
            </w:r>
            <w:r w:rsidR="00D368C6">
              <w:rPr>
                <w:noProof/>
                <w:webHidden/>
              </w:rPr>
            </w:r>
            <w:r w:rsidR="00D368C6">
              <w:rPr>
                <w:noProof/>
                <w:webHidden/>
              </w:rPr>
              <w:fldChar w:fldCharType="separate"/>
            </w:r>
            <w:r>
              <w:rPr>
                <w:noProof/>
                <w:webHidden/>
              </w:rPr>
              <w:t>122</w:t>
            </w:r>
            <w:r w:rsidR="00D368C6">
              <w:rPr>
                <w:noProof/>
                <w:webHidden/>
              </w:rPr>
              <w:fldChar w:fldCharType="end"/>
            </w:r>
          </w:hyperlink>
        </w:p>
        <w:p w14:paraId="54C92105" w14:textId="53F9DD6F" w:rsidR="00D368C6" w:rsidRDefault="00AB7661">
          <w:pPr>
            <w:pStyle w:val="TOC3"/>
            <w:tabs>
              <w:tab w:val="right" w:leader="dot" w:pos="9350"/>
            </w:tabs>
            <w:rPr>
              <w:rFonts w:eastAsiaTheme="minorEastAsia" w:cstheme="minorBidi"/>
              <w:i w:val="0"/>
              <w:iCs w:val="0"/>
              <w:noProof/>
              <w:sz w:val="22"/>
              <w:szCs w:val="22"/>
              <w:lang w:eastAsia="ko-KR"/>
            </w:rPr>
          </w:pPr>
          <w:hyperlink w:anchor="_Toc58496434" w:history="1">
            <w:r w:rsidR="00D368C6" w:rsidRPr="00E32AC1">
              <w:rPr>
                <w:rStyle w:val="Hyperlink"/>
                <w:noProof/>
              </w:rPr>
              <w:t>3.4.4. Goods Exporting Under An AES Filing Exemption.</w:t>
            </w:r>
            <w:r w:rsidR="00D368C6">
              <w:rPr>
                <w:noProof/>
                <w:webHidden/>
              </w:rPr>
              <w:tab/>
            </w:r>
            <w:r w:rsidR="00D368C6">
              <w:rPr>
                <w:noProof/>
                <w:webHidden/>
              </w:rPr>
              <w:fldChar w:fldCharType="begin"/>
            </w:r>
            <w:r w:rsidR="00D368C6">
              <w:rPr>
                <w:noProof/>
                <w:webHidden/>
              </w:rPr>
              <w:instrText xml:space="preserve"> PAGEREF _Toc58496434 \h </w:instrText>
            </w:r>
            <w:r w:rsidR="00D368C6">
              <w:rPr>
                <w:noProof/>
                <w:webHidden/>
              </w:rPr>
            </w:r>
            <w:r w:rsidR="00D368C6">
              <w:rPr>
                <w:noProof/>
                <w:webHidden/>
              </w:rPr>
              <w:fldChar w:fldCharType="separate"/>
            </w:r>
            <w:r>
              <w:rPr>
                <w:noProof/>
                <w:webHidden/>
              </w:rPr>
              <w:t>123</w:t>
            </w:r>
            <w:r w:rsidR="00D368C6">
              <w:rPr>
                <w:noProof/>
                <w:webHidden/>
              </w:rPr>
              <w:fldChar w:fldCharType="end"/>
            </w:r>
          </w:hyperlink>
        </w:p>
        <w:p w14:paraId="430496A8" w14:textId="1E0D3F01" w:rsidR="00D368C6" w:rsidRDefault="00AB7661">
          <w:pPr>
            <w:pStyle w:val="TOC3"/>
            <w:tabs>
              <w:tab w:val="right" w:leader="dot" w:pos="9350"/>
            </w:tabs>
            <w:rPr>
              <w:rFonts w:eastAsiaTheme="minorEastAsia" w:cstheme="minorBidi"/>
              <w:i w:val="0"/>
              <w:iCs w:val="0"/>
              <w:noProof/>
              <w:sz w:val="22"/>
              <w:szCs w:val="22"/>
              <w:lang w:eastAsia="ko-KR"/>
            </w:rPr>
          </w:pPr>
          <w:hyperlink w:anchor="_Toc58496435" w:history="1">
            <w:r w:rsidR="00D368C6" w:rsidRPr="00E32AC1">
              <w:rPr>
                <w:rStyle w:val="Hyperlink"/>
                <w:rFonts w:cs="Arial"/>
                <w:noProof/>
              </w:rPr>
              <w:t>3.4.5.</w:t>
            </w:r>
            <w:r w:rsidR="00D368C6" w:rsidRPr="00E32AC1">
              <w:rPr>
                <w:rStyle w:val="Hyperlink"/>
                <w:noProof/>
              </w:rPr>
              <w:t xml:space="preserve"> Recordkeeping Requirements For Shipments</w:t>
            </w:r>
            <w:r w:rsidR="00D368C6">
              <w:rPr>
                <w:noProof/>
                <w:webHidden/>
              </w:rPr>
              <w:tab/>
            </w:r>
            <w:r w:rsidR="00D368C6">
              <w:rPr>
                <w:noProof/>
                <w:webHidden/>
              </w:rPr>
              <w:fldChar w:fldCharType="begin"/>
            </w:r>
            <w:r w:rsidR="00D368C6">
              <w:rPr>
                <w:noProof/>
                <w:webHidden/>
              </w:rPr>
              <w:instrText xml:space="preserve"> PAGEREF _Toc58496435 \h </w:instrText>
            </w:r>
            <w:r w:rsidR="00D368C6">
              <w:rPr>
                <w:noProof/>
                <w:webHidden/>
              </w:rPr>
            </w:r>
            <w:r w:rsidR="00D368C6">
              <w:rPr>
                <w:noProof/>
                <w:webHidden/>
              </w:rPr>
              <w:fldChar w:fldCharType="separate"/>
            </w:r>
            <w:r>
              <w:rPr>
                <w:noProof/>
                <w:webHidden/>
              </w:rPr>
              <w:t>123</w:t>
            </w:r>
            <w:r w:rsidR="00D368C6">
              <w:rPr>
                <w:noProof/>
                <w:webHidden/>
              </w:rPr>
              <w:fldChar w:fldCharType="end"/>
            </w:r>
          </w:hyperlink>
        </w:p>
        <w:p w14:paraId="22147CB5" w14:textId="38EE8AA8" w:rsidR="00D368C6" w:rsidRDefault="00AB7661">
          <w:pPr>
            <w:pStyle w:val="TOC2"/>
            <w:tabs>
              <w:tab w:val="right" w:leader="dot" w:pos="9350"/>
            </w:tabs>
            <w:rPr>
              <w:rFonts w:eastAsiaTheme="minorEastAsia" w:cstheme="minorBidi"/>
              <w:smallCaps w:val="0"/>
              <w:noProof/>
              <w:sz w:val="22"/>
              <w:szCs w:val="22"/>
              <w:lang w:eastAsia="ko-KR"/>
            </w:rPr>
          </w:pPr>
          <w:hyperlink w:anchor="_Toc58496436" w:history="1">
            <w:r w:rsidR="00D368C6" w:rsidRPr="00E32AC1">
              <w:rPr>
                <w:rStyle w:val="Hyperlink"/>
                <w:noProof/>
              </w:rPr>
              <w:t>3.5. Reporting Requirements</w:t>
            </w:r>
            <w:r w:rsidR="00D368C6">
              <w:rPr>
                <w:noProof/>
                <w:webHidden/>
              </w:rPr>
              <w:tab/>
            </w:r>
            <w:r w:rsidR="00D368C6">
              <w:rPr>
                <w:noProof/>
                <w:webHidden/>
              </w:rPr>
              <w:fldChar w:fldCharType="begin"/>
            </w:r>
            <w:r w:rsidR="00D368C6">
              <w:rPr>
                <w:noProof/>
                <w:webHidden/>
              </w:rPr>
              <w:instrText xml:space="preserve"> PAGEREF _Toc58496436 \h </w:instrText>
            </w:r>
            <w:r w:rsidR="00D368C6">
              <w:rPr>
                <w:noProof/>
                <w:webHidden/>
              </w:rPr>
            </w:r>
            <w:r w:rsidR="00D368C6">
              <w:rPr>
                <w:noProof/>
                <w:webHidden/>
              </w:rPr>
              <w:fldChar w:fldCharType="separate"/>
            </w:r>
            <w:r>
              <w:rPr>
                <w:noProof/>
                <w:webHidden/>
              </w:rPr>
              <w:t>126</w:t>
            </w:r>
            <w:r w:rsidR="00D368C6">
              <w:rPr>
                <w:noProof/>
                <w:webHidden/>
              </w:rPr>
              <w:fldChar w:fldCharType="end"/>
            </w:r>
          </w:hyperlink>
        </w:p>
        <w:p w14:paraId="0700DEC9" w14:textId="609ED53C" w:rsidR="00D368C6" w:rsidRDefault="00AB7661">
          <w:pPr>
            <w:pStyle w:val="TOC3"/>
            <w:tabs>
              <w:tab w:val="right" w:leader="dot" w:pos="9350"/>
            </w:tabs>
            <w:rPr>
              <w:rFonts w:eastAsiaTheme="minorEastAsia" w:cstheme="minorBidi"/>
              <w:i w:val="0"/>
              <w:iCs w:val="0"/>
              <w:noProof/>
              <w:sz w:val="22"/>
              <w:szCs w:val="22"/>
              <w:lang w:eastAsia="ko-KR"/>
            </w:rPr>
          </w:pPr>
          <w:hyperlink w:anchor="_Toc58496437" w:history="1">
            <w:r w:rsidR="00D368C6" w:rsidRPr="00E32AC1">
              <w:rPr>
                <w:rStyle w:val="Hyperlink"/>
                <w:noProof/>
              </w:rPr>
              <w:t>3.5.1. ITAR Reporting Requirements</w:t>
            </w:r>
            <w:r w:rsidR="00D368C6">
              <w:rPr>
                <w:noProof/>
                <w:webHidden/>
              </w:rPr>
              <w:tab/>
            </w:r>
            <w:r w:rsidR="00D368C6">
              <w:rPr>
                <w:noProof/>
                <w:webHidden/>
              </w:rPr>
              <w:fldChar w:fldCharType="begin"/>
            </w:r>
            <w:r w:rsidR="00D368C6">
              <w:rPr>
                <w:noProof/>
                <w:webHidden/>
              </w:rPr>
              <w:instrText xml:space="preserve"> PAGEREF _Toc58496437 \h </w:instrText>
            </w:r>
            <w:r w:rsidR="00D368C6">
              <w:rPr>
                <w:noProof/>
                <w:webHidden/>
              </w:rPr>
            </w:r>
            <w:r w:rsidR="00D368C6">
              <w:rPr>
                <w:noProof/>
                <w:webHidden/>
              </w:rPr>
              <w:fldChar w:fldCharType="separate"/>
            </w:r>
            <w:r>
              <w:rPr>
                <w:noProof/>
                <w:webHidden/>
              </w:rPr>
              <w:t>126</w:t>
            </w:r>
            <w:r w:rsidR="00D368C6">
              <w:rPr>
                <w:noProof/>
                <w:webHidden/>
              </w:rPr>
              <w:fldChar w:fldCharType="end"/>
            </w:r>
          </w:hyperlink>
        </w:p>
        <w:p w14:paraId="476F6CE2" w14:textId="3F332600" w:rsidR="00D368C6" w:rsidRDefault="00AB7661">
          <w:pPr>
            <w:pStyle w:val="TOC3"/>
            <w:tabs>
              <w:tab w:val="right" w:leader="dot" w:pos="9350"/>
            </w:tabs>
            <w:rPr>
              <w:rFonts w:eastAsiaTheme="minorEastAsia" w:cstheme="minorBidi"/>
              <w:i w:val="0"/>
              <w:iCs w:val="0"/>
              <w:noProof/>
              <w:sz w:val="22"/>
              <w:szCs w:val="22"/>
              <w:lang w:eastAsia="ko-KR"/>
            </w:rPr>
          </w:pPr>
          <w:hyperlink w:anchor="_Toc58496438" w:history="1">
            <w:r w:rsidR="00D368C6" w:rsidRPr="00E32AC1">
              <w:rPr>
                <w:rStyle w:val="Hyperlink"/>
                <w:noProof/>
              </w:rPr>
              <w:t>3.5.2. EAR Reporting Requirements</w:t>
            </w:r>
            <w:r w:rsidR="00D368C6">
              <w:rPr>
                <w:noProof/>
                <w:webHidden/>
              </w:rPr>
              <w:tab/>
            </w:r>
            <w:r w:rsidR="00D368C6">
              <w:rPr>
                <w:noProof/>
                <w:webHidden/>
              </w:rPr>
              <w:fldChar w:fldCharType="begin"/>
            </w:r>
            <w:r w:rsidR="00D368C6">
              <w:rPr>
                <w:noProof/>
                <w:webHidden/>
              </w:rPr>
              <w:instrText xml:space="preserve"> PAGEREF _Toc58496438 \h </w:instrText>
            </w:r>
            <w:r w:rsidR="00D368C6">
              <w:rPr>
                <w:noProof/>
                <w:webHidden/>
              </w:rPr>
            </w:r>
            <w:r w:rsidR="00D368C6">
              <w:rPr>
                <w:noProof/>
                <w:webHidden/>
              </w:rPr>
              <w:fldChar w:fldCharType="separate"/>
            </w:r>
            <w:r>
              <w:rPr>
                <w:noProof/>
                <w:webHidden/>
              </w:rPr>
              <w:t>127</w:t>
            </w:r>
            <w:r w:rsidR="00D368C6">
              <w:rPr>
                <w:noProof/>
                <w:webHidden/>
              </w:rPr>
              <w:fldChar w:fldCharType="end"/>
            </w:r>
          </w:hyperlink>
        </w:p>
        <w:p w14:paraId="18B0E5DB" w14:textId="15781B6F" w:rsidR="00D368C6" w:rsidRDefault="00AB7661">
          <w:pPr>
            <w:pStyle w:val="TOC2"/>
            <w:tabs>
              <w:tab w:val="right" w:leader="dot" w:pos="9350"/>
            </w:tabs>
            <w:rPr>
              <w:rFonts w:eastAsiaTheme="minorEastAsia" w:cstheme="minorBidi"/>
              <w:smallCaps w:val="0"/>
              <w:noProof/>
              <w:sz w:val="22"/>
              <w:szCs w:val="22"/>
              <w:lang w:eastAsia="ko-KR"/>
            </w:rPr>
          </w:pPr>
          <w:hyperlink w:anchor="_Toc58496439" w:history="1">
            <w:r w:rsidR="00D368C6" w:rsidRPr="00E32AC1">
              <w:rPr>
                <w:rStyle w:val="Hyperlink"/>
                <w:noProof/>
              </w:rPr>
              <w:t>3.6. Process for Voluntary Disclosures</w:t>
            </w:r>
            <w:r w:rsidR="00D368C6">
              <w:rPr>
                <w:noProof/>
                <w:webHidden/>
              </w:rPr>
              <w:tab/>
            </w:r>
            <w:r w:rsidR="00D368C6">
              <w:rPr>
                <w:noProof/>
                <w:webHidden/>
              </w:rPr>
              <w:fldChar w:fldCharType="begin"/>
            </w:r>
            <w:r w:rsidR="00D368C6">
              <w:rPr>
                <w:noProof/>
                <w:webHidden/>
              </w:rPr>
              <w:instrText xml:space="preserve"> PAGEREF _Toc58496439 \h </w:instrText>
            </w:r>
            <w:r w:rsidR="00D368C6">
              <w:rPr>
                <w:noProof/>
                <w:webHidden/>
              </w:rPr>
            </w:r>
            <w:r w:rsidR="00D368C6">
              <w:rPr>
                <w:noProof/>
                <w:webHidden/>
              </w:rPr>
              <w:fldChar w:fldCharType="separate"/>
            </w:r>
            <w:r>
              <w:rPr>
                <w:noProof/>
                <w:webHidden/>
              </w:rPr>
              <w:t>128</w:t>
            </w:r>
            <w:r w:rsidR="00D368C6">
              <w:rPr>
                <w:noProof/>
                <w:webHidden/>
              </w:rPr>
              <w:fldChar w:fldCharType="end"/>
            </w:r>
          </w:hyperlink>
        </w:p>
        <w:p w14:paraId="556ECE89" w14:textId="7B4BE28A" w:rsidR="00D368C6" w:rsidRDefault="00AB7661">
          <w:pPr>
            <w:pStyle w:val="TOC2"/>
            <w:tabs>
              <w:tab w:val="right" w:leader="dot" w:pos="9350"/>
            </w:tabs>
            <w:rPr>
              <w:rFonts w:eastAsiaTheme="minorEastAsia" w:cstheme="minorBidi"/>
              <w:smallCaps w:val="0"/>
              <w:noProof/>
              <w:sz w:val="22"/>
              <w:szCs w:val="22"/>
              <w:lang w:eastAsia="ko-KR"/>
            </w:rPr>
          </w:pPr>
          <w:hyperlink w:anchor="_Toc58496440" w:history="1">
            <w:r w:rsidR="00D368C6" w:rsidRPr="00E32AC1">
              <w:rPr>
                <w:rStyle w:val="Hyperlink"/>
                <w:noProof/>
              </w:rPr>
              <w:t>3.7. Process for Lost or Stolen Export-Controlled Commodities</w:t>
            </w:r>
            <w:r w:rsidR="00D368C6">
              <w:rPr>
                <w:noProof/>
                <w:webHidden/>
              </w:rPr>
              <w:tab/>
            </w:r>
            <w:r w:rsidR="00D368C6">
              <w:rPr>
                <w:noProof/>
                <w:webHidden/>
              </w:rPr>
              <w:fldChar w:fldCharType="begin"/>
            </w:r>
            <w:r w:rsidR="00D368C6">
              <w:rPr>
                <w:noProof/>
                <w:webHidden/>
              </w:rPr>
              <w:instrText xml:space="preserve"> PAGEREF _Toc58496440 \h </w:instrText>
            </w:r>
            <w:r w:rsidR="00D368C6">
              <w:rPr>
                <w:noProof/>
                <w:webHidden/>
              </w:rPr>
            </w:r>
            <w:r w:rsidR="00D368C6">
              <w:rPr>
                <w:noProof/>
                <w:webHidden/>
              </w:rPr>
              <w:fldChar w:fldCharType="separate"/>
            </w:r>
            <w:r>
              <w:rPr>
                <w:noProof/>
                <w:webHidden/>
              </w:rPr>
              <w:t>132</w:t>
            </w:r>
            <w:r w:rsidR="00D368C6">
              <w:rPr>
                <w:noProof/>
                <w:webHidden/>
              </w:rPr>
              <w:fldChar w:fldCharType="end"/>
            </w:r>
          </w:hyperlink>
        </w:p>
        <w:p w14:paraId="16F63EA8" w14:textId="668774C8" w:rsidR="00D368C6" w:rsidRDefault="00AB7661">
          <w:pPr>
            <w:pStyle w:val="TOC2"/>
            <w:tabs>
              <w:tab w:val="right" w:leader="dot" w:pos="9350"/>
            </w:tabs>
            <w:rPr>
              <w:rFonts w:eastAsiaTheme="minorEastAsia" w:cstheme="minorBidi"/>
              <w:smallCaps w:val="0"/>
              <w:noProof/>
              <w:sz w:val="22"/>
              <w:szCs w:val="22"/>
              <w:lang w:eastAsia="ko-KR"/>
            </w:rPr>
          </w:pPr>
          <w:hyperlink w:anchor="_Toc58496441" w:history="1">
            <w:r w:rsidR="00D368C6" w:rsidRPr="00E32AC1">
              <w:rPr>
                <w:rStyle w:val="Hyperlink"/>
                <w:noProof/>
              </w:rPr>
              <w:t>3.8. Process for Auditing</w:t>
            </w:r>
            <w:r w:rsidR="00D368C6">
              <w:rPr>
                <w:noProof/>
                <w:webHidden/>
              </w:rPr>
              <w:tab/>
            </w:r>
            <w:r w:rsidR="00D368C6">
              <w:rPr>
                <w:noProof/>
                <w:webHidden/>
              </w:rPr>
              <w:fldChar w:fldCharType="begin"/>
            </w:r>
            <w:r w:rsidR="00D368C6">
              <w:rPr>
                <w:noProof/>
                <w:webHidden/>
              </w:rPr>
              <w:instrText xml:space="preserve"> PAGEREF _Toc58496441 \h </w:instrText>
            </w:r>
            <w:r w:rsidR="00D368C6">
              <w:rPr>
                <w:noProof/>
                <w:webHidden/>
              </w:rPr>
            </w:r>
            <w:r w:rsidR="00D368C6">
              <w:rPr>
                <w:noProof/>
                <w:webHidden/>
              </w:rPr>
              <w:fldChar w:fldCharType="separate"/>
            </w:r>
            <w:r>
              <w:rPr>
                <w:noProof/>
                <w:webHidden/>
              </w:rPr>
              <w:t>132</w:t>
            </w:r>
            <w:r w:rsidR="00D368C6">
              <w:rPr>
                <w:noProof/>
                <w:webHidden/>
              </w:rPr>
              <w:fldChar w:fldCharType="end"/>
            </w:r>
          </w:hyperlink>
        </w:p>
        <w:p w14:paraId="7FCE612F" w14:textId="673919DC" w:rsidR="00D368C6" w:rsidRDefault="00AB7661">
          <w:pPr>
            <w:pStyle w:val="TOC2"/>
            <w:tabs>
              <w:tab w:val="right" w:leader="dot" w:pos="9350"/>
            </w:tabs>
            <w:rPr>
              <w:rFonts w:eastAsiaTheme="minorEastAsia" w:cstheme="minorBidi"/>
              <w:smallCaps w:val="0"/>
              <w:noProof/>
              <w:sz w:val="22"/>
              <w:szCs w:val="22"/>
              <w:lang w:eastAsia="ko-KR"/>
            </w:rPr>
          </w:pPr>
          <w:hyperlink w:anchor="_Toc58496442" w:history="1">
            <w:r w:rsidR="00D368C6" w:rsidRPr="00E32AC1">
              <w:rPr>
                <w:rStyle w:val="Hyperlink"/>
                <w:noProof/>
              </w:rPr>
              <w:t xml:space="preserve">3.9. Process for </w:t>
            </w:r>
            <w:r w:rsidR="00D368C6" w:rsidRPr="00E32AC1">
              <w:rPr>
                <w:rStyle w:val="Hyperlink"/>
                <w:rFonts w:eastAsiaTheme="majorEastAsia"/>
                <w:noProof/>
              </w:rPr>
              <w:t>InterAgency Review of State licenses</w:t>
            </w:r>
            <w:r w:rsidR="00D368C6">
              <w:rPr>
                <w:noProof/>
                <w:webHidden/>
              </w:rPr>
              <w:tab/>
            </w:r>
            <w:r w:rsidR="00D368C6">
              <w:rPr>
                <w:noProof/>
                <w:webHidden/>
              </w:rPr>
              <w:fldChar w:fldCharType="begin"/>
            </w:r>
            <w:r w:rsidR="00D368C6">
              <w:rPr>
                <w:noProof/>
                <w:webHidden/>
              </w:rPr>
              <w:instrText xml:space="preserve"> PAGEREF _Toc58496442 \h </w:instrText>
            </w:r>
            <w:r w:rsidR="00D368C6">
              <w:rPr>
                <w:noProof/>
                <w:webHidden/>
              </w:rPr>
            </w:r>
            <w:r w:rsidR="00D368C6">
              <w:rPr>
                <w:noProof/>
                <w:webHidden/>
              </w:rPr>
              <w:fldChar w:fldCharType="separate"/>
            </w:r>
            <w:r>
              <w:rPr>
                <w:noProof/>
                <w:webHidden/>
              </w:rPr>
              <w:t>133</w:t>
            </w:r>
            <w:r w:rsidR="00D368C6">
              <w:rPr>
                <w:noProof/>
                <w:webHidden/>
              </w:rPr>
              <w:fldChar w:fldCharType="end"/>
            </w:r>
          </w:hyperlink>
        </w:p>
        <w:p w14:paraId="2B734415" w14:textId="25323514" w:rsidR="00D368C6" w:rsidRDefault="00AB7661">
          <w:pPr>
            <w:pStyle w:val="TOC2"/>
            <w:tabs>
              <w:tab w:val="right" w:leader="dot" w:pos="9350"/>
            </w:tabs>
            <w:rPr>
              <w:rFonts w:eastAsiaTheme="minorEastAsia" w:cstheme="minorBidi"/>
              <w:smallCaps w:val="0"/>
              <w:noProof/>
              <w:sz w:val="22"/>
              <w:szCs w:val="22"/>
              <w:lang w:eastAsia="ko-KR"/>
            </w:rPr>
          </w:pPr>
          <w:hyperlink w:anchor="_Toc58496443" w:history="1">
            <w:r w:rsidR="00D368C6" w:rsidRPr="00E32AC1">
              <w:rPr>
                <w:rStyle w:val="Hyperlink"/>
                <w:noProof/>
              </w:rPr>
              <w:t>3.10. Staffing of CFIUS Cases</w:t>
            </w:r>
            <w:r w:rsidR="00D368C6">
              <w:rPr>
                <w:noProof/>
                <w:webHidden/>
              </w:rPr>
              <w:tab/>
            </w:r>
            <w:r w:rsidR="00D368C6">
              <w:rPr>
                <w:noProof/>
                <w:webHidden/>
              </w:rPr>
              <w:fldChar w:fldCharType="begin"/>
            </w:r>
            <w:r w:rsidR="00D368C6">
              <w:rPr>
                <w:noProof/>
                <w:webHidden/>
              </w:rPr>
              <w:instrText xml:space="preserve"> PAGEREF _Toc58496443 \h </w:instrText>
            </w:r>
            <w:r w:rsidR="00D368C6">
              <w:rPr>
                <w:noProof/>
                <w:webHidden/>
              </w:rPr>
            </w:r>
            <w:r w:rsidR="00D368C6">
              <w:rPr>
                <w:noProof/>
                <w:webHidden/>
              </w:rPr>
              <w:fldChar w:fldCharType="separate"/>
            </w:r>
            <w:r>
              <w:rPr>
                <w:noProof/>
                <w:webHidden/>
              </w:rPr>
              <w:t>133</w:t>
            </w:r>
            <w:r w:rsidR="00D368C6">
              <w:rPr>
                <w:noProof/>
                <w:webHidden/>
              </w:rPr>
              <w:fldChar w:fldCharType="end"/>
            </w:r>
          </w:hyperlink>
        </w:p>
        <w:p w14:paraId="0007A4C9" w14:textId="1805ECF8" w:rsidR="00D368C6" w:rsidRDefault="00AB7661">
          <w:pPr>
            <w:pStyle w:val="TOC2"/>
            <w:tabs>
              <w:tab w:val="right" w:leader="dot" w:pos="9350"/>
            </w:tabs>
            <w:rPr>
              <w:rFonts w:eastAsiaTheme="minorEastAsia" w:cstheme="minorBidi"/>
              <w:smallCaps w:val="0"/>
              <w:noProof/>
              <w:sz w:val="22"/>
              <w:szCs w:val="22"/>
              <w:lang w:eastAsia="ko-KR"/>
            </w:rPr>
          </w:pPr>
          <w:hyperlink w:anchor="_Toc58496444" w:history="1">
            <w:r w:rsidR="00D368C6" w:rsidRPr="00E32AC1">
              <w:rPr>
                <w:rStyle w:val="Hyperlink"/>
                <w:noProof/>
              </w:rPr>
              <w:t>3.11. Export Control Interaction with the Security Operations Center (SOC) Process</w:t>
            </w:r>
            <w:r w:rsidR="00D368C6">
              <w:rPr>
                <w:noProof/>
                <w:webHidden/>
              </w:rPr>
              <w:tab/>
            </w:r>
            <w:r w:rsidR="00D368C6">
              <w:rPr>
                <w:noProof/>
                <w:webHidden/>
              </w:rPr>
              <w:fldChar w:fldCharType="begin"/>
            </w:r>
            <w:r w:rsidR="00D368C6">
              <w:rPr>
                <w:noProof/>
                <w:webHidden/>
              </w:rPr>
              <w:instrText xml:space="preserve"> PAGEREF _Toc58496444 \h </w:instrText>
            </w:r>
            <w:r w:rsidR="00D368C6">
              <w:rPr>
                <w:noProof/>
                <w:webHidden/>
              </w:rPr>
            </w:r>
            <w:r w:rsidR="00D368C6">
              <w:rPr>
                <w:noProof/>
                <w:webHidden/>
              </w:rPr>
              <w:fldChar w:fldCharType="separate"/>
            </w:r>
            <w:r>
              <w:rPr>
                <w:noProof/>
                <w:webHidden/>
              </w:rPr>
              <w:t>134</w:t>
            </w:r>
            <w:r w:rsidR="00D368C6">
              <w:rPr>
                <w:noProof/>
                <w:webHidden/>
              </w:rPr>
              <w:fldChar w:fldCharType="end"/>
            </w:r>
          </w:hyperlink>
        </w:p>
        <w:p w14:paraId="40496D9D" w14:textId="35B367E6" w:rsidR="00D368C6" w:rsidRDefault="00AB7661">
          <w:pPr>
            <w:pStyle w:val="TOC1"/>
            <w:tabs>
              <w:tab w:val="right" w:leader="dot" w:pos="9350"/>
            </w:tabs>
            <w:rPr>
              <w:rFonts w:eastAsiaTheme="minorEastAsia" w:cstheme="minorBidi"/>
              <w:b w:val="0"/>
              <w:bCs w:val="0"/>
              <w:caps w:val="0"/>
              <w:noProof/>
              <w:sz w:val="22"/>
              <w:szCs w:val="22"/>
              <w:lang w:eastAsia="ko-KR"/>
            </w:rPr>
          </w:pPr>
          <w:hyperlink w:anchor="_Toc58496445" w:history="1">
            <w:r w:rsidR="00D368C6" w:rsidRPr="00E32AC1">
              <w:rPr>
                <w:rStyle w:val="Hyperlink"/>
                <w:noProof/>
              </w:rPr>
              <w:t>Chapter 4: EXPORT CONTROL TRAINING PROGRAM PLAN</w:t>
            </w:r>
            <w:r w:rsidR="00D368C6">
              <w:rPr>
                <w:noProof/>
                <w:webHidden/>
              </w:rPr>
              <w:tab/>
            </w:r>
            <w:r w:rsidR="00D368C6">
              <w:rPr>
                <w:noProof/>
                <w:webHidden/>
              </w:rPr>
              <w:fldChar w:fldCharType="begin"/>
            </w:r>
            <w:r w:rsidR="00D368C6">
              <w:rPr>
                <w:noProof/>
                <w:webHidden/>
              </w:rPr>
              <w:instrText xml:space="preserve"> PAGEREF _Toc58496445 \h </w:instrText>
            </w:r>
            <w:r w:rsidR="00D368C6">
              <w:rPr>
                <w:noProof/>
                <w:webHidden/>
              </w:rPr>
            </w:r>
            <w:r w:rsidR="00D368C6">
              <w:rPr>
                <w:noProof/>
                <w:webHidden/>
              </w:rPr>
              <w:fldChar w:fldCharType="separate"/>
            </w:r>
            <w:r>
              <w:rPr>
                <w:noProof/>
                <w:webHidden/>
              </w:rPr>
              <w:t>136</w:t>
            </w:r>
            <w:r w:rsidR="00D368C6">
              <w:rPr>
                <w:noProof/>
                <w:webHidden/>
              </w:rPr>
              <w:fldChar w:fldCharType="end"/>
            </w:r>
          </w:hyperlink>
        </w:p>
        <w:p w14:paraId="5BFEFB86" w14:textId="74B55D54" w:rsidR="00D368C6" w:rsidRDefault="00AB7661">
          <w:pPr>
            <w:pStyle w:val="TOC2"/>
            <w:tabs>
              <w:tab w:val="right" w:leader="dot" w:pos="9350"/>
            </w:tabs>
            <w:rPr>
              <w:rFonts w:eastAsiaTheme="minorEastAsia" w:cstheme="minorBidi"/>
              <w:smallCaps w:val="0"/>
              <w:noProof/>
              <w:sz w:val="22"/>
              <w:szCs w:val="22"/>
              <w:lang w:eastAsia="ko-KR"/>
            </w:rPr>
          </w:pPr>
          <w:hyperlink w:anchor="_Toc58496446" w:history="1">
            <w:r w:rsidR="00D368C6" w:rsidRPr="00E32AC1">
              <w:rPr>
                <w:rStyle w:val="Hyperlink"/>
                <w:noProof/>
              </w:rPr>
              <w:t>4.1. Training Overview</w:t>
            </w:r>
            <w:r w:rsidR="00D368C6">
              <w:rPr>
                <w:noProof/>
                <w:webHidden/>
              </w:rPr>
              <w:tab/>
            </w:r>
            <w:r w:rsidR="00D368C6">
              <w:rPr>
                <w:noProof/>
                <w:webHidden/>
              </w:rPr>
              <w:fldChar w:fldCharType="begin"/>
            </w:r>
            <w:r w:rsidR="00D368C6">
              <w:rPr>
                <w:noProof/>
                <w:webHidden/>
              </w:rPr>
              <w:instrText xml:space="preserve"> PAGEREF _Toc58496446 \h </w:instrText>
            </w:r>
            <w:r w:rsidR="00D368C6">
              <w:rPr>
                <w:noProof/>
                <w:webHidden/>
              </w:rPr>
            </w:r>
            <w:r w:rsidR="00D368C6">
              <w:rPr>
                <w:noProof/>
                <w:webHidden/>
              </w:rPr>
              <w:fldChar w:fldCharType="separate"/>
            </w:r>
            <w:r>
              <w:rPr>
                <w:noProof/>
                <w:webHidden/>
              </w:rPr>
              <w:t>136</w:t>
            </w:r>
            <w:r w:rsidR="00D368C6">
              <w:rPr>
                <w:noProof/>
                <w:webHidden/>
              </w:rPr>
              <w:fldChar w:fldCharType="end"/>
            </w:r>
          </w:hyperlink>
        </w:p>
        <w:p w14:paraId="600422D6" w14:textId="2B11A43B" w:rsidR="00D368C6" w:rsidRDefault="00AB7661">
          <w:pPr>
            <w:pStyle w:val="TOC3"/>
            <w:tabs>
              <w:tab w:val="right" w:leader="dot" w:pos="9350"/>
            </w:tabs>
            <w:rPr>
              <w:rFonts w:eastAsiaTheme="minorEastAsia" w:cstheme="minorBidi"/>
              <w:i w:val="0"/>
              <w:iCs w:val="0"/>
              <w:noProof/>
              <w:sz w:val="22"/>
              <w:szCs w:val="22"/>
              <w:lang w:eastAsia="ko-KR"/>
            </w:rPr>
          </w:pPr>
          <w:hyperlink w:anchor="_Toc58496447" w:history="1">
            <w:r w:rsidR="00D368C6" w:rsidRPr="00E32AC1">
              <w:rPr>
                <w:rStyle w:val="Hyperlink"/>
                <w:noProof/>
              </w:rPr>
              <w:t>4.1.1. Identification of the Training Need</w:t>
            </w:r>
            <w:r w:rsidR="00D368C6">
              <w:rPr>
                <w:noProof/>
                <w:webHidden/>
              </w:rPr>
              <w:tab/>
            </w:r>
            <w:r w:rsidR="00D368C6">
              <w:rPr>
                <w:noProof/>
                <w:webHidden/>
              </w:rPr>
              <w:fldChar w:fldCharType="begin"/>
            </w:r>
            <w:r w:rsidR="00D368C6">
              <w:rPr>
                <w:noProof/>
                <w:webHidden/>
              </w:rPr>
              <w:instrText xml:space="preserve"> PAGEREF _Toc58496447 \h </w:instrText>
            </w:r>
            <w:r w:rsidR="00D368C6">
              <w:rPr>
                <w:noProof/>
                <w:webHidden/>
              </w:rPr>
            </w:r>
            <w:r w:rsidR="00D368C6">
              <w:rPr>
                <w:noProof/>
                <w:webHidden/>
              </w:rPr>
              <w:fldChar w:fldCharType="separate"/>
            </w:r>
            <w:r>
              <w:rPr>
                <w:noProof/>
                <w:webHidden/>
              </w:rPr>
              <w:t>136</w:t>
            </w:r>
            <w:r w:rsidR="00D368C6">
              <w:rPr>
                <w:noProof/>
                <w:webHidden/>
              </w:rPr>
              <w:fldChar w:fldCharType="end"/>
            </w:r>
          </w:hyperlink>
        </w:p>
        <w:p w14:paraId="19B95FCF" w14:textId="599A493A" w:rsidR="00D368C6" w:rsidRDefault="00AB7661">
          <w:pPr>
            <w:pStyle w:val="TOC2"/>
            <w:tabs>
              <w:tab w:val="right" w:leader="dot" w:pos="9350"/>
            </w:tabs>
            <w:rPr>
              <w:rFonts w:eastAsiaTheme="minorEastAsia" w:cstheme="minorBidi"/>
              <w:smallCaps w:val="0"/>
              <w:noProof/>
              <w:sz w:val="22"/>
              <w:szCs w:val="22"/>
              <w:lang w:eastAsia="ko-KR"/>
            </w:rPr>
          </w:pPr>
          <w:hyperlink w:anchor="_Toc58496448" w:history="1">
            <w:r w:rsidR="00D368C6" w:rsidRPr="00E32AC1">
              <w:rPr>
                <w:rStyle w:val="Hyperlink"/>
                <w:noProof/>
              </w:rPr>
              <w:t>4.2. NASA’s Export Control Training Program</w:t>
            </w:r>
            <w:r w:rsidR="00D368C6">
              <w:rPr>
                <w:noProof/>
                <w:webHidden/>
              </w:rPr>
              <w:tab/>
            </w:r>
            <w:r w:rsidR="00D368C6">
              <w:rPr>
                <w:noProof/>
                <w:webHidden/>
              </w:rPr>
              <w:fldChar w:fldCharType="begin"/>
            </w:r>
            <w:r w:rsidR="00D368C6">
              <w:rPr>
                <w:noProof/>
                <w:webHidden/>
              </w:rPr>
              <w:instrText xml:space="preserve"> PAGEREF _Toc58496448 \h </w:instrText>
            </w:r>
            <w:r w:rsidR="00D368C6">
              <w:rPr>
                <w:noProof/>
                <w:webHidden/>
              </w:rPr>
            </w:r>
            <w:r w:rsidR="00D368C6">
              <w:rPr>
                <w:noProof/>
                <w:webHidden/>
              </w:rPr>
              <w:fldChar w:fldCharType="separate"/>
            </w:r>
            <w:r>
              <w:rPr>
                <w:noProof/>
                <w:webHidden/>
              </w:rPr>
              <w:t>137</w:t>
            </w:r>
            <w:r w:rsidR="00D368C6">
              <w:rPr>
                <w:noProof/>
                <w:webHidden/>
              </w:rPr>
              <w:fldChar w:fldCharType="end"/>
            </w:r>
          </w:hyperlink>
        </w:p>
        <w:p w14:paraId="779D4989" w14:textId="5E61A57C" w:rsidR="00D368C6" w:rsidRDefault="00AB7661">
          <w:pPr>
            <w:pStyle w:val="TOC3"/>
            <w:tabs>
              <w:tab w:val="right" w:leader="dot" w:pos="9350"/>
            </w:tabs>
            <w:rPr>
              <w:rFonts w:eastAsiaTheme="minorEastAsia" w:cstheme="minorBidi"/>
              <w:i w:val="0"/>
              <w:iCs w:val="0"/>
              <w:noProof/>
              <w:sz w:val="22"/>
              <w:szCs w:val="22"/>
              <w:lang w:eastAsia="ko-KR"/>
            </w:rPr>
          </w:pPr>
          <w:hyperlink w:anchor="_Toc58496449" w:history="1">
            <w:r w:rsidR="00D368C6" w:rsidRPr="00E32AC1">
              <w:rPr>
                <w:rStyle w:val="Hyperlink"/>
                <w:noProof/>
              </w:rPr>
              <w:t>4.2.1. Export Control Awareness Videos</w:t>
            </w:r>
            <w:r w:rsidR="00D368C6">
              <w:rPr>
                <w:noProof/>
                <w:webHidden/>
              </w:rPr>
              <w:tab/>
            </w:r>
            <w:r w:rsidR="00D368C6">
              <w:rPr>
                <w:noProof/>
                <w:webHidden/>
              </w:rPr>
              <w:fldChar w:fldCharType="begin"/>
            </w:r>
            <w:r w:rsidR="00D368C6">
              <w:rPr>
                <w:noProof/>
                <w:webHidden/>
              </w:rPr>
              <w:instrText xml:space="preserve"> PAGEREF _Toc58496449 \h </w:instrText>
            </w:r>
            <w:r w:rsidR="00D368C6">
              <w:rPr>
                <w:noProof/>
                <w:webHidden/>
              </w:rPr>
            </w:r>
            <w:r w:rsidR="00D368C6">
              <w:rPr>
                <w:noProof/>
                <w:webHidden/>
              </w:rPr>
              <w:fldChar w:fldCharType="separate"/>
            </w:r>
            <w:r>
              <w:rPr>
                <w:noProof/>
                <w:webHidden/>
              </w:rPr>
              <w:t>139</w:t>
            </w:r>
            <w:r w:rsidR="00D368C6">
              <w:rPr>
                <w:noProof/>
                <w:webHidden/>
              </w:rPr>
              <w:fldChar w:fldCharType="end"/>
            </w:r>
          </w:hyperlink>
        </w:p>
        <w:p w14:paraId="681AF598" w14:textId="7126628F" w:rsidR="00D368C6" w:rsidRDefault="00AB7661">
          <w:pPr>
            <w:pStyle w:val="TOC3"/>
            <w:tabs>
              <w:tab w:val="right" w:leader="dot" w:pos="9350"/>
            </w:tabs>
            <w:rPr>
              <w:rFonts w:eastAsiaTheme="minorEastAsia" w:cstheme="minorBidi"/>
              <w:i w:val="0"/>
              <w:iCs w:val="0"/>
              <w:noProof/>
              <w:sz w:val="22"/>
              <w:szCs w:val="22"/>
              <w:lang w:eastAsia="ko-KR"/>
            </w:rPr>
          </w:pPr>
          <w:hyperlink w:anchor="_Toc58496450" w:history="1">
            <w:r w:rsidR="00D368C6" w:rsidRPr="00E32AC1">
              <w:rPr>
                <w:rStyle w:val="Hyperlink"/>
                <w:noProof/>
              </w:rPr>
              <w:t>4.2.2. NASA’s Export Control Processes:  On-the-Job Training</w:t>
            </w:r>
            <w:r w:rsidR="00D368C6">
              <w:rPr>
                <w:noProof/>
                <w:webHidden/>
              </w:rPr>
              <w:tab/>
            </w:r>
            <w:r w:rsidR="00D368C6">
              <w:rPr>
                <w:noProof/>
                <w:webHidden/>
              </w:rPr>
              <w:fldChar w:fldCharType="begin"/>
            </w:r>
            <w:r w:rsidR="00D368C6">
              <w:rPr>
                <w:noProof/>
                <w:webHidden/>
              </w:rPr>
              <w:instrText xml:space="preserve"> PAGEREF _Toc58496450 \h </w:instrText>
            </w:r>
            <w:r w:rsidR="00D368C6">
              <w:rPr>
                <w:noProof/>
                <w:webHidden/>
              </w:rPr>
            </w:r>
            <w:r w:rsidR="00D368C6">
              <w:rPr>
                <w:noProof/>
                <w:webHidden/>
              </w:rPr>
              <w:fldChar w:fldCharType="separate"/>
            </w:r>
            <w:r>
              <w:rPr>
                <w:noProof/>
                <w:webHidden/>
              </w:rPr>
              <w:t>139</w:t>
            </w:r>
            <w:r w:rsidR="00D368C6">
              <w:rPr>
                <w:noProof/>
                <w:webHidden/>
              </w:rPr>
              <w:fldChar w:fldCharType="end"/>
            </w:r>
          </w:hyperlink>
        </w:p>
        <w:p w14:paraId="6D4CA68D" w14:textId="5C6BA8AD" w:rsidR="00D368C6" w:rsidRDefault="00AB7661">
          <w:pPr>
            <w:pStyle w:val="TOC3"/>
            <w:tabs>
              <w:tab w:val="right" w:leader="dot" w:pos="9350"/>
            </w:tabs>
            <w:rPr>
              <w:rFonts w:eastAsiaTheme="minorEastAsia" w:cstheme="minorBidi"/>
              <w:i w:val="0"/>
              <w:iCs w:val="0"/>
              <w:noProof/>
              <w:sz w:val="22"/>
              <w:szCs w:val="22"/>
              <w:lang w:eastAsia="ko-KR"/>
            </w:rPr>
          </w:pPr>
          <w:hyperlink w:anchor="_Toc58496451" w:history="1">
            <w:r w:rsidR="00D368C6" w:rsidRPr="00E32AC1">
              <w:rPr>
                <w:rStyle w:val="Hyperlink"/>
                <w:noProof/>
              </w:rPr>
              <w:t>4.2.3. “Specialized" or “Task-Based” Training</w:t>
            </w:r>
            <w:r w:rsidR="00D368C6">
              <w:rPr>
                <w:noProof/>
                <w:webHidden/>
              </w:rPr>
              <w:tab/>
            </w:r>
            <w:r w:rsidR="00D368C6">
              <w:rPr>
                <w:noProof/>
                <w:webHidden/>
              </w:rPr>
              <w:fldChar w:fldCharType="begin"/>
            </w:r>
            <w:r w:rsidR="00D368C6">
              <w:rPr>
                <w:noProof/>
                <w:webHidden/>
              </w:rPr>
              <w:instrText xml:space="preserve"> PAGEREF _Toc58496451 \h </w:instrText>
            </w:r>
            <w:r w:rsidR="00D368C6">
              <w:rPr>
                <w:noProof/>
                <w:webHidden/>
              </w:rPr>
            </w:r>
            <w:r w:rsidR="00D368C6">
              <w:rPr>
                <w:noProof/>
                <w:webHidden/>
              </w:rPr>
              <w:fldChar w:fldCharType="separate"/>
            </w:r>
            <w:r>
              <w:rPr>
                <w:noProof/>
                <w:webHidden/>
              </w:rPr>
              <w:t>141</w:t>
            </w:r>
            <w:r w:rsidR="00D368C6">
              <w:rPr>
                <w:noProof/>
                <w:webHidden/>
              </w:rPr>
              <w:fldChar w:fldCharType="end"/>
            </w:r>
          </w:hyperlink>
        </w:p>
        <w:p w14:paraId="309E635D" w14:textId="1DA02291" w:rsidR="00D368C6" w:rsidRDefault="00AB7661">
          <w:pPr>
            <w:pStyle w:val="TOC2"/>
            <w:tabs>
              <w:tab w:val="right" w:leader="dot" w:pos="9350"/>
            </w:tabs>
            <w:rPr>
              <w:rFonts w:eastAsiaTheme="minorEastAsia" w:cstheme="minorBidi"/>
              <w:smallCaps w:val="0"/>
              <w:noProof/>
              <w:sz w:val="22"/>
              <w:szCs w:val="22"/>
              <w:lang w:eastAsia="ko-KR"/>
            </w:rPr>
          </w:pPr>
          <w:hyperlink w:anchor="_Toc58496452" w:history="1">
            <w:r w:rsidR="00D368C6" w:rsidRPr="00E32AC1">
              <w:rPr>
                <w:rStyle w:val="Hyperlink"/>
                <w:noProof/>
              </w:rPr>
              <w:t>4.3. Agency Recommended Training Plan For NASA Personnel</w:t>
            </w:r>
            <w:r w:rsidR="00D368C6">
              <w:rPr>
                <w:noProof/>
                <w:webHidden/>
              </w:rPr>
              <w:tab/>
            </w:r>
            <w:r w:rsidR="00D368C6">
              <w:rPr>
                <w:noProof/>
                <w:webHidden/>
              </w:rPr>
              <w:fldChar w:fldCharType="begin"/>
            </w:r>
            <w:r w:rsidR="00D368C6">
              <w:rPr>
                <w:noProof/>
                <w:webHidden/>
              </w:rPr>
              <w:instrText xml:space="preserve"> PAGEREF _Toc58496452 \h </w:instrText>
            </w:r>
            <w:r w:rsidR="00D368C6">
              <w:rPr>
                <w:noProof/>
                <w:webHidden/>
              </w:rPr>
            </w:r>
            <w:r w:rsidR="00D368C6">
              <w:rPr>
                <w:noProof/>
                <w:webHidden/>
              </w:rPr>
              <w:fldChar w:fldCharType="separate"/>
            </w:r>
            <w:r>
              <w:rPr>
                <w:noProof/>
                <w:webHidden/>
              </w:rPr>
              <w:t>143</w:t>
            </w:r>
            <w:r w:rsidR="00D368C6">
              <w:rPr>
                <w:noProof/>
                <w:webHidden/>
              </w:rPr>
              <w:fldChar w:fldCharType="end"/>
            </w:r>
          </w:hyperlink>
        </w:p>
        <w:p w14:paraId="4756AF3E" w14:textId="7154FCF1" w:rsidR="00D368C6" w:rsidRDefault="00AB7661">
          <w:pPr>
            <w:pStyle w:val="TOC3"/>
            <w:tabs>
              <w:tab w:val="right" w:leader="dot" w:pos="9350"/>
            </w:tabs>
            <w:rPr>
              <w:rFonts w:eastAsiaTheme="minorEastAsia" w:cstheme="minorBidi"/>
              <w:i w:val="0"/>
              <w:iCs w:val="0"/>
              <w:noProof/>
              <w:sz w:val="22"/>
              <w:szCs w:val="22"/>
              <w:lang w:eastAsia="ko-KR"/>
            </w:rPr>
          </w:pPr>
          <w:hyperlink w:anchor="_Toc58496453" w:history="1">
            <w:r w:rsidR="00D368C6" w:rsidRPr="00E32AC1">
              <w:rPr>
                <w:rStyle w:val="Hyperlink"/>
                <w:noProof/>
              </w:rPr>
              <w:t>4.3.1. Recommended Training Schedule</w:t>
            </w:r>
            <w:r w:rsidR="00D368C6">
              <w:rPr>
                <w:noProof/>
                <w:webHidden/>
              </w:rPr>
              <w:tab/>
            </w:r>
            <w:r w:rsidR="00D368C6">
              <w:rPr>
                <w:noProof/>
                <w:webHidden/>
              </w:rPr>
              <w:fldChar w:fldCharType="begin"/>
            </w:r>
            <w:r w:rsidR="00D368C6">
              <w:rPr>
                <w:noProof/>
                <w:webHidden/>
              </w:rPr>
              <w:instrText xml:space="preserve"> PAGEREF _Toc58496453 \h </w:instrText>
            </w:r>
            <w:r w:rsidR="00D368C6">
              <w:rPr>
                <w:noProof/>
                <w:webHidden/>
              </w:rPr>
            </w:r>
            <w:r w:rsidR="00D368C6">
              <w:rPr>
                <w:noProof/>
                <w:webHidden/>
              </w:rPr>
              <w:fldChar w:fldCharType="separate"/>
            </w:r>
            <w:r>
              <w:rPr>
                <w:noProof/>
                <w:webHidden/>
              </w:rPr>
              <w:t>143</w:t>
            </w:r>
            <w:r w:rsidR="00D368C6">
              <w:rPr>
                <w:noProof/>
                <w:webHidden/>
              </w:rPr>
              <w:fldChar w:fldCharType="end"/>
            </w:r>
          </w:hyperlink>
        </w:p>
        <w:p w14:paraId="638DA9CC" w14:textId="0462BF72" w:rsidR="00D368C6" w:rsidRDefault="00AB7661">
          <w:pPr>
            <w:pStyle w:val="TOC2"/>
            <w:tabs>
              <w:tab w:val="right" w:leader="dot" w:pos="9350"/>
            </w:tabs>
            <w:rPr>
              <w:rFonts w:eastAsiaTheme="minorEastAsia" w:cstheme="minorBidi"/>
              <w:smallCaps w:val="0"/>
              <w:noProof/>
              <w:sz w:val="22"/>
              <w:szCs w:val="22"/>
              <w:lang w:eastAsia="ko-KR"/>
            </w:rPr>
          </w:pPr>
          <w:hyperlink w:anchor="_Toc58496454" w:history="1">
            <w:r w:rsidR="00D368C6" w:rsidRPr="00E32AC1">
              <w:rPr>
                <w:rStyle w:val="Hyperlink"/>
                <w:noProof/>
              </w:rPr>
              <w:t>4.4. Maintenance of the Training Content</w:t>
            </w:r>
            <w:r w:rsidR="00D368C6">
              <w:rPr>
                <w:noProof/>
                <w:webHidden/>
              </w:rPr>
              <w:tab/>
            </w:r>
            <w:r w:rsidR="00D368C6">
              <w:rPr>
                <w:noProof/>
                <w:webHidden/>
              </w:rPr>
              <w:fldChar w:fldCharType="begin"/>
            </w:r>
            <w:r w:rsidR="00D368C6">
              <w:rPr>
                <w:noProof/>
                <w:webHidden/>
              </w:rPr>
              <w:instrText xml:space="preserve"> PAGEREF _Toc58496454 \h </w:instrText>
            </w:r>
            <w:r w:rsidR="00D368C6">
              <w:rPr>
                <w:noProof/>
                <w:webHidden/>
              </w:rPr>
            </w:r>
            <w:r w:rsidR="00D368C6">
              <w:rPr>
                <w:noProof/>
                <w:webHidden/>
              </w:rPr>
              <w:fldChar w:fldCharType="separate"/>
            </w:r>
            <w:r>
              <w:rPr>
                <w:noProof/>
                <w:webHidden/>
              </w:rPr>
              <w:t>146</w:t>
            </w:r>
            <w:r w:rsidR="00D368C6">
              <w:rPr>
                <w:noProof/>
                <w:webHidden/>
              </w:rPr>
              <w:fldChar w:fldCharType="end"/>
            </w:r>
          </w:hyperlink>
        </w:p>
        <w:p w14:paraId="4CB7F3DD" w14:textId="3CD39DA0" w:rsidR="00D368C6" w:rsidRDefault="00AB7661">
          <w:pPr>
            <w:pStyle w:val="TOC2"/>
            <w:tabs>
              <w:tab w:val="right" w:leader="dot" w:pos="9350"/>
            </w:tabs>
            <w:rPr>
              <w:rFonts w:eastAsiaTheme="minorEastAsia" w:cstheme="minorBidi"/>
              <w:smallCaps w:val="0"/>
              <w:noProof/>
              <w:sz w:val="22"/>
              <w:szCs w:val="22"/>
              <w:lang w:eastAsia="ko-KR"/>
            </w:rPr>
          </w:pPr>
          <w:hyperlink w:anchor="_Toc58496455" w:history="1">
            <w:r w:rsidR="00D368C6" w:rsidRPr="00E32AC1">
              <w:rPr>
                <w:rStyle w:val="Hyperlink"/>
                <w:noProof/>
              </w:rPr>
              <w:t>4.5. Center Export Administrator (CEA) Training Requirements and Responsibilities</w:t>
            </w:r>
            <w:r w:rsidR="00D368C6">
              <w:rPr>
                <w:noProof/>
                <w:webHidden/>
              </w:rPr>
              <w:tab/>
            </w:r>
            <w:r w:rsidR="00D368C6">
              <w:rPr>
                <w:noProof/>
                <w:webHidden/>
              </w:rPr>
              <w:fldChar w:fldCharType="begin"/>
            </w:r>
            <w:r w:rsidR="00D368C6">
              <w:rPr>
                <w:noProof/>
                <w:webHidden/>
              </w:rPr>
              <w:instrText xml:space="preserve"> PAGEREF _Toc58496455 \h </w:instrText>
            </w:r>
            <w:r w:rsidR="00D368C6">
              <w:rPr>
                <w:noProof/>
                <w:webHidden/>
              </w:rPr>
            </w:r>
            <w:r w:rsidR="00D368C6">
              <w:rPr>
                <w:noProof/>
                <w:webHidden/>
              </w:rPr>
              <w:fldChar w:fldCharType="separate"/>
            </w:r>
            <w:r>
              <w:rPr>
                <w:noProof/>
                <w:webHidden/>
              </w:rPr>
              <w:t>146</w:t>
            </w:r>
            <w:r w:rsidR="00D368C6">
              <w:rPr>
                <w:noProof/>
                <w:webHidden/>
              </w:rPr>
              <w:fldChar w:fldCharType="end"/>
            </w:r>
          </w:hyperlink>
        </w:p>
        <w:p w14:paraId="48134FAF" w14:textId="0FF395E5" w:rsidR="00D368C6" w:rsidRDefault="00AB7661">
          <w:pPr>
            <w:pStyle w:val="TOC3"/>
            <w:tabs>
              <w:tab w:val="right" w:leader="dot" w:pos="9350"/>
            </w:tabs>
            <w:rPr>
              <w:rFonts w:eastAsiaTheme="minorEastAsia" w:cstheme="minorBidi"/>
              <w:i w:val="0"/>
              <w:iCs w:val="0"/>
              <w:noProof/>
              <w:sz w:val="22"/>
              <w:szCs w:val="22"/>
              <w:lang w:eastAsia="ko-KR"/>
            </w:rPr>
          </w:pPr>
          <w:hyperlink w:anchor="_Toc58496456" w:history="1">
            <w:r w:rsidR="00D368C6" w:rsidRPr="00E32AC1">
              <w:rPr>
                <w:rStyle w:val="Hyperlink"/>
                <w:noProof/>
              </w:rPr>
              <w:t>4.5.1. Center Export Control Program Training Plans Development</w:t>
            </w:r>
            <w:r w:rsidR="00D368C6">
              <w:rPr>
                <w:noProof/>
                <w:webHidden/>
              </w:rPr>
              <w:tab/>
            </w:r>
            <w:r w:rsidR="00D368C6">
              <w:rPr>
                <w:noProof/>
                <w:webHidden/>
              </w:rPr>
              <w:fldChar w:fldCharType="begin"/>
            </w:r>
            <w:r w:rsidR="00D368C6">
              <w:rPr>
                <w:noProof/>
                <w:webHidden/>
              </w:rPr>
              <w:instrText xml:space="preserve"> PAGEREF _Toc58496456 \h </w:instrText>
            </w:r>
            <w:r w:rsidR="00D368C6">
              <w:rPr>
                <w:noProof/>
                <w:webHidden/>
              </w:rPr>
            </w:r>
            <w:r w:rsidR="00D368C6">
              <w:rPr>
                <w:noProof/>
                <w:webHidden/>
              </w:rPr>
              <w:fldChar w:fldCharType="separate"/>
            </w:r>
            <w:r>
              <w:rPr>
                <w:noProof/>
                <w:webHidden/>
              </w:rPr>
              <w:t>147</w:t>
            </w:r>
            <w:r w:rsidR="00D368C6">
              <w:rPr>
                <w:noProof/>
                <w:webHidden/>
              </w:rPr>
              <w:fldChar w:fldCharType="end"/>
            </w:r>
          </w:hyperlink>
        </w:p>
        <w:p w14:paraId="27E4C3B8" w14:textId="7E896678" w:rsidR="00D368C6" w:rsidRDefault="00AB7661">
          <w:pPr>
            <w:pStyle w:val="TOC1"/>
            <w:tabs>
              <w:tab w:val="right" w:leader="dot" w:pos="9350"/>
            </w:tabs>
            <w:rPr>
              <w:rFonts w:eastAsiaTheme="minorEastAsia" w:cstheme="minorBidi"/>
              <w:b w:val="0"/>
              <w:bCs w:val="0"/>
              <w:caps w:val="0"/>
              <w:noProof/>
              <w:sz w:val="22"/>
              <w:szCs w:val="22"/>
              <w:lang w:eastAsia="ko-KR"/>
            </w:rPr>
          </w:pPr>
          <w:hyperlink w:anchor="_Toc58496457" w:history="1">
            <w:r w:rsidR="00D368C6" w:rsidRPr="00E32AC1">
              <w:rPr>
                <w:rStyle w:val="Hyperlink"/>
                <w:noProof/>
              </w:rPr>
              <w:t>Chapter 5: IDENTIFICATION OF SENSITIVE TECHNOLOGIES &amp; LOCATIONS FOR ADDITIONAL REVIEW</w:t>
            </w:r>
            <w:r w:rsidR="00D368C6">
              <w:rPr>
                <w:noProof/>
                <w:webHidden/>
              </w:rPr>
              <w:tab/>
            </w:r>
            <w:r w:rsidR="00D368C6">
              <w:rPr>
                <w:noProof/>
                <w:webHidden/>
              </w:rPr>
              <w:fldChar w:fldCharType="begin"/>
            </w:r>
            <w:r w:rsidR="00D368C6">
              <w:rPr>
                <w:noProof/>
                <w:webHidden/>
              </w:rPr>
              <w:instrText xml:space="preserve"> PAGEREF _Toc58496457 \h </w:instrText>
            </w:r>
            <w:r w:rsidR="00D368C6">
              <w:rPr>
                <w:noProof/>
                <w:webHidden/>
              </w:rPr>
            </w:r>
            <w:r w:rsidR="00D368C6">
              <w:rPr>
                <w:noProof/>
                <w:webHidden/>
              </w:rPr>
              <w:fldChar w:fldCharType="separate"/>
            </w:r>
            <w:r>
              <w:rPr>
                <w:noProof/>
                <w:webHidden/>
              </w:rPr>
              <w:t>148</w:t>
            </w:r>
            <w:r w:rsidR="00D368C6">
              <w:rPr>
                <w:noProof/>
                <w:webHidden/>
              </w:rPr>
              <w:fldChar w:fldCharType="end"/>
            </w:r>
          </w:hyperlink>
        </w:p>
        <w:p w14:paraId="0E3526D7" w14:textId="6FC72C58" w:rsidR="00D368C6" w:rsidRDefault="00AB7661">
          <w:pPr>
            <w:pStyle w:val="TOC1"/>
            <w:tabs>
              <w:tab w:val="right" w:leader="dot" w:pos="9350"/>
            </w:tabs>
            <w:rPr>
              <w:rFonts w:eastAsiaTheme="minorEastAsia" w:cstheme="minorBidi"/>
              <w:b w:val="0"/>
              <w:bCs w:val="0"/>
              <w:caps w:val="0"/>
              <w:noProof/>
              <w:sz w:val="22"/>
              <w:szCs w:val="22"/>
              <w:lang w:eastAsia="ko-KR"/>
            </w:rPr>
          </w:pPr>
          <w:hyperlink w:anchor="_Toc58496458" w:history="1">
            <w:r w:rsidR="00D368C6" w:rsidRPr="00E32AC1">
              <w:rPr>
                <w:rStyle w:val="Hyperlink"/>
                <w:noProof/>
                <w14:scene3d>
                  <w14:camera w14:prst="orthographicFront"/>
                  <w14:lightRig w14:rig="threePt" w14:dir="t">
                    <w14:rot w14:lat="0" w14:lon="0" w14:rev="0"/>
                  </w14:lightRig>
                </w14:scene3d>
              </w:rPr>
              <w:t>Appendix A:</w:t>
            </w:r>
            <w:r w:rsidR="00D368C6" w:rsidRPr="00E32AC1">
              <w:rPr>
                <w:rStyle w:val="Hyperlink"/>
                <w:noProof/>
              </w:rPr>
              <w:t xml:space="preserve"> EXPORT CONTROL TOOLS</w:t>
            </w:r>
            <w:r w:rsidR="00D368C6">
              <w:rPr>
                <w:noProof/>
                <w:webHidden/>
              </w:rPr>
              <w:tab/>
            </w:r>
            <w:r w:rsidR="00D368C6">
              <w:rPr>
                <w:noProof/>
                <w:webHidden/>
              </w:rPr>
              <w:fldChar w:fldCharType="begin"/>
            </w:r>
            <w:r w:rsidR="00D368C6">
              <w:rPr>
                <w:noProof/>
                <w:webHidden/>
              </w:rPr>
              <w:instrText xml:space="preserve"> PAGEREF _Toc58496458 \h </w:instrText>
            </w:r>
            <w:r w:rsidR="00D368C6">
              <w:rPr>
                <w:noProof/>
                <w:webHidden/>
              </w:rPr>
            </w:r>
            <w:r w:rsidR="00D368C6">
              <w:rPr>
                <w:noProof/>
                <w:webHidden/>
              </w:rPr>
              <w:fldChar w:fldCharType="separate"/>
            </w:r>
            <w:r>
              <w:rPr>
                <w:noProof/>
                <w:webHidden/>
              </w:rPr>
              <w:t>152</w:t>
            </w:r>
            <w:r w:rsidR="00D368C6">
              <w:rPr>
                <w:noProof/>
                <w:webHidden/>
              </w:rPr>
              <w:fldChar w:fldCharType="end"/>
            </w:r>
          </w:hyperlink>
        </w:p>
        <w:p w14:paraId="281FB40A" w14:textId="76E284C4" w:rsidR="00D368C6" w:rsidRDefault="00AB7661">
          <w:pPr>
            <w:pStyle w:val="TOC2"/>
            <w:tabs>
              <w:tab w:val="right" w:leader="dot" w:pos="9350"/>
            </w:tabs>
            <w:rPr>
              <w:rFonts w:eastAsiaTheme="minorEastAsia" w:cstheme="minorBidi"/>
              <w:smallCaps w:val="0"/>
              <w:noProof/>
              <w:sz w:val="22"/>
              <w:szCs w:val="22"/>
              <w:lang w:eastAsia="ko-KR"/>
            </w:rPr>
          </w:pPr>
          <w:hyperlink w:anchor="_Toc58496459" w:history="1">
            <w:r w:rsidR="00D368C6" w:rsidRPr="00E32AC1">
              <w:rPr>
                <w:rStyle w:val="Hyperlink"/>
                <w:noProof/>
              </w:rPr>
              <w:t>Worksheet A: Export Classification Analysis Worksheet</w:t>
            </w:r>
            <w:r w:rsidR="00D368C6">
              <w:rPr>
                <w:noProof/>
                <w:webHidden/>
              </w:rPr>
              <w:tab/>
            </w:r>
            <w:r w:rsidR="00D368C6">
              <w:rPr>
                <w:noProof/>
                <w:webHidden/>
              </w:rPr>
              <w:fldChar w:fldCharType="begin"/>
            </w:r>
            <w:r w:rsidR="00D368C6">
              <w:rPr>
                <w:noProof/>
                <w:webHidden/>
              </w:rPr>
              <w:instrText xml:space="preserve"> PAGEREF _Toc58496459 \h </w:instrText>
            </w:r>
            <w:r w:rsidR="00D368C6">
              <w:rPr>
                <w:noProof/>
                <w:webHidden/>
              </w:rPr>
            </w:r>
            <w:r w:rsidR="00D368C6">
              <w:rPr>
                <w:noProof/>
                <w:webHidden/>
              </w:rPr>
              <w:fldChar w:fldCharType="separate"/>
            </w:r>
            <w:r>
              <w:rPr>
                <w:noProof/>
                <w:webHidden/>
              </w:rPr>
              <w:t>153</w:t>
            </w:r>
            <w:r w:rsidR="00D368C6">
              <w:rPr>
                <w:noProof/>
                <w:webHidden/>
              </w:rPr>
              <w:fldChar w:fldCharType="end"/>
            </w:r>
          </w:hyperlink>
        </w:p>
        <w:p w14:paraId="634AA45E" w14:textId="52A0B1D6" w:rsidR="00D368C6" w:rsidRDefault="00AB7661">
          <w:pPr>
            <w:pStyle w:val="TOC2"/>
            <w:tabs>
              <w:tab w:val="right" w:leader="dot" w:pos="9350"/>
            </w:tabs>
            <w:rPr>
              <w:rFonts w:eastAsiaTheme="minorEastAsia" w:cstheme="minorBidi"/>
              <w:smallCaps w:val="0"/>
              <w:noProof/>
              <w:sz w:val="22"/>
              <w:szCs w:val="22"/>
              <w:lang w:eastAsia="ko-KR"/>
            </w:rPr>
          </w:pPr>
          <w:hyperlink w:anchor="_Toc58496460" w:history="1">
            <w:r w:rsidR="00D368C6" w:rsidRPr="00E32AC1">
              <w:rPr>
                <w:rStyle w:val="Hyperlink"/>
                <w:noProof/>
              </w:rPr>
              <w:t>Worksheet B: Information Export Jurisdiction Determination Sheet</w:t>
            </w:r>
            <w:r w:rsidR="00D368C6">
              <w:rPr>
                <w:noProof/>
                <w:webHidden/>
              </w:rPr>
              <w:tab/>
            </w:r>
            <w:r w:rsidR="00D368C6">
              <w:rPr>
                <w:noProof/>
                <w:webHidden/>
              </w:rPr>
              <w:fldChar w:fldCharType="begin"/>
            </w:r>
            <w:r w:rsidR="00D368C6">
              <w:rPr>
                <w:noProof/>
                <w:webHidden/>
              </w:rPr>
              <w:instrText xml:space="preserve"> PAGEREF _Toc58496460 \h </w:instrText>
            </w:r>
            <w:r w:rsidR="00D368C6">
              <w:rPr>
                <w:noProof/>
                <w:webHidden/>
              </w:rPr>
            </w:r>
            <w:r w:rsidR="00D368C6">
              <w:rPr>
                <w:noProof/>
                <w:webHidden/>
              </w:rPr>
              <w:fldChar w:fldCharType="separate"/>
            </w:r>
            <w:r>
              <w:rPr>
                <w:noProof/>
                <w:webHidden/>
              </w:rPr>
              <w:t>171</w:t>
            </w:r>
            <w:r w:rsidR="00D368C6">
              <w:rPr>
                <w:noProof/>
                <w:webHidden/>
              </w:rPr>
              <w:fldChar w:fldCharType="end"/>
            </w:r>
          </w:hyperlink>
        </w:p>
        <w:p w14:paraId="4190A7F4" w14:textId="3767FB37" w:rsidR="00D368C6" w:rsidRDefault="00AB7661">
          <w:pPr>
            <w:pStyle w:val="TOC2"/>
            <w:tabs>
              <w:tab w:val="right" w:leader="dot" w:pos="9350"/>
            </w:tabs>
            <w:rPr>
              <w:rFonts w:eastAsiaTheme="minorEastAsia" w:cstheme="minorBidi"/>
              <w:smallCaps w:val="0"/>
              <w:noProof/>
              <w:sz w:val="22"/>
              <w:szCs w:val="22"/>
              <w:lang w:eastAsia="ko-KR"/>
            </w:rPr>
          </w:pPr>
          <w:hyperlink w:anchor="_Toc58496461" w:history="1">
            <w:r w:rsidR="00D368C6" w:rsidRPr="00E32AC1">
              <w:rPr>
                <w:rStyle w:val="Hyperlink"/>
                <w:noProof/>
              </w:rPr>
              <w:t>Checklist A: Export Authorization Request</w:t>
            </w:r>
            <w:r w:rsidR="00D368C6">
              <w:rPr>
                <w:noProof/>
                <w:webHidden/>
              </w:rPr>
              <w:tab/>
            </w:r>
            <w:r w:rsidR="00D368C6">
              <w:rPr>
                <w:noProof/>
                <w:webHidden/>
              </w:rPr>
              <w:fldChar w:fldCharType="begin"/>
            </w:r>
            <w:r w:rsidR="00D368C6">
              <w:rPr>
                <w:noProof/>
                <w:webHidden/>
              </w:rPr>
              <w:instrText xml:space="preserve"> PAGEREF _Toc58496461 \h </w:instrText>
            </w:r>
            <w:r w:rsidR="00D368C6">
              <w:rPr>
                <w:noProof/>
                <w:webHidden/>
              </w:rPr>
            </w:r>
            <w:r w:rsidR="00D368C6">
              <w:rPr>
                <w:noProof/>
                <w:webHidden/>
              </w:rPr>
              <w:fldChar w:fldCharType="separate"/>
            </w:r>
            <w:r>
              <w:rPr>
                <w:noProof/>
                <w:webHidden/>
              </w:rPr>
              <w:t>172</w:t>
            </w:r>
            <w:r w:rsidR="00D368C6">
              <w:rPr>
                <w:noProof/>
                <w:webHidden/>
              </w:rPr>
              <w:fldChar w:fldCharType="end"/>
            </w:r>
          </w:hyperlink>
        </w:p>
        <w:p w14:paraId="65881481" w14:textId="1C4CC24F" w:rsidR="00D368C6" w:rsidRDefault="00AB7661">
          <w:pPr>
            <w:pStyle w:val="TOC2"/>
            <w:tabs>
              <w:tab w:val="right" w:leader="dot" w:pos="9350"/>
            </w:tabs>
            <w:rPr>
              <w:rFonts w:eastAsiaTheme="minorEastAsia" w:cstheme="minorBidi"/>
              <w:smallCaps w:val="0"/>
              <w:noProof/>
              <w:sz w:val="22"/>
              <w:szCs w:val="22"/>
              <w:lang w:eastAsia="ko-KR"/>
            </w:rPr>
          </w:pPr>
          <w:hyperlink w:anchor="_Toc58496462" w:history="1">
            <w:r w:rsidR="00D368C6" w:rsidRPr="00E32AC1">
              <w:rPr>
                <w:rStyle w:val="Hyperlink"/>
                <w:noProof/>
              </w:rPr>
              <w:t>Checklist B: Gathering Information for IdMAX Entry</w:t>
            </w:r>
            <w:r w:rsidR="00D368C6">
              <w:rPr>
                <w:noProof/>
                <w:webHidden/>
              </w:rPr>
              <w:tab/>
            </w:r>
            <w:r w:rsidR="00D368C6">
              <w:rPr>
                <w:noProof/>
                <w:webHidden/>
              </w:rPr>
              <w:fldChar w:fldCharType="begin"/>
            </w:r>
            <w:r w:rsidR="00D368C6">
              <w:rPr>
                <w:noProof/>
                <w:webHidden/>
              </w:rPr>
              <w:instrText xml:space="preserve"> PAGEREF _Toc58496462 \h </w:instrText>
            </w:r>
            <w:r w:rsidR="00D368C6">
              <w:rPr>
                <w:noProof/>
                <w:webHidden/>
              </w:rPr>
            </w:r>
            <w:r w:rsidR="00D368C6">
              <w:rPr>
                <w:noProof/>
                <w:webHidden/>
              </w:rPr>
              <w:fldChar w:fldCharType="separate"/>
            </w:r>
            <w:r>
              <w:rPr>
                <w:noProof/>
                <w:webHidden/>
              </w:rPr>
              <w:t>175</w:t>
            </w:r>
            <w:r w:rsidR="00D368C6">
              <w:rPr>
                <w:noProof/>
                <w:webHidden/>
              </w:rPr>
              <w:fldChar w:fldCharType="end"/>
            </w:r>
          </w:hyperlink>
        </w:p>
        <w:p w14:paraId="3087830A" w14:textId="3C509D7B" w:rsidR="00D368C6" w:rsidRDefault="00AB7661">
          <w:pPr>
            <w:pStyle w:val="TOC2"/>
            <w:tabs>
              <w:tab w:val="right" w:leader="dot" w:pos="9350"/>
            </w:tabs>
            <w:rPr>
              <w:rFonts w:eastAsiaTheme="minorEastAsia" w:cstheme="minorBidi"/>
              <w:smallCaps w:val="0"/>
              <w:noProof/>
              <w:sz w:val="22"/>
              <w:szCs w:val="22"/>
              <w:lang w:eastAsia="ko-KR"/>
            </w:rPr>
          </w:pPr>
          <w:hyperlink w:anchor="_Toc58496463" w:history="1">
            <w:r w:rsidR="00D368C6" w:rsidRPr="00E32AC1">
              <w:rPr>
                <w:rStyle w:val="Hyperlink"/>
                <w:noProof/>
              </w:rPr>
              <w:t>Checklist C: Suggested Best Practices for Meetings with Foreign Persons</w:t>
            </w:r>
            <w:r w:rsidR="00D368C6">
              <w:rPr>
                <w:noProof/>
                <w:webHidden/>
              </w:rPr>
              <w:tab/>
            </w:r>
            <w:r w:rsidR="00D368C6">
              <w:rPr>
                <w:noProof/>
                <w:webHidden/>
              </w:rPr>
              <w:fldChar w:fldCharType="begin"/>
            </w:r>
            <w:r w:rsidR="00D368C6">
              <w:rPr>
                <w:noProof/>
                <w:webHidden/>
              </w:rPr>
              <w:instrText xml:space="preserve"> PAGEREF _Toc58496463 \h </w:instrText>
            </w:r>
            <w:r w:rsidR="00D368C6">
              <w:rPr>
                <w:noProof/>
                <w:webHidden/>
              </w:rPr>
            </w:r>
            <w:r w:rsidR="00D368C6">
              <w:rPr>
                <w:noProof/>
                <w:webHidden/>
              </w:rPr>
              <w:fldChar w:fldCharType="separate"/>
            </w:r>
            <w:r>
              <w:rPr>
                <w:noProof/>
                <w:webHidden/>
              </w:rPr>
              <w:t>178</w:t>
            </w:r>
            <w:r w:rsidR="00D368C6">
              <w:rPr>
                <w:noProof/>
                <w:webHidden/>
              </w:rPr>
              <w:fldChar w:fldCharType="end"/>
            </w:r>
          </w:hyperlink>
        </w:p>
        <w:p w14:paraId="59BAD8DE" w14:textId="1C3FD4E8" w:rsidR="00D368C6" w:rsidRDefault="00AB7661">
          <w:pPr>
            <w:pStyle w:val="TOC2"/>
            <w:tabs>
              <w:tab w:val="right" w:leader="dot" w:pos="9350"/>
            </w:tabs>
            <w:rPr>
              <w:rFonts w:eastAsiaTheme="minorEastAsia" w:cstheme="minorBidi"/>
              <w:smallCaps w:val="0"/>
              <w:noProof/>
              <w:sz w:val="22"/>
              <w:szCs w:val="22"/>
              <w:lang w:eastAsia="ko-KR"/>
            </w:rPr>
          </w:pPr>
          <w:hyperlink w:anchor="_Toc58496464" w:history="1">
            <w:r w:rsidR="00D368C6" w:rsidRPr="00E32AC1">
              <w:rPr>
                <w:rStyle w:val="Hyperlink"/>
                <w:noProof/>
              </w:rPr>
              <w:t>Checklist D: Guidance for Export Control Review for STI Release</w:t>
            </w:r>
            <w:r w:rsidR="00D368C6">
              <w:rPr>
                <w:noProof/>
                <w:webHidden/>
              </w:rPr>
              <w:tab/>
            </w:r>
            <w:r w:rsidR="00D368C6">
              <w:rPr>
                <w:noProof/>
                <w:webHidden/>
              </w:rPr>
              <w:fldChar w:fldCharType="begin"/>
            </w:r>
            <w:r w:rsidR="00D368C6">
              <w:rPr>
                <w:noProof/>
                <w:webHidden/>
              </w:rPr>
              <w:instrText xml:space="preserve"> PAGEREF _Toc58496464 \h </w:instrText>
            </w:r>
            <w:r w:rsidR="00D368C6">
              <w:rPr>
                <w:noProof/>
                <w:webHidden/>
              </w:rPr>
            </w:r>
            <w:r w:rsidR="00D368C6">
              <w:rPr>
                <w:noProof/>
                <w:webHidden/>
              </w:rPr>
              <w:fldChar w:fldCharType="separate"/>
            </w:r>
            <w:r>
              <w:rPr>
                <w:noProof/>
                <w:webHidden/>
              </w:rPr>
              <w:t>181</w:t>
            </w:r>
            <w:r w:rsidR="00D368C6">
              <w:rPr>
                <w:noProof/>
                <w:webHidden/>
              </w:rPr>
              <w:fldChar w:fldCharType="end"/>
            </w:r>
          </w:hyperlink>
        </w:p>
        <w:p w14:paraId="701EAC5D" w14:textId="02518088" w:rsidR="00D368C6" w:rsidRDefault="00AB7661">
          <w:pPr>
            <w:pStyle w:val="TOC2"/>
            <w:tabs>
              <w:tab w:val="right" w:leader="dot" w:pos="9350"/>
            </w:tabs>
            <w:rPr>
              <w:rFonts w:eastAsiaTheme="minorEastAsia" w:cstheme="minorBidi"/>
              <w:smallCaps w:val="0"/>
              <w:noProof/>
              <w:sz w:val="22"/>
              <w:szCs w:val="22"/>
              <w:lang w:eastAsia="ko-KR"/>
            </w:rPr>
          </w:pPr>
          <w:hyperlink w:anchor="_Toc58496465" w:history="1">
            <w:r w:rsidR="00D368C6" w:rsidRPr="00E32AC1">
              <w:rPr>
                <w:rStyle w:val="Hyperlink"/>
                <w:noProof/>
              </w:rPr>
              <w:t>Checklist E: Commodity Jurisdiction</w:t>
            </w:r>
            <w:r w:rsidR="00D368C6">
              <w:rPr>
                <w:noProof/>
                <w:webHidden/>
              </w:rPr>
              <w:tab/>
            </w:r>
            <w:r w:rsidR="00D368C6">
              <w:rPr>
                <w:noProof/>
                <w:webHidden/>
              </w:rPr>
              <w:fldChar w:fldCharType="begin"/>
            </w:r>
            <w:r w:rsidR="00D368C6">
              <w:rPr>
                <w:noProof/>
                <w:webHidden/>
              </w:rPr>
              <w:instrText xml:space="preserve"> PAGEREF _Toc58496465 \h </w:instrText>
            </w:r>
            <w:r w:rsidR="00D368C6">
              <w:rPr>
                <w:noProof/>
                <w:webHidden/>
              </w:rPr>
            </w:r>
            <w:r w:rsidR="00D368C6">
              <w:rPr>
                <w:noProof/>
                <w:webHidden/>
              </w:rPr>
              <w:fldChar w:fldCharType="separate"/>
            </w:r>
            <w:r>
              <w:rPr>
                <w:noProof/>
                <w:webHidden/>
              </w:rPr>
              <w:t>182</w:t>
            </w:r>
            <w:r w:rsidR="00D368C6">
              <w:rPr>
                <w:noProof/>
                <w:webHidden/>
              </w:rPr>
              <w:fldChar w:fldCharType="end"/>
            </w:r>
          </w:hyperlink>
        </w:p>
        <w:p w14:paraId="63C76551" w14:textId="59E55397" w:rsidR="00D368C6" w:rsidRDefault="00AB7661">
          <w:pPr>
            <w:pStyle w:val="TOC2"/>
            <w:tabs>
              <w:tab w:val="right" w:leader="dot" w:pos="9350"/>
            </w:tabs>
            <w:rPr>
              <w:rFonts w:eastAsiaTheme="minorEastAsia" w:cstheme="minorBidi"/>
              <w:smallCaps w:val="0"/>
              <w:noProof/>
              <w:sz w:val="22"/>
              <w:szCs w:val="22"/>
              <w:lang w:eastAsia="ko-KR"/>
            </w:rPr>
          </w:pPr>
          <w:hyperlink w:anchor="_Toc58496466" w:history="1">
            <w:r w:rsidR="00D368C6" w:rsidRPr="00E32AC1">
              <w:rPr>
                <w:rStyle w:val="Hyperlink"/>
                <w:noProof/>
              </w:rPr>
              <w:t>Checklist F: Commodity Jurisdiction Guidance for Software</w:t>
            </w:r>
            <w:r w:rsidR="00D368C6">
              <w:rPr>
                <w:noProof/>
                <w:webHidden/>
              </w:rPr>
              <w:tab/>
            </w:r>
            <w:r w:rsidR="00D368C6">
              <w:rPr>
                <w:noProof/>
                <w:webHidden/>
              </w:rPr>
              <w:fldChar w:fldCharType="begin"/>
            </w:r>
            <w:r w:rsidR="00D368C6">
              <w:rPr>
                <w:noProof/>
                <w:webHidden/>
              </w:rPr>
              <w:instrText xml:space="preserve"> PAGEREF _Toc58496466 \h </w:instrText>
            </w:r>
            <w:r w:rsidR="00D368C6">
              <w:rPr>
                <w:noProof/>
                <w:webHidden/>
              </w:rPr>
            </w:r>
            <w:r w:rsidR="00D368C6">
              <w:rPr>
                <w:noProof/>
                <w:webHidden/>
              </w:rPr>
              <w:fldChar w:fldCharType="separate"/>
            </w:r>
            <w:r>
              <w:rPr>
                <w:noProof/>
                <w:webHidden/>
              </w:rPr>
              <w:t>188</w:t>
            </w:r>
            <w:r w:rsidR="00D368C6">
              <w:rPr>
                <w:noProof/>
                <w:webHidden/>
              </w:rPr>
              <w:fldChar w:fldCharType="end"/>
            </w:r>
          </w:hyperlink>
        </w:p>
        <w:p w14:paraId="7386C63D" w14:textId="0B8FBE6C" w:rsidR="00D368C6" w:rsidRDefault="00AB7661">
          <w:pPr>
            <w:pStyle w:val="TOC2"/>
            <w:tabs>
              <w:tab w:val="right" w:leader="dot" w:pos="9350"/>
            </w:tabs>
            <w:rPr>
              <w:rFonts w:eastAsiaTheme="minorEastAsia" w:cstheme="minorBidi"/>
              <w:smallCaps w:val="0"/>
              <w:noProof/>
              <w:sz w:val="22"/>
              <w:szCs w:val="22"/>
              <w:lang w:eastAsia="ko-KR"/>
            </w:rPr>
          </w:pPr>
          <w:hyperlink w:anchor="_Toc58496467" w:history="1">
            <w:r w:rsidR="00D368C6" w:rsidRPr="00E32AC1">
              <w:rPr>
                <w:rStyle w:val="Hyperlink"/>
                <w:noProof/>
              </w:rPr>
              <w:t>Checklist G: ITAR License Application</w:t>
            </w:r>
            <w:r w:rsidR="00D368C6">
              <w:rPr>
                <w:noProof/>
                <w:webHidden/>
              </w:rPr>
              <w:tab/>
            </w:r>
            <w:r w:rsidR="00D368C6">
              <w:rPr>
                <w:noProof/>
                <w:webHidden/>
              </w:rPr>
              <w:fldChar w:fldCharType="begin"/>
            </w:r>
            <w:r w:rsidR="00D368C6">
              <w:rPr>
                <w:noProof/>
                <w:webHidden/>
              </w:rPr>
              <w:instrText xml:space="preserve"> PAGEREF _Toc58496467 \h </w:instrText>
            </w:r>
            <w:r w:rsidR="00D368C6">
              <w:rPr>
                <w:noProof/>
                <w:webHidden/>
              </w:rPr>
            </w:r>
            <w:r w:rsidR="00D368C6">
              <w:rPr>
                <w:noProof/>
                <w:webHidden/>
              </w:rPr>
              <w:fldChar w:fldCharType="separate"/>
            </w:r>
            <w:r>
              <w:rPr>
                <w:noProof/>
                <w:webHidden/>
              </w:rPr>
              <w:t>190</w:t>
            </w:r>
            <w:r w:rsidR="00D368C6">
              <w:rPr>
                <w:noProof/>
                <w:webHidden/>
              </w:rPr>
              <w:fldChar w:fldCharType="end"/>
            </w:r>
          </w:hyperlink>
        </w:p>
        <w:p w14:paraId="14700EFE" w14:textId="345FB3C3" w:rsidR="00D368C6" w:rsidRDefault="00AB7661">
          <w:pPr>
            <w:pStyle w:val="TOC2"/>
            <w:tabs>
              <w:tab w:val="right" w:leader="dot" w:pos="9350"/>
            </w:tabs>
            <w:rPr>
              <w:rFonts w:eastAsiaTheme="minorEastAsia" w:cstheme="minorBidi"/>
              <w:smallCaps w:val="0"/>
              <w:noProof/>
              <w:sz w:val="22"/>
              <w:szCs w:val="22"/>
              <w:lang w:eastAsia="ko-KR"/>
            </w:rPr>
          </w:pPr>
          <w:hyperlink w:anchor="_Toc58496468" w:history="1">
            <w:r w:rsidR="00D368C6" w:rsidRPr="00E32AC1">
              <w:rPr>
                <w:rStyle w:val="Hyperlink"/>
                <w:noProof/>
              </w:rPr>
              <w:t>Checklist H: EAR License Application</w:t>
            </w:r>
            <w:r w:rsidR="00D368C6">
              <w:rPr>
                <w:noProof/>
                <w:webHidden/>
              </w:rPr>
              <w:tab/>
            </w:r>
            <w:r w:rsidR="00D368C6">
              <w:rPr>
                <w:noProof/>
                <w:webHidden/>
              </w:rPr>
              <w:fldChar w:fldCharType="begin"/>
            </w:r>
            <w:r w:rsidR="00D368C6">
              <w:rPr>
                <w:noProof/>
                <w:webHidden/>
              </w:rPr>
              <w:instrText xml:space="preserve"> PAGEREF _Toc58496468 \h </w:instrText>
            </w:r>
            <w:r w:rsidR="00D368C6">
              <w:rPr>
                <w:noProof/>
                <w:webHidden/>
              </w:rPr>
            </w:r>
            <w:r w:rsidR="00D368C6">
              <w:rPr>
                <w:noProof/>
                <w:webHidden/>
              </w:rPr>
              <w:fldChar w:fldCharType="separate"/>
            </w:r>
            <w:r>
              <w:rPr>
                <w:noProof/>
                <w:webHidden/>
              </w:rPr>
              <w:t>192</w:t>
            </w:r>
            <w:r w:rsidR="00D368C6">
              <w:rPr>
                <w:noProof/>
                <w:webHidden/>
              </w:rPr>
              <w:fldChar w:fldCharType="end"/>
            </w:r>
          </w:hyperlink>
        </w:p>
        <w:p w14:paraId="29FBF16E" w14:textId="0B631A04" w:rsidR="00D368C6" w:rsidRDefault="00AB7661">
          <w:pPr>
            <w:pStyle w:val="TOC2"/>
            <w:tabs>
              <w:tab w:val="right" w:leader="dot" w:pos="9350"/>
            </w:tabs>
            <w:rPr>
              <w:rFonts w:eastAsiaTheme="minorEastAsia" w:cstheme="minorBidi"/>
              <w:smallCaps w:val="0"/>
              <w:noProof/>
              <w:sz w:val="22"/>
              <w:szCs w:val="22"/>
              <w:lang w:eastAsia="ko-KR"/>
            </w:rPr>
          </w:pPr>
          <w:hyperlink w:anchor="_Toc58496469" w:history="1">
            <w:r w:rsidR="00D368C6" w:rsidRPr="00E32AC1">
              <w:rPr>
                <w:rStyle w:val="Hyperlink"/>
                <w:noProof/>
              </w:rPr>
              <w:t>Checklist I: AES Filing Requirement Determination</w:t>
            </w:r>
            <w:r w:rsidR="00D368C6">
              <w:rPr>
                <w:noProof/>
                <w:webHidden/>
              </w:rPr>
              <w:tab/>
            </w:r>
            <w:r w:rsidR="00D368C6">
              <w:rPr>
                <w:noProof/>
                <w:webHidden/>
              </w:rPr>
              <w:fldChar w:fldCharType="begin"/>
            </w:r>
            <w:r w:rsidR="00D368C6">
              <w:rPr>
                <w:noProof/>
                <w:webHidden/>
              </w:rPr>
              <w:instrText xml:space="preserve"> PAGEREF _Toc58496469 \h </w:instrText>
            </w:r>
            <w:r w:rsidR="00D368C6">
              <w:rPr>
                <w:noProof/>
                <w:webHidden/>
              </w:rPr>
            </w:r>
            <w:r w:rsidR="00D368C6">
              <w:rPr>
                <w:noProof/>
                <w:webHidden/>
              </w:rPr>
              <w:fldChar w:fldCharType="separate"/>
            </w:r>
            <w:r>
              <w:rPr>
                <w:noProof/>
                <w:webHidden/>
              </w:rPr>
              <w:t>194</w:t>
            </w:r>
            <w:r w:rsidR="00D368C6">
              <w:rPr>
                <w:noProof/>
                <w:webHidden/>
              </w:rPr>
              <w:fldChar w:fldCharType="end"/>
            </w:r>
          </w:hyperlink>
        </w:p>
        <w:p w14:paraId="4169C38E" w14:textId="69DB5BCB" w:rsidR="00D368C6" w:rsidRDefault="00AB7661">
          <w:pPr>
            <w:pStyle w:val="TOC2"/>
            <w:tabs>
              <w:tab w:val="right" w:leader="dot" w:pos="9350"/>
            </w:tabs>
            <w:rPr>
              <w:rFonts w:eastAsiaTheme="minorEastAsia" w:cstheme="minorBidi"/>
              <w:smallCaps w:val="0"/>
              <w:noProof/>
              <w:sz w:val="22"/>
              <w:szCs w:val="22"/>
              <w:lang w:eastAsia="ko-KR"/>
            </w:rPr>
          </w:pPr>
          <w:hyperlink w:anchor="_Toc58496470" w:history="1">
            <w:r w:rsidR="00D368C6" w:rsidRPr="00E32AC1">
              <w:rPr>
                <w:rStyle w:val="Hyperlink"/>
                <w:noProof/>
              </w:rPr>
              <w:t>Checklist J: AES Filing Requirements</w:t>
            </w:r>
            <w:r w:rsidR="00D368C6">
              <w:rPr>
                <w:noProof/>
                <w:webHidden/>
              </w:rPr>
              <w:tab/>
            </w:r>
            <w:r w:rsidR="00D368C6">
              <w:rPr>
                <w:noProof/>
                <w:webHidden/>
              </w:rPr>
              <w:fldChar w:fldCharType="begin"/>
            </w:r>
            <w:r w:rsidR="00D368C6">
              <w:rPr>
                <w:noProof/>
                <w:webHidden/>
              </w:rPr>
              <w:instrText xml:space="preserve"> PAGEREF _Toc58496470 \h </w:instrText>
            </w:r>
            <w:r w:rsidR="00D368C6">
              <w:rPr>
                <w:noProof/>
                <w:webHidden/>
              </w:rPr>
            </w:r>
            <w:r w:rsidR="00D368C6">
              <w:rPr>
                <w:noProof/>
                <w:webHidden/>
              </w:rPr>
              <w:fldChar w:fldCharType="separate"/>
            </w:r>
            <w:r>
              <w:rPr>
                <w:noProof/>
                <w:webHidden/>
              </w:rPr>
              <w:t>198</w:t>
            </w:r>
            <w:r w:rsidR="00D368C6">
              <w:rPr>
                <w:noProof/>
                <w:webHidden/>
              </w:rPr>
              <w:fldChar w:fldCharType="end"/>
            </w:r>
          </w:hyperlink>
        </w:p>
        <w:p w14:paraId="117FFA14" w14:textId="5EB0200E" w:rsidR="00D368C6" w:rsidRDefault="00AB7661">
          <w:pPr>
            <w:pStyle w:val="TOC2"/>
            <w:tabs>
              <w:tab w:val="right" w:leader="dot" w:pos="9350"/>
            </w:tabs>
            <w:rPr>
              <w:rFonts w:eastAsiaTheme="minorEastAsia" w:cstheme="minorBidi"/>
              <w:smallCaps w:val="0"/>
              <w:noProof/>
              <w:sz w:val="22"/>
              <w:szCs w:val="22"/>
              <w:lang w:eastAsia="ko-KR"/>
            </w:rPr>
          </w:pPr>
          <w:hyperlink w:anchor="_Toc58496471" w:history="1">
            <w:r w:rsidR="00D368C6" w:rsidRPr="00E32AC1">
              <w:rPr>
                <w:rStyle w:val="Hyperlink"/>
                <w:noProof/>
                <w14:textOutline w14:w="0" w14:cap="flat" w14:cmpd="sng" w14:algn="ctr">
                  <w14:noFill/>
                  <w14:prstDash w14:val="solid"/>
                  <w14:round/>
                </w14:textOutline>
              </w:rPr>
              <w:t xml:space="preserve">Checklist K: 126.4 – </w:t>
            </w:r>
            <w:r w:rsidR="00D368C6" w:rsidRPr="00E32AC1">
              <w:rPr>
                <w:rStyle w:val="Hyperlink"/>
                <w:noProof/>
              </w:rPr>
              <w:t>Transfers By or For the U.S. Government</w:t>
            </w:r>
            <w:r w:rsidR="00D368C6">
              <w:rPr>
                <w:noProof/>
                <w:webHidden/>
              </w:rPr>
              <w:tab/>
            </w:r>
            <w:r w:rsidR="00D368C6">
              <w:rPr>
                <w:noProof/>
                <w:webHidden/>
              </w:rPr>
              <w:fldChar w:fldCharType="begin"/>
            </w:r>
            <w:r w:rsidR="00D368C6">
              <w:rPr>
                <w:noProof/>
                <w:webHidden/>
              </w:rPr>
              <w:instrText xml:space="preserve"> PAGEREF _Toc58496471 \h </w:instrText>
            </w:r>
            <w:r w:rsidR="00D368C6">
              <w:rPr>
                <w:noProof/>
                <w:webHidden/>
              </w:rPr>
            </w:r>
            <w:r w:rsidR="00D368C6">
              <w:rPr>
                <w:noProof/>
                <w:webHidden/>
              </w:rPr>
              <w:fldChar w:fldCharType="separate"/>
            </w:r>
            <w:r>
              <w:rPr>
                <w:noProof/>
                <w:webHidden/>
              </w:rPr>
              <w:t>203</w:t>
            </w:r>
            <w:r w:rsidR="00D368C6">
              <w:rPr>
                <w:noProof/>
                <w:webHidden/>
              </w:rPr>
              <w:fldChar w:fldCharType="end"/>
            </w:r>
          </w:hyperlink>
        </w:p>
        <w:p w14:paraId="75A97C6C" w14:textId="679B9DF5" w:rsidR="00D368C6" w:rsidRDefault="00AB7661">
          <w:pPr>
            <w:pStyle w:val="TOC2"/>
            <w:tabs>
              <w:tab w:val="right" w:leader="dot" w:pos="9350"/>
            </w:tabs>
            <w:rPr>
              <w:rFonts w:eastAsiaTheme="minorEastAsia" w:cstheme="minorBidi"/>
              <w:smallCaps w:val="0"/>
              <w:noProof/>
              <w:sz w:val="22"/>
              <w:szCs w:val="22"/>
              <w:lang w:eastAsia="ko-KR"/>
            </w:rPr>
          </w:pPr>
          <w:hyperlink w:anchor="_Toc58496472" w:history="1">
            <w:r w:rsidR="00D368C6" w:rsidRPr="00E32AC1">
              <w:rPr>
                <w:rStyle w:val="Hyperlink"/>
                <w:noProof/>
              </w:rPr>
              <w:t>Checklist L: TMP 740.9 – Temporary imports, exports, reexports, and transfers (in-country)</w:t>
            </w:r>
            <w:r w:rsidR="00D368C6">
              <w:rPr>
                <w:noProof/>
                <w:webHidden/>
              </w:rPr>
              <w:tab/>
            </w:r>
            <w:r w:rsidR="00D368C6">
              <w:rPr>
                <w:noProof/>
                <w:webHidden/>
              </w:rPr>
              <w:fldChar w:fldCharType="begin"/>
            </w:r>
            <w:r w:rsidR="00D368C6">
              <w:rPr>
                <w:noProof/>
                <w:webHidden/>
              </w:rPr>
              <w:instrText xml:space="preserve"> PAGEREF _Toc58496472 \h </w:instrText>
            </w:r>
            <w:r w:rsidR="00D368C6">
              <w:rPr>
                <w:noProof/>
                <w:webHidden/>
              </w:rPr>
            </w:r>
            <w:r w:rsidR="00D368C6">
              <w:rPr>
                <w:noProof/>
                <w:webHidden/>
              </w:rPr>
              <w:fldChar w:fldCharType="separate"/>
            </w:r>
            <w:r>
              <w:rPr>
                <w:noProof/>
                <w:webHidden/>
              </w:rPr>
              <w:t>213</w:t>
            </w:r>
            <w:r w:rsidR="00D368C6">
              <w:rPr>
                <w:noProof/>
                <w:webHidden/>
              </w:rPr>
              <w:fldChar w:fldCharType="end"/>
            </w:r>
          </w:hyperlink>
        </w:p>
        <w:p w14:paraId="02172D0E" w14:textId="396EA512" w:rsidR="00D368C6" w:rsidRDefault="00AB7661">
          <w:pPr>
            <w:pStyle w:val="TOC2"/>
            <w:tabs>
              <w:tab w:val="right" w:leader="dot" w:pos="9350"/>
            </w:tabs>
            <w:rPr>
              <w:rFonts w:eastAsiaTheme="minorEastAsia" w:cstheme="minorBidi"/>
              <w:smallCaps w:val="0"/>
              <w:noProof/>
              <w:sz w:val="22"/>
              <w:szCs w:val="22"/>
              <w:lang w:eastAsia="ko-KR"/>
            </w:rPr>
          </w:pPr>
          <w:hyperlink w:anchor="_Toc58496473" w:history="1">
            <w:r w:rsidR="00D368C6" w:rsidRPr="00E32AC1">
              <w:rPr>
                <w:rStyle w:val="Hyperlink"/>
                <w:noProof/>
              </w:rPr>
              <w:t>Checklist M: GOV 740.11(b) – Exports, reexports, and transfers (in-country) to personnel and agencies of the U.S. Government</w:t>
            </w:r>
            <w:r w:rsidR="00D368C6">
              <w:rPr>
                <w:noProof/>
                <w:webHidden/>
              </w:rPr>
              <w:tab/>
            </w:r>
            <w:r w:rsidR="00D368C6">
              <w:rPr>
                <w:noProof/>
                <w:webHidden/>
              </w:rPr>
              <w:fldChar w:fldCharType="begin"/>
            </w:r>
            <w:r w:rsidR="00D368C6">
              <w:rPr>
                <w:noProof/>
                <w:webHidden/>
              </w:rPr>
              <w:instrText xml:space="preserve"> PAGEREF _Toc58496473 \h </w:instrText>
            </w:r>
            <w:r w:rsidR="00D368C6">
              <w:rPr>
                <w:noProof/>
                <w:webHidden/>
              </w:rPr>
            </w:r>
            <w:r w:rsidR="00D368C6">
              <w:rPr>
                <w:noProof/>
                <w:webHidden/>
              </w:rPr>
              <w:fldChar w:fldCharType="separate"/>
            </w:r>
            <w:r>
              <w:rPr>
                <w:noProof/>
                <w:webHidden/>
              </w:rPr>
              <w:t>220</w:t>
            </w:r>
            <w:r w:rsidR="00D368C6">
              <w:rPr>
                <w:noProof/>
                <w:webHidden/>
              </w:rPr>
              <w:fldChar w:fldCharType="end"/>
            </w:r>
          </w:hyperlink>
        </w:p>
        <w:p w14:paraId="4E282244" w14:textId="1D79AF1B" w:rsidR="00D368C6" w:rsidRDefault="00AB7661">
          <w:pPr>
            <w:pStyle w:val="TOC2"/>
            <w:tabs>
              <w:tab w:val="right" w:leader="dot" w:pos="9350"/>
            </w:tabs>
            <w:rPr>
              <w:rFonts w:eastAsiaTheme="minorEastAsia" w:cstheme="minorBidi"/>
              <w:smallCaps w:val="0"/>
              <w:noProof/>
              <w:sz w:val="22"/>
              <w:szCs w:val="22"/>
              <w:lang w:eastAsia="ko-KR"/>
            </w:rPr>
          </w:pPr>
          <w:hyperlink w:anchor="_Toc58496474" w:history="1">
            <w:r w:rsidR="00D368C6" w:rsidRPr="00E32AC1">
              <w:rPr>
                <w:rStyle w:val="Hyperlink"/>
                <w:noProof/>
              </w:rPr>
              <w:t>Checklist N: GOV 740.11(c) – Exports, reexports, and transfers (in-country) to agencies of cooperating governments or agencies of the North Atlantic Treaty Organization (NATO)</w:t>
            </w:r>
            <w:r w:rsidR="00D368C6">
              <w:rPr>
                <w:noProof/>
                <w:webHidden/>
              </w:rPr>
              <w:tab/>
            </w:r>
            <w:r w:rsidR="00D368C6">
              <w:rPr>
                <w:noProof/>
                <w:webHidden/>
              </w:rPr>
              <w:fldChar w:fldCharType="begin"/>
            </w:r>
            <w:r w:rsidR="00D368C6">
              <w:rPr>
                <w:noProof/>
                <w:webHidden/>
              </w:rPr>
              <w:instrText xml:space="preserve"> PAGEREF _Toc58496474 \h </w:instrText>
            </w:r>
            <w:r w:rsidR="00D368C6">
              <w:rPr>
                <w:noProof/>
                <w:webHidden/>
              </w:rPr>
            </w:r>
            <w:r w:rsidR="00D368C6">
              <w:rPr>
                <w:noProof/>
                <w:webHidden/>
              </w:rPr>
              <w:fldChar w:fldCharType="separate"/>
            </w:r>
            <w:r>
              <w:rPr>
                <w:noProof/>
                <w:webHidden/>
              </w:rPr>
              <w:t>230</w:t>
            </w:r>
            <w:r w:rsidR="00D368C6">
              <w:rPr>
                <w:noProof/>
                <w:webHidden/>
              </w:rPr>
              <w:fldChar w:fldCharType="end"/>
            </w:r>
          </w:hyperlink>
        </w:p>
        <w:p w14:paraId="74B75CAD" w14:textId="7D40D2C4" w:rsidR="00D368C6" w:rsidRDefault="00AB7661">
          <w:pPr>
            <w:pStyle w:val="TOC2"/>
            <w:tabs>
              <w:tab w:val="right" w:leader="dot" w:pos="9350"/>
            </w:tabs>
            <w:rPr>
              <w:rFonts w:eastAsiaTheme="minorEastAsia" w:cstheme="minorBidi"/>
              <w:smallCaps w:val="0"/>
              <w:noProof/>
              <w:sz w:val="22"/>
              <w:szCs w:val="22"/>
              <w:lang w:eastAsia="ko-KR"/>
            </w:rPr>
          </w:pPr>
          <w:hyperlink w:anchor="_Toc58496475" w:history="1">
            <w:r w:rsidR="00D368C6" w:rsidRPr="00E32AC1">
              <w:rPr>
                <w:rStyle w:val="Hyperlink"/>
                <w:noProof/>
              </w:rPr>
              <w:t>Checklist O: NLR – No License Required</w:t>
            </w:r>
            <w:r w:rsidR="00D368C6">
              <w:rPr>
                <w:noProof/>
                <w:webHidden/>
              </w:rPr>
              <w:tab/>
            </w:r>
            <w:r w:rsidR="00D368C6">
              <w:rPr>
                <w:noProof/>
                <w:webHidden/>
              </w:rPr>
              <w:fldChar w:fldCharType="begin"/>
            </w:r>
            <w:r w:rsidR="00D368C6">
              <w:rPr>
                <w:noProof/>
                <w:webHidden/>
              </w:rPr>
              <w:instrText xml:space="preserve"> PAGEREF _Toc58496475 \h </w:instrText>
            </w:r>
            <w:r w:rsidR="00D368C6">
              <w:rPr>
                <w:noProof/>
                <w:webHidden/>
              </w:rPr>
            </w:r>
            <w:r w:rsidR="00D368C6">
              <w:rPr>
                <w:noProof/>
                <w:webHidden/>
              </w:rPr>
              <w:fldChar w:fldCharType="separate"/>
            </w:r>
            <w:r>
              <w:rPr>
                <w:noProof/>
                <w:webHidden/>
              </w:rPr>
              <w:t>238</w:t>
            </w:r>
            <w:r w:rsidR="00D368C6">
              <w:rPr>
                <w:noProof/>
                <w:webHidden/>
              </w:rPr>
              <w:fldChar w:fldCharType="end"/>
            </w:r>
          </w:hyperlink>
        </w:p>
        <w:p w14:paraId="396B3EC0" w14:textId="2638F922" w:rsidR="00D368C6" w:rsidRDefault="00AB7661">
          <w:pPr>
            <w:pStyle w:val="TOC2"/>
            <w:tabs>
              <w:tab w:val="right" w:leader="dot" w:pos="9350"/>
            </w:tabs>
            <w:rPr>
              <w:rFonts w:eastAsiaTheme="minorEastAsia" w:cstheme="minorBidi"/>
              <w:smallCaps w:val="0"/>
              <w:noProof/>
              <w:sz w:val="22"/>
              <w:szCs w:val="22"/>
              <w:lang w:eastAsia="ko-KR"/>
            </w:rPr>
          </w:pPr>
          <w:hyperlink w:anchor="_Toc58496476" w:history="1">
            <w:r w:rsidR="00D368C6" w:rsidRPr="00E32AC1">
              <w:rPr>
                <w:rStyle w:val="Hyperlink"/>
                <w:noProof/>
              </w:rPr>
              <w:t>Checklist P: STA 740.20 – Strategic Trade Authorization authorizes exports, reexports, and transfers (in-country), including releases within a country of single software source code and technology to foreign nationals, in lieu of a license otherwise required</w:t>
            </w:r>
            <w:r w:rsidR="00D368C6">
              <w:rPr>
                <w:noProof/>
                <w:webHidden/>
              </w:rPr>
              <w:tab/>
            </w:r>
            <w:r w:rsidR="00D368C6">
              <w:rPr>
                <w:noProof/>
                <w:webHidden/>
              </w:rPr>
              <w:fldChar w:fldCharType="begin"/>
            </w:r>
            <w:r w:rsidR="00D368C6">
              <w:rPr>
                <w:noProof/>
                <w:webHidden/>
              </w:rPr>
              <w:instrText xml:space="preserve"> PAGEREF _Toc58496476 \h </w:instrText>
            </w:r>
            <w:r w:rsidR="00D368C6">
              <w:rPr>
                <w:noProof/>
                <w:webHidden/>
              </w:rPr>
            </w:r>
            <w:r w:rsidR="00D368C6">
              <w:rPr>
                <w:noProof/>
                <w:webHidden/>
              </w:rPr>
              <w:fldChar w:fldCharType="separate"/>
            </w:r>
            <w:r>
              <w:rPr>
                <w:noProof/>
                <w:webHidden/>
              </w:rPr>
              <w:t>244</w:t>
            </w:r>
            <w:r w:rsidR="00D368C6">
              <w:rPr>
                <w:noProof/>
                <w:webHidden/>
              </w:rPr>
              <w:fldChar w:fldCharType="end"/>
            </w:r>
          </w:hyperlink>
        </w:p>
        <w:p w14:paraId="625326C9" w14:textId="6EA932EF" w:rsidR="00D368C6" w:rsidRDefault="00AB7661">
          <w:pPr>
            <w:pStyle w:val="TOC2"/>
            <w:tabs>
              <w:tab w:val="right" w:leader="dot" w:pos="9350"/>
            </w:tabs>
            <w:rPr>
              <w:rFonts w:eastAsiaTheme="minorEastAsia" w:cstheme="minorBidi"/>
              <w:smallCaps w:val="0"/>
              <w:noProof/>
              <w:sz w:val="22"/>
              <w:szCs w:val="22"/>
              <w:lang w:eastAsia="ko-KR"/>
            </w:rPr>
          </w:pPr>
          <w:hyperlink w:anchor="_Toc58496477" w:history="1">
            <w:r w:rsidR="00D368C6" w:rsidRPr="00E32AC1">
              <w:rPr>
                <w:rStyle w:val="Hyperlink"/>
                <w:noProof/>
              </w:rPr>
              <w:t>Checklist X: Closing Out Signed DDTC Licenses</w:t>
            </w:r>
            <w:r w:rsidR="00D368C6">
              <w:rPr>
                <w:noProof/>
                <w:webHidden/>
              </w:rPr>
              <w:tab/>
            </w:r>
            <w:r w:rsidR="00D368C6">
              <w:rPr>
                <w:noProof/>
                <w:webHidden/>
              </w:rPr>
              <w:fldChar w:fldCharType="begin"/>
            </w:r>
            <w:r w:rsidR="00D368C6">
              <w:rPr>
                <w:noProof/>
                <w:webHidden/>
              </w:rPr>
              <w:instrText xml:space="preserve"> PAGEREF _Toc58496477 \h </w:instrText>
            </w:r>
            <w:r w:rsidR="00D368C6">
              <w:rPr>
                <w:noProof/>
                <w:webHidden/>
              </w:rPr>
            </w:r>
            <w:r w:rsidR="00D368C6">
              <w:rPr>
                <w:noProof/>
                <w:webHidden/>
              </w:rPr>
              <w:fldChar w:fldCharType="separate"/>
            </w:r>
            <w:r>
              <w:rPr>
                <w:noProof/>
                <w:webHidden/>
              </w:rPr>
              <w:t>255</w:t>
            </w:r>
            <w:r w:rsidR="00D368C6">
              <w:rPr>
                <w:noProof/>
                <w:webHidden/>
              </w:rPr>
              <w:fldChar w:fldCharType="end"/>
            </w:r>
          </w:hyperlink>
        </w:p>
        <w:p w14:paraId="2B03E176" w14:textId="54DA1591" w:rsidR="00D368C6" w:rsidRDefault="00AB7661">
          <w:pPr>
            <w:pStyle w:val="TOC2"/>
            <w:tabs>
              <w:tab w:val="right" w:leader="dot" w:pos="9350"/>
            </w:tabs>
            <w:rPr>
              <w:rFonts w:eastAsiaTheme="minorEastAsia" w:cstheme="minorBidi"/>
              <w:smallCaps w:val="0"/>
              <w:noProof/>
              <w:sz w:val="22"/>
              <w:szCs w:val="22"/>
              <w:lang w:eastAsia="ko-KR"/>
            </w:rPr>
          </w:pPr>
          <w:hyperlink w:anchor="_Toc58496478" w:history="1">
            <w:r w:rsidR="00D368C6" w:rsidRPr="00E32AC1">
              <w:rPr>
                <w:rStyle w:val="Hyperlink"/>
                <w:noProof/>
              </w:rPr>
              <w:t>Checklist Z: CEA/ACEA Request/Approval to Use an ITAR Exemption/EAR Exception</w:t>
            </w:r>
            <w:r w:rsidR="00D368C6">
              <w:rPr>
                <w:noProof/>
                <w:webHidden/>
              </w:rPr>
              <w:tab/>
            </w:r>
            <w:r w:rsidR="00D368C6">
              <w:rPr>
                <w:noProof/>
                <w:webHidden/>
              </w:rPr>
              <w:fldChar w:fldCharType="begin"/>
            </w:r>
            <w:r w:rsidR="00D368C6">
              <w:rPr>
                <w:noProof/>
                <w:webHidden/>
              </w:rPr>
              <w:instrText xml:space="preserve"> PAGEREF _Toc58496478 \h </w:instrText>
            </w:r>
            <w:r w:rsidR="00D368C6">
              <w:rPr>
                <w:noProof/>
                <w:webHidden/>
              </w:rPr>
            </w:r>
            <w:r w:rsidR="00D368C6">
              <w:rPr>
                <w:noProof/>
                <w:webHidden/>
              </w:rPr>
              <w:fldChar w:fldCharType="separate"/>
            </w:r>
            <w:r>
              <w:rPr>
                <w:noProof/>
                <w:webHidden/>
              </w:rPr>
              <w:t>259</w:t>
            </w:r>
            <w:r w:rsidR="00D368C6">
              <w:rPr>
                <w:noProof/>
                <w:webHidden/>
              </w:rPr>
              <w:fldChar w:fldCharType="end"/>
            </w:r>
          </w:hyperlink>
        </w:p>
        <w:p w14:paraId="4EED29AF" w14:textId="64A8D785" w:rsidR="00D368C6" w:rsidRDefault="00AB7661">
          <w:pPr>
            <w:pStyle w:val="TOC1"/>
            <w:tabs>
              <w:tab w:val="right" w:leader="dot" w:pos="9350"/>
            </w:tabs>
            <w:rPr>
              <w:rFonts w:eastAsiaTheme="minorEastAsia" w:cstheme="minorBidi"/>
              <w:b w:val="0"/>
              <w:bCs w:val="0"/>
              <w:caps w:val="0"/>
              <w:noProof/>
              <w:sz w:val="22"/>
              <w:szCs w:val="22"/>
              <w:lang w:eastAsia="ko-KR"/>
            </w:rPr>
          </w:pPr>
          <w:hyperlink w:anchor="_Toc58496479" w:history="1">
            <w:r w:rsidR="00D368C6" w:rsidRPr="00E32AC1">
              <w:rPr>
                <w:rStyle w:val="Hyperlink"/>
                <w:noProof/>
                <w14:scene3d>
                  <w14:camera w14:prst="orthographicFront"/>
                  <w14:lightRig w14:rig="threePt" w14:dir="t">
                    <w14:rot w14:lat="0" w14:lon="0" w14:rev="0"/>
                  </w14:lightRig>
                </w14:scene3d>
              </w:rPr>
              <w:t>Appendix B:</w:t>
            </w:r>
            <w:r w:rsidR="00D368C6" w:rsidRPr="00E32AC1">
              <w:rPr>
                <w:rStyle w:val="Hyperlink"/>
                <w:noProof/>
              </w:rPr>
              <w:t xml:space="preserve"> EXPORT CONTROL REFERENCES</w:t>
            </w:r>
            <w:r w:rsidR="00D368C6">
              <w:rPr>
                <w:noProof/>
                <w:webHidden/>
              </w:rPr>
              <w:tab/>
            </w:r>
            <w:r w:rsidR="00D368C6">
              <w:rPr>
                <w:noProof/>
                <w:webHidden/>
              </w:rPr>
              <w:fldChar w:fldCharType="begin"/>
            </w:r>
            <w:r w:rsidR="00D368C6">
              <w:rPr>
                <w:noProof/>
                <w:webHidden/>
              </w:rPr>
              <w:instrText xml:space="preserve"> PAGEREF _Toc58496479 \h </w:instrText>
            </w:r>
            <w:r w:rsidR="00D368C6">
              <w:rPr>
                <w:noProof/>
                <w:webHidden/>
              </w:rPr>
            </w:r>
            <w:r w:rsidR="00D368C6">
              <w:rPr>
                <w:noProof/>
                <w:webHidden/>
              </w:rPr>
              <w:fldChar w:fldCharType="separate"/>
            </w:r>
            <w:r>
              <w:rPr>
                <w:noProof/>
                <w:webHidden/>
              </w:rPr>
              <w:t>267</w:t>
            </w:r>
            <w:r w:rsidR="00D368C6">
              <w:rPr>
                <w:noProof/>
                <w:webHidden/>
              </w:rPr>
              <w:fldChar w:fldCharType="end"/>
            </w:r>
          </w:hyperlink>
        </w:p>
        <w:p w14:paraId="7B64F2CA" w14:textId="6E52EC0B" w:rsidR="00D368C6" w:rsidRDefault="00AB7661">
          <w:pPr>
            <w:pStyle w:val="TOC2"/>
            <w:tabs>
              <w:tab w:val="right" w:leader="dot" w:pos="9350"/>
            </w:tabs>
            <w:rPr>
              <w:rFonts w:eastAsiaTheme="minorEastAsia" w:cstheme="minorBidi"/>
              <w:smallCaps w:val="0"/>
              <w:noProof/>
              <w:sz w:val="22"/>
              <w:szCs w:val="22"/>
              <w:lang w:eastAsia="ko-KR"/>
            </w:rPr>
          </w:pPr>
          <w:hyperlink w:anchor="_Toc58496480" w:history="1">
            <w:r w:rsidR="00D368C6" w:rsidRPr="00E32AC1">
              <w:rPr>
                <w:rStyle w:val="Hyperlink"/>
                <w:noProof/>
              </w:rPr>
              <w:t>B-1: Visa Types and Categories</w:t>
            </w:r>
            <w:r w:rsidR="00D368C6">
              <w:rPr>
                <w:noProof/>
                <w:webHidden/>
              </w:rPr>
              <w:tab/>
            </w:r>
            <w:r w:rsidR="00D368C6">
              <w:rPr>
                <w:noProof/>
                <w:webHidden/>
              </w:rPr>
              <w:fldChar w:fldCharType="begin"/>
            </w:r>
            <w:r w:rsidR="00D368C6">
              <w:rPr>
                <w:noProof/>
                <w:webHidden/>
              </w:rPr>
              <w:instrText xml:space="preserve"> PAGEREF _Toc58496480 \h </w:instrText>
            </w:r>
            <w:r w:rsidR="00D368C6">
              <w:rPr>
                <w:noProof/>
                <w:webHidden/>
              </w:rPr>
            </w:r>
            <w:r w:rsidR="00D368C6">
              <w:rPr>
                <w:noProof/>
                <w:webHidden/>
              </w:rPr>
              <w:fldChar w:fldCharType="separate"/>
            </w:r>
            <w:r>
              <w:rPr>
                <w:noProof/>
                <w:webHidden/>
              </w:rPr>
              <w:t>268</w:t>
            </w:r>
            <w:r w:rsidR="00D368C6">
              <w:rPr>
                <w:noProof/>
                <w:webHidden/>
              </w:rPr>
              <w:fldChar w:fldCharType="end"/>
            </w:r>
          </w:hyperlink>
        </w:p>
        <w:p w14:paraId="6AC335E0" w14:textId="041AB60B" w:rsidR="00D368C6" w:rsidRDefault="00AB7661">
          <w:pPr>
            <w:pStyle w:val="TOC2"/>
            <w:tabs>
              <w:tab w:val="right" w:leader="dot" w:pos="9350"/>
            </w:tabs>
            <w:rPr>
              <w:rFonts w:eastAsiaTheme="minorEastAsia" w:cstheme="minorBidi"/>
              <w:smallCaps w:val="0"/>
              <w:noProof/>
              <w:sz w:val="22"/>
              <w:szCs w:val="22"/>
              <w:lang w:eastAsia="ko-KR"/>
            </w:rPr>
          </w:pPr>
          <w:hyperlink w:anchor="_Toc58496481" w:history="1">
            <w:r w:rsidR="00D368C6" w:rsidRPr="00E32AC1">
              <w:rPr>
                <w:rStyle w:val="Hyperlink"/>
                <w:noProof/>
              </w:rPr>
              <w:t>B-2: Provisos and IdMAX</w:t>
            </w:r>
            <w:r w:rsidR="00D368C6">
              <w:rPr>
                <w:noProof/>
                <w:webHidden/>
              </w:rPr>
              <w:tab/>
            </w:r>
            <w:r w:rsidR="00D368C6">
              <w:rPr>
                <w:noProof/>
                <w:webHidden/>
              </w:rPr>
              <w:fldChar w:fldCharType="begin"/>
            </w:r>
            <w:r w:rsidR="00D368C6">
              <w:rPr>
                <w:noProof/>
                <w:webHidden/>
              </w:rPr>
              <w:instrText xml:space="preserve"> PAGEREF _Toc58496481 \h </w:instrText>
            </w:r>
            <w:r w:rsidR="00D368C6">
              <w:rPr>
                <w:noProof/>
                <w:webHidden/>
              </w:rPr>
            </w:r>
            <w:r w:rsidR="00D368C6">
              <w:rPr>
                <w:noProof/>
                <w:webHidden/>
              </w:rPr>
              <w:fldChar w:fldCharType="separate"/>
            </w:r>
            <w:r>
              <w:rPr>
                <w:noProof/>
                <w:webHidden/>
              </w:rPr>
              <w:t>270</w:t>
            </w:r>
            <w:r w:rsidR="00D368C6">
              <w:rPr>
                <w:noProof/>
                <w:webHidden/>
              </w:rPr>
              <w:fldChar w:fldCharType="end"/>
            </w:r>
          </w:hyperlink>
        </w:p>
        <w:p w14:paraId="5DF6D460" w14:textId="493BCD26" w:rsidR="00D368C6" w:rsidRDefault="00AB7661">
          <w:pPr>
            <w:pStyle w:val="TOC2"/>
            <w:tabs>
              <w:tab w:val="right" w:leader="dot" w:pos="9350"/>
            </w:tabs>
            <w:rPr>
              <w:rFonts w:eastAsiaTheme="minorEastAsia" w:cstheme="minorBidi"/>
              <w:smallCaps w:val="0"/>
              <w:noProof/>
              <w:sz w:val="22"/>
              <w:szCs w:val="22"/>
              <w:lang w:eastAsia="ko-KR"/>
            </w:rPr>
          </w:pPr>
          <w:hyperlink w:anchor="_Toc58496482" w:history="1">
            <w:r w:rsidR="00D368C6" w:rsidRPr="00E32AC1">
              <w:rPr>
                <w:rStyle w:val="Hyperlink"/>
                <w:noProof/>
              </w:rPr>
              <w:t>B-3: Sample Programmatic – Technology Transfer Control Plan (P-TTCP)</w:t>
            </w:r>
            <w:r w:rsidR="00D368C6">
              <w:rPr>
                <w:noProof/>
                <w:webHidden/>
              </w:rPr>
              <w:tab/>
            </w:r>
            <w:r w:rsidR="00D368C6">
              <w:rPr>
                <w:noProof/>
                <w:webHidden/>
              </w:rPr>
              <w:fldChar w:fldCharType="begin"/>
            </w:r>
            <w:r w:rsidR="00D368C6">
              <w:rPr>
                <w:noProof/>
                <w:webHidden/>
              </w:rPr>
              <w:instrText xml:space="preserve"> PAGEREF _Toc58496482 \h </w:instrText>
            </w:r>
            <w:r w:rsidR="00D368C6">
              <w:rPr>
                <w:noProof/>
                <w:webHidden/>
              </w:rPr>
            </w:r>
            <w:r w:rsidR="00D368C6">
              <w:rPr>
                <w:noProof/>
                <w:webHidden/>
              </w:rPr>
              <w:fldChar w:fldCharType="separate"/>
            </w:r>
            <w:r>
              <w:rPr>
                <w:noProof/>
                <w:webHidden/>
              </w:rPr>
              <w:t>275</w:t>
            </w:r>
            <w:r w:rsidR="00D368C6">
              <w:rPr>
                <w:noProof/>
                <w:webHidden/>
              </w:rPr>
              <w:fldChar w:fldCharType="end"/>
            </w:r>
          </w:hyperlink>
        </w:p>
        <w:p w14:paraId="613E4655" w14:textId="4CC5291C" w:rsidR="00D368C6" w:rsidRDefault="00AB7661">
          <w:pPr>
            <w:pStyle w:val="TOC2"/>
            <w:tabs>
              <w:tab w:val="right" w:leader="dot" w:pos="9350"/>
            </w:tabs>
            <w:rPr>
              <w:rFonts w:eastAsiaTheme="minorEastAsia" w:cstheme="minorBidi"/>
              <w:smallCaps w:val="0"/>
              <w:noProof/>
              <w:sz w:val="22"/>
              <w:szCs w:val="22"/>
              <w:lang w:eastAsia="ko-KR"/>
            </w:rPr>
          </w:pPr>
          <w:hyperlink w:anchor="_Toc58496483" w:history="1">
            <w:r w:rsidR="00D368C6" w:rsidRPr="00E32AC1">
              <w:rPr>
                <w:rStyle w:val="Hyperlink"/>
                <w:noProof/>
              </w:rPr>
              <w:t>B-4: Sample Individual – Technology Transfer Control Plan (I-TTCP)</w:t>
            </w:r>
            <w:r w:rsidR="00D368C6">
              <w:rPr>
                <w:noProof/>
                <w:webHidden/>
              </w:rPr>
              <w:tab/>
            </w:r>
            <w:r w:rsidR="00D368C6">
              <w:rPr>
                <w:noProof/>
                <w:webHidden/>
              </w:rPr>
              <w:fldChar w:fldCharType="begin"/>
            </w:r>
            <w:r w:rsidR="00D368C6">
              <w:rPr>
                <w:noProof/>
                <w:webHidden/>
              </w:rPr>
              <w:instrText xml:space="preserve"> PAGEREF _Toc58496483 \h </w:instrText>
            </w:r>
            <w:r w:rsidR="00D368C6">
              <w:rPr>
                <w:noProof/>
                <w:webHidden/>
              </w:rPr>
            </w:r>
            <w:r w:rsidR="00D368C6">
              <w:rPr>
                <w:noProof/>
                <w:webHidden/>
              </w:rPr>
              <w:fldChar w:fldCharType="separate"/>
            </w:r>
            <w:r>
              <w:rPr>
                <w:noProof/>
                <w:webHidden/>
              </w:rPr>
              <w:t>282</w:t>
            </w:r>
            <w:r w:rsidR="00D368C6">
              <w:rPr>
                <w:noProof/>
                <w:webHidden/>
              </w:rPr>
              <w:fldChar w:fldCharType="end"/>
            </w:r>
          </w:hyperlink>
        </w:p>
        <w:p w14:paraId="2D1D1474" w14:textId="66CDBE1A" w:rsidR="00D368C6" w:rsidRDefault="00AB7661">
          <w:pPr>
            <w:pStyle w:val="TOC2"/>
            <w:tabs>
              <w:tab w:val="right" w:leader="dot" w:pos="9350"/>
            </w:tabs>
            <w:rPr>
              <w:rFonts w:eastAsiaTheme="minorEastAsia" w:cstheme="minorBidi"/>
              <w:smallCaps w:val="0"/>
              <w:noProof/>
              <w:sz w:val="22"/>
              <w:szCs w:val="22"/>
              <w:lang w:eastAsia="ko-KR"/>
            </w:rPr>
          </w:pPr>
          <w:hyperlink w:anchor="_Toc58496484" w:history="1">
            <w:r w:rsidR="00D368C6" w:rsidRPr="00E32AC1">
              <w:rPr>
                <w:rStyle w:val="Hyperlink"/>
                <w:noProof/>
              </w:rPr>
              <w:t>B-5: STI Release Rationale</w:t>
            </w:r>
            <w:r w:rsidR="00D368C6">
              <w:rPr>
                <w:noProof/>
                <w:webHidden/>
              </w:rPr>
              <w:tab/>
            </w:r>
            <w:r w:rsidR="00D368C6">
              <w:rPr>
                <w:noProof/>
                <w:webHidden/>
              </w:rPr>
              <w:fldChar w:fldCharType="begin"/>
            </w:r>
            <w:r w:rsidR="00D368C6">
              <w:rPr>
                <w:noProof/>
                <w:webHidden/>
              </w:rPr>
              <w:instrText xml:space="preserve"> PAGEREF _Toc58496484 \h </w:instrText>
            </w:r>
            <w:r w:rsidR="00D368C6">
              <w:rPr>
                <w:noProof/>
                <w:webHidden/>
              </w:rPr>
            </w:r>
            <w:r w:rsidR="00D368C6">
              <w:rPr>
                <w:noProof/>
                <w:webHidden/>
              </w:rPr>
              <w:fldChar w:fldCharType="separate"/>
            </w:r>
            <w:r>
              <w:rPr>
                <w:noProof/>
                <w:webHidden/>
              </w:rPr>
              <w:t>286</w:t>
            </w:r>
            <w:r w:rsidR="00D368C6">
              <w:rPr>
                <w:noProof/>
                <w:webHidden/>
              </w:rPr>
              <w:fldChar w:fldCharType="end"/>
            </w:r>
          </w:hyperlink>
        </w:p>
        <w:p w14:paraId="4FA67D5B" w14:textId="4F22E77B" w:rsidR="00D368C6" w:rsidRDefault="00AB7661">
          <w:pPr>
            <w:pStyle w:val="TOC2"/>
            <w:tabs>
              <w:tab w:val="right" w:leader="dot" w:pos="9350"/>
            </w:tabs>
            <w:rPr>
              <w:rFonts w:eastAsiaTheme="minorEastAsia" w:cstheme="minorBidi"/>
              <w:smallCaps w:val="0"/>
              <w:noProof/>
              <w:sz w:val="22"/>
              <w:szCs w:val="22"/>
              <w:lang w:eastAsia="ko-KR"/>
            </w:rPr>
          </w:pPr>
          <w:hyperlink w:anchor="_Toc58496485" w:history="1">
            <w:r w:rsidR="00D368C6" w:rsidRPr="00E32AC1">
              <w:rPr>
                <w:rStyle w:val="Hyperlink"/>
                <w:noProof/>
              </w:rPr>
              <w:t>B-6: Defense Articles Frequently Used by NASA</w:t>
            </w:r>
            <w:r w:rsidR="00D368C6">
              <w:rPr>
                <w:noProof/>
                <w:webHidden/>
              </w:rPr>
              <w:tab/>
            </w:r>
            <w:r w:rsidR="00D368C6">
              <w:rPr>
                <w:noProof/>
                <w:webHidden/>
              </w:rPr>
              <w:fldChar w:fldCharType="begin"/>
            </w:r>
            <w:r w:rsidR="00D368C6">
              <w:rPr>
                <w:noProof/>
                <w:webHidden/>
              </w:rPr>
              <w:instrText xml:space="preserve"> PAGEREF _Toc58496485 \h </w:instrText>
            </w:r>
            <w:r w:rsidR="00D368C6">
              <w:rPr>
                <w:noProof/>
                <w:webHidden/>
              </w:rPr>
            </w:r>
            <w:r w:rsidR="00D368C6">
              <w:rPr>
                <w:noProof/>
                <w:webHidden/>
              </w:rPr>
              <w:fldChar w:fldCharType="separate"/>
            </w:r>
            <w:r>
              <w:rPr>
                <w:noProof/>
                <w:webHidden/>
              </w:rPr>
              <w:t>289</w:t>
            </w:r>
            <w:r w:rsidR="00D368C6">
              <w:rPr>
                <w:noProof/>
                <w:webHidden/>
              </w:rPr>
              <w:fldChar w:fldCharType="end"/>
            </w:r>
          </w:hyperlink>
        </w:p>
        <w:p w14:paraId="4123F662" w14:textId="5849028F" w:rsidR="00D368C6" w:rsidRDefault="00AB7661">
          <w:pPr>
            <w:pStyle w:val="TOC2"/>
            <w:tabs>
              <w:tab w:val="right" w:leader="dot" w:pos="9350"/>
            </w:tabs>
            <w:rPr>
              <w:rFonts w:eastAsiaTheme="minorEastAsia" w:cstheme="minorBidi"/>
              <w:smallCaps w:val="0"/>
              <w:noProof/>
              <w:sz w:val="22"/>
              <w:szCs w:val="22"/>
              <w:lang w:eastAsia="ko-KR"/>
            </w:rPr>
          </w:pPr>
          <w:hyperlink w:anchor="_Toc58496486" w:history="1">
            <w:r w:rsidR="00D368C6" w:rsidRPr="00E32AC1">
              <w:rPr>
                <w:rStyle w:val="Hyperlink"/>
                <w:noProof/>
              </w:rPr>
              <w:t>B-7: Frequently Used Exemption/Exception List</w:t>
            </w:r>
            <w:r w:rsidR="00D368C6">
              <w:rPr>
                <w:noProof/>
                <w:webHidden/>
              </w:rPr>
              <w:tab/>
            </w:r>
            <w:r w:rsidR="00D368C6">
              <w:rPr>
                <w:noProof/>
                <w:webHidden/>
              </w:rPr>
              <w:fldChar w:fldCharType="begin"/>
            </w:r>
            <w:r w:rsidR="00D368C6">
              <w:rPr>
                <w:noProof/>
                <w:webHidden/>
              </w:rPr>
              <w:instrText xml:space="preserve"> PAGEREF _Toc58496486 \h </w:instrText>
            </w:r>
            <w:r w:rsidR="00D368C6">
              <w:rPr>
                <w:noProof/>
                <w:webHidden/>
              </w:rPr>
            </w:r>
            <w:r w:rsidR="00D368C6">
              <w:rPr>
                <w:noProof/>
                <w:webHidden/>
              </w:rPr>
              <w:fldChar w:fldCharType="separate"/>
            </w:r>
            <w:r>
              <w:rPr>
                <w:noProof/>
                <w:webHidden/>
              </w:rPr>
              <w:t>291</w:t>
            </w:r>
            <w:r w:rsidR="00D368C6">
              <w:rPr>
                <w:noProof/>
                <w:webHidden/>
              </w:rPr>
              <w:fldChar w:fldCharType="end"/>
            </w:r>
          </w:hyperlink>
        </w:p>
        <w:p w14:paraId="1BAFDDC7" w14:textId="46708BF7" w:rsidR="00D368C6" w:rsidRDefault="00AB7661">
          <w:pPr>
            <w:pStyle w:val="TOC2"/>
            <w:tabs>
              <w:tab w:val="right" w:leader="dot" w:pos="9350"/>
            </w:tabs>
            <w:rPr>
              <w:rFonts w:eastAsiaTheme="minorEastAsia" w:cstheme="minorBidi"/>
              <w:smallCaps w:val="0"/>
              <w:noProof/>
              <w:sz w:val="22"/>
              <w:szCs w:val="22"/>
              <w:lang w:eastAsia="ko-KR"/>
            </w:rPr>
          </w:pPr>
          <w:hyperlink w:anchor="_Toc58496487" w:history="1">
            <w:r w:rsidR="00D368C6" w:rsidRPr="00E32AC1">
              <w:rPr>
                <w:rStyle w:val="Hyperlink"/>
                <w:noProof/>
              </w:rPr>
              <w:t>B-8: Sample NDA</w:t>
            </w:r>
            <w:r w:rsidR="00D368C6">
              <w:rPr>
                <w:noProof/>
                <w:webHidden/>
              </w:rPr>
              <w:tab/>
            </w:r>
            <w:r w:rsidR="00D368C6">
              <w:rPr>
                <w:noProof/>
                <w:webHidden/>
              </w:rPr>
              <w:fldChar w:fldCharType="begin"/>
            </w:r>
            <w:r w:rsidR="00D368C6">
              <w:rPr>
                <w:noProof/>
                <w:webHidden/>
              </w:rPr>
              <w:instrText xml:space="preserve"> PAGEREF _Toc58496487 \h </w:instrText>
            </w:r>
            <w:r w:rsidR="00D368C6">
              <w:rPr>
                <w:noProof/>
                <w:webHidden/>
              </w:rPr>
            </w:r>
            <w:r w:rsidR="00D368C6">
              <w:rPr>
                <w:noProof/>
                <w:webHidden/>
              </w:rPr>
              <w:fldChar w:fldCharType="separate"/>
            </w:r>
            <w:r>
              <w:rPr>
                <w:noProof/>
                <w:webHidden/>
              </w:rPr>
              <w:t>293</w:t>
            </w:r>
            <w:r w:rsidR="00D368C6">
              <w:rPr>
                <w:noProof/>
                <w:webHidden/>
              </w:rPr>
              <w:fldChar w:fldCharType="end"/>
            </w:r>
          </w:hyperlink>
        </w:p>
        <w:p w14:paraId="44DBDC68" w14:textId="7B3E3366" w:rsidR="00D368C6" w:rsidRDefault="00AB7661">
          <w:pPr>
            <w:pStyle w:val="TOC2"/>
            <w:tabs>
              <w:tab w:val="right" w:leader="dot" w:pos="9350"/>
            </w:tabs>
            <w:rPr>
              <w:rFonts w:eastAsiaTheme="minorEastAsia" w:cstheme="minorBidi"/>
              <w:smallCaps w:val="0"/>
              <w:noProof/>
              <w:sz w:val="22"/>
              <w:szCs w:val="22"/>
              <w:lang w:eastAsia="ko-KR"/>
            </w:rPr>
          </w:pPr>
          <w:hyperlink w:anchor="_Toc58496488" w:history="1">
            <w:r w:rsidR="00D368C6" w:rsidRPr="00E32AC1">
              <w:rPr>
                <w:rStyle w:val="Hyperlink"/>
                <w:noProof/>
              </w:rPr>
              <w:t>B-9: Part One – Contractor 126.4(b)(2) Authorization Request Form</w:t>
            </w:r>
            <w:r w:rsidR="00D368C6">
              <w:rPr>
                <w:noProof/>
                <w:webHidden/>
              </w:rPr>
              <w:tab/>
            </w:r>
            <w:r w:rsidR="00D368C6">
              <w:rPr>
                <w:noProof/>
                <w:webHidden/>
              </w:rPr>
              <w:fldChar w:fldCharType="begin"/>
            </w:r>
            <w:r w:rsidR="00D368C6">
              <w:rPr>
                <w:noProof/>
                <w:webHidden/>
              </w:rPr>
              <w:instrText xml:space="preserve"> PAGEREF _Toc58496488 \h </w:instrText>
            </w:r>
            <w:r w:rsidR="00D368C6">
              <w:rPr>
                <w:noProof/>
                <w:webHidden/>
              </w:rPr>
            </w:r>
            <w:r w:rsidR="00D368C6">
              <w:rPr>
                <w:noProof/>
                <w:webHidden/>
              </w:rPr>
              <w:fldChar w:fldCharType="separate"/>
            </w:r>
            <w:r>
              <w:rPr>
                <w:noProof/>
                <w:webHidden/>
              </w:rPr>
              <w:t>294</w:t>
            </w:r>
            <w:r w:rsidR="00D368C6">
              <w:rPr>
                <w:noProof/>
                <w:webHidden/>
              </w:rPr>
              <w:fldChar w:fldCharType="end"/>
            </w:r>
          </w:hyperlink>
        </w:p>
        <w:p w14:paraId="41A355B3" w14:textId="64B2FA15" w:rsidR="00D368C6" w:rsidRDefault="00AB7661">
          <w:pPr>
            <w:pStyle w:val="TOC2"/>
            <w:tabs>
              <w:tab w:val="right" w:leader="dot" w:pos="9350"/>
            </w:tabs>
            <w:rPr>
              <w:rFonts w:eastAsiaTheme="minorEastAsia" w:cstheme="minorBidi"/>
              <w:smallCaps w:val="0"/>
              <w:noProof/>
              <w:sz w:val="22"/>
              <w:szCs w:val="22"/>
              <w:lang w:eastAsia="ko-KR"/>
            </w:rPr>
          </w:pPr>
          <w:hyperlink w:anchor="_Toc58496489" w:history="1">
            <w:r w:rsidR="00D368C6" w:rsidRPr="00E32AC1">
              <w:rPr>
                <w:rStyle w:val="Hyperlink"/>
                <w:noProof/>
              </w:rPr>
              <w:t>B-9: Part Two – Contractor 126.4(b)(2) Authorization Request (Format Guidance Example/Clarification Information)</w:t>
            </w:r>
            <w:r w:rsidR="00D368C6">
              <w:rPr>
                <w:noProof/>
                <w:webHidden/>
              </w:rPr>
              <w:tab/>
            </w:r>
            <w:r w:rsidR="00D368C6">
              <w:rPr>
                <w:noProof/>
                <w:webHidden/>
              </w:rPr>
              <w:fldChar w:fldCharType="begin"/>
            </w:r>
            <w:r w:rsidR="00D368C6">
              <w:rPr>
                <w:noProof/>
                <w:webHidden/>
              </w:rPr>
              <w:instrText xml:space="preserve"> PAGEREF _Toc58496489 \h </w:instrText>
            </w:r>
            <w:r w:rsidR="00D368C6">
              <w:rPr>
                <w:noProof/>
                <w:webHidden/>
              </w:rPr>
            </w:r>
            <w:r w:rsidR="00D368C6">
              <w:rPr>
                <w:noProof/>
                <w:webHidden/>
              </w:rPr>
              <w:fldChar w:fldCharType="separate"/>
            </w:r>
            <w:r>
              <w:rPr>
                <w:noProof/>
                <w:webHidden/>
              </w:rPr>
              <w:t>295</w:t>
            </w:r>
            <w:r w:rsidR="00D368C6">
              <w:rPr>
                <w:noProof/>
                <w:webHidden/>
              </w:rPr>
              <w:fldChar w:fldCharType="end"/>
            </w:r>
          </w:hyperlink>
        </w:p>
        <w:p w14:paraId="321B9EA7" w14:textId="0BC37908" w:rsidR="00D368C6" w:rsidRDefault="00AB7661">
          <w:pPr>
            <w:pStyle w:val="TOC2"/>
            <w:tabs>
              <w:tab w:val="right" w:leader="dot" w:pos="9350"/>
            </w:tabs>
            <w:rPr>
              <w:rFonts w:eastAsiaTheme="minorEastAsia" w:cstheme="minorBidi"/>
              <w:smallCaps w:val="0"/>
              <w:noProof/>
              <w:sz w:val="22"/>
              <w:szCs w:val="22"/>
              <w:lang w:eastAsia="ko-KR"/>
            </w:rPr>
          </w:pPr>
          <w:hyperlink w:anchor="_Toc58496490" w:history="1">
            <w:r w:rsidR="00D368C6" w:rsidRPr="00E32AC1">
              <w:rPr>
                <w:rStyle w:val="Hyperlink"/>
                <w:noProof/>
              </w:rPr>
              <w:t>B-10: Sample Export Authorization Record Log</w:t>
            </w:r>
            <w:r w:rsidR="00D368C6">
              <w:rPr>
                <w:noProof/>
                <w:webHidden/>
              </w:rPr>
              <w:tab/>
            </w:r>
            <w:r w:rsidR="00D368C6">
              <w:rPr>
                <w:noProof/>
                <w:webHidden/>
              </w:rPr>
              <w:fldChar w:fldCharType="begin"/>
            </w:r>
            <w:r w:rsidR="00D368C6">
              <w:rPr>
                <w:noProof/>
                <w:webHidden/>
              </w:rPr>
              <w:instrText xml:space="preserve"> PAGEREF _Toc58496490 \h </w:instrText>
            </w:r>
            <w:r w:rsidR="00D368C6">
              <w:rPr>
                <w:noProof/>
                <w:webHidden/>
              </w:rPr>
            </w:r>
            <w:r w:rsidR="00D368C6">
              <w:rPr>
                <w:noProof/>
                <w:webHidden/>
              </w:rPr>
              <w:fldChar w:fldCharType="separate"/>
            </w:r>
            <w:r>
              <w:rPr>
                <w:noProof/>
                <w:webHidden/>
              </w:rPr>
              <w:t>301</w:t>
            </w:r>
            <w:r w:rsidR="00D368C6">
              <w:rPr>
                <w:noProof/>
                <w:webHidden/>
              </w:rPr>
              <w:fldChar w:fldCharType="end"/>
            </w:r>
          </w:hyperlink>
        </w:p>
        <w:p w14:paraId="68A23259" w14:textId="554B970E" w:rsidR="00D368C6" w:rsidRDefault="00AB7661">
          <w:pPr>
            <w:pStyle w:val="TOC1"/>
            <w:tabs>
              <w:tab w:val="right" w:leader="dot" w:pos="9350"/>
            </w:tabs>
            <w:rPr>
              <w:rFonts w:eastAsiaTheme="minorEastAsia" w:cstheme="minorBidi"/>
              <w:b w:val="0"/>
              <w:bCs w:val="0"/>
              <w:caps w:val="0"/>
              <w:noProof/>
              <w:sz w:val="22"/>
              <w:szCs w:val="22"/>
              <w:lang w:eastAsia="ko-KR"/>
            </w:rPr>
          </w:pPr>
          <w:hyperlink w:anchor="_Toc58496491" w:history="1">
            <w:r w:rsidR="00D368C6" w:rsidRPr="00E32AC1">
              <w:rPr>
                <w:rStyle w:val="Hyperlink"/>
                <w:noProof/>
                <w14:scene3d>
                  <w14:camera w14:prst="orthographicFront"/>
                  <w14:lightRig w14:rig="threePt" w14:dir="t">
                    <w14:rot w14:lat="0" w14:lon="0" w14:rev="0"/>
                  </w14:lightRig>
                </w14:scene3d>
              </w:rPr>
              <w:t>Appendix C:</w:t>
            </w:r>
            <w:r w:rsidR="00D368C6" w:rsidRPr="00E32AC1">
              <w:rPr>
                <w:rStyle w:val="Hyperlink"/>
                <w:noProof/>
              </w:rPr>
              <w:t xml:space="preserve"> KEY DEFINITIONS</w:t>
            </w:r>
            <w:r w:rsidR="00D368C6">
              <w:rPr>
                <w:noProof/>
                <w:webHidden/>
              </w:rPr>
              <w:tab/>
            </w:r>
            <w:r w:rsidR="00D368C6">
              <w:rPr>
                <w:noProof/>
                <w:webHidden/>
              </w:rPr>
              <w:fldChar w:fldCharType="begin"/>
            </w:r>
            <w:r w:rsidR="00D368C6">
              <w:rPr>
                <w:noProof/>
                <w:webHidden/>
              </w:rPr>
              <w:instrText xml:space="preserve"> PAGEREF _Toc58496491 \h </w:instrText>
            </w:r>
            <w:r w:rsidR="00D368C6">
              <w:rPr>
                <w:noProof/>
                <w:webHidden/>
              </w:rPr>
            </w:r>
            <w:r w:rsidR="00D368C6">
              <w:rPr>
                <w:noProof/>
                <w:webHidden/>
              </w:rPr>
              <w:fldChar w:fldCharType="separate"/>
            </w:r>
            <w:r>
              <w:rPr>
                <w:noProof/>
                <w:webHidden/>
              </w:rPr>
              <w:t>302</w:t>
            </w:r>
            <w:r w:rsidR="00D368C6">
              <w:rPr>
                <w:noProof/>
                <w:webHidden/>
              </w:rPr>
              <w:fldChar w:fldCharType="end"/>
            </w:r>
          </w:hyperlink>
        </w:p>
        <w:p w14:paraId="31727DB0" w14:textId="179B2C0E" w:rsidR="00D368C6" w:rsidRDefault="00AB7661">
          <w:pPr>
            <w:pStyle w:val="TOC2"/>
            <w:tabs>
              <w:tab w:val="right" w:leader="dot" w:pos="9350"/>
            </w:tabs>
            <w:rPr>
              <w:rFonts w:eastAsiaTheme="minorEastAsia" w:cstheme="minorBidi"/>
              <w:smallCaps w:val="0"/>
              <w:noProof/>
              <w:sz w:val="22"/>
              <w:szCs w:val="22"/>
              <w:lang w:eastAsia="ko-KR"/>
            </w:rPr>
          </w:pPr>
          <w:hyperlink w:anchor="_Toc58496492" w:history="1">
            <w:r w:rsidR="00D368C6" w:rsidRPr="00E32AC1">
              <w:rPr>
                <w:rStyle w:val="Hyperlink"/>
                <w:noProof/>
              </w:rPr>
              <w:t>ITAR DEFINITIONS</w:t>
            </w:r>
            <w:r w:rsidR="00D368C6">
              <w:rPr>
                <w:noProof/>
                <w:webHidden/>
              </w:rPr>
              <w:tab/>
            </w:r>
            <w:r w:rsidR="00D368C6">
              <w:rPr>
                <w:noProof/>
                <w:webHidden/>
              </w:rPr>
              <w:fldChar w:fldCharType="begin"/>
            </w:r>
            <w:r w:rsidR="00D368C6">
              <w:rPr>
                <w:noProof/>
                <w:webHidden/>
              </w:rPr>
              <w:instrText xml:space="preserve"> PAGEREF _Toc58496492 \h </w:instrText>
            </w:r>
            <w:r w:rsidR="00D368C6">
              <w:rPr>
                <w:noProof/>
                <w:webHidden/>
              </w:rPr>
            </w:r>
            <w:r w:rsidR="00D368C6">
              <w:rPr>
                <w:noProof/>
                <w:webHidden/>
              </w:rPr>
              <w:fldChar w:fldCharType="separate"/>
            </w:r>
            <w:r>
              <w:rPr>
                <w:noProof/>
                <w:webHidden/>
              </w:rPr>
              <w:t>303</w:t>
            </w:r>
            <w:r w:rsidR="00D368C6">
              <w:rPr>
                <w:noProof/>
                <w:webHidden/>
              </w:rPr>
              <w:fldChar w:fldCharType="end"/>
            </w:r>
          </w:hyperlink>
        </w:p>
        <w:p w14:paraId="104C9E5C" w14:textId="1251FD7E" w:rsidR="00D368C6" w:rsidRDefault="00AB7661">
          <w:pPr>
            <w:pStyle w:val="TOC2"/>
            <w:tabs>
              <w:tab w:val="right" w:leader="dot" w:pos="9350"/>
            </w:tabs>
            <w:rPr>
              <w:rFonts w:eastAsiaTheme="minorEastAsia" w:cstheme="minorBidi"/>
              <w:smallCaps w:val="0"/>
              <w:noProof/>
              <w:sz w:val="22"/>
              <w:szCs w:val="22"/>
              <w:lang w:eastAsia="ko-KR"/>
            </w:rPr>
          </w:pPr>
          <w:hyperlink w:anchor="_Toc58496493" w:history="1">
            <w:r w:rsidR="00D368C6" w:rsidRPr="00E32AC1">
              <w:rPr>
                <w:rStyle w:val="Hyperlink"/>
                <w:noProof/>
              </w:rPr>
              <w:t>EAR DEFINITIONS</w:t>
            </w:r>
            <w:r w:rsidR="00D368C6">
              <w:rPr>
                <w:noProof/>
                <w:webHidden/>
              </w:rPr>
              <w:tab/>
            </w:r>
            <w:r w:rsidR="00D368C6">
              <w:rPr>
                <w:noProof/>
                <w:webHidden/>
              </w:rPr>
              <w:fldChar w:fldCharType="begin"/>
            </w:r>
            <w:r w:rsidR="00D368C6">
              <w:rPr>
                <w:noProof/>
                <w:webHidden/>
              </w:rPr>
              <w:instrText xml:space="preserve"> PAGEREF _Toc58496493 \h </w:instrText>
            </w:r>
            <w:r w:rsidR="00D368C6">
              <w:rPr>
                <w:noProof/>
                <w:webHidden/>
              </w:rPr>
            </w:r>
            <w:r w:rsidR="00D368C6">
              <w:rPr>
                <w:noProof/>
                <w:webHidden/>
              </w:rPr>
              <w:fldChar w:fldCharType="separate"/>
            </w:r>
            <w:r>
              <w:rPr>
                <w:noProof/>
                <w:webHidden/>
              </w:rPr>
              <w:t>306</w:t>
            </w:r>
            <w:r w:rsidR="00D368C6">
              <w:rPr>
                <w:noProof/>
                <w:webHidden/>
              </w:rPr>
              <w:fldChar w:fldCharType="end"/>
            </w:r>
          </w:hyperlink>
        </w:p>
        <w:p w14:paraId="6663E598" w14:textId="51242273" w:rsidR="00D368C6" w:rsidRDefault="00AB7661">
          <w:pPr>
            <w:pStyle w:val="TOC2"/>
            <w:tabs>
              <w:tab w:val="right" w:leader="dot" w:pos="9350"/>
            </w:tabs>
            <w:rPr>
              <w:rFonts w:eastAsiaTheme="minorEastAsia" w:cstheme="minorBidi"/>
              <w:smallCaps w:val="0"/>
              <w:noProof/>
              <w:sz w:val="22"/>
              <w:szCs w:val="22"/>
              <w:lang w:eastAsia="ko-KR"/>
            </w:rPr>
          </w:pPr>
          <w:hyperlink w:anchor="_Toc58496494" w:history="1">
            <w:r w:rsidR="00D368C6" w:rsidRPr="00E32AC1">
              <w:rPr>
                <w:rStyle w:val="Hyperlink"/>
                <w:rFonts w:cs="Times New Roman"/>
                <w:bCs/>
                <w:caps/>
                <w:noProof/>
              </w:rPr>
              <w:t>OTHER KEY DEFINITIONS</w:t>
            </w:r>
            <w:r w:rsidR="00D368C6">
              <w:rPr>
                <w:noProof/>
                <w:webHidden/>
              </w:rPr>
              <w:tab/>
            </w:r>
            <w:r w:rsidR="00D368C6">
              <w:rPr>
                <w:noProof/>
                <w:webHidden/>
              </w:rPr>
              <w:fldChar w:fldCharType="begin"/>
            </w:r>
            <w:r w:rsidR="00D368C6">
              <w:rPr>
                <w:noProof/>
                <w:webHidden/>
              </w:rPr>
              <w:instrText xml:space="preserve"> PAGEREF _Toc58496494 \h </w:instrText>
            </w:r>
            <w:r w:rsidR="00D368C6">
              <w:rPr>
                <w:noProof/>
                <w:webHidden/>
              </w:rPr>
            </w:r>
            <w:r w:rsidR="00D368C6">
              <w:rPr>
                <w:noProof/>
                <w:webHidden/>
              </w:rPr>
              <w:fldChar w:fldCharType="separate"/>
            </w:r>
            <w:r>
              <w:rPr>
                <w:noProof/>
                <w:webHidden/>
              </w:rPr>
              <w:t>312</w:t>
            </w:r>
            <w:r w:rsidR="00D368C6">
              <w:rPr>
                <w:noProof/>
                <w:webHidden/>
              </w:rPr>
              <w:fldChar w:fldCharType="end"/>
            </w:r>
          </w:hyperlink>
        </w:p>
        <w:p w14:paraId="216BDE93" w14:textId="77777777" w:rsidR="000219AD" w:rsidRDefault="0018416E" w:rsidP="000219AD">
          <w:pPr>
            <w:pStyle w:val="TOC2"/>
            <w:ind w:left="0" w:firstLine="0"/>
          </w:pPr>
          <w:r>
            <w:fldChar w:fldCharType="end"/>
          </w:r>
        </w:p>
      </w:sdtContent>
    </w:sdt>
    <w:p w14:paraId="42466586" w14:textId="77777777" w:rsidR="006E479C" w:rsidRPr="000219AD" w:rsidRDefault="006E479C" w:rsidP="000219AD">
      <w:pPr>
        <w:pStyle w:val="TOC2"/>
        <w:ind w:left="0" w:firstLine="0"/>
      </w:pPr>
      <w:r>
        <w:rPr>
          <w:b/>
        </w:rPr>
        <w:br w:type="page"/>
      </w:r>
    </w:p>
    <w:p w14:paraId="21B1A165" w14:textId="77777777" w:rsidR="00D368C6" w:rsidRDefault="00681695" w:rsidP="00E8698C">
      <w:pPr>
        <w:spacing w:before="0" w:line="360" w:lineRule="auto"/>
        <w:ind w:firstLine="0"/>
        <w:jc w:val="center"/>
        <w:rPr>
          <w:noProof/>
        </w:rPr>
      </w:pPr>
      <w:r w:rsidRPr="006F7A34">
        <w:rPr>
          <w:b/>
        </w:rPr>
        <w:lastRenderedPageBreak/>
        <w:t>Table</w:t>
      </w:r>
      <w:r w:rsidR="006C2CEE" w:rsidRPr="006F7A34">
        <w:rPr>
          <w:b/>
        </w:rPr>
        <w:t xml:space="preserve"> of Figures</w:t>
      </w:r>
      <w:r>
        <w:rPr>
          <w:b/>
        </w:rPr>
        <w:fldChar w:fldCharType="begin"/>
      </w:r>
      <w:r w:rsidRPr="006F7A34">
        <w:rPr>
          <w:b/>
        </w:rPr>
        <w:instrText xml:space="preserve"> TOC \h \z \t "Heading 6,1" \c "Table" </w:instrText>
      </w:r>
      <w:r>
        <w:rPr>
          <w:b/>
        </w:rPr>
        <w:fldChar w:fldCharType="separate"/>
      </w:r>
    </w:p>
    <w:p w14:paraId="36895FC2" w14:textId="635E2C94" w:rsidR="00D368C6" w:rsidRDefault="00AB7661">
      <w:pPr>
        <w:pStyle w:val="TableofFigures"/>
        <w:tabs>
          <w:tab w:val="right" w:leader="dot" w:pos="9350"/>
        </w:tabs>
        <w:rPr>
          <w:rFonts w:eastAsiaTheme="minorEastAsia" w:cstheme="minorBidi"/>
          <w:noProof/>
          <w:sz w:val="22"/>
          <w:szCs w:val="22"/>
          <w:lang w:eastAsia="ko-KR"/>
        </w:rPr>
      </w:pPr>
      <w:hyperlink w:anchor="_Toc58496495" w:history="1">
        <w:r w:rsidR="00D368C6" w:rsidRPr="00CA5493">
          <w:rPr>
            <w:rStyle w:val="Hyperlink"/>
            <w:noProof/>
          </w:rPr>
          <w:t>Figure 1: Export Control Regulatory Authority</w:t>
        </w:r>
        <w:r w:rsidR="00D368C6">
          <w:rPr>
            <w:noProof/>
            <w:webHidden/>
          </w:rPr>
          <w:tab/>
        </w:r>
        <w:r w:rsidR="00D368C6">
          <w:rPr>
            <w:noProof/>
            <w:webHidden/>
          </w:rPr>
          <w:fldChar w:fldCharType="begin"/>
        </w:r>
        <w:r w:rsidR="00D368C6">
          <w:rPr>
            <w:noProof/>
            <w:webHidden/>
          </w:rPr>
          <w:instrText xml:space="preserve"> PAGEREF _Toc58496495 \h </w:instrText>
        </w:r>
        <w:r w:rsidR="00D368C6">
          <w:rPr>
            <w:noProof/>
            <w:webHidden/>
          </w:rPr>
        </w:r>
        <w:r w:rsidR="00D368C6">
          <w:rPr>
            <w:noProof/>
            <w:webHidden/>
          </w:rPr>
          <w:fldChar w:fldCharType="separate"/>
        </w:r>
        <w:r>
          <w:rPr>
            <w:noProof/>
            <w:webHidden/>
          </w:rPr>
          <w:t>5</w:t>
        </w:r>
        <w:r w:rsidR="00D368C6">
          <w:rPr>
            <w:noProof/>
            <w:webHidden/>
          </w:rPr>
          <w:fldChar w:fldCharType="end"/>
        </w:r>
      </w:hyperlink>
    </w:p>
    <w:p w14:paraId="4F2B5491" w14:textId="0AE690E1" w:rsidR="00D368C6" w:rsidRDefault="00AB7661">
      <w:pPr>
        <w:pStyle w:val="TableofFigures"/>
        <w:tabs>
          <w:tab w:val="right" w:leader="dot" w:pos="9350"/>
        </w:tabs>
        <w:rPr>
          <w:rFonts w:eastAsiaTheme="minorEastAsia" w:cstheme="minorBidi"/>
          <w:noProof/>
          <w:sz w:val="22"/>
          <w:szCs w:val="22"/>
          <w:lang w:eastAsia="ko-KR"/>
        </w:rPr>
      </w:pPr>
      <w:hyperlink w:anchor="_Toc58496496" w:history="1">
        <w:r w:rsidR="00D368C6" w:rsidRPr="00CA5493">
          <w:rPr>
            <w:rStyle w:val="Hyperlink"/>
            <w:noProof/>
            <w:shd w:val="clear" w:color="auto" w:fill="FFFFFF"/>
          </w:rPr>
          <w:t>Figure 2: Sample ECCN</w:t>
        </w:r>
        <w:r w:rsidR="00D368C6">
          <w:rPr>
            <w:noProof/>
            <w:webHidden/>
          </w:rPr>
          <w:tab/>
        </w:r>
        <w:r w:rsidR="00D368C6">
          <w:rPr>
            <w:noProof/>
            <w:webHidden/>
          </w:rPr>
          <w:fldChar w:fldCharType="begin"/>
        </w:r>
        <w:r w:rsidR="00D368C6">
          <w:rPr>
            <w:noProof/>
            <w:webHidden/>
          </w:rPr>
          <w:instrText xml:space="preserve"> PAGEREF _Toc58496496 \h </w:instrText>
        </w:r>
        <w:r w:rsidR="00D368C6">
          <w:rPr>
            <w:noProof/>
            <w:webHidden/>
          </w:rPr>
        </w:r>
        <w:r w:rsidR="00D368C6">
          <w:rPr>
            <w:noProof/>
            <w:webHidden/>
          </w:rPr>
          <w:fldChar w:fldCharType="separate"/>
        </w:r>
        <w:r>
          <w:rPr>
            <w:noProof/>
            <w:webHidden/>
          </w:rPr>
          <w:t>8</w:t>
        </w:r>
        <w:r w:rsidR="00D368C6">
          <w:rPr>
            <w:noProof/>
            <w:webHidden/>
          </w:rPr>
          <w:fldChar w:fldCharType="end"/>
        </w:r>
      </w:hyperlink>
    </w:p>
    <w:p w14:paraId="4C581644" w14:textId="15E04205" w:rsidR="00D368C6" w:rsidRDefault="00AB7661">
      <w:pPr>
        <w:pStyle w:val="TableofFigures"/>
        <w:tabs>
          <w:tab w:val="right" w:leader="dot" w:pos="9350"/>
        </w:tabs>
        <w:rPr>
          <w:rFonts w:eastAsiaTheme="minorEastAsia" w:cstheme="minorBidi"/>
          <w:noProof/>
          <w:sz w:val="22"/>
          <w:szCs w:val="22"/>
          <w:lang w:eastAsia="ko-KR"/>
        </w:rPr>
      </w:pPr>
      <w:hyperlink w:anchor="_Toc58496497" w:history="1">
        <w:r w:rsidR="00D368C6" w:rsidRPr="00CA5493">
          <w:rPr>
            <w:rStyle w:val="Hyperlink"/>
            <w:noProof/>
          </w:rPr>
          <w:t>Figure 3: Hierarchy of NASA’s Export Control Program Documents</w:t>
        </w:r>
        <w:r w:rsidR="00D368C6">
          <w:rPr>
            <w:noProof/>
            <w:webHidden/>
          </w:rPr>
          <w:tab/>
        </w:r>
        <w:r w:rsidR="00D368C6">
          <w:rPr>
            <w:noProof/>
            <w:webHidden/>
          </w:rPr>
          <w:fldChar w:fldCharType="begin"/>
        </w:r>
        <w:r w:rsidR="00D368C6">
          <w:rPr>
            <w:noProof/>
            <w:webHidden/>
          </w:rPr>
          <w:instrText xml:space="preserve"> PAGEREF _Toc58496497 \h </w:instrText>
        </w:r>
        <w:r w:rsidR="00D368C6">
          <w:rPr>
            <w:noProof/>
            <w:webHidden/>
          </w:rPr>
        </w:r>
        <w:r w:rsidR="00D368C6">
          <w:rPr>
            <w:noProof/>
            <w:webHidden/>
          </w:rPr>
          <w:fldChar w:fldCharType="separate"/>
        </w:r>
        <w:r>
          <w:rPr>
            <w:noProof/>
            <w:webHidden/>
          </w:rPr>
          <w:t>11</w:t>
        </w:r>
        <w:r w:rsidR="00D368C6">
          <w:rPr>
            <w:noProof/>
            <w:webHidden/>
          </w:rPr>
          <w:fldChar w:fldCharType="end"/>
        </w:r>
      </w:hyperlink>
    </w:p>
    <w:p w14:paraId="6A5B1581" w14:textId="6898B666" w:rsidR="00D368C6" w:rsidRDefault="00AB7661">
      <w:pPr>
        <w:pStyle w:val="TableofFigures"/>
        <w:tabs>
          <w:tab w:val="right" w:leader="dot" w:pos="9350"/>
        </w:tabs>
        <w:rPr>
          <w:rFonts w:eastAsiaTheme="minorEastAsia" w:cstheme="minorBidi"/>
          <w:noProof/>
          <w:sz w:val="22"/>
          <w:szCs w:val="22"/>
          <w:lang w:eastAsia="ko-KR"/>
        </w:rPr>
      </w:pPr>
      <w:hyperlink w:anchor="_Toc58496498" w:history="1">
        <w:r w:rsidR="00D368C6" w:rsidRPr="00CA5493">
          <w:rPr>
            <w:rStyle w:val="Hyperlink"/>
            <w:noProof/>
          </w:rPr>
          <w:t>Figure 4: Export Control Delegation of Authority</w:t>
        </w:r>
        <w:r w:rsidR="00D368C6">
          <w:rPr>
            <w:noProof/>
            <w:webHidden/>
          </w:rPr>
          <w:tab/>
        </w:r>
        <w:r w:rsidR="00D368C6">
          <w:rPr>
            <w:noProof/>
            <w:webHidden/>
          </w:rPr>
          <w:fldChar w:fldCharType="begin"/>
        </w:r>
        <w:r w:rsidR="00D368C6">
          <w:rPr>
            <w:noProof/>
            <w:webHidden/>
          </w:rPr>
          <w:instrText xml:space="preserve"> PAGEREF _Toc58496498 \h </w:instrText>
        </w:r>
        <w:r w:rsidR="00D368C6">
          <w:rPr>
            <w:noProof/>
            <w:webHidden/>
          </w:rPr>
        </w:r>
        <w:r w:rsidR="00D368C6">
          <w:rPr>
            <w:noProof/>
            <w:webHidden/>
          </w:rPr>
          <w:fldChar w:fldCharType="separate"/>
        </w:r>
        <w:r>
          <w:rPr>
            <w:noProof/>
            <w:webHidden/>
          </w:rPr>
          <w:t>15</w:t>
        </w:r>
        <w:r w:rsidR="00D368C6">
          <w:rPr>
            <w:noProof/>
            <w:webHidden/>
          </w:rPr>
          <w:fldChar w:fldCharType="end"/>
        </w:r>
      </w:hyperlink>
    </w:p>
    <w:p w14:paraId="4354D7CB" w14:textId="4F94DF5B" w:rsidR="00D368C6" w:rsidRDefault="00AB7661">
      <w:pPr>
        <w:pStyle w:val="TableofFigures"/>
        <w:tabs>
          <w:tab w:val="right" w:leader="dot" w:pos="9350"/>
        </w:tabs>
        <w:rPr>
          <w:rFonts w:eastAsiaTheme="minorEastAsia" w:cstheme="minorBidi"/>
          <w:noProof/>
          <w:sz w:val="22"/>
          <w:szCs w:val="22"/>
          <w:lang w:eastAsia="ko-KR"/>
        </w:rPr>
      </w:pPr>
      <w:hyperlink w:anchor="_Toc58496499" w:history="1">
        <w:r w:rsidR="00D368C6" w:rsidRPr="00CA5493">
          <w:rPr>
            <w:rStyle w:val="Hyperlink"/>
            <w:noProof/>
          </w:rPr>
          <w:t>Figure 5: Standard ITAR and EAR Markings</w:t>
        </w:r>
        <w:r w:rsidR="00D368C6">
          <w:rPr>
            <w:noProof/>
            <w:webHidden/>
          </w:rPr>
          <w:tab/>
        </w:r>
        <w:r w:rsidR="00D368C6">
          <w:rPr>
            <w:noProof/>
            <w:webHidden/>
          </w:rPr>
          <w:fldChar w:fldCharType="begin"/>
        </w:r>
        <w:r w:rsidR="00D368C6">
          <w:rPr>
            <w:noProof/>
            <w:webHidden/>
          </w:rPr>
          <w:instrText xml:space="preserve"> PAGEREF _Toc58496499 \h </w:instrText>
        </w:r>
        <w:r w:rsidR="00D368C6">
          <w:rPr>
            <w:noProof/>
            <w:webHidden/>
          </w:rPr>
        </w:r>
        <w:r w:rsidR="00D368C6">
          <w:rPr>
            <w:noProof/>
            <w:webHidden/>
          </w:rPr>
          <w:fldChar w:fldCharType="separate"/>
        </w:r>
        <w:r>
          <w:rPr>
            <w:noProof/>
            <w:webHidden/>
          </w:rPr>
          <w:t>22</w:t>
        </w:r>
        <w:r w:rsidR="00D368C6">
          <w:rPr>
            <w:noProof/>
            <w:webHidden/>
          </w:rPr>
          <w:fldChar w:fldCharType="end"/>
        </w:r>
      </w:hyperlink>
    </w:p>
    <w:p w14:paraId="28E77019" w14:textId="273DF1EB" w:rsidR="00D368C6" w:rsidRDefault="00AB7661">
      <w:pPr>
        <w:pStyle w:val="TableofFigures"/>
        <w:tabs>
          <w:tab w:val="right" w:leader="dot" w:pos="9350"/>
        </w:tabs>
        <w:rPr>
          <w:rFonts w:eastAsiaTheme="minorEastAsia" w:cstheme="minorBidi"/>
          <w:noProof/>
          <w:sz w:val="22"/>
          <w:szCs w:val="22"/>
          <w:lang w:eastAsia="ko-KR"/>
        </w:rPr>
      </w:pPr>
      <w:hyperlink w:anchor="_Toc58496500" w:history="1">
        <w:r w:rsidR="00D368C6" w:rsidRPr="00CA5493">
          <w:rPr>
            <w:rStyle w:val="Hyperlink"/>
            <w:noProof/>
          </w:rPr>
          <w:t>Figure 6: Marking Whole Document Example</w:t>
        </w:r>
        <w:r w:rsidR="00D368C6">
          <w:rPr>
            <w:noProof/>
            <w:webHidden/>
          </w:rPr>
          <w:tab/>
        </w:r>
        <w:r w:rsidR="00D368C6">
          <w:rPr>
            <w:noProof/>
            <w:webHidden/>
          </w:rPr>
          <w:fldChar w:fldCharType="begin"/>
        </w:r>
        <w:r w:rsidR="00D368C6">
          <w:rPr>
            <w:noProof/>
            <w:webHidden/>
          </w:rPr>
          <w:instrText xml:space="preserve"> PAGEREF _Toc58496500 \h </w:instrText>
        </w:r>
        <w:r w:rsidR="00D368C6">
          <w:rPr>
            <w:noProof/>
            <w:webHidden/>
          </w:rPr>
        </w:r>
        <w:r w:rsidR="00D368C6">
          <w:rPr>
            <w:noProof/>
            <w:webHidden/>
          </w:rPr>
          <w:fldChar w:fldCharType="separate"/>
        </w:r>
        <w:r>
          <w:rPr>
            <w:noProof/>
            <w:webHidden/>
          </w:rPr>
          <w:t>24</w:t>
        </w:r>
        <w:r w:rsidR="00D368C6">
          <w:rPr>
            <w:noProof/>
            <w:webHidden/>
          </w:rPr>
          <w:fldChar w:fldCharType="end"/>
        </w:r>
      </w:hyperlink>
    </w:p>
    <w:p w14:paraId="51C43165" w14:textId="75FCA22B" w:rsidR="00D368C6" w:rsidRDefault="00AB7661">
      <w:pPr>
        <w:pStyle w:val="TableofFigures"/>
        <w:tabs>
          <w:tab w:val="right" w:leader="dot" w:pos="9350"/>
        </w:tabs>
        <w:rPr>
          <w:rFonts w:eastAsiaTheme="minorEastAsia" w:cstheme="minorBidi"/>
          <w:noProof/>
          <w:sz w:val="22"/>
          <w:szCs w:val="22"/>
          <w:lang w:eastAsia="ko-KR"/>
        </w:rPr>
      </w:pPr>
      <w:hyperlink w:anchor="_Toc58496501" w:history="1">
        <w:r w:rsidR="00D368C6" w:rsidRPr="00CA5493">
          <w:rPr>
            <w:rStyle w:val="Hyperlink"/>
            <w:noProof/>
          </w:rPr>
          <w:t>Figure 7: Marking Select Pages Example</w:t>
        </w:r>
        <w:r w:rsidR="00D368C6">
          <w:rPr>
            <w:noProof/>
            <w:webHidden/>
          </w:rPr>
          <w:tab/>
        </w:r>
        <w:r w:rsidR="00D368C6">
          <w:rPr>
            <w:noProof/>
            <w:webHidden/>
          </w:rPr>
          <w:fldChar w:fldCharType="begin"/>
        </w:r>
        <w:r w:rsidR="00D368C6">
          <w:rPr>
            <w:noProof/>
            <w:webHidden/>
          </w:rPr>
          <w:instrText xml:space="preserve"> PAGEREF _Toc58496501 \h </w:instrText>
        </w:r>
        <w:r w:rsidR="00D368C6">
          <w:rPr>
            <w:noProof/>
            <w:webHidden/>
          </w:rPr>
        </w:r>
        <w:r w:rsidR="00D368C6">
          <w:rPr>
            <w:noProof/>
            <w:webHidden/>
          </w:rPr>
          <w:fldChar w:fldCharType="separate"/>
        </w:r>
        <w:r>
          <w:rPr>
            <w:noProof/>
            <w:webHidden/>
          </w:rPr>
          <w:t>27</w:t>
        </w:r>
        <w:r w:rsidR="00D368C6">
          <w:rPr>
            <w:noProof/>
            <w:webHidden/>
          </w:rPr>
          <w:fldChar w:fldCharType="end"/>
        </w:r>
      </w:hyperlink>
    </w:p>
    <w:p w14:paraId="6EA7C003" w14:textId="5714C520" w:rsidR="00D368C6" w:rsidRDefault="00AB7661">
      <w:pPr>
        <w:pStyle w:val="TableofFigures"/>
        <w:tabs>
          <w:tab w:val="right" w:leader="dot" w:pos="9350"/>
        </w:tabs>
        <w:rPr>
          <w:rFonts w:eastAsiaTheme="minorEastAsia" w:cstheme="minorBidi"/>
          <w:noProof/>
          <w:sz w:val="22"/>
          <w:szCs w:val="22"/>
          <w:lang w:eastAsia="ko-KR"/>
        </w:rPr>
      </w:pPr>
      <w:hyperlink w:anchor="_Toc58496502" w:history="1">
        <w:r w:rsidR="00D368C6" w:rsidRPr="00CA5493">
          <w:rPr>
            <w:rStyle w:val="Hyperlink"/>
            <w:noProof/>
          </w:rPr>
          <w:t>Figure 8: Marked Email Example</w:t>
        </w:r>
        <w:r w:rsidR="00D368C6">
          <w:rPr>
            <w:noProof/>
            <w:webHidden/>
          </w:rPr>
          <w:tab/>
        </w:r>
        <w:r w:rsidR="00D368C6">
          <w:rPr>
            <w:noProof/>
            <w:webHidden/>
          </w:rPr>
          <w:fldChar w:fldCharType="begin"/>
        </w:r>
        <w:r w:rsidR="00D368C6">
          <w:rPr>
            <w:noProof/>
            <w:webHidden/>
          </w:rPr>
          <w:instrText xml:space="preserve"> PAGEREF _Toc58496502 \h </w:instrText>
        </w:r>
        <w:r w:rsidR="00D368C6">
          <w:rPr>
            <w:noProof/>
            <w:webHidden/>
          </w:rPr>
        </w:r>
        <w:r w:rsidR="00D368C6">
          <w:rPr>
            <w:noProof/>
            <w:webHidden/>
          </w:rPr>
          <w:fldChar w:fldCharType="separate"/>
        </w:r>
        <w:r>
          <w:rPr>
            <w:noProof/>
            <w:webHidden/>
          </w:rPr>
          <w:t>29</w:t>
        </w:r>
        <w:r w:rsidR="00D368C6">
          <w:rPr>
            <w:noProof/>
            <w:webHidden/>
          </w:rPr>
          <w:fldChar w:fldCharType="end"/>
        </w:r>
      </w:hyperlink>
    </w:p>
    <w:p w14:paraId="347E2881" w14:textId="4007366B" w:rsidR="00D368C6" w:rsidRDefault="00AB7661">
      <w:pPr>
        <w:pStyle w:val="TableofFigures"/>
        <w:tabs>
          <w:tab w:val="right" w:leader="dot" w:pos="9350"/>
        </w:tabs>
        <w:rPr>
          <w:rFonts w:eastAsiaTheme="minorEastAsia" w:cstheme="minorBidi"/>
          <w:noProof/>
          <w:sz w:val="22"/>
          <w:szCs w:val="22"/>
          <w:lang w:eastAsia="ko-KR"/>
        </w:rPr>
      </w:pPr>
      <w:hyperlink w:anchor="_Toc58496503" w:history="1">
        <w:r w:rsidR="00D368C6" w:rsidRPr="00CA5493">
          <w:rPr>
            <w:rStyle w:val="Hyperlink"/>
            <w:noProof/>
          </w:rPr>
          <w:t>Figure 9: Marked Document Example</w:t>
        </w:r>
        <w:r w:rsidR="00D368C6">
          <w:rPr>
            <w:noProof/>
            <w:webHidden/>
          </w:rPr>
          <w:tab/>
        </w:r>
        <w:r w:rsidR="00D368C6">
          <w:rPr>
            <w:noProof/>
            <w:webHidden/>
          </w:rPr>
          <w:fldChar w:fldCharType="begin"/>
        </w:r>
        <w:r w:rsidR="00D368C6">
          <w:rPr>
            <w:noProof/>
            <w:webHidden/>
          </w:rPr>
          <w:instrText xml:space="preserve"> PAGEREF _Toc58496503 \h </w:instrText>
        </w:r>
        <w:r w:rsidR="00D368C6">
          <w:rPr>
            <w:noProof/>
            <w:webHidden/>
          </w:rPr>
        </w:r>
        <w:r w:rsidR="00D368C6">
          <w:rPr>
            <w:noProof/>
            <w:webHidden/>
          </w:rPr>
          <w:fldChar w:fldCharType="separate"/>
        </w:r>
        <w:r>
          <w:rPr>
            <w:noProof/>
            <w:webHidden/>
          </w:rPr>
          <w:t>30</w:t>
        </w:r>
        <w:r w:rsidR="00D368C6">
          <w:rPr>
            <w:noProof/>
            <w:webHidden/>
          </w:rPr>
          <w:fldChar w:fldCharType="end"/>
        </w:r>
      </w:hyperlink>
    </w:p>
    <w:p w14:paraId="66E4A89D" w14:textId="207A5AA3" w:rsidR="00D368C6" w:rsidRDefault="00AB7661">
      <w:pPr>
        <w:pStyle w:val="TableofFigures"/>
        <w:tabs>
          <w:tab w:val="right" w:leader="dot" w:pos="9350"/>
        </w:tabs>
        <w:rPr>
          <w:rFonts w:eastAsiaTheme="minorEastAsia" w:cstheme="minorBidi"/>
          <w:noProof/>
          <w:sz w:val="22"/>
          <w:szCs w:val="22"/>
          <w:lang w:eastAsia="ko-KR"/>
        </w:rPr>
      </w:pPr>
      <w:hyperlink w:anchor="_Toc58496504" w:history="1">
        <w:r w:rsidR="00D368C6" w:rsidRPr="00CA5493">
          <w:rPr>
            <w:rStyle w:val="Hyperlink"/>
            <w:noProof/>
          </w:rPr>
          <w:t>Figure 10: Marked Commercial Invoice Example</w:t>
        </w:r>
        <w:r w:rsidR="00D368C6">
          <w:rPr>
            <w:noProof/>
            <w:webHidden/>
          </w:rPr>
          <w:tab/>
        </w:r>
        <w:r w:rsidR="00D368C6">
          <w:rPr>
            <w:noProof/>
            <w:webHidden/>
          </w:rPr>
          <w:fldChar w:fldCharType="begin"/>
        </w:r>
        <w:r w:rsidR="00D368C6">
          <w:rPr>
            <w:noProof/>
            <w:webHidden/>
          </w:rPr>
          <w:instrText xml:space="preserve"> PAGEREF _Toc58496504 \h </w:instrText>
        </w:r>
        <w:r w:rsidR="00D368C6">
          <w:rPr>
            <w:noProof/>
            <w:webHidden/>
          </w:rPr>
        </w:r>
        <w:r w:rsidR="00D368C6">
          <w:rPr>
            <w:noProof/>
            <w:webHidden/>
          </w:rPr>
          <w:fldChar w:fldCharType="separate"/>
        </w:r>
        <w:r>
          <w:rPr>
            <w:noProof/>
            <w:webHidden/>
          </w:rPr>
          <w:t>30</w:t>
        </w:r>
        <w:r w:rsidR="00D368C6">
          <w:rPr>
            <w:noProof/>
            <w:webHidden/>
          </w:rPr>
          <w:fldChar w:fldCharType="end"/>
        </w:r>
      </w:hyperlink>
    </w:p>
    <w:p w14:paraId="6D258160" w14:textId="76EC0AB1" w:rsidR="00D368C6" w:rsidRDefault="00AB7661">
      <w:pPr>
        <w:pStyle w:val="TableofFigures"/>
        <w:tabs>
          <w:tab w:val="right" w:leader="dot" w:pos="9350"/>
        </w:tabs>
        <w:rPr>
          <w:rFonts w:eastAsiaTheme="minorEastAsia" w:cstheme="minorBidi"/>
          <w:noProof/>
          <w:sz w:val="22"/>
          <w:szCs w:val="22"/>
          <w:lang w:eastAsia="ko-KR"/>
        </w:rPr>
      </w:pPr>
      <w:hyperlink w:anchor="_Toc58496505" w:history="1">
        <w:r w:rsidR="00D368C6" w:rsidRPr="00CA5493">
          <w:rPr>
            <w:rStyle w:val="Hyperlink"/>
            <w:noProof/>
          </w:rPr>
          <w:t>Figure 11: Checklist A</w:t>
        </w:r>
        <w:r w:rsidR="00D368C6">
          <w:rPr>
            <w:noProof/>
            <w:webHidden/>
          </w:rPr>
          <w:tab/>
        </w:r>
        <w:r w:rsidR="00D368C6">
          <w:rPr>
            <w:noProof/>
            <w:webHidden/>
          </w:rPr>
          <w:fldChar w:fldCharType="begin"/>
        </w:r>
        <w:r w:rsidR="00D368C6">
          <w:rPr>
            <w:noProof/>
            <w:webHidden/>
          </w:rPr>
          <w:instrText xml:space="preserve"> PAGEREF _Toc58496505 \h </w:instrText>
        </w:r>
        <w:r w:rsidR="00D368C6">
          <w:rPr>
            <w:noProof/>
            <w:webHidden/>
          </w:rPr>
        </w:r>
        <w:r w:rsidR="00D368C6">
          <w:rPr>
            <w:noProof/>
            <w:webHidden/>
          </w:rPr>
          <w:fldChar w:fldCharType="separate"/>
        </w:r>
        <w:r>
          <w:rPr>
            <w:noProof/>
            <w:webHidden/>
          </w:rPr>
          <w:t>39</w:t>
        </w:r>
        <w:r w:rsidR="00D368C6">
          <w:rPr>
            <w:noProof/>
            <w:webHidden/>
          </w:rPr>
          <w:fldChar w:fldCharType="end"/>
        </w:r>
      </w:hyperlink>
    </w:p>
    <w:p w14:paraId="52E120C2" w14:textId="6D1605A1" w:rsidR="00D368C6" w:rsidRDefault="00AB7661">
      <w:pPr>
        <w:pStyle w:val="TableofFigures"/>
        <w:tabs>
          <w:tab w:val="right" w:leader="dot" w:pos="9350"/>
        </w:tabs>
        <w:rPr>
          <w:rFonts w:eastAsiaTheme="minorEastAsia" w:cstheme="minorBidi"/>
          <w:noProof/>
          <w:sz w:val="22"/>
          <w:szCs w:val="22"/>
          <w:lang w:eastAsia="ko-KR"/>
        </w:rPr>
      </w:pPr>
      <w:hyperlink w:anchor="_Toc58496506" w:history="1">
        <w:r w:rsidR="00D368C6" w:rsidRPr="00CA5493">
          <w:rPr>
            <w:rStyle w:val="Hyperlink"/>
            <w:noProof/>
          </w:rPr>
          <w:t>Figure 12: Process for Obtaining an Export Authorization</w:t>
        </w:r>
        <w:r w:rsidR="00D368C6">
          <w:rPr>
            <w:noProof/>
            <w:webHidden/>
          </w:rPr>
          <w:tab/>
        </w:r>
        <w:r w:rsidR="00D368C6">
          <w:rPr>
            <w:noProof/>
            <w:webHidden/>
          </w:rPr>
          <w:fldChar w:fldCharType="begin"/>
        </w:r>
        <w:r w:rsidR="00D368C6">
          <w:rPr>
            <w:noProof/>
            <w:webHidden/>
          </w:rPr>
          <w:instrText xml:space="preserve"> PAGEREF _Toc58496506 \h </w:instrText>
        </w:r>
        <w:r w:rsidR="00D368C6">
          <w:rPr>
            <w:noProof/>
            <w:webHidden/>
          </w:rPr>
        </w:r>
        <w:r w:rsidR="00D368C6">
          <w:rPr>
            <w:noProof/>
            <w:webHidden/>
          </w:rPr>
          <w:fldChar w:fldCharType="separate"/>
        </w:r>
        <w:r>
          <w:rPr>
            <w:noProof/>
            <w:webHidden/>
          </w:rPr>
          <w:t>42</w:t>
        </w:r>
        <w:r w:rsidR="00D368C6">
          <w:rPr>
            <w:noProof/>
            <w:webHidden/>
          </w:rPr>
          <w:fldChar w:fldCharType="end"/>
        </w:r>
      </w:hyperlink>
    </w:p>
    <w:p w14:paraId="21B28713" w14:textId="194B73EC" w:rsidR="00D368C6" w:rsidRDefault="00AB7661">
      <w:pPr>
        <w:pStyle w:val="TableofFigures"/>
        <w:tabs>
          <w:tab w:val="right" w:leader="dot" w:pos="9350"/>
        </w:tabs>
        <w:rPr>
          <w:rFonts w:eastAsiaTheme="minorEastAsia" w:cstheme="minorBidi"/>
          <w:noProof/>
          <w:sz w:val="22"/>
          <w:szCs w:val="22"/>
          <w:lang w:eastAsia="ko-KR"/>
        </w:rPr>
      </w:pPr>
      <w:hyperlink w:anchor="_Toc58496507" w:history="1">
        <w:r w:rsidR="00D368C6" w:rsidRPr="00CA5493">
          <w:rPr>
            <w:rStyle w:val="Hyperlink"/>
            <w:noProof/>
          </w:rPr>
          <w:t>Figure 13: Checklist B</w:t>
        </w:r>
        <w:r w:rsidR="00D368C6">
          <w:rPr>
            <w:noProof/>
            <w:webHidden/>
          </w:rPr>
          <w:tab/>
        </w:r>
        <w:r w:rsidR="00D368C6">
          <w:rPr>
            <w:noProof/>
            <w:webHidden/>
          </w:rPr>
          <w:fldChar w:fldCharType="begin"/>
        </w:r>
        <w:r w:rsidR="00D368C6">
          <w:rPr>
            <w:noProof/>
            <w:webHidden/>
          </w:rPr>
          <w:instrText xml:space="preserve"> PAGEREF _Toc58496507 \h </w:instrText>
        </w:r>
        <w:r w:rsidR="00D368C6">
          <w:rPr>
            <w:noProof/>
            <w:webHidden/>
          </w:rPr>
        </w:r>
        <w:r w:rsidR="00D368C6">
          <w:rPr>
            <w:noProof/>
            <w:webHidden/>
          </w:rPr>
          <w:fldChar w:fldCharType="separate"/>
        </w:r>
        <w:r>
          <w:rPr>
            <w:noProof/>
            <w:webHidden/>
          </w:rPr>
          <w:t>45</w:t>
        </w:r>
        <w:r w:rsidR="00D368C6">
          <w:rPr>
            <w:noProof/>
            <w:webHidden/>
          </w:rPr>
          <w:fldChar w:fldCharType="end"/>
        </w:r>
      </w:hyperlink>
    </w:p>
    <w:p w14:paraId="58F49A26" w14:textId="7B1B8DF4" w:rsidR="00D368C6" w:rsidRDefault="00AB7661">
      <w:pPr>
        <w:pStyle w:val="TableofFigures"/>
        <w:tabs>
          <w:tab w:val="right" w:leader="dot" w:pos="9350"/>
        </w:tabs>
        <w:rPr>
          <w:rFonts w:eastAsiaTheme="minorEastAsia" w:cstheme="minorBidi"/>
          <w:noProof/>
          <w:sz w:val="22"/>
          <w:szCs w:val="22"/>
          <w:lang w:eastAsia="ko-KR"/>
        </w:rPr>
      </w:pPr>
      <w:hyperlink w:anchor="_Toc58496508" w:history="1">
        <w:r w:rsidR="00D368C6" w:rsidRPr="00CA5493">
          <w:rPr>
            <w:rStyle w:val="Hyperlink"/>
            <w:noProof/>
          </w:rPr>
          <w:t>Figure 14: Process for Foreign National Access Requests</w:t>
        </w:r>
        <w:r w:rsidR="00D368C6">
          <w:rPr>
            <w:noProof/>
            <w:webHidden/>
          </w:rPr>
          <w:tab/>
        </w:r>
        <w:r w:rsidR="00D368C6">
          <w:rPr>
            <w:noProof/>
            <w:webHidden/>
          </w:rPr>
          <w:fldChar w:fldCharType="begin"/>
        </w:r>
        <w:r w:rsidR="00D368C6">
          <w:rPr>
            <w:noProof/>
            <w:webHidden/>
          </w:rPr>
          <w:instrText xml:space="preserve"> PAGEREF _Toc58496508 \h </w:instrText>
        </w:r>
        <w:r w:rsidR="00D368C6">
          <w:rPr>
            <w:noProof/>
            <w:webHidden/>
          </w:rPr>
        </w:r>
        <w:r w:rsidR="00D368C6">
          <w:rPr>
            <w:noProof/>
            <w:webHidden/>
          </w:rPr>
          <w:fldChar w:fldCharType="separate"/>
        </w:r>
        <w:r>
          <w:rPr>
            <w:noProof/>
            <w:webHidden/>
          </w:rPr>
          <w:t>55</w:t>
        </w:r>
        <w:r w:rsidR="00D368C6">
          <w:rPr>
            <w:noProof/>
            <w:webHidden/>
          </w:rPr>
          <w:fldChar w:fldCharType="end"/>
        </w:r>
      </w:hyperlink>
    </w:p>
    <w:p w14:paraId="3ACA9120" w14:textId="067DA0EE" w:rsidR="00D368C6" w:rsidRDefault="00AB7661">
      <w:pPr>
        <w:pStyle w:val="TableofFigures"/>
        <w:tabs>
          <w:tab w:val="right" w:leader="dot" w:pos="9350"/>
        </w:tabs>
        <w:rPr>
          <w:rFonts w:eastAsiaTheme="minorEastAsia" w:cstheme="minorBidi"/>
          <w:noProof/>
          <w:sz w:val="22"/>
          <w:szCs w:val="22"/>
          <w:lang w:eastAsia="ko-KR"/>
        </w:rPr>
      </w:pPr>
      <w:hyperlink w:anchor="_Toc58496509" w:history="1">
        <w:r w:rsidR="00D368C6" w:rsidRPr="00CA5493">
          <w:rPr>
            <w:rStyle w:val="Hyperlink"/>
            <w:noProof/>
          </w:rPr>
          <w:t>Figure 15: Checklist C</w:t>
        </w:r>
        <w:r w:rsidR="00D368C6">
          <w:rPr>
            <w:noProof/>
            <w:webHidden/>
          </w:rPr>
          <w:tab/>
        </w:r>
        <w:r w:rsidR="00D368C6">
          <w:rPr>
            <w:noProof/>
            <w:webHidden/>
          </w:rPr>
          <w:fldChar w:fldCharType="begin"/>
        </w:r>
        <w:r w:rsidR="00D368C6">
          <w:rPr>
            <w:noProof/>
            <w:webHidden/>
          </w:rPr>
          <w:instrText xml:space="preserve"> PAGEREF _Toc58496509 \h </w:instrText>
        </w:r>
        <w:r w:rsidR="00D368C6">
          <w:rPr>
            <w:noProof/>
            <w:webHidden/>
          </w:rPr>
        </w:r>
        <w:r w:rsidR="00D368C6">
          <w:rPr>
            <w:noProof/>
            <w:webHidden/>
          </w:rPr>
          <w:fldChar w:fldCharType="separate"/>
        </w:r>
        <w:r>
          <w:rPr>
            <w:noProof/>
            <w:webHidden/>
          </w:rPr>
          <w:t>57</w:t>
        </w:r>
        <w:r w:rsidR="00D368C6">
          <w:rPr>
            <w:noProof/>
            <w:webHidden/>
          </w:rPr>
          <w:fldChar w:fldCharType="end"/>
        </w:r>
      </w:hyperlink>
    </w:p>
    <w:p w14:paraId="082E52FE" w14:textId="6416520B" w:rsidR="00D368C6" w:rsidRDefault="00AB7661">
      <w:pPr>
        <w:pStyle w:val="TableofFigures"/>
        <w:tabs>
          <w:tab w:val="right" w:leader="dot" w:pos="9350"/>
        </w:tabs>
        <w:rPr>
          <w:rFonts w:eastAsiaTheme="minorEastAsia" w:cstheme="minorBidi"/>
          <w:noProof/>
          <w:sz w:val="22"/>
          <w:szCs w:val="22"/>
          <w:lang w:eastAsia="ko-KR"/>
        </w:rPr>
      </w:pPr>
      <w:hyperlink w:anchor="_Toc58496510" w:history="1">
        <w:r w:rsidR="00D368C6" w:rsidRPr="00CA5493">
          <w:rPr>
            <w:rStyle w:val="Hyperlink"/>
            <w:noProof/>
          </w:rPr>
          <w:t>Figure 16: Process for Property Disposal</w:t>
        </w:r>
        <w:r w:rsidR="00D368C6">
          <w:rPr>
            <w:noProof/>
            <w:webHidden/>
          </w:rPr>
          <w:tab/>
        </w:r>
        <w:r w:rsidR="00D368C6">
          <w:rPr>
            <w:noProof/>
            <w:webHidden/>
          </w:rPr>
          <w:fldChar w:fldCharType="begin"/>
        </w:r>
        <w:r w:rsidR="00D368C6">
          <w:rPr>
            <w:noProof/>
            <w:webHidden/>
          </w:rPr>
          <w:instrText xml:space="preserve"> PAGEREF _Toc58496510 \h </w:instrText>
        </w:r>
        <w:r w:rsidR="00D368C6">
          <w:rPr>
            <w:noProof/>
            <w:webHidden/>
          </w:rPr>
        </w:r>
        <w:r w:rsidR="00D368C6">
          <w:rPr>
            <w:noProof/>
            <w:webHidden/>
          </w:rPr>
          <w:fldChar w:fldCharType="separate"/>
        </w:r>
        <w:r>
          <w:rPr>
            <w:noProof/>
            <w:webHidden/>
          </w:rPr>
          <w:t>71</w:t>
        </w:r>
        <w:r w:rsidR="00D368C6">
          <w:rPr>
            <w:noProof/>
            <w:webHidden/>
          </w:rPr>
          <w:fldChar w:fldCharType="end"/>
        </w:r>
      </w:hyperlink>
    </w:p>
    <w:p w14:paraId="74328FFF" w14:textId="5797432B" w:rsidR="00D368C6" w:rsidRDefault="00AB7661">
      <w:pPr>
        <w:pStyle w:val="TableofFigures"/>
        <w:tabs>
          <w:tab w:val="right" w:leader="dot" w:pos="9350"/>
        </w:tabs>
        <w:rPr>
          <w:rFonts w:eastAsiaTheme="minorEastAsia" w:cstheme="minorBidi"/>
          <w:noProof/>
          <w:sz w:val="22"/>
          <w:szCs w:val="22"/>
          <w:lang w:eastAsia="ko-KR"/>
        </w:rPr>
      </w:pPr>
      <w:hyperlink w:anchor="_Toc58496511" w:history="1">
        <w:r w:rsidR="00D368C6" w:rsidRPr="00CA5493">
          <w:rPr>
            <w:rStyle w:val="Hyperlink"/>
            <w:noProof/>
          </w:rPr>
          <w:t>Figure 17: Order of Review</w:t>
        </w:r>
        <w:r w:rsidR="00D368C6">
          <w:rPr>
            <w:noProof/>
            <w:webHidden/>
          </w:rPr>
          <w:tab/>
        </w:r>
        <w:r w:rsidR="00D368C6">
          <w:rPr>
            <w:noProof/>
            <w:webHidden/>
          </w:rPr>
          <w:fldChar w:fldCharType="begin"/>
        </w:r>
        <w:r w:rsidR="00D368C6">
          <w:rPr>
            <w:noProof/>
            <w:webHidden/>
          </w:rPr>
          <w:instrText xml:space="preserve"> PAGEREF _Toc58496511 \h </w:instrText>
        </w:r>
        <w:r w:rsidR="00D368C6">
          <w:rPr>
            <w:noProof/>
            <w:webHidden/>
          </w:rPr>
        </w:r>
        <w:r w:rsidR="00D368C6">
          <w:rPr>
            <w:noProof/>
            <w:webHidden/>
          </w:rPr>
          <w:fldChar w:fldCharType="separate"/>
        </w:r>
        <w:r>
          <w:rPr>
            <w:noProof/>
            <w:webHidden/>
          </w:rPr>
          <w:t>82</w:t>
        </w:r>
        <w:r w:rsidR="00D368C6">
          <w:rPr>
            <w:noProof/>
            <w:webHidden/>
          </w:rPr>
          <w:fldChar w:fldCharType="end"/>
        </w:r>
      </w:hyperlink>
    </w:p>
    <w:p w14:paraId="52CB0C8B" w14:textId="3DC8172D" w:rsidR="00D368C6" w:rsidRDefault="00AB7661">
      <w:pPr>
        <w:pStyle w:val="TableofFigures"/>
        <w:tabs>
          <w:tab w:val="right" w:leader="dot" w:pos="9350"/>
        </w:tabs>
        <w:rPr>
          <w:rFonts w:eastAsiaTheme="minorEastAsia" w:cstheme="minorBidi"/>
          <w:noProof/>
          <w:sz w:val="22"/>
          <w:szCs w:val="22"/>
          <w:lang w:eastAsia="ko-KR"/>
        </w:rPr>
      </w:pPr>
      <w:hyperlink w:anchor="_Toc58496512" w:history="1">
        <w:r w:rsidR="00D368C6" w:rsidRPr="00CA5493">
          <w:rPr>
            <w:rStyle w:val="Hyperlink"/>
            <w:noProof/>
          </w:rPr>
          <w:t>Figure 18: Hosted Payload Funded by Department of Defense Decision Tree</w:t>
        </w:r>
        <w:r w:rsidR="00D368C6">
          <w:rPr>
            <w:noProof/>
            <w:webHidden/>
          </w:rPr>
          <w:tab/>
        </w:r>
        <w:r w:rsidR="00D368C6">
          <w:rPr>
            <w:noProof/>
            <w:webHidden/>
          </w:rPr>
          <w:fldChar w:fldCharType="begin"/>
        </w:r>
        <w:r w:rsidR="00D368C6">
          <w:rPr>
            <w:noProof/>
            <w:webHidden/>
          </w:rPr>
          <w:instrText xml:space="preserve"> PAGEREF _Toc58496512 \h </w:instrText>
        </w:r>
        <w:r w:rsidR="00D368C6">
          <w:rPr>
            <w:noProof/>
            <w:webHidden/>
          </w:rPr>
        </w:r>
        <w:r w:rsidR="00D368C6">
          <w:rPr>
            <w:noProof/>
            <w:webHidden/>
          </w:rPr>
          <w:fldChar w:fldCharType="separate"/>
        </w:r>
        <w:r>
          <w:rPr>
            <w:noProof/>
            <w:webHidden/>
          </w:rPr>
          <w:t>84</w:t>
        </w:r>
        <w:r w:rsidR="00D368C6">
          <w:rPr>
            <w:noProof/>
            <w:webHidden/>
          </w:rPr>
          <w:fldChar w:fldCharType="end"/>
        </w:r>
      </w:hyperlink>
    </w:p>
    <w:p w14:paraId="52AD0158" w14:textId="3EF6BD2D" w:rsidR="00D368C6" w:rsidRDefault="00AB7661">
      <w:pPr>
        <w:pStyle w:val="TableofFigures"/>
        <w:tabs>
          <w:tab w:val="right" w:leader="dot" w:pos="9350"/>
        </w:tabs>
        <w:rPr>
          <w:rFonts w:eastAsiaTheme="minorEastAsia" w:cstheme="minorBidi"/>
          <w:noProof/>
          <w:sz w:val="22"/>
          <w:szCs w:val="22"/>
          <w:lang w:eastAsia="ko-KR"/>
        </w:rPr>
      </w:pPr>
      <w:hyperlink w:anchor="_Toc58496513" w:history="1">
        <w:r w:rsidR="00D368C6" w:rsidRPr="00CA5493">
          <w:rPr>
            <w:rStyle w:val="Hyperlink"/>
            <w:noProof/>
          </w:rPr>
          <w:t>Figure 19: EM Tab</w:t>
        </w:r>
        <w:r w:rsidR="00D368C6">
          <w:rPr>
            <w:noProof/>
            <w:webHidden/>
          </w:rPr>
          <w:tab/>
        </w:r>
        <w:r w:rsidR="00D368C6">
          <w:rPr>
            <w:noProof/>
            <w:webHidden/>
          </w:rPr>
          <w:fldChar w:fldCharType="begin"/>
        </w:r>
        <w:r w:rsidR="00D368C6">
          <w:rPr>
            <w:noProof/>
            <w:webHidden/>
          </w:rPr>
          <w:instrText xml:space="preserve"> PAGEREF _Toc58496513 \h </w:instrText>
        </w:r>
        <w:r w:rsidR="00D368C6">
          <w:rPr>
            <w:noProof/>
            <w:webHidden/>
          </w:rPr>
        </w:r>
        <w:r w:rsidR="00D368C6">
          <w:rPr>
            <w:noProof/>
            <w:webHidden/>
          </w:rPr>
          <w:fldChar w:fldCharType="separate"/>
        </w:r>
        <w:r>
          <w:rPr>
            <w:noProof/>
            <w:webHidden/>
          </w:rPr>
          <w:t>106</w:t>
        </w:r>
        <w:r w:rsidR="00D368C6">
          <w:rPr>
            <w:noProof/>
            <w:webHidden/>
          </w:rPr>
          <w:fldChar w:fldCharType="end"/>
        </w:r>
      </w:hyperlink>
    </w:p>
    <w:p w14:paraId="5219666F" w14:textId="776FCFD0" w:rsidR="00D368C6" w:rsidRDefault="00AB7661">
      <w:pPr>
        <w:pStyle w:val="TableofFigures"/>
        <w:tabs>
          <w:tab w:val="right" w:leader="dot" w:pos="9350"/>
        </w:tabs>
        <w:rPr>
          <w:rFonts w:eastAsiaTheme="minorEastAsia" w:cstheme="minorBidi"/>
          <w:noProof/>
          <w:sz w:val="22"/>
          <w:szCs w:val="22"/>
          <w:lang w:eastAsia="ko-KR"/>
        </w:rPr>
      </w:pPr>
      <w:hyperlink w:anchor="_Toc58496514" w:history="1">
        <w:r w:rsidR="00D368C6" w:rsidRPr="00CA5493">
          <w:rPr>
            <w:rStyle w:val="Hyperlink"/>
            <w:noProof/>
          </w:rPr>
          <w:t>Figure 20: EC Tab</w:t>
        </w:r>
        <w:r w:rsidR="00D368C6">
          <w:rPr>
            <w:noProof/>
            <w:webHidden/>
          </w:rPr>
          <w:tab/>
        </w:r>
        <w:r w:rsidR="00D368C6">
          <w:rPr>
            <w:noProof/>
            <w:webHidden/>
          </w:rPr>
          <w:fldChar w:fldCharType="begin"/>
        </w:r>
        <w:r w:rsidR="00D368C6">
          <w:rPr>
            <w:noProof/>
            <w:webHidden/>
          </w:rPr>
          <w:instrText xml:space="preserve"> PAGEREF _Toc58496514 \h </w:instrText>
        </w:r>
        <w:r w:rsidR="00D368C6">
          <w:rPr>
            <w:noProof/>
            <w:webHidden/>
          </w:rPr>
        </w:r>
        <w:r w:rsidR="00D368C6">
          <w:rPr>
            <w:noProof/>
            <w:webHidden/>
          </w:rPr>
          <w:fldChar w:fldCharType="separate"/>
        </w:r>
        <w:r>
          <w:rPr>
            <w:noProof/>
            <w:webHidden/>
          </w:rPr>
          <w:t>106</w:t>
        </w:r>
        <w:r w:rsidR="00D368C6">
          <w:rPr>
            <w:noProof/>
            <w:webHidden/>
          </w:rPr>
          <w:fldChar w:fldCharType="end"/>
        </w:r>
      </w:hyperlink>
    </w:p>
    <w:p w14:paraId="337B8585" w14:textId="490F7B29" w:rsidR="00D368C6" w:rsidRDefault="00AB7661">
      <w:pPr>
        <w:pStyle w:val="TableofFigures"/>
        <w:tabs>
          <w:tab w:val="right" w:leader="dot" w:pos="9350"/>
        </w:tabs>
        <w:rPr>
          <w:rFonts w:eastAsiaTheme="minorEastAsia" w:cstheme="minorBidi"/>
          <w:noProof/>
          <w:sz w:val="22"/>
          <w:szCs w:val="22"/>
          <w:lang w:eastAsia="ko-KR"/>
        </w:rPr>
      </w:pPr>
      <w:hyperlink w:anchor="_Toc58496515" w:history="1">
        <w:r w:rsidR="00D368C6" w:rsidRPr="00CA5493">
          <w:rPr>
            <w:rStyle w:val="Hyperlink"/>
            <w:noProof/>
          </w:rPr>
          <w:t>Figure 21: NL Tab</w:t>
        </w:r>
        <w:r w:rsidR="00D368C6">
          <w:rPr>
            <w:noProof/>
            <w:webHidden/>
          </w:rPr>
          <w:tab/>
        </w:r>
        <w:r w:rsidR="00D368C6">
          <w:rPr>
            <w:noProof/>
            <w:webHidden/>
          </w:rPr>
          <w:fldChar w:fldCharType="begin"/>
        </w:r>
        <w:r w:rsidR="00D368C6">
          <w:rPr>
            <w:noProof/>
            <w:webHidden/>
          </w:rPr>
          <w:instrText xml:space="preserve"> PAGEREF _Toc58496515 \h </w:instrText>
        </w:r>
        <w:r w:rsidR="00D368C6">
          <w:rPr>
            <w:noProof/>
            <w:webHidden/>
          </w:rPr>
        </w:r>
        <w:r w:rsidR="00D368C6">
          <w:rPr>
            <w:noProof/>
            <w:webHidden/>
          </w:rPr>
          <w:fldChar w:fldCharType="separate"/>
        </w:r>
        <w:r>
          <w:rPr>
            <w:noProof/>
            <w:webHidden/>
          </w:rPr>
          <w:t>106</w:t>
        </w:r>
        <w:r w:rsidR="00D368C6">
          <w:rPr>
            <w:noProof/>
            <w:webHidden/>
          </w:rPr>
          <w:fldChar w:fldCharType="end"/>
        </w:r>
      </w:hyperlink>
    </w:p>
    <w:p w14:paraId="24BE06F3" w14:textId="5426E68B" w:rsidR="00D368C6" w:rsidRDefault="00AB7661">
      <w:pPr>
        <w:pStyle w:val="TableofFigures"/>
        <w:tabs>
          <w:tab w:val="right" w:leader="dot" w:pos="9350"/>
        </w:tabs>
        <w:rPr>
          <w:rFonts w:eastAsiaTheme="minorEastAsia" w:cstheme="minorBidi"/>
          <w:noProof/>
          <w:sz w:val="22"/>
          <w:szCs w:val="22"/>
          <w:lang w:eastAsia="ko-KR"/>
        </w:rPr>
      </w:pPr>
      <w:hyperlink w:anchor="_Toc58496516" w:history="1">
        <w:r w:rsidR="00D368C6" w:rsidRPr="00CA5493">
          <w:rPr>
            <w:rStyle w:val="Hyperlink"/>
            <w:noProof/>
          </w:rPr>
          <w:t>Figure 22: Misc Tab</w:t>
        </w:r>
        <w:r w:rsidR="00D368C6">
          <w:rPr>
            <w:noProof/>
            <w:webHidden/>
          </w:rPr>
          <w:tab/>
        </w:r>
        <w:r w:rsidR="00D368C6">
          <w:rPr>
            <w:noProof/>
            <w:webHidden/>
          </w:rPr>
          <w:fldChar w:fldCharType="begin"/>
        </w:r>
        <w:r w:rsidR="00D368C6">
          <w:rPr>
            <w:noProof/>
            <w:webHidden/>
          </w:rPr>
          <w:instrText xml:space="preserve"> PAGEREF _Toc58496516 \h </w:instrText>
        </w:r>
        <w:r w:rsidR="00D368C6">
          <w:rPr>
            <w:noProof/>
            <w:webHidden/>
          </w:rPr>
        </w:r>
        <w:r w:rsidR="00D368C6">
          <w:rPr>
            <w:noProof/>
            <w:webHidden/>
          </w:rPr>
          <w:fldChar w:fldCharType="separate"/>
        </w:r>
        <w:r>
          <w:rPr>
            <w:noProof/>
            <w:webHidden/>
          </w:rPr>
          <w:t>107</w:t>
        </w:r>
        <w:r w:rsidR="00D368C6">
          <w:rPr>
            <w:noProof/>
            <w:webHidden/>
          </w:rPr>
          <w:fldChar w:fldCharType="end"/>
        </w:r>
      </w:hyperlink>
    </w:p>
    <w:p w14:paraId="291D64A2" w14:textId="5C8229E5" w:rsidR="00D368C6" w:rsidRDefault="00AB7661">
      <w:pPr>
        <w:pStyle w:val="TableofFigures"/>
        <w:tabs>
          <w:tab w:val="right" w:leader="dot" w:pos="9350"/>
        </w:tabs>
        <w:rPr>
          <w:rFonts w:eastAsiaTheme="minorEastAsia" w:cstheme="minorBidi"/>
          <w:noProof/>
          <w:sz w:val="22"/>
          <w:szCs w:val="22"/>
          <w:lang w:eastAsia="ko-KR"/>
        </w:rPr>
      </w:pPr>
      <w:hyperlink w:anchor="_Toc58496517" w:history="1">
        <w:r w:rsidR="00D368C6" w:rsidRPr="00CA5493">
          <w:rPr>
            <w:rStyle w:val="Hyperlink"/>
            <w:noProof/>
          </w:rPr>
          <w:t>Figure 23: Summary Tab</w:t>
        </w:r>
        <w:r w:rsidR="00D368C6">
          <w:rPr>
            <w:noProof/>
            <w:webHidden/>
          </w:rPr>
          <w:tab/>
        </w:r>
        <w:r w:rsidR="00D368C6">
          <w:rPr>
            <w:noProof/>
            <w:webHidden/>
          </w:rPr>
          <w:fldChar w:fldCharType="begin"/>
        </w:r>
        <w:r w:rsidR="00D368C6">
          <w:rPr>
            <w:noProof/>
            <w:webHidden/>
          </w:rPr>
          <w:instrText xml:space="preserve"> PAGEREF _Toc58496517 \h </w:instrText>
        </w:r>
        <w:r w:rsidR="00D368C6">
          <w:rPr>
            <w:noProof/>
            <w:webHidden/>
          </w:rPr>
        </w:r>
        <w:r w:rsidR="00D368C6">
          <w:rPr>
            <w:noProof/>
            <w:webHidden/>
          </w:rPr>
          <w:fldChar w:fldCharType="separate"/>
        </w:r>
        <w:r>
          <w:rPr>
            <w:noProof/>
            <w:webHidden/>
          </w:rPr>
          <w:t>107</w:t>
        </w:r>
        <w:r w:rsidR="00D368C6">
          <w:rPr>
            <w:noProof/>
            <w:webHidden/>
          </w:rPr>
          <w:fldChar w:fldCharType="end"/>
        </w:r>
      </w:hyperlink>
    </w:p>
    <w:p w14:paraId="67AA51D9" w14:textId="4C465D5F" w:rsidR="00D368C6" w:rsidRDefault="00AB7661">
      <w:pPr>
        <w:pStyle w:val="TableofFigures"/>
        <w:tabs>
          <w:tab w:val="right" w:leader="dot" w:pos="9350"/>
        </w:tabs>
        <w:rPr>
          <w:rFonts w:eastAsiaTheme="minorEastAsia" w:cstheme="minorBidi"/>
          <w:noProof/>
          <w:sz w:val="22"/>
          <w:szCs w:val="22"/>
          <w:lang w:eastAsia="ko-KR"/>
        </w:rPr>
      </w:pPr>
      <w:hyperlink w:anchor="_Toc58496518" w:history="1">
        <w:r w:rsidR="00D368C6" w:rsidRPr="00CA5493">
          <w:rPr>
            <w:rStyle w:val="Hyperlink"/>
            <w:noProof/>
          </w:rPr>
          <w:t>Figure 24: EAR Classification Process</w:t>
        </w:r>
        <w:r w:rsidR="00D368C6">
          <w:rPr>
            <w:noProof/>
            <w:webHidden/>
          </w:rPr>
          <w:tab/>
        </w:r>
        <w:r w:rsidR="00D368C6">
          <w:rPr>
            <w:noProof/>
            <w:webHidden/>
          </w:rPr>
          <w:fldChar w:fldCharType="begin"/>
        </w:r>
        <w:r w:rsidR="00D368C6">
          <w:rPr>
            <w:noProof/>
            <w:webHidden/>
          </w:rPr>
          <w:instrText xml:space="preserve"> PAGEREF _Toc58496518 \h </w:instrText>
        </w:r>
        <w:r w:rsidR="00D368C6">
          <w:rPr>
            <w:noProof/>
            <w:webHidden/>
          </w:rPr>
        </w:r>
        <w:r w:rsidR="00D368C6">
          <w:rPr>
            <w:noProof/>
            <w:webHidden/>
          </w:rPr>
          <w:fldChar w:fldCharType="separate"/>
        </w:r>
        <w:r>
          <w:rPr>
            <w:noProof/>
            <w:webHidden/>
          </w:rPr>
          <w:t>109</w:t>
        </w:r>
        <w:r w:rsidR="00D368C6">
          <w:rPr>
            <w:noProof/>
            <w:webHidden/>
          </w:rPr>
          <w:fldChar w:fldCharType="end"/>
        </w:r>
      </w:hyperlink>
    </w:p>
    <w:p w14:paraId="0C12D81D" w14:textId="33CC7DF8" w:rsidR="00D368C6" w:rsidRDefault="00AB7661">
      <w:pPr>
        <w:pStyle w:val="TableofFigures"/>
        <w:tabs>
          <w:tab w:val="right" w:leader="dot" w:pos="9350"/>
        </w:tabs>
        <w:rPr>
          <w:rFonts w:eastAsiaTheme="minorEastAsia" w:cstheme="minorBidi"/>
          <w:noProof/>
          <w:sz w:val="22"/>
          <w:szCs w:val="22"/>
          <w:lang w:eastAsia="ko-KR"/>
        </w:rPr>
      </w:pPr>
      <w:hyperlink w:anchor="_Toc58496519" w:history="1">
        <w:r w:rsidR="00D368C6" w:rsidRPr="00CA5493">
          <w:rPr>
            <w:rStyle w:val="Hyperlink"/>
            <w:noProof/>
          </w:rPr>
          <w:t>Figure 25: License Application Process</w:t>
        </w:r>
        <w:r w:rsidR="00D368C6">
          <w:rPr>
            <w:noProof/>
            <w:webHidden/>
          </w:rPr>
          <w:tab/>
        </w:r>
        <w:r w:rsidR="00D368C6">
          <w:rPr>
            <w:noProof/>
            <w:webHidden/>
          </w:rPr>
          <w:fldChar w:fldCharType="begin"/>
        </w:r>
        <w:r w:rsidR="00D368C6">
          <w:rPr>
            <w:noProof/>
            <w:webHidden/>
          </w:rPr>
          <w:instrText xml:space="preserve"> PAGEREF _Toc58496519 \h </w:instrText>
        </w:r>
        <w:r w:rsidR="00D368C6">
          <w:rPr>
            <w:noProof/>
            <w:webHidden/>
          </w:rPr>
        </w:r>
        <w:r w:rsidR="00D368C6">
          <w:rPr>
            <w:noProof/>
            <w:webHidden/>
          </w:rPr>
          <w:fldChar w:fldCharType="separate"/>
        </w:r>
        <w:r>
          <w:rPr>
            <w:noProof/>
            <w:webHidden/>
          </w:rPr>
          <w:t>116</w:t>
        </w:r>
        <w:r w:rsidR="00D368C6">
          <w:rPr>
            <w:noProof/>
            <w:webHidden/>
          </w:rPr>
          <w:fldChar w:fldCharType="end"/>
        </w:r>
      </w:hyperlink>
    </w:p>
    <w:p w14:paraId="49F981B0" w14:textId="4EECE6C6" w:rsidR="00D368C6" w:rsidRDefault="00AB7661">
      <w:pPr>
        <w:pStyle w:val="TableofFigures"/>
        <w:tabs>
          <w:tab w:val="right" w:leader="dot" w:pos="9350"/>
        </w:tabs>
        <w:rPr>
          <w:rFonts w:eastAsiaTheme="minorEastAsia" w:cstheme="minorBidi"/>
          <w:noProof/>
          <w:sz w:val="22"/>
          <w:szCs w:val="22"/>
          <w:lang w:eastAsia="ko-KR"/>
        </w:rPr>
      </w:pPr>
      <w:hyperlink w:anchor="_Toc58496520" w:history="1">
        <w:r w:rsidR="00D368C6" w:rsidRPr="00CA5493">
          <w:rPr>
            <w:rStyle w:val="Hyperlink"/>
            <w:noProof/>
          </w:rPr>
          <w:t>Figure 26: Process for AES Filing</w:t>
        </w:r>
        <w:r w:rsidR="00D368C6">
          <w:rPr>
            <w:noProof/>
            <w:webHidden/>
          </w:rPr>
          <w:tab/>
        </w:r>
        <w:r w:rsidR="00D368C6">
          <w:rPr>
            <w:noProof/>
            <w:webHidden/>
          </w:rPr>
          <w:fldChar w:fldCharType="begin"/>
        </w:r>
        <w:r w:rsidR="00D368C6">
          <w:rPr>
            <w:noProof/>
            <w:webHidden/>
          </w:rPr>
          <w:instrText xml:space="preserve"> PAGEREF _Toc58496520 \h </w:instrText>
        </w:r>
        <w:r w:rsidR="00D368C6">
          <w:rPr>
            <w:noProof/>
            <w:webHidden/>
          </w:rPr>
        </w:r>
        <w:r w:rsidR="00D368C6">
          <w:rPr>
            <w:noProof/>
            <w:webHidden/>
          </w:rPr>
          <w:fldChar w:fldCharType="separate"/>
        </w:r>
        <w:r>
          <w:rPr>
            <w:noProof/>
            <w:webHidden/>
          </w:rPr>
          <w:t>125</w:t>
        </w:r>
        <w:r w:rsidR="00D368C6">
          <w:rPr>
            <w:noProof/>
            <w:webHidden/>
          </w:rPr>
          <w:fldChar w:fldCharType="end"/>
        </w:r>
      </w:hyperlink>
    </w:p>
    <w:p w14:paraId="03F11CC6" w14:textId="4060074B" w:rsidR="00D368C6" w:rsidRDefault="00AB7661">
      <w:pPr>
        <w:pStyle w:val="TableofFigures"/>
        <w:tabs>
          <w:tab w:val="right" w:leader="dot" w:pos="9350"/>
        </w:tabs>
        <w:rPr>
          <w:rFonts w:eastAsiaTheme="minorEastAsia" w:cstheme="minorBidi"/>
          <w:noProof/>
          <w:sz w:val="22"/>
          <w:szCs w:val="22"/>
          <w:lang w:eastAsia="ko-KR"/>
        </w:rPr>
      </w:pPr>
      <w:hyperlink w:anchor="_Toc58496521" w:history="1">
        <w:r w:rsidR="00D368C6" w:rsidRPr="00CA5493">
          <w:rPr>
            <w:rStyle w:val="Hyperlink"/>
            <w:noProof/>
          </w:rPr>
          <w:t>Figure 27: Sample CEA Submission Response</w:t>
        </w:r>
        <w:r w:rsidR="00D368C6">
          <w:rPr>
            <w:noProof/>
            <w:webHidden/>
          </w:rPr>
          <w:tab/>
        </w:r>
        <w:r w:rsidR="00D368C6">
          <w:rPr>
            <w:noProof/>
            <w:webHidden/>
          </w:rPr>
          <w:fldChar w:fldCharType="begin"/>
        </w:r>
        <w:r w:rsidR="00D368C6">
          <w:rPr>
            <w:noProof/>
            <w:webHidden/>
          </w:rPr>
          <w:instrText xml:space="preserve"> PAGEREF _Toc58496521 \h </w:instrText>
        </w:r>
        <w:r w:rsidR="00D368C6">
          <w:rPr>
            <w:noProof/>
            <w:webHidden/>
          </w:rPr>
        </w:r>
        <w:r w:rsidR="00D368C6">
          <w:rPr>
            <w:noProof/>
            <w:webHidden/>
          </w:rPr>
          <w:fldChar w:fldCharType="separate"/>
        </w:r>
        <w:r>
          <w:rPr>
            <w:noProof/>
            <w:webHidden/>
          </w:rPr>
          <w:t>128</w:t>
        </w:r>
        <w:r w:rsidR="00D368C6">
          <w:rPr>
            <w:noProof/>
            <w:webHidden/>
          </w:rPr>
          <w:fldChar w:fldCharType="end"/>
        </w:r>
      </w:hyperlink>
    </w:p>
    <w:p w14:paraId="53E9979E" w14:textId="2CF69841" w:rsidR="00D368C6" w:rsidRDefault="00AB7661">
      <w:pPr>
        <w:pStyle w:val="TableofFigures"/>
        <w:tabs>
          <w:tab w:val="right" w:leader="dot" w:pos="9350"/>
        </w:tabs>
        <w:rPr>
          <w:rFonts w:eastAsiaTheme="minorEastAsia" w:cstheme="minorBidi"/>
          <w:noProof/>
          <w:sz w:val="22"/>
          <w:szCs w:val="22"/>
          <w:lang w:eastAsia="ko-KR"/>
        </w:rPr>
      </w:pPr>
      <w:hyperlink w:anchor="_Toc58496522" w:history="1">
        <w:r w:rsidR="00D368C6" w:rsidRPr="00CA5493">
          <w:rPr>
            <w:rStyle w:val="Hyperlink"/>
            <w:noProof/>
          </w:rPr>
          <w:t>Figure 28: Process for Voluntary Disclosure</w:t>
        </w:r>
        <w:r w:rsidR="00D368C6">
          <w:rPr>
            <w:noProof/>
            <w:webHidden/>
          </w:rPr>
          <w:tab/>
        </w:r>
        <w:r w:rsidR="00D368C6">
          <w:rPr>
            <w:noProof/>
            <w:webHidden/>
          </w:rPr>
          <w:fldChar w:fldCharType="begin"/>
        </w:r>
        <w:r w:rsidR="00D368C6">
          <w:rPr>
            <w:noProof/>
            <w:webHidden/>
          </w:rPr>
          <w:instrText xml:space="preserve"> PAGEREF _Toc58496522 \h </w:instrText>
        </w:r>
        <w:r w:rsidR="00D368C6">
          <w:rPr>
            <w:noProof/>
            <w:webHidden/>
          </w:rPr>
        </w:r>
        <w:r w:rsidR="00D368C6">
          <w:rPr>
            <w:noProof/>
            <w:webHidden/>
          </w:rPr>
          <w:fldChar w:fldCharType="separate"/>
        </w:r>
        <w:r>
          <w:rPr>
            <w:noProof/>
            <w:webHidden/>
          </w:rPr>
          <w:t>131</w:t>
        </w:r>
        <w:r w:rsidR="00D368C6">
          <w:rPr>
            <w:noProof/>
            <w:webHidden/>
          </w:rPr>
          <w:fldChar w:fldCharType="end"/>
        </w:r>
      </w:hyperlink>
    </w:p>
    <w:p w14:paraId="436A7160" w14:textId="10E8A2F0" w:rsidR="00D368C6" w:rsidRDefault="00AB7661">
      <w:pPr>
        <w:pStyle w:val="TableofFigures"/>
        <w:tabs>
          <w:tab w:val="right" w:leader="dot" w:pos="9350"/>
        </w:tabs>
        <w:rPr>
          <w:rFonts w:eastAsiaTheme="minorEastAsia" w:cstheme="minorBidi"/>
          <w:noProof/>
          <w:sz w:val="22"/>
          <w:szCs w:val="22"/>
          <w:lang w:eastAsia="ko-KR"/>
        </w:rPr>
      </w:pPr>
      <w:hyperlink w:anchor="_Toc58496523" w:history="1">
        <w:r w:rsidR="00D368C6" w:rsidRPr="00CA5493">
          <w:rPr>
            <w:rStyle w:val="Hyperlink"/>
            <w:noProof/>
          </w:rPr>
          <w:t>Figure 29: Identification of Training Needs</w:t>
        </w:r>
        <w:r w:rsidR="00D368C6">
          <w:rPr>
            <w:noProof/>
            <w:webHidden/>
          </w:rPr>
          <w:tab/>
        </w:r>
        <w:r w:rsidR="00D368C6">
          <w:rPr>
            <w:noProof/>
            <w:webHidden/>
          </w:rPr>
          <w:fldChar w:fldCharType="begin"/>
        </w:r>
        <w:r w:rsidR="00D368C6">
          <w:rPr>
            <w:noProof/>
            <w:webHidden/>
          </w:rPr>
          <w:instrText xml:space="preserve"> PAGEREF _Toc58496523 \h </w:instrText>
        </w:r>
        <w:r w:rsidR="00D368C6">
          <w:rPr>
            <w:noProof/>
            <w:webHidden/>
          </w:rPr>
        </w:r>
        <w:r w:rsidR="00D368C6">
          <w:rPr>
            <w:noProof/>
            <w:webHidden/>
          </w:rPr>
          <w:fldChar w:fldCharType="separate"/>
        </w:r>
        <w:r>
          <w:rPr>
            <w:noProof/>
            <w:webHidden/>
          </w:rPr>
          <w:t>137</w:t>
        </w:r>
        <w:r w:rsidR="00D368C6">
          <w:rPr>
            <w:noProof/>
            <w:webHidden/>
          </w:rPr>
          <w:fldChar w:fldCharType="end"/>
        </w:r>
      </w:hyperlink>
    </w:p>
    <w:p w14:paraId="658C35B5" w14:textId="17F84EF4" w:rsidR="00D368C6" w:rsidRDefault="00AB7661">
      <w:pPr>
        <w:pStyle w:val="TableofFigures"/>
        <w:tabs>
          <w:tab w:val="right" w:leader="dot" w:pos="9350"/>
        </w:tabs>
        <w:rPr>
          <w:rFonts w:eastAsiaTheme="minorEastAsia" w:cstheme="minorBidi"/>
          <w:noProof/>
          <w:sz w:val="22"/>
          <w:szCs w:val="22"/>
          <w:lang w:eastAsia="ko-KR"/>
        </w:rPr>
      </w:pPr>
      <w:hyperlink w:anchor="_Toc58496524" w:history="1">
        <w:r w:rsidR="00D368C6" w:rsidRPr="00CA5493">
          <w:rPr>
            <w:rStyle w:val="Hyperlink"/>
            <w:noProof/>
          </w:rPr>
          <w:t>Figure 30: Building Blocks of NASA’s Export Control Training Program</w:t>
        </w:r>
        <w:r w:rsidR="00D368C6">
          <w:rPr>
            <w:noProof/>
            <w:webHidden/>
          </w:rPr>
          <w:tab/>
        </w:r>
        <w:r w:rsidR="00D368C6">
          <w:rPr>
            <w:noProof/>
            <w:webHidden/>
          </w:rPr>
          <w:fldChar w:fldCharType="begin"/>
        </w:r>
        <w:r w:rsidR="00D368C6">
          <w:rPr>
            <w:noProof/>
            <w:webHidden/>
          </w:rPr>
          <w:instrText xml:space="preserve"> PAGEREF _Toc58496524 \h </w:instrText>
        </w:r>
        <w:r w:rsidR="00D368C6">
          <w:rPr>
            <w:noProof/>
            <w:webHidden/>
          </w:rPr>
        </w:r>
        <w:r w:rsidR="00D368C6">
          <w:rPr>
            <w:noProof/>
            <w:webHidden/>
          </w:rPr>
          <w:fldChar w:fldCharType="separate"/>
        </w:r>
        <w:r>
          <w:rPr>
            <w:noProof/>
            <w:webHidden/>
          </w:rPr>
          <w:t>138</w:t>
        </w:r>
        <w:r w:rsidR="00D368C6">
          <w:rPr>
            <w:noProof/>
            <w:webHidden/>
          </w:rPr>
          <w:fldChar w:fldCharType="end"/>
        </w:r>
      </w:hyperlink>
    </w:p>
    <w:p w14:paraId="4EF545AF" w14:textId="20E80A97" w:rsidR="00D368C6" w:rsidRDefault="00AB7661">
      <w:pPr>
        <w:pStyle w:val="TableofFigures"/>
        <w:tabs>
          <w:tab w:val="right" w:leader="dot" w:pos="9350"/>
        </w:tabs>
        <w:rPr>
          <w:rFonts w:eastAsiaTheme="minorEastAsia" w:cstheme="minorBidi"/>
          <w:noProof/>
          <w:sz w:val="22"/>
          <w:szCs w:val="22"/>
          <w:lang w:eastAsia="ko-KR"/>
        </w:rPr>
      </w:pPr>
      <w:hyperlink w:anchor="_Toc58496525" w:history="1">
        <w:r w:rsidR="00D368C6" w:rsidRPr="00CA5493">
          <w:rPr>
            <w:rStyle w:val="Hyperlink"/>
            <w:noProof/>
          </w:rPr>
          <w:t>Figure 31: Continuous Risk Management</w:t>
        </w:r>
        <w:r w:rsidR="00D368C6">
          <w:rPr>
            <w:noProof/>
            <w:webHidden/>
          </w:rPr>
          <w:tab/>
        </w:r>
        <w:r w:rsidR="00D368C6">
          <w:rPr>
            <w:noProof/>
            <w:webHidden/>
          </w:rPr>
          <w:fldChar w:fldCharType="begin"/>
        </w:r>
        <w:r w:rsidR="00D368C6">
          <w:rPr>
            <w:noProof/>
            <w:webHidden/>
          </w:rPr>
          <w:instrText xml:space="preserve"> PAGEREF _Toc58496525 \h </w:instrText>
        </w:r>
        <w:r w:rsidR="00D368C6">
          <w:rPr>
            <w:noProof/>
            <w:webHidden/>
          </w:rPr>
        </w:r>
        <w:r w:rsidR="00D368C6">
          <w:rPr>
            <w:noProof/>
            <w:webHidden/>
          </w:rPr>
          <w:fldChar w:fldCharType="separate"/>
        </w:r>
        <w:r>
          <w:rPr>
            <w:noProof/>
            <w:webHidden/>
          </w:rPr>
          <w:t>148</w:t>
        </w:r>
        <w:r w:rsidR="00D368C6">
          <w:rPr>
            <w:noProof/>
            <w:webHidden/>
          </w:rPr>
          <w:fldChar w:fldCharType="end"/>
        </w:r>
      </w:hyperlink>
    </w:p>
    <w:p w14:paraId="327F17C0" w14:textId="54B3419D" w:rsidR="00D368C6" w:rsidRDefault="00AB7661">
      <w:pPr>
        <w:pStyle w:val="TableofFigures"/>
        <w:tabs>
          <w:tab w:val="right" w:leader="dot" w:pos="9350"/>
        </w:tabs>
        <w:rPr>
          <w:rFonts w:eastAsiaTheme="minorEastAsia" w:cstheme="minorBidi"/>
          <w:noProof/>
          <w:sz w:val="22"/>
          <w:szCs w:val="22"/>
          <w:lang w:eastAsia="ko-KR"/>
        </w:rPr>
      </w:pPr>
      <w:hyperlink w:anchor="_Toc58496526" w:history="1">
        <w:r w:rsidR="00D368C6" w:rsidRPr="00CA5493">
          <w:rPr>
            <w:rStyle w:val="Hyperlink"/>
            <w:noProof/>
          </w:rPr>
          <w:t>Figure 32: Center-Specific Inventory of Sensitive Technologies</w:t>
        </w:r>
        <w:r w:rsidR="00D368C6">
          <w:rPr>
            <w:noProof/>
            <w:webHidden/>
          </w:rPr>
          <w:tab/>
        </w:r>
        <w:r w:rsidR="00D368C6">
          <w:rPr>
            <w:noProof/>
            <w:webHidden/>
          </w:rPr>
          <w:fldChar w:fldCharType="begin"/>
        </w:r>
        <w:r w:rsidR="00D368C6">
          <w:rPr>
            <w:noProof/>
            <w:webHidden/>
          </w:rPr>
          <w:instrText xml:space="preserve"> PAGEREF _Toc58496526 \h </w:instrText>
        </w:r>
        <w:r w:rsidR="00D368C6">
          <w:rPr>
            <w:noProof/>
            <w:webHidden/>
          </w:rPr>
        </w:r>
        <w:r w:rsidR="00D368C6">
          <w:rPr>
            <w:noProof/>
            <w:webHidden/>
          </w:rPr>
          <w:fldChar w:fldCharType="separate"/>
        </w:r>
        <w:r>
          <w:rPr>
            <w:noProof/>
            <w:webHidden/>
          </w:rPr>
          <w:t>151</w:t>
        </w:r>
        <w:r w:rsidR="00D368C6">
          <w:rPr>
            <w:noProof/>
            <w:webHidden/>
          </w:rPr>
          <w:fldChar w:fldCharType="end"/>
        </w:r>
      </w:hyperlink>
    </w:p>
    <w:p w14:paraId="50BEFE09" w14:textId="77777777" w:rsidR="0024711B" w:rsidRPr="006F7A34" w:rsidRDefault="00681695" w:rsidP="00E8698C">
      <w:pPr>
        <w:spacing w:before="0" w:line="360" w:lineRule="auto"/>
        <w:jc w:val="center"/>
        <w:rPr>
          <w:b/>
        </w:rPr>
      </w:pPr>
      <w:r>
        <w:fldChar w:fldCharType="end"/>
      </w:r>
      <w:r w:rsidR="006C2CEE" w:rsidRPr="006F7A34">
        <w:rPr>
          <w:b/>
        </w:rPr>
        <w:t>List of Tables</w:t>
      </w:r>
    </w:p>
    <w:p w14:paraId="4A247E94" w14:textId="363D820B" w:rsidR="00D368C6" w:rsidRDefault="00681695">
      <w:pPr>
        <w:pStyle w:val="TableofFigures"/>
        <w:tabs>
          <w:tab w:val="right" w:leader="dot" w:pos="9350"/>
        </w:tabs>
        <w:rPr>
          <w:rFonts w:eastAsiaTheme="minorEastAsia" w:cstheme="minorBidi"/>
          <w:noProof/>
          <w:sz w:val="22"/>
          <w:szCs w:val="22"/>
          <w:lang w:eastAsia="ko-KR"/>
        </w:rPr>
      </w:pPr>
      <w:r w:rsidRPr="00A610DF">
        <w:fldChar w:fldCharType="begin"/>
      </w:r>
      <w:r w:rsidRPr="00A610DF">
        <w:instrText xml:space="preserve"> TOC \h \z \t "Heading 7,1" \c "Table" </w:instrText>
      </w:r>
      <w:r w:rsidRPr="00A610DF">
        <w:fldChar w:fldCharType="separate"/>
      </w:r>
      <w:hyperlink w:anchor="_Toc58496527" w:history="1">
        <w:r w:rsidR="00D368C6" w:rsidRPr="00D57A67">
          <w:rPr>
            <w:rStyle w:val="Hyperlink"/>
            <w:noProof/>
          </w:rPr>
          <w:t>Table 1: ITAR United States Munitions List</w:t>
        </w:r>
        <w:r w:rsidR="00D368C6">
          <w:rPr>
            <w:noProof/>
            <w:webHidden/>
          </w:rPr>
          <w:tab/>
        </w:r>
        <w:r w:rsidR="00D368C6">
          <w:rPr>
            <w:noProof/>
            <w:webHidden/>
          </w:rPr>
          <w:fldChar w:fldCharType="begin"/>
        </w:r>
        <w:r w:rsidR="00D368C6">
          <w:rPr>
            <w:noProof/>
            <w:webHidden/>
          </w:rPr>
          <w:instrText xml:space="preserve"> PAGEREF _Toc58496527 \h </w:instrText>
        </w:r>
        <w:r w:rsidR="00D368C6">
          <w:rPr>
            <w:noProof/>
            <w:webHidden/>
          </w:rPr>
        </w:r>
        <w:r w:rsidR="00D368C6">
          <w:rPr>
            <w:noProof/>
            <w:webHidden/>
          </w:rPr>
          <w:fldChar w:fldCharType="separate"/>
        </w:r>
        <w:r w:rsidR="00AB7661">
          <w:rPr>
            <w:noProof/>
            <w:webHidden/>
          </w:rPr>
          <w:t>7</w:t>
        </w:r>
        <w:r w:rsidR="00D368C6">
          <w:rPr>
            <w:noProof/>
            <w:webHidden/>
          </w:rPr>
          <w:fldChar w:fldCharType="end"/>
        </w:r>
      </w:hyperlink>
    </w:p>
    <w:p w14:paraId="7518CF66" w14:textId="13455BC8" w:rsidR="00D368C6" w:rsidRDefault="00AB7661">
      <w:pPr>
        <w:pStyle w:val="TableofFigures"/>
        <w:tabs>
          <w:tab w:val="right" w:leader="dot" w:pos="9350"/>
        </w:tabs>
        <w:rPr>
          <w:rFonts w:eastAsiaTheme="minorEastAsia" w:cstheme="minorBidi"/>
          <w:noProof/>
          <w:sz w:val="22"/>
          <w:szCs w:val="22"/>
          <w:lang w:eastAsia="ko-KR"/>
        </w:rPr>
      </w:pPr>
      <w:hyperlink w:anchor="_Toc58496528" w:history="1">
        <w:r w:rsidR="00D368C6" w:rsidRPr="00D57A67">
          <w:rPr>
            <w:rStyle w:val="Hyperlink"/>
            <w:noProof/>
          </w:rPr>
          <w:t>Table 2: EAR Commerce Control List</w:t>
        </w:r>
        <w:r w:rsidR="00D368C6">
          <w:rPr>
            <w:noProof/>
            <w:webHidden/>
          </w:rPr>
          <w:tab/>
        </w:r>
        <w:r w:rsidR="00D368C6">
          <w:rPr>
            <w:noProof/>
            <w:webHidden/>
          </w:rPr>
          <w:fldChar w:fldCharType="begin"/>
        </w:r>
        <w:r w:rsidR="00D368C6">
          <w:rPr>
            <w:noProof/>
            <w:webHidden/>
          </w:rPr>
          <w:instrText xml:space="preserve"> PAGEREF _Toc58496528 \h </w:instrText>
        </w:r>
        <w:r w:rsidR="00D368C6">
          <w:rPr>
            <w:noProof/>
            <w:webHidden/>
          </w:rPr>
        </w:r>
        <w:r w:rsidR="00D368C6">
          <w:rPr>
            <w:noProof/>
            <w:webHidden/>
          </w:rPr>
          <w:fldChar w:fldCharType="separate"/>
        </w:r>
        <w:r>
          <w:rPr>
            <w:noProof/>
            <w:webHidden/>
          </w:rPr>
          <w:t>9</w:t>
        </w:r>
        <w:r w:rsidR="00D368C6">
          <w:rPr>
            <w:noProof/>
            <w:webHidden/>
          </w:rPr>
          <w:fldChar w:fldCharType="end"/>
        </w:r>
      </w:hyperlink>
    </w:p>
    <w:p w14:paraId="53D981E0" w14:textId="087BE783" w:rsidR="00D368C6" w:rsidRDefault="00AB7661">
      <w:pPr>
        <w:pStyle w:val="TableofFigures"/>
        <w:tabs>
          <w:tab w:val="right" w:leader="dot" w:pos="9350"/>
        </w:tabs>
        <w:rPr>
          <w:rFonts w:eastAsiaTheme="minorEastAsia" w:cstheme="minorBidi"/>
          <w:noProof/>
          <w:sz w:val="22"/>
          <w:szCs w:val="22"/>
          <w:lang w:eastAsia="ko-KR"/>
        </w:rPr>
      </w:pPr>
      <w:hyperlink w:anchor="_Toc58496529" w:history="1">
        <w:r w:rsidR="00D368C6" w:rsidRPr="00D57A67">
          <w:rPr>
            <w:rStyle w:val="Hyperlink"/>
            <w:noProof/>
          </w:rPr>
          <w:t>Table 3: DOS v. DOC Definitions</w:t>
        </w:r>
        <w:r w:rsidR="00D368C6">
          <w:rPr>
            <w:noProof/>
            <w:webHidden/>
          </w:rPr>
          <w:tab/>
        </w:r>
        <w:r w:rsidR="00D368C6">
          <w:rPr>
            <w:noProof/>
            <w:webHidden/>
          </w:rPr>
          <w:fldChar w:fldCharType="begin"/>
        </w:r>
        <w:r w:rsidR="00D368C6">
          <w:rPr>
            <w:noProof/>
            <w:webHidden/>
          </w:rPr>
          <w:instrText xml:space="preserve"> PAGEREF _Toc58496529 \h </w:instrText>
        </w:r>
        <w:r w:rsidR="00D368C6">
          <w:rPr>
            <w:noProof/>
            <w:webHidden/>
          </w:rPr>
        </w:r>
        <w:r w:rsidR="00D368C6">
          <w:rPr>
            <w:noProof/>
            <w:webHidden/>
          </w:rPr>
          <w:fldChar w:fldCharType="separate"/>
        </w:r>
        <w:r>
          <w:rPr>
            <w:noProof/>
            <w:webHidden/>
          </w:rPr>
          <w:t>10</w:t>
        </w:r>
        <w:r w:rsidR="00D368C6">
          <w:rPr>
            <w:noProof/>
            <w:webHidden/>
          </w:rPr>
          <w:fldChar w:fldCharType="end"/>
        </w:r>
      </w:hyperlink>
    </w:p>
    <w:p w14:paraId="5A585819" w14:textId="3E5C5C8E" w:rsidR="00D368C6" w:rsidRDefault="00AB7661">
      <w:pPr>
        <w:pStyle w:val="TableofFigures"/>
        <w:tabs>
          <w:tab w:val="right" w:leader="dot" w:pos="9350"/>
        </w:tabs>
        <w:rPr>
          <w:rFonts w:eastAsiaTheme="minorEastAsia" w:cstheme="minorBidi"/>
          <w:noProof/>
          <w:sz w:val="22"/>
          <w:szCs w:val="22"/>
          <w:lang w:eastAsia="ko-KR"/>
        </w:rPr>
      </w:pPr>
      <w:hyperlink w:anchor="_Toc58496530" w:history="1">
        <w:r w:rsidR="00D368C6" w:rsidRPr="00D57A67">
          <w:rPr>
            <w:rStyle w:val="Hyperlink"/>
            <w:noProof/>
          </w:rPr>
          <w:t>Table 4: Export Control Program Websites</w:t>
        </w:r>
        <w:r w:rsidR="00D368C6">
          <w:rPr>
            <w:noProof/>
            <w:webHidden/>
          </w:rPr>
          <w:tab/>
        </w:r>
        <w:r w:rsidR="00D368C6">
          <w:rPr>
            <w:noProof/>
            <w:webHidden/>
          </w:rPr>
          <w:fldChar w:fldCharType="begin"/>
        </w:r>
        <w:r w:rsidR="00D368C6">
          <w:rPr>
            <w:noProof/>
            <w:webHidden/>
          </w:rPr>
          <w:instrText xml:space="preserve"> PAGEREF _Toc58496530 \h </w:instrText>
        </w:r>
        <w:r w:rsidR="00D368C6">
          <w:rPr>
            <w:noProof/>
            <w:webHidden/>
          </w:rPr>
        </w:r>
        <w:r w:rsidR="00D368C6">
          <w:rPr>
            <w:noProof/>
            <w:webHidden/>
          </w:rPr>
          <w:fldChar w:fldCharType="separate"/>
        </w:r>
        <w:r>
          <w:rPr>
            <w:noProof/>
            <w:webHidden/>
          </w:rPr>
          <w:t>16</w:t>
        </w:r>
        <w:r w:rsidR="00D368C6">
          <w:rPr>
            <w:noProof/>
            <w:webHidden/>
          </w:rPr>
          <w:fldChar w:fldCharType="end"/>
        </w:r>
      </w:hyperlink>
    </w:p>
    <w:p w14:paraId="0A389C3D" w14:textId="515AE5F6" w:rsidR="00D368C6" w:rsidRDefault="00AB7661">
      <w:pPr>
        <w:pStyle w:val="TableofFigures"/>
        <w:tabs>
          <w:tab w:val="right" w:leader="dot" w:pos="9350"/>
        </w:tabs>
        <w:rPr>
          <w:rFonts w:eastAsiaTheme="minorEastAsia" w:cstheme="minorBidi"/>
          <w:noProof/>
          <w:sz w:val="22"/>
          <w:szCs w:val="22"/>
          <w:lang w:eastAsia="ko-KR"/>
        </w:rPr>
      </w:pPr>
      <w:hyperlink w:anchor="_Toc58496531" w:history="1">
        <w:r w:rsidR="00D368C6" w:rsidRPr="00D57A67">
          <w:rPr>
            <w:rStyle w:val="Hyperlink"/>
            <w:noProof/>
          </w:rPr>
          <w:t>Table 5: Applicable NASA Policy Documents</w:t>
        </w:r>
        <w:r w:rsidR="00D368C6">
          <w:rPr>
            <w:noProof/>
            <w:webHidden/>
          </w:rPr>
          <w:tab/>
        </w:r>
        <w:r w:rsidR="00D368C6">
          <w:rPr>
            <w:noProof/>
            <w:webHidden/>
          </w:rPr>
          <w:fldChar w:fldCharType="begin"/>
        </w:r>
        <w:r w:rsidR="00D368C6">
          <w:rPr>
            <w:noProof/>
            <w:webHidden/>
          </w:rPr>
          <w:instrText xml:space="preserve"> PAGEREF _Toc58496531 \h </w:instrText>
        </w:r>
        <w:r w:rsidR="00D368C6">
          <w:rPr>
            <w:noProof/>
            <w:webHidden/>
          </w:rPr>
        </w:r>
        <w:r w:rsidR="00D368C6">
          <w:rPr>
            <w:noProof/>
            <w:webHidden/>
          </w:rPr>
          <w:fldChar w:fldCharType="separate"/>
        </w:r>
        <w:r>
          <w:rPr>
            <w:noProof/>
            <w:webHidden/>
          </w:rPr>
          <w:t>17</w:t>
        </w:r>
        <w:r w:rsidR="00D368C6">
          <w:rPr>
            <w:noProof/>
            <w:webHidden/>
          </w:rPr>
          <w:fldChar w:fldCharType="end"/>
        </w:r>
      </w:hyperlink>
    </w:p>
    <w:p w14:paraId="38CE8BE1" w14:textId="321F1D8D" w:rsidR="00D368C6" w:rsidRDefault="00AB7661">
      <w:pPr>
        <w:pStyle w:val="TableofFigures"/>
        <w:tabs>
          <w:tab w:val="right" w:leader="dot" w:pos="9350"/>
        </w:tabs>
        <w:rPr>
          <w:rFonts w:eastAsiaTheme="minorEastAsia" w:cstheme="minorBidi"/>
          <w:noProof/>
          <w:sz w:val="22"/>
          <w:szCs w:val="22"/>
          <w:lang w:eastAsia="ko-KR"/>
        </w:rPr>
      </w:pPr>
      <w:hyperlink w:anchor="_Toc58496532" w:history="1">
        <w:r w:rsidR="00D368C6" w:rsidRPr="00D57A67">
          <w:rPr>
            <w:rStyle w:val="Hyperlink"/>
            <w:noProof/>
          </w:rPr>
          <w:t>Table 6: Offices Primarily Responsible for Export Control Related Records</w:t>
        </w:r>
        <w:r w:rsidR="00D368C6">
          <w:rPr>
            <w:noProof/>
            <w:webHidden/>
          </w:rPr>
          <w:tab/>
        </w:r>
        <w:r w:rsidR="00D368C6">
          <w:rPr>
            <w:noProof/>
            <w:webHidden/>
          </w:rPr>
          <w:fldChar w:fldCharType="begin"/>
        </w:r>
        <w:r w:rsidR="00D368C6">
          <w:rPr>
            <w:noProof/>
            <w:webHidden/>
          </w:rPr>
          <w:instrText xml:space="preserve"> PAGEREF _Toc58496532 \h </w:instrText>
        </w:r>
        <w:r w:rsidR="00D368C6">
          <w:rPr>
            <w:noProof/>
            <w:webHidden/>
          </w:rPr>
        </w:r>
        <w:r w:rsidR="00D368C6">
          <w:rPr>
            <w:noProof/>
            <w:webHidden/>
          </w:rPr>
          <w:fldChar w:fldCharType="separate"/>
        </w:r>
        <w:r>
          <w:rPr>
            <w:noProof/>
            <w:webHidden/>
          </w:rPr>
          <w:t>33</w:t>
        </w:r>
        <w:r w:rsidR="00D368C6">
          <w:rPr>
            <w:noProof/>
            <w:webHidden/>
          </w:rPr>
          <w:fldChar w:fldCharType="end"/>
        </w:r>
      </w:hyperlink>
    </w:p>
    <w:p w14:paraId="66D907A9" w14:textId="74610F6F" w:rsidR="00D368C6" w:rsidRDefault="00AB7661">
      <w:pPr>
        <w:pStyle w:val="TableofFigures"/>
        <w:tabs>
          <w:tab w:val="right" w:leader="dot" w:pos="9350"/>
        </w:tabs>
        <w:rPr>
          <w:rFonts w:eastAsiaTheme="minorEastAsia" w:cstheme="minorBidi"/>
          <w:noProof/>
          <w:sz w:val="22"/>
          <w:szCs w:val="22"/>
          <w:lang w:eastAsia="ko-KR"/>
        </w:rPr>
      </w:pPr>
      <w:hyperlink w:anchor="_Toc58496533" w:history="1">
        <w:r w:rsidR="00D368C6" w:rsidRPr="00D57A67">
          <w:rPr>
            <w:rStyle w:val="Hyperlink"/>
            <w:noProof/>
          </w:rPr>
          <w:t>Table 7: Required Approvals Prior to International Travel</w:t>
        </w:r>
        <w:r w:rsidR="00D368C6">
          <w:rPr>
            <w:noProof/>
            <w:webHidden/>
          </w:rPr>
          <w:tab/>
        </w:r>
        <w:r w:rsidR="00D368C6">
          <w:rPr>
            <w:noProof/>
            <w:webHidden/>
          </w:rPr>
          <w:fldChar w:fldCharType="begin"/>
        </w:r>
        <w:r w:rsidR="00D368C6">
          <w:rPr>
            <w:noProof/>
            <w:webHidden/>
          </w:rPr>
          <w:instrText xml:space="preserve"> PAGEREF _Toc58496533 \h </w:instrText>
        </w:r>
        <w:r w:rsidR="00D368C6">
          <w:rPr>
            <w:noProof/>
            <w:webHidden/>
          </w:rPr>
        </w:r>
        <w:r w:rsidR="00D368C6">
          <w:rPr>
            <w:noProof/>
            <w:webHidden/>
          </w:rPr>
          <w:fldChar w:fldCharType="separate"/>
        </w:r>
        <w:r>
          <w:rPr>
            <w:noProof/>
            <w:webHidden/>
          </w:rPr>
          <w:t>64</w:t>
        </w:r>
        <w:r w:rsidR="00D368C6">
          <w:rPr>
            <w:noProof/>
            <w:webHidden/>
          </w:rPr>
          <w:fldChar w:fldCharType="end"/>
        </w:r>
      </w:hyperlink>
    </w:p>
    <w:p w14:paraId="2F07BED4" w14:textId="135E379F" w:rsidR="00D368C6" w:rsidRDefault="00AB7661">
      <w:pPr>
        <w:pStyle w:val="TableofFigures"/>
        <w:tabs>
          <w:tab w:val="right" w:leader="dot" w:pos="9350"/>
        </w:tabs>
        <w:rPr>
          <w:rFonts w:eastAsiaTheme="minorEastAsia" w:cstheme="minorBidi"/>
          <w:noProof/>
          <w:sz w:val="22"/>
          <w:szCs w:val="22"/>
          <w:lang w:eastAsia="ko-KR"/>
        </w:rPr>
      </w:pPr>
      <w:hyperlink w:anchor="_Toc58496534" w:history="1">
        <w:r w:rsidR="00D368C6" w:rsidRPr="00D57A67">
          <w:rPr>
            <w:rStyle w:val="Hyperlink"/>
            <w:noProof/>
          </w:rPr>
          <w:t>Table 8: Definitions and Frequency Recommendations for Training</w:t>
        </w:r>
        <w:r w:rsidR="00D368C6">
          <w:rPr>
            <w:noProof/>
            <w:webHidden/>
          </w:rPr>
          <w:tab/>
        </w:r>
        <w:r w:rsidR="00D368C6">
          <w:rPr>
            <w:noProof/>
            <w:webHidden/>
          </w:rPr>
          <w:fldChar w:fldCharType="begin"/>
        </w:r>
        <w:r w:rsidR="00D368C6">
          <w:rPr>
            <w:noProof/>
            <w:webHidden/>
          </w:rPr>
          <w:instrText xml:space="preserve"> PAGEREF _Toc58496534 \h </w:instrText>
        </w:r>
        <w:r w:rsidR="00D368C6">
          <w:rPr>
            <w:noProof/>
            <w:webHidden/>
          </w:rPr>
        </w:r>
        <w:r w:rsidR="00D368C6">
          <w:rPr>
            <w:noProof/>
            <w:webHidden/>
          </w:rPr>
          <w:fldChar w:fldCharType="separate"/>
        </w:r>
        <w:r>
          <w:rPr>
            <w:noProof/>
            <w:webHidden/>
          </w:rPr>
          <w:t>143</w:t>
        </w:r>
        <w:r w:rsidR="00D368C6">
          <w:rPr>
            <w:noProof/>
            <w:webHidden/>
          </w:rPr>
          <w:fldChar w:fldCharType="end"/>
        </w:r>
      </w:hyperlink>
    </w:p>
    <w:p w14:paraId="57309C16" w14:textId="31E4B9B8" w:rsidR="00D368C6" w:rsidRDefault="00AB7661">
      <w:pPr>
        <w:pStyle w:val="TableofFigures"/>
        <w:tabs>
          <w:tab w:val="right" w:leader="dot" w:pos="9350"/>
        </w:tabs>
        <w:rPr>
          <w:rFonts w:eastAsiaTheme="minorEastAsia" w:cstheme="minorBidi"/>
          <w:noProof/>
          <w:sz w:val="22"/>
          <w:szCs w:val="22"/>
          <w:lang w:eastAsia="ko-KR"/>
        </w:rPr>
      </w:pPr>
      <w:hyperlink w:anchor="_Toc58496535" w:history="1">
        <w:r w:rsidR="00D368C6" w:rsidRPr="00D57A67">
          <w:rPr>
            <w:rStyle w:val="Hyperlink"/>
            <w:noProof/>
          </w:rPr>
          <w:t>Table 9: Agency Recommended Training Plan Schedule</w:t>
        </w:r>
        <w:r w:rsidR="00D368C6">
          <w:rPr>
            <w:noProof/>
            <w:webHidden/>
          </w:rPr>
          <w:tab/>
        </w:r>
        <w:r w:rsidR="00D368C6">
          <w:rPr>
            <w:noProof/>
            <w:webHidden/>
          </w:rPr>
          <w:fldChar w:fldCharType="begin"/>
        </w:r>
        <w:r w:rsidR="00D368C6">
          <w:rPr>
            <w:noProof/>
            <w:webHidden/>
          </w:rPr>
          <w:instrText xml:space="preserve"> PAGEREF _Toc58496535 \h </w:instrText>
        </w:r>
        <w:r w:rsidR="00D368C6">
          <w:rPr>
            <w:noProof/>
            <w:webHidden/>
          </w:rPr>
        </w:r>
        <w:r w:rsidR="00D368C6">
          <w:rPr>
            <w:noProof/>
            <w:webHidden/>
          </w:rPr>
          <w:fldChar w:fldCharType="separate"/>
        </w:r>
        <w:r>
          <w:rPr>
            <w:noProof/>
            <w:webHidden/>
          </w:rPr>
          <w:t>144</w:t>
        </w:r>
        <w:r w:rsidR="00D368C6">
          <w:rPr>
            <w:noProof/>
            <w:webHidden/>
          </w:rPr>
          <w:fldChar w:fldCharType="end"/>
        </w:r>
      </w:hyperlink>
    </w:p>
    <w:p w14:paraId="7EE0E65C" w14:textId="77777777" w:rsidR="006C2CEE" w:rsidRDefault="00681695" w:rsidP="000219AD">
      <w:pPr>
        <w:pStyle w:val="TOC1"/>
        <w:ind w:firstLine="0"/>
      </w:pPr>
      <w:r w:rsidRPr="00A610DF">
        <w:fldChar w:fldCharType="end"/>
      </w:r>
      <w:r w:rsidR="006C2CEE">
        <w:br w:type="page"/>
      </w:r>
    </w:p>
    <w:p w14:paraId="14F2469E" w14:textId="77777777" w:rsidR="0046660E" w:rsidRDefault="006C2CEE" w:rsidP="00EA0E0F">
      <w:pPr>
        <w:pStyle w:val="Heading9"/>
        <w:rPr>
          <w:rFonts w:asciiTheme="minorHAnsi" w:hAnsiTheme="minorHAnsi"/>
        </w:rPr>
      </w:pPr>
      <w:bookmarkStart w:id="1" w:name="_Toc404601338"/>
      <w:bookmarkStart w:id="2" w:name="_Toc406391809"/>
      <w:bookmarkStart w:id="3" w:name="_Toc58496372"/>
      <w:r w:rsidRPr="0046660E">
        <w:rPr>
          <w:rFonts w:asciiTheme="minorHAnsi" w:hAnsiTheme="minorHAnsi"/>
        </w:rPr>
        <w:lastRenderedPageBreak/>
        <w:t>Acronyms</w:t>
      </w:r>
      <w:bookmarkEnd w:id="1"/>
      <w:bookmarkEnd w:id="2"/>
      <w:bookmarkEnd w:id="3"/>
    </w:p>
    <w:p w14:paraId="2D8BE428" w14:textId="77777777" w:rsidR="00EA0E0F" w:rsidRPr="00EA0E0F" w:rsidRDefault="00EA0E0F" w:rsidP="00EA0E0F"/>
    <w:tbl>
      <w:tblPr>
        <w:tblW w:w="8280" w:type="dxa"/>
        <w:tblInd w:w="324" w:type="dxa"/>
        <w:tblLook w:val="04A0" w:firstRow="1" w:lastRow="0" w:firstColumn="1" w:lastColumn="0" w:noHBand="0" w:noVBand="1"/>
      </w:tblPr>
      <w:tblGrid>
        <w:gridCol w:w="1471"/>
        <w:gridCol w:w="6809"/>
      </w:tblGrid>
      <w:tr w:rsidR="00937C2A" w:rsidRPr="004F3EB6" w14:paraId="1ED03F90" w14:textId="77777777" w:rsidTr="00EA0E0F">
        <w:trPr>
          <w:trHeight w:val="360"/>
        </w:trPr>
        <w:tc>
          <w:tcPr>
            <w:tcW w:w="1471" w:type="dxa"/>
            <w:shd w:val="clear" w:color="auto" w:fill="auto"/>
            <w:noWrap/>
          </w:tcPr>
          <w:p w14:paraId="6ABC9451" w14:textId="77777777" w:rsidR="00937C2A" w:rsidRPr="004F3EB6" w:rsidRDefault="00937C2A" w:rsidP="0046660E">
            <w:pPr>
              <w:spacing w:before="0" w:after="0" w:line="360" w:lineRule="auto"/>
              <w:ind w:firstLine="0"/>
              <w:rPr>
                <w:rFonts w:ascii="Calibri" w:hAnsi="Calibri"/>
                <w:color w:val="000000"/>
              </w:rPr>
            </w:pPr>
            <w:r>
              <w:rPr>
                <w:rFonts w:ascii="Calibri" w:hAnsi="Calibri"/>
                <w:color w:val="000000"/>
              </w:rPr>
              <w:t>ACEA</w:t>
            </w:r>
          </w:p>
        </w:tc>
        <w:tc>
          <w:tcPr>
            <w:tcW w:w="6809" w:type="dxa"/>
            <w:shd w:val="clear" w:color="auto" w:fill="auto"/>
            <w:noWrap/>
            <w:vAlign w:val="center"/>
          </w:tcPr>
          <w:p w14:paraId="5F92D3B2" w14:textId="77777777" w:rsidR="00937C2A" w:rsidRPr="004F3EB6" w:rsidRDefault="00937C2A" w:rsidP="0046660E">
            <w:pPr>
              <w:spacing w:before="0" w:after="0" w:line="360" w:lineRule="auto"/>
              <w:ind w:firstLine="0"/>
              <w:rPr>
                <w:rFonts w:ascii="Calibri" w:hAnsi="Calibri"/>
                <w:color w:val="000000"/>
              </w:rPr>
            </w:pPr>
            <w:r>
              <w:rPr>
                <w:rFonts w:ascii="Calibri" w:hAnsi="Calibri"/>
                <w:color w:val="000000"/>
              </w:rPr>
              <w:t>Associate/Assistant/Alternate Center Export Administrator</w:t>
            </w:r>
          </w:p>
        </w:tc>
      </w:tr>
      <w:tr w:rsidR="004F3EB6" w:rsidRPr="004F3EB6" w14:paraId="3BF567FD" w14:textId="77777777" w:rsidTr="00EA0E0F">
        <w:trPr>
          <w:trHeight w:val="360"/>
        </w:trPr>
        <w:tc>
          <w:tcPr>
            <w:tcW w:w="1471" w:type="dxa"/>
            <w:shd w:val="clear" w:color="auto" w:fill="auto"/>
            <w:noWrap/>
            <w:hideMark/>
          </w:tcPr>
          <w:p w14:paraId="3623405E"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ACP</w:t>
            </w:r>
          </w:p>
        </w:tc>
        <w:tc>
          <w:tcPr>
            <w:tcW w:w="6809" w:type="dxa"/>
            <w:shd w:val="clear" w:color="auto" w:fill="auto"/>
            <w:noWrap/>
            <w:vAlign w:val="center"/>
            <w:hideMark/>
          </w:tcPr>
          <w:p w14:paraId="016933D0"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Access Control Plan     </w:t>
            </w:r>
          </w:p>
        </w:tc>
      </w:tr>
      <w:tr w:rsidR="004F3EB6" w:rsidRPr="004F3EB6" w14:paraId="2365FB48" w14:textId="77777777" w:rsidTr="00EA0E0F">
        <w:trPr>
          <w:trHeight w:val="360"/>
        </w:trPr>
        <w:tc>
          <w:tcPr>
            <w:tcW w:w="1471" w:type="dxa"/>
            <w:shd w:val="clear" w:color="auto" w:fill="auto"/>
            <w:noWrap/>
            <w:hideMark/>
          </w:tcPr>
          <w:p w14:paraId="50A31BF1"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AECA</w:t>
            </w:r>
          </w:p>
        </w:tc>
        <w:tc>
          <w:tcPr>
            <w:tcW w:w="6809" w:type="dxa"/>
            <w:shd w:val="clear" w:color="auto" w:fill="auto"/>
            <w:noWrap/>
            <w:vAlign w:val="center"/>
            <w:hideMark/>
          </w:tcPr>
          <w:p w14:paraId="1C73D959"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Arms Export Control Act    </w:t>
            </w:r>
          </w:p>
        </w:tc>
      </w:tr>
      <w:tr w:rsidR="004F3EB6" w:rsidRPr="004F3EB6" w14:paraId="5B205AB1" w14:textId="77777777" w:rsidTr="00EA0E0F">
        <w:trPr>
          <w:trHeight w:val="360"/>
        </w:trPr>
        <w:tc>
          <w:tcPr>
            <w:tcW w:w="1471" w:type="dxa"/>
            <w:shd w:val="clear" w:color="auto" w:fill="auto"/>
            <w:noWrap/>
            <w:hideMark/>
          </w:tcPr>
          <w:p w14:paraId="1A65CBBB"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AES</w:t>
            </w:r>
          </w:p>
        </w:tc>
        <w:tc>
          <w:tcPr>
            <w:tcW w:w="6809" w:type="dxa"/>
            <w:shd w:val="clear" w:color="auto" w:fill="auto"/>
            <w:noWrap/>
            <w:vAlign w:val="center"/>
            <w:hideMark/>
          </w:tcPr>
          <w:p w14:paraId="4E457EDA"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Automated Export System     </w:t>
            </w:r>
          </w:p>
        </w:tc>
      </w:tr>
      <w:tr w:rsidR="00200675" w:rsidRPr="004F3EB6" w14:paraId="4E263528" w14:textId="77777777" w:rsidTr="00EA0E0F">
        <w:trPr>
          <w:trHeight w:val="360"/>
        </w:trPr>
        <w:tc>
          <w:tcPr>
            <w:tcW w:w="1471" w:type="dxa"/>
            <w:shd w:val="clear" w:color="auto" w:fill="auto"/>
            <w:noWrap/>
          </w:tcPr>
          <w:p w14:paraId="03442EEB" w14:textId="77777777" w:rsidR="00200675" w:rsidRPr="004F3EB6" w:rsidRDefault="00200675" w:rsidP="0046660E">
            <w:pPr>
              <w:spacing w:before="0" w:after="0" w:line="360" w:lineRule="auto"/>
              <w:ind w:firstLine="0"/>
              <w:rPr>
                <w:rFonts w:ascii="Calibri" w:hAnsi="Calibri"/>
                <w:color w:val="000000"/>
              </w:rPr>
            </w:pPr>
            <w:r>
              <w:rPr>
                <w:rFonts w:ascii="Calibri" w:hAnsi="Calibri"/>
                <w:color w:val="000000"/>
              </w:rPr>
              <w:t>APP</w:t>
            </w:r>
          </w:p>
        </w:tc>
        <w:tc>
          <w:tcPr>
            <w:tcW w:w="6809" w:type="dxa"/>
            <w:shd w:val="clear" w:color="auto" w:fill="auto"/>
            <w:noWrap/>
            <w:vAlign w:val="center"/>
          </w:tcPr>
          <w:p w14:paraId="69C88F16" w14:textId="77777777" w:rsidR="00200675" w:rsidRPr="004F3EB6" w:rsidRDefault="00200675" w:rsidP="0046660E">
            <w:pPr>
              <w:spacing w:before="0" w:after="0" w:line="360" w:lineRule="auto"/>
              <w:ind w:firstLine="0"/>
              <w:rPr>
                <w:rFonts w:ascii="Calibri" w:hAnsi="Calibri"/>
                <w:color w:val="000000"/>
              </w:rPr>
            </w:pPr>
            <w:r>
              <w:rPr>
                <w:rFonts w:ascii="Calibri" w:hAnsi="Calibri"/>
                <w:color w:val="000000"/>
              </w:rPr>
              <w:t>Adjusted Peak Performance</w:t>
            </w:r>
          </w:p>
        </w:tc>
      </w:tr>
      <w:tr w:rsidR="009F37FF" w:rsidRPr="004F3EB6" w14:paraId="310088D7" w14:textId="77777777" w:rsidTr="00EA0E0F">
        <w:trPr>
          <w:trHeight w:val="360"/>
        </w:trPr>
        <w:tc>
          <w:tcPr>
            <w:tcW w:w="1471" w:type="dxa"/>
            <w:shd w:val="clear" w:color="auto" w:fill="auto"/>
            <w:noWrap/>
          </w:tcPr>
          <w:p w14:paraId="2AD21B2C" w14:textId="77777777" w:rsidR="009F37FF" w:rsidRPr="004F3EB6" w:rsidRDefault="009F37FF" w:rsidP="0046660E">
            <w:pPr>
              <w:spacing w:before="0" w:after="0" w:line="360" w:lineRule="auto"/>
              <w:ind w:firstLine="0"/>
              <w:rPr>
                <w:rFonts w:ascii="Calibri" w:hAnsi="Calibri"/>
                <w:color w:val="000000"/>
              </w:rPr>
            </w:pPr>
            <w:r>
              <w:rPr>
                <w:rFonts w:ascii="Calibri" w:hAnsi="Calibri"/>
                <w:color w:val="000000"/>
              </w:rPr>
              <w:t>ARC</w:t>
            </w:r>
          </w:p>
        </w:tc>
        <w:tc>
          <w:tcPr>
            <w:tcW w:w="6809" w:type="dxa"/>
            <w:shd w:val="clear" w:color="auto" w:fill="auto"/>
            <w:noWrap/>
            <w:vAlign w:val="center"/>
          </w:tcPr>
          <w:p w14:paraId="59692014" w14:textId="77777777" w:rsidR="009F37FF" w:rsidRPr="004F3EB6" w:rsidRDefault="009F37FF" w:rsidP="0046660E">
            <w:pPr>
              <w:spacing w:before="0" w:after="0" w:line="360" w:lineRule="auto"/>
              <w:ind w:firstLine="0"/>
              <w:rPr>
                <w:rFonts w:ascii="Calibri" w:hAnsi="Calibri"/>
                <w:color w:val="000000"/>
              </w:rPr>
            </w:pPr>
            <w:r>
              <w:rPr>
                <w:rFonts w:ascii="Calibri" w:hAnsi="Calibri"/>
                <w:color w:val="000000"/>
              </w:rPr>
              <w:t>Ames Research Center</w:t>
            </w:r>
          </w:p>
        </w:tc>
      </w:tr>
      <w:tr w:rsidR="009F37FF" w:rsidRPr="004F3EB6" w14:paraId="73A77BC8" w14:textId="77777777" w:rsidTr="00EA0E0F">
        <w:trPr>
          <w:trHeight w:val="360"/>
        </w:trPr>
        <w:tc>
          <w:tcPr>
            <w:tcW w:w="1471" w:type="dxa"/>
            <w:shd w:val="clear" w:color="auto" w:fill="auto"/>
            <w:noWrap/>
          </w:tcPr>
          <w:p w14:paraId="7C8E7752" w14:textId="77777777" w:rsidR="009F37FF" w:rsidRDefault="009F37FF" w:rsidP="0046660E">
            <w:pPr>
              <w:spacing w:before="0" w:after="0" w:line="360" w:lineRule="auto"/>
              <w:ind w:firstLine="0"/>
              <w:rPr>
                <w:rFonts w:ascii="Calibri" w:hAnsi="Calibri"/>
                <w:color w:val="000000"/>
              </w:rPr>
            </w:pPr>
            <w:r>
              <w:rPr>
                <w:rFonts w:ascii="Calibri" w:hAnsi="Calibri"/>
                <w:color w:val="000000"/>
              </w:rPr>
              <w:t>AFRC</w:t>
            </w:r>
          </w:p>
        </w:tc>
        <w:tc>
          <w:tcPr>
            <w:tcW w:w="6809" w:type="dxa"/>
            <w:shd w:val="clear" w:color="auto" w:fill="auto"/>
            <w:noWrap/>
            <w:vAlign w:val="center"/>
          </w:tcPr>
          <w:p w14:paraId="00846F1E" w14:textId="77777777" w:rsidR="009F37FF" w:rsidRDefault="009F37FF" w:rsidP="0046660E">
            <w:pPr>
              <w:spacing w:before="0" w:after="0" w:line="360" w:lineRule="auto"/>
              <w:ind w:firstLine="0"/>
              <w:rPr>
                <w:rFonts w:ascii="Calibri" w:hAnsi="Calibri"/>
                <w:color w:val="000000"/>
              </w:rPr>
            </w:pPr>
            <w:r>
              <w:rPr>
                <w:rFonts w:ascii="Calibri" w:hAnsi="Calibri"/>
                <w:color w:val="000000"/>
              </w:rPr>
              <w:t>Armstrong Flight Research Center</w:t>
            </w:r>
          </w:p>
        </w:tc>
      </w:tr>
      <w:tr w:rsidR="004F3EB6" w:rsidRPr="004F3EB6" w14:paraId="425868AE" w14:textId="77777777" w:rsidTr="00EA0E0F">
        <w:trPr>
          <w:trHeight w:val="360"/>
        </w:trPr>
        <w:tc>
          <w:tcPr>
            <w:tcW w:w="1471" w:type="dxa"/>
            <w:shd w:val="clear" w:color="auto" w:fill="auto"/>
            <w:noWrap/>
            <w:hideMark/>
          </w:tcPr>
          <w:p w14:paraId="7B449619"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BIS</w:t>
            </w:r>
          </w:p>
        </w:tc>
        <w:tc>
          <w:tcPr>
            <w:tcW w:w="6809" w:type="dxa"/>
            <w:shd w:val="clear" w:color="auto" w:fill="auto"/>
            <w:noWrap/>
            <w:vAlign w:val="center"/>
            <w:hideMark/>
          </w:tcPr>
          <w:p w14:paraId="113F3EC9"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Bureau of Industry and Security   </w:t>
            </w:r>
          </w:p>
        </w:tc>
      </w:tr>
      <w:tr w:rsidR="006A46EE" w:rsidRPr="004F3EB6" w14:paraId="541AD9E1" w14:textId="77777777" w:rsidTr="00EA0E0F">
        <w:trPr>
          <w:trHeight w:val="360"/>
        </w:trPr>
        <w:tc>
          <w:tcPr>
            <w:tcW w:w="1471" w:type="dxa"/>
            <w:shd w:val="clear" w:color="auto" w:fill="auto"/>
            <w:noWrap/>
          </w:tcPr>
          <w:p w14:paraId="54B4B5E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CCATS</w:t>
            </w:r>
          </w:p>
        </w:tc>
        <w:tc>
          <w:tcPr>
            <w:tcW w:w="6809" w:type="dxa"/>
            <w:shd w:val="clear" w:color="auto" w:fill="auto"/>
            <w:noWrap/>
            <w:vAlign w:val="center"/>
          </w:tcPr>
          <w:p w14:paraId="33B223F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Commodity Classification Automated Tracking System</w:t>
            </w:r>
          </w:p>
        </w:tc>
      </w:tr>
      <w:tr w:rsidR="006A46EE" w:rsidRPr="004F3EB6" w14:paraId="75D7FE02" w14:textId="77777777" w:rsidTr="00EA0E0F">
        <w:trPr>
          <w:trHeight w:val="360"/>
        </w:trPr>
        <w:tc>
          <w:tcPr>
            <w:tcW w:w="1471" w:type="dxa"/>
            <w:shd w:val="clear" w:color="auto" w:fill="auto"/>
            <w:noWrap/>
            <w:hideMark/>
          </w:tcPr>
          <w:p w14:paraId="25255F1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CCL</w:t>
            </w:r>
          </w:p>
        </w:tc>
        <w:tc>
          <w:tcPr>
            <w:tcW w:w="6809" w:type="dxa"/>
            <w:shd w:val="clear" w:color="auto" w:fill="auto"/>
            <w:noWrap/>
            <w:vAlign w:val="center"/>
            <w:hideMark/>
          </w:tcPr>
          <w:p w14:paraId="25BD9A5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Commerce Control List     </w:t>
            </w:r>
          </w:p>
        </w:tc>
      </w:tr>
      <w:tr w:rsidR="006A46EE" w:rsidRPr="004F3EB6" w14:paraId="3CF67974" w14:textId="77777777" w:rsidTr="00EA0E0F">
        <w:trPr>
          <w:trHeight w:val="360"/>
        </w:trPr>
        <w:tc>
          <w:tcPr>
            <w:tcW w:w="1471" w:type="dxa"/>
            <w:shd w:val="clear" w:color="auto" w:fill="auto"/>
            <w:noWrap/>
          </w:tcPr>
          <w:p w14:paraId="7A388836"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CCS</w:t>
            </w:r>
          </w:p>
        </w:tc>
        <w:tc>
          <w:tcPr>
            <w:tcW w:w="6809" w:type="dxa"/>
            <w:shd w:val="clear" w:color="auto" w:fill="auto"/>
            <w:noWrap/>
            <w:vAlign w:val="center"/>
          </w:tcPr>
          <w:p w14:paraId="65CE78A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Center Chief of Security</w:t>
            </w:r>
          </w:p>
        </w:tc>
      </w:tr>
      <w:tr w:rsidR="006A46EE" w:rsidRPr="004F3EB6" w14:paraId="6D93B3EB" w14:textId="77777777" w:rsidTr="00EA0E0F">
        <w:trPr>
          <w:trHeight w:val="360"/>
        </w:trPr>
        <w:tc>
          <w:tcPr>
            <w:tcW w:w="1471" w:type="dxa"/>
            <w:shd w:val="clear" w:color="auto" w:fill="auto"/>
            <w:noWrap/>
            <w:hideMark/>
          </w:tcPr>
          <w:p w14:paraId="569E1D1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CEA</w:t>
            </w:r>
          </w:p>
        </w:tc>
        <w:tc>
          <w:tcPr>
            <w:tcW w:w="6809" w:type="dxa"/>
            <w:shd w:val="clear" w:color="auto" w:fill="auto"/>
            <w:noWrap/>
            <w:vAlign w:val="center"/>
            <w:hideMark/>
          </w:tcPr>
          <w:p w14:paraId="0AD0212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Center Export Administrator     </w:t>
            </w:r>
          </w:p>
        </w:tc>
      </w:tr>
      <w:tr w:rsidR="006A46EE" w:rsidRPr="004F3EB6" w14:paraId="4D893F0A" w14:textId="77777777" w:rsidTr="00EA0E0F">
        <w:trPr>
          <w:trHeight w:val="360"/>
        </w:trPr>
        <w:tc>
          <w:tcPr>
            <w:tcW w:w="1471" w:type="dxa"/>
            <w:shd w:val="clear" w:color="auto" w:fill="auto"/>
            <w:noWrap/>
          </w:tcPr>
          <w:p w14:paraId="566A42C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CEC</w:t>
            </w:r>
          </w:p>
        </w:tc>
        <w:tc>
          <w:tcPr>
            <w:tcW w:w="6809" w:type="dxa"/>
            <w:shd w:val="clear" w:color="auto" w:fill="auto"/>
            <w:noWrap/>
            <w:vAlign w:val="center"/>
          </w:tcPr>
          <w:p w14:paraId="459057E8"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Center Export Counsel </w:t>
            </w:r>
          </w:p>
        </w:tc>
      </w:tr>
      <w:tr w:rsidR="006A46EE" w:rsidRPr="004F3EB6" w14:paraId="1B95513A" w14:textId="77777777" w:rsidTr="00EA0E0F">
        <w:trPr>
          <w:trHeight w:val="360"/>
        </w:trPr>
        <w:tc>
          <w:tcPr>
            <w:tcW w:w="1471" w:type="dxa"/>
            <w:shd w:val="clear" w:color="auto" w:fill="auto"/>
            <w:noWrap/>
          </w:tcPr>
          <w:p w14:paraId="254441B8"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CER</w:t>
            </w:r>
          </w:p>
        </w:tc>
        <w:tc>
          <w:tcPr>
            <w:tcW w:w="6809" w:type="dxa"/>
            <w:shd w:val="clear" w:color="auto" w:fill="auto"/>
            <w:noWrap/>
            <w:vAlign w:val="center"/>
          </w:tcPr>
          <w:p w14:paraId="4699F693"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Center Export Representative</w:t>
            </w:r>
          </w:p>
        </w:tc>
      </w:tr>
      <w:tr w:rsidR="006A46EE" w:rsidRPr="004F3EB6" w14:paraId="1925187A" w14:textId="77777777" w:rsidTr="00EA0E0F">
        <w:trPr>
          <w:trHeight w:val="360"/>
        </w:trPr>
        <w:tc>
          <w:tcPr>
            <w:tcW w:w="1471" w:type="dxa"/>
            <w:shd w:val="clear" w:color="auto" w:fill="auto"/>
            <w:noWrap/>
            <w:hideMark/>
          </w:tcPr>
          <w:p w14:paraId="4A59E02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CFR</w:t>
            </w:r>
          </w:p>
        </w:tc>
        <w:tc>
          <w:tcPr>
            <w:tcW w:w="6809" w:type="dxa"/>
            <w:shd w:val="clear" w:color="auto" w:fill="auto"/>
            <w:noWrap/>
            <w:vAlign w:val="center"/>
            <w:hideMark/>
          </w:tcPr>
          <w:p w14:paraId="74F9404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Code of Federal Regulations    </w:t>
            </w:r>
          </w:p>
        </w:tc>
      </w:tr>
      <w:tr w:rsidR="006A46EE" w:rsidRPr="004F3EB6" w14:paraId="4772BA5F" w14:textId="77777777" w:rsidTr="00EA0E0F">
        <w:trPr>
          <w:trHeight w:val="360"/>
        </w:trPr>
        <w:tc>
          <w:tcPr>
            <w:tcW w:w="1471" w:type="dxa"/>
            <w:shd w:val="clear" w:color="auto" w:fill="auto"/>
            <w:noWrap/>
            <w:hideMark/>
          </w:tcPr>
          <w:p w14:paraId="3F28CAE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CI</w:t>
            </w:r>
          </w:p>
        </w:tc>
        <w:tc>
          <w:tcPr>
            <w:tcW w:w="6809" w:type="dxa"/>
            <w:shd w:val="clear" w:color="auto" w:fill="auto"/>
            <w:noWrap/>
            <w:vAlign w:val="center"/>
            <w:hideMark/>
          </w:tcPr>
          <w:p w14:paraId="1AFBC2F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Counterintelligence       </w:t>
            </w:r>
          </w:p>
        </w:tc>
      </w:tr>
      <w:tr w:rsidR="006A46EE" w:rsidRPr="004F3EB6" w14:paraId="55C4B80C" w14:textId="77777777" w:rsidTr="00EA0E0F">
        <w:trPr>
          <w:trHeight w:val="360"/>
        </w:trPr>
        <w:tc>
          <w:tcPr>
            <w:tcW w:w="1471" w:type="dxa"/>
            <w:shd w:val="clear" w:color="auto" w:fill="auto"/>
            <w:noWrap/>
          </w:tcPr>
          <w:p w14:paraId="17649D0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CJ</w:t>
            </w:r>
          </w:p>
        </w:tc>
        <w:tc>
          <w:tcPr>
            <w:tcW w:w="6809" w:type="dxa"/>
            <w:shd w:val="clear" w:color="auto" w:fill="auto"/>
            <w:noWrap/>
            <w:vAlign w:val="center"/>
          </w:tcPr>
          <w:p w14:paraId="09E949E6"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Commodity Jurisdiction </w:t>
            </w:r>
          </w:p>
        </w:tc>
      </w:tr>
      <w:tr w:rsidR="006A46EE" w:rsidRPr="004F3EB6" w14:paraId="04087175" w14:textId="77777777" w:rsidTr="00EA0E0F">
        <w:trPr>
          <w:trHeight w:val="360"/>
        </w:trPr>
        <w:tc>
          <w:tcPr>
            <w:tcW w:w="1471" w:type="dxa"/>
            <w:shd w:val="clear" w:color="auto" w:fill="auto"/>
            <w:noWrap/>
          </w:tcPr>
          <w:p w14:paraId="76D586BD"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CPS</w:t>
            </w:r>
          </w:p>
        </w:tc>
        <w:tc>
          <w:tcPr>
            <w:tcW w:w="6809" w:type="dxa"/>
            <w:shd w:val="clear" w:color="auto" w:fill="auto"/>
            <w:noWrap/>
            <w:vAlign w:val="center"/>
          </w:tcPr>
          <w:p w14:paraId="789EED7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Center Protective Services </w:t>
            </w:r>
          </w:p>
        </w:tc>
      </w:tr>
      <w:tr w:rsidR="006A46EE" w:rsidRPr="004F3EB6" w14:paraId="0F297373" w14:textId="77777777" w:rsidTr="00EA0E0F">
        <w:trPr>
          <w:trHeight w:val="360"/>
        </w:trPr>
        <w:tc>
          <w:tcPr>
            <w:tcW w:w="1471" w:type="dxa"/>
            <w:shd w:val="clear" w:color="auto" w:fill="auto"/>
            <w:noWrap/>
          </w:tcPr>
          <w:p w14:paraId="52F541C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CT</w:t>
            </w:r>
          </w:p>
        </w:tc>
        <w:tc>
          <w:tcPr>
            <w:tcW w:w="6809" w:type="dxa"/>
            <w:shd w:val="clear" w:color="auto" w:fill="auto"/>
            <w:noWrap/>
            <w:vAlign w:val="center"/>
          </w:tcPr>
          <w:p w14:paraId="25E9A346"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Counterterrorism</w:t>
            </w:r>
          </w:p>
        </w:tc>
      </w:tr>
      <w:tr w:rsidR="006A46EE" w:rsidRPr="004F3EB6" w14:paraId="7B49C25B" w14:textId="77777777" w:rsidTr="00EA0E0F">
        <w:trPr>
          <w:trHeight w:val="360"/>
        </w:trPr>
        <w:tc>
          <w:tcPr>
            <w:tcW w:w="1471" w:type="dxa"/>
            <w:shd w:val="clear" w:color="auto" w:fill="auto"/>
            <w:noWrap/>
          </w:tcPr>
          <w:p w14:paraId="443EAD09"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CTP</w:t>
            </w:r>
          </w:p>
        </w:tc>
        <w:tc>
          <w:tcPr>
            <w:tcW w:w="6809" w:type="dxa"/>
            <w:shd w:val="clear" w:color="auto" w:fill="auto"/>
            <w:noWrap/>
            <w:vAlign w:val="center"/>
          </w:tcPr>
          <w:p w14:paraId="33811D31"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Composite Theoretical Performance</w:t>
            </w:r>
          </w:p>
        </w:tc>
      </w:tr>
      <w:tr w:rsidR="006A46EE" w:rsidRPr="004F3EB6" w14:paraId="3151258F" w14:textId="77777777" w:rsidTr="00EA0E0F">
        <w:trPr>
          <w:trHeight w:val="360"/>
        </w:trPr>
        <w:tc>
          <w:tcPr>
            <w:tcW w:w="1471" w:type="dxa"/>
            <w:shd w:val="clear" w:color="auto" w:fill="auto"/>
            <w:noWrap/>
          </w:tcPr>
          <w:p w14:paraId="57B209E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CUI</w:t>
            </w:r>
          </w:p>
        </w:tc>
        <w:tc>
          <w:tcPr>
            <w:tcW w:w="6809" w:type="dxa"/>
            <w:shd w:val="clear" w:color="auto" w:fill="auto"/>
            <w:noWrap/>
            <w:vAlign w:val="center"/>
          </w:tcPr>
          <w:p w14:paraId="6433C673"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Controlled Unclassified Information</w:t>
            </w:r>
          </w:p>
        </w:tc>
      </w:tr>
      <w:tr w:rsidR="006A46EE" w:rsidRPr="004F3EB6" w14:paraId="50D9A98A" w14:textId="77777777" w:rsidTr="00EA0E0F">
        <w:trPr>
          <w:trHeight w:val="360"/>
        </w:trPr>
        <w:tc>
          <w:tcPr>
            <w:tcW w:w="1471" w:type="dxa"/>
            <w:shd w:val="clear" w:color="auto" w:fill="auto"/>
            <w:noWrap/>
            <w:hideMark/>
          </w:tcPr>
          <w:p w14:paraId="111ABB7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DCS</w:t>
            </w:r>
          </w:p>
        </w:tc>
        <w:tc>
          <w:tcPr>
            <w:tcW w:w="6809" w:type="dxa"/>
            <w:shd w:val="clear" w:color="auto" w:fill="auto"/>
            <w:noWrap/>
            <w:vAlign w:val="center"/>
            <w:hideMark/>
          </w:tcPr>
          <w:p w14:paraId="49976A6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Destination Control Statements     </w:t>
            </w:r>
          </w:p>
        </w:tc>
      </w:tr>
      <w:tr w:rsidR="006A46EE" w:rsidRPr="004F3EB6" w14:paraId="647AC8A4" w14:textId="77777777" w:rsidTr="00EA0E0F">
        <w:trPr>
          <w:trHeight w:val="360"/>
        </w:trPr>
        <w:tc>
          <w:tcPr>
            <w:tcW w:w="1471" w:type="dxa"/>
            <w:shd w:val="clear" w:color="auto" w:fill="auto"/>
            <w:noWrap/>
            <w:hideMark/>
          </w:tcPr>
          <w:p w14:paraId="4949EED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DDTC</w:t>
            </w:r>
          </w:p>
        </w:tc>
        <w:tc>
          <w:tcPr>
            <w:tcW w:w="6809" w:type="dxa"/>
            <w:shd w:val="clear" w:color="auto" w:fill="auto"/>
            <w:noWrap/>
            <w:vAlign w:val="center"/>
            <w:hideMark/>
          </w:tcPr>
          <w:p w14:paraId="345CBAE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Directorate of Defense Trade Control   </w:t>
            </w:r>
          </w:p>
        </w:tc>
      </w:tr>
      <w:tr w:rsidR="006A46EE" w:rsidRPr="004F3EB6" w14:paraId="5D0DBC2F" w14:textId="77777777" w:rsidTr="00EA0E0F">
        <w:trPr>
          <w:trHeight w:val="360"/>
        </w:trPr>
        <w:tc>
          <w:tcPr>
            <w:tcW w:w="1471" w:type="dxa"/>
            <w:shd w:val="clear" w:color="auto" w:fill="auto"/>
            <w:noWrap/>
          </w:tcPr>
          <w:p w14:paraId="55703988"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DEA</w:t>
            </w:r>
          </w:p>
        </w:tc>
        <w:tc>
          <w:tcPr>
            <w:tcW w:w="6809" w:type="dxa"/>
            <w:shd w:val="clear" w:color="auto" w:fill="auto"/>
            <w:noWrap/>
            <w:vAlign w:val="center"/>
          </w:tcPr>
          <w:p w14:paraId="4D5BFD3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Drug Enforcement Administration </w:t>
            </w:r>
          </w:p>
        </w:tc>
      </w:tr>
      <w:tr w:rsidR="006A46EE" w:rsidRPr="004F3EB6" w14:paraId="501E560B" w14:textId="77777777" w:rsidTr="00EA0E0F">
        <w:trPr>
          <w:trHeight w:val="360"/>
        </w:trPr>
        <w:tc>
          <w:tcPr>
            <w:tcW w:w="1471" w:type="dxa"/>
            <w:shd w:val="clear" w:color="auto" w:fill="auto"/>
            <w:noWrap/>
            <w:hideMark/>
          </w:tcPr>
          <w:p w14:paraId="72F9406C"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DOC</w:t>
            </w:r>
          </w:p>
        </w:tc>
        <w:tc>
          <w:tcPr>
            <w:tcW w:w="6809" w:type="dxa"/>
            <w:shd w:val="clear" w:color="auto" w:fill="auto"/>
            <w:noWrap/>
            <w:vAlign w:val="center"/>
            <w:hideMark/>
          </w:tcPr>
          <w:p w14:paraId="5F2957E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Department of Commerce     </w:t>
            </w:r>
          </w:p>
        </w:tc>
      </w:tr>
      <w:tr w:rsidR="006A46EE" w:rsidRPr="004F3EB6" w14:paraId="05027F7A" w14:textId="77777777" w:rsidTr="00EA0E0F">
        <w:trPr>
          <w:trHeight w:val="360"/>
        </w:trPr>
        <w:tc>
          <w:tcPr>
            <w:tcW w:w="1471" w:type="dxa"/>
            <w:shd w:val="clear" w:color="auto" w:fill="auto"/>
            <w:noWrap/>
            <w:hideMark/>
          </w:tcPr>
          <w:p w14:paraId="36D7BA0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lastRenderedPageBreak/>
              <w:t>DOD</w:t>
            </w:r>
          </w:p>
        </w:tc>
        <w:tc>
          <w:tcPr>
            <w:tcW w:w="6809" w:type="dxa"/>
            <w:shd w:val="clear" w:color="auto" w:fill="auto"/>
            <w:noWrap/>
            <w:vAlign w:val="center"/>
            <w:hideMark/>
          </w:tcPr>
          <w:p w14:paraId="0D07F30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Department of Defense     </w:t>
            </w:r>
          </w:p>
        </w:tc>
      </w:tr>
      <w:tr w:rsidR="006A46EE" w:rsidRPr="004F3EB6" w14:paraId="039487E6" w14:textId="77777777" w:rsidTr="00EA0E0F">
        <w:trPr>
          <w:trHeight w:val="360"/>
        </w:trPr>
        <w:tc>
          <w:tcPr>
            <w:tcW w:w="1471" w:type="dxa"/>
            <w:shd w:val="clear" w:color="auto" w:fill="auto"/>
            <w:noWrap/>
            <w:hideMark/>
          </w:tcPr>
          <w:p w14:paraId="4BE1267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DOS</w:t>
            </w:r>
          </w:p>
        </w:tc>
        <w:tc>
          <w:tcPr>
            <w:tcW w:w="6809" w:type="dxa"/>
            <w:shd w:val="clear" w:color="auto" w:fill="auto"/>
            <w:noWrap/>
            <w:vAlign w:val="center"/>
            <w:hideMark/>
          </w:tcPr>
          <w:p w14:paraId="178C7C9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Department of State     </w:t>
            </w:r>
          </w:p>
        </w:tc>
      </w:tr>
      <w:tr w:rsidR="006A46EE" w:rsidRPr="004F3EB6" w14:paraId="02C9F066" w14:textId="77777777" w:rsidTr="00EA0E0F">
        <w:trPr>
          <w:trHeight w:val="360"/>
        </w:trPr>
        <w:tc>
          <w:tcPr>
            <w:tcW w:w="1471" w:type="dxa"/>
            <w:shd w:val="clear" w:color="auto" w:fill="auto"/>
            <w:noWrap/>
          </w:tcPr>
          <w:p w14:paraId="742E2A4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DOT</w:t>
            </w:r>
          </w:p>
        </w:tc>
        <w:tc>
          <w:tcPr>
            <w:tcW w:w="6809" w:type="dxa"/>
            <w:shd w:val="clear" w:color="auto" w:fill="auto"/>
            <w:noWrap/>
            <w:vAlign w:val="center"/>
          </w:tcPr>
          <w:p w14:paraId="2A1856E2"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Department of Treasury</w:t>
            </w:r>
          </w:p>
        </w:tc>
      </w:tr>
      <w:tr w:rsidR="00502A93" w:rsidRPr="004F3EB6" w14:paraId="39D7394E" w14:textId="77777777" w:rsidTr="00EA0E0F">
        <w:trPr>
          <w:trHeight w:val="360"/>
        </w:trPr>
        <w:tc>
          <w:tcPr>
            <w:tcW w:w="1471" w:type="dxa"/>
            <w:shd w:val="clear" w:color="auto" w:fill="auto"/>
            <w:noWrap/>
          </w:tcPr>
          <w:p w14:paraId="181839CC" w14:textId="77777777" w:rsidR="00502A93" w:rsidRDefault="00502A93" w:rsidP="006A46EE">
            <w:pPr>
              <w:spacing w:before="0" w:after="0" w:line="360" w:lineRule="auto"/>
              <w:ind w:firstLine="0"/>
              <w:rPr>
                <w:rFonts w:ascii="Calibri" w:hAnsi="Calibri"/>
                <w:color w:val="000000"/>
              </w:rPr>
            </w:pPr>
            <w:r>
              <w:rPr>
                <w:rFonts w:ascii="Calibri" w:hAnsi="Calibri"/>
                <w:color w:val="000000"/>
              </w:rPr>
              <w:t>DPL</w:t>
            </w:r>
          </w:p>
        </w:tc>
        <w:tc>
          <w:tcPr>
            <w:tcW w:w="6809" w:type="dxa"/>
            <w:shd w:val="clear" w:color="auto" w:fill="auto"/>
            <w:noWrap/>
            <w:vAlign w:val="center"/>
          </w:tcPr>
          <w:p w14:paraId="746DF830" w14:textId="77777777" w:rsidR="00502A93" w:rsidRDefault="00502A93" w:rsidP="006A46EE">
            <w:pPr>
              <w:spacing w:before="0" w:after="0" w:line="360" w:lineRule="auto"/>
              <w:ind w:firstLine="0"/>
              <w:rPr>
                <w:rFonts w:ascii="Calibri" w:hAnsi="Calibri"/>
                <w:color w:val="000000"/>
              </w:rPr>
            </w:pPr>
            <w:r>
              <w:rPr>
                <w:rFonts w:ascii="Calibri" w:hAnsi="Calibri"/>
                <w:color w:val="000000"/>
              </w:rPr>
              <w:t>Denied Persons List</w:t>
            </w:r>
          </w:p>
        </w:tc>
      </w:tr>
      <w:tr w:rsidR="006A46EE" w:rsidRPr="004F3EB6" w14:paraId="2A5FE97E" w14:textId="77777777" w:rsidTr="00EA0E0F">
        <w:trPr>
          <w:trHeight w:val="360"/>
        </w:trPr>
        <w:tc>
          <w:tcPr>
            <w:tcW w:w="1471" w:type="dxa"/>
            <w:shd w:val="clear" w:color="auto" w:fill="auto"/>
            <w:noWrap/>
          </w:tcPr>
          <w:p w14:paraId="10BE4685"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DSS</w:t>
            </w:r>
          </w:p>
        </w:tc>
        <w:tc>
          <w:tcPr>
            <w:tcW w:w="6809" w:type="dxa"/>
            <w:shd w:val="clear" w:color="auto" w:fill="auto"/>
            <w:noWrap/>
            <w:vAlign w:val="center"/>
          </w:tcPr>
          <w:p w14:paraId="6EA42658" w14:textId="77777777" w:rsidR="006A46EE" w:rsidRDefault="006A46EE" w:rsidP="006A46EE">
            <w:pPr>
              <w:spacing w:before="0" w:after="0" w:line="360" w:lineRule="auto"/>
              <w:ind w:firstLine="0"/>
              <w:rPr>
                <w:rFonts w:ascii="Calibri" w:hAnsi="Calibri"/>
                <w:color w:val="000000"/>
              </w:rPr>
            </w:pPr>
            <w:r>
              <w:t>Defense Security Services</w:t>
            </w:r>
          </w:p>
        </w:tc>
      </w:tr>
      <w:tr w:rsidR="006A46EE" w:rsidRPr="004F3EB6" w14:paraId="16E38464" w14:textId="77777777" w:rsidTr="00EA0E0F">
        <w:trPr>
          <w:trHeight w:val="360"/>
        </w:trPr>
        <w:tc>
          <w:tcPr>
            <w:tcW w:w="1471" w:type="dxa"/>
            <w:shd w:val="clear" w:color="auto" w:fill="auto"/>
            <w:noWrap/>
            <w:hideMark/>
          </w:tcPr>
          <w:p w14:paraId="3C8D536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EAA</w:t>
            </w:r>
          </w:p>
        </w:tc>
        <w:tc>
          <w:tcPr>
            <w:tcW w:w="6809" w:type="dxa"/>
            <w:shd w:val="clear" w:color="auto" w:fill="auto"/>
            <w:noWrap/>
            <w:vAlign w:val="center"/>
            <w:hideMark/>
          </w:tcPr>
          <w:p w14:paraId="14C64F7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Administration Act     </w:t>
            </w:r>
          </w:p>
        </w:tc>
      </w:tr>
      <w:tr w:rsidR="006A46EE" w:rsidRPr="004F3EB6" w14:paraId="0099B2D3" w14:textId="77777777" w:rsidTr="00EA0E0F">
        <w:trPr>
          <w:trHeight w:val="360"/>
        </w:trPr>
        <w:tc>
          <w:tcPr>
            <w:tcW w:w="1471" w:type="dxa"/>
            <w:shd w:val="clear" w:color="auto" w:fill="auto"/>
            <w:noWrap/>
            <w:hideMark/>
          </w:tcPr>
          <w:p w14:paraId="315AA2FB"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EAR</w:t>
            </w:r>
          </w:p>
        </w:tc>
        <w:tc>
          <w:tcPr>
            <w:tcW w:w="6809" w:type="dxa"/>
            <w:shd w:val="clear" w:color="auto" w:fill="auto"/>
            <w:noWrap/>
            <w:vAlign w:val="center"/>
            <w:hideMark/>
          </w:tcPr>
          <w:p w14:paraId="7D2B48E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Export Administration Regulation</w:t>
            </w:r>
            <w:r>
              <w:rPr>
                <w:rFonts w:ascii="Calibri" w:hAnsi="Calibri"/>
                <w:color w:val="000000"/>
              </w:rPr>
              <w:t>s</w:t>
            </w:r>
            <w:r w:rsidRPr="004F3EB6">
              <w:rPr>
                <w:rFonts w:ascii="Calibri" w:hAnsi="Calibri"/>
                <w:color w:val="000000"/>
              </w:rPr>
              <w:t xml:space="preserve">     </w:t>
            </w:r>
          </w:p>
        </w:tc>
      </w:tr>
      <w:tr w:rsidR="006A46EE" w:rsidRPr="004F3EB6" w14:paraId="02BCE208" w14:textId="77777777" w:rsidTr="00EA0E0F">
        <w:trPr>
          <w:trHeight w:val="360"/>
        </w:trPr>
        <w:tc>
          <w:tcPr>
            <w:tcW w:w="1471" w:type="dxa"/>
            <w:shd w:val="clear" w:color="auto" w:fill="auto"/>
            <w:noWrap/>
            <w:hideMark/>
          </w:tcPr>
          <w:p w14:paraId="236DEC8C"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w:t>
            </w:r>
          </w:p>
        </w:tc>
        <w:tc>
          <w:tcPr>
            <w:tcW w:w="6809" w:type="dxa"/>
            <w:shd w:val="clear" w:color="auto" w:fill="auto"/>
            <w:noWrap/>
            <w:vAlign w:val="center"/>
            <w:hideMark/>
          </w:tcPr>
          <w:p w14:paraId="4B186A9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w:t>
            </w:r>
          </w:p>
        </w:tc>
      </w:tr>
      <w:tr w:rsidR="006A46EE" w:rsidRPr="004F3EB6" w14:paraId="4D13A217" w14:textId="77777777" w:rsidTr="00EA0E0F">
        <w:trPr>
          <w:trHeight w:val="360"/>
        </w:trPr>
        <w:tc>
          <w:tcPr>
            <w:tcW w:w="1471" w:type="dxa"/>
            <w:shd w:val="clear" w:color="auto" w:fill="auto"/>
            <w:noWrap/>
            <w:hideMark/>
          </w:tcPr>
          <w:p w14:paraId="2338024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ECA</w:t>
            </w:r>
          </w:p>
        </w:tc>
        <w:tc>
          <w:tcPr>
            <w:tcW w:w="6809" w:type="dxa"/>
            <w:shd w:val="clear" w:color="auto" w:fill="auto"/>
            <w:noWrap/>
            <w:vAlign w:val="center"/>
            <w:hideMark/>
          </w:tcPr>
          <w:p w14:paraId="36BB5E0B"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Auditor     </w:t>
            </w:r>
          </w:p>
        </w:tc>
      </w:tr>
      <w:tr w:rsidR="006A46EE" w:rsidRPr="004F3EB6" w14:paraId="4398FEA4" w14:textId="77777777" w:rsidTr="00EA0E0F">
        <w:trPr>
          <w:trHeight w:val="360"/>
        </w:trPr>
        <w:tc>
          <w:tcPr>
            <w:tcW w:w="1471" w:type="dxa"/>
            <w:shd w:val="clear" w:color="auto" w:fill="auto"/>
            <w:noWrap/>
            <w:hideMark/>
          </w:tcPr>
          <w:p w14:paraId="053E1AE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ECCN</w:t>
            </w:r>
          </w:p>
        </w:tc>
        <w:tc>
          <w:tcPr>
            <w:tcW w:w="6809" w:type="dxa"/>
            <w:shd w:val="clear" w:color="auto" w:fill="auto"/>
            <w:noWrap/>
            <w:vAlign w:val="center"/>
            <w:hideMark/>
          </w:tcPr>
          <w:p w14:paraId="3A9A115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Classification Number    </w:t>
            </w:r>
          </w:p>
        </w:tc>
      </w:tr>
      <w:tr w:rsidR="006A46EE" w:rsidRPr="004F3EB6" w14:paraId="4F9C926C" w14:textId="77777777" w:rsidTr="00EA0E0F">
        <w:trPr>
          <w:trHeight w:val="360"/>
        </w:trPr>
        <w:tc>
          <w:tcPr>
            <w:tcW w:w="1471" w:type="dxa"/>
            <w:shd w:val="clear" w:color="auto" w:fill="auto"/>
            <w:noWrap/>
            <w:hideMark/>
          </w:tcPr>
          <w:p w14:paraId="5F6DBBF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ECILD</w:t>
            </w:r>
          </w:p>
        </w:tc>
        <w:tc>
          <w:tcPr>
            <w:tcW w:w="6809" w:type="dxa"/>
            <w:shd w:val="clear" w:color="auto" w:fill="auto"/>
            <w:noWrap/>
            <w:vAlign w:val="center"/>
            <w:hideMark/>
          </w:tcPr>
          <w:p w14:paraId="0FD092C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w:t>
            </w:r>
            <w:r>
              <w:rPr>
                <w:rFonts w:ascii="Calibri" w:hAnsi="Calibri"/>
                <w:color w:val="000000"/>
              </w:rPr>
              <w:t xml:space="preserve">and </w:t>
            </w:r>
            <w:r w:rsidRPr="004F3EB6">
              <w:rPr>
                <w:rFonts w:ascii="Calibri" w:hAnsi="Calibri"/>
                <w:color w:val="000000"/>
              </w:rPr>
              <w:t xml:space="preserve">Interagency Liaison Division   </w:t>
            </w:r>
          </w:p>
        </w:tc>
      </w:tr>
      <w:tr w:rsidR="006A46EE" w:rsidRPr="004F3EB6" w14:paraId="20F16E66" w14:textId="77777777" w:rsidTr="00EA0E0F">
        <w:trPr>
          <w:trHeight w:val="360"/>
        </w:trPr>
        <w:tc>
          <w:tcPr>
            <w:tcW w:w="1471" w:type="dxa"/>
            <w:shd w:val="clear" w:color="auto" w:fill="auto"/>
            <w:noWrap/>
            <w:hideMark/>
          </w:tcPr>
          <w:p w14:paraId="44AA0BC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ECP</w:t>
            </w:r>
          </w:p>
        </w:tc>
        <w:tc>
          <w:tcPr>
            <w:tcW w:w="6809" w:type="dxa"/>
            <w:shd w:val="clear" w:color="auto" w:fill="auto"/>
            <w:noWrap/>
            <w:vAlign w:val="center"/>
            <w:hideMark/>
          </w:tcPr>
          <w:p w14:paraId="4A93BE1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Program     </w:t>
            </w:r>
          </w:p>
        </w:tc>
      </w:tr>
      <w:tr w:rsidR="00DF31DB" w:rsidRPr="004F3EB6" w14:paraId="2FFC37AC" w14:textId="77777777" w:rsidTr="00EA0E0F">
        <w:trPr>
          <w:trHeight w:val="360"/>
        </w:trPr>
        <w:tc>
          <w:tcPr>
            <w:tcW w:w="1471" w:type="dxa"/>
            <w:shd w:val="clear" w:color="auto" w:fill="auto"/>
            <w:noWrap/>
          </w:tcPr>
          <w:p w14:paraId="69250F4D" w14:textId="77777777" w:rsidR="00DF31DB" w:rsidRPr="004F3EB6" w:rsidRDefault="00DF31DB" w:rsidP="006A46EE">
            <w:pPr>
              <w:spacing w:before="0" w:after="0" w:line="360" w:lineRule="auto"/>
              <w:ind w:firstLine="0"/>
              <w:rPr>
                <w:rFonts w:ascii="Calibri" w:hAnsi="Calibri"/>
                <w:color w:val="000000"/>
              </w:rPr>
            </w:pPr>
            <w:r>
              <w:rPr>
                <w:rFonts w:ascii="Calibri" w:hAnsi="Calibri"/>
                <w:color w:val="000000"/>
              </w:rPr>
              <w:t>EC POC</w:t>
            </w:r>
          </w:p>
        </w:tc>
        <w:tc>
          <w:tcPr>
            <w:tcW w:w="6809" w:type="dxa"/>
            <w:shd w:val="clear" w:color="auto" w:fill="auto"/>
            <w:noWrap/>
            <w:vAlign w:val="center"/>
          </w:tcPr>
          <w:p w14:paraId="4DC8EB6B" w14:textId="77777777" w:rsidR="00DF31DB" w:rsidRPr="004F3EB6" w:rsidRDefault="00DF31DB" w:rsidP="006A46EE">
            <w:pPr>
              <w:spacing w:before="0" w:after="0" w:line="360" w:lineRule="auto"/>
              <w:ind w:firstLine="0"/>
              <w:rPr>
                <w:rFonts w:ascii="Calibri" w:hAnsi="Calibri"/>
                <w:color w:val="000000"/>
              </w:rPr>
            </w:pPr>
            <w:r>
              <w:rPr>
                <w:rFonts w:ascii="Calibri" w:hAnsi="Calibri"/>
                <w:color w:val="000000"/>
              </w:rPr>
              <w:t>Export Control Point of Contact</w:t>
            </w:r>
          </w:p>
        </w:tc>
      </w:tr>
      <w:tr w:rsidR="006A46EE" w:rsidRPr="004F3EB6" w14:paraId="5080B90F" w14:textId="77777777" w:rsidTr="00EA0E0F">
        <w:trPr>
          <w:trHeight w:val="360"/>
        </w:trPr>
        <w:tc>
          <w:tcPr>
            <w:tcW w:w="1471" w:type="dxa"/>
            <w:shd w:val="clear" w:color="auto" w:fill="auto"/>
            <w:noWrap/>
          </w:tcPr>
          <w:p w14:paraId="79F0861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ECR</w:t>
            </w:r>
          </w:p>
        </w:tc>
        <w:tc>
          <w:tcPr>
            <w:tcW w:w="6809" w:type="dxa"/>
            <w:shd w:val="clear" w:color="auto" w:fill="auto"/>
            <w:noWrap/>
            <w:vAlign w:val="center"/>
          </w:tcPr>
          <w:p w14:paraId="1B56156D"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Export Control Representative</w:t>
            </w:r>
          </w:p>
        </w:tc>
      </w:tr>
      <w:tr w:rsidR="006A46EE" w:rsidRPr="004F3EB6" w14:paraId="12D70E9A" w14:textId="77777777" w:rsidTr="00EA0E0F">
        <w:trPr>
          <w:trHeight w:val="360"/>
        </w:trPr>
        <w:tc>
          <w:tcPr>
            <w:tcW w:w="1471" w:type="dxa"/>
            <w:shd w:val="clear" w:color="auto" w:fill="auto"/>
            <w:noWrap/>
            <w:hideMark/>
          </w:tcPr>
          <w:p w14:paraId="754852B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ECS</w:t>
            </w:r>
          </w:p>
        </w:tc>
        <w:tc>
          <w:tcPr>
            <w:tcW w:w="6809" w:type="dxa"/>
            <w:shd w:val="clear" w:color="auto" w:fill="auto"/>
            <w:noWrap/>
            <w:vAlign w:val="center"/>
            <w:hideMark/>
          </w:tcPr>
          <w:p w14:paraId="7299D6EC"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Staff     </w:t>
            </w:r>
          </w:p>
        </w:tc>
      </w:tr>
      <w:tr w:rsidR="006A46EE" w:rsidRPr="004F3EB6" w14:paraId="2C3AED16" w14:textId="77777777" w:rsidTr="00EA0E0F">
        <w:trPr>
          <w:trHeight w:val="360"/>
        </w:trPr>
        <w:tc>
          <w:tcPr>
            <w:tcW w:w="1471" w:type="dxa"/>
            <w:shd w:val="clear" w:color="auto" w:fill="auto"/>
            <w:noWrap/>
            <w:hideMark/>
          </w:tcPr>
          <w:p w14:paraId="5F57EEF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ECSD</w:t>
            </w:r>
          </w:p>
        </w:tc>
        <w:tc>
          <w:tcPr>
            <w:tcW w:w="6809" w:type="dxa"/>
            <w:shd w:val="clear" w:color="auto" w:fill="auto"/>
            <w:noWrap/>
            <w:vAlign w:val="center"/>
            <w:hideMark/>
          </w:tcPr>
          <w:p w14:paraId="4B76EBA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System Database    </w:t>
            </w:r>
          </w:p>
        </w:tc>
      </w:tr>
      <w:tr w:rsidR="006A46EE" w:rsidRPr="004F3EB6" w14:paraId="41306A2C" w14:textId="77777777" w:rsidTr="00EA0E0F">
        <w:trPr>
          <w:trHeight w:val="360"/>
        </w:trPr>
        <w:tc>
          <w:tcPr>
            <w:tcW w:w="1471" w:type="dxa"/>
            <w:shd w:val="clear" w:color="auto" w:fill="auto"/>
            <w:noWrap/>
          </w:tcPr>
          <w:p w14:paraId="6BA63E28"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EEI</w:t>
            </w:r>
          </w:p>
        </w:tc>
        <w:tc>
          <w:tcPr>
            <w:tcW w:w="6809" w:type="dxa"/>
            <w:shd w:val="clear" w:color="auto" w:fill="auto"/>
            <w:noWrap/>
            <w:vAlign w:val="center"/>
          </w:tcPr>
          <w:p w14:paraId="63AB6436"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Electronic Export Information     </w:t>
            </w:r>
          </w:p>
        </w:tc>
      </w:tr>
      <w:tr w:rsidR="006A46EE" w:rsidRPr="004F3EB6" w14:paraId="5DE28250" w14:textId="77777777" w:rsidTr="00EA0E0F">
        <w:trPr>
          <w:trHeight w:val="360"/>
        </w:trPr>
        <w:tc>
          <w:tcPr>
            <w:tcW w:w="1471" w:type="dxa"/>
            <w:shd w:val="clear" w:color="auto" w:fill="auto"/>
            <w:noWrap/>
          </w:tcPr>
          <w:p w14:paraId="7965EBCE"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EIN</w:t>
            </w:r>
          </w:p>
        </w:tc>
        <w:tc>
          <w:tcPr>
            <w:tcW w:w="6809" w:type="dxa"/>
            <w:shd w:val="clear" w:color="auto" w:fill="auto"/>
            <w:noWrap/>
            <w:vAlign w:val="center"/>
          </w:tcPr>
          <w:p w14:paraId="56142529"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Employer Identification Number     </w:t>
            </w:r>
          </w:p>
        </w:tc>
      </w:tr>
      <w:tr w:rsidR="006A46EE" w:rsidRPr="004F3EB6" w14:paraId="2CC5FC8F" w14:textId="77777777" w:rsidTr="00EA0E0F">
        <w:trPr>
          <w:trHeight w:val="360"/>
        </w:trPr>
        <w:tc>
          <w:tcPr>
            <w:tcW w:w="1471" w:type="dxa"/>
            <w:shd w:val="clear" w:color="auto" w:fill="auto"/>
            <w:noWrap/>
          </w:tcPr>
          <w:p w14:paraId="55AE30E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ELISA</w:t>
            </w:r>
          </w:p>
        </w:tc>
        <w:tc>
          <w:tcPr>
            <w:tcW w:w="6809" w:type="dxa"/>
            <w:shd w:val="clear" w:color="auto" w:fill="auto"/>
            <w:noWrap/>
            <w:vAlign w:val="center"/>
          </w:tcPr>
          <w:p w14:paraId="1696A85F" w14:textId="77777777" w:rsidR="006A46EE" w:rsidRPr="004F3EB6" w:rsidRDefault="006A46EE" w:rsidP="006A46EE">
            <w:pPr>
              <w:spacing w:before="0" w:after="0" w:line="360" w:lineRule="auto"/>
              <w:ind w:firstLine="0"/>
              <w:rPr>
                <w:rFonts w:ascii="Calibri" w:hAnsi="Calibri"/>
                <w:color w:val="000000"/>
              </w:rPr>
            </w:pPr>
            <w:r>
              <w:t>Export License Status Advisory</w:t>
            </w:r>
          </w:p>
        </w:tc>
      </w:tr>
      <w:tr w:rsidR="006A46EE" w:rsidRPr="004F3EB6" w14:paraId="6A7ED7E8" w14:textId="77777777" w:rsidTr="00EA0E0F">
        <w:trPr>
          <w:trHeight w:val="360"/>
        </w:trPr>
        <w:tc>
          <w:tcPr>
            <w:tcW w:w="1471" w:type="dxa"/>
            <w:shd w:val="clear" w:color="auto" w:fill="auto"/>
            <w:noWrap/>
          </w:tcPr>
          <w:p w14:paraId="4276CEB1"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ESA</w:t>
            </w:r>
          </w:p>
        </w:tc>
        <w:tc>
          <w:tcPr>
            <w:tcW w:w="6809" w:type="dxa"/>
            <w:shd w:val="clear" w:color="auto" w:fill="auto"/>
            <w:noWrap/>
            <w:vAlign w:val="center"/>
          </w:tcPr>
          <w:p w14:paraId="62E446D9" w14:textId="77777777" w:rsidR="006A46EE" w:rsidRDefault="006A46EE" w:rsidP="006A46EE">
            <w:pPr>
              <w:spacing w:before="0" w:after="0" w:line="360" w:lineRule="auto"/>
              <w:ind w:firstLine="0"/>
            </w:pPr>
            <w:r>
              <w:t>European Space Agency</w:t>
            </w:r>
          </w:p>
        </w:tc>
      </w:tr>
      <w:tr w:rsidR="006A46EE" w:rsidRPr="004F3EB6" w14:paraId="2B089960" w14:textId="77777777" w:rsidTr="00EA0E0F">
        <w:trPr>
          <w:trHeight w:val="360"/>
        </w:trPr>
        <w:tc>
          <w:tcPr>
            <w:tcW w:w="1471" w:type="dxa"/>
            <w:shd w:val="clear" w:color="auto" w:fill="auto"/>
            <w:noWrap/>
            <w:hideMark/>
          </w:tcPr>
          <w:p w14:paraId="1F2DE0C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FNAM</w:t>
            </w:r>
          </w:p>
        </w:tc>
        <w:tc>
          <w:tcPr>
            <w:tcW w:w="6809" w:type="dxa"/>
            <w:shd w:val="clear" w:color="auto" w:fill="auto"/>
            <w:noWrap/>
            <w:vAlign w:val="center"/>
            <w:hideMark/>
          </w:tcPr>
          <w:p w14:paraId="3E14478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Foreign National Access Management    </w:t>
            </w:r>
          </w:p>
        </w:tc>
      </w:tr>
      <w:tr w:rsidR="006A46EE" w:rsidRPr="004F3EB6" w14:paraId="1C055C37" w14:textId="77777777" w:rsidTr="00EA0E0F">
        <w:trPr>
          <w:trHeight w:val="360"/>
        </w:trPr>
        <w:tc>
          <w:tcPr>
            <w:tcW w:w="1471" w:type="dxa"/>
            <w:shd w:val="clear" w:color="auto" w:fill="auto"/>
            <w:noWrap/>
          </w:tcPr>
          <w:p w14:paraId="03F0CC7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FOIA</w:t>
            </w:r>
          </w:p>
        </w:tc>
        <w:tc>
          <w:tcPr>
            <w:tcW w:w="6809" w:type="dxa"/>
            <w:shd w:val="clear" w:color="auto" w:fill="auto"/>
            <w:noWrap/>
            <w:vAlign w:val="center"/>
          </w:tcPr>
          <w:p w14:paraId="47E0F43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Freedom of Information Act</w:t>
            </w:r>
          </w:p>
        </w:tc>
      </w:tr>
      <w:tr w:rsidR="006A46EE" w:rsidRPr="004F3EB6" w14:paraId="12BC33FA" w14:textId="77777777" w:rsidTr="00EA0E0F">
        <w:trPr>
          <w:trHeight w:val="360"/>
        </w:trPr>
        <w:tc>
          <w:tcPr>
            <w:tcW w:w="1471" w:type="dxa"/>
            <w:shd w:val="clear" w:color="auto" w:fill="auto"/>
            <w:noWrap/>
          </w:tcPr>
          <w:p w14:paraId="14AF5DFC"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FPPI</w:t>
            </w:r>
          </w:p>
        </w:tc>
        <w:tc>
          <w:tcPr>
            <w:tcW w:w="6809" w:type="dxa"/>
            <w:shd w:val="clear" w:color="auto" w:fill="auto"/>
            <w:noWrap/>
            <w:vAlign w:val="center"/>
          </w:tcPr>
          <w:p w14:paraId="26B54246"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Foreign Principal Party of Interest</w:t>
            </w:r>
          </w:p>
        </w:tc>
      </w:tr>
      <w:tr w:rsidR="006A46EE" w:rsidRPr="004F3EB6" w14:paraId="01A93AAC" w14:textId="77777777" w:rsidTr="00EA0E0F">
        <w:trPr>
          <w:trHeight w:val="360"/>
        </w:trPr>
        <w:tc>
          <w:tcPr>
            <w:tcW w:w="1471" w:type="dxa"/>
            <w:shd w:val="clear" w:color="auto" w:fill="auto"/>
            <w:noWrap/>
          </w:tcPr>
          <w:p w14:paraId="5922A84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FRR</w:t>
            </w:r>
          </w:p>
        </w:tc>
        <w:tc>
          <w:tcPr>
            <w:tcW w:w="6809" w:type="dxa"/>
            <w:shd w:val="clear" w:color="auto" w:fill="auto"/>
            <w:noWrap/>
            <w:vAlign w:val="center"/>
          </w:tcPr>
          <w:p w14:paraId="219F91CD"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 xml:space="preserve">Flight Readiness Review </w:t>
            </w:r>
          </w:p>
        </w:tc>
      </w:tr>
      <w:tr w:rsidR="006A46EE" w:rsidRPr="004F3EB6" w14:paraId="3A66970E" w14:textId="77777777" w:rsidTr="00EA0E0F">
        <w:trPr>
          <w:trHeight w:val="360"/>
        </w:trPr>
        <w:tc>
          <w:tcPr>
            <w:tcW w:w="1471" w:type="dxa"/>
            <w:shd w:val="clear" w:color="auto" w:fill="auto"/>
            <w:noWrap/>
          </w:tcPr>
          <w:p w14:paraId="543C79C0"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FTR</w:t>
            </w:r>
          </w:p>
        </w:tc>
        <w:tc>
          <w:tcPr>
            <w:tcW w:w="6809" w:type="dxa"/>
            <w:shd w:val="clear" w:color="auto" w:fill="auto"/>
            <w:noWrap/>
            <w:vAlign w:val="center"/>
          </w:tcPr>
          <w:p w14:paraId="2F17AD78"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Foreign Trade Regulations</w:t>
            </w:r>
          </w:p>
        </w:tc>
      </w:tr>
      <w:tr w:rsidR="006A46EE" w:rsidRPr="004F3EB6" w14:paraId="26F09C82" w14:textId="77777777" w:rsidTr="00EA0E0F">
        <w:trPr>
          <w:trHeight w:val="360"/>
        </w:trPr>
        <w:tc>
          <w:tcPr>
            <w:tcW w:w="1471" w:type="dxa"/>
            <w:shd w:val="clear" w:color="auto" w:fill="auto"/>
            <w:noWrap/>
          </w:tcPr>
          <w:p w14:paraId="0CBDD25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GAO</w:t>
            </w:r>
          </w:p>
        </w:tc>
        <w:tc>
          <w:tcPr>
            <w:tcW w:w="6809" w:type="dxa"/>
            <w:shd w:val="clear" w:color="auto" w:fill="auto"/>
            <w:noWrap/>
            <w:vAlign w:val="center"/>
          </w:tcPr>
          <w:p w14:paraId="693B6723"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Government Accountability Office</w:t>
            </w:r>
          </w:p>
        </w:tc>
      </w:tr>
      <w:tr w:rsidR="006A46EE" w:rsidRPr="004F3EB6" w14:paraId="5FF5110B" w14:textId="77777777" w:rsidTr="00EA0E0F">
        <w:trPr>
          <w:trHeight w:val="360"/>
        </w:trPr>
        <w:tc>
          <w:tcPr>
            <w:tcW w:w="1471" w:type="dxa"/>
            <w:shd w:val="clear" w:color="auto" w:fill="auto"/>
            <w:noWrap/>
          </w:tcPr>
          <w:p w14:paraId="77B0E53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GC</w:t>
            </w:r>
          </w:p>
        </w:tc>
        <w:tc>
          <w:tcPr>
            <w:tcW w:w="6809" w:type="dxa"/>
            <w:shd w:val="clear" w:color="auto" w:fill="auto"/>
            <w:noWrap/>
            <w:vAlign w:val="center"/>
          </w:tcPr>
          <w:p w14:paraId="58556AF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General Correspondence</w:t>
            </w:r>
          </w:p>
        </w:tc>
      </w:tr>
      <w:tr w:rsidR="006A46EE" w:rsidRPr="004F3EB6" w14:paraId="058FD4F5" w14:textId="77777777" w:rsidTr="00EA0E0F">
        <w:trPr>
          <w:trHeight w:val="360"/>
        </w:trPr>
        <w:tc>
          <w:tcPr>
            <w:tcW w:w="1471" w:type="dxa"/>
            <w:shd w:val="clear" w:color="auto" w:fill="auto"/>
            <w:noWrap/>
          </w:tcPr>
          <w:p w14:paraId="579BBD3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lastRenderedPageBreak/>
              <w:t>GPS</w:t>
            </w:r>
          </w:p>
        </w:tc>
        <w:tc>
          <w:tcPr>
            <w:tcW w:w="6809" w:type="dxa"/>
            <w:shd w:val="clear" w:color="auto" w:fill="auto"/>
            <w:noWrap/>
            <w:vAlign w:val="center"/>
          </w:tcPr>
          <w:p w14:paraId="0CB7E318"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Global Positioning System</w:t>
            </w:r>
          </w:p>
        </w:tc>
      </w:tr>
      <w:tr w:rsidR="006A46EE" w:rsidRPr="004F3EB6" w14:paraId="0A575BC9" w14:textId="77777777" w:rsidTr="00EA0E0F">
        <w:trPr>
          <w:trHeight w:val="360"/>
        </w:trPr>
        <w:tc>
          <w:tcPr>
            <w:tcW w:w="1471" w:type="dxa"/>
            <w:shd w:val="clear" w:color="auto" w:fill="auto"/>
            <w:noWrap/>
          </w:tcPr>
          <w:p w14:paraId="79E9682F"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GRC</w:t>
            </w:r>
          </w:p>
        </w:tc>
        <w:tc>
          <w:tcPr>
            <w:tcW w:w="6809" w:type="dxa"/>
            <w:shd w:val="clear" w:color="auto" w:fill="auto"/>
            <w:noWrap/>
            <w:vAlign w:val="center"/>
          </w:tcPr>
          <w:p w14:paraId="0A4EC139"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Glenn Research Center</w:t>
            </w:r>
          </w:p>
        </w:tc>
      </w:tr>
      <w:tr w:rsidR="006A46EE" w:rsidRPr="004F3EB6" w14:paraId="3F3E3D24" w14:textId="77777777" w:rsidTr="00EA0E0F">
        <w:trPr>
          <w:trHeight w:val="360"/>
        </w:trPr>
        <w:tc>
          <w:tcPr>
            <w:tcW w:w="1471" w:type="dxa"/>
            <w:shd w:val="clear" w:color="auto" w:fill="auto"/>
            <w:noWrap/>
          </w:tcPr>
          <w:p w14:paraId="5468EAB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GSFC</w:t>
            </w:r>
          </w:p>
        </w:tc>
        <w:tc>
          <w:tcPr>
            <w:tcW w:w="6809" w:type="dxa"/>
            <w:shd w:val="clear" w:color="auto" w:fill="auto"/>
            <w:noWrap/>
            <w:vAlign w:val="center"/>
          </w:tcPr>
          <w:p w14:paraId="580126E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Goddard Space Flight Center</w:t>
            </w:r>
          </w:p>
        </w:tc>
      </w:tr>
      <w:tr w:rsidR="006A46EE" w:rsidRPr="004F3EB6" w14:paraId="54822112" w14:textId="77777777" w:rsidTr="00EA0E0F">
        <w:trPr>
          <w:trHeight w:val="360"/>
        </w:trPr>
        <w:tc>
          <w:tcPr>
            <w:tcW w:w="1471" w:type="dxa"/>
            <w:shd w:val="clear" w:color="auto" w:fill="auto"/>
            <w:noWrap/>
            <w:hideMark/>
          </w:tcPr>
          <w:p w14:paraId="51BC640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GSA</w:t>
            </w:r>
          </w:p>
        </w:tc>
        <w:tc>
          <w:tcPr>
            <w:tcW w:w="6809" w:type="dxa"/>
            <w:shd w:val="clear" w:color="auto" w:fill="auto"/>
            <w:noWrap/>
            <w:vAlign w:val="center"/>
            <w:hideMark/>
          </w:tcPr>
          <w:p w14:paraId="4355FAC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General Services Administration     </w:t>
            </w:r>
          </w:p>
        </w:tc>
      </w:tr>
      <w:tr w:rsidR="006A46EE" w:rsidRPr="004F3EB6" w14:paraId="7D0D266D" w14:textId="77777777" w:rsidTr="00EA0E0F">
        <w:trPr>
          <w:trHeight w:val="360"/>
        </w:trPr>
        <w:tc>
          <w:tcPr>
            <w:tcW w:w="1471" w:type="dxa"/>
            <w:shd w:val="clear" w:color="auto" w:fill="auto"/>
            <w:noWrap/>
            <w:hideMark/>
          </w:tcPr>
          <w:p w14:paraId="1F3B90A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HEA</w:t>
            </w:r>
          </w:p>
        </w:tc>
        <w:tc>
          <w:tcPr>
            <w:tcW w:w="6809" w:type="dxa"/>
            <w:shd w:val="clear" w:color="auto" w:fill="auto"/>
            <w:noWrap/>
            <w:vAlign w:val="center"/>
            <w:hideMark/>
          </w:tcPr>
          <w:p w14:paraId="4B28F35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Headquarters Export Administrator     </w:t>
            </w:r>
          </w:p>
        </w:tc>
      </w:tr>
      <w:tr w:rsidR="006A46EE" w:rsidRPr="004F3EB6" w14:paraId="700D99AC" w14:textId="77777777" w:rsidTr="00EA0E0F">
        <w:trPr>
          <w:trHeight w:val="360"/>
        </w:trPr>
        <w:tc>
          <w:tcPr>
            <w:tcW w:w="1471" w:type="dxa"/>
            <w:shd w:val="clear" w:color="auto" w:fill="auto"/>
            <w:noWrap/>
          </w:tcPr>
          <w:p w14:paraId="7C88162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HEC</w:t>
            </w:r>
          </w:p>
        </w:tc>
        <w:tc>
          <w:tcPr>
            <w:tcW w:w="6809" w:type="dxa"/>
            <w:shd w:val="clear" w:color="auto" w:fill="auto"/>
            <w:noWrap/>
            <w:vAlign w:val="center"/>
          </w:tcPr>
          <w:p w14:paraId="0BC718C3"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Headquarters Export Counsel</w:t>
            </w:r>
          </w:p>
        </w:tc>
      </w:tr>
      <w:tr w:rsidR="006A46EE" w:rsidRPr="004F3EB6" w14:paraId="153F3C64" w14:textId="77777777" w:rsidTr="00EA0E0F">
        <w:trPr>
          <w:trHeight w:val="360"/>
        </w:trPr>
        <w:tc>
          <w:tcPr>
            <w:tcW w:w="1471" w:type="dxa"/>
            <w:shd w:val="clear" w:color="auto" w:fill="auto"/>
            <w:noWrap/>
            <w:hideMark/>
          </w:tcPr>
          <w:p w14:paraId="54CD5B7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HQ</w:t>
            </w:r>
          </w:p>
        </w:tc>
        <w:tc>
          <w:tcPr>
            <w:tcW w:w="6809" w:type="dxa"/>
            <w:shd w:val="clear" w:color="auto" w:fill="auto"/>
            <w:noWrap/>
            <w:vAlign w:val="center"/>
            <w:hideMark/>
          </w:tcPr>
          <w:p w14:paraId="653AA0F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Headquarters       </w:t>
            </w:r>
          </w:p>
        </w:tc>
      </w:tr>
      <w:tr w:rsidR="006A46EE" w:rsidRPr="004F3EB6" w14:paraId="573C4E39" w14:textId="77777777" w:rsidTr="00EA0E0F">
        <w:trPr>
          <w:trHeight w:val="360"/>
        </w:trPr>
        <w:tc>
          <w:tcPr>
            <w:tcW w:w="1471" w:type="dxa"/>
            <w:shd w:val="clear" w:color="auto" w:fill="auto"/>
            <w:noWrap/>
          </w:tcPr>
          <w:p w14:paraId="35FC956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HS</w:t>
            </w:r>
          </w:p>
        </w:tc>
        <w:tc>
          <w:tcPr>
            <w:tcW w:w="6809" w:type="dxa"/>
            <w:shd w:val="clear" w:color="auto" w:fill="auto"/>
            <w:noWrap/>
            <w:vAlign w:val="center"/>
          </w:tcPr>
          <w:p w14:paraId="35FD734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Harmonized System</w:t>
            </w:r>
          </w:p>
        </w:tc>
      </w:tr>
      <w:tr w:rsidR="006A46EE" w:rsidRPr="004F3EB6" w14:paraId="6FA73CB7" w14:textId="77777777" w:rsidTr="00EA0E0F">
        <w:trPr>
          <w:trHeight w:val="360"/>
        </w:trPr>
        <w:tc>
          <w:tcPr>
            <w:tcW w:w="1471" w:type="dxa"/>
            <w:shd w:val="clear" w:color="auto" w:fill="auto"/>
            <w:noWrap/>
          </w:tcPr>
          <w:p w14:paraId="3F91BBF8"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HTS</w:t>
            </w:r>
          </w:p>
        </w:tc>
        <w:tc>
          <w:tcPr>
            <w:tcW w:w="6809" w:type="dxa"/>
            <w:shd w:val="clear" w:color="auto" w:fill="auto"/>
            <w:noWrap/>
            <w:vAlign w:val="center"/>
          </w:tcPr>
          <w:p w14:paraId="54E4FC13"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Harmonized Tariff Schedule</w:t>
            </w:r>
          </w:p>
        </w:tc>
      </w:tr>
      <w:tr w:rsidR="006A46EE" w:rsidRPr="004F3EB6" w14:paraId="73064FC7" w14:textId="77777777" w:rsidTr="00EA0E0F">
        <w:trPr>
          <w:trHeight w:val="360"/>
        </w:trPr>
        <w:tc>
          <w:tcPr>
            <w:tcW w:w="1471" w:type="dxa"/>
            <w:shd w:val="clear" w:color="auto" w:fill="auto"/>
            <w:noWrap/>
            <w:hideMark/>
          </w:tcPr>
          <w:p w14:paraId="7DD1342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IA</w:t>
            </w:r>
          </w:p>
        </w:tc>
        <w:tc>
          <w:tcPr>
            <w:tcW w:w="6809" w:type="dxa"/>
            <w:shd w:val="clear" w:color="auto" w:fill="auto"/>
            <w:noWrap/>
            <w:vAlign w:val="center"/>
            <w:hideMark/>
          </w:tcPr>
          <w:p w14:paraId="5DCBEB1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International Agreement      </w:t>
            </w:r>
          </w:p>
        </w:tc>
      </w:tr>
      <w:tr w:rsidR="006A46EE" w:rsidRPr="004F3EB6" w14:paraId="059B2BF2" w14:textId="77777777" w:rsidTr="00EA0E0F">
        <w:trPr>
          <w:trHeight w:val="360"/>
        </w:trPr>
        <w:tc>
          <w:tcPr>
            <w:tcW w:w="1471" w:type="dxa"/>
            <w:shd w:val="clear" w:color="auto" w:fill="auto"/>
            <w:noWrap/>
          </w:tcPr>
          <w:p w14:paraId="542F8C9D"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IATA</w:t>
            </w:r>
          </w:p>
        </w:tc>
        <w:tc>
          <w:tcPr>
            <w:tcW w:w="6809" w:type="dxa"/>
            <w:shd w:val="clear" w:color="auto" w:fill="auto"/>
            <w:noWrap/>
            <w:vAlign w:val="center"/>
          </w:tcPr>
          <w:p w14:paraId="3F323EAC" w14:textId="77777777" w:rsidR="006A46EE" w:rsidRPr="004F3EB6" w:rsidRDefault="006A46EE" w:rsidP="006A46EE">
            <w:pPr>
              <w:spacing w:before="0" w:after="0" w:line="360" w:lineRule="auto"/>
              <w:ind w:firstLine="0"/>
              <w:rPr>
                <w:rFonts w:ascii="Calibri" w:hAnsi="Calibri"/>
                <w:color w:val="000000"/>
              </w:rPr>
            </w:pPr>
            <w:r w:rsidRPr="00902583">
              <w:rPr>
                <w:rFonts w:cs="Arial"/>
              </w:rPr>
              <w:t>International Air Transportation Association</w:t>
            </w:r>
          </w:p>
        </w:tc>
      </w:tr>
      <w:tr w:rsidR="006A46EE" w:rsidRPr="004F3EB6" w14:paraId="19EA526E" w14:textId="77777777" w:rsidTr="00EA0E0F">
        <w:trPr>
          <w:trHeight w:val="360"/>
        </w:trPr>
        <w:tc>
          <w:tcPr>
            <w:tcW w:w="1471" w:type="dxa"/>
            <w:shd w:val="clear" w:color="auto" w:fill="auto"/>
            <w:noWrap/>
            <w:hideMark/>
          </w:tcPr>
          <w:p w14:paraId="2CF1A62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ICAM</w:t>
            </w:r>
          </w:p>
        </w:tc>
        <w:tc>
          <w:tcPr>
            <w:tcW w:w="6809" w:type="dxa"/>
            <w:shd w:val="clear" w:color="auto" w:fill="auto"/>
            <w:noWrap/>
            <w:vAlign w:val="center"/>
            <w:hideMark/>
          </w:tcPr>
          <w:p w14:paraId="4D7EF0D7"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Identity, Credential, and Access Management   </w:t>
            </w:r>
          </w:p>
        </w:tc>
      </w:tr>
      <w:tr w:rsidR="006A46EE" w:rsidRPr="004F3EB6" w14:paraId="635081EF" w14:textId="77777777" w:rsidTr="00EA0E0F">
        <w:trPr>
          <w:trHeight w:val="360"/>
        </w:trPr>
        <w:tc>
          <w:tcPr>
            <w:tcW w:w="1471" w:type="dxa"/>
            <w:shd w:val="clear" w:color="auto" w:fill="auto"/>
            <w:noWrap/>
            <w:hideMark/>
          </w:tcPr>
          <w:p w14:paraId="4D69162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IdMAX</w:t>
            </w:r>
          </w:p>
        </w:tc>
        <w:tc>
          <w:tcPr>
            <w:tcW w:w="6809" w:type="dxa"/>
            <w:shd w:val="clear" w:color="auto" w:fill="auto"/>
            <w:noWrap/>
            <w:vAlign w:val="center"/>
            <w:hideMark/>
          </w:tcPr>
          <w:p w14:paraId="5382FDD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Identity Management and Account Exchange   </w:t>
            </w:r>
          </w:p>
        </w:tc>
      </w:tr>
      <w:tr w:rsidR="006A46EE" w:rsidRPr="004F3EB6" w14:paraId="69D73ADB" w14:textId="77777777" w:rsidTr="00EA0E0F">
        <w:trPr>
          <w:trHeight w:val="360"/>
        </w:trPr>
        <w:tc>
          <w:tcPr>
            <w:tcW w:w="1471" w:type="dxa"/>
            <w:shd w:val="clear" w:color="auto" w:fill="auto"/>
            <w:noWrap/>
          </w:tcPr>
          <w:p w14:paraId="22959873"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ISS</w:t>
            </w:r>
          </w:p>
        </w:tc>
        <w:tc>
          <w:tcPr>
            <w:tcW w:w="6809" w:type="dxa"/>
            <w:shd w:val="clear" w:color="auto" w:fill="auto"/>
            <w:noWrap/>
            <w:vAlign w:val="center"/>
          </w:tcPr>
          <w:p w14:paraId="60063976"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International Space Station </w:t>
            </w:r>
          </w:p>
        </w:tc>
      </w:tr>
      <w:tr w:rsidR="006A46EE" w:rsidRPr="004F3EB6" w14:paraId="6A71F06E" w14:textId="77777777" w:rsidTr="00EA0E0F">
        <w:trPr>
          <w:trHeight w:val="360"/>
        </w:trPr>
        <w:tc>
          <w:tcPr>
            <w:tcW w:w="1471" w:type="dxa"/>
            <w:shd w:val="clear" w:color="auto" w:fill="auto"/>
            <w:noWrap/>
            <w:hideMark/>
          </w:tcPr>
          <w:p w14:paraId="00F9DF5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IT</w:t>
            </w:r>
          </w:p>
        </w:tc>
        <w:tc>
          <w:tcPr>
            <w:tcW w:w="6809" w:type="dxa"/>
            <w:shd w:val="clear" w:color="auto" w:fill="auto"/>
            <w:noWrap/>
            <w:vAlign w:val="center"/>
            <w:hideMark/>
          </w:tcPr>
          <w:p w14:paraId="0CF9E92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Information Technology      </w:t>
            </w:r>
          </w:p>
        </w:tc>
      </w:tr>
      <w:tr w:rsidR="006A46EE" w:rsidRPr="004F3EB6" w14:paraId="09298735" w14:textId="77777777" w:rsidTr="00EA0E0F">
        <w:trPr>
          <w:trHeight w:val="360"/>
        </w:trPr>
        <w:tc>
          <w:tcPr>
            <w:tcW w:w="1471" w:type="dxa"/>
            <w:shd w:val="clear" w:color="auto" w:fill="auto"/>
            <w:noWrap/>
            <w:hideMark/>
          </w:tcPr>
          <w:p w14:paraId="302195F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ITAR</w:t>
            </w:r>
          </w:p>
        </w:tc>
        <w:tc>
          <w:tcPr>
            <w:tcW w:w="6809" w:type="dxa"/>
            <w:shd w:val="clear" w:color="auto" w:fill="auto"/>
            <w:noWrap/>
            <w:vAlign w:val="center"/>
            <w:hideMark/>
          </w:tcPr>
          <w:p w14:paraId="13824F5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International Traffic in Arms Regulation</w:t>
            </w:r>
            <w:r>
              <w:rPr>
                <w:rFonts w:ascii="Calibri" w:hAnsi="Calibri"/>
                <w:color w:val="000000"/>
              </w:rPr>
              <w:t>s</w:t>
            </w:r>
            <w:r w:rsidRPr="004F3EB6">
              <w:rPr>
                <w:rFonts w:ascii="Calibri" w:hAnsi="Calibri"/>
                <w:color w:val="000000"/>
              </w:rPr>
              <w:t xml:space="preserve">   </w:t>
            </w:r>
          </w:p>
        </w:tc>
      </w:tr>
      <w:tr w:rsidR="002411AC" w:rsidRPr="004F3EB6" w14:paraId="7E631DCF" w14:textId="77777777" w:rsidTr="00EA0E0F">
        <w:trPr>
          <w:trHeight w:val="360"/>
        </w:trPr>
        <w:tc>
          <w:tcPr>
            <w:tcW w:w="1471" w:type="dxa"/>
            <w:shd w:val="clear" w:color="auto" w:fill="auto"/>
            <w:noWrap/>
          </w:tcPr>
          <w:p w14:paraId="1934B940" w14:textId="77777777" w:rsidR="002411AC" w:rsidRPr="004F3EB6" w:rsidRDefault="002411AC" w:rsidP="006A46EE">
            <w:pPr>
              <w:spacing w:before="0" w:after="0" w:line="360" w:lineRule="auto"/>
              <w:ind w:firstLine="0"/>
              <w:rPr>
                <w:rFonts w:ascii="Calibri" w:hAnsi="Calibri"/>
                <w:color w:val="000000"/>
              </w:rPr>
            </w:pPr>
            <w:r>
              <w:rPr>
                <w:rFonts w:ascii="Calibri" w:hAnsi="Calibri"/>
                <w:color w:val="000000"/>
              </w:rPr>
              <w:t>I-TTCP</w:t>
            </w:r>
          </w:p>
        </w:tc>
        <w:tc>
          <w:tcPr>
            <w:tcW w:w="6809" w:type="dxa"/>
            <w:shd w:val="clear" w:color="auto" w:fill="auto"/>
            <w:noWrap/>
            <w:vAlign w:val="center"/>
          </w:tcPr>
          <w:p w14:paraId="16B37A2F" w14:textId="77777777" w:rsidR="002411AC" w:rsidRPr="004F3EB6" w:rsidRDefault="002411AC" w:rsidP="006A46EE">
            <w:pPr>
              <w:spacing w:before="0" w:after="0" w:line="360" w:lineRule="auto"/>
              <w:ind w:firstLine="0"/>
              <w:rPr>
                <w:rFonts w:ascii="Calibri" w:hAnsi="Calibri"/>
                <w:color w:val="000000"/>
              </w:rPr>
            </w:pPr>
            <w:r>
              <w:rPr>
                <w:rFonts w:ascii="Calibri" w:hAnsi="Calibri"/>
                <w:color w:val="000000"/>
              </w:rPr>
              <w:t>Individual – Technology Transfer Control Plan</w:t>
            </w:r>
          </w:p>
        </w:tc>
      </w:tr>
      <w:tr w:rsidR="006A46EE" w:rsidRPr="004F3EB6" w14:paraId="3B080A1D" w14:textId="77777777" w:rsidTr="00EA0E0F">
        <w:trPr>
          <w:trHeight w:val="360"/>
        </w:trPr>
        <w:tc>
          <w:tcPr>
            <w:tcW w:w="1471" w:type="dxa"/>
            <w:shd w:val="clear" w:color="auto" w:fill="auto"/>
            <w:noWrap/>
            <w:hideMark/>
          </w:tcPr>
          <w:p w14:paraId="3B7B8C0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ITN</w:t>
            </w:r>
          </w:p>
        </w:tc>
        <w:tc>
          <w:tcPr>
            <w:tcW w:w="6809" w:type="dxa"/>
            <w:shd w:val="clear" w:color="auto" w:fill="auto"/>
            <w:noWrap/>
            <w:vAlign w:val="center"/>
            <w:hideMark/>
          </w:tcPr>
          <w:p w14:paraId="0DB6DB4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Internal Transaction Number     </w:t>
            </w:r>
          </w:p>
        </w:tc>
      </w:tr>
      <w:tr w:rsidR="006A46EE" w:rsidRPr="004F3EB6" w14:paraId="162CE8BA" w14:textId="77777777" w:rsidTr="00EA0E0F">
        <w:trPr>
          <w:trHeight w:val="360"/>
        </w:trPr>
        <w:tc>
          <w:tcPr>
            <w:tcW w:w="1471" w:type="dxa"/>
            <w:shd w:val="clear" w:color="auto" w:fill="auto"/>
            <w:noWrap/>
            <w:hideMark/>
          </w:tcPr>
          <w:p w14:paraId="3E78DF0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IVC</w:t>
            </w:r>
          </w:p>
        </w:tc>
        <w:tc>
          <w:tcPr>
            <w:tcW w:w="6809" w:type="dxa"/>
            <w:shd w:val="clear" w:color="auto" w:fill="auto"/>
            <w:noWrap/>
            <w:vAlign w:val="center"/>
            <w:hideMark/>
          </w:tcPr>
          <w:p w14:paraId="3E10662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International Visit Coordinator     </w:t>
            </w:r>
          </w:p>
        </w:tc>
      </w:tr>
      <w:tr w:rsidR="006A46EE" w:rsidRPr="004F3EB6" w14:paraId="51282E98" w14:textId="77777777" w:rsidTr="00EA0E0F">
        <w:trPr>
          <w:trHeight w:val="360"/>
        </w:trPr>
        <w:tc>
          <w:tcPr>
            <w:tcW w:w="1471" w:type="dxa"/>
            <w:shd w:val="clear" w:color="auto" w:fill="auto"/>
            <w:noWrap/>
          </w:tcPr>
          <w:p w14:paraId="53E8DE4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JIP</w:t>
            </w:r>
          </w:p>
        </w:tc>
        <w:tc>
          <w:tcPr>
            <w:tcW w:w="6809" w:type="dxa"/>
            <w:shd w:val="clear" w:color="auto" w:fill="auto"/>
            <w:noWrap/>
            <w:vAlign w:val="center"/>
          </w:tcPr>
          <w:p w14:paraId="27A3C77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Joint Implementation Plan</w:t>
            </w:r>
          </w:p>
        </w:tc>
      </w:tr>
      <w:tr w:rsidR="006A46EE" w:rsidRPr="004F3EB6" w14:paraId="2420CC18" w14:textId="77777777" w:rsidTr="00EA0E0F">
        <w:trPr>
          <w:trHeight w:val="360"/>
        </w:trPr>
        <w:tc>
          <w:tcPr>
            <w:tcW w:w="1471" w:type="dxa"/>
            <w:shd w:val="clear" w:color="auto" w:fill="auto"/>
            <w:noWrap/>
          </w:tcPr>
          <w:p w14:paraId="0D905B8F"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JSC</w:t>
            </w:r>
          </w:p>
        </w:tc>
        <w:tc>
          <w:tcPr>
            <w:tcW w:w="6809" w:type="dxa"/>
            <w:shd w:val="clear" w:color="auto" w:fill="auto"/>
            <w:noWrap/>
            <w:vAlign w:val="center"/>
          </w:tcPr>
          <w:p w14:paraId="7615245C"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Johnson Space Center</w:t>
            </w:r>
          </w:p>
        </w:tc>
      </w:tr>
      <w:tr w:rsidR="006A46EE" w:rsidRPr="004F3EB6" w14:paraId="4D5BAA2B" w14:textId="77777777" w:rsidTr="00EA0E0F">
        <w:trPr>
          <w:trHeight w:val="360"/>
        </w:trPr>
        <w:tc>
          <w:tcPr>
            <w:tcW w:w="1471" w:type="dxa"/>
            <w:shd w:val="clear" w:color="auto" w:fill="auto"/>
            <w:noWrap/>
          </w:tcPr>
          <w:p w14:paraId="19427323"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KSC</w:t>
            </w:r>
          </w:p>
        </w:tc>
        <w:tc>
          <w:tcPr>
            <w:tcW w:w="6809" w:type="dxa"/>
            <w:shd w:val="clear" w:color="auto" w:fill="auto"/>
            <w:noWrap/>
            <w:vAlign w:val="center"/>
          </w:tcPr>
          <w:p w14:paraId="2547C4F5"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Kennedy Space Center</w:t>
            </w:r>
          </w:p>
        </w:tc>
      </w:tr>
      <w:tr w:rsidR="006A46EE" w:rsidRPr="004F3EB6" w14:paraId="52A94BA2" w14:textId="77777777" w:rsidTr="00EA0E0F">
        <w:trPr>
          <w:trHeight w:val="360"/>
        </w:trPr>
        <w:tc>
          <w:tcPr>
            <w:tcW w:w="1471" w:type="dxa"/>
            <w:shd w:val="clear" w:color="auto" w:fill="auto"/>
            <w:noWrap/>
          </w:tcPr>
          <w:p w14:paraId="509C122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LaRC</w:t>
            </w:r>
          </w:p>
        </w:tc>
        <w:tc>
          <w:tcPr>
            <w:tcW w:w="6809" w:type="dxa"/>
            <w:shd w:val="clear" w:color="auto" w:fill="auto"/>
            <w:noWrap/>
            <w:vAlign w:val="center"/>
          </w:tcPr>
          <w:p w14:paraId="0E725165"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Langley Research Center</w:t>
            </w:r>
          </w:p>
        </w:tc>
      </w:tr>
      <w:tr w:rsidR="006A46EE" w:rsidRPr="004F3EB6" w14:paraId="05158A5B" w14:textId="77777777" w:rsidTr="00EA0E0F">
        <w:trPr>
          <w:trHeight w:val="360"/>
        </w:trPr>
        <w:tc>
          <w:tcPr>
            <w:tcW w:w="1471" w:type="dxa"/>
            <w:shd w:val="clear" w:color="auto" w:fill="auto"/>
            <w:noWrap/>
          </w:tcPr>
          <w:p w14:paraId="43C76BA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LRODS</w:t>
            </w:r>
          </w:p>
        </w:tc>
        <w:tc>
          <w:tcPr>
            <w:tcW w:w="6809" w:type="dxa"/>
            <w:shd w:val="clear" w:color="auto" w:fill="auto"/>
            <w:noWrap/>
            <w:vAlign w:val="center"/>
          </w:tcPr>
          <w:p w14:paraId="547AC648" w14:textId="77777777" w:rsidR="006A46EE" w:rsidRDefault="006A46EE" w:rsidP="006A46EE">
            <w:pPr>
              <w:spacing w:before="0" w:after="0" w:line="360" w:lineRule="auto"/>
              <w:ind w:firstLine="0"/>
              <w:rPr>
                <w:rFonts w:ascii="Calibri" w:hAnsi="Calibri"/>
                <w:color w:val="000000"/>
              </w:rPr>
            </w:pPr>
            <w:r>
              <w:t>Launch and Return Orbital Data Sheets</w:t>
            </w:r>
          </w:p>
        </w:tc>
      </w:tr>
      <w:tr w:rsidR="006A46EE" w:rsidRPr="004F3EB6" w14:paraId="426D58E6" w14:textId="77777777" w:rsidTr="00EA0E0F">
        <w:trPr>
          <w:trHeight w:val="360"/>
        </w:trPr>
        <w:tc>
          <w:tcPr>
            <w:tcW w:w="1471" w:type="dxa"/>
            <w:shd w:val="clear" w:color="auto" w:fill="auto"/>
            <w:noWrap/>
          </w:tcPr>
          <w:p w14:paraId="26698280"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MCTL</w:t>
            </w:r>
          </w:p>
        </w:tc>
        <w:tc>
          <w:tcPr>
            <w:tcW w:w="6809" w:type="dxa"/>
            <w:shd w:val="clear" w:color="auto" w:fill="auto"/>
            <w:noWrap/>
            <w:vAlign w:val="center"/>
          </w:tcPr>
          <w:p w14:paraId="38C0403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Military Critical Technologies List</w:t>
            </w:r>
          </w:p>
        </w:tc>
      </w:tr>
      <w:tr w:rsidR="006A46EE" w:rsidRPr="004F3EB6" w14:paraId="34C3EA65" w14:textId="77777777" w:rsidTr="00EA0E0F">
        <w:trPr>
          <w:trHeight w:val="360"/>
        </w:trPr>
        <w:tc>
          <w:tcPr>
            <w:tcW w:w="1471" w:type="dxa"/>
            <w:shd w:val="clear" w:color="auto" w:fill="auto"/>
            <w:noWrap/>
            <w:hideMark/>
          </w:tcPr>
          <w:p w14:paraId="77F8493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MOU</w:t>
            </w:r>
          </w:p>
        </w:tc>
        <w:tc>
          <w:tcPr>
            <w:tcW w:w="6809" w:type="dxa"/>
            <w:shd w:val="clear" w:color="auto" w:fill="auto"/>
            <w:noWrap/>
            <w:vAlign w:val="center"/>
            <w:hideMark/>
          </w:tcPr>
          <w:p w14:paraId="0B1EB9A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Memorandum of Understanding     </w:t>
            </w:r>
          </w:p>
        </w:tc>
      </w:tr>
      <w:tr w:rsidR="006A46EE" w:rsidRPr="004F3EB6" w14:paraId="3AF78DB2" w14:textId="77777777" w:rsidTr="00EA0E0F">
        <w:trPr>
          <w:trHeight w:val="360"/>
        </w:trPr>
        <w:tc>
          <w:tcPr>
            <w:tcW w:w="1471" w:type="dxa"/>
            <w:shd w:val="clear" w:color="auto" w:fill="auto"/>
            <w:noWrap/>
          </w:tcPr>
          <w:p w14:paraId="5B03F22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MRR</w:t>
            </w:r>
          </w:p>
        </w:tc>
        <w:tc>
          <w:tcPr>
            <w:tcW w:w="6809" w:type="dxa"/>
            <w:shd w:val="clear" w:color="auto" w:fill="auto"/>
            <w:noWrap/>
            <w:vAlign w:val="center"/>
          </w:tcPr>
          <w:p w14:paraId="416E2E6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Mission Readiness Review</w:t>
            </w:r>
          </w:p>
        </w:tc>
      </w:tr>
      <w:tr w:rsidR="006A46EE" w:rsidRPr="004F3EB6" w14:paraId="6D815959" w14:textId="77777777" w:rsidTr="00EA0E0F">
        <w:trPr>
          <w:trHeight w:val="360"/>
        </w:trPr>
        <w:tc>
          <w:tcPr>
            <w:tcW w:w="1471" w:type="dxa"/>
            <w:shd w:val="clear" w:color="auto" w:fill="auto"/>
            <w:noWrap/>
          </w:tcPr>
          <w:p w14:paraId="4603C2CD"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lastRenderedPageBreak/>
              <w:t>MSFC</w:t>
            </w:r>
          </w:p>
        </w:tc>
        <w:tc>
          <w:tcPr>
            <w:tcW w:w="6809" w:type="dxa"/>
            <w:shd w:val="clear" w:color="auto" w:fill="auto"/>
            <w:noWrap/>
            <w:vAlign w:val="center"/>
          </w:tcPr>
          <w:p w14:paraId="195503D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Marshall Space Flight Center</w:t>
            </w:r>
          </w:p>
        </w:tc>
      </w:tr>
      <w:tr w:rsidR="006A46EE" w:rsidRPr="004F3EB6" w14:paraId="4BB87B50" w14:textId="77777777" w:rsidTr="00EA0E0F">
        <w:trPr>
          <w:trHeight w:val="360"/>
        </w:trPr>
        <w:tc>
          <w:tcPr>
            <w:tcW w:w="1471" w:type="dxa"/>
            <w:shd w:val="clear" w:color="auto" w:fill="auto"/>
            <w:noWrap/>
            <w:hideMark/>
          </w:tcPr>
          <w:p w14:paraId="164D8A0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MTEC                                 </w:t>
            </w:r>
          </w:p>
        </w:tc>
        <w:tc>
          <w:tcPr>
            <w:tcW w:w="6809" w:type="dxa"/>
            <w:shd w:val="clear" w:color="auto" w:fill="auto"/>
            <w:noWrap/>
            <w:vAlign w:val="center"/>
            <w:hideMark/>
          </w:tcPr>
          <w:p w14:paraId="37B59240" w14:textId="77777777" w:rsidR="006A46EE" w:rsidRPr="004F3EB6" w:rsidRDefault="006A46EE" w:rsidP="008D24B9">
            <w:pPr>
              <w:spacing w:before="0" w:after="0" w:line="360" w:lineRule="auto"/>
              <w:ind w:firstLine="0"/>
              <w:rPr>
                <w:rFonts w:ascii="Calibri" w:hAnsi="Calibri"/>
                <w:color w:val="000000"/>
              </w:rPr>
            </w:pPr>
            <w:r>
              <w:rPr>
                <w:rFonts w:ascii="Calibri" w:hAnsi="Calibri"/>
                <w:color w:val="000000"/>
              </w:rPr>
              <w:t>Missile Technology Exp</w:t>
            </w:r>
            <w:r w:rsidR="008D24B9">
              <w:rPr>
                <w:rFonts w:ascii="Calibri" w:hAnsi="Calibri"/>
                <w:color w:val="000000"/>
              </w:rPr>
              <w:t>o</w:t>
            </w:r>
            <w:r>
              <w:rPr>
                <w:rFonts w:ascii="Calibri" w:hAnsi="Calibri"/>
                <w:color w:val="000000"/>
              </w:rPr>
              <w:t xml:space="preserve">rt Committee </w:t>
            </w:r>
          </w:p>
        </w:tc>
      </w:tr>
      <w:tr w:rsidR="006A46EE" w:rsidRPr="004F3EB6" w14:paraId="02CB8BA9" w14:textId="77777777" w:rsidTr="00EA0E0F">
        <w:trPr>
          <w:trHeight w:val="360"/>
        </w:trPr>
        <w:tc>
          <w:tcPr>
            <w:tcW w:w="1471" w:type="dxa"/>
            <w:shd w:val="clear" w:color="auto" w:fill="auto"/>
            <w:noWrap/>
          </w:tcPr>
          <w:p w14:paraId="7F5F92A3"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MTCR</w:t>
            </w:r>
          </w:p>
        </w:tc>
        <w:tc>
          <w:tcPr>
            <w:tcW w:w="6809" w:type="dxa"/>
            <w:shd w:val="clear" w:color="auto" w:fill="auto"/>
            <w:noWrap/>
            <w:vAlign w:val="center"/>
          </w:tcPr>
          <w:p w14:paraId="10896A9C"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Missile Technology Control Regime Annex   </w:t>
            </w:r>
          </w:p>
        </w:tc>
      </w:tr>
      <w:tr w:rsidR="006A46EE" w:rsidRPr="004F3EB6" w14:paraId="2D0B14F6" w14:textId="77777777" w:rsidTr="00EA0E0F">
        <w:trPr>
          <w:trHeight w:val="360"/>
        </w:trPr>
        <w:tc>
          <w:tcPr>
            <w:tcW w:w="1471" w:type="dxa"/>
            <w:shd w:val="clear" w:color="auto" w:fill="auto"/>
            <w:noWrap/>
          </w:tcPr>
          <w:p w14:paraId="55B9939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NAII</w:t>
            </w:r>
          </w:p>
        </w:tc>
        <w:tc>
          <w:tcPr>
            <w:tcW w:w="6809" w:type="dxa"/>
            <w:shd w:val="clear" w:color="auto" w:fill="auto"/>
            <w:noWrap/>
            <w:vAlign w:val="center"/>
          </w:tcPr>
          <w:p w14:paraId="4B5F960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NASA Advisory Implementing Instruction </w:t>
            </w:r>
          </w:p>
        </w:tc>
      </w:tr>
      <w:tr w:rsidR="006A46EE" w:rsidRPr="004F3EB6" w14:paraId="4A9CAA95" w14:textId="77777777" w:rsidTr="00EA0E0F">
        <w:trPr>
          <w:trHeight w:val="360"/>
        </w:trPr>
        <w:tc>
          <w:tcPr>
            <w:tcW w:w="1471" w:type="dxa"/>
            <w:shd w:val="clear" w:color="auto" w:fill="auto"/>
            <w:noWrap/>
          </w:tcPr>
          <w:p w14:paraId="1D2FDE5C"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NAPA</w:t>
            </w:r>
          </w:p>
        </w:tc>
        <w:tc>
          <w:tcPr>
            <w:tcW w:w="6809" w:type="dxa"/>
            <w:shd w:val="clear" w:color="auto" w:fill="auto"/>
            <w:noWrap/>
            <w:vAlign w:val="center"/>
          </w:tcPr>
          <w:p w14:paraId="507243B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National Academy of Public Administration </w:t>
            </w:r>
          </w:p>
        </w:tc>
      </w:tr>
      <w:tr w:rsidR="006A46EE" w:rsidRPr="004F3EB6" w14:paraId="707DD23D" w14:textId="77777777" w:rsidTr="00EA0E0F">
        <w:trPr>
          <w:trHeight w:val="360"/>
        </w:trPr>
        <w:tc>
          <w:tcPr>
            <w:tcW w:w="1471" w:type="dxa"/>
            <w:shd w:val="clear" w:color="auto" w:fill="auto"/>
            <w:noWrap/>
          </w:tcPr>
          <w:p w14:paraId="7748ED91"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NARA</w:t>
            </w:r>
          </w:p>
        </w:tc>
        <w:tc>
          <w:tcPr>
            <w:tcW w:w="6809" w:type="dxa"/>
            <w:shd w:val="clear" w:color="auto" w:fill="auto"/>
            <w:noWrap/>
            <w:vAlign w:val="center"/>
          </w:tcPr>
          <w:p w14:paraId="43CED2E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National Archives and Records Administration</w:t>
            </w:r>
          </w:p>
        </w:tc>
      </w:tr>
      <w:tr w:rsidR="006A46EE" w:rsidRPr="004F3EB6" w14:paraId="688240BD" w14:textId="77777777" w:rsidTr="00EA0E0F">
        <w:trPr>
          <w:trHeight w:val="360"/>
        </w:trPr>
        <w:tc>
          <w:tcPr>
            <w:tcW w:w="1471" w:type="dxa"/>
            <w:shd w:val="clear" w:color="auto" w:fill="auto"/>
            <w:noWrap/>
            <w:hideMark/>
          </w:tcPr>
          <w:p w14:paraId="25F764B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NASA</w:t>
            </w:r>
          </w:p>
        </w:tc>
        <w:tc>
          <w:tcPr>
            <w:tcW w:w="6809" w:type="dxa"/>
            <w:shd w:val="clear" w:color="auto" w:fill="auto"/>
            <w:noWrap/>
            <w:vAlign w:val="center"/>
            <w:hideMark/>
          </w:tcPr>
          <w:p w14:paraId="1EDEE84B"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National Aeronautics and Space Administration   </w:t>
            </w:r>
          </w:p>
        </w:tc>
      </w:tr>
      <w:tr w:rsidR="006A46EE" w:rsidRPr="004F3EB6" w14:paraId="6A6964E8" w14:textId="77777777" w:rsidTr="00EA0E0F">
        <w:trPr>
          <w:trHeight w:val="360"/>
        </w:trPr>
        <w:tc>
          <w:tcPr>
            <w:tcW w:w="1471" w:type="dxa"/>
            <w:shd w:val="clear" w:color="auto" w:fill="auto"/>
            <w:noWrap/>
          </w:tcPr>
          <w:p w14:paraId="67FA750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NCHC</w:t>
            </w:r>
          </w:p>
        </w:tc>
        <w:tc>
          <w:tcPr>
            <w:tcW w:w="6809" w:type="dxa"/>
            <w:shd w:val="clear" w:color="auto" w:fill="auto"/>
            <w:noWrap/>
            <w:vAlign w:val="center"/>
          </w:tcPr>
          <w:p w14:paraId="0E68ED6F"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National Criminal History Check </w:t>
            </w:r>
          </w:p>
        </w:tc>
      </w:tr>
      <w:tr w:rsidR="006A46EE" w:rsidRPr="004F3EB6" w14:paraId="046A32D8" w14:textId="77777777" w:rsidTr="00EA0E0F">
        <w:trPr>
          <w:trHeight w:val="360"/>
        </w:trPr>
        <w:tc>
          <w:tcPr>
            <w:tcW w:w="1471" w:type="dxa"/>
            <w:shd w:val="clear" w:color="auto" w:fill="auto"/>
            <w:noWrap/>
            <w:hideMark/>
          </w:tcPr>
          <w:p w14:paraId="68511137"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NF</w:t>
            </w:r>
          </w:p>
        </w:tc>
        <w:tc>
          <w:tcPr>
            <w:tcW w:w="6809" w:type="dxa"/>
            <w:shd w:val="clear" w:color="auto" w:fill="auto"/>
            <w:noWrap/>
            <w:vAlign w:val="center"/>
            <w:hideMark/>
          </w:tcPr>
          <w:p w14:paraId="090E4B4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Form      </w:t>
            </w:r>
          </w:p>
        </w:tc>
      </w:tr>
      <w:tr w:rsidR="006A46EE" w:rsidRPr="004F3EB6" w14:paraId="2FF35607" w14:textId="77777777" w:rsidTr="00EA0E0F">
        <w:trPr>
          <w:trHeight w:val="360"/>
        </w:trPr>
        <w:tc>
          <w:tcPr>
            <w:tcW w:w="1471" w:type="dxa"/>
            <w:shd w:val="clear" w:color="auto" w:fill="auto"/>
            <w:noWrap/>
            <w:hideMark/>
          </w:tcPr>
          <w:p w14:paraId="792D325A"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NID</w:t>
            </w:r>
          </w:p>
        </w:tc>
        <w:tc>
          <w:tcPr>
            <w:tcW w:w="6809" w:type="dxa"/>
            <w:shd w:val="clear" w:color="auto" w:fill="auto"/>
            <w:noWrap/>
            <w:vAlign w:val="center"/>
            <w:hideMark/>
          </w:tcPr>
          <w:p w14:paraId="55F1952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Interim Directive     </w:t>
            </w:r>
          </w:p>
        </w:tc>
      </w:tr>
      <w:tr w:rsidR="006A46EE" w:rsidRPr="004F3EB6" w14:paraId="4835586D" w14:textId="77777777" w:rsidTr="00EA0E0F">
        <w:trPr>
          <w:trHeight w:val="360"/>
        </w:trPr>
        <w:tc>
          <w:tcPr>
            <w:tcW w:w="1471" w:type="dxa"/>
            <w:shd w:val="clear" w:color="auto" w:fill="auto"/>
            <w:noWrap/>
          </w:tcPr>
          <w:p w14:paraId="25381D1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NLR</w:t>
            </w:r>
          </w:p>
        </w:tc>
        <w:tc>
          <w:tcPr>
            <w:tcW w:w="6809" w:type="dxa"/>
            <w:shd w:val="clear" w:color="auto" w:fill="auto"/>
            <w:noWrap/>
            <w:vAlign w:val="center"/>
          </w:tcPr>
          <w:p w14:paraId="74C1C1D1"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No License Required</w:t>
            </w:r>
          </w:p>
        </w:tc>
      </w:tr>
      <w:tr w:rsidR="006A46EE" w:rsidRPr="004F3EB6" w14:paraId="3AEA41CF" w14:textId="77777777" w:rsidTr="00EA0E0F">
        <w:trPr>
          <w:trHeight w:val="360"/>
        </w:trPr>
        <w:tc>
          <w:tcPr>
            <w:tcW w:w="1471" w:type="dxa"/>
            <w:shd w:val="clear" w:color="auto" w:fill="auto"/>
            <w:noWrap/>
            <w:hideMark/>
          </w:tcPr>
          <w:p w14:paraId="418E1DD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NPD</w:t>
            </w:r>
          </w:p>
        </w:tc>
        <w:tc>
          <w:tcPr>
            <w:tcW w:w="6809" w:type="dxa"/>
            <w:shd w:val="clear" w:color="auto" w:fill="auto"/>
            <w:noWrap/>
            <w:vAlign w:val="center"/>
            <w:hideMark/>
          </w:tcPr>
          <w:p w14:paraId="041BD5EB"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Policy Directive     </w:t>
            </w:r>
          </w:p>
        </w:tc>
      </w:tr>
      <w:tr w:rsidR="006A46EE" w:rsidRPr="004F3EB6" w14:paraId="7DEB43AA" w14:textId="77777777" w:rsidTr="00EA0E0F">
        <w:trPr>
          <w:trHeight w:val="360"/>
        </w:trPr>
        <w:tc>
          <w:tcPr>
            <w:tcW w:w="1471" w:type="dxa"/>
            <w:shd w:val="clear" w:color="auto" w:fill="auto"/>
            <w:noWrap/>
            <w:hideMark/>
          </w:tcPr>
          <w:p w14:paraId="47EB66D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NPR</w:t>
            </w:r>
          </w:p>
        </w:tc>
        <w:tc>
          <w:tcPr>
            <w:tcW w:w="6809" w:type="dxa"/>
            <w:shd w:val="clear" w:color="auto" w:fill="auto"/>
            <w:noWrap/>
            <w:vAlign w:val="center"/>
            <w:hideMark/>
          </w:tcPr>
          <w:p w14:paraId="2CD4E1E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Procedural Requirements     </w:t>
            </w:r>
          </w:p>
        </w:tc>
      </w:tr>
      <w:tr w:rsidR="006A46EE" w:rsidRPr="004F3EB6" w14:paraId="31380B9D" w14:textId="77777777" w:rsidTr="00EA0E0F">
        <w:trPr>
          <w:trHeight w:val="360"/>
        </w:trPr>
        <w:tc>
          <w:tcPr>
            <w:tcW w:w="1471" w:type="dxa"/>
            <w:shd w:val="clear" w:color="auto" w:fill="auto"/>
            <w:noWrap/>
            <w:hideMark/>
          </w:tcPr>
          <w:p w14:paraId="458FCE6A"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NRRS</w:t>
            </w:r>
          </w:p>
        </w:tc>
        <w:tc>
          <w:tcPr>
            <w:tcW w:w="6809" w:type="dxa"/>
            <w:shd w:val="clear" w:color="auto" w:fill="auto"/>
            <w:noWrap/>
            <w:vAlign w:val="center"/>
            <w:hideMark/>
          </w:tcPr>
          <w:p w14:paraId="38EE838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Records Retention Schedule    </w:t>
            </w:r>
          </w:p>
        </w:tc>
      </w:tr>
      <w:tr w:rsidR="006A46EE" w:rsidRPr="004F3EB6" w14:paraId="4735054C" w14:textId="77777777" w:rsidTr="00EA0E0F">
        <w:trPr>
          <w:trHeight w:val="360"/>
        </w:trPr>
        <w:tc>
          <w:tcPr>
            <w:tcW w:w="1471" w:type="dxa"/>
            <w:shd w:val="clear" w:color="auto" w:fill="auto"/>
            <w:noWrap/>
          </w:tcPr>
          <w:p w14:paraId="4E22436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NTR</w:t>
            </w:r>
          </w:p>
        </w:tc>
        <w:tc>
          <w:tcPr>
            <w:tcW w:w="6809" w:type="dxa"/>
            <w:shd w:val="clear" w:color="auto" w:fill="auto"/>
            <w:noWrap/>
            <w:vAlign w:val="center"/>
          </w:tcPr>
          <w:p w14:paraId="13809732"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New Technology Report</w:t>
            </w:r>
          </w:p>
        </w:tc>
      </w:tr>
      <w:tr w:rsidR="006A46EE" w:rsidRPr="004F3EB6" w14:paraId="040BE6F0" w14:textId="77777777" w:rsidTr="00EA0E0F">
        <w:trPr>
          <w:trHeight w:val="360"/>
        </w:trPr>
        <w:tc>
          <w:tcPr>
            <w:tcW w:w="1471" w:type="dxa"/>
            <w:shd w:val="clear" w:color="auto" w:fill="auto"/>
            <w:noWrap/>
          </w:tcPr>
          <w:p w14:paraId="58190DEC"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OAC</w:t>
            </w:r>
          </w:p>
        </w:tc>
        <w:tc>
          <w:tcPr>
            <w:tcW w:w="6809" w:type="dxa"/>
            <w:shd w:val="clear" w:color="auto" w:fill="auto"/>
            <w:noWrap/>
            <w:vAlign w:val="center"/>
          </w:tcPr>
          <w:p w14:paraId="5438045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Original Acquisition Cost </w:t>
            </w:r>
          </w:p>
        </w:tc>
      </w:tr>
      <w:tr w:rsidR="006A46EE" w:rsidRPr="004F3EB6" w14:paraId="5D88F51F" w14:textId="77777777" w:rsidTr="00EA0E0F">
        <w:trPr>
          <w:trHeight w:val="360"/>
        </w:trPr>
        <w:tc>
          <w:tcPr>
            <w:tcW w:w="1471" w:type="dxa"/>
            <w:shd w:val="clear" w:color="auto" w:fill="auto"/>
            <w:noWrap/>
            <w:hideMark/>
          </w:tcPr>
          <w:p w14:paraId="57A72A6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OCIO</w:t>
            </w:r>
          </w:p>
        </w:tc>
        <w:tc>
          <w:tcPr>
            <w:tcW w:w="6809" w:type="dxa"/>
            <w:shd w:val="clear" w:color="auto" w:fill="auto"/>
            <w:noWrap/>
            <w:vAlign w:val="center"/>
            <w:hideMark/>
          </w:tcPr>
          <w:p w14:paraId="43137C0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Office of the Chief Information Officer  </w:t>
            </w:r>
          </w:p>
        </w:tc>
      </w:tr>
      <w:tr w:rsidR="006A46EE" w:rsidRPr="004F3EB6" w14:paraId="426E9A2A" w14:textId="77777777" w:rsidTr="00EA0E0F">
        <w:trPr>
          <w:trHeight w:val="360"/>
        </w:trPr>
        <w:tc>
          <w:tcPr>
            <w:tcW w:w="1471" w:type="dxa"/>
            <w:shd w:val="clear" w:color="auto" w:fill="auto"/>
            <w:noWrap/>
            <w:hideMark/>
          </w:tcPr>
          <w:p w14:paraId="6A30A06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OIG</w:t>
            </w:r>
          </w:p>
        </w:tc>
        <w:tc>
          <w:tcPr>
            <w:tcW w:w="6809" w:type="dxa"/>
            <w:shd w:val="clear" w:color="auto" w:fill="auto"/>
            <w:noWrap/>
            <w:vAlign w:val="center"/>
            <w:hideMark/>
          </w:tcPr>
          <w:p w14:paraId="66861F6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Office of the Inspector General   </w:t>
            </w:r>
          </w:p>
        </w:tc>
      </w:tr>
      <w:tr w:rsidR="006A46EE" w:rsidRPr="004F3EB6" w14:paraId="5A2C49C0" w14:textId="77777777" w:rsidTr="00EA0E0F">
        <w:trPr>
          <w:trHeight w:val="360"/>
        </w:trPr>
        <w:tc>
          <w:tcPr>
            <w:tcW w:w="1471" w:type="dxa"/>
            <w:shd w:val="clear" w:color="auto" w:fill="auto"/>
            <w:noWrap/>
            <w:hideMark/>
          </w:tcPr>
          <w:p w14:paraId="281D138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OIIR</w:t>
            </w:r>
          </w:p>
        </w:tc>
        <w:tc>
          <w:tcPr>
            <w:tcW w:w="6809" w:type="dxa"/>
            <w:shd w:val="clear" w:color="auto" w:fill="auto"/>
            <w:noWrap/>
            <w:vAlign w:val="center"/>
            <w:hideMark/>
          </w:tcPr>
          <w:p w14:paraId="7E81F1F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Office of International and Interagency Relations  </w:t>
            </w:r>
          </w:p>
        </w:tc>
      </w:tr>
      <w:tr w:rsidR="006A46EE" w:rsidRPr="004F3EB6" w14:paraId="44589188" w14:textId="77777777" w:rsidTr="00EA0E0F">
        <w:trPr>
          <w:trHeight w:val="360"/>
        </w:trPr>
        <w:tc>
          <w:tcPr>
            <w:tcW w:w="1471" w:type="dxa"/>
            <w:shd w:val="clear" w:color="auto" w:fill="auto"/>
            <w:noWrap/>
          </w:tcPr>
          <w:p w14:paraId="70162D6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OMB</w:t>
            </w:r>
          </w:p>
        </w:tc>
        <w:tc>
          <w:tcPr>
            <w:tcW w:w="6809" w:type="dxa"/>
            <w:shd w:val="clear" w:color="auto" w:fill="auto"/>
            <w:noWrap/>
            <w:vAlign w:val="center"/>
          </w:tcPr>
          <w:p w14:paraId="1DD9B74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Office of Management and Budget</w:t>
            </w:r>
          </w:p>
        </w:tc>
      </w:tr>
      <w:tr w:rsidR="006A46EE" w:rsidRPr="004F3EB6" w14:paraId="797F8FC1" w14:textId="77777777" w:rsidTr="00EA0E0F">
        <w:trPr>
          <w:trHeight w:val="360"/>
        </w:trPr>
        <w:tc>
          <w:tcPr>
            <w:tcW w:w="1471" w:type="dxa"/>
            <w:shd w:val="clear" w:color="auto" w:fill="auto"/>
            <w:noWrap/>
          </w:tcPr>
          <w:p w14:paraId="14D3E27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OPS</w:t>
            </w:r>
          </w:p>
        </w:tc>
        <w:tc>
          <w:tcPr>
            <w:tcW w:w="6809" w:type="dxa"/>
            <w:shd w:val="clear" w:color="auto" w:fill="auto"/>
            <w:noWrap/>
            <w:vAlign w:val="center"/>
          </w:tcPr>
          <w:p w14:paraId="1FA4348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Office of Protective Services</w:t>
            </w:r>
          </w:p>
        </w:tc>
      </w:tr>
      <w:tr w:rsidR="006A46EE" w:rsidRPr="004F3EB6" w14:paraId="572AFB67" w14:textId="77777777" w:rsidTr="00EA0E0F">
        <w:trPr>
          <w:trHeight w:val="360"/>
        </w:trPr>
        <w:tc>
          <w:tcPr>
            <w:tcW w:w="1471" w:type="dxa"/>
            <w:shd w:val="clear" w:color="auto" w:fill="auto"/>
            <w:noWrap/>
          </w:tcPr>
          <w:p w14:paraId="2DBADD38"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OR</w:t>
            </w:r>
          </w:p>
        </w:tc>
        <w:tc>
          <w:tcPr>
            <w:tcW w:w="6809" w:type="dxa"/>
            <w:shd w:val="clear" w:color="auto" w:fill="auto"/>
            <w:noWrap/>
            <w:vAlign w:val="center"/>
          </w:tcPr>
          <w:p w14:paraId="74C57BCA"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Order of Review</w:t>
            </w:r>
          </w:p>
        </w:tc>
      </w:tr>
      <w:tr w:rsidR="006A46EE" w:rsidRPr="004F3EB6" w14:paraId="416888C3" w14:textId="77777777" w:rsidTr="00EA0E0F">
        <w:trPr>
          <w:trHeight w:val="360"/>
        </w:trPr>
        <w:tc>
          <w:tcPr>
            <w:tcW w:w="1471" w:type="dxa"/>
            <w:shd w:val="clear" w:color="auto" w:fill="auto"/>
            <w:noWrap/>
          </w:tcPr>
          <w:p w14:paraId="26FB848C"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PDO</w:t>
            </w:r>
          </w:p>
        </w:tc>
        <w:tc>
          <w:tcPr>
            <w:tcW w:w="6809" w:type="dxa"/>
            <w:shd w:val="clear" w:color="auto" w:fill="auto"/>
            <w:noWrap/>
            <w:vAlign w:val="center"/>
          </w:tcPr>
          <w:p w14:paraId="1A18B871"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Property Disposal Officer</w:t>
            </w:r>
          </w:p>
        </w:tc>
      </w:tr>
      <w:tr w:rsidR="006A46EE" w:rsidRPr="004F3EB6" w14:paraId="00D99EC4" w14:textId="77777777" w:rsidTr="00EA0E0F">
        <w:trPr>
          <w:trHeight w:val="360"/>
        </w:trPr>
        <w:tc>
          <w:tcPr>
            <w:tcW w:w="1471" w:type="dxa"/>
            <w:shd w:val="clear" w:color="auto" w:fill="auto"/>
            <w:noWrap/>
          </w:tcPr>
          <w:p w14:paraId="62538624"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PDR</w:t>
            </w:r>
          </w:p>
        </w:tc>
        <w:tc>
          <w:tcPr>
            <w:tcW w:w="6809" w:type="dxa"/>
            <w:shd w:val="clear" w:color="auto" w:fill="auto"/>
            <w:noWrap/>
            <w:vAlign w:val="center"/>
          </w:tcPr>
          <w:p w14:paraId="394E0319"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Preliminary Design Review</w:t>
            </w:r>
          </w:p>
        </w:tc>
      </w:tr>
      <w:tr w:rsidR="006A46EE" w:rsidRPr="004F3EB6" w14:paraId="081E583E" w14:textId="77777777" w:rsidTr="00EA0E0F">
        <w:trPr>
          <w:trHeight w:val="360"/>
        </w:trPr>
        <w:tc>
          <w:tcPr>
            <w:tcW w:w="1471" w:type="dxa"/>
            <w:shd w:val="clear" w:color="auto" w:fill="auto"/>
            <w:noWrap/>
          </w:tcPr>
          <w:p w14:paraId="37AC800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PII</w:t>
            </w:r>
          </w:p>
        </w:tc>
        <w:tc>
          <w:tcPr>
            <w:tcW w:w="6809" w:type="dxa"/>
            <w:shd w:val="clear" w:color="auto" w:fill="auto"/>
            <w:noWrap/>
            <w:vAlign w:val="center"/>
          </w:tcPr>
          <w:p w14:paraId="6FB83035"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Personally Identifiable Information</w:t>
            </w:r>
          </w:p>
        </w:tc>
      </w:tr>
      <w:tr w:rsidR="006A46EE" w:rsidRPr="004F3EB6" w14:paraId="74AD01F1" w14:textId="77777777" w:rsidTr="00EA0E0F">
        <w:trPr>
          <w:trHeight w:val="360"/>
        </w:trPr>
        <w:tc>
          <w:tcPr>
            <w:tcW w:w="1471" w:type="dxa"/>
            <w:shd w:val="clear" w:color="auto" w:fill="auto"/>
            <w:noWrap/>
          </w:tcPr>
          <w:p w14:paraId="0F2C071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POA</w:t>
            </w:r>
          </w:p>
        </w:tc>
        <w:tc>
          <w:tcPr>
            <w:tcW w:w="6809" w:type="dxa"/>
            <w:shd w:val="clear" w:color="auto" w:fill="auto"/>
            <w:noWrap/>
            <w:vAlign w:val="center"/>
          </w:tcPr>
          <w:p w14:paraId="27189230"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 xml:space="preserve">Power of Attorney </w:t>
            </w:r>
          </w:p>
        </w:tc>
      </w:tr>
      <w:tr w:rsidR="002411AC" w:rsidRPr="004F3EB6" w14:paraId="60CA49AC" w14:textId="77777777" w:rsidTr="00EA0E0F">
        <w:trPr>
          <w:trHeight w:val="360"/>
        </w:trPr>
        <w:tc>
          <w:tcPr>
            <w:tcW w:w="1471" w:type="dxa"/>
            <w:shd w:val="clear" w:color="auto" w:fill="auto"/>
            <w:noWrap/>
          </w:tcPr>
          <w:p w14:paraId="2C3077D5" w14:textId="77777777" w:rsidR="002411AC" w:rsidRDefault="002411AC" w:rsidP="006A46EE">
            <w:pPr>
              <w:spacing w:before="0" w:after="0" w:line="360" w:lineRule="auto"/>
              <w:ind w:firstLine="0"/>
              <w:rPr>
                <w:rFonts w:ascii="Calibri" w:hAnsi="Calibri"/>
                <w:color w:val="000000"/>
              </w:rPr>
            </w:pPr>
            <w:r>
              <w:rPr>
                <w:rFonts w:ascii="Calibri" w:hAnsi="Calibri"/>
                <w:color w:val="000000"/>
              </w:rPr>
              <w:t>P-TTCP</w:t>
            </w:r>
          </w:p>
        </w:tc>
        <w:tc>
          <w:tcPr>
            <w:tcW w:w="6809" w:type="dxa"/>
            <w:shd w:val="clear" w:color="auto" w:fill="auto"/>
            <w:noWrap/>
            <w:vAlign w:val="center"/>
          </w:tcPr>
          <w:p w14:paraId="5A71F4D4" w14:textId="77777777" w:rsidR="002411AC" w:rsidRDefault="002411AC" w:rsidP="006A46EE">
            <w:pPr>
              <w:spacing w:before="0" w:after="0" w:line="360" w:lineRule="auto"/>
              <w:ind w:firstLine="0"/>
              <w:rPr>
                <w:rFonts w:ascii="Calibri" w:hAnsi="Calibri"/>
                <w:color w:val="000000"/>
              </w:rPr>
            </w:pPr>
            <w:r>
              <w:rPr>
                <w:rFonts w:ascii="Calibri" w:hAnsi="Calibri"/>
                <w:color w:val="000000"/>
              </w:rPr>
              <w:t>Programmatic – Technology Transfer Control Plan</w:t>
            </w:r>
          </w:p>
        </w:tc>
      </w:tr>
      <w:tr w:rsidR="006A46EE" w:rsidRPr="004F3EB6" w14:paraId="48FD2454" w14:textId="77777777" w:rsidTr="00EA0E0F">
        <w:trPr>
          <w:trHeight w:val="360"/>
        </w:trPr>
        <w:tc>
          <w:tcPr>
            <w:tcW w:w="1471" w:type="dxa"/>
            <w:shd w:val="clear" w:color="auto" w:fill="auto"/>
            <w:noWrap/>
          </w:tcPr>
          <w:p w14:paraId="4B79317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lastRenderedPageBreak/>
              <w:t>RWA</w:t>
            </w:r>
          </w:p>
        </w:tc>
        <w:tc>
          <w:tcPr>
            <w:tcW w:w="6809" w:type="dxa"/>
            <w:shd w:val="clear" w:color="auto" w:fill="auto"/>
            <w:noWrap/>
            <w:vAlign w:val="center"/>
          </w:tcPr>
          <w:p w14:paraId="036B5DE1"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Return Without Action</w:t>
            </w:r>
          </w:p>
        </w:tc>
      </w:tr>
      <w:tr w:rsidR="006A46EE" w:rsidRPr="004F3EB6" w14:paraId="760CCDAF" w14:textId="77777777" w:rsidTr="00EA0E0F">
        <w:trPr>
          <w:trHeight w:val="360"/>
        </w:trPr>
        <w:tc>
          <w:tcPr>
            <w:tcW w:w="1471" w:type="dxa"/>
            <w:shd w:val="clear" w:color="auto" w:fill="auto"/>
            <w:noWrap/>
            <w:hideMark/>
          </w:tcPr>
          <w:p w14:paraId="32678F1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SAA</w:t>
            </w:r>
          </w:p>
        </w:tc>
        <w:tc>
          <w:tcPr>
            <w:tcW w:w="6809" w:type="dxa"/>
            <w:shd w:val="clear" w:color="auto" w:fill="auto"/>
            <w:noWrap/>
            <w:vAlign w:val="center"/>
            <w:hideMark/>
          </w:tcPr>
          <w:p w14:paraId="49E8763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Space Act Agreement     </w:t>
            </w:r>
          </w:p>
        </w:tc>
      </w:tr>
      <w:tr w:rsidR="006A46EE" w:rsidRPr="004F3EB6" w14:paraId="0E6090BF" w14:textId="77777777" w:rsidTr="00EA0E0F">
        <w:trPr>
          <w:trHeight w:val="360"/>
        </w:trPr>
        <w:tc>
          <w:tcPr>
            <w:tcW w:w="1471" w:type="dxa"/>
            <w:shd w:val="clear" w:color="auto" w:fill="auto"/>
            <w:noWrap/>
          </w:tcPr>
          <w:p w14:paraId="643BB65F"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SAAG</w:t>
            </w:r>
          </w:p>
        </w:tc>
        <w:tc>
          <w:tcPr>
            <w:tcW w:w="6809" w:type="dxa"/>
            <w:shd w:val="clear" w:color="auto" w:fill="auto"/>
            <w:noWrap/>
            <w:vAlign w:val="center"/>
          </w:tcPr>
          <w:p w14:paraId="61D047D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Space Act Agreement Guide</w:t>
            </w:r>
          </w:p>
        </w:tc>
      </w:tr>
      <w:tr w:rsidR="006A46EE" w:rsidRPr="004F3EB6" w14:paraId="23F9FE1E" w14:textId="77777777" w:rsidTr="00EA0E0F">
        <w:trPr>
          <w:trHeight w:val="360"/>
        </w:trPr>
        <w:tc>
          <w:tcPr>
            <w:tcW w:w="1471" w:type="dxa"/>
            <w:shd w:val="clear" w:color="auto" w:fill="auto"/>
            <w:noWrap/>
            <w:hideMark/>
          </w:tcPr>
          <w:p w14:paraId="299DA51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SBU</w:t>
            </w:r>
          </w:p>
        </w:tc>
        <w:tc>
          <w:tcPr>
            <w:tcW w:w="6809" w:type="dxa"/>
            <w:shd w:val="clear" w:color="auto" w:fill="auto"/>
            <w:noWrap/>
            <w:vAlign w:val="center"/>
            <w:hideMark/>
          </w:tcPr>
          <w:p w14:paraId="1FD4061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Sensitive But Unclassified     </w:t>
            </w:r>
          </w:p>
        </w:tc>
      </w:tr>
      <w:tr w:rsidR="006A46EE" w:rsidRPr="004F3EB6" w14:paraId="7317DECB" w14:textId="77777777" w:rsidTr="00EA0E0F">
        <w:trPr>
          <w:trHeight w:val="360"/>
        </w:trPr>
        <w:tc>
          <w:tcPr>
            <w:tcW w:w="1471" w:type="dxa"/>
            <w:shd w:val="clear" w:color="auto" w:fill="auto"/>
            <w:noWrap/>
          </w:tcPr>
          <w:p w14:paraId="4896780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SCAC</w:t>
            </w:r>
          </w:p>
        </w:tc>
        <w:tc>
          <w:tcPr>
            <w:tcW w:w="6809" w:type="dxa"/>
            <w:shd w:val="clear" w:color="auto" w:fill="auto"/>
            <w:noWrap/>
            <w:vAlign w:val="center"/>
          </w:tcPr>
          <w:p w14:paraId="4F866D31"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Standard Carrier Alpha Code</w:t>
            </w:r>
          </w:p>
        </w:tc>
      </w:tr>
      <w:tr w:rsidR="00502A93" w:rsidRPr="004F3EB6" w14:paraId="5853774B" w14:textId="77777777" w:rsidTr="00EA0E0F">
        <w:trPr>
          <w:trHeight w:val="360"/>
        </w:trPr>
        <w:tc>
          <w:tcPr>
            <w:tcW w:w="1471" w:type="dxa"/>
            <w:shd w:val="clear" w:color="auto" w:fill="auto"/>
            <w:noWrap/>
          </w:tcPr>
          <w:p w14:paraId="75CB0475" w14:textId="77777777" w:rsidR="00502A93" w:rsidRDefault="00502A93" w:rsidP="006A46EE">
            <w:pPr>
              <w:spacing w:before="0" w:after="0" w:line="360" w:lineRule="auto"/>
              <w:ind w:firstLine="0"/>
              <w:rPr>
                <w:rFonts w:ascii="Calibri" w:hAnsi="Calibri"/>
                <w:color w:val="000000"/>
              </w:rPr>
            </w:pPr>
            <w:r>
              <w:rPr>
                <w:rFonts w:ascii="Calibri" w:hAnsi="Calibri"/>
                <w:color w:val="000000"/>
              </w:rPr>
              <w:t>SDN</w:t>
            </w:r>
          </w:p>
        </w:tc>
        <w:tc>
          <w:tcPr>
            <w:tcW w:w="6809" w:type="dxa"/>
            <w:shd w:val="clear" w:color="auto" w:fill="auto"/>
            <w:noWrap/>
            <w:vAlign w:val="center"/>
          </w:tcPr>
          <w:p w14:paraId="0877004E" w14:textId="77777777" w:rsidR="00502A93" w:rsidRDefault="00502A93" w:rsidP="006A46EE">
            <w:pPr>
              <w:spacing w:before="0" w:after="0" w:line="360" w:lineRule="auto"/>
              <w:ind w:firstLine="0"/>
              <w:rPr>
                <w:rFonts w:ascii="Calibri" w:hAnsi="Calibri"/>
                <w:color w:val="000000"/>
              </w:rPr>
            </w:pPr>
            <w:r>
              <w:rPr>
                <w:rFonts w:ascii="Calibri" w:hAnsi="Calibri"/>
                <w:color w:val="000000"/>
              </w:rPr>
              <w:t>Specially Designated Nationals</w:t>
            </w:r>
          </w:p>
        </w:tc>
      </w:tr>
      <w:tr w:rsidR="006A46EE" w:rsidRPr="004F3EB6" w14:paraId="13BA2363" w14:textId="77777777" w:rsidTr="00EA0E0F">
        <w:trPr>
          <w:trHeight w:val="360"/>
        </w:trPr>
        <w:tc>
          <w:tcPr>
            <w:tcW w:w="1471" w:type="dxa"/>
            <w:shd w:val="clear" w:color="auto" w:fill="auto"/>
            <w:noWrap/>
          </w:tcPr>
          <w:p w14:paraId="1514529D"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SME</w:t>
            </w:r>
          </w:p>
        </w:tc>
        <w:tc>
          <w:tcPr>
            <w:tcW w:w="6809" w:type="dxa"/>
            <w:shd w:val="clear" w:color="auto" w:fill="auto"/>
            <w:noWrap/>
            <w:vAlign w:val="center"/>
          </w:tcPr>
          <w:p w14:paraId="47B206C2"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 xml:space="preserve">Significant Military Equipment </w:t>
            </w:r>
          </w:p>
        </w:tc>
      </w:tr>
      <w:tr w:rsidR="00502A93" w:rsidRPr="004F3EB6" w14:paraId="2933EFB8" w14:textId="77777777" w:rsidTr="00EA0E0F">
        <w:trPr>
          <w:trHeight w:val="360"/>
        </w:trPr>
        <w:tc>
          <w:tcPr>
            <w:tcW w:w="1471" w:type="dxa"/>
            <w:shd w:val="clear" w:color="auto" w:fill="auto"/>
            <w:noWrap/>
          </w:tcPr>
          <w:p w14:paraId="66EC3772" w14:textId="77777777" w:rsidR="00502A93" w:rsidRDefault="00502A93" w:rsidP="006A46EE">
            <w:pPr>
              <w:spacing w:before="0" w:after="0" w:line="360" w:lineRule="auto"/>
              <w:ind w:firstLine="0"/>
              <w:rPr>
                <w:rFonts w:ascii="Calibri" w:hAnsi="Calibri"/>
                <w:color w:val="000000"/>
              </w:rPr>
            </w:pPr>
            <w:r>
              <w:rPr>
                <w:rFonts w:ascii="Calibri" w:hAnsi="Calibri"/>
                <w:color w:val="000000"/>
              </w:rPr>
              <w:t>SSI</w:t>
            </w:r>
          </w:p>
        </w:tc>
        <w:tc>
          <w:tcPr>
            <w:tcW w:w="6809" w:type="dxa"/>
            <w:shd w:val="clear" w:color="auto" w:fill="auto"/>
            <w:noWrap/>
            <w:vAlign w:val="center"/>
          </w:tcPr>
          <w:p w14:paraId="0F18103F" w14:textId="77777777" w:rsidR="00502A93" w:rsidRDefault="00502A93" w:rsidP="006A46EE">
            <w:pPr>
              <w:spacing w:before="0" w:after="0" w:line="360" w:lineRule="auto"/>
              <w:ind w:firstLine="0"/>
              <w:rPr>
                <w:rFonts w:ascii="Calibri" w:hAnsi="Calibri"/>
                <w:color w:val="000000"/>
              </w:rPr>
            </w:pPr>
            <w:r>
              <w:rPr>
                <w:rFonts w:ascii="Calibri" w:hAnsi="Calibri"/>
                <w:color w:val="000000"/>
              </w:rPr>
              <w:t>Sectoral Sanctions Identifications</w:t>
            </w:r>
          </w:p>
        </w:tc>
      </w:tr>
      <w:tr w:rsidR="006A46EE" w:rsidRPr="004F3EB6" w14:paraId="33453CD9" w14:textId="77777777" w:rsidTr="00EA0E0F">
        <w:trPr>
          <w:trHeight w:val="360"/>
        </w:trPr>
        <w:tc>
          <w:tcPr>
            <w:tcW w:w="1471" w:type="dxa"/>
            <w:shd w:val="clear" w:color="auto" w:fill="auto"/>
            <w:noWrap/>
          </w:tcPr>
          <w:p w14:paraId="48802D7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SSC</w:t>
            </w:r>
          </w:p>
        </w:tc>
        <w:tc>
          <w:tcPr>
            <w:tcW w:w="6809" w:type="dxa"/>
            <w:shd w:val="clear" w:color="auto" w:fill="auto"/>
            <w:noWrap/>
            <w:vAlign w:val="center"/>
          </w:tcPr>
          <w:p w14:paraId="785D6DA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Stennis Space Center</w:t>
            </w:r>
          </w:p>
        </w:tc>
      </w:tr>
      <w:tr w:rsidR="006A46EE" w:rsidRPr="004F3EB6" w14:paraId="0648BF8A" w14:textId="77777777" w:rsidTr="00EA0E0F">
        <w:trPr>
          <w:trHeight w:val="360"/>
        </w:trPr>
        <w:tc>
          <w:tcPr>
            <w:tcW w:w="1471" w:type="dxa"/>
            <w:shd w:val="clear" w:color="auto" w:fill="auto"/>
            <w:noWrap/>
          </w:tcPr>
          <w:p w14:paraId="023C10E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STA</w:t>
            </w:r>
          </w:p>
        </w:tc>
        <w:tc>
          <w:tcPr>
            <w:tcW w:w="6809" w:type="dxa"/>
            <w:shd w:val="clear" w:color="auto" w:fill="auto"/>
            <w:noWrap/>
            <w:vAlign w:val="center"/>
          </w:tcPr>
          <w:p w14:paraId="556106A5"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 xml:space="preserve">Strategic Trade Authorization </w:t>
            </w:r>
          </w:p>
        </w:tc>
      </w:tr>
      <w:tr w:rsidR="006A46EE" w:rsidRPr="004F3EB6" w14:paraId="4054DADB" w14:textId="77777777" w:rsidTr="00EA0E0F">
        <w:trPr>
          <w:trHeight w:val="360"/>
        </w:trPr>
        <w:tc>
          <w:tcPr>
            <w:tcW w:w="1471" w:type="dxa"/>
            <w:shd w:val="clear" w:color="auto" w:fill="auto"/>
            <w:noWrap/>
          </w:tcPr>
          <w:p w14:paraId="2FE8C23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STELA</w:t>
            </w:r>
          </w:p>
        </w:tc>
        <w:tc>
          <w:tcPr>
            <w:tcW w:w="6809" w:type="dxa"/>
            <w:shd w:val="clear" w:color="auto" w:fill="auto"/>
            <w:noWrap/>
            <w:vAlign w:val="center"/>
          </w:tcPr>
          <w:p w14:paraId="0F6F6A7C"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System for Tracking Export License Applications</w:t>
            </w:r>
          </w:p>
        </w:tc>
      </w:tr>
      <w:tr w:rsidR="006A46EE" w:rsidRPr="004F3EB6" w14:paraId="597C2C6B" w14:textId="77777777" w:rsidTr="00EA0E0F">
        <w:trPr>
          <w:trHeight w:val="360"/>
        </w:trPr>
        <w:tc>
          <w:tcPr>
            <w:tcW w:w="1471" w:type="dxa"/>
            <w:shd w:val="clear" w:color="auto" w:fill="auto"/>
            <w:noWrap/>
            <w:hideMark/>
          </w:tcPr>
          <w:p w14:paraId="125CEC2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STI</w:t>
            </w:r>
          </w:p>
        </w:tc>
        <w:tc>
          <w:tcPr>
            <w:tcW w:w="6809" w:type="dxa"/>
            <w:shd w:val="clear" w:color="auto" w:fill="auto"/>
            <w:noWrap/>
            <w:vAlign w:val="center"/>
            <w:hideMark/>
          </w:tcPr>
          <w:p w14:paraId="11DCAA4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Scientific and Technical Information    </w:t>
            </w:r>
          </w:p>
        </w:tc>
      </w:tr>
      <w:tr w:rsidR="004D49FA" w:rsidRPr="004F3EB6" w14:paraId="27F15101" w14:textId="77777777" w:rsidTr="00EA0E0F">
        <w:trPr>
          <w:trHeight w:val="360"/>
        </w:trPr>
        <w:tc>
          <w:tcPr>
            <w:tcW w:w="1471" w:type="dxa"/>
            <w:shd w:val="clear" w:color="auto" w:fill="auto"/>
            <w:noWrap/>
          </w:tcPr>
          <w:p w14:paraId="0BC0F68A" w14:textId="77777777" w:rsidR="004D49FA" w:rsidRPr="004F3EB6" w:rsidRDefault="004D49FA" w:rsidP="006A46EE">
            <w:pPr>
              <w:spacing w:before="0" w:after="0" w:line="360" w:lineRule="auto"/>
              <w:ind w:firstLine="0"/>
              <w:rPr>
                <w:rFonts w:ascii="Calibri" w:hAnsi="Calibri"/>
                <w:color w:val="000000"/>
              </w:rPr>
            </w:pPr>
            <w:r>
              <w:rPr>
                <w:rFonts w:ascii="Calibri" w:hAnsi="Calibri"/>
                <w:color w:val="000000"/>
              </w:rPr>
              <w:t>STRIVES</w:t>
            </w:r>
          </w:p>
        </w:tc>
        <w:tc>
          <w:tcPr>
            <w:tcW w:w="6809" w:type="dxa"/>
            <w:shd w:val="clear" w:color="auto" w:fill="auto"/>
            <w:noWrap/>
            <w:vAlign w:val="center"/>
          </w:tcPr>
          <w:p w14:paraId="04BED4AB" w14:textId="77777777" w:rsidR="004D49FA" w:rsidRPr="004F3EB6" w:rsidRDefault="004D49FA" w:rsidP="006A46EE">
            <w:pPr>
              <w:spacing w:before="0" w:after="0" w:line="360" w:lineRule="auto"/>
              <w:ind w:firstLine="0"/>
              <w:rPr>
                <w:rFonts w:ascii="Calibri" w:hAnsi="Calibri"/>
                <w:color w:val="000000"/>
              </w:rPr>
            </w:pPr>
            <w:r>
              <w:rPr>
                <w:rFonts w:ascii="Calibri" w:hAnsi="Calibri"/>
                <w:color w:val="000000"/>
              </w:rPr>
              <w:t>Scientific, Technical and Research Information discoVEry System</w:t>
            </w:r>
          </w:p>
        </w:tc>
      </w:tr>
      <w:tr w:rsidR="006A46EE" w:rsidRPr="004F3EB6" w14:paraId="6732E7D1" w14:textId="77777777" w:rsidTr="00EA0E0F">
        <w:trPr>
          <w:trHeight w:val="360"/>
        </w:trPr>
        <w:tc>
          <w:tcPr>
            <w:tcW w:w="1471" w:type="dxa"/>
            <w:shd w:val="clear" w:color="auto" w:fill="auto"/>
            <w:noWrap/>
          </w:tcPr>
          <w:p w14:paraId="6FBD65A2"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TAA</w:t>
            </w:r>
          </w:p>
        </w:tc>
        <w:tc>
          <w:tcPr>
            <w:tcW w:w="6809" w:type="dxa"/>
            <w:shd w:val="clear" w:color="auto" w:fill="auto"/>
            <w:noWrap/>
            <w:vAlign w:val="center"/>
          </w:tcPr>
          <w:p w14:paraId="4FF0E2A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Technical Assistance Agreement</w:t>
            </w:r>
          </w:p>
        </w:tc>
      </w:tr>
      <w:tr w:rsidR="006A46EE" w:rsidRPr="004F3EB6" w14:paraId="4C3828CC" w14:textId="77777777" w:rsidTr="00EA0E0F">
        <w:trPr>
          <w:trHeight w:val="360"/>
        </w:trPr>
        <w:tc>
          <w:tcPr>
            <w:tcW w:w="1471" w:type="dxa"/>
            <w:shd w:val="clear" w:color="auto" w:fill="auto"/>
            <w:noWrap/>
            <w:hideMark/>
          </w:tcPr>
          <w:p w14:paraId="26F4390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TTCP</w:t>
            </w:r>
          </w:p>
        </w:tc>
        <w:tc>
          <w:tcPr>
            <w:tcW w:w="6809" w:type="dxa"/>
            <w:shd w:val="clear" w:color="auto" w:fill="auto"/>
            <w:noWrap/>
            <w:vAlign w:val="center"/>
            <w:hideMark/>
          </w:tcPr>
          <w:p w14:paraId="023BD3C7"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Technology Transfer Control Plan    </w:t>
            </w:r>
          </w:p>
        </w:tc>
      </w:tr>
      <w:tr w:rsidR="006A46EE" w:rsidRPr="004F3EB6" w14:paraId="2D44E100" w14:textId="77777777" w:rsidTr="00EA0E0F">
        <w:trPr>
          <w:trHeight w:val="360"/>
        </w:trPr>
        <w:tc>
          <w:tcPr>
            <w:tcW w:w="1471" w:type="dxa"/>
            <w:shd w:val="clear" w:color="auto" w:fill="auto"/>
            <w:noWrap/>
          </w:tcPr>
          <w:p w14:paraId="2181FA1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UAV</w:t>
            </w:r>
          </w:p>
        </w:tc>
        <w:tc>
          <w:tcPr>
            <w:tcW w:w="6809" w:type="dxa"/>
            <w:shd w:val="clear" w:color="auto" w:fill="auto"/>
            <w:noWrap/>
            <w:vAlign w:val="center"/>
          </w:tcPr>
          <w:p w14:paraId="12644F5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Unmanned Aerial Vehicle</w:t>
            </w:r>
          </w:p>
        </w:tc>
      </w:tr>
      <w:tr w:rsidR="006A46EE" w:rsidRPr="004F3EB6" w14:paraId="779EF594" w14:textId="77777777" w:rsidTr="00EA0E0F">
        <w:trPr>
          <w:trHeight w:val="360"/>
        </w:trPr>
        <w:tc>
          <w:tcPr>
            <w:tcW w:w="1471" w:type="dxa"/>
            <w:shd w:val="clear" w:color="auto" w:fill="auto"/>
            <w:noWrap/>
            <w:hideMark/>
          </w:tcPr>
          <w:p w14:paraId="4678846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U.S.</w:t>
            </w:r>
          </w:p>
        </w:tc>
        <w:tc>
          <w:tcPr>
            <w:tcW w:w="6809" w:type="dxa"/>
            <w:shd w:val="clear" w:color="auto" w:fill="auto"/>
            <w:noWrap/>
            <w:vAlign w:val="center"/>
            <w:hideMark/>
          </w:tcPr>
          <w:p w14:paraId="187C679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United States      </w:t>
            </w:r>
          </w:p>
        </w:tc>
      </w:tr>
      <w:tr w:rsidR="006A46EE" w:rsidRPr="004F3EB6" w14:paraId="34A8F2CE" w14:textId="77777777" w:rsidTr="00EA0E0F">
        <w:trPr>
          <w:trHeight w:val="360"/>
        </w:trPr>
        <w:tc>
          <w:tcPr>
            <w:tcW w:w="1471" w:type="dxa"/>
            <w:shd w:val="clear" w:color="auto" w:fill="auto"/>
            <w:noWrap/>
            <w:hideMark/>
          </w:tcPr>
          <w:p w14:paraId="284013EC"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USC</w:t>
            </w:r>
            <w:r>
              <w:rPr>
                <w:rFonts w:ascii="Calibri" w:hAnsi="Calibri"/>
                <w:color w:val="000000"/>
              </w:rPr>
              <w:t>BP</w:t>
            </w:r>
          </w:p>
        </w:tc>
        <w:tc>
          <w:tcPr>
            <w:tcW w:w="6809" w:type="dxa"/>
            <w:shd w:val="clear" w:color="auto" w:fill="auto"/>
            <w:noWrap/>
            <w:vAlign w:val="center"/>
            <w:hideMark/>
          </w:tcPr>
          <w:p w14:paraId="3D49009A"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United States Customs</w:t>
            </w:r>
            <w:r>
              <w:rPr>
                <w:rFonts w:ascii="Calibri" w:hAnsi="Calibri"/>
                <w:color w:val="000000"/>
              </w:rPr>
              <w:t xml:space="preserve"> and Border Protection</w:t>
            </w:r>
            <w:r w:rsidRPr="004F3EB6">
              <w:rPr>
                <w:rFonts w:ascii="Calibri" w:hAnsi="Calibri"/>
                <w:color w:val="000000"/>
              </w:rPr>
              <w:t xml:space="preserve">     </w:t>
            </w:r>
          </w:p>
        </w:tc>
      </w:tr>
      <w:tr w:rsidR="006A46EE" w:rsidRPr="004F3EB6" w14:paraId="1CE2E61D" w14:textId="77777777" w:rsidTr="00EA0E0F">
        <w:trPr>
          <w:trHeight w:val="360"/>
        </w:trPr>
        <w:tc>
          <w:tcPr>
            <w:tcW w:w="1471" w:type="dxa"/>
            <w:shd w:val="clear" w:color="auto" w:fill="auto"/>
            <w:noWrap/>
          </w:tcPr>
          <w:p w14:paraId="5077A10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USXPORTS</w:t>
            </w:r>
          </w:p>
        </w:tc>
        <w:tc>
          <w:tcPr>
            <w:tcW w:w="6809" w:type="dxa"/>
            <w:shd w:val="clear" w:color="auto" w:fill="auto"/>
            <w:noWrap/>
            <w:vAlign w:val="center"/>
          </w:tcPr>
          <w:p w14:paraId="18695B5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United States Export System</w:t>
            </w:r>
          </w:p>
        </w:tc>
      </w:tr>
      <w:tr w:rsidR="006A46EE" w:rsidRPr="004F3EB6" w14:paraId="7D60DB38" w14:textId="77777777" w:rsidTr="00EA0E0F">
        <w:trPr>
          <w:trHeight w:val="360"/>
        </w:trPr>
        <w:tc>
          <w:tcPr>
            <w:tcW w:w="1471" w:type="dxa"/>
            <w:shd w:val="clear" w:color="auto" w:fill="auto"/>
            <w:noWrap/>
            <w:hideMark/>
          </w:tcPr>
          <w:p w14:paraId="47A2AC8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USML</w:t>
            </w:r>
          </w:p>
        </w:tc>
        <w:tc>
          <w:tcPr>
            <w:tcW w:w="6809" w:type="dxa"/>
            <w:shd w:val="clear" w:color="auto" w:fill="auto"/>
            <w:noWrap/>
            <w:vAlign w:val="center"/>
            <w:hideMark/>
          </w:tcPr>
          <w:p w14:paraId="46C136D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United States Munitions List    </w:t>
            </w:r>
          </w:p>
        </w:tc>
      </w:tr>
      <w:tr w:rsidR="00502A93" w:rsidRPr="004F3EB6" w14:paraId="63B62B8B" w14:textId="77777777" w:rsidTr="00EA0E0F">
        <w:trPr>
          <w:trHeight w:val="360"/>
        </w:trPr>
        <w:tc>
          <w:tcPr>
            <w:tcW w:w="1471" w:type="dxa"/>
            <w:shd w:val="clear" w:color="auto" w:fill="auto"/>
            <w:noWrap/>
          </w:tcPr>
          <w:p w14:paraId="07C6F7BF" w14:textId="77777777" w:rsidR="00502A93" w:rsidRPr="004F3EB6" w:rsidRDefault="00502A93" w:rsidP="006A46EE">
            <w:pPr>
              <w:spacing w:before="0" w:after="0" w:line="360" w:lineRule="auto"/>
              <w:ind w:firstLine="0"/>
              <w:rPr>
                <w:rFonts w:ascii="Calibri" w:hAnsi="Calibri"/>
                <w:color w:val="000000"/>
              </w:rPr>
            </w:pPr>
            <w:r>
              <w:rPr>
                <w:rFonts w:ascii="Calibri" w:hAnsi="Calibri"/>
                <w:color w:val="000000"/>
              </w:rPr>
              <w:t>UVL</w:t>
            </w:r>
          </w:p>
        </w:tc>
        <w:tc>
          <w:tcPr>
            <w:tcW w:w="6809" w:type="dxa"/>
            <w:shd w:val="clear" w:color="auto" w:fill="auto"/>
            <w:noWrap/>
            <w:vAlign w:val="center"/>
          </w:tcPr>
          <w:p w14:paraId="771B0C5C" w14:textId="77777777" w:rsidR="00502A93" w:rsidRPr="004F3EB6" w:rsidRDefault="00502A93" w:rsidP="006A46EE">
            <w:pPr>
              <w:spacing w:before="0" w:after="0" w:line="360" w:lineRule="auto"/>
              <w:ind w:firstLine="0"/>
              <w:rPr>
                <w:rFonts w:ascii="Calibri" w:hAnsi="Calibri"/>
                <w:color w:val="000000"/>
              </w:rPr>
            </w:pPr>
            <w:r>
              <w:rPr>
                <w:rFonts w:ascii="Calibri" w:hAnsi="Calibri"/>
                <w:color w:val="000000"/>
              </w:rPr>
              <w:t>Unverified List</w:t>
            </w:r>
          </w:p>
        </w:tc>
      </w:tr>
      <w:tr w:rsidR="006A46EE" w:rsidRPr="004F3EB6" w14:paraId="7A1A8B86" w14:textId="77777777" w:rsidTr="00EA0E0F">
        <w:trPr>
          <w:trHeight w:val="360"/>
        </w:trPr>
        <w:tc>
          <w:tcPr>
            <w:tcW w:w="1471" w:type="dxa"/>
            <w:shd w:val="clear" w:color="auto" w:fill="auto"/>
            <w:noWrap/>
          </w:tcPr>
          <w:p w14:paraId="5EB152B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VEU</w:t>
            </w:r>
          </w:p>
        </w:tc>
        <w:tc>
          <w:tcPr>
            <w:tcW w:w="6809" w:type="dxa"/>
            <w:shd w:val="clear" w:color="auto" w:fill="auto"/>
            <w:noWrap/>
            <w:vAlign w:val="center"/>
          </w:tcPr>
          <w:p w14:paraId="53BFA49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Validated End-user</w:t>
            </w:r>
          </w:p>
        </w:tc>
      </w:tr>
      <w:tr w:rsidR="006A46EE" w:rsidRPr="004F3EB6" w14:paraId="7F8286E2" w14:textId="77777777" w:rsidTr="00EA0E0F">
        <w:trPr>
          <w:trHeight w:val="360"/>
        </w:trPr>
        <w:tc>
          <w:tcPr>
            <w:tcW w:w="1471" w:type="dxa"/>
            <w:shd w:val="clear" w:color="auto" w:fill="auto"/>
            <w:noWrap/>
          </w:tcPr>
          <w:p w14:paraId="67677CE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VWP</w:t>
            </w:r>
          </w:p>
        </w:tc>
        <w:tc>
          <w:tcPr>
            <w:tcW w:w="6809" w:type="dxa"/>
            <w:shd w:val="clear" w:color="auto" w:fill="auto"/>
            <w:noWrap/>
            <w:vAlign w:val="center"/>
          </w:tcPr>
          <w:p w14:paraId="082E9E7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Visa Waiver Program</w:t>
            </w:r>
          </w:p>
        </w:tc>
      </w:tr>
      <w:tr w:rsidR="006A46EE" w:rsidRPr="004F3EB6" w14:paraId="3BD678D3" w14:textId="77777777" w:rsidTr="00EA0E0F">
        <w:trPr>
          <w:trHeight w:val="360"/>
        </w:trPr>
        <w:tc>
          <w:tcPr>
            <w:tcW w:w="1471" w:type="dxa"/>
            <w:shd w:val="clear" w:color="auto" w:fill="auto"/>
            <w:noWrap/>
            <w:hideMark/>
          </w:tcPr>
          <w:p w14:paraId="4D7D80C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XTN</w:t>
            </w:r>
          </w:p>
        </w:tc>
        <w:tc>
          <w:tcPr>
            <w:tcW w:w="6809" w:type="dxa"/>
            <w:shd w:val="clear" w:color="auto" w:fill="auto"/>
            <w:noWrap/>
            <w:vAlign w:val="center"/>
            <w:hideMark/>
          </w:tcPr>
          <w:p w14:paraId="62C1B1F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External Transaction Number     </w:t>
            </w:r>
          </w:p>
        </w:tc>
      </w:tr>
    </w:tbl>
    <w:p w14:paraId="2DE613CA" w14:textId="77777777" w:rsidR="00397668" w:rsidRDefault="00397668" w:rsidP="00E30897">
      <w:pPr>
        <w:ind w:firstLine="0"/>
      </w:pPr>
    </w:p>
    <w:p w14:paraId="6E91FDC1" w14:textId="77777777" w:rsidR="00397668" w:rsidRDefault="00397668">
      <w:r>
        <w:br w:type="page"/>
      </w:r>
    </w:p>
    <w:p w14:paraId="71C0B8FD" w14:textId="77777777" w:rsidR="00E30897" w:rsidRDefault="00E30897" w:rsidP="00E30897">
      <w:pPr>
        <w:ind w:firstLine="0"/>
        <w:sectPr w:rsidR="00E30897" w:rsidSect="00397668">
          <w:footerReference w:type="default" r:id="rId24"/>
          <w:pgSz w:w="12240" w:h="15840" w:code="1"/>
          <w:pgMar w:top="1440" w:right="1440" w:bottom="1440" w:left="1440" w:header="720" w:footer="720" w:gutter="0"/>
          <w:pgNumType w:fmt="lowerRoman" w:start="1"/>
          <w:cols w:space="720"/>
          <w:docGrid w:linePitch="360"/>
        </w:sectPr>
      </w:pPr>
    </w:p>
    <w:p w14:paraId="0985C710" w14:textId="77777777" w:rsidR="00E90300" w:rsidRDefault="007C386E" w:rsidP="00EF0209">
      <w:pPr>
        <w:pStyle w:val="Heading1"/>
        <w:numPr>
          <w:ilvl w:val="0"/>
          <w:numId w:val="197"/>
        </w:numPr>
      </w:pPr>
      <w:bookmarkStart w:id="4" w:name="_Toc58496373"/>
      <w:r w:rsidRPr="00AF5328">
        <w:lastRenderedPageBreak/>
        <w:t>INTRODUCTION</w:t>
      </w:r>
      <w:bookmarkEnd w:id="4"/>
    </w:p>
    <w:p w14:paraId="6C325BBE" w14:textId="77777777" w:rsidR="00E90300" w:rsidRDefault="0056085B" w:rsidP="00E90300">
      <w:r>
        <w:rPr>
          <w:noProof/>
          <w:lang w:eastAsia="ko-KR"/>
        </w:rPr>
        <mc:AlternateContent>
          <mc:Choice Requires="wps">
            <w:drawing>
              <wp:anchor distT="45720" distB="45720" distL="114300" distR="114300" simplePos="0" relativeHeight="251990016" behindDoc="0" locked="0" layoutInCell="1" allowOverlap="1" wp14:anchorId="437B09BE" wp14:editId="6231A86B">
                <wp:simplePos x="0" y="0"/>
                <wp:positionH relativeFrom="margin">
                  <wp:align>right</wp:align>
                </wp:positionH>
                <wp:positionV relativeFrom="paragraph">
                  <wp:posOffset>97155</wp:posOffset>
                </wp:positionV>
                <wp:extent cx="2020570" cy="1404620"/>
                <wp:effectExtent l="0" t="0" r="17780" b="1841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14:paraId="3D250347" w14:textId="77777777" w:rsidR="00FB6253" w:rsidRPr="0056085B" w:rsidRDefault="00FB6253" w:rsidP="00E90300">
                            <w:pPr>
                              <w:ind w:firstLine="0"/>
                            </w:pPr>
                            <w:r w:rsidRPr="00EE75BC">
                              <w:rPr>
                                <w:b/>
                              </w:rPr>
                              <w:t xml:space="preserve">KEY POINT:  </w:t>
                            </w:r>
                            <w:r w:rsidRPr="0056085B">
                              <w:t>Export Controls do not simply exist as another set of regulations. They exist to ensure our technological superiority is never employed against us on the battlefield. They exist to ensure our security – our national security, our homeland security, our cybersecurity, and our economic security.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B09BE" id="_x0000_s1032" type="#_x0000_t202" style="position:absolute;left:0;text-align:left;margin-left:107.9pt;margin-top:7.65pt;width:159.1pt;height:110.6pt;z-index:251990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" fillcolor="#b8cce4 [1300]">
                <v:textbox style="mso-fit-shape-to-text:t">
                  <w:txbxContent>
                    <w:p w14:paraId="3D250347" w14:textId="77777777" w:rsidR="00FB6253" w:rsidRPr="0056085B" w:rsidRDefault="00FB6253" w:rsidP="00E90300">
                      <w:pPr>
                        <w:ind w:firstLine="0"/>
                      </w:pPr>
                      <w:r w:rsidRPr="00EE75BC">
                        <w:rPr>
                          <w:b/>
                        </w:rPr>
                        <w:t xml:space="preserve">KEY POINT:  </w:t>
                      </w:r>
                      <w:r w:rsidRPr="0056085B">
                        <w:t>Export Controls do not simply exist as another set of regulations. They exist to ensure our technological superiority is never employed against us on the battlefield. They exist to ensure our security – our national security, our homeland security, our cybersecurity, and our economic security.</w:t>
                      </w:r>
                    </w:p>
                  </w:txbxContent>
                </v:textbox>
                <w10:wrap type="square" anchorx="margin"/>
              </v:shape>
            </w:pict>
          </mc:Fallback>
        </mc:AlternateContent>
      </w:r>
      <w:r w:rsidR="00EE73A2">
        <w:t>The National Aeronautics and Space Administration (NASA)</w:t>
      </w:r>
      <w:r w:rsidR="006C2CEE">
        <w:t xml:space="preserve"> is on the </w:t>
      </w:r>
      <w:r w:rsidR="006C2CEE" w:rsidRPr="005B2BD4">
        <w:t xml:space="preserve">leading edge </w:t>
      </w:r>
      <w:r w:rsidR="005D3913">
        <w:t xml:space="preserve">of </w:t>
      </w:r>
      <w:r w:rsidR="006C2CEE" w:rsidRPr="005B2BD4">
        <w:t>technological development and international cooperation in space, aeronautics, and a variety of scientific endea</w:t>
      </w:r>
      <w:r w:rsidR="006C2CEE">
        <w:t>vors</w:t>
      </w:r>
      <w:r w:rsidR="00C533E7">
        <w:t xml:space="preserve">.  </w:t>
      </w:r>
      <w:r w:rsidR="006C2CEE">
        <w:t>As a result, the Agency has a unique responsibility to safeguard the sensitive</w:t>
      </w:r>
      <w:r w:rsidR="005D3913">
        <w:t xml:space="preserve"> </w:t>
      </w:r>
      <w:r w:rsidR="006C2CEE">
        <w:t xml:space="preserve">technologies that are crucial for </w:t>
      </w:r>
      <w:r w:rsidR="002967E8">
        <w:t xml:space="preserve">our national security and our </w:t>
      </w:r>
      <w:r w:rsidR="006C2CEE">
        <w:t xml:space="preserve">missions.  </w:t>
      </w:r>
    </w:p>
    <w:p w14:paraId="62F68B4C" w14:textId="77777777" w:rsidR="006C2CEE" w:rsidRDefault="006C2CEE" w:rsidP="001E09A2">
      <w:pPr>
        <w:rPr>
          <w:color w:val="000000"/>
        </w:rPr>
      </w:pPr>
      <w:r>
        <w:t>Exporting is a “privilege” not a “right</w:t>
      </w:r>
      <w:r w:rsidR="00B90883">
        <w:t>,”</w:t>
      </w:r>
      <w:r>
        <w:t xml:space="preserve"> and export privileges can be revoked</w:t>
      </w:r>
      <w:r w:rsidR="00B90883">
        <w:t>,</w:t>
      </w:r>
      <w:r>
        <w:t xml:space="preserve"> </w:t>
      </w:r>
      <w:r w:rsidR="0008256E">
        <w:t xml:space="preserve">diminishing </w:t>
      </w:r>
      <w:r>
        <w:t xml:space="preserve">our ability to conduct </w:t>
      </w:r>
      <w:r w:rsidR="00FB1F3B">
        <w:t>important international activities</w:t>
      </w:r>
      <w:r w:rsidR="004C5E8C">
        <w:t xml:space="preserve"> effectively</w:t>
      </w:r>
      <w:r>
        <w:t>.</w:t>
      </w:r>
      <w:r w:rsidRPr="00E00F48">
        <w:t xml:space="preserve">  </w:t>
      </w:r>
      <w:r>
        <w:t xml:space="preserve">The Agency’s Export Control Program (ECP) </w:t>
      </w:r>
      <w:r w:rsidR="005D3913">
        <w:t>provides requirements and processes to ensure that all NASA exports</w:t>
      </w:r>
      <w:r w:rsidR="003A258C">
        <w:t>,</w:t>
      </w:r>
      <w:r w:rsidR="005D3913">
        <w:t xml:space="preserve"> including</w:t>
      </w:r>
      <w:r w:rsidR="00FD0ED2">
        <w:t xml:space="preserve"> commodities</w:t>
      </w:r>
      <w:r w:rsidR="00361DF0">
        <w:t>, software, technical</w:t>
      </w:r>
      <w:r w:rsidR="005D3913">
        <w:t xml:space="preserve"> data, </w:t>
      </w:r>
      <w:r w:rsidR="000A1056">
        <w:t>technology, providing</w:t>
      </w:r>
      <w:r w:rsidR="005D3913">
        <w:t xml:space="preserve"> a defense service</w:t>
      </w:r>
      <w:r w:rsidR="001B3240">
        <w:t>, and/or providing technical assistance</w:t>
      </w:r>
      <w:r w:rsidR="005D3913">
        <w:t xml:space="preserve"> are </w:t>
      </w:r>
      <w:r w:rsidR="005D3913">
        <w:rPr>
          <w:color w:val="000000"/>
        </w:rPr>
        <w:t>conducted</w:t>
      </w:r>
      <w:r w:rsidR="00391CFA">
        <w:rPr>
          <w:color w:val="000000"/>
        </w:rPr>
        <w:t xml:space="preserve"> in</w:t>
      </w:r>
      <w:r w:rsidRPr="00E46F4D">
        <w:rPr>
          <w:color w:val="000000"/>
        </w:rPr>
        <w:t xml:space="preserve"> accordance with United States (U.S.) export control</w:t>
      </w:r>
      <w:r w:rsidR="00E363F4">
        <w:rPr>
          <w:color w:val="000000"/>
        </w:rPr>
        <w:t xml:space="preserve"> (EC)</w:t>
      </w:r>
      <w:r w:rsidRPr="00E46F4D">
        <w:rPr>
          <w:color w:val="000000"/>
        </w:rPr>
        <w:t xml:space="preserve"> laws and regulations</w:t>
      </w:r>
      <w:r w:rsidR="005D3913">
        <w:rPr>
          <w:color w:val="000000"/>
        </w:rPr>
        <w:t>.</w:t>
      </w:r>
    </w:p>
    <w:p w14:paraId="274AC571" w14:textId="77777777" w:rsidR="0046660E" w:rsidRDefault="006D6BED" w:rsidP="001E09A2">
      <w:r>
        <w:rPr>
          <w:bCs/>
        </w:rPr>
        <w:t xml:space="preserve">NASA is firmly committed to </w:t>
      </w:r>
      <w:r w:rsidR="003F74B4" w:rsidRPr="00536C2F">
        <w:rPr>
          <w:bCs/>
        </w:rPr>
        <w:t>compliance with U.S. export control laws and regulations</w:t>
      </w:r>
      <w:r>
        <w:rPr>
          <w:bCs/>
        </w:rPr>
        <w:t xml:space="preserve">.  </w:t>
      </w:r>
      <w:r w:rsidR="00536C2F">
        <w:rPr>
          <w:bCs/>
        </w:rPr>
        <w:t xml:space="preserve">This responsibility starts </w:t>
      </w:r>
      <w:r w:rsidR="002D0D1A">
        <w:rPr>
          <w:bCs/>
        </w:rPr>
        <w:t>at the t</w:t>
      </w:r>
      <w:r w:rsidR="00536C2F">
        <w:rPr>
          <w:bCs/>
        </w:rPr>
        <w:t>op</w:t>
      </w:r>
      <w:r w:rsidR="0008256E">
        <w:rPr>
          <w:bCs/>
        </w:rPr>
        <w:t xml:space="preserve"> of the Agency</w:t>
      </w:r>
      <w:r w:rsidR="00536C2F">
        <w:rPr>
          <w:bCs/>
        </w:rPr>
        <w:t>, from the Administrator</w:t>
      </w:r>
      <w:r w:rsidR="002D0D1A">
        <w:rPr>
          <w:bCs/>
        </w:rPr>
        <w:t>,</w:t>
      </w:r>
      <w:r w:rsidR="00536C2F">
        <w:rPr>
          <w:bCs/>
        </w:rPr>
        <w:t xml:space="preserve"> and flows down </w:t>
      </w:r>
      <w:r w:rsidR="002D0D1A">
        <w:rPr>
          <w:bCs/>
        </w:rPr>
        <w:t xml:space="preserve">to Mission Directorates and </w:t>
      </w:r>
      <w:r w:rsidR="00536C2F">
        <w:rPr>
          <w:bCs/>
        </w:rPr>
        <w:t>Center executive leadership</w:t>
      </w:r>
      <w:r w:rsidR="002D0D1A">
        <w:rPr>
          <w:bCs/>
        </w:rPr>
        <w:t xml:space="preserve"> who set the tone for day-to-day adherence to Agency’s export </w:t>
      </w:r>
      <w:r>
        <w:rPr>
          <w:bCs/>
        </w:rPr>
        <w:t>control policies and processes</w:t>
      </w:r>
      <w:r w:rsidR="00A93C09">
        <w:rPr>
          <w:bCs/>
        </w:rPr>
        <w:t>.</w:t>
      </w:r>
      <w:r w:rsidR="00035097">
        <w:rPr>
          <w:bCs/>
        </w:rPr>
        <w:t xml:space="preserve"> </w:t>
      </w:r>
      <w:r w:rsidR="00A93C09">
        <w:rPr>
          <w:bCs/>
        </w:rPr>
        <w:t xml:space="preserve"> M</w:t>
      </w:r>
      <w:r w:rsidR="002D0D1A">
        <w:rPr>
          <w:bCs/>
        </w:rPr>
        <w:t xml:space="preserve">anagement is committed to providing resources and timely training to employees across all missions and Centers as described in this manual. </w:t>
      </w:r>
    </w:p>
    <w:p w14:paraId="7A8549ED" w14:textId="77777777" w:rsidR="000B40F5" w:rsidRPr="00D2626C" w:rsidRDefault="005E2820" w:rsidP="000B40F5">
      <w:pPr>
        <w:pStyle w:val="PlainText"/>
        <w:rPr>
          <w:sz w:val="24"/>
          <w:szCs w:val="24"/>
        </w:rPr>
      </w:pPr>
      <w:r w:rsidRPr="00D2626C">
        <w:rPr>
          <w:sz w:val="24"/>
          <w:szCs w:val="24"/>
        </w:rPr>
        <w:t xml:space="preserve">The instructions and guidelines described in this Operations Manual provide standard processes to implement the ECP across all NASA Centers.  </w:t>
      </w:r>
      <w:r w:rsidR="00CC0263" w:rsidRPr="00D2626C">
        <w:rPr>
          <w:sz w:val="24"/>
          <w:szCs w:val="24"/>
        </w:rPr>
        <w:t>All NASA employees</w:t>
      </w:r>
      <w:r w:rsidR="000B40F5" w:rsidRPr="00D2626C">
        <w:rPr>
          <w:sz w:val="24"/>
          <w:szCs w:val="24"/>
        </w:rPr>
        <w:t xml:space="preserve">, </w:t>
      </w:r>
      <w:r w:rsidR="00D2626C">
        <w:rPr>
          <w:sz w:val="24"/>
          <w:szCs w:val="24"/>
        </w:rPr>
        <w:t xml:space="preserve">and all NASA </w:t>
      </w:r>
      <w:r w:rsidR="000B40F5" w:rsidRPr="00D2626C">
        <w:rPr>
          <w:sz w:val="24"/>
          <w:szCs w:val="24"/>
        </w:rPr>
        <w:t>contractors, grant recipients, or parties to agreements</w:t>
      </w:r>
      <w:r w:rsidR="00D2626C">
        <w:rPr>
          <w:sz w:val="24"/>
          <w:szCs w:val="24"/>
        </w:rPr>
        <w:t xml:space="preserve">, </w:t>
      </w:r>
      <w:r w:rsidR="000B40F5" w:rsidRPr="00D2626C">
        <w:rPr>
          <w:sz w:val="24"/>
          <w:szCs w:val="24"/>
        </w:rPr>
        <w:t>to the extent specified or referenced in the appropriate contracts, grants, or agreements</w:t>
      </w:r>
      <w:r w:rsidR="00D2626C">
        <w:rPr>
          <w:sz w:val="24"/>
          <w:szCs w:val="24"/>
        </w:rPr>
        <w:t>,</w:t>
      </w:r>
      <w:r w:rsidR="000B40F5" w:rsidRPr="00D2626C">
        <w:rPr>
          <w:sz w:val="24"/>
          <w:szCs w:val="24"/>
        </w:rPr>
        <w:t xml:space="preserve"> will adhere to the processes and guidelines per this manual.</w:t>
      </w:r>
    </w:p>
    <w:p w14:paraId="66720D0B" w14:textId="77777777" w:rsidR="006C2CEE" w:rsidRPr="00D2626C" w:rsidRDefault="006C2CEE" w:rsidP="006C2CEE">
      <w:r w:rsidRPr="00D2626C">
        <w:t xml:space="preserve">Chapter </w:t>
      </w:r>
      <w:r w:rsidR="00453038">
        <w:t>1</w:t>
      </w:r>
      <w:r w:rsidRPr="00D2626C">
        <w:t xml:space="preserve"> addresses the </w:t>
      </w:r>
      <w:r w:rsidR="00FB1F3B" w:rsidRPr="00D2626C">
        <w:t xml:space="preserve">following fundamental </w:t>
      </w:r>
      <w:r w:rsidRPr="00D2626C">
        <w:t>questions:</w:t>
      </w:r>
    </w:p>
    <w:p w14:paraId="406B5A41" w14:textId="77777777" w:rsidR="006C2CEE" w:rsidRPr="00D55A83" w:rsidRDefault="006C2CEE" w:rsidP="00D44360">
      <w:pPr>
        <w:pStyle w:val="ListParagraph"/>
        <w:numPr>
          <w:ilvl w:val="0"/>
          <w:numId w:val="6"/>
        </w:numPr>
      </w:pPr>
      <w:r w:rsidRPr="00D55A83">
        <w:rPr>
          <w:b/>
        </w:rPr>
        <w:t>What</w:t>
      </w:r>
      <w:r w:rsidRPr="00D55A83">
        <w:t xml:space="preserve"> is an export and </w:t>
      </w:r>
      <w:r w:rsidR="00A93C09" w:rsidRPr="00D55A83">
        <w:t>what is</w:t>
      </w:r>
      <w:r w:rsidR="00AC5859" w:rsidRPr="00D55A83">
        <w:t xml:space="preserve"> </w:t>
      </w:r>
      <w:r w:rsidR="003C3D31" w:rsidRPr="00D55A83">
        <w:t>export control</w:t>
      </w:r>
      <w:r w:rsidRPr="00D55A83">
        <w:t xml:space="preserve">?  </w:t>
      </w:r>
      <w:r w:rsidR="00AA058F">
        <w:t>(</w:t>
      </w:r>
      <w:hyperlink w:anchor="_definition_of_Export" w:history="1">
        <w:r w:rsidR="00AA058F">
          <w:rPr>
            <w:rStyle w:val="Hyperlink"/>
            <w:u w:val="none"/>
          </w:rPr>
          <w:t>1.1.</w:t>
        </w:r>
      </w:hyperlink>
      <w:r w:rsidR="00AA058F">
        <w:t>)</w:t>
      </w:r>
    </w:p>
    <w:p w14:paraId="717241BB" w14:textId="77777777" w:rsidR="006C2CEE" w:rsidRPr="00D55A83" w:rsidRDefault="006C2CEE" w:rsidP="00D44360">
      <w:pPr>
        <w:pStyle w:val="ListParagraph"/>
        <w:numPr>
          <w:ilvl w:val="0"/>
          <w:numId w:val="6"/>
        </w:numPr>
      </w:pPr>
      <w:r w:rsidRPr="00D55A83">
        <w:rPr>
          <w:b/>
        </w:rPr>
        <w:t>What</w:t>
      </w:r>
      <w:r w:rsidRPr="00D55A83">
        <w:t xml:space="preserve"> are NASA’s export control policies</w:t>
      </w:r>
      <w:r w:rsidR="00C533E7" w:rsidRPr="00D55A83">
        <w:t xml:space="preserve">?  </w:t>
      </w:r>
      <w:r w:rsidR="00AA058F">
        <w:t>(</w:t>
      </w:r>
      <w:hyperlink w:anchor="_What_are_NASa’s" w:history="1">
        <w:r w:rsidR="00AA058F">
          <w:rPr>
            <w:rStyle w:val="Hyperlink"/>
            <w:u w:val="none"/>
          </w:rPr>
          <w:t>1.2.</w:t>
        </w:r>
      </w:hyperlink>
      <w:r w:rsidR="00AA058F">
        <w:t>)</w:t>
      </w:r>
      <w:hyperlink w:anchor="_definition_of_Export" w:history="1"/>
    </w:p>
    <w:p w14:paraId="4750A622" w14:textId="77777777" w:rsidR="006C2CEE" w:rsidRPr="00D55A83" w:rsidRDefault="006C2CEE" w:rsidP="00D44360">
      <w:pPr>
        <w:pStyle w:val="ListParagraph"/>
        <w:numPr>
          <w:ilvl w:val="0"/>
          <w:numId w:val="6"/>
        </w:numPr>
      </w:pPr>
      <w:r w:rsidRPr="00D55A83">
        <w:rPr>
          <w:b/>
        </w:rPr>
        <w:lastRenderedPageBreak/>
        <w:t>When</w:t>
      </w:r>
      <w:r w:rsidRPr="00D55A83">
        <w:t xml:space="preserve"> a</w:t>
      </w:r>
      <w:r w:rsidR="00FB1F3B" w:rsidRPr="00D55A83">
        <w:t xml:space="preserve">re items subject </w:t>
      </w:r>
      <w:r w:rsidR="00CA06AF" w:rsidRPr="00D55A83">
        <w:t xml:space="preserve">to </w:t>
      </w:r>
      <w:r w:rsidR="00FB1F3B" w:rsidRPr="00D55A83">
        <w:t>export control</w:t>
      </w:r>
      <w:r w:rsidRPr="00D55A83">
        <w:t xml:space="preserve">?  </w:t>
      </w:r>
      <w:r w:rsidR="00AA058F">
        <w:t>(</w:t>
      </w:r>
      <w:hyperlink w:anchor="_When_Are_Items_1" w:history="1">
        <w:r w:rsidR="00AA058F">
          <w:rPr>
            <w:rStyle w:val="Hyperlink"/>
            <w:u w:val="none"/>
          </w:rPr>
          <w:t>1.3.</w:t>
        </w:r>
      </w:hyperlink>
      <w:r w:rsidR="00AA058F">
        <w:t>)</w:t>
      </w:r>
    </w:p>
    <w:p w14:paraId="7C024249" w14:textId="77777777" w:rsidR="006C2CEE" w:rsidRPr="00D55A83" w:rsidRDefault="006C2CEE" w:rsidP="00D44360">
      <w:pPr>
        <w:pStyle w:val="ListParagraph"/>
        <w:numPr>
          <w:ilvl w:val="0"/>
          <w:numId w:val="6"/>
        </w:numPr>
      </w:pPr>
      <w:r w:rsidRPr="00D55A83">
        <w:rPr>
          <w:b/>
        </w:rPr>
        <w:t>Who</w:t>
      </w:r>
      <w:r w:rsidRPr="00D55A83">
        <w:t xml:space="preserve"> is</w:t>
      </w:r>
      <w:r w:rsidR="003C3D31" w:rsidRPr="00D55A83">
        <w:t xml:space="preserve"> responsible for export control</w:t>
      </w:r>
      <w:r w:rsidRPr="00D55A83">
        <w:t xml:space="preserve">?  </w:t>
      </w:r>
      <w:r w:rsidR="00AA058F">
        <w:t>(</w:t>
      </w:r>
      <w:hyperlink w:anchor="_Agency-wide_delegation_for" w:history="1">
        <w:r w:rsidR="00AA058F">
          <w:rPr>
            <w:rStyle w:val="Hyperlink"/>
            <w:u w:val="none"/>
          </w:rPr>
          <w:t>1.4.</w:t>
        </w:r>
      </w:hyperlink>
      <w:r w:rsidR="00AA058F">
        <w:t>)</w:t>
      </w:r>
    </w:p>
    <w:p w14:paraId="7DB5E5D9" w14:textId="77777777" w:rsidR="006C2CEE" w:rsidRPr="00D55A83" w:rsidRDefault="006C2CEE" w:rsidP="00D44360">
      <w:pPr>
        <w:pStyle w:val="ListParagraph"/>
        <w:numPr>
          <w:ilvl w:val="0"/>
          <w:numId w:val="6"/>
        </w:numPr>
      </w:pPr>
      <w:r w:rsidRPr="00D55A83">
        <w:rPr>
          <w:b/>
        </w:rPr>
        <w:t xml:space="preserve">Where </w:t>
      </w:r>
      <w:r w:rsidRPr="00D55A83">
        <w:t xml:space="preserve">to find more information?  </w:t>
      </w:r>
      <w:r w:rsidR="00AA058F">
        <w:t>(</w:t>
      </w:r>
      <w:hyperlink w:anchor="_resources_for_information" w:history="1">
        <w:r w:rsidR="00AA058F">
          <w:rPr>
            <w:rStyle w:val="Hyperlink"/>
            <w:u w:val="none"/>
          </w:rPr>
          <w:t>1.5.</w:t>
        </w:r>
      </w:hyperlink>
      <w:r w:rsidR="00AA058F">
        <w:t>)</w:t>
      </w:r>
    </w:p>
    <w:p w14:paraId="463FB56F" w14:textId="77777777" w:rsidR="006C2CEE" w:rsidRDefault="006C2CEE" w:rsidP="006C2CEE">
      <w:r>
        <w:t xml:space="preserve">Chapters </w:t>
      </w:r>
      <w:r w:rsidR="00453038">
        <w:t>2</w:t>
      </w:r>
      <w:r>
        <w:t xml:space="preserve"> and </w:t>
      </w:r>
      <w:r w:rsidR="00453038">
        <w:t>3</w:t>
      </w:r>
      <w:r>
        <w:t xml:space="preserve"> address the question: </w:t>
      </w:r>
    </w:p>
    <w:p w14:paraId="15204A0E" w14:textId="77777777" w:rsidR="006C2CEE" w:rsidRDefault="006C2CEE" w:rsidP="00D44360">
      <w:pPr>
        <w:pStyle w:val="ListParagraph"/>
        <w:numPr>
          <w:ilvl w:val="0"/>
          <w:numId w:val="9"/>
        </w:numPr>
      </w:pPr>
      <w:r w:rsidRPr="00C03546">
        <w:rPr>
          <w:b/>
        </w:rPr>
        <w:t xml:space="preserve">How </w:t>
      </w:r>
      <w:r w:rsidRPr="00DD05FD">
        <w:t>t</w:t>
      </w:r>
      <w:r>
        <w:t xml:space="preserve">o export? </w:t>
      </w:r>
    </w:p>
    <w:p w14:paraId="12C5AFB0" w14:textId="77777777" w:rsidR="000C1D1D" w:rsidRDefault="000C1D1D" w:rsidP="000C1D1D">
      <w:r>
        <w:t>In particular, C</w:t>
      </w:r>
      <w:r w:rsidR="00FB1F3B">
        <w:t xml:space="preserve">hapter </w:t>
      </w:r>
      <w:r w:rsidR="00453038">
        <w:t>2</w:t>
      </w:r>
      <w:r w:rsidR="00FB1F3B">
        <w:t xml:space="preserve"> </w:t>
      </w:r>
      <w:r w:rsidR="006C2CEE">
        <w:t xml:space="preserve">provides </w:t>
      </w:r>
      <w:r w:rsidR="00CD12BA">
        <w:t xml:space="preserve">standard </w:t>
      </w:r>
      <w:r w:rsidR="006C2CEE">
        <w:t>processes fo</w:t>
      </w:r>
      <w:r w:rsidR="00E60937">
        <w:t>r all NASA personnel</w:t>
      </w:r>
      <w:r>
        <w:t xml:space="preserve"> who wish to make a specific export request on behalf of the Agenc</w:t>
      </w:r>
      <w:r w:rsidR="00B90883">
        <w:t>y.  Chapter 3 is intended for</w:t>
      </w:r>
      <w:r>
        <w:t xml:space="preserve"> export control practitioners who are responsible for managing the ECP.  The administration of NASA’s export control policies req</w:t>
      </w:r>
      <w:r w:rsidR="00B90883">
        <w:t>uire competence regarding U.S. export c</w:t>
      </w:r>
      <w:r>
        <w:t xml:space="preserve">ontrol regulations. </w:t>
      </w:r>
    </w:p>
    <w:p w14:paraId="44F1BA0B" w14:textId="77777777" w:rsidR="00C32291" w:rsidRDefault="00C32291" w:rsidP="00C32291">
      <w:pPr>
        <w:spacing w:before="120" w:after="240"/>
        <w:contextualSpacing/>
      </w:pPr>
      <w:r>
        <w:t>Chapter 4 describes NASA’s Export Control Program Training Plan. The training plan has been established to improve and maintain an export control program that is focused, current, and relevant to the successful execution of NASA missions while assuring compliance with U.S. export laws and regulations.</w:t>
      </w:r>
    </w:p>
    <w:p w14:paraId="087B204D" w14:textId="77777777" w:rsidR="001E3C72" w:rsidRDefault="006C2CEE" w:rsidP="006C2CEE">
      <w:r>
        <w:t xml:space="preserve">Chapter </w:t>
      </w:r>
      <w:r w:rsidR="00453038">
        <w:t>5</w:t>
      </w:r>
      <w:r w:rsidRPr="0064776E">
        <w:t xml:space="preserve"> describes the risk-based approach to managing </w:t>
      </w:r>
      <w:r w:rsidR="00066FF4">
        <w:t xml:space="preserve">technologies that warrant additional protection or attention, from an export control perspective.  </w:t>
      </w:r>
    </w:p>
    <w:p w14:paraId="7692D773" w14:textId="77777777" w:rsidR="006C2CEE" w:rsidRPr="00A22102" w:rsidRDefault="005E501A" w:rsidP="00EF0209">
      <w:pPr>
        <w:pStyle w:val="Heading2"/>
        <w:numPr>
          <w:ilvl w:val="1"/>
          <w:numId w:val="193"/>
        </w:numPr>
      </w:pPr>
      <w:bookmarkStart w:id="5" w:name="_definition_of_Export"/>
      <w:bookmarkStart w:id="6" w:name="_What_is_an"/>
      <w:bookmarkStart w:id="7" w:name="_Toc403721921"/>
      <w:bookmarkStart w:id="8" w:name="_Toc404601340"/>
      <w:bookmarkStart w:id="9" w:name="_Toc58496374"/>
      <w:bookmarkEnd w:id="5"/>
      <w:bookmarkEnd w:id="6"/>
      <w:r>
        <w:rPr>
          <w:noProof/>
          <w:lang w:eastAsia="ko-KR"/>
        </w:rPr>
        <mc:AlternateContent>
          <mc:Choice Requires="wps">
            <w:drawing>
              <wp:anchor distT="45720" distB="45720" distL="114300" distR="114300" simplePos="0" relativeHeight="251932672" behindDoc="0" locked="0" layoutInCell="1" allowOverlap="1" wp14:anchorId="26170E61" wp14:editId="5D8F5C3A">
                <wp:simplePos x="0" y="0"/>
                <wp:positionH relativeFrom="column">
                  <wp:posOffset>3915750</wp:posOffset>
                </wp:positionH>
                <wp:positionV relativeFrom="paragraph">
                  <wp:posOffset>391160</wp:posOffset>
                </wp:positionV>
                <wp:extent cx="2020570" cy="1404620"/>
                <wp:effectExtent l="0" t="0" r="17780" b="10795"/>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14:paraId="032E2942" w14:textId="77777777" w:rsidR="00FB6253" w:rsidRDefault="00FB6253" w:rsidP="00DC6F61">
                            <w:pPr>
                              <w:ind w:firstLine="0"/>
                            </w:pPr>
                            <w:r>
                              <w:rPr>
                                <w:b/>
                              </w:rPr>
                              <w:t>KEY POINT</w:t>
                            </w:r>
                            <w:r w:rsidRPr="00DC6F61">
                              <w:rPr>
                                <w:b/>
                              </w:rPr>
                              <w:t>:</w:t>
                            </w:r>
                            <w:r>
                              <w:t xml:space="preserve"> </w:t>
                            </w:r>
                            <w:r w:rsidRPr="00BA75D4">
                              <w:t xml:space="preserve">An export is the transfer of </w:t>
                            </w:r>
                            <w:r w:rsidRPr="00DC6F61">
                              <w:t>anything</w:t>
                            </w:r>
                            <w:r w:rsidRPr="00BA75D4">
                              <w:t xml:space="preserve"> to a foreign person or a foreign destination by </w:t>
                            </w:r>
                            <w:r w:rsidRPr="00DC6F61">
                              <w:t>any means</w:t>
                            </w:r>
                            <w:r w:rsidRPr="00D55A83">
                              <w:t>,</w:t>
                            </w:r>
                            <w:r w:rsidRPr="00BA75D4">
                              <w:t xml:space="preserve"> </w:t>
                            </w:r>
                            <w:r w:rsidRPr="00DC6F61">
                              <w:t>anywhere</w:t>
                            </w:r>
                            <w:r w:rsidRPr="00D55A83">
                              <w:t xml:space="preserve">, </w:t>
                            </w:r>
                            <w:r w:rsidRPr="00DC6F61">
                              <w:t>any time</w:t>
                            </w:r>
                            <w:r w:rsidRPr="00BA75D4">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70E61" id="_x0000_s1033" type="#_x0000_t202" style="position:absolute;left:0;text-align:left;margin-left:308.35pt;margin-top:30.8pt;width:159.1pt;height:110.6pt;z-index:25193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" fillcolor="#b8cce4 [1300]">
                <v:textbox style="mso-fit-shape-to-text:t">
                  <w:txbxContent>
                    <w:p w14:paraId="032E2942" w14:textId="77777777" w:rsidR="00FB6253" w:rsidRDefault="00FB6253" w:rsidP="00DC6F61">
                      <w:pPr>
                        <w:ind w:firstLine="0"/>
                      </w:pPr>
                      <w:r>
                        <w:rPr>
                          <w:b/>
                        </w:rPr>
                        <w:t>KEY POINT</w:t>
                      </w:r>
                      <w:r w:rsidRPr="00DC6F61">
                        <w:rPr>
                          <w:b/>
                        </w:rPr>
                        <w:t>:</w:t>
                      </w:r>
                      <w:r>
                        <w:t xml:space="preserve"> </w:t>
                      </w:r>
                      <w:r w:rsidRPr="00BA75D4">
                        <w:t xml:space="preserve">An export is the transfer of </w:t>
                      </w:r>
                      <w:r w:rsidRPr="00DC6F61">
                        <w:t>anything</w:t>
                      </w:r>
                      <w:r w:rsidRPr="00BA75D4">
                        <w:t xml:space="preserve"> to a foreign person or a foreign destination by </w:t>
                      </w:r>
                      <w:r w:rsidRPr="00DC6F61">
                        <w:t>any means</w:t>
                      </w:r>
                      <w:r w:rsidRPr="00D55A83">
                        <w:t>,</w:t>
                      </w:r>
                      <w:r w:rsidRPr="00BA75D4">
                        <w:t xml:space="preserve"> </w:t>
                      </w:r>
                      <w:r w:rsidRPr="00DC6F61">
                        <w:t>anywhere</w:t>
                      </w:r>
                      <w:r w:rsidRPr="00D55A83">
                        <w:t xml:space="preserve">, </w:t>
                      </w:r>
                      <w:r w:rsidRPr="00DC6F61">
                        <w:t>any time</w:t>
                      </w:r>
                      <w:r w:rsidRPr="00BA75D4">
                        <w:t>.</w:t>
                      </w:r>
                    </w:p>
                  </w:txbxContent>
                </v:textbox>
                <w10:wrap type="square"/>
              </v:shape>
            </w:pict>
          </mc:Fallback>
        </mc:AlternateContent>
      </w:r>
      <w:r w:rsidR="006C2CEE">
        <w:t xml:space="preserve"> </w:t>
      </w:r>
      <w:bookmarkStart w:id="10" w:name="_Toc406391811"/>
      <w:r w:rsidR="00A22102" w:rsidRPr="00DC6F61">
        <w:t>What Is An Export And What Is Export Control?</w:t>
      </w:r>
      <w:bookmarkEnd w:id="7"/>
      <w:bookmarkEnd w:id="8"/>
      <w:bookmarkEnd w:id="9"/>
      <w:bookmarkEnd w:id="10"/>
      <w:r w:rsidR="00A22102" w:rsidRPr="00DC6F61">
        <w:t xml:space="preserve"> </w:t>
      </w:r>
    </w:p>
    <w:p w14:paraId="7A6060CB" w14:textId="77777777" w:rsidR="00A65B23" w:rsidRDefault="009B25B5" w:rsidP="008361C3">
      <w:pPr>
        <w:ind w:firstLine="360"/>
      </w:pPr>
      <w:r>
        <w:rPr>
          <w:noProof/>
          <w:lang w:eastAsia="ko-KR"/>
        </w:rPr>
        <mc:AlternateContent>
          <mc:Choice Requires="wps">
            <w:drawing>
              <wp:anchor distT="45720" distB="45720" distL="114300" distR="114300" simplePos="0" relativeHeight="251934720" behindDoc="0" locked="0" layoutInCell="1" allowOverlap="1" wp14:anchorId="5FD217BA" wp14:editId="19E521AD">
                <wp:simplePos x="0" y="0"/>
                <wp:positionH relativeFrom="column">
                  <wp:posOffset>3920490</wp:posOffset>
                </wp:positionH>
                <wp:positionV relativeFrom="paragraph">
                  <wp:posOffset>1619250</wp:posOffset>
                </wp:positionV>
                <wp:extent cx="2021205" cy="1404620"/>
                <wp:effectExtent l="0" t="0" r="17145" b="10795"/>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1404620"/>
                        </a:xfrm>
                        <a:prstGeom prst="rect">
                          <a:avLst/>
                        </a:prstGeom>
                        <a:solidFill>
                          <a:schemeClr val="accent1">
                            <a:lumMod val="40000"/>
                            <a:lumOff val="60000"/>
                          </a:schemeClr>
                        </a:solidFill>
                        <a:ln w="9525">
                          <a:solidFill>
                            <a:srgbClr val="000000"/>
                          </a:solidFill>
                          <a:miter lim="800000"/>
                          <a:headEnd/>
                          <a:tailEnd/>
                        </a:ln>
                      </wps:spPr>
                      <wps:txbx>
                        <w:txbxContent>
                          <w:p w14:paraId="772660FA" w14:textId="77777777" w:rsidR="00FB6253" w:rsidRPr="00DC6F61" w:rsidRDefault="00FB6253" w:rsidP="00DC6F61">
                            <w:pPr>
                              <w:ind w:firstLine="0"/>
                              <w:rPr>
                                <w:color w:val="17365D" w:themeColor="text2" w:themeShade="BF"/>
                              </w:rPr>
                            </w:pPr>
                            <w:r>
                              <w:rPr>
                                <w:b/>
                              </w:rPr>
                              <w:t>KEY POINT</w:t>
                            </w:r>
                            <w:r w:rsidRPr="00DC6F61">
                              <w:rPr>
                                <w:b/>
                              </w:rPr>
                              <w:t>:</w:t>
                            </w:r>
                            <w:r>
                              <w:t xml:space="preserve"> An export authorization includes a license, a license exemption, a license exception, or No License Required (NLR).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217BA" id="_x0000_s1034" type="#_x0000_t202" style="position:absolute;left:0;text-align:left;margin-left:308.7pt;margin-top:127.5pt;width:159.15pt;height:110.6pt;z-index:25193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" fillcolor="#b8cce4 [1300]">
                <v:textbox style="mso-fit-shape-to-text:t">
                  <w:txbxContent>
                    <w:p w14:paraId="772660FA" w14:textId="77777777" w:rsidR="00FB6253" w:rsidRPr="00DC6F61" w:rsidRDefault="00FB6253" w:rsidP="00DC6F61">
                      <w:pPr>
                        <w:ind w:firstLine="0"/>
                        <w:rPr>
                          <w:color w:val="17365D" w:themeColor="text2" w:themeShade="BF"/>
                        </w:rPr>
                      </w:pPr>
                      <w:r>
                        <w:rPr>
                          <w:b/>
                        </w:rPr>
                        <w:t>KEY POINT</w:t>
                      </w:r>
                      <w:r w:rsidRPr="00DC6F61">
                        <w:rPr>
                          <w:b/>
                        </w:rPr>
                        <w:t>:</w:t>
                      </w:r>
                      <w:r>
                        <w:t xml:space="preserve"> An export authorization includes a license, a license exemption, a license exception, or No License Required (NLR).</w:t>
                      </w:r>
                    </w:p>
                  </w:txbxContent>
                </v:textbox>
                <w10:wrap type="square"/>
              </v:shape>
            </w:pict>
          </mc:Fallback>
        </mc:AlternateContent>
      </w:r>
      <w:r w:rsidR="006C2CEE" w:rsidRPr="00E434BA">
        <w:t xml:space="preserve">An </w:t>
      </w:r>
      <w:r w:rsidR="006C2CEE" w:rsidRPr="00C515B8">
        <w:t>export</w:t>
      </w:r>
      <w:r w:rsidR="006C2CEE" w:rsidRPr="00E434BA">
        <w:t xml:space="preserve"> is </w:t>
      </w:r>
      <w:r w:rsidR="006C2CEE">
        <w:t xml:space="preserve">the </w:t>
      </w:r>
      <w:r w:rsidR="006C2CEE" w:rsidRPr="00E434BA">
        <w:t xml:space="preserve">transfer of </w:t>
      </w:r>
      <w:r w:rsidR="006C2CEE" w:rsidRPr="00DC6F61">
        <w:t>anything</w:t>
      </w:r>
      <w:r w:rsidR="006C2CEE" w:rsidRPr="00D55A83">
        <w:t xml:space="preserve"> </w:t>
      </w:r>
      <w:r w:rsidR="006C2CEE" w:rsidRPr="00E434BA">
        <w:t xml:space="preserve">to a </w:t>
      </w:r>
      <w:hyperlink w:anchor="foreignperson" w:history="1">
        <w:r w:rsidR="006C2CEE" w:rsidRPr="00D55A83">
          <w:rPr>
            <w:rStyle w:val="Hyperlink"/>
            <w:u w:val="none"/>
          </w:rPr>
          <w:t>foreign person</w:t>
        </w:r>
      </w:hyperlink>
      <w:r w:rsidR="006C2CEE" w:rsidRPr="00E434BA">
        <w:t xml:space="preserve"> or a foreign destination by any means, anywhere, any</w:t>
      </w:r>
      <w:r w:rsidR="00FB1083">
        <w:t xml:space="preserve"> </w:t>
      </w:r>
      <w:r w:rsidR="006C2CEE" w:rsidRPr="00E434BA">
        <w:t>time</w:t>
      </w:r>
      <w:r w:rsidR="006C2CEE" w:rsidRPr="00E434BA">
        <w:rPr>
          <w:b/>
        </w:rPr>
        <w:t xml:space="preserve"> </w:t>
      </w:r>
      <w:r w:rsidR="006C2CEE" w:rsidRPr="00E434BA">
        <w:t>(</w:t>
      </w:r>
      <w:r w:rsidR="00C526CA">
        <w:t xml:space="preserve">see </w:t>
      </w:r>
      <w:hyperlink r:id="rId25" w:history="1">
        <w:r w:rsidR="00632641" w:rsidRPr="00D55A83">
          <w:rPr>
            <w:rStyle w:val="Hyperlink"/>
            <w:u w:val="none"/>
          </w:rPr>
          <w:t>22 CFR</w:t>
        </w:r>
        <w:r w:rsidR="006C2CEE" w:rsidRPr="00D55A83">
          <w:rPr>
            <w:rStyle w:val="Hyperlink"/>
            <w:u w:val="none"/>
          </w:rPr>
          <w:t xml:space="preserve"> §120.17</w:t>
        </w:r>
      </w:hyperlink>
      <w:r w:rsidR="006C2CEE" w:rsidRPr="00D55A83">
        <w:t xml:space="preserve"> and </w:t>
      </w:r>
      <w:hyperlink r:id="rId26" w:history="1">
        <w:r w:rsidR="00AE418C">
          <w:rPr>
            <w:rStyle w:val="Hyperlink"/>
            <w:u w:val="none"/>
          </w:rPr>
          <w:t>15 CFR §734.13</w:t>
        </w:r>
      </w:hyperlink>
      <w:r w:rsidR="00CE447E" w:rsidRPr="00D55A83">
        <w:t>)</w:t>
      </w:r>
      <w:r w:rsidR="00CE447E">
        <w:t xml:space="preserve">.  An export </w:t>
      </w:r>
      <w:r w:rsidR="00283A8A">
        <w:t>can involve</w:t>
      </w:r>
      <w:r w:rsidR="00EC5D0D">
        <w:t xml:space="preserve"> </w:t>
      </w:r>
      <w:r w:rsidR="00283A8A">
        <w:t>a commodity</w:t>
      </w:r>
      <w:r w:rsidR="00EC5D0D">
        <w:t>, software, technical data, technology</w:t>
      </w:r>
      <w:r w:rsidR="003A258C">
        <w:t>,</w:t>
      </w:r>
      <w:r w:rsidR="00EC5D0D">
        <w:t xml:space="preserve"> providing a defense service</w:t>
      </w:r>
      <w:r w:rsidR="001B3240">
        <w:t>, and/or providing technical assistance</w:t>
      </w:r>
      <w:r w:rsidR="006C2CEE">
        <w:t xml:space="preserve">.  </w:t>
      </w:r>
      <w:r w:rsidR="001E3C72">
        <w:t>Export controls are re</w:t>
      </w:r>
      <w:r w:rsidR="00785F45">
        <w:t>strictions applied by the U.S. G</w:t>
      </w:r>
      <w:r w:rsidR="001E3C72">
        <w:t xml:space="preserve">overnment to the transfer of certain goods, services, software, technical data, and technology to foreign entities.  </w:t>
      </w:r>
      <w:r w:rsidR="003A258C">
        <w:t>With the exception of publicly available informat</w:t>
      </w:r>
      <w:r w:rsidR="006F0095">
        <w:t>ion and select other items, all</w:t>
      </w:r>
      <w:r w:rsidR="000918D4">
        <w:t xml:space="preserve"> exports require an export authorization.  An export authorization includes: a </w:t>
      </w:r>
      <w:hyperlink w:anchor="license" w:history="1">
        <w:r w:rsidR="000918D4" w:rsidRPr="00D55A83">
          <w:rPr>
            <w:rStyle w:val="Hyperlink"/>
            <w:u w:val="none"/>
          </w:rPr>
          <w:t>license</w:t>
        </w:r>
      </w:hyperlink>
      <w:r w:rsidR="0044240D">
        <w:t xml:space="preserve"> from D</w:t>
      </w:r>
      <w:r w:rsidR="00453038">
        <w:t xml:space="preserve">epartment of </w:t>
      </w:r>
      <w:r w:rsidR="0044240D">
        <w:t>S</w:t>
      </w:r>
      <w:r w:rsidR="00453038">
        <w:t>tate (DOS)</w:t>
      </w:r>
      <w:r w:rsidR="0044240D">
        <w:t xml:space="preserve"> or D</w:t>
      </w:r>
      <w:r w:rsidR="00453038">
        <w:t xml:space="preserve">epartment of </w:t>
      </w:r>
      <w:r w:rsidR="0044240D">
        <w:t>C</w:t>
      </w:r>
      <w:r w:rsidR="00453038">
        <w:t>ommerce (DOC)</w:t>
      </w:r>
      <w:r w:rsidR="0044240D">
        <w:t>,</w:t>
      </w:r>
      <w:r w:rsidR="000918D4">
        <w:t xml:space="preserve"> a </w:t>
      </w:r>
      <w:r w:rsidR="000C64E9">
        <w:t>license</w:t>
      </w:r>
      <w:hyperlink w:anchor="exemption" w:history="1">
        <w:r w:rsidR="000C64E9" w:rsidRPr="00D55A83">
          <w:rPr>
            <w:rStyle w:val="Hyperlink"/>
            <w:u w:val="none"/>
          </w:rPr>
          <w:t xml:space="preserve"> exemption</w:t>
        </w:r>
      </w:hyperlink>
      <w:r w:rsidR="0044240D">
        <w:t xml:space="preserve"> under the I</w:t>
      </w:r>
      <w:r w:rsidR="00453038">
        <w:t xml:space="preserve">nternational </w:t>
      </w:r>
      <w:r w:rsidR="0044240D">
        <w:t>T</w:t>
      </w:r>
      <w:r w:rsidR="00453038">
        <w:t xml:space="preserve">raffic in Arms </w:t>
      </w:r>
      <w:r w:rsidR="0044240D">
        <w:t>R</w:t>
      </w:r>
      <w:r w:rsidR="00453038">
        <w:t>egulations (ITAR)</w:t>
      </w:r>
      <w:r w:rsidR="0044240D">
        <w:t>,</w:t>
      </w:r>
      <w:r w:rsidR="000918D4">
        <w:t xml:space="preserve"> a license </w:t>
      </w:r>
      <w:hyperlink w:anchor="exception" w:history="1">
        <w:r w:rsidR="000918D4" w:rsidRPr="00D55A83">
          <w:rPr>
            <w:rStyle w:val="Hyperlink"/>
            <w:u w:val="none"/>
          </w:rPr>
          <w:t>exception</w:t>
        </w:r>
      </w:hyperlink>
      <w:r w:rsidR="0044240D" w:rsidRPr="00D55A83">
        <w:t xml:space="preserve"> </w:t>
      </w:r>
      <w:r w:rsidR="0044240D">
        <w:t>under the E</w:t>
      </w:r>
      <w:r w:rsidR="00453038">
        <w:t xml:space="preserve">xport </w:t>
      </w:r>
      <w:r w:rsidR="0044240D">
        <w:t>A</w:t>
      </w:r>
      <w:r w:rsidR="00453038">
        <w:t xml:space="preserve">dministration </w:t>
      </w:r>
      <w:r w:rsidR="0044240D">
        <w:t>R</w:t>
      </w:r>
      <w:r w:rsidR="00453038">
        <w:t>egulation (EAR)</w:t>
      </w:r>
      <w:r w:rsidR="0044240D">
        <w:t>,</w:t>
      </w:r>
      <w:r w:rsidR="00283A8A">
        <w:t xml:space="preserve"> or </w:t>
      </w:r>
      <w:hyperlink w:anchor="Nolicenserequired" w:history="1">
        <w:r w:rsidR="00283A8A" w:rsidRPr="00D55A83">
          <w:rPr>
            <w:rStyle w:val="Hyperlink"/>
            <w:u w:val="none"/>
          </w:rPr>
          <w:t>No License Required (NLR)</w:t>
        </w:r>
      </w:hyperlink>
      <w:r w:rsidR="000C6B9B">
        <w:rPr>
          <w:rStyle w:val="FootnoteReference"/>
        </w:rPr>
        <w:footnoteReference w:id="2"/>
      </w:r>
      <w:r w:rsidR="0044240D">
        <w:t xml:space="preserve">, as defined by the EAR.  </w:t>
      </w:r>
      <w:r w:rsidR="003A1273" w:rsidRPr="00B543E6">
        <w:rPr>
          <w:noProof/>
        </w:rPr>
        <w:t xml:space="preserve">  </w:t>
      </w:r>
      <w:r w:rsidR="003A1273">
        <w:rPr>
          <w:noProof/>
        </w:rPr>
        <w:t xml:space="preserve"> </w:t>
      </w:r>
      <w:r w:rsidR="000918D4">
        <w:t xml:space="preserve">  </w:t>
      </w:r>
    </w:p>
    <w:p w14:paraId="5E6E3C10" w14:textId="77777777" w:rsidR="00817ED0" w:rsidRPr="00817ED0" w:rsidRDefault="00817ED0" w:rsidP="00A65B23">
      <w:pPr>
        <w:spacing w:before="0"/>
        <w:ind w:firstLine="360"/>
      </w:pPr>
      <w:r>
        <w:rPr>
          <w:rFonts w:eastAsiaTheme="minorHAnsi" w:cs="Calibri"/>
          <w:color w:val="000000"/>
        </w:rPr>
        <w:t>Exports can take place in any of the following ways:</w:t>
      </w:r>
      <w:r w:rsidRPr="00E434BA">
        <w:rPr>
          <w:rFonts w:eastAsiaTheme="minorHAnsi" w:cs="Calibri"/>
          <w:color w:val="000000"/>
        </w:rPr>
        <w:t xml:space="preserve"> </w:t>
      </w:r>
    </w:p>
    <w:p w14:paraId="46031671" w14:textId="77777777" w:rsidR="00817ED0" w:rsidRPr="00E434BA" w:rsidRDefault="00817ED0" w:rsidP="00D44360">
      <w:pPr>
        <w:pStyle w:val="ListParagraph"/>
        <w:numPr>
          <w:ilvl w:val="0"/>
          <w:numId w:val="7"/>
        </w:numPr>
        <w:autoSpaceDE w:val="0"/>
        <w:autoSpaceDN w:val="0"/>
        <w:adjustRightInd w:val="0"/>
        <w:rPr>
          <w:rFonts w:eastAsiaTheme="minorHAnsi" w:cs="Calibri"/>
          <w:color w:val="000000"/>
        </w:rPr>
      </w:pPr>
      <w:r w:rsidRPr="00E434BA">
        <w:rPr>
          <w:rFonts w:eastAsiaTheme="minorHAnsi" w:cs="Calibri"/>
          <w:color w:val="000000"/>
        </w:rPr>
        <w:t xml:space="preserve">Verbal discussions </w:t>
      </w:r>
      <w:r>
        <w:rPr>
          <w:rFonts w:eastAsiaTheme="minorHAnsi" w:cs="Calibri"/>
          <w:color w:val="000000"/>
        </w:rPr>
        <w:t xml:space="preserve">or presentations </w:t>
      </w:r>
      <w:r w:rsidRPr="00E434BA">
        <w:rPr>
          <w:rFonts w:eastAsiaTheme="minorHAnsi" w:cs="Calibri"/>
          <w:color w:val="000000"/>
        </w:rPr>
        <w:t xml:space="preserve">to groups that include foreign </w:t>
      </w:r>
      <w:r w:rsidR="00264666">
        <w:rPr>
          <w:rFonts w:eastAsiaTheme="minorHAnsi" w:cs="Calibri"/>
          <w:color w:val="000000"/>
        </w:rPr>
        <w:t>persons</w:t>
      </w:r>
      <w:r>
        <w:rPr>
          <w:rFonts w:eastAsiaTheme="minorHAnsi" w:cs="Calibri"/>
          <w:color w:val="000000"/>
        </w:rPr>
        <w:t xml:space="preserve"> whether in or outside of the U.S</w:t>
      </w:r>
      <w:r w:rsidRPr="00E434BA">
        <w:rPr>
          <w:rFonts w:eastAsiaTheme="minorHAnsi" w:cs="Calibri"/>
          <w:color w:val="000000"/>
        </w:rPr>
        <w:t xml:space="preserve">. </w:t>
      </w:r>
    </w:p>
    <w:p w14:paraId="7F80C4B7" w14:textId="77777777" w:rsidR="00817ED0" w:rsidRPr="00E434BA" w:rsidRDefault="00817ED0" w:rsidP="00D44360">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 xml:space="preserve">Transmission of </w:t>
      </w:r>
      <w:r w:rsidRPr="00E434BA">
        <w:rPr>
          <w:rFonts w:eastAsiaTheme="minorHAnsi" w:cs="Calibri"/>
          <w:color w:val="000000"/>
        </w:rPr>
        <w:t xml:space="preserve">information to a </w:t>
      </w:r>
      <w:r w:rsidRPr="002113A6">
        <w:rPr>
          <w:rFonts w:eastAsiaTheme="minorHAnsi" w:cs="Calibri"/>
          <w:color w:val="000000"/>
        </w:rPr>
        <w:t>foreign person</w:t>
      </w:r>
      <w:r>
        <w:rPr>
          <w:rFonts w:eastAsiaTheme="minorHAnsi" w:cs="Calibri"/>
          <w:color w:val="000000"/>
        </w:rPr>
        <w:t xml:space="preserve"> or</w:t>
      </w:r>
      <w:r w:rsidR="00047383">
        <w:rPr>
          <w:rFonts w:eastAsiaTheme="minorHAnsi" w:cs="Calibri"/>
          <w:color w:val="000000"/>
        </w:rPr>
        <w:t xml:space="preserve"> a U.S.</w:t>
      </w:r>
      <w:r>
        <w:rPr>
          <w:rFonts w:eastAsiaTheme="minorHAnsi" w:cs="Calibri"/>
          <w:color w:val="000000"/>
        </w:rPr>
        <w:t xml:space="preserve"> </w:t>
      </w:r>
      <w:r w:rsidRPr="002967E8">
        <w:rPr>
          <w:rFonts w:eastAsiaTheme="minorHAnsi" w:cs="Calibri"/>
          <w:color w:val="000000"/>
        </w:rPr>
        <w:t>re</w:t>
      </w:r>
      <w:r w:rsidR="002967E8">
        <w:rPr>
          <w:rFonts w:eastAsiaTheme="minorHAnsi" w:cs="Calibri"/>
          <w:color w:val="000000"/>
        </w:rPr>
        <w:t>presentative of a foreign person</w:t>
      </w:r>
      <w:r w:rsidRPr="00E434BA">
        <w:rPr>
          <w:rFonts w:eastAsiaTheme="minorHAnsi" w:cs="Calibri"/>
          <w:color w:val="000000"/>
        </w:rPr>
        <w:t>, whether</w:t>
      </w:r>
      <w:r>
        <w:rPr>
          <w:rFonts w:eastAsiaTheme="minorHAnsi" w:cs="Calibri"/>
          <w:color w:val="000000"/>
        </w:rPr>
        <w:t xml:space="preserve"> in the U.S. or abroad</w:t>
      </w:r>
      <w:r w:rsidRPr="00E434BA">
        <w:rPr>
          <w:rFonts w:eastAsiaTheme="minorHAnsi" w:cs="Calibri"/>
          <w:color w:val="000000"/>
        </w:rPr>
        <w:t xml:space="preserve">, by any means </w:t>
      </w:r>
      <w:r>
        <w:rPr>
          <w:rFonts w:eastAsiaTheme="minorHAnsi" w:cs="Calibri"/>
          <w:color w:val="000000"/>
        </w:rPr>
        <w:t>such as e</w:t>
      </w:r>
      <w:r w:rsidR="00B76115">
        <w:rPr>
          <w:rFonts w:eastAsiaTheme="minorHAnsi" w:cs="Calibri"/>
          <w:color w:val="000000"/>
        </w:rPr>
        <w:t>mail, telephone, or discussions</w:t>
      </w:r>
    </w:p>
    <w:p w14:paraId="0A078E41" w14:textId="77777777" w:rsidR="00817ED0" w:rsidRDefault="00817ED0" w:rsidP="00D44360">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Traditional shipments</w:t>
      </w:r>
      <w:r w:rsidRPr="00E434BA">
        <w:rPr>
          <w:rFonts w:eastAsiaTheme="minorHAnsi" w:cs="Calibri"/>
          <w:color w:val="000000"/>
        </w:rPr>
        <w:t xml:space="preserve"> of items through Center </w:t>
      </w:r>
      <w:r>
        <w:rPr>
          <w:rFonts w:eastAsiaTheme="minorHAnsi" w:cs="Calibri"/>
          <w:color w:val="000000"/>
        </w:rPr>
        <w:t>T</w:t>
      </w:r>
      <w:r w:rsidRPr="00E434BA">
        <w:rPr>
          <w:rFonts w:eastAsiaTheme="minorHAnsi" w:cs="Calibri"/>
          <w:color w:val="000000"/>
        </w:rPr>
        <w:t>ransportation</w:t>
      </w:r>
      <w:r>
        <w:rPr>
          <w:rFonts w:eastAsiaTheme="minorHAnsi" w:cs="Calibri"/>
          <w:color w:val="000000"/>
        </w:rPr>
        <w:t>/Logistics</w:t>
      </w:r>
      <w:r w:rsidRPr="00E434BA">
        <w:rPr>
          <w:rFonts w:eastAsiaTheme="minorHAnsi" w:cs="Calibri"/>
          <w:color w:val="000000"/>
        </w:rPr>
        <w:t xml:space="preserve"> offices to destinations outside the U.S.</w:t>
      </w:r>
    </w:p>
    <w:p w14:paraId="5EE90B22" w14:textId="77777777" w:rsidR="00817ED0" w:rsidRDefault="00817ED0" w:rsidP="00D44360">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Foreign visitors to NASA facilities</w:t>
      </w:r>
    </w:p>
    <w:p w14:paraId="2D5D080C" w14:textId="77777777" w:rsidR="00817ED0" w:rsidRPr="00E434BA" w:rsidRDefault="00817ED0" w:rsidP="00D44360">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Placing information on a public website and releasing photos/videos</w:t>
      </w:r>
    </w:p>
    <w:p w14:paraId="650A6F07" w14:textId="77777777" w:rsidR="00817ED0" w:rsidRDefault="00817ED0" w:rsidP="00D44360">
      <w:pPr>
        <w:pStyle w:val="ListParagraph"/>
        <w:numPr>
          <w:ilvl w:val="0"/>
          <w:numId w:val="7"/>
        </w:numPr>
        <w:autoSpaceDE w:val="0"/>
        <w:autoSpaceDN w:val="0"/>
        <w:adjustRightInd w:val="0"/>
        <w:rPr>
          <w:rFonts w:eastAsiaTheme="minorHAnsi" w:cs="Calibri"/>
          <w:color w:val="000000"/>
        </w:rPr>
      </w:pPr>
      <w:r w:rsidRPr="00E434BA">
        <w:rPr>
          <w:rFonts w:eastAsiaTheme="minorHAnsi" w:cs="Calibri"/>
          <w:color w:val="000000"/>
        </w:rPr>
        <w:t>Hand</w:t>
      </w:r>
      <w:r w:rsidR="005E545E">
        <w:rPr>
          <w:rFonts w:eastAsiaTheme="minorHAnsi" w:cs="Calibri"/>
          <w:color w:val="000000"/>
        </w:rPr>
        <w:t>-</w:t>
      </w:r>
      <w:r w:rsidRPr="00E434BA">
        <w:rPr>
          <w:rFonts w:eastAsiaTheme="minorHAnsi" w:cs="Calibri"/>
          <w:color w:val="000000"/>
        </w:rPr>
        <w:t>carryi</w:t>
      </w:r>
      <w:r>
        <w:rPr>
          <w:rFonts w:eastAsiaTheme="minorHAnsi" w:cs="Calibri"/>
          <w:color w:val="000000"/>
        </w:rPr>
        <w:t xml:space="preserve">ng items outside the U.S. (including even </w:t>
      </w:r>
      <w:r w:rsidRPr="00E434BA">
        <w:rPr>
          <w:rFonts w:eastAsiaTheme="minorHAnsi" w:cs="Calibri"/>
          <w:color w:val="000000"/>
        </w:rPr>
        <w:t xml:space="preserve">your laptop and </w:t>
      </w:r>
      <w:r>
        <w:rPr>
          <w:rFonts w:eastAsiaTheme="minorHAnsi" w:cs="Calibri"/>
          <w:color w:val="000000"/>
        </w:rPr>
        <w:t xml:space="preserve">cell </w:t>
      </w:r>
      <w:r w:rsidRPr="00E434BA">
        <w:rPr>
          <w:rFonts w:eastAsiaTheme="minorHAnsi" w:cs="Calibri"/>
          <w:color w:val="000000"/>
        </w:rPr>
        <w:t>phone</w:t>
      </w:r>
      <w:r>
        <w:rPr>
          <w:rFonts w:eastAsiaTheme="minorHAnsi" w:cs="Calibri"/>
          <w:color w:val="000000"/>
        </w:rPr>
        <w:t>)</w:t>
      </w:r>
      <w:r w:rsidR="00B76115">
        <w:rPr>
          <w:rFonts w:eastAsiaTheme="minorHAnsi" w:cs="Calibri"/>
          <w:color w:val="000000"/>
        </w:rPr>
        <w:t xml:space="preserve"> </w:t>
      </w:r>
    </w:p>
    <w:p w14:paraId="5C5241FF" w14:textId="77777777" w:rsidR="00817ED0" w:rsidRPr="00817ED0" w:rsidRDefault="00817ED0" w:rsidP="00D44360">
      <w:pPr>
        <w:pStyle w:val="ListParagraph"/>
        <w:numPr>
          <w:ilvl w:val="0"/>
          <w:numId w:val="7"/>
        </w:numPr>
        <w:autoSpaceDE w:val="0"/>
        <w:autoSpaceDN w:val="0"/>
        <w:adjustRightInd w:val="0"/>
        <w:rPr>
          <w:rFonts w:eastAsiaTheme="minorHAnsi" w:cs="Calibri"/>
          <w:color w:val="000000"/>
        </w:rPr>
      </w:pPr>
      <w:r w:rsidRPr="00817ED0">
        <w:rPr>
          <w:rFonts w:eastAsiaTheme="minorHAnsi" w:cs="Calibri"/>
          <w:color w:val="000000"/>
        </w:rPr>
        <w:t xml:space="preserve">Placing information in the </w:t>
      </w:r>
      <w:hyperlink w:anchor="publicdomainITAR" w:history="1">
        <w:r w:rsidRPr="00D55A83">
          <w:rPr>
            <w:rStyle w:val="Hyperlink"/>
            <w:rFonts w:eastAsiaTheme="minorHAnsi" w:cs="Calibri"/>
            <w:u w:val="none"/>
          </w:rPr>
          <w:t>public domain</w:t>
        </w:r>
      </w:hyperlink>
      <w:r w:rsidRPr="00817ED0">
        <w:rPr>
          <w:rFonts w:eastAsiaTheme="minorHAnsi" w:cs="Calibri"/>
          <w:color w:val="000000"/>
        </w:rPr>
        <w:t xml:space="preserve"> via websites, social media, or other means without prior appropriate auth</w:t>
      </w:r>
      <w:r w:rsidR="00B76115">
        <w:rPr>
          <w:rFonts w:eastAsiaTheme="minorHAnsi" w:cs="Calibri"/>
          <w:color w:val="000000"/>
        </w:rPr>
        <w:t>orization</w:t>
      </w:r>
      <w:r w:rsidRPr="00817ED0">
        <w:rPr>
          <w:rFonts w:eastAsiaTheme="minorHAnsi" w:cs="Calibri"/>
          <w:color w:val="000000"/>
        </w:rPr>
        <w:t xml:space="preserve"> </w:t>
      </w:r>
      <w:r>
        <w:rPr>
          <w:rFonts w:eastAsiaTheme="minorHAnsi" w:cs="Calibri"/>
          <w:color w:val="000000"/>
        </w:rPr>
        <w:t xml:space="preserve"> </w:t>
      </w:r>
    </w:p>
    <w:p w14:paraId="5ABAC766" w14:textId="77777777" w:rsidR="004A745A" w:rsidRDefault="00E73748" w:rsidP="00E73748">
      <w:pPr>
        <w:ind w:firstLine="360"/>
        <w:rPr>
          <w:rFonts w:eastAsiaTheme="minorHAnsi" w:cs="Calibri"/>
          <w:i/>
          <w:iCs/>
        </w:rPr>
      </w:pPr>
      <w:r w:rsidRPr="00E73748">
        <w:rPr>
          <w:rFonts w:eastAsiaTheme="minorHAnsi" w:cs="Calibri"/>
          <w:color w:val="000000"/>
        </w:rPr>
        <w:tab/>
        <w:t xml:space="preserve">A </w:t>
      </w:r>
      <w:r w:rsidRPr="00DC6F61">
        <w:rPr>
          <w:rFonts w:eastAsiaTheme="minorHAnsi" w:cs="Calibri"/>
          <w:b/>
          <w:color w:val="000000"/>
        </w:rPr>
        <w:t>U.S</w:t>
      </w:r>
      <w:r w:rsidR="00B90883" w:rsidRPr="00DC6F61">
        <w:rPr>
          <w:rFonts w:eastAsiaTheme="minorHAnsi" w:cs="Calibri"/>
          <w:b/>
          <w:color w:val="000000"/>
        </w:rPr>
        <w:t>.</w:t>
      </w:r>
      <w:r w:rsidRPr="00DC6F61">
        <w:rPr>
          <w:rFonts w:eastAsiaTheme="minorHAnsi" w:cs="Calibri"/>
          <w:b/>
          <w:color w:val="000000"/>
        </w:rPr>
        <w:t xml:space="preserve"> person</w:t>
      </w:r>
      <w:r w:rsidRPr="00E73748">
        <w:rPr>
          <w:rFonts w:eastAsiaTheme="minorHAnsi" w:cs="Calibri"/>
          <w:color w:val="000000"/>
        </w:rPr>
        <w:t xml:space="preserve"> means a person who is a </w:t>
      </w:r>
      <w:r w:rsidR="00D62A52">
        <w:rPr>
          <w:rFonts w:eastAsiaTheme="minorHAnsi" w:cs="Calibri"/>
          <w:color w:val="000000"/>
        </w:rPr>
        <w:t xml:space="preserve">U.S. citizen, a </w:t>
      </w:r>
      <w:r w:rsidRPr="00E73748">
        <w:rPr>
          <w:rFonts w:eastAsiaTheme="minorHAnsi" w:cs="Calibri"/>
          <w:color w:val="000000"/>
        </w:rPr>
        <w:t>protected individual</w:t>
      </w:r>
      <w:r w:rsidR="008B1B53">
        <w:rPr>
          <w:rStyle w:val="FootnoteReference"/>
          <w:rFonts w:eastAsiaTheme="minorHAnsi" w:cs="Calibri"/>
          <w:color w:val="000000"/>
        </w:rPr>
        <w:footnoteReference w:id="3"/>
      </w:r>
      <w:r w:rsidR="00BB1CF5">
        <w:rPr>
          <w:rFonts w:eastAsiaTheme="minorHAnsi" w:cs="Calibri"/>
          <w:color w:val="000000"/>
        </w:rPr>
        <w:t>,</w:t>
      </w:r>
      <w:r w:rsidRPr="00E73748">
        <w:rPr>
          <w:rFonts w:eastAsiaTheme="minorHAnsi" w:cs="Calibri"/>
          <w:color w:val="000000"/>
        </w:rPr>
        <w:t xml:space="preserve"> or a lawful permanent resident</w:t>
      </w:r>
      <w:r w:rsidR="008B1B53">
        <w:rPr>
          <w:rStyle w:val="FootnoteReference"/>
          <w:rFonts w:eastAsiaTheme="minorHAnsi" w:cs="Calibri"/>
          <w:color w:val="000000"/>
        </w:rPr>
        <w:footnoteReference w:id="4"/>
      </w:r>
      <w:r w:rsidR="00785F45">
        <w:rPr>
          <w:rFonts w:eastAsiaTheme="minorHAnsi" w:cs="Calibri"/>
          <w:color w:val="000000"/>
        </w:rPr>
        <w:t xml:space="preserve"> (LPR)</w:t>
      </w:r>
      <w:r w:rsidRPr="00E73748">
        <w:rPr>
          <w:rFonts w:eastAsiaTheme="minorHAnsi" w:cs="Calibri"/>
          <w:color w:val="000000"/>
        </w:rPr>
        <w:t xml:space="preserve">; </w:t>
      </w:r>
      <w:r w:rsidR="00B90883">
        <w:rPr>
          <w:rFonts w:eastAsiaTheme="minorHAnsi" w:cs="Calibri"/>
          <w:color w:val="000000"/>
        </w:rPr>
        <w:t>a</w:t>
      </w:r>
      <w:r w:rsidR="00785F45">
        <w:rPr>
          <w:rFonts w:eastAsiaTheme="minorHAnsi" w:cs="Calibri"/>
          <w:color w:val="000000"/>
        </w:rPr>
        <w:t xml:space="preserve"> U.S. person</w:t>
      </w:r>
      <w:r w:rsidRPr="00E73748">
        <w:rPr>
          <w:rFonts w:eastAsiaTheme="minorHAnsi" w:cs="Calibri"/>
          <w:color w:val="000000"/>
        </w:rPr>
        <w:t xml:space="preserve"> can also be a corporation, business</w:t>
      </w:r>
      <w:r w:rsidR="00BB1CF5">
        <w:rPr>
          <w:rFonts w:eastAsiaTheme="minorHAnsi" w:cs="Calibri"/>
          <w:color w:val="000000"/>
        </w:rPr>
        <w:t>,</w:t>
      </w:r>
      <w:r w:rsidRPr="00E73748">
        <w:rPr>
          <w:rFonts w:eastAsiaTheme="minorHAnsi" w:cs="Calibri"/>
          <w:color w:val="000000"/>
        </w:rPr>
        <w:t xml:space="preserve"> or other entity that is incorpora</w:t>
      </w:r>
      <w:r>
        <w:rPr>
          <w:rFonts w:eastAsiaTheme="minorHAnsi" w:cs="Calibri"/>
          <w:color w:val="000000"/>
        </w:rPr>
        <w:t>ted to do business in the U.S.</w:t>
      </w:r>
      <w:r w:rsidR="00785F45">
        <w:rPr>
          <w:rFonts w:eastAsiaTheme="minorHAnsi" w:cs="Calibri"/>
          <w:color w:val="000000"/>
        </w:rPr>
        <w:t>, and includes a</w:t>
      </w:r>
      <w:r w:rsidR="00B90883">
        <w:rPr>
          <w:rFonts w:eastAsiaTheme="minorHAnsi" w:cs="Calibri"/>
          <w:color w:val="000000"/>
        </w:rPr>
        <w:t>ll U.S. G</w:t>
      </w:r>
      <w:r w:rsidR="00785F45">
        <w:rPr>
          <w:rFonts w:eastAsiaTheme="minorHAnsi" w:cs="Calibri"/>
          <w:color w:val="000000"/>
        </w:rPr>
        <w:t>overnmental entities (</w:t>
      </w:r>
      <w:r w:rsidR="00D62A52">
        <w:rPr>
          <w:rFonts w:eastAsiaTheme="minorHAnsi" w:cs="Calibri"/>
          <w:color w:val="000000"/>
        </w:rPr>
        <w:t>f</w:t>
      </w:r>
      <w:r w:rsidR="00785F45">
        <w:rPr>
          <w:rFonts w:eastAsiaTheme="minorHAnsi" w:cs="Calibri"/>
          <w:color w:val="000000"/>
        </w:rPr>
        <w:t>ederal, state, or local).</w:t>
      </w:r>
      <w:r>
        <w:rPr>
          <w:rFonts w:eastAsiaTheme="minorHAnsi" w:cs="Calibri"/>
          <w:color w:val="000000"/>
        </w:rPr>
        <w:t xml:space="preserve">  </w:t>
      </w:r>
      <w:r w:rsidR="00A35E7A" w:rsidRPr="00E73748">
        <w:rPr>
          <w:rFonts w:eastAsiaTheme="minorHAnsi" w:cs="Calibri"/>
          <w:color w:val="000000"/>
        </w:rPr>
        <w:t xml:space="preserve">A </w:t>
      </w:r>
      <w:r w:rsidR="00A35E7A" w:rsidRPr="00DC6F61">
        <w:rPr>
          <w:rFonts w:eastAsiaTheme="minorHAnsi" w:cs="Calibri"/>
          <w:b/>
          <w:color w:val="000000"/>
        </w:rPr>
        <w:t>protected individual</w:t>
      </w:r>
      <w:r w:rsidR="00A35E7A" w:rsidRPr="00E73748">
        <w:rPr>
          <w:rFonts w:eastAsiaTheme="minorHAnsi" w:cs="Calibri"/>
          <w:color w:val="000000"/>
        </w:rPr>
        <w:t xml:space="preserve"> means a citizen or national of the </w:t>
      </w:r>
      <w:r w:rsidR="00A35E7A">
        <w:rPr>
          <w:rFonts w:eastAsiaTheme="minorHAnsi" w:cs="Calibri"/>
          <w:color w:val="000000"/>
        </w:rPr>
        <w:t>U.S.,</w:t>
      </w:r>
      <w:r w:rsidR="00A35E7A">
        <w:rPr>
          <w:rStyle w:val="FootnoteReference"/>
          <w:rFonts w:eastAsiaTheme="minorHAnsi" w:cs="Calibri"/>
          <w:color w:val="000000"/>
        </w:rPr>
        <w:footnoteReference w:id="5"/>
      </w:r>
      <w:r w:rsidR="00A35E7A" w:rsidRPr="00E73748">
        <w:rPr>
          <w:rFonts w:eastAsiaTheme="minorHAnsi" w:cs="Calibri"/>
          <w:color w:val="000000"/>
        </w:rPr>
        <w:t xml:space="preserve"> </w:t>
      </w:r>
      <w:r w:rsidR="00BB1CF5">
        <w:rPr>
          <w:rFonts w:eastAsiaTheme="minorHAnsi" w:cs="Calibri"/>
          <w:color w:val="000000"/>
        </w:rPr>
        <w:t xml:space="preserve">or </w:t>
      </w:r>
      <w:r w:rsidR="00A35E7A" w:rsidRPr="00E73748">
        <w:rPr>
          <w:rFonts w:eastAsiaTheme="minorHAnsi" w:cs="Calibri"/>
          <w:color w:val="000000"/>
        </w:rPr>
        <w:t>its territories and possessions; it also includes natural persons</w:t>
      </w:r>
      <w:r w:rsidR="00A35E7A">
        <w:rPr>
          <w:rStyle w:val="FootnoteReference"/>
          <w:rFonts w:eastAsiaTheme="minorHAnsi" w:cs="Calibri"/>
          <w:color w:val="000000"/>
        </w:rPr>
        <w:footnoteReference w:id="6"/>
      </w:r>
      <w:r w:rsidR="00A35E7A" w:rsidRPr="00E73748">
        <w:rPr>
          <w:rFonts w:eastAsiaTheme="minorHAnsi" w:cs="Calibri"/>
          <w:color w:val="000000"/>
        </w:rPr>
        <w:t xml:space="preserve"> who are lawfully admitted for permanent residence, refuge</w:t>
      </w:r>
      <w:r w:rsidR="00A35E7A">
        <w:rPr>
          <w:rFonts w:eastAsiaTheme="minorHAnsi" w:cs="Calibri"/>
          <w:color w:val="000000"/>
        </w:rPr>
        <w:t>e status, or political asylum.</w:t>
      </w:r>
      <w:r>
        <w:rPr>
          <w:rFonts w:eastAsiaTheme="minorHAnsi" w:cs="Calibri"/>
          <w:color w:val="000000"/>
        </w:rPr>
        <w:t xml:space="preserve">  </w:t>
      </w:r>
      <w:r w:rsidRPr="00E73748">
        <w:rPr>
          <w:rFonts w:eastAsiaTheme="minorHAnsi" w:cs="Calibri"/>
          <w:color w:val="000000"/>
        </w:rPr>
        <w:t xml:space="preserve">A </w:t>
      </w:r>
      <w:r w:rsidRPr="00DC6F61">
        <w:rPr>
          <w:rFonts w:eastAsiaTheme="minorHAnsi" w:cs="Calibri"/>
          <w:b/>
          <w:color w:val="000000"/>
        </w:rPr>
        <w:t>lawful permanent resident</w:t>
      </w:r>
      <w:r w:rsidRPr="00E73748">
        <w:rPr>
          <w:rFonts w:eastAsiaTheme="minorHAnsi" w:cs="Calibri"/>
          <w:color w:val="000000"/>
        </w:rPr>
        <w:t xml:space="preserve"> means </w:t>
      </w:r>
      <w:r w:rsidRPr="00E73748">
        <w:rPr>
          <w:rFonts w:eastAsiaTheme="minorHAnsi" w:cs="Calibri"/>
          <w:color w:val="000000"/>
        </w:rPr>
        <w:lastRenderedPageBreak/>
        <w:t xml:space="preserve">a natural person who has been lawfully accorded the privilege of residing permanently in the </w:t>
      </w:r>
      <w:r w:rsidR="00B90883">
        <w:rPr>
          <w:rFonts w:eastAsiaTheme="minorHAnsi" w:cs="Calibri"/>
          <w:color w:val="000000"/>
        </w:rPr>
        <w:t>U.S.</w:t>
      </w:r>
      <w:r w:rsidRPr="00E73748">
        <w:rPr>
          <w:rFonts w:eastAsiaTheme="minorHAnsi" w:cs="Calibri"/>
          <w:color w:val="000000"/>
        </w:rPr>
        <w:t xml:space="preserve"> under U.S. immigration laws.</w:t>
      </w:r>
      <w:r>
        <w:rPr>
          <w:rFonts w:eastAsiaTheme="minorHAnsi" w:cs="Calibri"/>
          <w:color w:val="000000"/>
        </w:rPr>
        <w:t xml:space="preserve">  </w:t>
      </w:r>
      <w:r w:rsidR="008B1B53">
        <w:rPr>
          <w:rFonts w:eastAsiaTheme="minorHAnsi" w:cs="Calibri"/>
          <w:color w:val="000000"/>
        </w:rPr>
        <w:t xml:space="preserve">Green card holders are also considered to be U.S. persons because the green card </w:t>
      </w:r>
      <w:r w:rsidR="008B1B53" w:rsidRPr="000C64E9">
        <w:rPr>
          <w:rFonts w:eastAsiaTheme="minorHAnsi" w:cs="Calibri"/>
          <w:iCs/>
        </w:rPr>
        <w:t>serves as proof that its holder</w:t>
      </w:r>
      <w:r w:rsidR="00B90883">
        <w:rPr>
          <w:rFonts w:eastAsiaTheme="minorHAnsi" w:cs="Calibri"/>
          <w:iCs/>
        </w:rPr>
        <w:t>, a lawful permanent resident,</w:t>
      </w:r>
      <w:r w:rsidR="00785F45">
        <w:rPr>
          <w:rFonts w:eastAsiaTheme="minorHAnsi" w:cs="Calibri"/>
          <w:iCs/>
        </w:rPr>
        <w:t xml:space="preserve"> </w:t>
      </w:r>
      <w:r w:rsidR="008B1B53" w:rsidRPr="000C64E9">
        <w:rPr>
          <w:rFonts w:eastAsiaTheme="minorHAnsi" w:cs="Calibri"/>
          <w:iCs/>
        </w:rPr>
        <w:t>has been officially granted immigration benefits, which include permission to reside and take employment in the United States.</w:t>
      </w:r>
      <w:r w:rsidR="008B1B53" w:rsidRPr="008B1B53">
        <w:rPr>
          <w:rFonts w:eastAsiaTheme="minorHAnsi" w:cs="Calibri"/>
          <w:i/>
          <w:iCs/>
        </w:rPr>
        <w:t xml:space="preserve"> </w:t>
      </w:r>
      <w:r w:rsidR="00CE32F9">
        <w:rPr>
          <w:rFonts w:eastAsiaTheme="minorHAnsi" w:cs="Calibri"/>
          <w:i/>
          <w:iCs/>
        </w:rPr>
        <w:t xml:space="preserve"> </w:t>
      </w:r>
    </w:p>
    <w:p w14:paraId="4A80863F" w14:textId="77777777" w:rsidR="007B5504" w:rsidRPr="00F14A5D" w:rsidRDefault="007B5504" w:rsidP="00E73748">
      <w:pPr>
        <w:ind w:firstLine="360"/>
        <w:rPr>
          <w:rFonts w:eastAsiaTheme="minorHAnsi" w:cs="Calibri"/>
          <w:color w:val="000000"/>
        </w:rPr>
      </w:pPr>
      <w:r>
        <w:rPr>
          <w:rFonts w:eastAsiaTheme="minorHAnsi" w:cs="Calibri"/>
          <w:color w:val="000000"/>
        </w:rPr>
        <w:t xml:space="preserve">A </w:t>
      </w:r>
      <w:r w:rsidRPr="00DC6F61">
        <w:rPr>
          <w:rFonts w:eastAsiaTheme="minorHAnsi" w:cs="Calibri"/>
          <w:b/>
          <w:color w:val="000000"/>
        </w:rPr>
        <w:t>foreign person</w:t>
      </w:r>
      <w:r>
        <w:rPr>
          <w:rFonts w:eastAsiaTheme="minorHAnsi" w:cs="Calibri"/>
          <w:color w:val="000000"/>
        </w:rPr>
        <w:t xml:space="preserve"> is any natural person who is not a</w:t>
      </w:r>
      <w:r w:rsidR="002F2BC6">
        <w:rPr>
          <w:rFonts w:eastAsiaTheme="minorHAnsi" w:cs="Calibri"/>
          <w:color w:val="000000"/>
        </w:rPr>
        <w:t xml:space="preserve"> U.S. citizen,</w:t>
      </w:r>
      <w:r>
        <w:rPr>
          <w:rFonts w:eastAsiaTheme="minorHAnsi" w:cs="Calibri"/>
          <w:color w:val="000000"/>
        </w:rPr>
        <w:t xml:space="preserve"> U.S. lawful permanent resident</w:t>
      </w:r>
      <w:r w:rsidR="00BB1CF5">
        <w:rPr>
          <w:rFonts w:eastAsiaTheme="minorHAnsi" w:cs="Calibri"/>
          <w:color w:val="000000"/>
        </w:rPr>
        <w:t>,</w:t>
      </w:r>
      <w:r>
        <w:rPr>
          <w:rFonts w:eastAsiaTheme="minorHAnsi" w:cs="Calibri"/>
          <w:color w:val="000000"/>
        </w:rPr>
        <w:t xml:space="preserve"> or a protected individual</w:t>
      </w:r>
      <w:r w:rsidR="002F2BC6">
        <w:rPr>
          <w:rFonts w:eastAsiaTheme="minorHAnsi" w:cs="Calibri"/>
          <w:color w:val="000000"/>
        </w:rPr>
        <w:t xml:space="preserve"> (i.e., foreign national)</w:t>
      </w:r>
      <w:r>
        <w:rPr>
          <w:rFonts w:eastAsiaTheme="minorHAnsi" w:cs="Calibri"/>
          <w:color w:val="000000"/>
        </w:rPr>
        <w:t xml:space="preserve">. </w:t>
      </w:r>
      <w:r w:rsidR="008B1B53">
        <w:rPr>
          <w:rFonts w:eastAsiaTheme="minorHAnsi" w:cs="Calibri"/>
          <w:color w:val="000000"/>
        </w:rPr>
        <w:t xml:space="preserve"> </w:t>
      </w:r>
      <w:r>
        <w:rPr>
          <w:rFonts w:eastAsiaTheme="minorHAnsi" w:cs="Calibri"/>
          <w:color w:val="000000"/>
        </w:rPr>
        <w:t>A foreign person also includes any foreign corporation, business</w:t>
      </w:r>
      <w:r w:rsidR="00AF5A90">
        <w:rPr>
          <w:rFonts w:eastAsiaTheme="minorHAnsi" w:cs="Calibri"/>
          <w:color w:val="000000"/>
        </w:rPr>
        <w:t>,</w:t>
      </w:r>
      <w:r>
        <w:rPr>
          <w:rFonts w:eastAsiaTheme="minorHAnsi" w:cs="Calibri"/>
          <w:color w:val="000000"/>
        </w:rPr>
        <w:t xml:space="preserve"> or other entity that is not incorporated to do business in the U.S</w:t>
      </w:r>
      <w:r w:rsidR="008D5032">
        <w:rPr>
          <w:rFonts w:eastAsiaTheme="minorHAnsi" w:cs="Calibri"/>
          <w:color w:val="000000"/>
        </w:rPr>
        <w:t>.</w:t>
      </w:r>
      <w:r w:rsidR="00785F45">
        <w:rPr>
          <w:rFonts w:eastAsiaTheme="minorHAnsi" w:cs="Calibri"/>
          <w:color w:val="000000"/>
        </w:rPr>
        <w:t>, as well as international organizations, foreign governments</w:t>
      </w:r>
      <w:r w:rsidR="002F2BC6">
        <w:rPr>
          <w:rFonts w:eastAsiaTheme="minorHAnsi" w:cs="Calibri"/>
          <w:color w:val="000000"/>
        </w:rPr>
        <w:t xml:space="preserve"> (federal, state, and local)</w:t>
      </w:r>
      <w:r w:rsidR="00785F45">
        <w:rPr>
          <w:rFonts w:eastAsiaTheme="minorHAnsi" w:cs="Calibri"/>
          <w:color w:val="000000"/>
        </w:rPr>
        <w:t xml:space="preserve">, </w:t>
      </w:r>
      <w:r w:rsidR="00785F45" w:rsidRPr="00F14A5D">
        <w:rPr>
          <w:rFonts w:eastAsiaTheme="minorHAnsi" w:cs="Calibri"/>
          <w:color w:val="000000"/>
        </w:rPr>
        <w:t>and any agency or subdivision of foreign governments (e.g., diplomatic missions in the U.S.</w:t>
      </w:r>
      <w:r w:rsidR="003B4C5E" w:rsidRPr="00F14A5D">
        <w:rPr>
          <w:rFonts w:eastAsiaTheme="minorHAnsi" w:cs="Calibri"/>
          <w:color w:val="000000"/>
        </w:rPr>
        <w:t>)</w:t>
      </w:r>
      <w:r w:rsidR="008D5032" w:rsidRPr="00F14A5D">
        <w:rPr>
          <w:rFonts w:eastAsiaTheme="minorHAnsi" w:cs="Calibri"/>
          <w:color w:val="000000"/>
        </w:rPr>
        <w:t>(</w:t>
      </w:r>
      <w:r w:rsidR="00FC7B30">
        <w:rPr>
          <w:rFonts w:eastAsiaTheme="minorHAnsi" w:cs="Calibri"/>
          <w:color w:val="000000"/>
        </w:rPr>
        <w:t xml:space="preserve">see </w:t>
      </w:r>
      <w:hyperlink r:id="rId27" w:anchor="se22.1.120_116" w:history="1">
        <w:r w:rsidR="00FC7B30">
          <w:rPr>
            <w:rStyle w:val="Hyperlink"/>
            <w:u w:val="none"/>
          </w:rPr>
          <w:t>22 CFR §120.16</w:t>
        </w:r>
      </w:hyperlink>
      <w:r w:rsidR="008D5032" w:rsidRPr="00A86C76">
        <w:rPr>
          <w:rStyle w:val="Hyperlink"/>
          <w:u w:val="none"/>
        </w:rPr>
        <w:t>)</w:t>
      </w:r>
      <w:r w:rsidRPr="00F14A5D">
        <w:rPr>
          <w:rFonts w:eastAsiaTheme="minorHAnsi" w:cs="Calibri"/>
          <w:color w:val="000000"/>
        </w:rPr>
        <w:t xml:space="preserve">. </w:t>
      </w:r>
      <w:r w:rsidR="00C526CA" w:rsidRPr="00F14A5D">
        <w:rPr>
          <w:rFonts w:eastAsiaTheme="minorHAnsi" w:cs="Calibri"/>
          <w:color w:val="000000"/>
        </w:rPr>
        <w:t xml:space="preserve"> </w:t>
      </w:r>
    </w:p>
    <w:p w14:paraId="3FAAF1D5" w14:textId="77777777" w:rsidR="007F4644" w:rsidRDefault="007F4644" w:rsidP="007F4644">
      <w:pPr>
        <w:ind w:firstLine="360"/>
        <w:rPr>
          <w:rFonts w:eastAsiaTheme="minorHAnsi" w:cs="Calibri"/>
          <w:i/>
          <w:iCs/>
        </w:rPr>
      </w:pPr>
      <w:bookmarkStart w:id="11" w:name="_Toc291001827"/>
      <w:bookmarkStart w:id="12" w:name="_Toc294776895"/>
      <w:r w:rsidRPr="00F14A5D">
        <w:rPr>
          <w:rFonts w:eastAsiaTheme="minorHAnsi" w:cs="Calibri"/>
          <w:color w:val="000000"/>
        </w:rPr>
        <w:t xml:space="preserve">A U.S. person representing a foreign corporation, business association, partnership, trust, society, or any other foreign entity </w:t>
      </w:r>
      <w:r>
        <w:rPr>
          <w:rFonts w:eastAsiaTheme="minorHAnsi" w:cs="Calibri"/>
          <w:color w:val="000000"/>
        </w:rPr>
        <w:t xml:space="preserve">may under special circumstances </w:t>
      </w:r>
      <w:r w:rsidR="001D159C">
        <w:rPr>
          <w:rFonts w:eastAsiaTheme="minorHAnsi" w:cs="Calibri"/>
          <w:color w:val="000000"/>
        </w:rPr>
        <w:t xml:space="preserve">(deemed appropriate by the CEA/HEA) </w:t>
      </w:r>
      <w:r>
        <w:rPr>
          <w:rFonts w:eastAsiaTheme="minorHAnsi" w:cs="Calibri"/>
          <w:color w:val="000000"/>
        </w:rPr>
        <w:t>be able to</w:t>
      </w:r>
      <w:r w:rsidRPr="00F14A5D">
        <w:rPr>
          <w:rFonts w:eastAsiaTheme="minorHAnsi" w:cs="Calibri"/>
          <w:color w:val="000000"/>
        </w:rPr>
        <w:t xml:space="preserve"> sign a Non-Disclosure Agreement (NDA) prior to receiving a NASA commodity, software, technical data, technology, defense service, and/or technical assistance. </w:t>
      </w:r>
      <w:r>
        <w:rPr>
          <w:rFonts w:eastAsiaTheme="minorHAnsi" w:cs="Calibri"/>
          <w:color w:val="000000"/>
        </w:rPr>
        <w:t xml:space="preserve">In </w:t>
      </w:r>
      <w:r w:rsidRPr="00F14A5D">
        <w:rPr>
          <w:rFonts w:eastAsiaTheme="minorHAnsi" w:cs="Calibri"/>
        </w:rPr>
        <w:t>signing the NDA, the U.S. person acknowledges the receipt of export-controlled items and the requirement to obtain the appropriate export authorization prior to transferring those items to a foreign person</w:t>
      </w:r>
      <w:r>
        <w:rPr>
          <w:rFonts w:eastAsiaTheme="minorHAnsi" w:cs="Calibri"/>
        </w:rPr>
        <w:t xml:space="preserve">.  In other circumstances the assurance provided by the NDA may not be enough, we cannot self-blind.  When reviewing the specific circumstances of each transaction ECS will have to assess on a case-by case basis whether there are any “red flags” that indicate an unauthorized export will occur. In some circumstances it may be appropriate to require an export license to be approved prior to the transfer to the US person.  This approach applies prudent reasoning and complies with </w:t>
      </w:r>
      <w:r w:rsidRPr="00F14A5D">
        <w:rPr>
          <w:rFonts w:eastAsiaTheme="minorHAnsi" w:cs="Calibri"/>
        </w:rPr>
        <w:t>U.S. export control laws and regulations.</w:t>
      </w:r>
      <w:r w:rsidRPr="00F14A5D">
        <w:rPr>
          <w:rFonts w:eastAsiaTheme="minorHAnsi" w:cs="Calibri"/>
          <w:i/>
          <w:iCs/>
        </w:rPr>
        <w:t xml:space="preserve"> </w:t>
      </w:r>
    </w:p>
    <w:p w14:paraId="1C0C5525" w14:textId="77777777" w:rsidR="006C2CEE" w:rsidRPr="00F14A5D" w:rsidRDefault="00FB1F3B" w:rsidP="00D63676">
      <w:r w:rsidRPr="00F14A5D">
        <w:t xml:space="preserve">Export </w:t>
      </w:r>
      <w:r w:rsidR="00C57F8A" w:rsidRPr="00F14A5D">
        <w:t xml:space="preserve">laws and </w:t>
      </w:r>
      <w:r w:rsidR="00A95489" w:rsidRPr="00F14A5D">
        <w:t xml:space="preserve">regulations </w:t>
      </w:r>
      <w:r w:rsidR="00014F86" w:rsidRPr="00F14A5D">
        <w:t>control transfers of technical data/technology and goods to foreign entities</w:t>
      </w:r>
      <w:r w:rsidR="002153E0" w:rsidRPr="00F14A5D">
        <w:t>.</w:t>
      </w:r>
      <w:r w:rsidRPr="00F14A5D">
        <w:t xml:space="preserve">  </w:t>
      </w:r>
      <w:r w:rsidR="006C2CEE" w:rsidRPr="00F14A5D">
        <w:t xml:space="preserve">The </w:t>
      </w:r>
      <w:hyperlink r:id="rId28" w:history="1">
        <w:r w:rsidR="006C2CEE" w:rsidRPr="00F14A5D">
          <w:rPr>
            <w:rStyle w:val="Hyperlink"/>
            <w:u w:val="none"/>
          </w:rPr>
          <w:t>Arms Export Control Act (AECA)</w:t>
        </w:r>
      </w:hyperlink>
      <w:r w:rsidR="006C2CEE" w:rsidRPr="00F14A5D">
        <w:t xml:space="preserve"> of 1976 </w:t>
      </w:r>
      <w:r w:rsidR="009B7A89" w:rsidRPr="00F14A5D">
        <w:t>authorizes the President</w:t>
      </w:r>
      <w:r w:rsidR="00EC71B3" w:rsidRPr="00F14A5D">
        <w:t xml:space="preserve"> of the U.S.</w:t>
      </w:r>
      <w:r w:rsidR="009B7A89" w:rsidRPr="00F14A5D">
        <w:t xml:space="preserve"> </w:t>
      </w:r>
      <w:r w:rsidR="006C2CEE" w:rsidRPr="00F14A5D">
        <w:t xml:space="preserve">to control export and import of </w:t>
      </w:r>
      <w:hyperlink w:anchor="defensearticle" w:history="1">
        <w:r w:rsidR="00C321C8" w:rsidRPr="00F14A5D">
          <w:rPr>
            <w:rStyle w:val="Hyperlink"/>
            <w:u w:val="none"/>
          </w:rPr>
          <w:t>defense articles</w:t>
        </w:r>
      </w:hyperlink>
      <w:r w:rsidR="006C2CEE" w:rsidRPr="00F14A5D">
        <w:t xml:space="preserve"> and </w:t>
      </w:r>
      <w:hyperlink w:anchor="defenseservice" w:history="1">
        <w:r w:rsidR="006C2CEE" w:rsidRPr="00F14A5D">
          <w:rPr>
            <w:rStyle w:val="Hyperlink"/>
            <w:u w:val="none"/>
          </w:rPr>
          <w:t>defense services</w:t>
        </w:r>
      </w:hyperlink>
      <w:r w:rsidR="006C2CEE" w:rsidRPr="00F14A5D">
        <w:t xml:space="preserve">.  The President delegates the statutory authority to determine regulatory requirements for these transactions to the </w:t>
      </w:r>
      <w:r w:rsidR="00E363F4" w:rsidRPr="00F14A5D">
        <w:t>DOS</w:t>
      </w:r>
      <w:r w:rsidR="006C2CEE" w:rsidRPr="00F14A5D">
        <w:t xml:space="preserve">, which in-turn has </w:t>
      </w:r>
      <w:r w:rsidR="006415B6" w:rsidRPr="00F14A5D">
        <w:t xml:space="preserve">developed </w:t>
      </w:r>
      <w:r w:rsidR="006C2CEE" w:rsidRPr="00F14A5D">
        <w:t xml:space="preserve">the ITAR, </w:t>
      </w:r>
      <w:hyperlink r:id="rId29" w:history="1">
        <w:r w:rsidR="006C2CEE" w:rsidRPr="00F14A5D">
          <w:rPr>
            <w:rStyle w:val="Hyperlink"/>
            <w:u w:val="none"/>
          </w:rPr>
          <w:t xml:space="preserve">22 CFR </w:t>
        </w:r>
        <w:r w:rsidR="00BE6EF5">
          <w:rPr>
            <w:rStyle w:val="Hyperlink"/>
            <w:u w:val="none"/>
          </w:rPr>
          <w:t>§</w:t>
        </w:r>
        <w:r w:rsidR="006C2CEE" w:rsidRPr="00F14A5D">
          <w:rPr>
            <w:rStyle w:val="Hyperlink"/>
            <w:u w:val="none"/>
          </w:rPr>
          <w:t>120-130</w:t>
        </w:r>
      </w:hyperlink>
      <w:r w:rsidR="006C2CEE" w:rsidRPr="00F14A5D">
        <w:t>, to implement this authority</w:t>
      </w:r>
      <w:r w:rsidR="00A00ACD" w:rsidRPr="00F14A5D">
        <w:t xml:space="preserve">.  </w:t>
      </w:r>
      <w:r w:rsidR="00C321C8" w:rsidRPr="00F14A5D">
        <w:t xml:space="preserve"> </w:t>
      </w:r>
    </w:p>
    <w:p w14:paraId="202B1AF9" w14:textId="77777777" w:rsidR="00EC71B3" w:rsidRDefault="00EC71B3" w:rsidP="001E09A2">
      <w:r w:rsidRPr="00F14A5D">
        <w:t xml:space="preserve">The Export Administration Act (EAA) of 1979, as amended, authorizes the President to </w:t>
      </w:r>
      <w:r w:rsidRPr="00F14A5D">
        <w:rPr>
          <w:lang w:val="en"/>
        </w:rPr>
        <w:t xml:space="preserve">control U.S. exports for reasons of national security, foreign policy, and/or limited supply.  The President delegates the statutory authority to determine regulatory requirements for these </w:t>
      </w:r>
      <w:r w:rsidRPr="00F14A5D">
        <w:rPr>
          <w:lang w:val="en"/>
        </w:rPr>
        <w:lastRenderedPageBreak/>
        <w:t>transactions to the DOC</w:t>
      </w:r>
      <w:r w:rsidR="00014F86" w:rsidRPr="00F14A5D">
        <w:t>, which in-</w:t>
      </w:r>
      <w:r w:rsidRPr="00F14A5D">
        <w:t xml:space="preserve">turn </w:t>
      </w:r>
      <w:r w:rsidR="00C57F8A" w:rsidRPr="00F14A5D">
        <w:t>developed</w:t>
      </w:r>
      <w:r w:rsidRPr="00F14A5D">
        <w:t xml:space="preserve"> the EAR, </w:t>
      </w:r>
      <w:hyperlink r:id="rId30" w:history="1">
        <w:r w:rsidRPr="00F14A5D">
          <w:rPr>
            <w:rStyle w:val="Hyperlink"/>
            <w:u w:val="none"/>
          </w:rPr>
          <w:t xml:space="preserve">15 CFR </w:t>
        </w:r>
        <w:r w:rsidR="00BE6EF5">
          <w:rPr>
            <w:rStyle w:val="Hyperlink"/>
            <w:u w:val="none"/>
          </w:rPr>
          <w:t>§</w:t>
        </w:r>
        <w:r w:rsidRPr="00F14A5D">
          <w:rPr>
            <w:rStyle w:val="Hyperlink"/>
            <w:u w:val="none"/>
          </w:rPr>
          <w:t>730-774</w:t>
        </w:r>
      </w:hyperlink>
      <w:r w:rsidRPr="00F14A5D">
        <w:t>, to implement this authority</w:t>
      </w:r>
      <w:r w:rsidR="008908F0" w:rsidRPr="00F14A5D">
        <w:t xml:space="preserve"> (See </w:t>
      </w:r>
      <w:hyperlink w:anchor="_Figure_1:_Export" w:history="1">
        <w:r w:rsidR="008908F0" w:rsidRPr="00DC6F61">
          <w:rPr>
            <w:rStyle w:val="Hyperlink"/>
            <w:u w:val="none"/>
          </w:rPr>
          <w:t>Figure 1</w:t>
        </w:r>
      </w:hyperlink>
      <w:r w:rsidR="008908F0" w:rsidRPr="00F14A5D">
        <w:t>)</w:t>
      </w:r>
      <w:r w:rsidR="008908F0">
        <w:t>.</w:t>
      </w:r>
      <w:r w:rsidR="00E908F4">
        <w:t xml:space="preserve">  </w:t>
      </w:r>
    </w:p>
    <w:p w14:paraId="30B69494" w14:textId="77777777" w:rsidR="0044240D" w:rsidRPr="0044240D" w:rsidRDefault="0044240D" w:rsidP="00DC6F61">
      <w:pPr>
        <w:spacing w:before="120"/>
      </w:pPr>
      <w:r w:rsidRPr="0044240D">
        <w:t xml:space="preserve">Failure to comply with export control laws and regulations can result in export violations, </w:t>
      </w:r>
      <w:r w:rsidR="00691C14">
        <w:rPr>
          <w:noProof/>
          <w:lang w:eastAsia="ko-KR"/>
        </w:rPr>
        <mc:AlternateContent>
          <mc:Choice Requires="wps">
            <w:drawing>
              <wp:anchor distT="45720" distB="45720" distL="114300" distR="114300" simplePos="0" relativeHeight="251930624" behindDoc="0" locked="0" layoutInCell="1" allowOverlap="1" wp14:anchorId="06499AEE" wp14:editId="50C94EF6">
                <wp:simplePos x="0" y="0"/>
                <wp:positionH relativeFrom="column">
                  <wp:posOffset>3919220</wp:posOffset>
                </wp:positionH>
                <wp:positionV relativeFrom="paragraph">
                  <wp:posOffset>357557</wp:posOffset>
                </wp:positionV>
                <wp:extent cx="2020824" cy="1404620"/>
                <wp:effectExtent l="0" t="0" r="17780" b="17145"/>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797EF069" w14:textId="77777777" w:rsidR="00FB6253" w:rsidRPr="00DC6F61" w:rsidRDefault="00FB6253" w:rsidP="00DC6F61">
                            <w:pPr>
                              <w:ind w:firstLine="0"/>
                              <w:rPr>
                                <w:color w:val="17365D" w:themeColor="text2" w:themeShade="BF"/>
                              </w:rPr>
                            </w:pPr>
                            <w:r w:rsidRPr="00DC6F61">
                              <w:rPr>
                                <w:b/>
                              </w:rPr>
                              <w:t>REMEMBER:</w:t>
                            </w:r>
                            <w:r>
                              <w:t xml:space="preserve"> </w:t>
                            </w:r>
                            <w:r w:rsidRPr="00416854">
                              <w:t>Both the ITAR and the EAR</w:t>
                            </w:r>
                            <w:r>
                              <w:t xml:space="preserve"> include</w:t>
                            </w:r>
                            <w:r w:rsidRPr="00416854">
                              <w:t xml:space="preserve"> </w:t>
                            </w:r>
                            <w:r>
                              <w:t>criminal and civil</w:t>
                            </w:r>
                            <w:r w:rsidRPr="00416854">
                              <w:t xml:space="preserve"> penalties for </w:t>
                            </w:r>
                            <w:r>
                              <w:t xml:space="preserve">export control </w:t>
                            </w:r>
                            <w:r w:rsidRPr="00416854">
                              <w:t>violati</w:t>
                            </w:r>
                            <w:r>
                              <w:t>ons that can result in</w:t>
                            </w:r>
                            <w:r w:rsidRPr="00A50135">
                              <w:t xml:space="preserve"> monetary penalties</w:t>
                            </w:r>
                            <w:r w:rsidRPr="009F00C5">
                              <w:t xml:space="preserve">, </w:t>
                            </w:r>
                            <w:r w:rsidRPr="00416854">
                              <w:t>imprisonment</w:t>
                            </w:r>
                            <w:r>
                              <w:t>,</w:t>
                            </w:r>
                            <w:r w:rsidRPr="00A50135">
                              <w:t xml:space="preserve"> </w:t>
                            </w:r>
                            <w:r>
                              <w:t xml:space="preserve">or both </w:t>
                            </w:r>
                            <w:r w:rsidRPr="009F00C5">
                              <w:t>(</w:t>
                            </w:r>
                            <w:r>
                              <w:t xml:space="preserve">see </w:t>
                            </w:r>
                            <w:hyperlink r:id="rId31" w:history="1">
                              <w:r w:rsidRPr="00E861D0">
                                <w:rPr>
                                  <w:rStyle w:val="Hyperlink"/>
                                  <w:u w:val="none"/>
                                </w:rPr>
                                <w:t xml:space="preserve">22 CFR </w:t>
                              </w:r>
                              <w:r>
                                <w:rPr>
                                  <w:rStyle w:val="Hyperlink"/>
                                  <w:u w:val="none"/>
                                </w:rPr>
                                <w:t>§</w:t>
                              </w:r>
                              <w:r w:rsidRPr="00E861D0">
                                <w:rPr>
                                  <w:rStyle w:val="Hyperlink"/>
                                  <w:u w:val="none"/>
                                </w:rPr>
                                <w:t>127.3</w:t>
                              </w:r>
                            </w:hyperlink>
                            <w:r w:rsidRPr="00E861D0">
                              <w:t xml:space="preserve"> and </w:t>
                            </w:r>
                            <w:hyperlink r:id="rId32" w:history="1">
                              <w:r w:rsidRPr="00E861D0">
                                <w:rPr>
                                  <w:rStyle w:val="Hyperlink"/>
                                  <w:u w:val="none"/>
                                </w:rPr>
                                <w:t xml:space="preserve">15 CFR </w:t>
                              </w:r>
                              <w:r>
                                <w:rPr>
                                  <w:rStyle w:val="Hyperlink"/>
                                  <w:u w:val="none"/>
                                </w:rPr>
                                <w:t>§</w:t>
                              </w:r>
                              <w:r w:rsidRPr="00E861D0">
                                <w:rPr>
                                  <w:rStyle w:val="Hyperlink"/>
                                  <w:u w:val="none"/>
                                </w:rPr>
                                <w:t>764.3</w:t>
                              </w:r>
                            </w:hyperlink>
                            <w:r w:rsidRPr="00E861D0">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499AEE" id="_x0000_s1035" type="#_x0000_t202" style="position:absolute;left:0;text-align:left;margin-left:308.6pt;margin-top:28.15pt;width:159.1pt;height:110.6pt;z-index:25193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" fillcolor="#b8cce4 [1300]">
                <v:textbox style="mso-fit-shape-to-text:t">
                  <w:txbxContent>
                    <w:p w14:paraId="797EF069" w14:textId="77777777" w:rsidR="00FB6253" w:rsidRPr="00DC6F61" w:rsidRDefault="00FB6253" w:rsidP="00DC6F61">
                      <w:pPr>
                        <w:ind w:firstLine="0"/>
                        <w:rPr>
                          <w:color w:val="17365D" w:themeColor="text2" w:themeShade="BF"/>
                        </w:rPr>
                      </w:pPr>
                      <w:r w:rsidRPr="00DC6F61">
                        <w:rPr>
                          <w:b/>
                        </w:rPr>
                        <w:t>REMEMBER:</w:t>
                      </w:r>
                      <w:r>
                        <w:t xml:space="preserve"> </w:t>
                      </w:r>
                      <w:r w:rsidRPr="00416854">
                        <w:t>Both the ITAR and the EAR</w:t>
                      </w:r>
                      <w:r>
                        <w:t xml:space="preserve"> include</w:t>
                      </w:r>
                      <w:r w:rsidRPr="00416854">
                        <w:t xml:space="preserve"> </w:t>
                      </w:r>
                      <w:r>
                        <w:t>criminal and civil</w:t>
                      </w:r>
                      <w:r w:rsidRPr="00416854">
                        <w:t xml:space="preserve"> penalties for </w:t>
                      </w:r>
                      <w:r>
                        <w:t xml:space="preserve">export control </w:t>
                      </w:r>
                      <w:r w:rsidRPr="00416854">
                        <w:t>violati</w:t>
                      </w:r>
                      <w:r>
                        <w:t>ons that can result in</w:t>
                      </w:r>
                      <w:r w:rsidRPr="00A50135">
                        <w:t xml:space="preserve"> monetary penalties</w:t>
                      </w:r>
                      <w:r w:rsidRPr="009F00C5">
                        <w:t xml:space="preserve">, </w:t>
                      </w:r>
                      <w:r w:rsidRPr="00416854">
                        <w:t>imprisonment</w:t>
                      </w:r>
                      <w:r>
                        <w:t>,</w:t>
                      </w:r>
                      <w:r w:rsidRPr="00A50135">
                        <w:t xml:space="preserve"> </w:t>
                      </w:r>
                      <w:r>
                        <w:t xml:space="preserve">or both </w:t>
                      </w:r>
                      <w:r w:rsidRPr="009F00C5">
                        <w:t>(</w:t>
                      </w:r>
                      <w:r>
                        <w:t xml:space="preserve">see </w:t>
                      </w:r>
                      <w:hyperlink r:id="rId33" w:history="1">
                        <w:r w:rsidRPr="00E861D0">
                          <w:rPr>
                            <w:rStyle w:val="Hyperlink"/>
                            <w:u w:val="none"/>
                          </w:rPr>
                          <w:t xml:space="preserve">22 CFR </w:t>
                        </w:r>
                        <w:r>
                          <w:rPr>
                            <w:rStyle w:val="Hyperlink"/>
                            <w:u w:val="none"/>
                          </w:rPr>
                          <w:t>§</w:t>
                        </w:r>
                        <w:r w:rsidRPr="00E861D0">
                          <w:rPr>
                            <w:rStyle w:val="Hyperlink"/>
                            <w:u w:val="none"/>
                          </w:rPr>
                          <w:t>127.3</w:t>
                        </w:r>
                      </w:hyperlink>
                      <w:r w:rsidRPr="00E861D0">
                        <w:t xml:space="preserve"> and </w:t>
                      </w:r>
                      <w:hyperlink r:id="rId34" w:history="1">
                        <w:r w:rsidRPr="00E861D0">
                          <w:rPr>
                            <w:rStyle w:val="Hyperlink"/>
                            <w:u w:val="none"/>
                          </w:rPr>
                          <w:t xml:space="preserve">15 CFR </w:t>
                        </w:r>
                        <w:r>
                          <w:rPr>
                            <w:rStyle w:val="Hyperlink"/>
                            <w:u w:val="none"/>
                          </w:rPr>
                          <w:t>§</w:t>
                        </w:r>
                        <w:r w:rsidRPr="00E861D0">
                          <w:rPr>
                            <w:rStyle w:val="Hyperlink"/>
                            <w:u w:val="none"/>
                          </w:rPr>
                          <w:t>764.3</w:t>
                        </w:r>
                      </w:hyperlink>
                      <w:r w:rsidRPr="00E861D0">
                        <w:t>).</w:t>
                      </w:r>
                    </w:p>
                  </w:txbxContent>
                </v:textbox>
                <w10:wrap type="square"/>
              </v:shape>
            </w:pict>
          </mc:Fallback>
        </mc:AlternateContent>
      </w:r>
      <w:r w:rsidRPr="0044240D">
        <w:t>which can in turn generate:</w:t>
      </w:r>
    </w:p>
    <w:p w14:paraId="676ECE9A" w14:textId="77777777" w:rsidR="00006E0E" w:rsidRPr="0044240D" w:rsidRDefault="00006E0E" w:rsidP="00EF0209">
      <w:pPr>
        <w:numPr>
          <w:ilvl w:val="0"/>
          <w:numId w:val="47"/>
        </w:numPr>
        <w:spacing w:before="120"/>
        <w:ind w:left="720"/>
      </w:pPr>
      <w:r w:rsidRPr="0044240D">
        <w:t>NASA admin</w:t>
      </w:r>
      <w:r w:rsidR="00253FDA">
        <w:t>istrative disciplinary actions</w:t>
      </w:r>
    </w:p>
    <w:p w14:paraId="20F8C5CF" w14:textId="77777777" w:rsidR="00006E0E" w:rsidRPr="0044240D" w:rsidRDefault="00253FDA" w:rsidP="00EF0209">
      <w:pPr>
        <w:numPr>
          <w:ilvl w:val="0"/>
          <w:numId w:val="63"/>
        </w:numPr>
        <w:spacing w:before="120"/>
      </w:pPr>
      <w:r>
        <w:t>W</w:t>
      </w:r>
      <w:r w:rsidR="00006E0E" w:rsidRPr="0044240D">
        <w:t>ork restrictions, fines</w:t>
      </w:r>
      <w:r w:rsidR="00AF5A90">
        <w:t>,</w:t>
      </w:r>
      <w:r w:rsidR="00006E0E" w:rsidRPr="0044240D">
        <w:t xml:space="preserve"> and/or demotions</w:t>
      </w:r>
      <w:r w:rsidRPr="00D63676">
        <w:rPr>
          <w:noProof/>
        </w:rPr>
        <w:t xml:space="preserve"> </w:t>
      </w:r>
    </w:p>
    <w:p w14:paraId="02C96434" w14:textId="77777777" w:rsidR="00006E0E" w:rsidRPr="0044240D" w:rsidRDefault="00253FDA" w:rsidP="00EF0209">
      <w:pPr>
        <w:numPr>
          <w:ilvl w:val="0"/>
          <w:numId w:val="63"/>
        </w:numPr>
        <w:spacing w:before="120"/>
      </w:pPr>
      <w:r>
        <w:t>Employment termination</w:t>
      </w:r>
      <w:r w:rsidR="00006E0E" w:rsidRPr="0044240D">
        <w:t xml:space="preserve"> </w:t>
      </w:r>
    </w:p>
    <w:p w14:paraId="0315D5BE" w14:textId="77777777" w:rsidR="00006E0E" w:rsidRPr="0044240D" w:rsidRDefault="00006E0E" w:rsidP="00EF0209">
      <w:pPr>
        <w:numPr>
          <w:ilvl w:val="0"/>
          <w:numId w:val="47"/>
        </w:numPr>
        <w:spacing w:before="120"/>
        <w:ind w:left="720"/>
      </w:pPr>
      <w:r w:rsidRPr="0044240D">
        <w:t>ITAR/EAR civil and/or criminal penalties</w:t>
      </w:r>
    </w:p>
    <w:p w14:paraId="77B58C00" w14:textId="77777777" w:rsidR="00006E0E" w:rsidRPr="0044240D" w:rsidRDefault="00006E0E" w:rsidP="00EF0209">
      <w:pPr>
        <w:numPr>
          <w:ilvl w:val="0"/>
          <w:numId w:val="64"/>
        </w:numPr>
        <w:spacing w:before="120"/>
      </w:pPr>
      <w:r w:rsidRPr="0044240D">
        <w:t xml:space="preserve">Monetary penalties can be as much as $1 million per violation. </w:t>
      </w:r>
    </w:p>
    <w:p w14:paraId="0AC8D2C3" w14:textId="77777777" w:rsidR="00006E0E" w:rsidRDefault="00006E0E" w:rsidP="00EF0209">
      <w:pPr>
        <w:numPr>
          <w:ilvl w:val="0"/>
          <w:numId w:val="64"/>
        </w:numPr>
        <w:spacing w:before="120"/>
      </w:pPr>
      <w:r w:rsidRPr="0044240D">
        <w:t>Incarceration can be for a period up to 20 years.</w:t>
      </w:r>
    </w:p>
    <w:bookmarkStart w:id="13" w:name="_Toc462918340"/>
    <w:bookmarkStart w:id="14" w:name="_Toc58496495"/>
    <w:p w14:paraId="554A2AED" w14:textId="77777777" w:rsidR="006C2CEE" w:rsidRPr="00ED6410" w:rsidRDefault="00D55A83" w:rsidP="00696795">
      <w:pPr>
        <w:pStyle w:val="Heading6"/>
      </w:pPr>
      <w:r w:rsidRPr="00DC3691">
        <w:rPr>
          <w:noProof/>
          <w:lang w:eastAsia="ko-KR"/>
        </w:rPr>
        <mc:AlternateContent>
          <mc:Choice Requires="wps">
            <w:drawing>
              <wp:anchor distT="0" distB="0" distL="114300" distR="114300" simplePos="0" relativeHeight="251879423" behindDoc="0" locked="0" layoutInCell="1" allowOverlap="1" wp14:anchorId="55E71D8A" wp14:editId="1E651FBC">
                <wp:simplePos x="0" y="0"/>
                <wp:positionH relativeFrom="column">
                  <wp:posOffset>1202267</wp:posOffset>
                </wp:positionH>
                <wp:positionV relativeFrom="paragraph">
                  <wp:posOffset>565785</wp:posOffset>
                </wp:positionV>
                <wp:extent cx="3733376" cy="3547110"/>
                <wp:effectExtent l="0" t="0" r="19685" b="15240"/>
                <wp:wrapNone/>
                <wp:docPr id="53" name="Rectangle 53"/>
                <wp:cNvGraphicFramePr/>
                <a:graphic xmlns:a="http://schemas.openxmlformats.org/drawingml/2006/main">
                  <a:graphicData uri="http://schemas.microsoft.com/office/word/2010/wordprocessingShape">
                    <wps:wsp>
                      <wps:cNvSpPr/>
                      <wps:spPr>
                        <a:xfrm>
                          <a:off x="0" y="0"/>
                          <a:ext cx="3733376" cy="354711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A38E5" id="Rectangle 53" o:spid="_x0000_s1026" style="position:absolute;margin-left:94.65pt;margin-top:44.55pt;width:293.95pt;height:279.3pt;z-index:25187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" filled="f" strokecolor="#4f81bd [3204]" strokeweight="2pt"/>
            </w:pict>
          </mc:Fallback>
        </mc:AlternateContent>
      </w:r>
      <w:bookmarkStart w:id="15" w:name="_Figure_1:_Export"/>
      <w:bookmarkStart w:id="16" w:name="_Toc404601323"/>
      <w:bookmarkStart w:id="17" w:name="_Toc406391891"/>
      <w:bookmarkEnd w:id="13"/>
      <w:bookmarkEnd w:id="15"/>
      <w:r w:rsidR="00514644" w:rsidRPr="00ED6410">
        <w:t xml:space="preserve">Figure </w:t>
      </w:r>
      <w:r w:rsidR="006C2CEE" w:rsidRPr="00ED6410">
        <w:t>1: Export Control Regulatory Authority</w:t>
      </w:r>
      <w:bookmarkEnd w:id="14"/>
      <w:bookmarkEnd w:id="16"/>
      <w:bookmarkEnd w:id="17"/>
    </w:p>
    <w:p w14:paraId="195DA6C2" w14:textId="77777777" w:rsidR="003601A8" w:rsidRDefault="005C47E1" w:rsidP="00DA59B1">
      <w:pPr>
        <w:jc w:val="center"/>
      </w:pPr>
      <w:r>
        <w:rPr>
          <w:noProof/>
          <w:lang w:eastAsia="ko-KR"/>
        </w:rPr>
        <w:pict w14:anchorId="287F3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5pt;height:274.55pt">
            <v:imagedata r:id="rId35" o:title="new figure 1"/>
          </v:shape>
        </w:pict>
      </w:r>
    </w:p>
    <w:p w14:paraId="38D32017" w14:textId="77777777" w:rsidR="008908F0" w:rsidRDefault="008908F0" w:rsidP="00416854"/>
    <w:p w14:paraId="1682F45D" w14:textId="77777777" w:rsidR="00691C14" w:rsidRDefault="00691C14" w:rsidP="004D3991">
      <w:pPr>
        <w:ind w:firstLine="0"/>
      </w:pPr>
    </w:p>
    <w:p w14:paraId="38E55DBD" w14:textId="77777777" w:rsidR="005E6FE4" w:rsidRDefault="005E6FE4" w:rsidP="00725299">
      <w:pPr>
        <w:pStyle w:val="Heading3"/>
      </w:pPr>
      <w:bookmarkStart w:id="18" w:name="_Toc404589096"/>
      <w:bookmarkStart w:id="19" w:name="_Toc404589291"/>
      <w:bookmarkStart w:id="20" w:name="_Toc404589251"/>
      <w:bookmarkStart w:id="21" w:name="_Toc404589492"/>
      <w:bookmarkStart w:id="22" w:name="_Toc404589856"/>
      <w:bookmarkStart w:id="23" w:name="_Toc404590763"/>
      <w:bookmarkStart w:id="24" w:name="_Toc404590959"/>
      <w:bookmarkStart w:id="25" w:name="_Toc404591659"/>
      <w:bookmarkStart w:id="26" w:name="_Toc404591855"/>
      <w:bookmarkStart w:id="27" w:name="_Toc404592051"/>
      <w:bookmarkStart w:id="28" w:name="_Toc404592271"/>
      <w:bookmarkStart w:id="29" w:name="_Toc404592639"/>
      <w:bookmarkStart w:id="30" w:name="_Toc404589097"/>
      <w:bookmarkStart w:id="31" w:name="_Toc404589292"/>
      <w:bookmarkStart w:id="32" w:name="_Toc404589252"/>
      <w:bookmarkStart w:id="33" w:name="_Toc404589495"/>
      <w:bookmarkStart w:id="34" w:name="_Toc404589859"/>
      <w:bookmarkStart w:id="35" w:name="_Toc404590764"/>
      <w:bookmarkStart w:id="36" w:name="_Toc404590960"/>
      <w:bookmarkStart w:id="37" w:name="_Toc404591660"/>
      <w:bookmarkStart w:id="38" w:name="_Toc404591856"/>
      <w:bookmarkStart w:id="39" w:name="_Toc404592052"/>
      <w:bookmarkStart w:id="40" w:name="_Toc404592274"/>
      <w:bookmarkStart w:id="41" w:name="_Toc404592642"/>
      <w:bookmarkStart w:id="42" w:name="_Toc404589098"/>
      <w:bookmarkStart w:id="43" w:name="_Toc404589293"/>
      <w:bookmarkStart w:id="44" w:name="_Toc404589253"/>
      <w:bookmarkStart w:id="45" w:name="_Toc404589498"/>
      <w:bookmarkStart w:id="46" w:name="_Toc404589827"/>
      <w:bookmarkStart w:id="47" w:name="_Toc404589862"/>
      <w:bookmarkStart w:id="48" w:name="_Toc404590765"/>
      <w:bookmarkStart w:id="49" w:name="_Toc404590961"/>
      <w:bookmarkStart w:id="50" w:name="_Toc404591661"/>
      <w:bookmarkStart w:id="51" w:name="_Toc404591857"/>
      <w:bookmarkStart w:id="52" w:name="_Toc404592053"/>
      <w:bookmarkStart w:id="53" w:name="_Toc404592277"/>
      <w:bookmarkStart w:id="54" w:name="_Toc404592645"/>
      <w:bookmarkStart w:id="55" w:name="_Toc406391812"/>
      <w:bookmarkStart w:id="56" w:name="_Toc5849637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t>International Traffic In Arms Regulations (ITAR)</w:t>
      </w:r>
      <w:bookmarkEnd w:id="55"/>
      <w:bookmarkEnd w:id="56"/>
    </w:p>
    <w:p w14:paraId="524A0037" w14:textId="77777777" w:rsidR="00D55A83" w:rsidRPr="00DC6F61" w:rsidRDefault="005E6FE4" w:rsidP="00DC6F61">
      <w:r w:rsidRPr="004D7670">
        <w:t>The ITAR</w:t>
      </w:r>
      <w:r w:rsidR="00222B22">
        <w:t>,</w:t>
      </w:r>
      <w:r w:rsidRPr="004D7670">
        <w:t xml:space="preserve"> adminis</w:t>
      </w:r>
      <w:r w:rsidR="000A0565">
        <w:t>tered by</w:t>
      </w:r>
      <w:r>
        <w:t xml:space="preserve"> DOS</w:t>
      </w:r>
      <w:r w:rsidR="00222B22">
        <w:t>,</w:t>
      </w:r>
      <w:r w:rsidRPr="004D7670">
        <w:t xml:space="preserve"> controls the exports of goods and technical data on the United </w:t>
      </w:r>
      <w:r w:rsidR="00E1196D">
        <w:t>States Munitions List (USML), including</w:t>
      </w:r>
      <w:r w:rsidRPr="004D7670">
        <w:t xml:space="preserve"> certain items on </w:t>
      </w:r>
      <w:r w:rsidRPr="00DC3691">
        <w:t xml:space="preserve">the </w:t>
      </w:r>
      <w:hyperlink w:anchor="MTCR" w:history="1">
        <w:r w:rsidR="00E80CF7" w:rsidRPr="00DC3691">
          <w:rPr>
            <w:rStyle w:val="Hyperlink"/>
            <w:u w:val="none"/>
          </w:rPr>
          <w:t>Missile Technology Control Regime</w:t>
        </w:r>
      </w:hyperlink>
      <w:r w:rsidR="00E80CF7" w:rsidRPr="00A86C76">
        <w:t xml:space="preserve"> (</w:t>
      </w:r>
      <w:r w:rsidRPr="00A86C76">
        <w:t>MTCR</w:t>
      </w:r>
      <w:r w:rsidR="00E80CF7" w:rsidRPr="00A86C76">
        <w:t>)</w:t>
      </w:r>
      <w:r w:rsidR="0030472C" w:rsidRPr="00A86C76">
        <w:t xml:space="preserve"> Annex</w:t>
      </w:r>
      <w:r w:rsidRPr="001A31E3">
        <w:t>.  The USML includes 21</w:t>
      </w:r>
      <w:r w:rsidR="00304E06" w:rsidRPr="001A31E3">
        <w:t xml:space="preserve"> categories of enumerated defense articles and </w:t>
      </w:r>
      <w:r w:rsidRPr="00C130C5">
        <w:t>s</w:t>
      </w:r>
      <w:r w:rsidR="00304E06" w:rsidRPr="00DC6F61">
        <w:t xml:space="preserve">ervices that are </w:t>
      </w:r>
      <w:r w:rsidRPr="00DC6F61">
        <w:t xml:space="preserve">subject to </w:t>
      </w:r>
      <w:r w:rsidR="00304E06" w:rsidRPr="00DC6F61">
        <w:t xml:space="preserve">the </w:t>
      </w:r>
      <w:r w:rsidRPr="00DC6F61">
        <w:t>ITAR</w:t>
      </w:r>
      <w:r w:rsidR="00304E06" w:rsidRPr="00DC6F61">
        <w:t xml:space="preserve"> and require a license or license exemption in order to be exported.  </w:t>
      </w:r>
      <w:r w:rsidRPr="00DC6F61">
        <w:t xml:space="preserve">The 21 categories are shown in </w:t>
      </w:r>
      <w:hyperlink w:anchor="_Table_1:_ITAR_1" w:history="1">
        <w:r w:rsidRPr="00DC6F61">
          <w:rPr>
            <w:rStyle w:val="Hyperlink"/>
            <w:u w:val="none"/>
          </w:rPr>
          <w:t xml:space="preserve">Table </w:t>
        </w:r>
        <w:r w:rsidR="00A00F9A" w:rsidRPr="00DC6F61">
          <w:rPr>
            <w:rStyle w:val="Hyperlink"/>
            <w:u w:val="none"/>
          </w:rPr>
          <w:t>1</w:t>
        </w:r>
      </w:hyperlink>
      <w:r w:rsidR="00304E06" w:rsidRPr="00DC6F61">
        <w:t xml:space="preserve"> for reference</w:t>
      </w:r>
      <w:r w:rsidRPr="00DC6F61">
        <w:t>.  To se</w:t>
      </w:r>
      <w:r w:rsidR="00304E06" w:rsidRPr="00DC6F61">
        <w:t>e</w:t>
      </w:r>
      <w:r w:rsidRPr="00DC6F61">
        <w:t xml:space="preserve"> the full list in detail</w:t>
      </w:r>
      <w:r w:rsidR="00014F86" w:rsidRPr="00DC6F61">
        <w:t xml:space="preserve">, </w:t>
      </w:r>
      <w:r w:rsidRPr="00DC6F61">
        <w:t xml:space="preserve">refer to </w:t>
      </w:r>
      <w:hyperlink r:id="rId36" w:history="1">
        <w:r w:rsidR="00C321C8" w:rsidRPr="00DC6F61">
          <w:rPr>
            <w:rStyle w:val="Hyperlink"/>
            <w:u w:val="none"/>
          </w:rPr>
          <w:t xml:space="preserve">22 CFR </w:t>
        </w:r>
        <w:r w:rsidR="00BE6EF5">
          <w:rPr>
            <w:rStyle w:val="Hyperlink"/>
            <w:u w:val="none"/>
          </w:rPr>
          <w:t>§</w:t>
        </w:r>
        <w:r w:rsidR="00C321C8" w:rsidRPr="00DC6F61">
          <w:rPr>
            <w:rStyle w:val="Hyperlink"/>
            <w:u w:val="none"/>
          </w:rPr>
          <w:t>121.1</w:t>
        </w:r>
      </w:hyperlink>
      <w:r w:rsidRPr="00DC6F61">
        <w:t>.</w:t>
      </w:r>
      <w:r w:rsidR="00066110" w:rsidRPr="00DC6F61">
        <w:t xml:space="preserve">  </w:t>
      </w:r>
      <w:bookmarkStart w:id="57" w:name="_Table_1:_ITAR"/>
      <w:bookmarkEnd w:id="57"/>
    </w:p>
    <w:p w14:paraId="7BF70EAD" w14:textId="77777777" w:rsidR="00D55A83" w:rsidRDefault="00D55A83">
      <w:pPr>
        <w:rPr>
          <w:rFonts w:eastAsiaTheme="majorEastAsia" w:cstheme="majorBidi"/>
          <w:iCs/>
          <w:shd w:val="clear" w:color="auto" w:fill="FFFFFF"/>
        </w:rPr>
      </w:pPr>
      <w:r>
        <w:br w:type="page"/>
      </w:r>
    </w:p>
    <w:p w14:paraId="4FFAF4BD" w14:textId="77777777" w:rsidR="005E6FE4" w:rsidRPr="005F6A43" w:rsidRDefault="005E6FE4" w:rsidP="00DA7DA3">
      <w:pPr>
        <w:pStyle w:val="Heading7"/>
      </w:pPr>
      <w:bookmarkStart w:id="58" w:name="_Table_1:_ITAR_1"/>
      <w:bookmarkStart w:id="59" w:name="_Toc58496527"/>
      <w:bookmarkEnd w:id="58"/>
      <w:r w:rsidRPr="005F6A43">
        <w:lastRenderedPageBreak/>
        <w:t>Table 1: ITAR United States Munitions List</w:t>
      </w:r>
      <w:bookmarkEnd w:id="59"/>
    </w:p>
    <w:tbl>
      <w:tblPr>
        <w:tblStyle w:val="GridTable2-Accent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33"/>
        <w:gridCol w:w="4817"/>
      </w:tblGrid>
      <w:tr w:rsidR="005E6FE4" w:rsidRPr="001C59F8" w14:paraId="2A3D9C21" w14:textId="77777777" w:rsidTr="00DC6F61">
        <w:trPr>
          <w:cnfStyle w:val="100000000000" w:firstRow="1" w:lastRow="0" w:firstColumn="0" w:lastColumn="0" w:oddVBand="0" w:evenVBand="0" w:oddHBand="0" w:evenHBand="0" w:firstRowFirstColumn="0" w:firstRowLastColumn="0" w:lastRowFirstColumn="0" w:lastRowLastColumn="0"/>
          <w:trHeight w:val="883"/>
          <w:jc w:val="center"/>
        </w:trPr>
        <w:tc>
          <w:tcPr>
            <w:cnfStyle w:val="001000000000" w:firstRow="0" w:lastRow="0" w:firstColumn="1" w:lastColumn="0" w:oddVBand="0" w:evenVBand="0" w:oddHBand="0" w:evenHBand="0" w:firstRowFirstColumn="0" w:firstRowLastColumn="0" w:lastRowFirstColumn="0" w:lastRowLastColumn="0"/>
            <w:tcW w:w="2424" w:type="pct"/>
            <w:tcBorders>
              <w:top w:val="single" w:sz="4" w:space="0" w:color="548DD4"/>
              <w:right w:val="single" w:sz="4" w:space="0" w:color="548DD4"/>
            </w:tcBorders>
            <w:vAlign w:val="center"/>
          </w:tcPr>
          <w:p w14:paraId="698BD418" w14:textId="77777777" w:rsidR="005E6FE4" w:rsidRPr="001C59F8" w:rsidRDefault="005E6FE4" w:rsidP="00670BF0">
            <w:pPr>
              <w:spacing w:before="120"/>
              <w:ind w:firstLine="0"/>
              <w:rPr>
                <w:b w:val="0"/>
              </w:rPr>
            </w:pPr>
            <w:r w:rsidRPr="001C59F8">
              <w:t>I – Firearms</w:t>
            </w:r>
            <w:r w:rsidR="000B6D50">
              <w:t xml:space="preserve">, </w:t>
            </w:r>
            <w:r w:rsidR="00D50397">
              <w:t xml:space="preserve">Close </w:t>
            </w:r>
            <w:r w:rsidR="000B6D50">
              <w:t>Assault Weapons, and Combat Shotguns</w:t>
            </w:r>
          </w:p>
        </w:tc>
        <w:tc>
          <w:tcPr>
            <w:tcW w:w="2576" w:type="pct"/>
            <w:tcBorders>
              <w:top w:val="single" w:sz="4" w:space="0" w:color="548DD4" w:themeColor="text2" w:themeTint="99"/>
              <w:left w:val="single" w:sz="4" w:space="0" w:color="548DD4"/>
            </w:tcBorders>
            <w:vAlign w:val="center"/>
          </w:tcPr>
          <w:p w14:paraId="345489F7" w14:textId="77777777" w:rsidR="005E6FE4" w:rsidRPr="007C67F5" w:rsidRDefault="005E6FE4" w:rsidP="00670BF0">
            <w:pPr>
              <w:keepNext/>
              <w:keepLines/>
              <w:spacing w:before="120"/>
              <w:ind w:firstLine="0"/>
              <w:outlineLvl w:val="8"/>
              <w:cnfStyle w:val="100000000000" w:firstRow="1" w:lastRow="0" w:firstColumn="0" w:lastColumn="0" w:oddVBand="0" w:evenVBand="0" w:oddHBand="0" w:evenHBand="0" w:firstRowFirstColumn="0" w:firstRowLastColumn="0" w:lastRowFirstColumn="0" w:lastRowLastColumn="0"/>
            </w:pPr>
            <w:r w:rsidRPr="007C67F5">
              <w:rPr>
                <w:i/>
              </w:rPr>
              <w:t xml:space="preserve">*XII – Fire Control, Range Finder, Optical </w:t>
            </w:r>
            <w:r w:rsidR="00E91896">
              <w:rPr>
                <w:i/>
              </w:rPr>
              <w:t xml:space="preserve">and </w:t>
            </w:r>
            <w:r w:rsidRPr="007C67F5">
              <w:rPr>
                <w:i/>
              </w:rPr>
              <w:t>Guidance and Control Equipment</w:t>
            </w:r>
          </w:p>
        </w:tc>
      </w:tr>
      <w:tr w:rsidR="005E6FE4" w:rsidRPr="001C59F8" w14:paraId="0B168704" w14:textId="77777777" w:rsidTr="00DC7B7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189B57D6" w14:textId="77777777" w:rsidR="005E6FE4" w:rsidRPr="001C59F8" w:rsidRDefault="005E6FE4" w:rsidP="00670BF0">
            <w:pPr>
              <w:spacing w:before="120"/>
              <w:ind w:firstLine="0"/>
              <w:rPr>
                <w:b w:val="0"/>
              </w:rPr>
            </w:pPr>
            <w:r w:rsidRPr="001C59F8">
              <w:t xml:space="preserve">II – </w:t>
            </w:r>
            <w:r w:rsidR="00D50397">
              <w:t xml:space="preserve">Guns and Armament </w:t>
            </w:r>
          </w:p>
        </w:tc>
        <w:tc>
          <w:tcPr>
            <w:tcW w:w="2576" w:type="pct"/>
            <w:vAlign w:val="center"/>
          </w:tcPr>
          <w:p w14:paraId="1A8568EA" w14:textId="77777777" w:rsidR="005E6FE4" w:rsidRPr="007C67F5" w:rsidRDefault="005E6FE4" w:rsidP="00670BF0">
            <w:pPr>
              <w:keepNext/>
              <w:keepLines/>
              <w:spacing w:before="120"/>
              <w:ind w:firstLine="0"/>
              <w:outlineLvl w:val="8"/>
              <w:cnfStyle w:val="000000100000" w:firstRow="0" w:lastRow="0" w:firstColumn="0" w:lastColumn="0" w:oddVBand="0" w:evenVBand="0" w:oddHBand="1" w:evenHBand="0" w:firstRowFirstColumn="0" w:firstRowLastColumn="0" w:lastRowFirstColumn="0" w:lastRowLastColumn="0"/>
              <w:rPr>
                <w:b/>
              </w:rPr>
            </w:pPr>
            <w:r w:rsidRPr="007C67F5">
              <w:rPr>
                <w:b/>
                <w:i/>
              </w:rPr>
              <w:t xml:space="preserve">*XIII – </w:t>
            </w:r>
            <w:r w:rsidR="00445EE9">
              <w:rPr>
                <w:b/>
                <w:i/>
              </w:rPr>
              <w:t xml:space="preserve">Materials and Miscellaneous Articles </w:t>
            </w:r>
          </w:p>
        </w:tc>
      </w:tr>
      <w:tr w:rsidR="005E6FE4" w:rsidRPr="001C59F8" w14:paraId="54CFFB38" w14:textId="77777777"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7A466C28" w14:textId="77777777" w:rsidR="005E6FE4" w:rsidRPr="001C59F8" w:rsidRDefault="005E6FE4" w:rsidP="00670BF0">
            <w:pPr>
              <w:spacing w:before="120"/>
              <w:ind w:firstLine="0"/>
              <w:rPr>
                <w:b w:val="0"/>
              </w:rPr>
            </w:pPr>
            <w:r w:rsidRPr="001C59F8">
              <w:t xml:space="preserve">III </w:t>
            </w:r>
            <w:r w:rsidR="000B6D50">
              <w:t>–</w:t>
            </w:r>
            <w:r w:rsidRPr="001C59F8">
              <w:t xml:space="preserve"> Ammunition</w:t>
            </w:r>
            <w:r w:rsidR="000B6D50">
              <w:t>/</w:t>
            </w:r>
            <w:r w:rsidR="00D50397">
              <w:t>Ordn</w:t>
            </w:r>
            <w:r w:rsidR="000B6D50">
              <w:t>ance</w:t>
            </w:r>
          </w:p>
        </w:tc>
        <w:tc>
          <w:tcPr>
            <w:tcW w:w="2576" w:type="pct"/>
            <w:vAlign w:val="center"/>
          </w:tcPr>
          <w:p w14:paraId="7AB03436" w14:textId="77777777"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XIV – Tox</w:t>
            </w:r>
            <w:r w:rsidR="00CA06AF">
              <w:t>ic</w:t>
            </w:r>
            <w:r w:rsidRPr="001C59F8">
              <w:t>ological Agents</w:t>
            </w:r>
            <w:r w:rsidR="00E91896">
              <w:t xml:space="preserve">, Including Chemical Agents, Biological Agents, and Associated Equipment </w:t>
            </w:r>
          </w:p>
        </w:tc>
      </w:tr>
      <w:tr w:rsidR="005E6FE4" w:rsidRPr="001C59F8" w14:paraId="6DF7F864" w14:textId="77777777" w:rsidTr="00DC7B7D">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49E57A12" w14:textId="77777777" w:rsidR="005E6FE4" w:rsidRPr="007C67F5" w:rsidRDefault="005E6FE4" w:rsidP="00670BF0">
            <w:pPr>
              <w:spacing w:before="120"/>
              <w:ind w:firstLine="0"/>
              <w:rPr>
                <w:i/>
              </w:rPr>
            </w:pPr>
            <w:r w:rsidRPr="007C67F5">
              <w:rPr>
                <w:i/>
              </w:rPr>
              <w:t>*IV - Launch Vehicles</w:t>
            </w:r>
            <w:r w:rsidR="000B6D50">
              <w:rPr>
                <w:i/>
              </w:rPr>
              <w:t>, Guided Missiles, Ballistic Missiles, Rockets, Torpedoes</w:t>
            </w:r>
            <w:r w:rsidR="00D50397">
              <w:rPr>
                <w:i/>
              </w:rPr>
              <w:t>, Bombs, and Mines</w:t>
            </w:r>
          </w:p>
          <w:p w14:paraId="0388DF82" w14:textId="77777777" w:rsidR="005E6FE4" w:rsidRPr="001C59F8" w:rsidRDefault="005E6FE4" w:rsidP="00670BF0">
            <w:pPr>
              <w:spacing w:before="120"/>
              <w:rPr>
                <w:b w:val="0"/>
              </w:rPr>
            </w:pPr>
          </w:p>
        </w:tc>
        <w:tc>
          <w:tcPr>
            <w:tcW w:w="2576" w:type="pct"/>
            <w:vAlign w:val="center"/>
          </w:tcPr>
          <w:p w14:paraId="34F31EF9" w14:textId="77777777" w:rsidR="005E6FE4" w:rsidRPr="007C67F5" w:rsidRDefault="00445EE9" w:rsidP="00670BF0">
            <w:pPr>
              <w:spacing w:before="120"/>
              <w:ind w:firstLine="0"/>
              <w:cnfStyle w:val="000000100000" w:firstRow="0" w:lastRow="0" w:firstColumn="0" w:lastColumn="0" w:oddVBand="0" w:evenVBand="0" w:oddHBand="1" w:evenHBand="0" w:firstRowFirstColumn="0" w:firstRowLastColumn="0" w:lastRowFirstColumn="0" w:lastRowLastColumn="0"/>
              <w:rPr>
                <w:b/>
                <w:i/>
              </w:rPr>
            </w:pPr>
            <w:r>
              <w:rPr>
                <w:b/>
                <w:i/>
              </w:rPr>
              <w:t>*XV – Spacecraft and Related Articles</w:t>
            </w:r>
          </w:p>
        </w:tc>
      </w:tr>
      <w:tr w:rsidR="005E6FE4" w:rsidRPr="001C59F8" w14:paraId="2B4FDC46" w14:textId="77777777"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5D010E89" w14:textId="77777777" w:rsidR="005E6FE4" w:rsidRPr="007C67F5" w:rsidRDefault="005E6FE4" w:rsidP="00670BF0">
            <w:pPr>
              <w:spacing w:before="120"/>
              <w:ind w:firstLine="0"/>
              <w:rPr>
                <w:i/>
              </w:rPr>
            </w:pPr>
            <w:r w:rsidRPr="007C67F5">
              <w:rPr>
                <w:i/>
              </w:rPr>
              <w:t>*V – Explosives</w:t>
            </w:r>
            <w:r w:rsidR="00E91896">
              <w:rPr>
                <w:i/>
              </w:rPr>
              <w:t xml:space="preserve"> and Energetic Materials</w:t>
            </w:r>
            <w:r w:rsidRPr="007C67F5">
              <w:rPr>
                <w:i/>
              </w:rPr>
              <w:t>, Propellants, Incendiary Agents</w:t>
            </w:r>
            <w:r w:rsidR="00167D90">
              <w:rPr>
                <w:i/>
              </w:rPr>
              <w:t>,</w:t>
            </w:r>
            <w:r w:rsidRPr="007C67F5">
              <w:rPr>
                <w:i/>
              </w:rPr>
              <w:t xml:space="preserve"> and Their Constituents</w:t>
            </w:r>
          </w:p>
        </w:tc>
        <w:tc>
          <w:tcPr>
            <w:tcW w:w="2576" w:type="pct"/>
            <w:vAlign w:val="center"/>
          </w:tcPr>
          <w:p w14:paraId="0C978181" w14:textId="77777777" w:rsidR="005E6FE4" w:rsidRPr="001C59F8" w:rsidRDefault="00E91896" w:rsidP="00670BF0">
            <w:pPr>
              <w:spacing w:before="120"/>
              <w:ind w:firstLine="0"/>
              <w:cnfStyle w:val="000000000000" w:firstRow="0" w:lastRow="0" w:firstColumn="0" w:lastColumn="0" w:oddVBand="0" w:evenVBand="0" w:oddHBand="0" w:evenHBand="0" w:firstRowFirstColumn="0" w:firstRowLastColumn="0" w:lastRowFirstColumn="0" w:lastRowLastColumn="0"/>
            </w:pPr>
            <w:r>
              <w:t>XVI – Nuclear Weapons</w:t>
            </w:r>
            <w:r w:rsidR="00445EE9">
              <w:t xml:space="preserve"> </w:t>
            </w:r>
            <w:r w:rsidR="005E6FE4" w:rsidRPr="001C59F8">
              <w:t xml:space="preserve">Related </w:t>
            </w:r>
            <w:r>
              <w:t>Articles</w:t>
            </w:r>
          </w:p>
        </w:tc>
      </w:tr>
      <w:tr w:rsidR="005E6FE4" w:rsidRPr="001C59F8" w14:paraId="258BC5C4" w14:textId="77777777" w:rsidTr="00DC7B7D">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31C23BED" w14:textId="77777777" w:rsidR="005E6FE4" w:rsidRPr="001C59F8" w:rsidRDefault="005E6FE4" w:rsidP="00670BF0">
            <w:pPr>
              <w:spacing w:before="120"/>
              <w:ind w:firstLine="0"/>
              <w:rPr>
                <w:b w:val="0"/>
              </w:rPr>
            </w:pPr>
            <w:r w:rsidRPr="001C59F8">
              <w:t xml:space="preserve">VI – </w:t>
            </w:r>
            <w:r w:rsidR="000B6D50">
              <w:t xml:space="preserve">Surface </w:t>
            </w:r>
            <w:r w:rsidRPr="001C59F8">
              <w:t>Vessels of War and Special Naval Equipment</w:t>
            </w:r>
          </w:p>
        </w:tc>
        <w:tc>
          <w:tcPr>
            <w:tcW w:w="2576" w:type="pct"/>
            <w:vAlign w:val="center"/>
          </w:tcPr>
          <w:p w14:paraId="0381CC6B" w14:textId="77777777" w:rsidR="005E6FE4" w:rsidRPr="001C59F8" w:rsidRDefault="005E6FE4" w:rsidP="00670BF0">
            <w:pPr>
              <w:spacing w:before="120"/>
              <w:ind w:firstLine="0"/>
              <w:cnfStyle w:val="000000100000" w:firstRow="0" w:lastRow="0" w:firstColumn="0" w:lastColumn="0" w:oddVBand="0" w:evenVBand="0" w:oddHBand="1" w:evenHBand="0" w:firstRowFirstColumn="0" w:firstRowLastColumn="0" w:lastRowFirstColumn="0" w:lastRowLastColumn="0"/>
            </w:pPr>
            <w:r w:rsidRPr="001C59F8">
              <w:t xml:space="preserve">XVII – </w:t>
            </w:r>
            <w:r w:rsidR="00445EE9" w:rsidRPr="00445EE9">
              <w:t>Classified Articles, Technical Data, and Defense Services Not Otherwise Enumerated</w:t>
            </w:r>
          </w:p>
        </w:tc>
      </w:tr>
      <w:tr w:rsidR="005E6FE4" w:rsidRPr="001C59F8" w14:paraId="1E5B4B21" w14:textId="77777777" w:rsidTr="00DC7B7D">
        <w:trPr>
          <w:trHeight w:val="332"/>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7E2EC013" w14:textId="77777777" w:rsidR="005E6FE4" w:rsidRPr="001C59F8" w:rsidRDefault="005E6FE4" w:rsidP="00670BF0">
            <w:pPr>
              <w:spacing w:before="120"/>
              <w:ind w:firstLine="0"/>
              <w:rPr>
                <w:b w:val="0"/>
              </w:rPr>
            </w:pPr>
            <w:r w:rsidRPr="001C59F8">
              <w:t xml:space="preserve">VII – </w:t>
            </w:r>
            <w:r w:rsidR="000B6D50">
              <w:t>Ground Vehicles</w:t>
            </w:r>
          </w:p>
        </w:tc>
        <w:tc>
          <w:tcPr>
            <w:tcW w:w="2576" w:type="pct"/>
            <w:vAlign w:val="center"/>
          </w:tcPr>
          <w:p w14:paraId="628B8ADE" w14:textId="77777777"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XVIII – Directed Energy Weapons</w:t>
            </w:r>
          </w:p>
        </w:tc>
      </w:tr>
      <w:tr w:rsidR="005E6FE4" w:rsidRPr="001C59F8" w14:paraId="0FB2A2D6" w14:textId="77777777" w:rsidTr="00DC7B7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2F5DFAB8" w14:textId="77777777" w:rsidR="005E6FE4" w:rsidRPr="007C67F5" w:rsidRDefault="005E6FE4" w:rsidP="00670BF0">
            <w:pPr>
              <w:spacing w:before="120"/>
              <w:ind w:firstLine="0"/>
            </w:pPr>
            <w:r w:rsidRPr="007C67F5">
              <w:rPr>
                <w:i/>
              </w:rPr>
              <w:t xml:space="preserve">*VIII – Aircraft and </w:t>
            </w:r>
            <w:r w:rsidR="00E91896">
              <w:rPr>
                <w:i/>
              </w:rPr>
              <w:t>Related Articles</w:t>
            </w:r>
          </w:p>
        </w:tc>
        <w:tc>
          <w:tcPr>
            <w:tcW w:w="2576" w:type="pct"/>
            <w:vAlign w:val="center"/>
          </w:tcPr>
          <w:p w14:paraId="4368347E" w14:textId="77777777" w:rsidR="005E6FE4" w:rsidRPr="003A6652" w:rsidRDefault="003A6652" w:rsidP="00670BF0">
            <w:pPr>
              <w:spacing w:before="120"/>
              <w:ind w:firstLine="0"/>
              <w:cnfStyle w:val="000000100000" w:firstRow="0" w:lastRow="0" w:firstColumn="0" w:lastColumn="0" w:oddVBand="0" w:evenVBand="0" w:oddHBand="1" w:evenHBand="0" w:firstRowFirstColumn="0" w:firstRowLastColumn="0" w:lastRowFirstColumn="0" w:lastRowLastColumn="0"/>
              <w:rPr>
                <w:b/>
                <w:i/>
              </w:rPr>
            </w:pPr>
            <w:r>
              <w:rPr>
                <w:b/>
                <w:i/>
              </w:rPr>
              <w:t>*</w:t>
            </w:r>
            <w:r w:rsidR="005E6FE4" w:rsidRPr="003A6652">
              <w:rPr>
                <w:b/>
                <w:i/>
              </w:rPr>
              <w:t>XIX - Gas Turbine Engines and Associated Equipment</w:t>
            </w:r>
          </w:p>
        </w:tc>
      </w:tr>
      <w:tr w:rsidR="005E6FE4" w:rsidRPr="001C59F8" w14:paraId="29957A63" w14:textId="77777777"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531DB625" w14:textId="77777777" w:rsidR="005E6FE4" w:rsidRPr="008908F0" w:rsidRDefault="002C6A8C" w:rsidP="00670BF0">
            <w:pPr>
              <w:spacing w:before="120"/>
              <w:ind w:firstLine="0"/>
            </w:pPr>
            <w:r>
              <w:t>*</w:t>
            </w:r>
            <w:r w:rsidR="005E6FE4" w:rsidRPr="002C6A8C">
              <w:rPr>
                <w:i/>
              </w:rPr>
              <w:t>IX – Military Training Equipment</w:t>
            </w:r>
            <w:r w:rsidR="00445EE9" w:rsidRPr="002C6A8C">
              <w:rPr>
                <w:i/>
              </w:rPr>
              <w:t xml:space="preserve"> and Training</w:t>
            </w:r>
          </w:p>
        </w:tc>
        <w:tc>
          <w:tcPr>
            <w:tcW w:w="2576" w:type="pct"/>
            <w:vAlign w:val="center"/>
          </w:tcPr>
          <w:p w14:paraId="35E19171" w14:textId="77777777"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XX – Submersible Vessels</w:t>
            </w:r>
            <w:r w:rsidR="00E91896">
              <w:t xml:space="preserve"> and Related Articles</w:t>
            </w:r>
          </w:p>
        </w:tc>
      </w:tr>
      <w:tr w:rsidR="005E6FE4" w:rsidRPr="001C59F8" w14:paraId="0B017539" w14:textId="77777777" w:rsidTr="00DC7B7D">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6684F5BD" w14:textId="77777777" w:rsidR="005E6FE4" w:rsidRPr="001C59F8" w:rsidRDefault="005E6FE4" w:rsidP="00670BF0">
            <w:pPr>
              <w:spacing w:before="120"/>
              <w:ind w:firstLine="0"/>
              <w:rPr>
                <w:b w:val="0"/>
              </w:rPr>
            </w:pPr>
            <w:r w:rsidRPr="001C59F8">
              <w:t xml:space="preserve">X – </w:t>
            </w:r>
            <w:r w:rsidR="00445EE9">
              <w:t>Personal Protective</w:t>
            </w:r>
            <w:r w:rsidRPr="001C59F8">
              <w:t xml:space="preserve"> Equipment</w:t>
            </w:r>
          </w:p>
        </w:tc>
        <w:tc>
          <w:tcPr>
            <w:tcW w:w="2576" w:type="pct"/>
            <w:vAlign w:val="center"/>
          </w:tcPr>
          <w:p w14:paraId="15D44255" w14:textId="77777777" w:rsidR="005E6FE4" w:rsidRPr="001C59F8" w:rsidRDefault="005E6FE4" w:rsidP="00670BF0">
            <w:pPr>
              <w:spacing w:before="120"/>
              <w:ind w:firstLine="0"/>
              <w:cnfStyle w:val="000000100000" w:firstRow="0" w:lastRow="0" w:firstColumn="0" w:lastColumn="0" w:oddVBand="0" w:evenVBand="0" w:oddHBand="1" w:evenHBand="0" w:firstRowFirstColumn="0" w:firstRowLastColumn="0" w:lastRowFirstColumn="0" w:lastRowLastColumn="0"/>
            </w:pPr>
            <w:r w:rsidRPr="001C59F8">
              <w:t xml:space="preserve">XXI – </w:t>
            </w:r>
            <w:r w:rsidR="00445EE9" w:rsidRPr="00445EE9">
              <w:t>Articles, Technical Data, and Defense Services Not Otherwise Enumerated</w:t>
            </w:r>
          </w:p>
        </w:tc>
      </w:tr>
      <w:tr w:rsidR="005E6FE4" w:rsidRPr="001C59F8" w14:paraId="7385D4C7" w14:textId="77777777"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51FAC3FA" w14:textId="77777777" w:rsidR="005E6FE4" w:rsidRPr="008908F0" w:rsidRDefault="002C6A8C" w:rsidP="00670BF0">
            <w:pPr>
              <w:spacing w:before="120"/>
              <w:ind w:firstLine="0"/>
            </w:pPr>
            <w:r>
              <w:t>*</w:t>
            </w:r>
            <w:r w:rsidR="005E6FE4" w:rsidRPr="002C6A8C">
              <w:rPr>
                <w:i/>
              </w:rPr>
              <w:t>XI – Military Electronics</w:t>
            </w:r>
          </w:p>
        </w:tc>
        <w:tc>
          <w:tcPr>
            <w:tcW w:w="2576" w:type="pct"/>
            <w:vAlign w:val="center"/>
          </w:tcPr>
          <w:p w14:paraId="1C3D3779" w14:textId="77777777" w:rsidR="005E6FE4" w:rsidRPr="007C67F5"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rPr>
                <w:b/>
                <w:i/>
              </w:rPr>
            </w:pPr>
          </w:p>
        </w:tc>
      </w:tr>
    </w:tbl>
    <w:p w14:paraId="7040BC7E" w14:textId="77777777" w:rsidR="00F14A5D" w:rsidRDefault="00F14A5D" w:rsidP="00DC6F61">
      <w:pPr>
        <w:spacing w:after="0"/>
        <w:ind w:firstLine="0"/>
      </w:pPr>
      <w:bookmarkStart w:id="60" w:name="_Toc404601341"/>
      <w:bookmarkStart w:id="61" w:name="_Toc406391813"/>
    </w:p>
    <w:p w14:paraId="7E8C24AE" w14:textId="77777777" w:rsidR="00B328A4" w:rsidRDefault="00B01893" w:rsidP="00DC6F61">
      <w:pPr>
        <w:spacing w:after="0"/>
        <w:ind w:firstLine="0"/>
        <w:rPr>
          <w:b/>
          <w:smallCaps/>
        </w:rPr>
      </w:pPr>
      <w:r w:rsidRPr="007C67F5">
        <w:rPr>
          <w:b/>
          <w:i/>
        </w:rPr>
        <w:t xml:space="preserve">*Primary categories NASA </w:t>
      </w:r>
      <w:r w:rsidR="00C20DB8">
        <w:rPr>
          <w:b/>
          <w:i/>
        </w:rPr>
        <w:t>uses</w:t>
      </w:r>
      <w:r w:rsidRPr="007C67F5">
        <w:rPr>
          <w:b/>
          <w:i/>
        </w:rPr>
        <w:t>.</w:t>
      </w:r>
    </w:p>
    <w:p w14:paraId="6168319A" w14:textId="77777777" w:rsidR="006C2CEE" w:rsidRPr="001D2150" w:rsidRDefault="006C2CEE" w:rsidP="00725299">
      <w:pPr>
        <w:pStyle w:val="Heading3"/>
        <w:spacing w:before="600"/>
      </w:pPr>
      <w:bookmarkStart w:id="62" w:name="_Toc58496376"/>
      <w:r>
        <w:lastRenderedPageBreak/>
        <w:t>Export Administration Regulations (EAR)</w:t>
      </w:r>
      <w:bookmarkEnd w:id="60"/>
      <w:bookmarkEnd w:id="61"/>
      <w:bookmarkEnd w:id="62"/>
      <w:r>
        <w:t xml:space="preserve"> </w:t>
      </w:r>
      <w:r w:rsidRPr="001D2150">
        <w:t xml:space="preserve"> </w:t>
      </w:r>
    </w:p>
    <w:p w14:paraId="7543CDAA" w14:textId="77777777" w:rsidR="006C2CEE" w:rsidRPr="00691C14" w:rsidRDefault="000A0565" w:rsidP="00416854">
      <w:pPr>
        <w:spacing w:after="240"/>
        <w:rPr>
          <w:shd w:val="clear" w:color="auto" w:fill="FFFFFF"/>
        </w:rPr>
      </w:pPr>
      <w:r>
        <w:t>The EAR is administered by</w:t>
      </w:r>
      <w:r w:rsidR="006C2CEE" w:rsidRPr="004D7670">
        <w:t xml:space="preserve"> </w:t>
      </w:r>
      <w:r w:rsidR="006C2CEE" w:rsidRPr="00691C14">
        <w:t>DOC and controls the goods and techno</w:t>
      </w:r>
      <w:r w:rsidR="00014F86" w:rsidRPr="00691C14">
        <w:t>logies</w:t>
      </w:r>
      <w:r w:rsidR="006C2CEE" w:rsidRPr="00691C14">
        <w:t xml:space="preserve"> on the Commerce Control List (CCL) (</w:t>
      </w:r>
      <w:r w:rsidR="00C526CA" w:rsidRPr="00691C14">
        <w:t xml:space="preserve">see </w:t>
      </w:r>
      <w:hyperlink r:id="rId37" w:history="1">
        <w:r w:rsidR="009B7A89" w:rsidRPr="00691C14">
          <w:rPr>
            <w:rStyle w:val="Hyperlink"/>
            <w:u w:val="none"/>
          </w:rPr>
          <w:t xml:space="preserve">Supplement No. 1 to 15 CFR </w:t>
        </w:r>
        <w:r w:rsidR="00BE6EF5">
          <w:rPr>
            <w:rStyle w:val="Hyperlink"/>
            <w:u w:val="none"/>
          </w:rPr>
          <w:t>§</w:t>
        </w:r>
        <w:r w:rsidR="009B7A89" w:rsidRPr="00691C14">
          <w:rPr>
            <w:rStyle w:val="Hyperlink"/>
            <w:u w:val="none"/>
          </w:rPr>
          <w:t>774</w:t>
        </w:r>
      </w:hyperlink>
      <w:r w:rsidR="006C2CEE" w:rsidRPr="00691C14">
        <w:t xml:space="preserve">), including certain items on the </w:t>
      </w:r>
      <w:r w:rsidR="00E80CF7" w:rsidRPr="00691C14">
        <w:t>MTCR.</w:t>
      </w:r>
      <w:r w:rsidR="006C2CEE" w:rsidRPr="00691C14">
        <w:t xml:space="preserve">  </w:t>
      </w:r>
      <w:r w:rsidR="006C2CEE" w:rsidRPr="00691C14">
        <w:rPr>
          <w:shd w:val="clear" w:color="auto" w:fill="FFFFFF"/>
        </w:rPr>
        <w:t xml:space="preserve">The DOC’s </w:t>
      </w:r>
      <w:hyperlink w:anchor="eccn" w:history="1">
        <w:r w:rsidR="006C2CEE" w:rsidRPr="00691C14">
          <w:rPr>
            <w:rStyle w:val="Hyperlink"/>
            <w:u w:val="none"/>
            <w:shd w:val="clear" w:color="auto" w:fill="FFFFFF"/>
          </w:rPr>
          <w:t>Export Control Classification Number</w:t>
        </w:r>
      </w:hyperlink>
      <w:r w:rsidR="006C2CEE" w:rsidRPr="00691C14">
        <w:rPr>
          <w:shd w:val="clear" w:color="auto" w:fill="FFFFFF"/>
        </w:rPr>
        <w:t xml:space="preserve"> (ECCN) is</w:t>
      </w:r>
      <w:r w:rsidR="002C2DF1" w:rsidRPr="00691C14">
        <w:rPr>
          <w:shd w:val="clear" w:color="auto" w:fill="FFFFFF"/>
        </w:rPr>
        <w:t xml:space="preserve"> key for determining whether an</w:t>
      </w:r>
      <w:r w:rsidR="006C2CEE" w:rsidRPr="00691C14">
        <w:rPr>
          <w:shd w:val="clear" w:color="auto" w:fill="FFFFFF"/>
        </w:rPr>
        <w:t xml:space="preserve"> export license is needed</w:t>
      </w:r>
      <w:r w:rsidR="00E363F4" w:rsidRPr="00691C14">
        <w:rPr>
          <w:shd w:val="clear" w:color="auto" w:fill="FFFFFF"/>
        </w:rPr>
        <w:t xml:space="preserve"> (</w:t>
      </w:r>
      <w:hyperlink w:anchor="_Toc404594399" w:history="1">
        <w:r w:rsidR="009B7A89" w:rsidRPr="00691C14">
          <w:t>s</w:t>
        </w:r>
        <w:r w:rsidR="00E363F4" w:rsidRPr="00691C14">
          <w:t xml:space="preserve">ee </w:t>
        </w:r>
        <w:r w:rsidR="00E363F4" w:rsidRPr="00691C14">
          <w:rPr>
            <w:rStyle w:val="Hyperlink"/>
            <w:u w:val="none"/>
            <w:shd w:val="clear" w:color="auto" w:fill="FFFFFF"/>
          </w:rPr>
          <w:t>Figure 2</w:t>
        </w:r>
      </w:hyperlink>
      <w:r w:rsidR="00E363F4" w:rsidRPr="00691C14">
        <w:rPr>
          <w:shd w:val="clear" w:color="auto" w:fill="FFFFFF"/>
        </w:rPr>
        <w:t>)</w:t>
      </w:r>
      <w:r w:rsidR="001F365A">
        <w:rPr>
          <w:shd w:val="clear" w:color="auto" w:fill="FFFFFF"/>
        </w:rPr>
        <w:t>.  The ECCN is an alpha</w:t>
      </w:r>
      <w:r w:rsidR="00377D81">
        <w:rPr>
          <w:shd w:val="clear" w:color="auto" w:fill="FFFFFF"/>
        </w:rPr>
        <w:t>numeric code</w:t>
      </w:r>
      <w:r w:rsidR="006C2CEE" w:rsidRPr="00691C14">
        <w:rPr>
          <w:shd w:val="clear" w:color="auto" w:fill="FFFFFF"/>
        </w:rPr>
        <w:t xml:space="preserve"> </w:t>
      </w:r>
      <w:r w:rsidR="00377D81">
        <w:rPr>
          <w:shd w:val="clear" w:color="auto" w:fill="FFFFFF"/>
        </w:rPr>
        <w:t>(e.g., 9A004)</w:t>
      </w:r>
      <w:r w:rsidR="006C2CEE" w:rsidRPr="00691C14">
        <w:rPr>
          <w:shd w:val="clear" w:color="auto" w:fill="FFFFFF"/>
        </w:rPr>
        <w:t xml:space="preserve"> </w:t>
      </w:r>
      <w:r w:rsidR="00AD1DBA" w:rsidRPr="00691C14">
        <w:rPr>
          <w:shd w:val="clear" w:color="auto" w:fill="FFFFFF"/>
        </w:rPr>
        <w:t xml:space="preserve">which </w:t>
      </w:r>
      <w:r w:rsidR="006C2CEE" w:rsidRPr="00691C14">
        <w:rPr>
          <w:shd w:val="clear" w:color="auto" w:fill="FFFFFF"/>
        </w:rPr>
        <w:t xml:space="preserve">describes the item and indicates </w:t>
      </w:r>
      <w:r w:rsidR="0000501C" w:rsidRPr="00691C14">
        <w:rPr>
          <w:shd w:val="clear" w:color="auto" w:fill="FFFFFF"/>
        </w:rPr>
        <w:t>reasons for control,</w:t>
      </w:r>
      <w:r w:rsidR="006C2CEE" w:rsidRPr="00691C14">
        <w:rPr>
          <w:shd w:val="clear" w:color="auto" w:fill="FFFFFF"/>
        </w:rPr>
        <w:t xml:space="preserve"> licensing requirements </w:t>
      </w:r>
      <w:r w:rsidR="0000501C" w:rsidRPr="00691C14">
        <w:rPr>
          <w:shd w:val="clear" w:color="auto" w:fill="FFFFFF"/>
        </w:rPr>
        <w:t>(</w:t>
      </w:r>
      <w:r w:rsidR="00C526CA" w:rsidRPr="00691C14">
        <w:rPr>
          <w:shd w:val="clear" w:color="auto" w:fill="FFFFFF"/>
        </w:rPr>
        <w:t>s</w:t>
      </w:r>
      <w:r w:rsidR="0000501C" w:rsidRPr="00691C14">
        <w:rPr>
          <w:shd w:val="clear" w:color="auto" w:fill="FFFFFF"/>
        </w:rPr>
        <w:t xml:space="preserve">ee </w:t>
      </w:r>
      <w:hyperlink r:id="rId38" w:history="1">
        <w:r w:rsidR="0000501C" w:rsidRPr="00691C14">
          <w:rPr>
            <w:rStyle w:val="Hyperlink"/>
            <w:u w:val="none"/>
            <w:shd w:val="clear" w:color="auto" w:fill="FFFFFF"/>
          </w:rPr>
          <w:t xml:space="preserve">Supplement No. 1 to 15 CFR </w:t>
        </w:r>
        <w:r w:rsidR="00BE6EF5">
          <w:rPr>
            <w:rStyle w:val="Hyperlink"/>
            <w:u w:val="none"/>
            <w:shd w:val="clear" w:color="auto" w:fill="FFFFFF"/>
          </w:rPr>
          <w:t>§</w:t>
        </w:r>
        <w:r w:rsidR="0000501C" w:rsidRPr="00691C14">
          <w:rPr>
            <w:rStyle w:val="Hyperlink"/>
            <w:u w:val="none"/>
            <w:shd w:val="clear" w:color="auto" w:fill="FFFFFF"/>
          </w:rPr>
          <w:t>738</w:t>
        </w:r>
      </w:hyperlink>
      <w:r w:rsidR="0000501C" w:rsidRPr="00691C14">
        <w:rPr>
          <w:shd w:val="clear" w:color="auto" w:fill="FFFFFF"/>
        </w:rPr>
        <w:t xml:space="preserve"> “The Country Chart”), </w:t>
      </w:r>
      <w:r w:rsidR="002C2DF1" w:rsidRPr="00691C14">
        <w:rPr>
          <w:shd w:val="clear" w:color="auto" w:fill="FFFFFF"/>
        </w:rPr>
        <w:t xml:space="preserve">and </w:t>
      </w:r>
      <w:r w:rsidR="0000501C" w:rsidRPr="00691C14">
        <w:rPr>
          <w:shd w:val="clear" w:color="auto" w:fill="FFFFFF"/>
        </w:rPr>
        <w:t>applicable license exceptions</w:t>
      </w:r>
      <w:r w:rsidR="002C2DF1" w:rsidRPr="00691C14">
        <w:rPr>
          <w:shd w:val="clear" w:color="auto" w:fill="FFFFFF"/>
        </w:rPr>
        <w:t>.</w:t>
      </w:r>
      <w:r w:rsidR="0000501C" w:rsidRPr="00691C14">
        <w:rPr>
          <w:shd w:val="clear" w:color="auto" w:fill="FFFFFF"/>
        </w:rPr>
        <w:t xml:space="preserve"> </w:t>
      </w:r>
      <w:r w:rsidR="00562FD0" w:rsidRPr="00691C14">
        <w:rPr>
          <w:shd w:val="clear" w:color="auto" w:fill="FFFFFF"/>
        </w:rPr>
        <w:t xml:space="preserve"> </w:t>
      </w:r>
      <w:r w:rsidR="006504DB">
        <w:rPr>
          <w:shd w:val="clear" w:color="auto" w:fill="FFFFFF"/>
        </w:rPr>
        <w:t>The CCL</w:t>
      </w:r>
      <w:r w:rsidR="002C2DF1" w:rsidRPr="00691C14">
        <w:rPr>
          <w:shd w:val="clear" w:color="auto" w:fill="FFFFFF"/>
        </w:rPr>
        <w:t xml:space="preserve"> </w:t>
      </w:r>
      <w:r w:rsidR="006504DB">
        <w:rPr>
          <w:shd w:val="clear" w:color="auto" w:fill="FFFFFF"/>
        </w:rPr>
        <w:t>(</w:t>
      </w:r>
      <w:r w:rsidR="002C2DF1" w:rsidRPr="00691C14">
        <w:rPr>
          <w:shd w:val="clear" w:color="auto" w:fill="FFFFFF"/>
        </w:rPr>
        <w:t xml:space="preserve">see </w:t>
      </w:r>
      <w:hyperlink w:anchor="_Table_1:_EAR" w:history="1">
        <w:r w:rsidR="002C2DF1" w:rsidRPr="00691C14">
          <w:rPr>
            <w:rStyle w:val="Hyperlink"/>
            <w:u w:val="none"/>
            <w:shd w:val="clear" w:color="auto" w:fill="FFFFFF"/>
          </w:rPr>
          <w:t>Table 2</w:t>
        </w:r>
      </w:hyperlink>
      <w:r w:rsidR="006504DB">
        <w:rPr>
          <w:shd w:val="clear" w:color="auto" w:fill="FFFFFF"/>
        </w:rPr>
        <w:t>)</w:t>
      </w:r>
      <w:r w:rsidR="002C2DF1" w:rsidRPr="00691C14">
        <w:rPr>
          <w:shd w:val="clear" w:color="auto" w:fill="FFFFFF"/>
        </w:rPr>
        <w:t xml:space="preserve"> </w:t>
      </w:r>
      <w:r w:rsidR="006C2CEE" w:rsidRPr="00691C14">
        <w:rPr>
          <w:shd w:val="clear" w:color="auto" w:fill="FFFFFF"/>
        </w:rPr>
        <w:t>is di</w:t>
      </w:r>
      <w:r w:rsidR="006504DB">
        <w:rPr>
          <w:shd w:val="clear" w:color="auto" w:fill="FFFFFF"/>
        </w:rPr>
        <w:t>vided into ten broad categories</w:t>
      </w:r>
      <w:r w:rsidR="006C2CEE" w:rsidRPr="00691C14">
        <w:rPr>
          <w:shd w:val="clear" w:color="auto" w:fill="FFFFFF"/>
        </w:rPr>
        <w:t xml:space="preserve"> and each category is further subdivided in</w:t>
      </w:r>
      <w:r w:rsidR="002C2DF1" w:rsidRPr="00691C14">
        <w:rPr>
          <w:shd w:val="clear" w:color="auto" w:fill="FFFFFF"/>
        </w:rPr>
        <w:t xml:space="preserve">to five product groups.  </w:t>
      </w:r>
      <w:hyperlink w:anchor="_Table_1:_EAR" w:history="1">
        <w:r w:rsidR="00C321C8" w:rsidRPr="00691C14">
          <w:rPr>
            <w:rStyle w:val="Hyperlink"/>
            <w:u w:val="none"/>
            <w:shd w:val="clear" w:color="auto" w:fill="FFFFFF"/>
          </w:rPr>
          <w:t>Table 2</w:t>
        </w:r>
      </w:hyperlink>
      <w:r w:rsidR="00EC5566" w:rsidRPr="00691C14">
        <w:rPr>
          <w:shd w:val="clear" w:color="auto" w:fill="FFFFFF"/>
        </w:rPr>
        <w:t xml:space="preserve"> </w:t>
      </w:r>
      <w:r w:rsidR="006C2CEE" w:rsidRPr="00691C14">
        <w:rPr>
          <w:shd w:val="clear" w:color="auto" w:fill="FFFFFF"/>
        </w:rPr>
        <w:t xml:space="preserve">lists these categories.  To see the full list, visit the </w:t>
      </w:r>
      <w:hyperlink r:id="rId39" w:history="1">
        <w:r w:rsidR="006C2CEE" w:rsidRPr="00691C14">
          <w:rPr>
            <w:rStyle w:val="Hyperlink"/>
            <w:u w:val="none"/>
            <w:shd w:val="clear" w:color="auto" w:fill="FFFFFF"/>
          </w:rPr>
          <w:t xml:space="preserve">Bureau of Industry and Security’s website </w:t>
        </w:r>
        <w:r w:rsidR="006C2CEE" w:rsidRPr="00691C14">
          <w:rPr>
            <w:rStyle w:val="Hyperlink"/>
            <w:color w:val="auto"/>
            <w:u w:val="none"/>
            <w:shd w:val="clear" w:color="auto" w:fill="FFFFFF"/>
          </w:rPr>
          <w:t>(BIS).</w:t>
        </w:r>
      </w:hyperlink>
      <w:r w:rsidR="006C2CEE" w:rsidRPr="00691C14">
        <w:rPr>
          <w:shd w:val="clear" w:color="auto" w:fill="FFFFFF"/>
        </w:rPr>
        <w:t xml:space="preserve">  </w:t>
      </w:r>
    </w:p>
    <w:bookmarkStart w:id="63" w:name="_Toc462918342"/>
    <w:bookmarkStart w:id="64" w:name="_Toc58496496"/>
    <w:p w14:paraId="4535E21A" w14:textId="77777777" w:rsidR="006C2CEE" w:rsidRDefault="00691C14" w:rsidP="00ED6410">
      <w:pPr>
        <w:pStyle w:val="Heading6"/>
        <w:rPr>
          <w:shd w:val="clear" w:color="auto" w:fill="FFFFFF"/>
        </w:rPr>
      </w:pPr>
      <w:r>
        <w:rPr>
          <w:noProof/>
          <w:lang w:eastAsia="ko-KR"/>
        </w:rPr>
        <mc:AlternateContent>
          <mc:Choice Requires="wps">
            <w:drawing>
              <wp:anchor distT="0" distB="0" distL="114300" distR="114300" simplePos="0" relativeHeight="251962368" behindDoc="0" locked="0" layoutInCell="1" allowOverlap="1" wp14:anchorId="33AD31D7" wp14:editId="165DD069">
                <wp:simplePos x="0" y="0"/>
                <wp:positionH relativeFrom="column">
                  <wp:posOffset>1</wp:posOffset>
                </wp:positionH>
                <wp:positionV relativeFrom="paragraph">
                  <wp:posOffset>509992</wp:posOffset>
                </wp:positionV>
                <wp:extent cx="5937250" cy="2268220"/>
                <wp:effectExtent l="0" t="0" r="25400" b="17780"/>
                <wp:wrapNone/>
                <wp:docPr id="54" name="Rectangle 54"/>
                <wp:cNvGraphicFramePr/>
                <a:graphic xmlns:a="http://schemas.openxmlformats.org/drawingml/2006/main">
                  <a:graphicData uri="http://schemas.microsoft.com/office/word/2010/wordprocessingShape">
                    <wps:wsp>
                      <wps:cNvSpPr/>
                      <wps:spPr>
                        <a:xfrm>
                          <a:off x="0" y="0"/>
                          <a:ext cx="5937250" cy="226822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941EC" id="Rectangle 54" o:spid="_x0000_s1026" style="position:absolute;margin-left:0;margin-top:40.15pt;width:467.5pt;height:178.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" filled="f" strokecolor="#4f81bd" strokeweight="2pt"/>
            </w:pict>
          </mc:Fallback>
        </mc:AlternateContent>
      </w:r>
      <w:bookmarkStart w:id="65" w:name="_Toc404594399"/>
      <w:bookmarkStart w:id="66" w:name="_2:_Sample_ECCN"/>
      <w:bookmarkEnd w:id="63"/>
      <w:bookmarkEnd w:id="65"/>
      <w:bookmarkEnd w:id="66"/>
      <w:r w:rsidR="00A22102">
        <w:rPr>
          <w:shd w:val="clear" w:color="auto" w:fill="FFFFFF"/>
        </w:rPr>
        <w:t>Figure</w:t>
      </w:r>
      <w:r w:rsidR="006C2CEE">
        <w:rPr>
          <w:shd w:val="clear" w:color="auto" w:fill="FFFFFF"/>
        </w:rPr>
        <w:t xml:space="preserve"> </w:t>
      </w:r>
      <w:bookmarkStart w:id="67" w:name="_Toc404601324"/>
      <w:bookmarkStart w:id="68" w:name="_Toc406391892"/>
      <w:r w:rsidR="006C2CEE">
        <w:rPr>
          <w:shd w:val="clear" w:color="auto" w:fill="FFFFFF"/>
        </w:rPr>
        <w:t>2: Sample ECCN</w:t>
      </w:r>
      <w:bookmarkEnd w:id="64"/>
      <w:bookmarkEnd w:id="67"/>
      <w:bookmarkEnd w:id="68"/>
      <w:r w:rsidR="006C2CEE">
        <w:rPr>
          <w:shd w:val="clear" w:color="auto" w:fill="FFFFFF"/>
        </w:rPr>
        <w:t xml:space="preserve"> </w:t>
      </w:r>
    </w:p>
    <w:p w14:paraId="3F2FD64A" w14:textId="77777777" w:rsidR="003A66CA" w:rsidRPr="003A66CA" w:rsidRDefault="003A66CA" w:rsidP="003A66CA"/>
    <w:p w14:paraId="293C9C5E" w14:textId="77777777" w:rsidR="006C2CEE" w:rsidRDefault="00A1449C" w:rsidP="006C2CEE">
      <w:r>
        <w:rPr>
          <w:noProof/>
          <w:lang w:eastAsia="ko-KR"/>
        </w:rPr>
        <mc:AlternateContent>
          <mc:Choice Requires="wpg">
            <w:drawing>
              <wp:anchor distT="0" distB="0" distL="114300" distR="114300" simplePos="0" relativeHeight="251665408" behindDoc="0" locked="1" layoutInCell="1" allowOverlap="1" wp14:anchorId="281114AD" wp14:editId="32530418">
                <wp:simplePos x="0" y="0"/>
                <wp:positionH relativeFrom="column">
                  <wp:posOffset>512445</wp:posOffset>
                </wp:positionH>
                <wp:positionV relativeFrom="page">
                  <wp:posOffset>4458335</wp:posOffset>
                </wp:positionV>
                <wp:extent cx="4791075" cy="1636395"/>
                <wp:effectExtent l="0" t="0" r="28575" b="20955"/>
                <wp:wrapNone/>
                <wp:docPr id="19" name="Group 19"/>
                <wp:cNvGraphicFramePr/>
                <a:graphic xmlns:a="http://schemas.openxmlformats.org/drawingml/2006/main">
                  <a:graphicData uri="http://schemas.microsoft.com/office/word/2010/wordprocessingGroup">
                    <wpg:wgp>
                      <wpg:cNvGrpSpPr/>
                      <wpg:grpSpPr>
                        <a:xfrm>
                          <a:off x="0" y="0"/>
                          <a:ext cx="4791075" cy="1636395"/>
                          <a:chOff x="0" y="0"/>
                          <a:chExt cx="4792010" cy="1635125"/>
                        </a:xfrm>
                      </wpg:grpSpPr>
                      <wps:wsp>
                        <wps:cNvPr id="15" name="Text Box 2"/>
                        <wps:cNvSpPr txBox="1">
                          <a:spLocks noChangeArrowheads="1"/>
                        </wps:cNvSpPr>
                        <wps:spPr bwMode="auto">
                          <a:xfrm>
                            <a:off x="2798618" y="124691"/>
                            <a:ext cx="1993392" cy="1344168"/>
                          </a:xfrm>
                          <a:prstGeom prst="round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625B9A86" w14:textId="77777777" w:rsidR="00FB6253" w:rsidRPr="00FF6D19" w:rsidRDefault="00FB6253" w:rsidP="00BD1CDF">
                              <w:pPr>
                                <w:spacing w:before="0" w:after="103"/>
                                <w:ind w:firstLine="0"/>
                                <w:jc w:val="center"/>
                              </w:pPr>
                              <w:r w:rsidRPr="00FF6D19">
                                <w:t>9A004 is the ECCN for the International Space Station.  Use Supplement 1 to 15 CFR §774 for the full list of ECCNs.</w:t>
                              </w:r>
                            </w:p>
                          </w:txbxContent>
                        </wps:txbx>
                        <wps:bodyPr rot="0" vert="horz" wrap="square" lIns="91440" tIns="45720" rIns="91440" bIns="45720" anchor="ctr" anchorCtr="0">
                          <a:noAutofit/>
                        </wps:bodyPr>
                      </wps:wsp>
                      <wpg:grpSp>
                        <wpg:cNvPr id="241" name="Group 241"/>
                        <wpg:cNvGrpSpPr/>
                        <wpg:grpSpPr>
                          <a:xfrm>
                            <a:off x="0" y="0"/>
                            <a:ext cx="2545080" cy="1635125"/>
                            <a:chOff x="0" y="0"/>
                            <a:chExt cx="2545080" cy="1635125"/>
                          </a:xfrm>
                        </wpg:grpSpPr>
                        <wps:wsp>
                          <wps:cNvPr id="26" name="Text Box 2"/>
                          <wps:cNvSpPr txBox="1">
                            <a:spLocks noChangeArrowheads="1"/>
                          </wps:cNvSpPr>
                          <wps:spPr bwMode="auto">
                            <a:xfrm>
                              <a:off x="0" y="0"/>
                              <a:ext cx="2545080" cy="1635125"/>
                            </a:xfrm>
                            <a:prstGeom prst="round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1F6A020B" w14:textId="77777777" w:rsidR="00FB6253" w:rsidRPr="00FF6D19" w:rsidRDefault="00FB6253" w:rsidP="005749DF">
                                <w:pPr>
                                  <w:spacing w:before="0" w:after="103" w:line="240" w:lineRule="auto"/>
                                  <w:ind w:firstLine="0"/>
                                </w:pPr>
                                <w:r w:rsidRPr="00FF6D19">
                                  <w:t>9 = Aerospace and Propulsion</w:t>
                                </w:r>
                              </w:p>
                              <w:p w14:paraId="40DD2801" w14:textId="77777777" w:rsidR="00FB6253" w:rsidRPr="00FF6D19" w:rsidRDefault="00FB6253" w:rsidP="005749DF">
                                <w:pPr>
                                  <w:spacing w:before="0" w:after="103" w:line="240" w:lineRule="auto"/>
                                  <w:ind w:left="247" w:firstLine="0"/>
                                </w:pPr>
                                <w:r w:rsidRPr="00FF6D19">
                                  <w:t xml:space="preserve">   A = Systems, Equipment and </w:t>
                                </w:r>
                              </w:p>
                              <w:p w14:paraId="7F547731" w14:textId="77777777" w:rsidR="00FB6253" w:rsidRPr="00FF6D19" w:rsidRDefault="00FB6253" w:rsidP="005749DF">
                                <w:pPr>
                                  <w:spacing w:before="0" w:after="103" w:line="240" w:lineRule="auto"/>
                                  <w:ind w:left="247" w:firstLine="0"/>
                                </w:pPr>
                                <w:r w:rsidRPr="00FF6D19">
                                  <w:t xml:space="preserve">          Components </w:t>
                                </w:r>
                              </w:p>
                              <w:p w14:paraId="666D81EB" w14:textId="77777777" w:rsidR="00FB6253" w:rsidRPr="00FF6D19" w:rsidRDefault="00FB6253" w:rsidP="005749DF">
                                <w:pPr>
                                  <w:spacing w:before="0" w:after="103" w:line="240" w:lineRule="auto"/>
                                  <w:ind w:firstLine="0"/>
                                </w:pPr>
                                <w:r w:rsidRPr="00FF6D19">
                                  <w:tab/>
                                  <w:t xml:space="preserve">        004 = Item number</w:t>
                                </w:r>
                              </w:p>
                              <w:p w14:paraId="121DFC99" w14:textId="77777777" w:rsidR="00FB6253" w:rsidRPr="005D77BA" w:rsidRDefault="00FB6253" w:rsidP="005749DF">
                                <w:pPr>
                                  <w:spacing w:before="0" w:after="103" w:line="240" w:lineRule="auto"/>
                                  <w:ind w:firstLine="0"/>
                                  <w:rPr>
                                    <w:sz w:val="48"/>
                                    <w:szCs w:val="48"/>
                                  </w:rPr>
                                </w:pPr>
                                <w:r w:rsidRPr="005D77BA">
                                  <w:rPr>
                                    <w:sz w:val="48"/>
                                    <w:szCs w:val="48"/>
                                  </w:rPr>
                                  <w:t>9A004</w:t>
                                </w:r>
                              </w:p>
                            </w:txbxContent>
                          </wps:txbx>
                          <wps:bodyPr rot="0" vert="horz" wrap="square" lIns="91440" tIns="45720" rIns="91440" bIns="45720" anchor="t" anchorCtr="0">
                            <a:noAutofit/>
                          </wps:bodyPr>
                        </wps:wsp>
                        <wps:wsp>
                          <wps:cNvPr id="203" name="Left Bracket 203"/>
                          <wps:cNvSpPr/>
                          <wps:spPr>
                            <a:xfrm rot="5400000">
                              <a:off x="685800" y="1028700"/>
                              <a:ext cx="100330" cy="466090"/>
                            </a:xfrm>
                            <a:prstGeom prst="leftBracket">
                              <a:avLst>
                                <a:gd name="adj" fmla="val 256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wps:spPr>
                            <a:xfrm>
                              <a:off x="220980" y="335280"/>
                              <a:ext cx="15240" cy="853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flipH="1">
                              <a:off x="403860" y="586740"/>
                              <a:ext cx="76200"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flipH="1">
                              <a:off x="708660" y="1059180"/>
                              <a:ext cx="9906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81114AD" id="Group 19" o:spid="_x0000_s1036" style="position:absolute;left:0;text-align:left;margin-left:40.35pt;margin-top:351.05pt;width:377.25pt;height:128.85pt;z-index:251665408;mso-position-vertical-relative:page;mso-width-relative:margin;mso-height-relative:margin" coordsize="47920,1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">
                <v:roundrect id="_x0000_s1037" style="position:absolute;left:27986;top:1246;width:19934;height:13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" fillcolor="#c6d9f1 [671]" strokecolor="#4f81bd [3204]" strokeweight="2pt">
                  <v:textbox>
                    <w:txbxContent>
                      <w:p w14:paraId="625B9A86" w14:textId="77777777" w:rsidR="00FB6253" w:rsidRPr="00FF6D19" w:rsidRDefault="00FB6253" w:rsidP="00BD1CDF">
                        <w:pPr>
                          <w:spacing w:before="0" w:after="103"/>
                          <w:ind w:firstLine="0"/>
                          <w:jc w:val="center"/>
                        </w:pPr>
                        <w:r w:rsidRPr="00FF6D19">
                          <w:t>9A004 is the ECCN for the International Space Station.  Use Supplement 1 to 15 CFR §774 for the full list of ECCNs.</w:t>
                        </w:r>
                      </w:p>
                    </w:txbxContent>
                  </v:textbox>
                </v:roundrect>
                <v:group id="Group 241" o:spid="_x0000_s1038" style="position:absolute;width:25450;height:16351" coordsize="25450,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oundrect id="_x0000_s1039" style="position:absolute;width:25450;height:163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" fillcolor="#c6d9f1 [671]" strokecolor="#4f81bd [3204]" strokeweight="2pt">
                    <v:textbox>
                      <w:txbxContent>
                        <w:p w14:paraId="1F6A020B" w14:textId="77777777" w:rsidR="00FB6253" w:rsidRPr="00FF6D19" w:rsidRDefault="00FB6253" w:rsidP="005749DF">
                          <w:pPr>
                            <w:spacing w:before="0" w:after="103" w:line="240" w:lineRule="auto"/>
                            <w:ind w:firstLine="0"/>
                          </w:pPr>
                          <w:r w:rsidRPr="00FF6D19">
                            <w:t>9 = Aerospace and Propulsion</w:t>
                          </w:r>
                        </w:p>
                        <w:p w14:paraId="40DD2801" w14:textId="77777777" w:rsidR="00FB6253" w:rsidRPr="00FF6D19" w:rsidRDefault="00FB6253" w:rsidP="005749DF">
                          <w:pPr>
                            <w:spacing w:before="0" w:after="103" w:line="240" w:lineRule="auto"/>
                            <w:ind w:left="247" w:firstLine="0"/>
                          </w:pPr>
                          <w:r w:rsidRPr="00FF6D19">
                            <w:t xml:space="preserve">   A = Systems, Equipment and </w:t>
                          </w:r>
                        </w:p>
                        <w:p w14:paraId="7F547731" w14:textId="77777777" w:rsidR="00FB6253" w:rsidRPr="00FF6D19" w:rsidRDefault="00FB6253" w:rsidP="005749DF">
                          <w:pPr>
                            <w:spacing w:before="0" w:after="103" w:line="240" w:lineRule="auto"/>
                            <w:ind w:left="247" w:firstLine="0"/>
                          </w:pPr>
                          <w:r w:rsidRPr="00FF6D19">
                            <w:t xml:space="preserve">          Components </w:t>
                          </w:r>
                        </w:p>
                        <w:p w14:paraId="666D81EB" w14:textId="77777777" w:rsidR="00FB6253" w:rsidRPr="00FF6D19" w:rsidRDefault="00FB6253" w:rsidP="005749DF">
                          <w:pPr>
                            <w:spacing w:before="0" w:after="103" w:line="240" w:lineRule="auto"/>
                            <w:ind w:firstLine="0"/>
                          </w:pPr>
                          <w:r w:rsidRPr="00FF6D19">
                            <w:tab/>
                            <w:t xml:space="preserve">        004 = Item number</w:t>
                          </w:r>
                        </w:p>
                        <w:p w14:paraId="121DFC99" w14:textId="77777777" w:rsidR="00FB6253" w:rsidRPr="005D77BA" w:rsidRDefault="00FB6253" w:rsidP="005749DF">
                          <w:pPr>
                            <w:spacing w:before="0" w:after="103" w:line="240" w:lineRule="auto"/>
                            <w:ind w:firstLine="0"/>
                            <w:rPr>
                              <w:sz w:val="48"/>
                              <w:szCs w:val="48"/>
                            </w:rPr>
                          </w:pPr>
                          <w:r w:rsidRPr="005D77BA">
                            <w:rPr>
                              <w:sz w:val="48"/>
                              <w:szCs w:val="48"/>
                            </w:rPr>
                            <w:t>9A004</w:t>
                          </w:r>
                        </w:p>
                      </w:txbxContent>
                    </v:textbox>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03" o:spid="_x0000_s1040" type="#_x0000_t85" style="position:absolute;left:6858;top:10286;width:1004;height:46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" adj="119" strokecolor="black [3040]"/>
                  <v:shapetype id="_x0000_t32" coordsize="21600,21600" o:spt="32" o:oned="t" path="m,l21600,21600e" filled="f">
                    <v:path arrowok="t" fillok="f" o:connecttype="none"/>
                    <o:lock v:ext="edit" shapetype="t"/>
                  </v:shapetype>
                  <v:shape id="Straight Arrow Connector 206" o:spid="_x0000_s1041" type="#_x0000_t32" style="position:absolute;left:2209;top:3352;width:153;height:8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" strokecolor="#4579b8 [3044]">
                    <v:stroke endarrow="block"/>
                  </v:shape>
                  <v:shape id="Straight Arrow Connector 207" o:spid="_x0000_s1042" type="#_x0000_t32" style="position:absolute;left:4038;top:5867;width:762;height:5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" strokecolor="#4579b8 [3044]">
                    <v:stroke endarrow="block"/>
                  </v:shape>
                  <v:shape id="Straight Arrow Connector 208" o:spid="_x0000_s1043" type="#_x0000_t32" style="position:absolute;left:7086;top:10591;width:991;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" strokecolor="#4579b8 [3044]">
                    <v:stroke endarrow="block"/>
                  </v:shape>
                </v:group>
                <w10:wrap anchory="page"/>
                <w10:anchorlock/>
              </v:group>
            </w:pict>
          </mc:Fallback>
        </mc:AlternateContent>
      </w:r>
    </w:p>
    <w:p w14:paraId="15478091" w14:textId="77777777" w:rsidR="006C2CEE" w:rsidRDefault="006C2CEE" w:rsidP="006C2CEE">
      <w:r>
        <w:rPr>
          <w:noProof/>
        </w:rPr>
        <w:t xml:space="preserve"> </w:t>
      </w:r>
    </w:p>
    <w:p w14:paraId="731BF9EA" w14:textId="77777777" w:rsidR="004674BB" w:rsidRDefault="004674BB" w:rsidP="004674BB"/>
    <w:p w14:paraId="134F6B8A" w14:textId="77777777" w:rsidR="004674BB" w:rsidRDefault="004674BB" w:rsidP="004674BB"/>
    <w:p w14:paraId="68DD4567" w14:textId="77777777" w:rsidR="004674BB" w:rsidRPr="004674BB" w:rsidRDefault="004674BB" w:rsidP="004674BB"/>
    <w:p w14:paraId="0BBC6A12" w14:textId="77777777" w:rsidR="004674BB" w:rsidRDefault="004674BB"/>
    <w:p w14:paraId="563DEC5C" w14:textId="77777777" w:rsidR="004674BB" w:rsidRDefault="004674BB"/>
    <w:p w14:paraId="20A16BA0" w14:textId="77777777" w:rsidR="00416854" w:rsidRDefault="00416854">
      <w:pPr>
        <w:rPr>
          <w:rFonts w:eastAsiaTheme="majorEastAsia" w:cstheme="majorBidi"/>
          <w:iCs/>
          <w:shd w:val="clear" w:color="auto" w:fill="FFFFFF"/>
        </w:rPr>
      </w:pPr>
      <w:r>
        <w:br w:type="page"/>
      </w:r>
    </w:p>
    <w:p w14:paraId="6BAAA9AC" w14:textId="77777777" w:rsidR="006C2CEE" w:rsidRDefault="005E6FE4" w:rsidP="00DA7DA3">
      <w:pPr>
        <w:pStyle w:val="Heading7"/>
      </w:pPr>
      <w:bookmarkStart w:id="69" w:name="_Table_1:_EAR"/>
      <w:bookmarkStart w:id="70" w:name="_Table_2:_EAR"/>
      <w:bookmarkStart w:id="71" w:name="_Toc58496528"/>
      <w:bookmarkEnd w:id="69"/>
      <w:bookmarkEnd w:id="70"/>
      <w:r>
        <w:lastRenderedPageBreak/>
        <w:t>Table 2</w:t>
      </w:r>
      <w:r w:rsidR="006C2CEE" w:rsidRPr="002B66CB">
        <w:t xml:space="preserve">: </w:t>
      </w:r>
      <w:r w:rsidR="006C2CEE">
        <w:t xml:space="preserve">EAR </w:t>
      </w:r>
      <w:r w:rsidR="006C2CEE" w:rsidRPr="004674BB">
        <w:t>Commerce</w:t>
      </w:r>
      <w:r w:rsidR="006C2CEE" w:rsidRPr="002B66CB">
        <w:t xml:space="preserve"> Control List</w:t>
      </w:r>
      <w:bookmarkEnd w:id="71"/>
    </w:p>
    <w:p w14:paraId="0D3C0F71" w14:textId="77777777" w:rsidR="003A66CA" w:rsidRPr="003A66CA" w:rsidRDefault="003A66CA" w:rsidP="003A66CA"/>
    <w:tbl>
      <w:tblPr>
        <w:tblStyle w:val="ListTable4-Accent11"/>
        <w:tblpPr w:leftFromText="187" w:rightFromText="187" w:vertAnchor="page" w:tblpX="534" w:tblpY="2852"/>
        <w:tblOverlap w:val="never"/>
        <w:tblW w:w="4495" w:type="dxa"/>
        <w:tblLook w:val="04A0" w:firstRow="1" w:lastRow="0" w:firstColumn="1" w:lastColumn="0" w:noHBand="0" w:noVBand="1"/>
      </w:tblPr>
      <w:tblGrid>
        <w:gridCol w:w="1075"/>
        <w:gridCol w:w="3420"/>
      </w:tblGrid>
      <w:tr w:rsidR="006C2CEE" w:rsidRPr="004D7670" w14:paraId="48F79906" w14:textId="77777777" w:rsidTr="00A1449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5" w:type="dxa"/>
            <w:gridSpan w:val="2"/>
          </w:tcPr>
          <w:p w14:paraId="54292184" w14:textId="77777777" w:rsidR="006C2CEE" w:rsidRPr="004D7670" w:rsidRDefault="006C2CEE" w:rsidP="00A1449C">
            <w:pPr>
              <w:spacing w:before="0" w:line="240" w:lineRule="auto"/>
              <w:ind w:firstLine="0"/>
              <w:jc w:val="center"/>
              <w:rPr>
                <w:b w:val="0"/>
              </w:rPr>
            </w:pPr>
            <w:r w:rsidRPr="004D7670">
              <w:t>Commerce Control Category List</w:t>
            </w:r>
          </w:p>
        </w:tc>
      </w:tr>
      <w:tr w:rsidR="006C2CEE" w:rsidRPr="004D7670" w14:paraId="1BDFD805"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5DB64D60" w14:textId="77777777" w:rsidR="006C2CEE" w:rsidRPr="004D7670" w:rsidRDefault="006C2CEE" w:rsidP="00A1449C">
            <w:pPr>
              <w:spacing w:before="0" w:line="240" w:lineRule="auto"/>
              <w:ind w:firstLine="0"/>
              <w:jc w:val="center"/>
            </w:pPr>
            <w:r w:rsidRPr="004D7670">
              <w:t>0</w:t>
            </w:r>
          </w:p>
        </w:tc>
        <w:tc>
          <w:tcPr>
            <w:tcW w:w="3420" w:type="dxa"/>
            <w:tcBorders>
              <w:left w:val="single" w:sz="4" w:space="0" w:color="auto"/>
            </w:tcBorders>
          </w:tcPr>
          <w:p w14:paraId="35C33FAE" w14:textId="77777777" w:rsidR="0071569A" w:rsidRDefault="0071569A"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t>Nuclear Materials,</w:t>
            </w:r>
            <w:r w:rsidR="00B63656">
              <w:t xml:space="preserve"> Facilities, And Equipment (</w:t>
            </w:r>
            <w:r>
              <w:t>and</w:t>
            </w:r>
          </w:p>
          <w:p w14:paraId="1E6ECDF4" w14:textId="77777777" w:rsidR="006C2CEE" w:rsidRPr="004D7670" w:rsidRDefault="00B63656"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t>Miscellaneous Items)</w:t>
            </w:r>
          </w:p>
        </w:tc>
      </w:tr>
      <w:tr w:rsidR="006C2CEE" w:rsidRPr="004D7670" w14:paraId="1509D5FB" w14:textId="77777777" w:rsidTr="00A1449C">
        <w:trPr>
          <w:trHeight w:val="358"/>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756EEB24" w14:textId="77777777" w:rsidR="006C2CEE" w:rsidRPr="004D7670" w:rsidRDefault="006C2CEE" w:rsidP="00A1449C">
            <w:pPr>
              <w:spacing w:before="0" w:line="240" w:lineRule="auto"/>
              <w:ind w:firstLine="0"/>
              <w:jc w:val="center"/>
            </w:pPr>
            <w:r w:rsidRPr="004D7670">
              <w:t>1</w:t>
            </w:r>
          </w:p>
        </w:tc>
        <w:tc>
          <w:tcPr>
            <w:tcW w:w="3420" w:type="dxa"/>
            <w:tcBorders>
              <w:left w:val="single" w:sz="4" w:space="0" w:color="auto"/>
            </w:tcBorders>
          </w:tcPr>
          <w:p w14:paraId="3B3FAE2D" w14:textId="77777777" w:rsidR="006C2CEE" w:rsidRPr="004D7670" w:rsidRDefault="006C2CEE"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sidRPr="004D7670">
              <w:t>Materials, Chemicals, Microorganisms</w:t>
            </w:r>
            <w:r w:rsidR="0009052C">
              <w:t>,</w:t>
            </w:r>
            <w:r w:rsidRPr="004D7670">
              <w:t xml:space="preserve"> and Toxins</w:t>
            </w:r>
          </w:p>
        </w:tc>
      </w:tr>
      <w:tr w:rsidR="006C2CEE" w:rsidRPr="004D7670" w14:paraId="7104579F"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3562CBA9" w14:textId="77777777" w:rsidR="006C2CEE" w:rsidRPr="004D7670" w:rsidRDefault="006C2CEE" w:rsidP="00A1449C">
            <w:pPr>
              <w:spacing w:before="0" w:line="240" w:lineRule="auto"/>
              <w:ind w:firstLine="0"/>
              <w:jc w:val="center"/>
            </w:pPr>
            <w:r w:rsidRPr="004D7670">
              <w:t>2</w:t>
            </w:r>
          </w:p>
        </w:tc>
        <w:tc>
          <w:tcPr>
            <w:tcW w:w="3420" w:type="dxa"/>
            <w:tcBorders>
              <w:left w:val="single" w:sz="4" w:space="0" w:color="auto"/>
            </w:tcBorders>
          </w:tcPr>
          <w:p w14:paraId="2A2BE531" w14:textId="77777777" w:rsidR="006C2CEE" w:rsidRPr="004D7670" w:rsidRDefault="006C2CEE"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sidRPr="004D7670">
              <w:t>Materials Processing</w:t>
            </w:r>
          </w:p>
        </w:tc>
      </w:tr>
      <w:tr w:rsidR="006C2CEE" w:rsidRPr="004D7670" w14:paraId="10B01ADF" w14:textId="77777777"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4EA27243" w14:textId="77777777" w:rsidR="006C2CEE" w:rsidRPr="004D7670" w:rsidRDefault="006C2CEE" w:rsidP="00A1449C">
            <w:pPr>
              <w:spacing w:before="0" w:line="240" w:lineRule="auto"/>
              <w:ind w:firstLine="0"/>
              <w:jc w:val="center"/>
            </w:pPr>
            <w:r w:rsidRPr="004D7670">
              <w:t>3</w:t>
            </w:r>
          </w:p>
        </w:tc>
        <w:tc>
          <w:tcPr>
            <w:tcW w:w="3420" w:type="dxa"/>
            <w:tcBorders>
              <w:left w:val="single" w:sz="4" w:space="0" w:color="auto"/>
            </w:tcBorders>
          </w:tcPr>
          <w:p w14:paraId="490645C9" w14:textId="77777777" w:rsidR="006C2CEE" w:rsidRPr="004D7670"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Pr>
                <w:b/>
                <w:i/>
              </w:rPr>
              <w:t>*</w:t>
            </w:r>
            <w:r w:rsidR="00E91896" w:rsidRPr="00607C15">
              <w:rPr>
                <w:b/>
                <w:i/>
              </w:rPr>
              <w:t>Electronics</w:t>
            </w:r>
            <w:r w:rsidR="00E91896">
              <w:t xml:space="preserve"> Design, Development, and Products</w:t>
            </w:r>
          </w:p>
        </w:tc>
      </w:tr>
      <w:tr w:rsidR="006C2CEE" w:rsidRPr="004D7670" w14:paraId="0E506AEE"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4F03913C" w14:textId="77777777" w:rsidR="006C2CEE" w:rsidRPr="004D7670" w:rsidRDefault="006C2CEE" w:rsidP="00A1449C">
            <w:pPr>
              <w:spacing w:before="0" w:line="240" w:lineRule="auto"/>
              <w:ind w:firstLine="0"/>
              <w:jc w:val="center"/>
            </w:pPr>
            <w:r w:rsidRPr="004D7670">
              <w:t>4</w:t>
            </w:r>
          </w:p>
        </w:tc>
        <w:tc>
          <w:tcPr>
            <w:tcW w:w="3420" w:type="dxa"/>
            <w:tcBorders>
              <w:left w:val="single" w:sz="4" w:space="0" w:color="auto"/>
            </w:tcBorders>
          </w:tcPr>
          <w:p w14:paraId="56E79BCA" w14:textId="77777777" w:rsidR="006C2CEE" w:rsidRPr="00607C15"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rPr>
                <w:b/>
                <w:i/>
              </w:rPr>
            </w:pPr>
            <w:r>
              <w:rPr>
                <w:b/>
                <w:i/>
              </w:rPr>
              <w:t>*</w:t>
            </w:r>
            <w:r w:rsidR="006C2CEE" w:rsidRPr="00607C15">
              <w:rPr>
                <w:b/>
                <w:i/>
              </w:rPr>
              <w:t>Computers</w:t>
            </w:r>
          </w:p>
        </w:tc>
      </w:tr>
      <w:tr w:rsidR="006C2CEE" w:rsidRPr="004D7670" w14:paraId="67B921CA" w14:textId="77777777"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3E22D812" w14:textId="77777777" w:rsidR="006C2CEE" w:rsidRPr="004D7670" w:rsidRDefault="006C2CEE" w:rsidP="00A1449C">
            <w:pPr>
              <w:spacing w:before="0" w:line="240" w:lineRule="auto"/>
              <w:ind w:firstLine="0"/>
              <w:jc w:val="center"/>
            </w:pPr>
            <w:r w:rsidRPr="004D7670">
              <w:t>5 Part 1</w:t>
            </w:r>
          </w:p>
        </w:tc>
        <w:tc>
          <w:tcPr>
            <w:tcW w:w="3420" w:type="dxa"/>
            <w:tcBorders>
              <w:left w:val="single" w:sz="4" w:space="0" w:color="auto"/>
            </w:tcBorders>
          </w:tcPr>
          <w:p w14:paraId="59C7F970" w14:textId="77777777" w:rsidR="006C2CEE" w:rsidRPr="00607C15"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rPr>
                <w:b/>
                <w:i/>
              </w:rPr>
            </w:pPr>
            <w:r>
              <w:rPr>
                <w:b/>
                <w:i/>
              </w:rPr>
              <w:t>*</w:t>
            </w:r>
            <w:r w:rsidR="006C2CEE" w:rsidRPr="00607C15">
              <w:rPr>
                <w:b/>
                <w:i/>
              </w:rPr>
              <w:t>Telecommunications</w:t>
            </w:r>
          </w:p>
        </w:tc>
      </w:tr>
      <w:tr w:rsidR="006C2CEE" w:rsidRPr="004D7670" w14:paraId="73481503"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445235FF" w14:textId="77777777" w:rsidR="006C2CEE" w:rsidRPr="004D7670" w:rsidRDefault="006C2CEE" w:rsidP="00A1449C">
            <w:pPr>
              <w:spacing w:before="0" w:line="240" w:lineRule="auto"/>
              <w:ind w:firstLine="0"/>
              <w:jc w:val="center"/>
            </w:pPr>
            <w:r w:rsidRPr="004D7670">
              <w:t>5 Part 2</w:t>
            </w:r>
          </w:p>
        </w:tc>
        <w:tc>
          <w:tcPr>
            <w:tcW w:w="3420" w:type="dxa"/>
            <w:tcBorders>
              <w:left w:val="single" w:sz="4" w:space="0" w:color="auto"/>
            </w:tcBorders>
          </w:tcPr>
          <w:p w14:paraId="20EE5BE5" w14:textId="77777777" w:rsidR="006C2CEE" w:rsidRPr="004D7670" w:rsidRDefault="006C2CEE"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sidRPr="004D7670">
              <w:t>Information Security</w:t>
            </w:r>
          </w:p>
        </w:tc>
      </w:tr>
      <w:tr w:rsidR="006C2CEE" w:rsidRPr="004D7670" w14:paraId="5B41D997" w14:textId="77777777" w:rsidTr="00A1449C">
        <w:trPr>
          <w:trHeight w:val="358"/>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2F5B1677" w14:textId="77777777" w:rsidR="006C2CEE" w:rsidRPr="004D7670" w:rsidRDefault="006C2CEE" w:rsidP="00A1449C">
            <w:pPr>
              <w:spacing w:before="0" w:line="240" w:lineRule="auto"/>
              <w:ind w:firstLine="0"/>
              <w:jc w:val="center"/>
            </w:pPr>
            <w:r w:rsidRPr="004D7670">
              <w:t>6</w:t>
            </w:r>
          </w:p>
        </w:tc>
        <w:tc>
          <w:tcPr>
            <w:tcW w:w="3420" w:type="dxa"/>
            <w:tcBorders>
              <w:left w:val="single" w:sz="4" w:space="0" w:color="auto"/>
            </w:tcBorders>
          </w:tcPr>
          <w:p w14:paraId="5479AF2B" w14:textId="77777777" w:rsidR="006C2CEE" w:rsidRPr="00607C15"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rPr>
                <w:b/>
                <w:i/>
              </w:rPr>
            </w:pPr>
            <w:r>
              <w:rPr>
                <w:b/>
                <w:i/>
              </w:rPr>
              <w:t>*</w:t>
            </w:r>
            <w:r w:rsidR="006C2CEE" w:rsidRPr="00607C15">
              <w:rPr>
                <w:b/>
                <w:i/>
              </w:rPr>
              <w:t>Sensors and Lasers</w:t>
            </w:r>
          </w:p>
        </w:tc>
      </w:tr>
      <w:tr w:rsidR="006C2CEE" w:rsidRPr="004D7670" w14:paraId="212466BA"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08454EF3" w14:textId="77777777" w:rsidR="006C2CEE" w:rsidRPr="004D7670" w:rsidRDefault="006C2CEE" w:rsidP="00A1449C">
            <w:pPr>
              <w:spacing w:before="0" w:line="240" w:lineRule="auto"/>
              <w:ind w:firstLine="0"/>
              <w:jc w:val="center"/>
            </w:pPr>
            <w:r w:rsidRPr="004D7670">
              <w:t>7</w:t>
            </w:r>
          </w:p>
        </w:tc>
        <w:tc>
          <w:tcPr>
            <w:tcW w:w="3420" w:type="dxa"/>
            <w:tcBorders>
              <w:left w:val="single" w:sz="4" w:space="0" w:color="auto"/>
            </w:tcBorders>
          </w:tcPr>
          <w:p w14:paraId="65F272A1" w14:textId="77777777" w:rsidR="006C2CEE" w:rsidRPr="004D7670"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Pr>
                <w:b/>
                <w:i/>
              </w:rPr>
              <w:t>*</w:t>
            </w:r>
            <w:r w:rsidR="006C2CEE" w:rsidRPr="00607C15">
              <w:rPr>
                <w:b/>
                <w:i/>
              </w:rPr>
              <w:t>Navigation and Avionics</w:t>
            </w:r>
          </w:p>
        </w:tc>
      </w:tr>
      <w:tr w:rsidR="006C2CEE" w:rsidRPr="004D7670" w14:paraId="750AD7BA" w14:textId="77777777"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0C85B80D" w14:textId="77777777" w:rsidR="006C2CEE" w:rsidRPr="004D7670" w:rsidRDefault="006C2CEE" w:rsidP="00A1449C">
            <w:pPr>
              <w:spacing w:before="0" w:line="240" w:lineRule="auto"/>
              <w:ind w:firstLine="0"/>
              <w:jc w:val="center"/>
            </w:pPr>
            <w:r w:rsidRPr="004D7670">
              <w:t>8</w:t>
            </w:r>
          </w:p>
        </w:tc>
        <w:tc>
          <w:tcPr>
            <w:tcW w:w="3420" w:type="dxa"/>
            <w:tcBorders>
              <w:left w:val="single" w:sz="4" w:space="0" w:color="auto"/>
            </w:tcBorders>
          </w:tcPr>
          <w:p w14:paraId="00F29355" w14:textId="77777777" w:rsidR="006C2CEE" w:rsidRPr="004D7670" w:rsidRDefault="006C2CEE"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sidRPr="004D7670">
              <w:t>Marine</w:t>
            </w:r>
          </w:p>
        </w:tc>
      </w:tr>
      <w:tr w:rsidR="006C2CEE" w:rsidRPr="004D7670" w14:paraId="6DDEA558"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3C02EF16" w14:textId="77777777" w:rsidR="006C2CEE" w:rsidRPr="004D7670" w:rsidRDefault="006C2CEE" w:rsidP="00A1449C">
            <w:pPr>
              <w:spacing w:before="0" w:line="240" w:lineRule="auto"/>
              <w:ind w:firstLine="0"/>
              <w:jc w:val="center"/>
            </w:pPr>
            <w:r w:rsidRPr="004D7670">
              <w:t>9</w:t>
            </w:r>
          </w:p>
        </w:tc>
        <w:tc>
          <w:tcPr>
            <w:tcW w:w="3420" w:type="dxa"/>
            <w:tcBorders>
              <w:left w:val="single" w:sz="4" w:space="0" w:color="auto"/>
            </w:tcBorders>
          </w:tcPr>
          <w:p w14:paraId="579AEF64" w14:textId="77777777" w:rsidR="006C2CEE" w:rsidRPr="00607C15"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rPr>
                <w:b/>
                <w:i/>
              </w:rPr>
            </w:pPr>
            <w:r>
              <w:rPr>
                <w:b/>
                <w:i/>
              </w:rPr>
              <w:t>*</w:t>
            </w:r>
            <w:r w:rsidR="006C2CEE" w:rsidRPr="00607C15">
              <w:rPr>
                <w:b/>
                <w:i/>
              </w:rPr>
              <w:t>Aerospace and Propulsion</w:t>
            </w:r>
          </w:p>
        </w:tc>
      </w:tr>
    </w:tbl>
    <w:tbl>
      <w:tblPr>
        <w:tblStyle w:val="ListTable4-Accent11"/>
        <w:tblpPr w:leftFromText="187" w:rightFromText="187" w:vertAnchor="page" w:horzAnchor="margin" w:tblpXSpec="center" w:tblpY="3270"/>
        <w:tblOverlap w:val="never"/>
        <w:tblW w:w="3415" w:type="dxa"/>
        <w:tblLook w:val="04A0" w:firstRow="1" w:lastRow="0" w:firstColumn="1" w:lastColumn="0" w:noHBand="0" w:noVBand="1"/>
      </w:tblPr>
      <w:tblGrid>
        <w:gridCol w:w="535"/>
        <w:gridCol w:w="2880"/>
      </w:tblGrid>
      <w:tr w:rsidR="006C2CEE" w:rsidRPr="004D7670" w14:paraId="129A064A" w14:textId="77777777" w:rsidTr="00A1449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415" w:type="dxa"/>
            <w:gridSpan w:val="2"/>
          </w:tcPr>
          <w:p w14:paraId="117A0EE4" w14:textId="77777777" w:rsidR="006C2CEE" w:rsidRPr="004D7670" w:rsidRDefault="006C2CEE" w:rsidP="00A1449C">
            <w:pPr>
              <w:spacing w:before="0" w:line="240" w:lineRule="auto"/>
              <w:ind w:firstLine="0"/>
              <w:jc w:val="center"/>
              <w:rPr>
                <w:b w:val="0"/>
              </w:rPr>
            </w:pPr>
            <w:r w:rsidRPr="004D7670">
              <w:t>Five Product Groups</w:t>
            </w:r>
          </w:p>
        </w:tc>
      </w:tr>
      <w:tr w:rsidR="006C2CEE" w:rsidRPr="004D7670" w14:paraId="15E121CA" w14:textId="77777777"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39F006F8" w14:textId="77777777" w:rsidR="006C2CEE" w:rsidRPr="004D7670" w:rsidRDefault="006C2CEE" w:rsidP="00A1449C">
            <w:pPr>
              <w:spacing w:before="0" w:line="240" w:lineRule="auto"/>
              <w:ind w:firstLine="0"/>
              <w:jc w:val="center"/>
            </w:pPr>
            <w:r w:rsidRPr="004D7670">
              <w:t>A</w:t>
            </w:r>
          </w:p>
        </w:tc>
        <w:tc>
          <w:tcPr>
            <w:tcW w:w="2880" w:type="dxa"/>
            <w:tcBorders>
              <w:left w:val="single" w:sz="4" w:space="0" w:color="auto"/>
            </w:tcBorders>
          </w:tcPr>
          <w:p w14:paraId="484839E0" w14:textId="77777777" w:rsidR="006C2CEE" w:rsidRPr="004D7670" w:rsidRDefault="006C2CEE" w:rsidP="00A144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rsidRPr="004D7670">
              <w:t>Systems, Equipment</w:t>
            </w:r>
            <w:r w:rsidR="00B6372F">
              <w:t>,</w:t>
            </w:r>
            <w:r w:rsidRPr="004D7670">
              <w:t xml:space="preserve"> and Components</w:t>
            </w:r>
          </w:p>
        </w:tc>
      </w:tr>
      <w:tr w:rsidR="006C2CEE" w:rsidRPr="004D7670" w14:paraId="0B556916" w14:textId="77777777" w:rsidTr="00A1449C">
        <w:trPr>
          <w:trHeight w:val="642"/>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78DA0CEF" w14:textId="77777777" w:rsidR="006C2CEE" w:rsidRPr="004D7670" w:rsidRDefault="006C2CEE" w:rsidP="00A1449C">
            <w:pPr>
              <w:spacing w:before="0" w:line="240" w:lineRule="auto"/>
              <w:ind w:firstLine="0"/>
              <w:jc w:val="center"/>
            </w:pPr>
            <w:r w:rsidRPr="004D7670">
              <w:t>B</w:t>
            </w:r>
          </w:p>
        </w:tc>
        <w:tc>
          <w:tcPr>
            <w:tcW w:w="2880" w:type="dxa"/>
            <w:tcBorders>
              <w:left w:val="single" w:sz="4" w:space="0" w:color="auto"/>
            </w:tcBorders>
          </w:tcPr>
          <w:p w14:paraId="602F22C2" w14:textId="77777777" w:rsidR="006C2CEE" w:rsidRPr="004D7670" w:rsidRDefault="006C2CEE" w:rsidP="00A144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4D7670">
              <w:t>Test, Inspection</w:t>
            </w:r>
            <w:r w:rsidR="00B6372F">
              <w:t>,</w:t>
            </w:r>
            <w:r w:rsidRPr="004D7670">
              <w:t xml:space="preserve"> and Production Equipment</w:t>
            </w:r>
          </w:p>
        </w:tc>
      </w:tr>
      <w:tr w:rsidR="006C2CEE" w:rsidRPr="004D7670" w14:paraId="68DB4143" w14:textId="77777777"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66AD2717" w14:textId="77777777" w:rsidR="006C2CEE" w:rsidRPr="004D7670" w:rsidRDefault="006C2CEE" w:rsidP="00A1449C">
            <w:pPr>
              <w:spacing w:before="0" w:line="240" w:lineRule="auto"/>
              <w:ind w:firstLine="0"/>
              <w:jc w:val="center"/>
            </w:pPr>
            <w:r w:rsidRPr="004D7670">
              <w:t>C</w:t>
            </w:r>
          </w:p>
        </w:tc>
        <w:tc>
          <w:tcPr>
            <w:tcW w:w="2880" w:type="dxa"/>
            <w:tcBorders>
              <w:left w:val="single" w:sz="4" w:space="0" w:color="auto"/>
            </w:tcBorders>
          </w:tcPr>
          <w:p w14:paraId="1BC17CBE" w14:textId="77777777" w:rsidR="006C2CEE" w:rsidRPr="004D7670" w:rsidRDefault="006C2CEE" w:rsidP="002E4D99">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rsidRPr="004D7670">
              <w:t>Material</w:t>
            </w:r>
          </w:p>
        </w:tc>
      </w:tr>
      <w:tr w:rsidR="006C2CEE" w:rsidRPr="004D7670" w14:paraId="39F9FDD3" w14:textId="77777777" w:rsidTr="00A1449C">
        <w:trPr>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3E63A90B" w14:textId="77777777" w:rsidR="006C2CEE" w:rsidRPr="004D7670" w:rsidRDefault="006C2CEE" w:rsidP="00A1449C">
            <w:pPr>
              <w:spacing w:before="0" w:line="240" w:lineRule="auto"/>
              <w:ind w:firstLine="0"/>
              <w:jc w:val="center"/>
            </w:pPr>
            <w:r w:rsidRPr="004D7670">
              <w:t>D</w:t>
            </w:r>
          </w:p>
        </w:tc>
        <w:tc>
          <w:tcPr>
            <w:tcW w:w="2880" w:type="dxa"/>
            <w:tcBorders>
              <w:left w:val="single" w:sz="4" w:space="0" w:color="auto"/>
            </w:tcBorders>
          </w:tcPr>
          <w:p w14:paraId="1058CE96" w14:textId="77777777" w:rsidR="006C2CEE" w:rsidRPr="004D7670" w:rsidRDefault="006C2CEE" w:rsidP="002E4D99">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4D7670">
              <w:t>Software</w:t>
            </w:r>
          </w:p>
        </w:tc>
      </w:tr>
      <w:tr w:rsidR="006C2CEE" w:rsidRPr="004D7670" w14:paraId="221F5ED2" w14:textId="77777777"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468B5D5F" w14:textId="77777777" w:rsidR="006C2CEE" w:rsidRPr="004D7670" w:rsidRDefault="006C2CEE" w:rsidP="00A1449C">
            <w:pPr>
              <w:spacing w:before="0" w:line="240" w:lineRule="auto"/>
              <w:ind w:firstLine="0"/>
              <w:jc w:val="center"/>
            </w:pPr>
            <w:r w:rsidRPr="004D7670">
              <w:t>E</w:t>
            </w:r>
          </w:p>
        </w:tc>
        <w:tc>
          <w:tcPr>
            <w:tcW w:w="2880" w:type="dxa"/>
            <w:tcBorders>
              <w:left w:val="single" w:sz="4" w:space="0" w:color="auto"/>
            </w:tcBorders>
          </w:tcPr>
          <w:p w14:paraId="6B89D78E" w14:textId="77777777" w:rsidR="006C2CEE" w:rsidRPr="004D7670" w:rsidRDefault="006C2CEE" w:rsidP="002E4D99">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rsidRPr="004D7670">
              <w:t>Technology</w:t>
            </w:r>
          </w:p>
        </w:tc>
      </w:tr>
    </w:tbl>
    <w:p w14:paraId="2885580F" w14:textId="77777777" w:rsidR="006C2CEE" w:rsidRDefault="006C2CEE" w:rsidP="006C2CEE">
      <w:pPr>
        <w:spacing w:before="360"/>
        <w:ind w:firstLine="0"/>
      </w:pPr>
    </w:p>
    <w:p w14:paraId="1E901304" w14:textId="77777777" w:rsidR="006C2CEE" w:rsidRDefault="006C2CEE" w:rsidP="006C2CEE">
      <w:pPr>
        <w:spacing w:before="360"/>
        <w:ind w:firstLine="0"/>
      </w:pPr>
    </w:p>
    <w:p w14:paraId="18363295" w14:textId="77777777" w:rsidR="006C2CEE" w:rsidRDefault="006C2CEE" w:rsidP="006C2CEE">
      <w:pPr>
        <w:spacing w:before="360"/>
        <w:ind w:firstLine="0"/>
      </w:pPr>
    </w:p>
    <w:p w14:paraId="723F4575" w14:textId="77777777" w:rsidR="006C2CEE" w:rsidRDefault="006C2CEE" w:rsidP="006C2CEE">
      <w:pPr>
        <w:spacing w:before="360"/>
        <w:ind w:firstLine="0"/>
      </w:pPr>
    </w:p>
    <w:p w14:paraId="005896B7" w14:textId="77777777" w:rsidR="006C2CEE" w:rsidRDefault="00607C15" w:rsidP="006C2CEE">
      <w:pPr>
        <w:spacing w:before="360"/>
        <w:ind w:firstLine="0"/>
      </w:pPr>
      <w:r w:rsidRPr="007C67F5">
        <w:rPr>
          <w:b/>
          <w:i/>
        </w:rPr>
        <w:t xml:space="preserve">*Primary categories NASA </w:t>
      </w:r>
      <w:r w:rsidR="00C75CA7">
        <w:rPr>
          <w:b/>
          <w:i/>
        </w:rPr>
        <w:t>uses</w:t>
      </w:r>
      <w:r w:rsidRPr="007C67F5">
        <w:rPr>
          <w:b/>
          <w:i/>
        </w:rPr>
        <w:t>.</w:t>
      </w:r>
    </w:p>
    <w:p w14:paraId="619A8BAC" w14:textId="77777777" w:rsidR="004D0072" w:rsidRPr="004D0072" w:rsidRDefault="006C2CEE" w:rsidP="00DC6F61">
      <w:r>
        <w:t xml:space="preserve">   </w:t>
      </w:r>
      <w:bookmarkStart w:id="72" w:name="_Toc462319357"/>
      <w:bookmarkEnd w:id="72"/>
      <w:r w:rsidR="004D0072">
        <w:t>DOC also maintains</w:t>
      </w:r>
      <w:r w:rsidR="004D0072" w:rsidRPr="004D7670">
        <w:t xml:space="preserve"> list</w:t>
      </w:r>
      <w:r w:rsidR="004D0072">
        <w:t>s of certain persons,</w:t>
      </w:r>
      <w:r w:rsidR="004D0072" w:rsidRPr="004D7670">
        <w:t xml:space="preserve"> including businesses, research institutions, government and private organizations,</w:t>
      </w:r>
      <w:r w:rsidR="004D0072">
        <w:t xml:space="preserve"> and </w:t>
      </w:r>
      <w:r w:rsidR="004D0072" w:rsidRPr="004D7670">
        <w:t>individuals</w:t>
      </w:r>
      <w:r w:rsidR="004D0072">
        <w:t xml:space="preserve"> </w:t>
      </w:r>
      <w:r w:rsidR="004D0072" w:rsidRPr="004D7670">
        <w:t xml:space="preserve">that are subject to specific license </w:t>
      </w:r>
      <w:r w:rsidR="008D24B9">
        <w:t>requirements for the export, re</w:t>
      </w:r>
      <w:r w:rsidR="004D0072" w:rsidRPr="004D7670">
        <w:t>export</w:t>
      </w:r>
      <w:r w:rsidR="004D0072">
        <w:t>,</w:t>
      </w:r>
      <w:r w:rsidR="004D0072" w:rsidRPr="004D7670">
        <w:t xml:space="preserve"> and/or transfer (in</w:t>
      </w:r>
      <w:r w:rsidR="004D0072">
        <w:t>-country) of specified items.  Some of t</w:t>
      </w:r>
      <w:r w:rsidR="004D0072" w:rsidRPr="004D7670">
        <w:t>hese persons comprise the Entity List</w:t>
      </w:r>
      <w:r w:rsidR="004D0072">
        <w:t xml:space="preserve"> (</w:t>
      </w:r>
      <w:r w:rsidR="004D0072" w:rsidRPr="00691C14">
        <w:t xml:space="preserve">see </w:t>
      </w:r>
      <w:hyperlink r:id="rId40" w:anchor="ap15.2.744_122.4" w:history="1">
        <w:r w:rsidR="004D0072" w:rsidRPr="00691C14">
          <w:rPr>
            <w:rStyle w:val="Hyperlink"/>
            <w:u w:val="none"/>
          </w:rPr>
          <w:t xml:space="preserve">Supplement No. 4 to 15 CFR </w:t>
        </w:r>
        <w:r w:rsidR="00BE6EF5">
          <w:rPr>
            <w:rStyle w:val="Hyperlink"/>
            <w:u w:val="none"/>
          </w:rPr>
          <w:t>§</w:t>
        </w:r>
        <w:r w:rsidR="004D0072" w:rsidRPr="00691C14">
          <w:rPr>
            <w:rStyle w:val="Hyperlink"/>
            <w:u w:val="none"/>
          </w:rPr>
          <w:t>744</w:t>
        </w:r>
      </w:hyperlink>
      <w:r w:rsidR="004D0072" w:rsidRPr="00691C14">
        <w:t xml:space="preserve">), established for reasons of proliferation concern, and are subject to licensing requirements and policies supplemental to those found elsewhere in the EAR.  Others comprise the </w:t>
      </w:r>
      <w:hyperlink r:id="rId41" w:history="1">
        <w:r w:rsidR="004D0072" w:rsidRPr="00691C14">
          <w:rPr>
            <w:rStyle w:val="Hyperlink"/>
            <w:u w:val="none"/>
          </w:rPr>
          <w:t>Denied Persons List</w:t>
        </w:r>
      </w:hyperlink>
      <w:r w:rsidR="004D0072" w:rsidRPr="00691C14">
        <w:t>,</w:t>
      </w:r>
      <w:r w:rsidR="004D0072">
        <w:t xml:space="preserve"> which are entities that have violated U.S. export control or other laws.  </w:t>
      </w:r>
    </w:p>
    <w:p w14:paraId="00ED313D" w14:textId="77777777" w:rsidR="006C2CEE" w:rsidRDefault="009B25B5" w:rsidP="00DC6F61">
      <w:pPr>
        <w:pStyle w:val="Heading3"/>
      </w:pPr>
      <w:bookmarkStart w:id="73" w:name="_Toc58496377"/>
      <w:r>
        <w:t>DOS and DOC Definitions</w:t>
      </w:r>
      <w:bookmarkEnd w:id="73"/>
    </w:p>
    <w:p w14:paraId="2686944E" w14:textId="77777777" w:rsidR="009B25B5" w:rsidRPr="00F14A5D" w:rsidRDefault="00E04A50" w:rsidP="00E04A50">
      <w:pPr>
        <w:ind w:firstLine="0"/>
      </w:pPr>
      <w:r>
        <w:tab/>
      </w:r>
      <w:r w:rsidR="009B25B5" w:rsidRPr="007C2631">
        <w:t xml:space="preserve">DOS and DOC have respective definitions for various export control terms. </w:t>
      </w:r>
      <w:r>
        <w:t xml:space="preserve"> </w:t>
      </w:r>
      <w:r w:rsidRPr="00E04A50">
        <w:t>DOS definitions only apply to the ITAR</w:t>
      </w:r>
      <w:r w:rsidR="00185A64">
        <w:t xml:space="preserve">; </w:t>
      </w:r>
      <w:r w:rsidRPr="00E04A50">
        <w:t xml:space="preserve">DOC definitions only apply to the EAR. </w:t>
      </w:r>
      <w:r>
        <w:t xml:space="preserve"> </w:t>
      </w:r>
      <w:r w:rsidRPr="00E04A50">
        <w:t>The same term can be used in both regulations</w:t>
      </w:r>
      <w:r w:rsidR="005F1C73">
        <w:t>,</w:t>
      </w:r>
      <w:r w:rsidRPr="00E04A50">
        <w:t xml:space="preserve"> but ma</w:t>
      </w:r>
      <w:r>
        <w:t>y have very different meanings, and s</w:t>
      </w:r>
      <w:r w:rsidRPr="00E04A50">
        <w:t xml:space="preserve">ome terms are </w:t>
      </w:r>
      <w:r>
        <w:t xml:space="preserve">only used by one </w:t>
      </w:r>
      <w:r>
        <w:lastRenderedPageBreak/>
        <w:t>or the other (e.g., “</w:t>
      </w:r>
      <w:r w:rsidRPr="00E04A50">
        <w:t>commodity</w:t>
      </w:r>
      <w:r>
        <w:t>”</w:t>
      </w:r>
      <w:r w:rsidRPr="00E04A50">
        <w:t xml:space="preserve"> and </w:t>
      </w:r>
      <w:r>
        <w:t>“</w:t>
      </w:r>
      <w:r w:rsidRPr="00E04A50">
        <w:t>technical assistance</w:t>
      </w:r>
      <w:r>
        <w:t>”</w:t>
      </w:r>
      <w:r w:rsidRPr="00E04A50">
        <w:t xml:space="preserve"> are EAR terms</w:t>
      </w:r>
      <w:r>
        <w:t>)</w:t>
      </w:r>
      <w:r w:rsidRPr="00E04A50">
        <w:t>.</w:t>
      </w:r>
      <w:r>
        <w:t xml:space="preserve">  </w:t>
      </w:r>
      <w:r w:rsidR="004D0072">
        <w:t xml:space="preserve">The </w:t>
      </w:r>
      <w:r w:rsidR="004D0072" w:rsidRPr="00F14A5D">
        <w:t>“</w:t>
      </w:r>
      <w:hyperlink w:anchor="_Appendix_C:_Key" w:history="1">
        <w:r w:rsidR="004D0072" w:rsidRPr="00DC6F61">
          <w:rPr>
            <w:rStyle w:val="Hyperlink"/>
            <w:u w:val="none"/>
          </w:rPr>
          <w:t>Key Definitions</w:t>
        </w:r>
      </w:hyperlink>
      <w:r w:rsidR="004D0072" w:rsidRPr="00F14A5D">
        <w:t xml:space="preserve">” section of this manual divides up ITAR and EAR terms for ease of reference.  Consult your Center </w:t>
      </w:r>
      <w:r w:rsidR="002D2CFD" w:rsidRPr="00F14A5D">
        <w:t>Export Control Staff (</w:t>
      </w:r>
      <w:r w:rsidR="004D0072" w:rsidRPr="00F14A5D">
        <w:t>ECS</w:t>
      </w:r>
      <w:r w:rsidR="002D2CFD" w:rsidRPr="00F14A5D">
        <w:t>)</w:t>
      </w:r>
      <w:r w:rsidR="004D0072" w:rsidRPr="00F14A5D">
        <w:t xml:space="preserve"> while applying appropriate definitions.  </w:t>
      </w:r>
      <w:r w:rsidR="00F2164A" w:rsidRPr="00F14A5D">
        <w:t xml:space="preserve">See </w:t>
      </w:r>
      <w:hyperlink w:anchor="_Table_3:_DOS" w:history="1">
        <w:r w:rsidR="00F2164A" w:rsidRPr="00DC6F61">
          <w:rPr>
            <w:rStyle w:val="Hyperlink"/>
            <w:u w:val="none"/>
          </w:rPr>
          <w:t xml:space="preserve">Table </w:t>
        </w:r>
        <w:r w:rsidR="009B2F1E" w:rsidRPr="00DC6F61">
          <w:rPr>
            <w:rStyle w:val="Hyperlink"/>
            <w:u w:val="none"/>
          </w:rPr>
          <w:t>3</w:t>
        </w:r>
      </w:hyperlink>
      <w:r w:rsidR="004D0072" w:rsidRPr="00F14A5D">
        <w:t xml:space="preserve">. </w:t>
      </w:r>
    </w:p>
    <w:p w14:paraId="13F42F15" w14:textId="77777777" w:rsidR="004D0072" w:rsidRDefault="004D0072" w:rsidP="00DA7DA3">
      <w:pPr>
        <w:pStyle w:val="Heading7"/>
      </w:pPr>
      <w:bookmarkStart w:id="74" w:name="_Table_3:_DOS"/>
      <w:bookmarkStart w:id="75" w:name="_Toc58496529"/>
      <w:bookmarkEnd w:id="74"/>
      <w:r>
        <w:t xml:space="preserve">Table </w:t>
      </w:r>
      <w:r w:rsidR="009B2F1E">
        <w:t>3</w:t>
      </w:r>
      <w:r>
        <w:t>: DOS v. DOC Definitions</w:t>
      </w:r>
      <w:bookmarkEnd w:id="75"/>
    </w:p>
    <w:tbl>
      <w:tblPr>
        <w:tblStyle w:val="TableGrid"/>
        <w:tblW w:w="0" w:type="auto"/>
        <w:tblLook w:val="04A0" w:firstRow="1" w:lastRow="0" w:firstColumn="1" w:lastColumn="0" w:noHBand="0" w:noVBand="1"/>
      </w:tblPr>
      <w:tblGrid>
        <w:gridCol w:w="4675"/>
        <w:gridCol w:w="4675"/>
      </w:tblGrid>
      <w:tr w:rsidR="004D0072" w14:paraId="6B337D91" w14:textId="77777777" w:rsidTr="00DC6F61">
        <w:tc>
          <w:tcPr>
            <w:tcW w:w="4675" w:type="dxa"/>
            <w:shd w:val="clear" w:color="auto" w:fill="8DB3E2" w:themeFill="text2" w:themeFillTint="66"/>
          </w:tcPr>
          <w:p w14:paraId="19BF0732" w14:textId="77777777" w:rsidR="004D0072" w:rsidRPr="00DC6F61" w:rsidRDefault="004D0072" w:rsidP="004D0072">
            <w:pPr>
              <w:spacing w:before="0" w:after="0" w:line="240" w:lineRule="auto"/>
              <w:ind w:firstLine="0"/>
              <w:jc w:val="center"/>
              <w:rPr>
                <w:b/>
                <w:sz w:val="26"/>
                <w:szCs w:val="26"/>
              </w:rPr>
            </w:pPr>
            <w:r w:rsidRPr="00DC6F61">
              <w:rPr>
                <w:b/>
                <w:sz w:val="26"/>
                <w:szCs w:val="26"/>
              </w:rPr>
              <w:t>DOS – Software definition</w:t>
            </w:r>
          </w:p>
          <w:p w14:paraId="5083BABA" w14:textId="77777777" w:rsidR="004D0072" w:rsidRPr="00D55A83" w:rsidRDefault="004D0072" w:rsidP="00DC6F61">
            <w:pPr>
              <w:spacing w:before="0" w:after="0" w:line="240" w:lineRule="auto"/>
              <w:ind w:firstLine="0"/>
              <w:jc w:val="center"/>
              <w:rPr>
                <w:rStyle w:val="PlaceholderText"/>
                <w:color w:val="auto"/>
              </w:rPr>
            </w:pPr>
            <w:r w:rsidRPr="00DC6F61">
              <w:rPr>
                <w:b/>
                <w:sz w:val="26"/>
                <w:szCs w:val="26"/>
              </w:rPr>
              <w:t>included in the ITAR</w:t>
            </w:r>
          </w:p>
        </w:tc>
        <w:tc>
          <w:tcPr>
            <w:tcW w:w="4675" w:type="dxa"/>
            <w:shd w:val="clear" w:color="auto" w:fill="D6E3BC" w:themeFill="accent3" w:themeFillTint="66"/>
          </w:tcPr>
          <w:p w14:paraId="689F648C" w14:textId="77777777" w:rsidR="004D0072" w:rsidRPr="00DC6F61" w:rsidRDefault="004D0072" w:rsidP="004D0072">
            <w:pPr>
              <w:spacing w:before="0" w:after="0" w:line="240" w:lineRule="auto"/>
              <w:ind w:firstLine="0"/>
              <w:jc w:val="center"/>
              <w:rPr>
                <w:b/>
                <w:sz w:val="26"/>
                <w:szCs w:val="26"/>
              </w:rPr>
            </w:pPr>
            <w:r w:rsidRPr="00DC6F61">
              <w:rPr>
                <w:b/>
                <w:sz w:val="26"/>
                <w:szCs w:val="26"/>
              </w:rPr>
              <w:t>DOC – Software definition</w:t>
            </w:r>
          </w:p>
          <w:p w14:paraId="45E13177" w14:textId="77777777" w:rsidR="004D0072" w:rsidRPr="00D55A83" w:rsidRDefault="004D0072" w:rsidP="00DC6F61">
            <w:pPr>
              <w:spacing w:before="0" w:after="0" w:line="240" w:lineRule="auto"/>
              <w:ind w:firstLine="0"/>
              <w:jc w:val="center"/>
              <w:rPr>
                <w:rStyle w:val="PlaceholderText"/>
                <w:color w:val="auto"/>
              </w:rPr>
            </w:pPr>
            <w:r w:rsidRPr="00DC6F61">
              <w:rPr>
                <w:b/>
                <w:sz w:val="26"/>
                <w:szCs w:val="26"/>
              </w:rPr>
              <w:t>included in the EAR</w:t>
            </w:r>
          </w:p>
        </w:tc>
      </w:tr>
      <w:tr w:rsidR="004D0072" w14:paraId="78A57E8D" w14:textId="77777777" w:rsidTr="004D0072">
        <w:tc>
          <w:tcPr>
            <w:tcW w:w="4675" w:type="dxa"/>
          </w:tcPr>
          <w:p w14:paraId="31650DA0" w14:textId="77777777" w:rsidR="004D0072" w:rsidRPr="006B5DFD" w:rsidRDefault="004D0072" w:rsidP="00DC6F61">
            <w:pPr>
              <w:spacing w:before="0" w:after="0" w:line="240" w:lineRule="auto"/>
              <w:ind w:firstLine="0"/>
              <w:rPr>
                <w:rStyle w:val="PlaceholderText"/>
                <w:color w:val="auto"/>
              </w:rPr>
            </w:pPr>
            <w:r w:rsidRPr="00DC6F61">
              <w:rPr>
                <w:iCs/>
              </w:rPr>
              <w:t>Software</w:t>
            </w:r>
            <w:r w:rsidRPr="006B5DFD">
              <w:t> includes</w:t>
            </w:r>
            <w:r w:rsidR="005F1C73">
              <w:t>,</w:t>
            </w:r>
            <w:r w:rsidRPr="006B5DFD">
              <w:t xml:space="preserve"> but is not limited to</w:t>
            </w:r>
            <w:r w:rsidR="005F1C73">
              <w:t>,</w:t>
            </w:r>
            <w:r w:rsidRPr="006B5DFD">
              <w:t xml:space="preserve"> the system functional design, logic flow, algorithms, application programs, operating systems, and support software for design, implementation, test, operation, diagnosis</w:t>
            </w:r>
            <w:r w:rsidR="005F1C73">
              <w:t>,</w:t>
            </w:r>
            <w:r w:rsidRPr="006B5DFD">
              <w:t xml:space="preserve"> and repair (</w:t>
            </w:r>
            <w:hyperlink r:id="rId42" w:history="1">
              <w:r w:rsidRPr="00DC6F61">
                <w:rPr>
                  <w:rStyle w:val="Hyperlink"/>
                  <w:u w:val="none"/>
                </w:rPr>
                <w:t xml:space="preserve">22 CFR </w:t>
              </w:r>
              <w:r w:rsidR="00BE6EF5">
                <w:rPr>
                  <w:rStyle w:val="Hyperlink"/>
                  <w:u w:val="none"/>
                </w:rPr>
                <w:t>§</w:t>
              </w:r>
              <w:r w:rsidRPr="00DC6F61">
                <w:rPr>
                  <w:rStyle w:val="Hyperlink"/>
                  <w:u w:val="none"/>
                </w:rPr>
                <w:t>120.45</w:t>
              </w:r>
            </w:hyperlink>
            <w:r w:rsidRPr="006B5DFD">
              <w:t>).</w:t>
            </w:r>
          </w:p>
        </w:tc>
        <w:tc>
          <w:tcPr>
            <w:tcW w:w="4675" w:type="dxa"/>
          </w:tcPr>
          <w:p w14:paraId="0CC886F9" w14:textId="77777777" w:rsidR="004D0072" w:rsidRPr="006B5DFD" w:rsidRDefault="004D0072" w:rsidP="004D0072">
            <w:pPr>
              <w:spacing w:before="0" w:after="0" w:line="240" w:lineRule="auto"/>
              <w:ind w:firstLine="0"/>
            </w:pPr>
            <w:r w:rsidRPr="00DC6F61">
              <w:rPr>
                <w:iCs/>
              </w:rPr>
              <w:t>Software</w:t>
            </w:r>
            <w:r w:rsidR="005F1C73">
              <w:t xml:space="preserve"> –</w:t>
            </w:r>
            <w:r w:rsidRPr="006B5DFD">
              <w:t xml:space="preserve"> A collection of one or more “programs” or “microprograms” fixed in any tangible medium of expression (</w:t>
            </w:r>
            <w:hyperlink r:id="rId43" w:history="1">
              <w:r w:rsidRPr="00DC6F61">
                <w:rPr>
                  <w:rStyle w:val="Hyperlink"/>
                  <w:u w:val="none"/>
                </w:rPr>
                <w:t xml:space="preserve">15 CFR </w:t>
              </w:r>
              <w:r w:rsidR="00BE6EF5">
                <w:rPr>
                  <w:rStyle w:val="Hyperlink"/>
                  <w:u w:val="none"/>
                </w:rPr>
                <w:t>§</w:t>
              </w:r>
              <w:r w:rsidRPr="00DC6F61">
                <w:rPr>
                  <w:rStyle w:val="Hyperlink"/>
                  <w:u w:val="none"/>
                </w:rPr>
                <w:t>772</w:t>
              </w:r>
            </w:hyperlink>
            <w:r w:rsidR="005F1C73">
              <w:t>).</w:t>
            </w:r>
          </w:p>
          <w:p w14:paraId="03EEBBC1" w14:textId="77777777" w:rsidR="004D0072" w:rsidRPr="006B5DFD" w:rsidRDefault="005F1C73" w:rsidP="00DC6F61">
            <w:pPr>
              <w:spacing w:before="0" w:after="0" w:line="240" w:lineRule="auto"/>
              <w:ind w:firstLine="0"/>
              <w:rPr>
                <w:rStyle w:val="PlaceholderText"/>
                <w:color w:val="auto"/>
              </w:rPr>
            </w:pPr>
            <w:r>
              <w:rPr>
                <w:iCs/>
              </w:rPr>
              <w:t>Source code</w:t>
            </w:r>
            <w:r w:rsidR="004D0072" w:rsidRPr="006B5DFD">
              <w:t> (or source language) (Cat 4, 6, 7, and 9)</w:t>
            </w:r>
            <w:r>
              <w:t xml:space="preserve"> – </w:t>
            </w:r>
            <w:r w:rsidR="004D0072" w:rsidRPr="006B5DFD">
              <w:t>A convenient expression of one or more processes that may be turned by a programming system into equipment executable form (“object code” (or object language))(</w:t>
            </w:r>
            <w:hyperlink r:id="rId44" w:history="1">
              <w:r w:rsidR="004D0072" w:rsidRPr="00DC6F61">
                <w:rPr>
                  <w:rStyle w:val="Hyperlink"/>
                  <w:u w:val="none"/>
                </w:rPr>
                <w:t xml:space="preserve">15 CFR </w:t>
              </w:r>
              <w:r w:rsidR="00BE6EF5">
                <w:rPr>
                  <w:rStyle w:val="Hyperlink"/>
                  <w:u w:val="none"/>
                </w:rPr>
                <w:t>§</w:t>
              </w:r>
              <w:r w:rsidR="004D0072" w:rsidRPr="00DC6F61">
                <w:rPr>
                  <w:rStyle w:val="Hyperlink"/>
                  <w:u w:val="none"/>
                </w:rPr>
                <w:t>772</w:t>
              </w:r>
            </w:hyperlink>
            <w:r w:rsidR="004D0072" w:rsidRPr="006B5DFD">
              <w:t>).</w:t>
            </w:r>
          </w:p>
        </w:tc>
      </w:tr>
      <w:tr w:rsidR="004D0072" w14:paraId="4DC73695" w14:textId="77777777" w:rsidTr="00DC6F61">
        <w:tc>
          <w:tcPr>
            <w:tcW w:w="4675" w:type="dxa"/>
            <w:shd w:val="clear" w:color="auto" w:fill="8DB3E2" w:themeFill="text2" w:themeFillTint="66"/>
          </w:tcPr>
          <w:p w14:paraId="7FF4E433" w14:textId="77777777" w:rsidR="004D0072" w:rsidRPr="00DC6F61" w:rsidRDefault="004D0072" w:rsidP="004D0072">
            <w:pPr>
              <w:spacing w:before="0" w:after="0" w:line="240" w:lineRule="auto"/>
              <w:ind w:firstLine="0"/>
              <w:jc w:val="center"/>
              <w:rPr>
                <w:b/>
                <w:iCs/>
                <w:sz w:val="26"/>
                <w:szCs w:val="26"/>
              </w:rPr>
            </w:pPr>
            <w:r w:rsidRPr="00DC6F61">
              <w:rPr>
                <w:b/>
                <w:iCs/>
                <w:sz w:val="26"/>
                <w:szCs w:val="26"/>
              </w:rPr>
              <w:t>DOS – Technical Data definition</w:t>
            </w:r>
          </w:p>
          <w:p w14:paraId="70E377D4" w14:textId="77777777" w:rsidR="004D0072" w:rsidRPr="006B5DFD" w:rsidRDefault="004D0072" w:rsidP="00DC6F61">
            <w:pPr>
              <w:spacing w:before="0" w:after="0" w:line="240" w:lineRule="auto"/>
              <w:ind w:firstLine="0"/>
              <w:jc w:val="center"/>
              <w:rPr>
                <w:rStyle w:val="PlaceholderText"/>
                <w:color w:val="auto"/>
              </w:rPr>
            </w:pPr>
            <w:r w:rsidRPr="00DC6F61">
              <w:rPr>
                <w:b/>
                <w:iCs/>
                <w:sz w:val="26"/>
                <w:szCs w:val="26"/>
              </w:rPr>
              <w:t>included in the ITAR</w:t>
            </w:r>
          </w:p>
        </w:tc>
        <w:tc>
          <w:tcPr>
            <w:tcW w:w="4675" w:type="dxa"/>
            <w:shd w:val="clear" w:color="auto" w:fill="D6E3BC" w:themeFill="accent3" w:themeFillTint="66"/>
          </w:tcPr>
          <w:p w14:paraId="6178F13B" w14:textId="77777777" w:rsidR="004D0072" w:rsidRPr="00DC6F61" w:rsidRDefault="004D0072" w:rsidP="004D0072">
            <w:pPr>
              <w:spacing w:before="0" w:after="0" w:line="240" w:lineRule="auto"/>
              <w:ind w:firstLine="0"/>
              <w:jc w:val="center"/>
              <w:rPr>
                <w:b/>
                <w:iCs/>
                <w:sz w:val="26"/>
                <w:szCs w:val="26"/>
              </w:rPr>
            </w:pPr>
            <w:r w:rsidRPr="00DC6F61">
              <w:rPr>
                <w:b/>
                <w:iCs/>
                <w:sz w:val="26"/>
                <w:szCs w:val="26"/>
              </w:rPr>
              <w:t>DOC – Technology definition</w:t>
            </w:r>
          </w:p>
          <w:p w14:paraId="77CB4FF4" w14:textId="77777777" w:rsidR="004D0072" w:rsidRPr="006B5DFD" w:rsidRDefault="006B5DFD" w:rsidP="00DC6F61">
            <w:pPr>
              <w:tabs>
                <w:tab w:val="left" w:pos="1040"/>
                <w:tab w:val="center" w:pos="2229"/>
              </w:tabs>
              <w:spacing w:before="0" w:after="0" w:line="240" w:lineRule="auto"/>
              <w:ind w:firstLine="0"/>
              <w:rPr>
                <w:rStyle w:val="PlaceholderText"/>
                <w:color w:val="auto"/>
              </w:rPr>
            </w:pPr>
            <w:r w:rsidRPr="006B5DFD">
              <w:rPr>
                <w:b/>
                <w:iCs/>
                <w:sz w:val="26"/>
                <w:szCs w:val="26"/>
              </w:rPr>
              <w:tab/>
            </w:r>
            <w:r w:rsidRPr="006B5DFD">
              <w:rPr>
                <w:b/>
                <w:iCs/>
                <w:sz w:val="26"/>
                <w:szCs w:val="26"/>
              </w:rPr>
              <w:tab/>
            </w:r>
            <w:r w:rsidR="004D0072" w:rsidRPr="00DC6F61">
              <w:rPr>
                <w:b/>
                <w:iCs/>
                <w:sz w:val="26"/>
                <w:szCs w:val="26"/>
              </w:rPr>
              <w:t>included in the EAR</w:t>
            </w:r>
          </w:p>
        </w:tc>
      </w:tr>
      <w:tr w:rsidR="004D0072" w14:paraId="27E3AEDD" w14:textId="77777777" w:rsidTr="00DC6F61">
        <w:trPr>
          <w:trHeight w:val="2168"/>
        </w:trPr>
        <w:tc>
          <w:tcPr>
            <w:tcW w:w="4675" w:type="dxa"/>
          </w:tcPr>
          <w:p w14:paraId="6E85BE2E" w14:textId="77777777" w:rsidR="004D0072" w:rsidRPr="006B5DFD" w:rsidRDefault="004D0072" w:rsidP="00DC6F61">
            <w:pPr>
              <w:spacing w:before="0" w:after="0" w:line="240" w:lineRule="auto"/>
              <w:ind w:firstLine="0"/>
              <w:rPr>
                <w:rStyle w:val="PlaceholderText"/>
                <w:color w:val="auto"/>
              </w:rPr>
            </w:pPr>
            <w:r w:rsidRPr="00DC6F61">
              <w:rPr>
                <w:iCs/>
              </w:rPr>
              <w:t>Technical data is information that is required for the design, development, production, manufacture, assembly, operation, repair, testing, maintenance</w:t>
            </w:r>
            <w:r w:rsidR="00AB61C8">
              <w:rPr>
                <w:iCs/>
              </w:rPr>
              <w:t>,</w:t>
            </w:r>
            <w:r w:rsidRPr="00DC6F61">
              <w:rPr>
                <w:iCs/>
              </w:rPr>
              <w:t xml:space="preserve"> or modification of an export-controlled item and must be protected in accordance with export control (</w:t>
            </w:r>
            <w:hyperlink r:id="rId45" w:history="1">
              <w:r w:rsidRPr="00DC6F61">
                <w:rPr>
                  <w:rStyle w:val="Hyperlink"/>
                  <w:iCs/>
                  <w:u w:val="none"/>
                </w:rPr>
                <w:t xml:space="preserve">22 CFR </w:t>
              </w:r>
              <w:r w:rsidR="00BE6EF5">
                <w:rPr>
                  <w:rStyle w:val="Hyperlink"/>
                  <w:iCs/>
                  <w:u w:val="none"/>
                </w:rPr>
                <w:t>§</w:t>
              </w:r>
              <w:r w:rsidRPr="00DC6F61">
                <w:rPr>
                  <w:rStyle w:val="Hyperlink"/>
                  <w:iCs/>
                  <w:u w:val="none"/>
                </w:rPr>
                <w:t>120.10</w:t>
              </w:r>
            </w:hyperlink>
            <w:r w:rsidRPr="00DC6F61">
              <w:rPr>
                <w:iCs/>
              </w:rPr>
              <w:t xml:space="preserve">). </w:t>
            </w:r>
          </w:p>
        </w:tc>
        <w:tc>
          <w:tcPr>
            <w:tcW w:w="4675" w:type="dxa"/>
          </w:tcPr>
          <w:p w14:paraId="1BDDD290" w14:textId="77777777" w:rsidR="004D0072" w:rsidRPr="006B5DFD" w:rsidRDefault="004D0072" w:rsidP="00DC6F61">
            <w:pPr>
              <w:spacing w:before="0" w:after="0" w:line="240" w:lineRule="auto"/>
              <w:ind w:firstLine="0"/>
              <w:rPr>
                <w:rStyle w:val="PlaceholderText"/>
                <w:color w:val="auto"/>
              </w:rPr>
            </w:pPr>
            <w:r w:rsidRPr="00DC6F61">
              <w:rPr>
                <w:iCs/>
              </w:rPr>
              <w:t>Technology is specific information necessary for the “development,” “production,” or “use” of a product.  The information takes the form of “technical data” or “technical assistance” and must be protected in accordance with export control regulations (</w:t>
            </w:r>
            <w:hyperlink r:id="rId46" w:history="1">
              <w:r w:rsidRPr="00DC6F61">
                <w:rPr>
                  <w:rStyle w:val="Hyperlink"/>
                  <w:iCs/>
                  <w:u w:val="none"/>
                </w:rPr>
                <w:t xml:space="preserve">15 CFR </w:t>
              </w:r>
              <w:r w:rsidR="00BE6EF5">
                <w:rPr>
                  <w:rStyle w:val="Hyperlink"/>
                  <w:iCs/>
                  <w:u w:val="none"/>
                </w:rPr>
                <w:t>§</w:t>
              </w:r>
              <w:r w:rsidRPr="00DC6F61">
                <w:rPr>
                  <w:rStyle w:val="Hyperlink"/>
                  <w:iCs/>
                  <w:u w:val="none"/>
                </w:rPr>
                <w:t>772</w:t>
              </w:r>
            </w:hyperlink>
            <w:r w:rsidRPr="00DC6F61">
              <w:rPr>
                <w:iCs/>
              </w:rPr>
              <w:t>).</w:t>
            </w:r>
          </w:p>
        </w:tc>
      </w:tr>
      <w:tr w:rsidR="004D0072" w14:paraId="0492A40F" w14:textId="77777777" w:rsidTr="00DC6F61">
        <w:tc>
          <w:tcPr>
            <w:tcW w:w="9350" w:type="dxa"/>
            <w:gridSpan w:val="2"/>
            <w:shd w:val="clear" w:color="auto" w:fill="8DB3E2" w:themeFill="text2" w:themeFillTint="66"/>
          </w:tcPr>
          <w:p w14:paraId="64B811E0" w14:textId="77777777" w:rsidR="004D0072" w:rsidRPr="00DC6F61" w:rsidRDefault="004D0072" w:rsidP="004D0072">
            <w:pPr>
              <w:spacing w:before="0" w:after="0" w:line="240" w:lineRule="auto"/>
              <w:ind w:firstLine="0"/>
              <w:rPr>
                <w:iCs/>
                <w:sz w:val="26"/>
                <w:szCs w:val="26"/>
              </w:rPr>
            </w:pPr>
            <w:r w:rsidRPr="00DC6F61">
              <w:rPr>
                <w:b/>
                <w:bCs/>
                <w:iCs/>
                <w:sz w:val="26"/>
                <w:szCs w:val="26"/>
              </w:rPr>
              <w:t xml:space="preserve">Defense article and defense service are DOS </w:t>
            </w:r>
            <w:r w:rsidRPr="00DC6F61">
              <w:rPr>
                <w:b/>
                <w:bCs/>
                <w:iCs/>
                <w:sz w:val="26"/>
                <w:szCs w:val="26"/>
                <w:shd w:val="clear" w:color="auto" w:fill="8DB3E2" w:themeFill="text2" w:themeFillTint="66"/>
              </w:rPr>
              <w:t>terms defined in the ITAR.</w:t>
            </w:r>
            <w:r w:rsidRPr="00DC6F61">
              <w:rPr>
                <w:b/>
                <w:bCs/>
                <w:iCs/>
                <w:sz w:val="26"/>
                <w:szCs w:val="26"/>
              </w:rPr>
              <w:t> </w:t>
            </w:r>
            <w:r>
              <w:rPr>
                <w:b/>
                <w:bCs/>
                <w:iCs/>
                <w:sz w:val="26"/>
                <w:szCs w:val="26"/>
              </w:rPr>
              <w:t xml:space="preserve"> </w:t>
            </w:r>
          </w:p>
        </w:tc>
      </w:tr>
      <w:tr w:rsidR="004D0072" w14:paraId="38E5A0E7" w14:textId="77777777" w:rsidTr="00FE175B">
        <w:tc>
          <w:tcPr>
            <w:tcW w:w="9350" w:type="dxa"/>
            <w:gridSpan w:val="2"/>
          </w:tcPr>
          <w:p w14:paraId="08AC7339" w14:textId="77777777" w:rsidR="004D0072" w:rsidRPr="00DC6F61" w:rsidRDefault="004D0072" w:rsidP="00DC6F61">
            <w:pPr>
              <w:spacing w:before="0" w:after="0" w:line="240" w:lineRule="auto"/>
              <w:ind w:firstLine="0"/>
              <w:rPr>
                <w:iCs/>
              </w:rPr>
            </w:pPr>
            <w:r w:rsidRPr="00DC6F61">
              <w:rPr>
                <w:iCs/>
              </w:rPr>
              <w:t xml:space="preserve">Defense article means any item or technical data designated in </w:t>
            </w:r>
            <w:hyperlink r:id="rId47" w:history="1">
              <w:r w:rsidRPr="00DC6F61">
                <w:rPr>
                  <w:rStyle w:val="Hyperlink"/>
                  <w:iCs/>
                  <w:u w:val="none"/>
                </w:rPr>
                <w:t xml:space="preserve">22 CFR </w:t>
              </w:r>
              <w:r w:rsidR="00BE6EF5">
                <w:rPr>
                  <w:rStyle w:val="Hyperlink"/>
                  <w:iCs/>
                  <w:u w:val="none"/>
                </w:rPr>
                <w:t>§</w:t>
              </w:r>
              <w:r w:rsidRPr="00DC6F61">
                <w:rPr>
                  <w:rStyle w:val="Hyperlink"/>
                  <w:iCs/>
                  <w:u w:val="none"/>
                </w:rPr>
                <w:t>121.1</w:t>
              </w:r>
            </w:hyperlink>
            <w:r w:rsidRPr="00DC6F61">
              <w:rPr>
                <w:iCs/>
              </w:rPr>
              <w:t xml:space="preserve"> of the USML.</w:t>
            </w:r>
            <w:r w:rsidR="00AB61C8">
              <w:rPr>
                <w:iCs/>
              </w:rPr>
              <w:t xml:space="preserve"> </w:t>
            </w:r>
            <w:r w:rsidRPr="00DC6F61">
              <w:rPr>
                <w:iCs/>
              </w:rPr>
              <w:t xml:space="preserve"> It does not include basic marketing information on function or purpose or general system descriptions</w:t>
            </w:r>
            <w:r w:rsidR="006B5DFD" w:rsidRPr="00DC6F61">
              <w:rPr>
                <w:iCs/>
              </w:rPr>
              <w:t xml:space="preserve"> (</w:t>
            </w:r>
            <w:hyperlink r:id="rId48" w:history="1">
              <w:r w:rsidR="00477057">
                <w:rPr>
                  <w:rStyle w:val="Hyperlink"/>
                  <w:iCs/>
                  <w:u w:val="none"/>
                </w:rPr>
                <w:t>22 CFR § 120.6</w:t>
              </w:r>
            </w:hyperlink>
            <w:r w:rsidR="006B5DFD" w:rsidRPr="00DC6F61">
              <w:rPr>
                <w:iCs/>
              </w:rPr>
              <w:t>)</w:t>
            </w:r>
            <w:r w:rsidRPr="00DC6F61">
              <w:rPr>
                <w:iCs/>
              </w:rPr>
              <w:t>.</w:t>
            </w:r>
          </w:p>
          <w:p w14:paraId="5ACD05C8" w14:textId="77777777" w:rsidR="006B5DFD" w:rsidRPr="00DC6F61" w:rsidRDefault="006B5DFD" w:rsidP="00DC6F61">
            <w:pPr>
              <w:spacing w:before="0" w:after="0" w:line="240" w:lineRule="auto"/>
              <w:ind w:firstLine="0"/>
              <w:rPr>
                <w:iCs/>
              </w:rPr>
            </w:pPr>
          </w:p>
          <w:p w14:paraId="0663ACB7" w14:textId="77777777" w:rsidR="004D0072" w:rsidRDefault="004D0072" w:rsidP="00477057">
            <w:pPr>
              <w:spacing w:before="0" w:after="0" w:line="240" w:lineRule="auto"/>
              <w:ind w:firstLine="0"/>
              <w:rPr>
                <w:rStyle w:val="PlaceholderText"/>
                <w:color w:val="auto"/>
              </w:rPr>
            </w:pPr>
            <w:r w:rsidRPr="00DC6F61">
              <w:rPr>
                <w:iCs/>
              </w:rPr>
              <w:t>Defense service means the furnishing of assistance (including training) to foreign persons, whether in the United States or abroad</w:t>
            </w:r>
            <w:r w:rsidR="00AB61C8">
              <w:rPr>
                <w:iCs/>
              </w:rPr>
              <w:t>,</w:t>
            </w:r>
            <w:r w:rsidRPr="00DC6F61">
              <w:rPr>
                <w:iCs/>
              </w:rPr>
              <w:t xml:space="preserve"> in the design, development, engineering, manufacture, production, assembly, testing, repair, maintenance, modification, operation, demilitarization, destruction, processing</w:t>
            </w:r>
            <w:r w:rsidR="00AB61C8">
              <w:rPr>
                <w:iCs/>
              </w:rPr>
              <w:t>,</w:t>
            </w:r>
            <w:r w:rsidRPr="00DC6F61">
              <w:rPr>
                <w:iCs/>
              </w:rPr>
              <w:t xml:space="preserve"> or use of defense articles</w:t>
            </w:r>
            <w:r w:rsidR="006B5DFD" w:rsidRPr="00DC6F61">
              <w:rPr>
                <w:iCs/>
              </w:rPr>
              <w:t xml:space="preserve"> (</w:t>
            </w:r>
            <w:hyperlink r:id="rId49" w:history="1">
              <w:r w:rsidR="00477057">
                <w:rPr>
                  <w:rStyle w:val="Hyperlink"/>
                  <w:iCs/>
                  <w:u w:val="none"/>
                </w:rPr>
                <w:t>22 CFR §120.9</w:t>
              </w:r>
            </w:hyperlink>
            <w:r w:rsidR="006B5DFD" w:rsidRPr="00DC6F61">
              <w:rPr>
                <w:iCs/>
              </w:rPr>
              <w:t>).</w:t>
            </w:r>
          </w:p>
        </w:tc>
      </w:tr>
    </w:tbl>
    <w:p w14:paraId="5C5A8F24" w14:textId="77777777" w:rsidR="006C2CEE" w:rsidRPr="007E4240" w:rsidRDefault="00A1060B" w:rsidP="00DC6F61">
      <w:pPr>
        <w:pStyle w:val="Heading2"/>
      </w:pPr>
      <w:bookmarkStart w:id="76" w:name="_Toc462910824"/>
      <w:bookmarkStart w:id="77" w:name="_Toc462917866"/>
      <w:bookmarkStart w:id="78" w:name="_Toc462918548"/>
      <w:bookmarkStart w:id="79" w:name="_Toc462918729"/>
      <w:bookmarkStart w:id="80" w:name="_Toc462918918"/>
      <w:bookmarkStart w:id="81" w:name="_Toc462910825"/>
      <w:bookmarkStart w:id="82" w:name="_Toc462917867"/>
      <w:bookmarkStart w:id="83" w:name="_Toc462918549"/>
      <w:bookmarkStart w:id="84" w:name="_Toc462918730"/>
      <w:bookmarkStart w:id="85" w:name="_Toc462918919"/>
      <w:bookmarkStart w:id="86" w:name="_What_are_NASa’s"/>
      <w:bookmarkStart w:id="87" w:name="_Toc403721922"/>
      <w:bookmarkStart w:id="88" w:name="_Toc404601343"/>
      <w:bookmarkStart w:id="89" w:name="_Toc406391814"/>
      <w:bookmarkEnd w:id="76"/>
      <w:bookmarkEnd w:id="77"/>
      <w:bookmarkEnd w:id="78"/>
      <w:bookmarkEnd w:id="79"/>
      <w:bookmarkEnd w:id="80"/>
      <w:bookmarkEnd w:id="81"/>
      <w:bookmarkEnd w:id="82"/>
      <w:bookmarkEnd w:id="83"/>
      <w:bookmarkEnd w:id="84"/>
      <w:bookmarkEnd w:id="85"/>
      <w:bookmarkEnd w:id="86"/>
      <w:r>
        <w:lastRenderedPageBreak/>
        <w:t xml:space="preserve"> </w:t>
      </w:r>
      <w:bookmarkStart w:id="90" w:name="_Toc58496378"/>
      <w:r w:rsidR="007E4240" w:rsidRPr="00DC6F61">
        <w:t>What Are N</w:t>
      </w:r>
      <w:r w:rsidR="00E30897">
        <w:t>ASA</w:t>
      </w:r>
      <w:r w:rsidR="007E4240" w:rsidRPr="00DC6F61">
        <w:t>’s Export Control Documents?</w:t>
      </w:r>
      <w:bookmarkEnd w:id="87"/>
      <w:bookmarkEnd w:id="88"/>
      <w:bookmarkEnd w:id="89"/>
      <w:bookmarkEnd w:id="90"/>
    </w:p>
    <w:p w14:paraId="19322E06" w14:textId="77777777" w:rsidR="00981147" w:rsidRDefault="002C2DF1" w:rsidP="00981147">
      <w:r>
        <w:t>NASA</w:t>
      </w:r>
      <w:r w:rsidR="006C2CEE" w:rsidRPr="00A946DB">
        <w:t xml:space="preserve"> </w:t>
      </w:r>
      <w:r w:rsidR="00AB5602">
        <w:t xml:space="preserve">is </w:t>
      </w:r>
      <w:r w:rsidR="006C2CEE" w:rsidRPr="00A946DB">
        <w:t>commit</w:t>
      </w:r>
      <w:r w:rsidR="00AB5602">
        <w:t xml:space="preserve">ted </w:t>
      </w:r>
      <w:r w:rsidR="006C2CEE" w:rsidRPr="00A946DB">
        <w:t xml:space="preserve">to compliance with </w:t>
      </w:r>
      <w:r w:rsidR="00AB5602">
        <w:t>all</w:t>
      </w:r>
      <w:r w:rsidR="006C2CEE" w:rsidRPr="00A946DB">
        <w:t xml:space="preserve"> U.S. export control laws</w:t>
      </w:r>
      <w:r>
        <w:t xml:space="preserve"> and </w:t>
      </w:r>
      <w:r w:rsidR="006C2CEE" w:rsidRPr="00A946DB">
        <w:t>regulations</w:t>
      </w:r>
      <w:r w:rsidR="009C3036">
        <w:t>, which take precedence over NASA’s policies and procedures</w:t>
      </w:r>
      <w:r>
        <w:t>.</w:t>
      </w:r>
      <w:r w:rsidR="00AE1E1D">
        <w:t xml:space="preserve">  </w:t>
      </w:r>
      <w:r w:rsidR="006C2CEE">
        <w:t xml:space="preserve">The </w:t>
      </w:r>
      <w:r>
        <w:t>Agency’s export control</w:t>
      </w:r>
      <w:r w:rsidR="006C2CEE">
        <w:t xml:space="preserve"> policies and </w:t>
      </w:r>
      <w:r w:rsidR="006C2CEE" w:rsidRPr="00A946DB">
        <w:t xml:space="preserve">requirements are </w:t>
      </w:r>
      <w:r w:rsidR="00E74372">
        <w:t>found in</w:t>
      </w:r>
      <w:r w:rsidR="001D543E" w:rsidRPr="00A946DB">
        <w:t xml:space="preserve"> </w:t>
      </w:r>
      <w:r w:rsidR="006C2CEE" w:rsidRPr="00A946DB">
        <w:t xml:space="preserve">NASA Policy </w:t>
      </w:r>
      <w:r w:rsidR="006C2CEE" w:rsidRPr="00BE6F04">
        <w:t xml:space="preserve">Directive </w:t>
      </w:r>
      <w:hyperlink r:id="rId50" w:history="1">
        <w:r w:rsidR="00BE6749">
          <w:rPr>
            <w:rStyle w:val="Hyperlink"/>
            <w:u w:val="none"/>
          </w:rPr>
          <w:t>NPD 2190.1</w:t>
        </w:r>
      </w:hyperlink>
      <w:r w:rsidR="006C2CEE" w:rsidRPr="00BE6F04">
        <w:t xml:space="preserve"> </w:t>
      </w:r>
      <w:r w:rsidR="00B81EBF" w:rsidRPr="00BE6F04">
        <w:t xml:space="preserve">“NASA Export Control Program” </w:t>
      </w:r>
      <w:r w:rsidR="006C2CEE" w:rsidRPr="00BE6F04">
        <w:t>and NASA Procedural Requirement</w:t>
      </w:r>
      <w:r w:rsidR="00F10720">
        <w:t>s</w:t>
      </w:r>
      <w:r w:rsidR="006714B8" w:rsidRPr="00BE6F04">
        <w:t xml:space="preserve"> </w:t>
      </w:r>
      <w:hyperlink r:id="rId51" w:history="1">
        <w:r w:rsidR="00677BAB">
          <w:rPr>
            <w:rStyle w:val="Hyperlink"/>
            <w:u w:val="none"/>
          </w:rPr>
          <w:t>NPR 2190.1</w:t>
        </w:r>
      </w:hyperlink>
      <w:r w:rsidR="00B81EBF" w:rsidRPr="00BE6F04">
        <w:t xml:space="preserve"> “NASA Export Control Program”</w:t>
      </w:r>
      <w:r w:rsidR="004B3CB6">
        <w:t>.</w:t>
      </w:r>
      <w:r w:rsidR="006C2CEE" w:rsidRPr="00BE6F04">
        <w:t xml:space="preserve">  This </w:t>
      </w:r>
      <w:r w:rsidR="006714B8" w:rsidRPr="00BE6F04">
        <w:t>NASA Advisory Implementing Instruction (</w:t>
      </w:r>
      <w:r w:rsidR="00664FE4" w:rsidRPr="00BE6F04">
        <w:t>NAII</w:t>
      </w:r>
      <w:r w:rsidR="006714B8" w:rsidRPr="00BE6F04">
        <w:t>)</w:t>
      </w:r>
      <w:r w:rsidR="00664FE4" w:rsidRPr="00BE6F04">
        <w:t xml:space="preserve"> </w:t>
      </w:r>
      <w:r w:rsidR="006C2CEE" w:rsidRPr="00BE6F04">
        <w:t xml:space="preserve">document </w:t>
      </w:r>
      <w:r w:rsidR="00664FE4" w:rsidRPr="00BE6F04">
        <w:t xml:space="preserve">further </w:t>
      </w:r>
      <w:r w:rsidR="006C2CEE" w:rsidRPr="00BE6F04">
        <w:t xml:space="preserve">implements NASA’s </w:t>
      </w:r>
      <w:r w:rsidR="009A7A85" w:rsidRPr="00BE6F04">
        <w:t>ECP</w:t>
      </w:r>
      <w:r w:rsidR="006C2CEE" w:rsidRPr="00BE6F04">
        <w:t xml:space="preserve">. </w:t>
      </w:r>
      <w:r w:rsidR="006C2CEE" w:rsidRPr="00BE6F04">
        <w:rPr>
          <w:color w:val="FF0000"/>
        </w:rPr>
        <w:t xml:space="preserve"> </w:t>
      </w:r>
      <w:r w:rsidR="00E908F4" w:rsidRPr="00BE6F04">
        <w:t xml:space="preserve">See </w:t>
      </w:r>
      <w:hyperlink w:anchor="_3:_Hierarchy_of" w:history="1">
        <w:r w:rsidR="00E908F4" w:rsidRPr="00BE6F04">
          <w:rPr>
            <w:rStyle w:val="Hyperlink"/>
            <w:u w:val="none"/>
          </w:rPr>
          <w:t>Figure 3</w:t>
        </w:r>
      </w:hyperlink>
      <w:r w:rsidR="00E908F4">
        <w:t xml:space="preserve"> for the Hierarchy of</w:t>
      </w:r>
      <w:r w:rsidR="00DD543B">
        <w:t xml:space="preserve"> NASA’s Export Control Program d</w:t>
      </w:r>
      <w:r w:rsidR="00E908F4">
        <w:t xml:space="preserve">ocuments. </w:t>
      </w:r>
      <w:r w:rsidR="00DB260A">
        <w:t xml:space="preserve"> </w:t>
      </w:r>
      <w:r w:rsidR="00DA4D72" w:rsidRPr="00DA4D72">
        <w:t xml:space="preserve">In addition to Agency policies, procedures, and processes, NASA personnel </w:t>
      </w:r>
      <w:r w:rsidR="00DD543B">
        <w:t>are also expected to</w:t>
      </w:r>
      <w:r w:rsidR="00DA4D72" w:rsidRPr="00DA4D72">
        <w:t xml:space="preserve"> adhere to </w:t>
      </w:r>
      <w:r w:rsidR="00DD543B">
        <w:t xml:space="preserve">their </w:t>
      </w:r>
      <w:r w:rsidR="00DA4D72" w:rsidRPr="00DA4D72">
        <w:t>Center-specific</w:t>
      </w:r>
      <w:r w:rsidR="00DD543B">
        <w:t xml:space="preserve"> export control</w:t>
      </w:r>
      <w:r w:rsidR="00DA4D72" w:rsidRPr="00DA4D72">
        <w:t xml:space="preserve"> </w:t>
      </w:r>
      <w:r w:rsidR="00DD543B">
        <w:t>policies and procedures</w:t>
      </w:r>
      <w:r w:rsidR="00DA4D72" w:rsidRPr="00DA4D72">
        <w:t>.</w:t>
      </w:r>
    </w:p>
    <w:bookmarkStart w:id="91" w:name="_3:_Hierarchy_of"/>
    <w:bookmarkStart w:id="92" w:name="_Toc404594401"/>
    <w:bookmarkStart w:id="93" w:name="_Toc404601325"/>
    <w:bookmarkStart w:id="94" w:name="_Toc406391893"/>
    <w:bookmarkStart w:id="95" w:name="_Toc402339586"/>
    <w:bookmarkStart w:id="96" w:name="_Toc58496497"/>
    <w:bookmarkEnd w:id="91"/>
    <w:p w14:paraId="351C5CC5" w14:textId="77777777" w:rsidR="00114730" w:rsidRPr="00114730" w:rsidRDefault="00114730" w:rsidP="00ED6410">
      <w:pPr>
        <w:pStyle w:val="Heading6"/>
      </w:pPr>
      <w:r>
        <w:rPr>
          <w:noProof/>
          <w:lang w:eastAsia="ko-KR"/>
        </w:rPr>
        <mc:AlternateContent>
          <mc:Choice Requires="wps">
            <w:drawing>
              <wp:anchor distT="0" distB="0" distL="114300" distR="114300" simplePos="0" relativeHeight="251964416" behindDoc="1" locked="0" layoutInCell="1" allowOverlap="1" wp14:anchorId="35D0DEFE" wp14:editId="29077AAF">
                <wp:simplePos x="0" y="0"/>
                <wp:positionH relativeFrom="margin">
                  <wp:posOffset>475989</wp:posOffset>
                </wp:positionH>
                <wp:positionV relativeFrom="margin">
                  <wp:posOffset>2628430</wp:posOffset>
                </wp:positionV>
                <wp:extent cx="4986281" cy="2359152"/>
                <wp:effectExtent l="0" t="0" r="24130" b="22225"/>
                <wp:wrapNone/>
                <wp:docPr id="55" name="Rectangle 55"/>
                <wp:cNvGraphicFramePr/>
                <a:graphic xmlns:a="http://schemas.openxmlformats.org/drawingml/2006/main">
                  <a:graphicData uri="http://schemas.microsoft.com/office/word/2010/wordprocessingShape">
                    <wps:wsp>
                      <wps:cNvSpPr/>
                      <wps:spPr>
                        <a:xfrm>
                          <a:off x="0" y="0"/>
                          <a:ext cx="4986281" cy="2359152"/>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FB44A" id="Rectangle 55" o:spid="_x0000_s1026" style="position:absolute;margin-left:37.5pt;margin-top:206.95pt;width:392.6pt;height:185.75pt;z-index:-25135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" filled="f" strokecolor="#4f81bd" strokeweight="2pt">
                <w10:wrap anchorx="margin" anchory="margin"/>
              </v:rect>
            </w:pict>
          </mc:Fallback>
        </mc:AlternateContent>
      </w:r>
      <w:r w:rsidR="000E7DBB" w:rsidRPr="00E46F4D">
        <w:rPr>
          <w:noProof/>
          <w:lang w:eastAsia="ko-KR"/>
        </w:rPr>
        <w:drawing>
          <wp:anchor distT="0" distB="0" distL="114300" distR="114300" simplePos="0" relativeHeight="251605503" behindDoc="1" locked="1" layoutInCell="1" allowOverlap="0" wp14:anchorId="1EFA5F32" wp14:editId="0622CFEB">
            <wp:simplePos x="0" y="0"/>
            <wp:positionH relativeFrom="margin">
              <wp:posOffset>1278255</wp:posOffset>
            </wp:positionH>
            <wp:positionV relativeFrom="margin">
              <wp:posOffset>2773680</wp:posOffset>
            </wp:positionV>
            <wp:extent cx="2926080" cy="2066290"/>
            <wp:effectExtent l="152400" t="57150" r="179070" b="86360"/>
            <wp:wrapThrough wrapText="bothSides">
              <wp:wrapPolygon edited="0">
                <wp:start x="-703" y="-597"/>
                <wp:lineTo x="-1125" y="-199"/>
                <wp:lineTo x="-1125" y="9360"/>
                <wp:lineTo x="281" y="9360"/>
                <wp:lineTo x="141" y="21308"/>
                <wp:lineTo x="703" y="22304"/>
                <wp:lineTo x="22359" y="22304"/>
                <wp:lineTo x="22781" y="19117"/>
                <wp:lineTo x="22781" y="15732"/>
                <wp:lineTo x="19969" y="12745"/>
                <wp:lineTo x="19828" y="9360"/>
                <wp:lineTo x="18563" y="6372"/>
                <wp:lineTo x="18422" y="2987"/>
                <wp:lineTo x="17859" y="0"/>
                <wp:lineTo x="17859" y="-597"/>
                <wp:lineTo x="-703" y="-597"/>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bookmarkEnd w:id="92"/>
      <w:r w:rsidR="00A22102">
        <w:t>Figure</w:t>
      </w:r>
      <w:r w:rsidR="006C2CEE">
        <w:t xml:space="preserve"> 3: </w:t>
      </w:r>
      <w:r w:rsidR="009C3036">
        <w:t xml:space="preserve">Hierarchy of </w:t>
      </w:r>
      <w:r w:rsidR="006C2CEE" w:rsidRPr="004D7670">
        <w:t>NASA</w:t>
      </w:r>
      <w:r w:rsidR="009C3036">
        <w:t>’s</w:t>
      </w:r>
      <w:r w:rsidR="006C2CEE" w:rsidRPr="004D7670">
        <w:t xml:space="preserve"> Expo</w:t>
      </w:r>
      <w:r w:rsidR="006C2CEE">
        <w:t>rt Control Program Document</w:t>
      </w:r>
      <w:bookmarkStart w:id="97" w:name="_When_are_items"/>
      <w:bookmarkStart w:id="98" w:name="_Toc404592730"/>
      <w:bookmarkStart w:id="99" w:name="_Toc404601344"/>
      <w:bookmarkStart w:id="100" w:name="_Toc406391815"/>
      <w:bookmarkEnd w:id="11"/>
      <w:bookmarkEnd w:id="12"/>
      <w:bookmarkEnd w:id="93"/>
      <w:bookmarkEnd w:id="94"/>
      <w:bookmarkEnd w:id="95"/>
      <w:bookmarkEnd w:id="97"/>
      <w:r w:rsidR="007B1882">
        <w:t>s</w:t>
      </w:r>
      <w:bookmarkEnd w:id="96"/>
    </w:p>
    <w:p w14:paraId="1C1FBB13" w14:textId="77777777" w:rsidR="00981147" w:rsidRPr="00981147" w:rsidRDefault="00114730" w:rsidP="00981147">
      <w:r>
        <w:rPr>
          <w:noProof/>
          <w:lang w:eastAsia="ko-KR"/>
        </w:rPr>
        <mc:AlternateContent>
          <mc:Choice Requires="wps">
            <w:drawing>
              <wp:anchor distT="45720" distB="45720" distL="114300" distR="114300" simplePos="0" relativeHeight="251881472" behindDoc="0" locked="0" layoutInCell="1" allowOverlap="1" wp14:anchorId="008F1A2E" wp14:editId="0CEC05D8">
                <wp:simplePos x="0" y="0"/>
                <wp:positionH relativeFrom="column">
                  <wp:posOffset>3903133</wp:posOffset>
                </wp:positionH>
                <wp:positionV relativeFrom="paragraph">
                  <wp:posOffset>236855</wp:posOffset>
                </wp:positionV>
                <wp:extent cx="685800" cy="323215"/>
                <wp:effectExtent l="0" t="0" r="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215"/>
                        </a:xfrm>
                        <a:prstGeom prst="rect">
                          <a:avLst/>
                        </a:prstGeom>
                        <a:solidFill>
                          <a:srgbClr val="FFFFFF"/>
                        </a:solidFill>
                        <a:ln w="9525">
                          <a:noFill/>
                          <a:miter lim="800000"/>
                          <a:headEnd/>
                          <a:tailEnd/>
                        </a:ln>
                      </wps:spPr>
                      <wps:txbx>
                        <w:txbxContent>
                          <w:p w14:paraId="254BDE48" w14:textId="77777777" w:rsidR="00FB6253" w:rsidRDefault="00FB6253" w:rsidP="00114730">
                            <w:pPr>
                              <w:spacing w:before="0" w:after="0" w:line="240" w:lineRule="auto"/>
                              <w:ind w:firstLine="0"/>
                            </w:pPr>
                            <w:r>
                              <w:t>Policies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F1A2E" id="_x0000_s1044" type="#_x0000_t202" style="position:absolute;left:0;text-align:left;margin-left:307.35pt;margin-top:18.65pt;width:54pt;height:25.45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" stroked="f">
                <v:textbox>
                  <w:txbxContent>
                    <w:p w14:paraId="254BDE48" w14:textId="77777777" w:rsidR="00FB6253" w:rsidRDefault="00FB6253" w:rsidP="00114730">
                      <w:pPr>
                        <w:spacing w:before="0" w:after="0" w:line="240" w:lineRule="auto"/>
                        <w:ind w:firstLine="0"/>
                      </w:pPr>
                      <w:r>
                        <w:t>Policies</w:t>
                      </w:r>
                    </w:p>
                  </w:txbxContent>
                </v:textbox>
              </v:shape>
            </w:pict>
          </mc:Fallback>
        </mc:AlternateContent>
      </w:r>
    </w:p>
    <w:p w14:paraId="085882A6" w14:textId="77777777" w:rsidR="00981147" w:rsidRPr="00981147" w:rsidRDefault="00981147" w:rsidP="00981147"/>
    <w:p w14:paraId="4698DD5E" w14:textId="77777777" w:rsidR="00E01244" w:rsidRDefault="00114730" w:rsidP="00DC6F61">
      <w:r>
        <w:rPr>
          <w:noProof/>
          <w:lang w:eastAsia="ko-KR"/>
        </w:rPr>
        <mc:AlternateContent>
          <mc:Choice Requires="wps">
            <w:drawing>
              <wp:anchor distT="45720" distB="45720" distL="114300" distR="114300" simplePos="0" relativeHeight="251878400" behindDoc="0" locked="0" layoutInCell="1" allowOverlap="1" wp14:anchorId="55A8EC9C" wp14:editId="4C8A0A67">
                <wp:simplePos x="0" y="0"/>
                <wp:positionH relativeFrom="column">
                  <wp:posOffset>4326467</wp:posOffset>
                </wp:positionH>
                <wp:positionV relativeFrom="paragraph">
                  <wp:posOffset>1028065</wp:posOffset>
                </wp:positionV>
                <wp:extent cx="829733" cy="323215"/>
                <wp:effectExtent l="0" t="0" r="8890" b="63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733" cy="323215"/>
                        </a:xfrm>
                        <a:prstGeom prst="rect">
                          <a:avLst/>
                        </a:prstGeom>
                        <a:solidFill>
                          <a:srgbClr val="FFFFFF"/>
                        </a:solidFill>
                        <a:ln w="9525">
                          <a:noFill/>
                          <a:miter lim="800000"/>
                          <a:headEnd/>
                          <a:tailEnd/>
                        </a:ln>
                      </wps:spPr>
                      <wps:txbx>
                        <w:txbxContent>
                          <w:p w14:paraId="5FFD09A1" w14:textId="77777777" w:rsidR="00FB6253" w:rsidRDefault="00FB6253" w:rsidP="00114730">
                            <w:pPr>
                              <w:spacing w:before="0" w:after="0" w:line="240" w:lineRule="auto"/>
                              <w:ind w:firstLine="0"/>
                            </w:pPr>
                            <w:r>
                              <w:t>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8EC9C" id="_x0000_s1045" type="#_x0000_t202" style="position:absolute;left:0;text-align:left;margin-left:340.65pt;margin-top:80.95pt;width:65.35pt;height:25.4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" stroked="f">
                <v:textbox>
                  <w:txbxContent>
                    <w:p w14:paraId="5FFD09A1" w14:textId="77777777" w:rsidR="00FB6253" w:rsidRDefault="00FB6253" w:rsidP="00114730">
                      <w:pPr>
                        <w:spacing w:before="0" w:after="0" w:line="240" w:lineRule="auto"/>
                        <w:ind w:firstLine="0"/>
                      </w:pPr>
                      <w:r>
                        <w:t>Processes</w:t>
                      </w:r>
                    </w:p>
                  </w:txbxContent>
                </v:textbox>
              </v:shape>
            </w:pict>
          </mc:Fallback>
        </mc:AlternateContent>
      </w:r>
      <w:r>
        <w:rPr>
          <w:noProof/>
          <w:lang w:eastAsia="ko-KR"/>
        </w:rPr>
        <mc:AlternateContent>
          <mc:Choice Requires="wps">
            <w:drawing>
              <wp:anchor distT="45720" distB="45720" distL="114300" distR="114300" simplePos="0" relativeHeight="251876352" behindDoc="0" locked="0" layoutInCell="1" allowOverlap="1" wp14:anchorId="66BDFEF6" wp14:editId="21EB12A3">
                <wp:simplePos x="0" y="0"/>
                <wp:positionH relativeFrom="column">
                  <wp:posOffset>4114800</wp:posOffset>
                </wp:positionH>
                <wp:positionV relativeFrom="paragraph">
                  <wp:posOffset>299932</wp:posOffset>
                </wp:positionV>
                <wp:extent cx="1100667" cy="323215"/>
                <wp:effectExtent l="0" t="0" r="4445" b="63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667" cy="323215"/>
                        </a:xfrm>
                        <a:prstGeom prst="rect">
                          <a:avLst/>
                        </a:prstGeom>
                        <a:solidFill>
                          <a:srgbClr val="FFFFFF"/>
                        </a:solidFill>
                        <a:ln w="9525">
                          <a:noFill/>
                          <a:miter lim="800000"/>
                          <a:headEnd/>
                          <a:tailEnd/>
                        </a:ln>
                      </wps:spPr>
                      <wps:txbx>
                        <w:txbxContent>
                          <w:p w14:paraId="5BE9492C" w14:textId="77777777" w:rsidR="00FB6253" w:rsidRDefault="00FB6253" w:rsidP="00114730">
                            <w:pPr>
                              <w:spacing w:before="0" w:after="0" w:line="240" w:lineRule="auto"/>
                              <w:ind w:firstLine="0"/>
                            </w:pPr>
                            <w:r>
                              <w:t>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DFEF6" id="_x0000_s1046" type="#_x0000_t202" style="position:absolute;left:0;text-align:left;margin-left:324pt;margin-top:23.6pt;width:86.65pt;height:25.4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" stroked="f">
                <v:textbox>
                  <w:txbxContent>
                    <w:p w14:paraId="5BE9492C" w14:textId="77777777" w:rsidR="00FB6253" w:rsidRDefault="00FB6253" w:rsidP="00114730">
                      <w:pPr>
                        <w:spacing w:before="0" w:after="0" w:line="240" w:lineRule="auto"/>
                        <w:ind w:firstLine="0"/>
                      </w:pPr>
                      <w:r>
                        <w:t>Requirements</w:t>
                      </w:r>
                    </w:p>
                  </w:txbxContent>
                </v:textbox>
              </v:shape>
            </w:pict>
          </mc:Fallback>
        </mc:AlternateContent>
      </w:r>
    </w:p>
    <w:p w14:paraId="7171286D" w14:textId="77777777" w:rsidR="00E01244" w:rsidRDefault="00E01244" w:rsidP="00DC6F61"/>
    <w:p w14:paraId="1D28D02A" w14:textId="77777777" w:rsidR="00E01244" w:rsidRDefault="00E01244" w:rsidP="00DC6F61"/>
    <w:p w14:paraId="41C6AAC2" w14:textId="77777777" w:rsidR="00E01244" w:rsidRDefault="00E01244" w:rsidP="00DC6F61"/>
    <w:p w14:paraId="7D91A399" w14:textId="77777777" w:rsidR="00E01244" w:rsidRDefault="00E01244" w:rsidP="00DC6F61"/>
    <w:p w14:paraId="573E1D97" w14:textId="77777777" w:rsidR="00E01244" w:rsidRDefault="00E01244" w:rsidP="00DC6F61"/>
    <w:p w14:paraId="0502112F" w14:textId="77777777" w:rsidR="00E01244" w:rsidRDefault="00E01244">
      <w:r>
        <w:br w:type="page"/>
      </w:r>
    </w:p>
    <w:p w14:paraId="3B59FE0F" w14:textId="77777777" w:rsidR="006C2CEE" w:rsidRPr="007E4240" w:rsidRDefault="00981147" w:rsidP="00DC6F61">
      <w:pPr>
        <w:pStyle w:val="Heading2"/>
      </w:pPr>
      <w:bookmarkStart w:id="101" w:name="_When_Are_Items_1"/>
      <w:bookmarkEnd w:id="101"/>
      <w:r>
        <w:lastRenderedPageBreak/>
        <w:t xml:space="preserve"> </w:t>
      </w:r>
      <w:bookmarkStart w:id="102" w:name="_Toc58496379"/>
      <w:r w:rsidR="007E4240" w:rsidRPr="00DC6F61">
        <w:t>When Are Items Subject To Export Control?</w:t>
      </w:r>
      <w:bookmarkEnd w:id="98"/>
      <w:bookmarkEnd w:id="99"/>
      <w:bookmarkEnd w:id="100"/>
      <w:bookmarkEnd w:id="102"/>
    </w:p>
    <w:p w14:paraId="067451F4" w14:textId="77777777" w:rsidR="003860CD" w:rsidRPr="003860CD" w:rsidRDefault="003860CD" w:rsidP="000B4A5C">
      <w:pPr>
        <w:ind w:firstLine="360"/>
      </w:pPr>
      <w:r w:rsidRPr="003860CD">
        <w:t xml:space="preserve">Export laws and regulations require an export authorization for all exports, except for those items that are not subject to export controls. </w:t>
      </w:r>
    </w:p>
    <w:p w14:paraId="3778C293" w14:textId="77777777" w:rsidR="003860CD" w:rsidRPr="003860CD" w:rsidRDefault="003860CD" w:rsidP="000B4A5C">
      <w:pPr>
        <w:ind w:firstLine="360"/>
      </w:pPr>
      <w:r w:rsidRPr="003860CD">
        <w:t xml:space="preserve">For example, the following information is not export-controlled:   </w:t>
      </w:r>
    </w:p>
    <w:p w14:paraId="2ECD5F70" w14:textId="77777777" w:rsidR="00006E0E" w:rsidRPr="003860CD" w:rsidRDefault="00006E0E" w:rsidP="00EF0209">
      <w:pPr>
        <w:numPr>
          <w:ilvl w:val="0"/>
          <w:numId w:val="59"/>
        </w:numPr>
      </w:pPr>
      <w:r w:rsidRPr="003860CD">
        <w:t>Information in the public domain</w:t>
      </w:r>
    </w:p>
    <w:p w14:paraId="17D323F5" w14:textId="77777777" w:rsidR="00006E0E" w:rsidRPr="003860CD" w:rsidRDefault="00006E0E" w:rsidP="00EF0209">
      <w:pPr>
        <w:numPr>
          <w:ilvl w:val="0"/>
          <w:numId w:val="59"/>
        </w:numPr>
      </w:pPr>
      <w:r w:rsidRPr="003860CD">
        <w:t>General scientific, mathematical, or engineering principles commonly taught in schools, colleges, and universities</w:t>
      </w:r>
    </w:p>
    <w:p w14:paraId="1A17206F" w14:textId="77777777" w:rsidR="00006E0E" w:rsidRPr="003860CD" w:rsidRDefault="00691C14" w:rsidP="00EF0209">
      <w:pPr>
        <w:numPr>
          <w:ilvl w:val="0"/>
          <w:numId w:val="59"/>
        </w:numPr>
      </w:pPr>
      <w:r>
        <w:rPr>
          <w:noProof/>
          <w:lang w:eastAsia="ko-KR"/>
        </w:rPr>
        <mc:AlternateContent>
          <mc:Choice Requires="wps">
            <w:drawing>
              <wp:anchor distT="45720" distB="45720" distL="114300" distR="114300" simplePos="0" relativeHeight="251928576" behindDoc="0" locked="0" layoutInCell="1" allowOverlap="1" wp14:anchorId="5236C6F0" wp14:editId="1A7AC938">
                <wp:simplePos x="0" y="0"/>
                <wp:positionH relativeFrom="column">
                  <wp:posOffset>3923543</wp:posOffset>
                </wp:positionH>
                <wp:positionV relativeFrom="paragraph">
                  <wp:posOffset>525084</wp:posOffset>
                </wp:positionV>
                <wp:extent cx="2020824" cy="1404620"/>
                <wp:effectExtent l="0" t="0" r="17780" b="2159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344D7D92" w14:textId="77777777" w:rsidR="00FB6253" w:rsidRPr="003860CD" w:rsidRDefault="00FB6253" w:rsidP="00DC6F61">
                            <w:pPr>
                              <w:spacing w:before="120"/>
                              <w:ind w:firstLine="0"/>
                            </w:pPr>
                            <w:r w:rsidRPr="00DC6F61">
                              <w:rPr>
                                <w:b/>
                              </w:rPr>
                              <w:t>IMPORTANT</w:t>
                            </w:r>
                            <w:r>
                              <w:t xml:space="preserve">: </w:t>
                            </w:r>
                            <w:r w:rsidRPr="003860CD">
                              <w:t xml:space="preserve">If it is determined that the transaction is subject to export control, there are </w:t>
                            </w:r>
                            <w:r>
                              <w:t>six</w:t>
                            </w:r>
                            <w:r w:rsidRPr="003860CD">
                              <w:t xml:space="preserve"> things that the exporter needs to assess: </w:t>
                            </w:r>
                          </w:p>
                          <w:p w14:paraId="1BD71053" w14:textId="77777777" w:rsidR="00FB6253" w:rsidRPr="003860CD" w:rsidRDefault="00FB6253" w:rsidP="00EF0209">
                            <w:pPr>
                              <w:numPr>
                                <w:ilvl w:val="0"/>
                                <w:numId w:val="48"/>
                              </w:numPr>
                              <w:spacing w:before="120"/>
                            </w:pPr>
                            <w:r w:rsidRPr="003860CD">
                              <w:t>The requirement for export</w:t>
                            </w:r>
                          </w:p>
                          <w:p w14:paraId="249A022B" w14:textId="77777777" w:rsidR="00FB6253" w:rsidRDefault="00FB6253" w:rsidP="00EF0209">
                            <w:pPr>
                              <w:numPr>
                                <w:ilvl w:val="0"/>
                                <w:numId w:val="48"/>
                              </w:numPr>
                              <w:spacing w:before="120"/>
                            </w:pPr>
                            <w:r w:rsidRPr="003860CD">
                              <w:t xml:space="preserve">The item being exported </w:t>
                            </w:r>
                          </w:p>
                          <w:p w14:paraId="4351E012" w14:textId="77777777" w:rsidR="00FB6253" w:rsidRDefault="00FB6253" w:rsidP="00EF0209">
                            <w:pPr>
                              <w:numPr>
                                <w:ilvl w:val="0"/>
                                <w:numId w:val="48"/>
                              </w:numPr>
                              <w:spacing w:before="120"/>
                            </w:pPr>
                            <w:r>
                              <w:t>End-user</w:t>
                            </w:r>
                          </w:p>
                          <w:p w14:paraId="370DF213" w14:textId="77777777" w:rsidR="00FB6253" w:rsidRPr="003860CD" w:rsidRDefault="00FB6253" w:rsidP="00EF0209">
                            <w:pPr>
                              <w:numPr>
                                <w:ilvl w:val="0"/>
                                <w:numId w:val="48"/>
                              </w:numPr>
                              <w:spacing w:before="120"/>
                            </w:pPr>
                            <w:r>
                              <w:t>End-use</w:t>
                            </w:r>
                          </w:p>
                          <w:p w14:paraId="2D0C8D15" w14:textId="77777777" w:rsidR="00FB6253" w:rsidRDefault="00FB6253" w:rsidP="00EF0209">
                            <w:pPr>
                              <w:numPr>
                                <w:ilvl w:val="0"/>
                                <w:numId w:val="48"/>
                              </w:numPr>
                              <w:spacing w:before="120"/>
                            </w:pPr>
                            <w:r w:rsidRPr="003860CD">
                              <w:t>The proper authority to execute the export</w:t>
                            </w:r>
                          </w:p>
                          <w:p w14:paraId="558D31B9" w14:textId="77777777" w:rsidR="00FB6253" w:rsidRDefault="00FB6253" w:rsidP="00EF0209">
                            <w:pPr>
                              <w:numPr>
                                <w:ilvl w:val="0"/>
                                <w:numId w:val="48"/>
                              </w:numPr>
                              <w:spacing w:before="120"/>
                            </w:pPr>
                            <w:r w:rsidRPr="003860CD">
                              <w:t>Does it make sense?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36C6F0" id="_x0000_s1047" type="#_x0000_t202" style="position:absolute;left:0;text-align:left;margin-left:308.95pt;margin-top:41.35pt;width:159.1pt;height:110.6pt;z-index:25192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" fillcolor="#b8cce4 [1300]">
                <v:textbox style="mso-fit-shape-to-text:t">
                  <w:txbxContent>
                    <w:p w14:paraId="344D7D92" w14:textId="77777777" w:rsidR="00FB6253" w:rsidRPr="003860CD" w:rsidRDefault="00FB6253" w:rsidP="00DC6F61">
                      <w:pPr>
                        <w:spacing w:before="120"/>
                        <w:ind w:firstLine="0"/>
                      </w:pPr>
                      <w:r w:rsidRPr="00DC6F61">
                        <w:rPr>
                          <w:b/>
                        </w:rPr>
                        <w:t>IMPORTANT</w:t>
                      </w:r>
                      <w:r>
                        <w:t xml:space="preserve">: </w:t>
                      </w:r>
                      <w:r w:rsidRPr="003860CD">
                        <w:t xml:space="preserve">If it is determined that the transaction is subject to export control, there are </w:t>
                      </w:r>
                      <w:r>
                        <w:t>six</w:t>
                      </w:r>
                      <w:r w:rsidRPr="003860CD">
                        <w:t xml:space="preserve"> things that the exporter needs to assess: </w:t>
                      </w:r>
                    </w:p>
                    <w:p w14:paraId="1BD71053" w14:textId="77777777" w:rsidR="00FB6253" w:rsidRPr="003860CD" w:rsidRDefault="00FB6253" w:rsidP="00EF0209">
                      <w:pPr>
                        <w:numPr>
                          <w:ilvl w:val="0"/>
                          <w:numId w:val="48"/>
                        </w:numPr>
                        <w:spacing w:before="120"/>
                      </w:pPr>
                      <w:r w:rsidRPr="003860CD">
                        <w:t>The requirement for export</w:t>
                      </w:r>
                    </w:p>
                    <w:p w14:paraId="249A022B" w14:textId="77777777" w:rsidR="00FB6253" w:rsidRDefault="00FB6253" w:rsidP="00EF0209">
                      <w:pPr>
                        <w:numPr>
                          <w:ilvl w:val="0"/>
                          <w:numId w:val="48"/>
                        </w:numPr>
                        <w:spacing w:before="120"/>
                      </w:pPr>
                      <w:r w:rsidRPr="003860CD">
                        <w:t xml:space="preserve">The item being exported </w:t>
                      </w:r>
                    </w:p>
                    <w:p w14:paraId="4351E012" w14:textId="77777777" w:rsidR="00FB6253" w:rsidRDefault="00FB6253" w:rsidP="00EF0209">
                      <w:pPr>
                        <w:numPr>
                          <w:ilvl w:val="0"/>
                          <w:numId w:val="48"/>
                        </w:numPr>
                        <w:spacing w:before="120"/>
                      </w:pPr>
                      <w:r>
                        <w:t>End-user</w:t>
                      </w:r>
                    </w:p>
                    <w:p w14:paraId="370DF213" w14:textId="77777777" w:rsidR="00FB6253" w:rsidRPr="003860CD" w:rsidRDefault="00FB6253" w:rsidP="00EF0209">
                      <w:pPr>
                        <w:numPr>
                          <w:ilvl w:val="0"/>
                          <w:numId w:val="48"/>
                        </w:numPr>
                        <w:spacing w:before="120"/>
                      </w:pPr>
                      <w:r>
                        <w:t>End-use</w:t>
                      </w:r>
                    </w:p>
                    <w:p w14:paraId="2D0C8D15" w14:textId="77777777" w:rsidR="00FB6253" w:rsidRDefault="00FB6253" w:rsidP="00EF0209">
                      <w:pPr>
                        <w:numPr>
                          <w:ilvl w:val="0"/>
                          <w:numId w:val="48"/>
                        </w:numPr>
                        <w:spacing w:before="120"/>
                      </w:pPr>
                      <w:r w:rsidRPr="003860CD">
                        <w:t>The proper authority to execute the export</w:t>
                      </w:r>
                    </w:p>
                    <w:p w14:paraId="558D31B9" w14:textId="77777777" w:rsidR="00FB6253" w:rsidRDefault="00FB6253" w:rsidP="00EF0209">
                      <w:pPr>
                        <w:numPr>
                          <w:ilvl w:val="0"/>
                          <w:numId w:val="48"/>
                        </w:numPr>
                        <w:spacing w:before="120"/>
                      </w:pPr>
                      <w:r w:rsidRPr="003860CD">
                        <w:t>Does it make sense?</w:t>
                      </w:r>
                    </w:p>
                  </w:txbxContent>
                </v:textbox>
                <w10:wrap type="square"/>
              </v:shape>
            </w:pict>
          </mc:Fallback>
        </mc:AlternateContent>
      </w:r>
      <w:r w:rsidR="00006E0E" w:rsidRPr="003860CD">
        <w:t xml:space="preserve">Basic marketing information on function, purpose, or general system descriptions of items </w:t>
      </w:r>
    </w:p>
    <w:p w14:paraId="0443FF2C" w14:textId="77777777" w:rsidR="003860CD" w:rsidRPr="003860CD" w:rsidRDefault="003860CD" w:rsidP="003860CD">
      <w:pPr>
        <w:ind w:firstLine="360"/>
      </w:pPr>
      <w:r w:rsidRPr="005B2BD4">
        <w:t>The most significant step</w:t>
      </w:r>
      <w:r>
        <w:t>s</w:t>
      </w:r>
      <w:r w:rsidRPr="005B2BD4">
        <w:t xml:space="preserve"> in any export activity </w:t>
      </w:r>
      <w:r>
        <w:t>are</w:t>
      </w:r>
      <w:r w:rsidRPr="005B2BD4">
        <w:t xml:space="preserve"> to determine if the export is </w:t>
      </w:r>
      <w:r w:rsidRPr="00FF2CED">
        <w:t xml:space="preserve">necessary, appropriate, and in accordance </w:t>
      </w:r>
      <w:r>
        <w:t xml:space="preserve">with NASA’s export control policies.  </w:t>
      </w:r>
      <w:r w:rsidRPr="003860CD">
        <w:t xml:space="preserve">If it is determined that the transaction is subject to export control, there are </w:t>
      </w:r>
      <w:r w:rsidR="00880662">
        <w:t>six</w:t>
      </w:r>
      <w:r w:rsidRPr="003860CD">
        <w:t xml:space="preserve"> things that the exporter needs to assess: </w:t>
      </w:r>
    </w:p>
    <w:p w14:paraId="3FA0DAFB" w14:textId="77777777" w:rsidR="00006E0E" w:rsidRPr="003860CD" w:rsidRDefault="00006E0E" w:rsidP="00EF0209">
      <w:pPr>
        <w:numPr>
          <w:ilvl w:val="0"/>
          <w:numId w:val="48"/>
        </w:numPr>
      </w:pPr>
      <w:r w:rsidRPr="003860CD">
        <w:t>The requirement for export</w:t>
      </w:r>
    </w:p>
    <w:p w14:paraId="18FD982B" w14:textId="77777777" w:rsidR="00006E0E" w:rsidRDefault="00006E0E" w:rsidP="00EF0209">
      <w:pPr>
        <w:numPr>
          <w:ilvl w:val="0"/>
          <w:numId w:val="48"/>
        </w:numPr>
      </w:pPr>
      <w:r w:rsidRPr="003860CD">
        <w:t xml:space="preserve">The item being exported (commodity, software, technical data, technology, providing a defense service, and/or providing technical assistance) </w:t>
      </w:r>
    </w:p>
    <w:p w14:paraId="53C359F3" w14:textId="77777777" w:rsidR="00DF31DB" w:rsidRDefault="00DF31DB" w:rsidP="00EF0209">
      <w:pPr>
        <w:numPr>
          <w:ilvl w:val="0"/>
          <w:numId w:val="48"/>
        </w:numPr>
      </w:pPr>
      <w:r>
        <w:t>End-user</w:t>
      </w:r>
    </w:p>
    <w:p w14:paraId="085E9F30" w14:textId="77777777" w:rsidR="00DF31DB" w:rsidRPr="003860CD" w:rsidRDefault="005A6B38" w:rsidP="00EF0209">
      <w:pPr>
        <w:numPr>
          <w:ilvl w:val="0"/>
          <w:numId w:val="48"/>
        </w:numPr>
      </w:pPr>
      <w:r>
        <w:t>End-use</w:t>
      </w:r>
    </w:p>
    <w:p w14:paraId="310DBB19" w14:textId="77777777" w:rsidR="00006E0E" w:rsidRPr="003860CD" w:rsidRDefault="00006E0E" w:rsidP="00EF0209">
      <w:pPr>
        <w:numPr>
          <w:ilvl w:val="0"/>
          <w:numId w:val="48"/>
        </w:numPr>
      </w:pPr>
      <w:r w:rsidRPr="003860CD">
        <w:t>The proper authority to execute the export</w:t>
      </w:r>
    </w:p>
    <w:p w14:paraId="76CF6C92" w14:textId="77777777" w:rsidR="00006E0E" w:rsidRPr="003860CD" w:rsidRDefault="00006E0E" w:rsidP="00EF0209">
      <w:pPr>
        <w:numPr>
          <w:ilvl w:val="0"/>
          <w:numId w:val="48"/>
        </w:numPr>
      </w:pPr>
      <w:r w:rsidRPr="003860CD">
        <w:t xml:space="preserve">Does it make sense? </w:t>
      </w:r>
    </w:p>
    <w:p w14:paraId="0E85099D" w14:textId="77777777" w:rsidR="00EA0493" w:rsidRDefault="006C2CEE" w:rsidP="000B4A5C">
      <w:pPr>
        <w:ind w:firstLine="360"/>
      </w:pPr>
      <w:r>
        <w:t>If it is determined that the information and/or technolo</w:t>
      </w:r>
      <w:r w:rsidR="00FF2CED">
        <w:t xml:space="preserve">gy is </w:t>
      </w:r>
      <w:r w:rsidR="00E1196D">
        <w:t>subject to export control</w:t>
      </w:r>
      <w:r>
        <w:t>,</w:t>
      </w:r>
      <w:r w:rsidRPr="00E215D0">
        <w:t xml:space="preserve"> </w:t>
      </w:r>
      <w:r>
        <w:t xml:space="preserve">there are three elements that the exporter needs to assess: a </w:t>
      </w:r>
      <w:r w:rsidRPr="008A778E">
        <w:t>requirement</w:t>
      </w:r>
      <w:r w:rsidR="00664FE4" w:rsidRPr="008A778E">
        <w:t xml:space="preserve"> to export</w:t>
      </w:r>
      <w:r>
        <w:t>,</w:t>
      </w:r>
      <w:r w:rsidR="009F00C5">
        <w:t xml:space="preserve"> </w:t>
      </w:r>
      <w:r w:rsidR="00375D2B">
        <w:t xml:space="preserve">the </w:t>
      </w:r>
      <w:r w:rsidR="00375D2B" w:rsidRPr="008A778E">
        <w:t>nature/description of the</w:t>
      </w:r>
      <w:r w:rsidR="00FE6580">
        <w:rPr>
          <w:b/>
        </w:rPr>
        <w:t xml:space="preserve"> </w:t>
      </w:r>
      <w:r w:rsidR="009F00C5" w:rsidRPr="008A778E">
        <w:t>item</w:t>
      </w:r>
      <w:r w:rsidR="009F00C5">
        <w:t xml:space="preserve"> being </w:t>
      </w:r>
      <w:r w:rsidR="009F00C5" w:rsidRPr="00BE6F04">
        <w:t xml:space="preserve">exported </w:t>
      </w:r>
      <w:r w:rsidR="008A778E" w:rsidRPr="00BE6F04">
        <w:lastRenderedPageBreak/>
        <w:t>(</w:t>
      </w:r>
      <w:hyperlink w:anchor="Commodity" w:history="1">
        <w:r w:rsidR="00FD0ED2" w:rsidRPr="002A2823">
          <w:rPr>
            <w:rStyle w:val="Hyperlink"/>
            <w:u w:val="none"/>
          </w:rPr>
          <w:t>commodities</w:t>
        </w:r>
      </w:hyperlink>
      <w:r w:rsidR="009F00C5" w:rsidRPr="00BE6F04">
        <w:t xml:space="preserve">, </w:t>
      </w:r>
      <w:hyperlink w:anchor="softwareITAR" w:history="1">
        <w:r w:rsidRPr="002A2823">
          <w:rPr>
            <w:rStyle w:val="Hyperlink"/>
            <w:u w:val="none"/>
          </w:rPr>
          <w:t>software</w:t>
        </w:r>
      </w:hyperlink>
      <w:r w:rsidR="005F014C" w:rsidRPr="00BE6F04">
        <w:t xml:space="preserve">, </w:t>
      </w:r>
      <w:hyperlink w:anchor="technicaldataITAR" w:history="1">
        <w:r w:rsidRPr="002A2823">
          <w:rPr>
            <w:rStyle w:val="Hyperlink"/>
            <w:u w:val="none"/>
          </w:rPr>
          <w:t>technical data</w:t>
        </w:r>
      </w:hyperlink>
      <w:r w:rsidR="005F014C" w:rsidRPr="00BE6F04">
        <w:t>,</w:t>
      </w:r>
      <w:r w:rsidR="00B31780" w:rsidRPr="00BE6F04">
        <w:t xml:space="preserve"> </w:t>
      </w:r>
      <w:hyperlink w:anchor="technology" w:history="1">
        <w:r w:rsidR="00B31780" w:rsidRPr="002A2823">
          <w:rPr>
            <w:rStyle w:val="Hyperlink"/>
            <w:u w:val="none"/>
          </w:rPr>
          <w:t>technology</w:t>
        </w:r>
      </w:hyperlink>
      <w:r w:rsidR="00A435B8" w:rsidRPr="00BE6F04">
        <w:t xml:space="preserve">, </w:t>
      </w:r>
      <w:r w:rsidR="00E85002" w:rsidRPr="00BE6F04">
        <w:t xml:space="preserve">providing </w:t>
      </w:r>
      <w:r w:rsidR="008A778E" w:rsidRPr="00BE6F04">
        <w:t xml:space="preserve">a </w:t>
      </w:r>
      <w:hyperlink w:anchor="defenseservice" w:history="1">
        <w:r w:rsidR="005F014C" w:rsidRPr="00EC34D9">
          <w:rPr>
            <w:rStyle w:val="Hyperlink"/>
            <w:u w:val="none"/>
          </w:rPr>
          <w:t>defense service</w:t>
        </w:r>
      </w:hyperlink>
      <w:r w:rsidR="00A435B8" w:rsidRPr="00EC34D9">
        <w:rPr>
          <w:rStyle w:val="Hyperlink"/>
          <w:u w:val="none"/>
        </w:rPr>
        <w:t xml:space="preserve">, </w:t>
      </w:r>
      <w:r w:rsidR="00A435B8" w:rsidRPr="00DC6F61">
        <w:t xml:space="preserve">and/or providing </w:t>
      </w:r>
      <w:hyperlink w:anchor="technicalassistance" w:history="1">
        <w:r w:rsidR="00A435B8" w:rsidRPr="00EC34D9">
          <w:rPr>
            <w:rStyle w:val="Hyperlink"/>
            <w:u w:val="none"/>
          </w:rPr>
          <w:t>technical assistance</w:t>
        </w:r>
      </w:hyperlink>
      <w:r w:rsidRPr="00BE6F04">
        <w:t>)</w:t>
      </w:r>
      <w:r w:rsidR="008A778E" w:rsidRPr="00BE6F04">
        <w:t>,</w:t>
      </w:r>
      <w:r w:rsidR="009F00C5" w:rsidRPr="00BE6F04">
        <w:t xml:space="preserve"> </w:t>
      </w:r>
      <w:r w:rsidRPr="00BE6F04">
        <w:t xml:space="preserve">and </w:t>
      </w:r>
      <w:r w:rsidR="00E93DB1" w:rsidRPr="00BE6F04">
        <w:t>the appropriate</w:t>
      </w:r>
      <w:r w:rsidR="00E93DB1">
        <w:t xml:space="preserve"> export authorization</w:t>
      </w:r>
      <w:r>
        <w:t xml:space="preserve">.  </w:t>
      </w:r>
    </w:p>
    <w:p w14:paraId="20CE8728" w14:textId="77777777" w:rsidR="006C2CEE" w:rsidRDefault="006C2CEE" w:rsidP="00B328A4">
      <w:pPr>
        <w:ind w:firstLine="360"/>
      </w:pPr>
      <w:r>
        <w:t xml:space="preserve">The requirements for export </w:t>
      </w:r>
      <w:r w:rsidR="00E93DB1">
        <w:t xml:space="preserve">are normally contained </w:t>
      </w:r>
      <w:r>
        <w:t>in the following types of officially</w:t>
      </w:r>
      <w:r w:rsidR="00E93DB1">
        <w:t xml:space="preserve"> written, </w:t>
      </w:r>
      <w:r>
        <w:t>signed</w:t>
      </w:r>
      <w:r w:rsidR="00E93DB1">
        <w:t>,</w:t>
      </w:r>
      <w:r>
        <w:t xml:space="preserve"> and approved documents:</w:t>
      </w:r>
      <w:r w:rsidR="005B4274">
        <w:t xml:space="preserve"> </w:t>
      </w:r>
    </w:p>
    <w:p w14:paraId="2E23C912" w14:textId="77777777" w:rsidR="0078322D" w:rsidRPr="0078322D" w:rsidRDefault="00E93DB1" w:rsidP="00D44360">
      <w:pPr>
        <w:pStyle w:val="ListParagraph"/>
        <w:numPr>
          <w:ilvl w:val="0"/>
          <w:numId w:val="10"/>
        </w:numPr>
        <w:autoSpaceDE w:val="0"/>
        <w:autoSpaceDN w:val="0"/>
        <w:adjustRightInd w:val="0"/>
        <w:rPr>
          <w:rFonts w:eastAsiaTheme="minorHAnsi"/>
          <w:color w:val="000000"/>
        </w:rPr>
      </w:pPr>
      <w:r>
        <w:rPr>
          <w:rFonts w:eastAsiaTheme="minorHAnsi"/>
          <w:color w:val="000000"/>
        </w:rPr>
        <w:t xml:space="preserve">NASA </w:t>
      </w:r>
      <w:r w:rsidR="006C2CEE" w:rsidRPr="00B328A4">
        <w:rPr>
          <w:rFonts w:eastAsiaTheme="minorHAnsi"/>
          <w:color w:val="000000"/>
        </w:rPr>
        <w:t>C</w:t>
      </w:r>
      <w:r w:rsidR="009B7A89" w:rsidRPr="00B328A4">
        <w:rPr>
          <w:rFonts w:eastAsiaTheme="minorHAnsi"/>
          <w:color w:val="000000"/>
        </w:rPr>
        <w:t xml:space="preserve">ontracts </w:t>
      </w:r>
      <w:r w:rsidR="0035065A" w:rsidRPr="00B328A4">
        <w:rPr>
          <w:rFonts w:eastAsiaTheme="minorHAnsi" w:cs="Arial"/>
          <w:color w:val="000000"/>
        </w:rPr>
        <w:t xml:space="preserve">and </w:t>
      </w:r>
      <w:r w:rsidR="009B7A89" w:rsidRPr="00B328A4">
        <w:rPr>
          <w:rFonts w:eastAsiaTheme="minorHAnsi"/>
          <w:color w:val="000000"/>
        </w:rPr>
        <w:t>Grants</w:t>
      </w:r>
      <w:r w:rsidR="00EA0493" w:rsidRPr="00B328A4">
        <w:rPr>
          <w:rFonts w:eastAsiaTheme="minorHAnsi" w:cs="Arial"/>
          <w:color w:val="000000"/>
        </w:rPr>
        <w:t>: Su</w:t>
      </w:r>
      <w:r w:rsidR="0035065A" w:rsidRPr="00B328A4">
        <w:rPr>
          <w:rFonts w:eastAsiaTheme="minorHAnsi" w:cs="Arial"/>
          <w:color w:val="000000"/>
        </w:rPr>
        <w:t xml:space="preserve">ch documents </w:t>
      </w:r>
      <w:r w:rsidR="00375D2B">
        <w:rPr>
          <w:rFonts w:eastAsiaTheme="minorHAnsi" w:cs="Arial"/>
          <w:color w:val="000000"/>
        </w:rPr>
        <w:t>should</w:t>
      </w:r>
      <w:r w:rsidR="00375D2B" w:rsidRPr="00B328A4">
        <w:rPr>
          <w:rFonts w:eastAsiaTheme="minorHAnsi" w:cs="Arial"/>
          <w:color w:val="000000"/>
        </w:rPr>
        <w:t xml:space="preserve"> </w:t>
      </w:r>
      <w:r w:rsidR="00375D2B">
        <w:rPr>
          <w:rFonts w:eastAsiaTheme="minorHAnsi" w:cs="Arial"/>
          <w:color w:val="000000"/>
        </w:rPr>
        <w:t>require</w:t>
      </w:r>
      <w:r w:rsidR="0035065A" w:rsidRPr="00B328A4">
        <w:rPr>
          <w:rFonts w:eastAsiaTheme="minorHAnsi" w:cs="Arial"/>
          <w:color w:val="000000"/>
        </w:rPr>
        <w:t xml:space="preserve"> </w:t>
      </w:r>
      <w:r w:rsidR="0035065A" w:rsidRPr="002A2823">
        <w:rPr>
          <w:rFonts w:eastAsiaTheme="minorHAnsi" w:cs="Arial"/>
          <w:color w:val="000000"/>
        </w:rPr>
        <w:t xml:space="preserve">Technology Development and Technology Transfer Control Plans </w:t>
      </w:r>
      <w:r w:rsidR="000345DD">
        <w:rPr>
          <w:rFonts w:eastAsiaTheme="minorHAnsi" w:cs="Arial"/>
          <w:color w:val="000000"/>
        </w:rPr>
        <w:t xml:space="preserve">(TTCPs) </w:t>
      </w:r>
      <w:r w:rsidR="001B549E" w:rsidRPr="002A2823">
        <w:rPr>
          <w:rFonts w:eastAsiaTheme="minorHAnsi" w:cs="Arial"/>
          <w:color w:val="000000"/>
        </w:rPr>
        <w:t>s</w:t>
      </w:r>
      <w:r w:rsidR="001B549E" w:rsidRPr="00B328A4">
        <w:rPr>
          <w:rFonts w:eastAsiaTheme="minorHAnsi" w:cs="Arial"/>
          <w:color w:val="000000"/>
        </w:rPr>
        <w:t>pecifying export requirements</w:t>
      </w:r>
      <w:r w:rsidR="00382EF9" w:rsidRPr="00B328A4">
        <w:rPr>
          <w:rFonts w:eastAsiaTheme="minorHAnsi" w:cs="Arial"/>
          <w:color w:val="000000"/>
        </w:rPr>
        <w:t xml:space="preserve"> </w:t>
      </w:r>
      <w:r w:rsidR="00382EF9" w:rsidRPr="00BE6F04">
        <w:rPr>
          <w:rFonts w:eastAsiaTheme="minorHAnsi" w:cs="Arial"/>
          <w:color w:val="000000"/>
        </w:rPr>
        <w:t>(</w:t>
      </w:r>
      <w:hyperlink r:id="rId57" w:history="1">
        <w:r w:rsidR="00382EF9" w:rsidRPr="00F1549F">
          <w:rPr>
            <w:rStyle w:val="Hyperlink"/>
            <w:rFonts w:eastAsiaTheme="minorHAnsi" w:cs="Arial"/>
            <w:u w:val="none"/>
          </w:rPr>
          <w:t>NPR</w:t>
        </w:r>
        <w:r w:rsidR="00E242B7" w:rsidRPr="00F1549F">
          <w:rPr>
            <w:rStyle w:val="Hyperlink"/>
            <w:rFonts w:eastAsiaTheme="minorHAnsi" w:cs="Arial"/>
            <w:u w:val="none"/>
          </w:rPr>
          <w:t xml:space="preserve"> </w:t>
        </w:r>
        <w:r w:rsidR="00382EF9" w:rsidRPr="00F1549F">
          <w:rPr>
            <w:rStyle w:val="Hyperlink"/>
            <w:rFonts w:eastAsiaTheme="minorHAnsi" w:cs="Arial"/>
            <w:u w:val="none"/>
          </w:rPr>
          <w:t xml:space="preserve">7120.5E, </w:t>
        </w:r>
        <w:r w:rsidR="00C82570" w:rsidRPr="00F1549F">
          <w:rPr>
            <w:rStyle w:val="Hyperlink"/>
            <w:rFonts w:eastAsiaTheme="minorHAnsi" w:cs="Arial"/>
            <w:u w:val="none"/>
          </w:rPr>
          <w:t>Appendix G</w:t>
        </w:r>
      </w:hyperlink>
      <w:r w:rsidR="00C82570">
        <w:rPr>
          <w:rFonts w:eastAsiaTheme="minorHAnsi" w:cs="Arial"/>
          <w:color w:val="000000"/>
        </w:rPr>
        <w:t xml:space="preserve">, </w:t>
      </w:r>
      <w:r w:rsidR="00382EF9" w:rsidRPr="00B328A4">
        <w:rPr>
          <w:rFonts w:eastAsiaTheme="minorHAnsi" w:cs="Arial"/>
          <w:color w:val="000000"/>
        </w:rPr>
        <w:t>Section</w:t>
      </w:r>
      <w:r w:rsidR="00A73FB8">
        <w:rPr>
          <w:rFonts w:eastAsiaTheme="minorHAnsi" w:cs="Arial"/>
          <w:color w:val="000000"/>
        </w:rPr>
        <w:t>s</w:t>
      </w:r>
      <w:r w:rsidR="00382EF9" w:rsidRPr="00B328A4">
        <w:rPr>
          <w:rFonts w:eastAsiaTheme="minorHAnsi" w:cs="Arial"/>
          <w:color w:val="000000"/>
        </w:rPr>
        <w:t xml:space="preserve"> 3.5 &amp; 3.18).</w:t>
      </w:r>
      <w:r w:rsidR="006C2CEE" w:rsidRPr="00B328A4">
        <w:rPr>
          <w:rFonts w:eastAsiaTheme="minorHAnsi"/>
          <w:color w:val="000000"/>
        </w:rPr>
        <w:t xml:space="preserve"> </w:t>
      </w:r>
    </w:p>
    <w:p w14:paraId="2DE59294" w14:textId="77777777" w:rsidR="00147C4B" w:rsidRPr="00DA4D72" w:rsidRDefault="00E93DB1" w:rsidP="00D44360">
      <w:pPr>
        <w:pStyle w:val="ListParagraph"/>
        <w:numPr>
          <w:ilvl w:val="0"/>
          <w:numId w:val="10"/>
        </w:numPr>
        <w:autoSpaceDE w:val="0"/>
        <w:autoSpaceDN w:val="0"/>
        <w:adjustRightInd w:val="0"/>
        <w:rPr>
          <w:rFonts w:eastAsiaTheme="minorHAnsi"/>
        </w:rPr>
      </w:pPr>
      <w:r>
        <w:rPr>
          <w:rFonts w:eastAsiaTheme="minorHAnsi"/>
        </w:rPr>
        <w:t xml:space="preserve">NASA </w:t>
      </w:r>
      <w:r w:rsidR="00B73BA2">
        <w:rPr>
          <w:rFonts w:eastAsiaTheme="minorHAnsi"/>
        </w:rPr>
        <w:t xml:space="preserve">Partnership Agreements such as domestic and international </w:t>
      </w:r>
      <w:r w:rsidR="00FF1A98" w:rsidRPr="00DA4D72">
        <w:rPr>
          <w:rFonts w:eastAsiaTheme="minorHAnsi"/>
        </w:rPr>
        <w:t>Space A</w:t>
      </w:r>
      <w:r w:rsidR="00B73BA2">
        <w:rPr>
          <w:rFonts w:eastAsiaTheme="minorHAnsi"/>
        </w:rPr>
        <w:t>ct Agreements (SAAs)</w:t>
      </w:r>
      <w:r w:rsidR="00FF1A98" w:rsidRPr="00DA4D72">
        <w:rPr>
          <w:rFonts w:eastAsiaTheme="minorHAnsi"/>
        </w:rPr>
        <w:t>,</w:t>
      </w:r>
      <w:r w:rsidR="006C2CEE" w:rsidRPr="00DA4D72">
        <w:rPr>
          <w:rFonts w:eastAsiaTheme="minorHAnsi"/>
        </w:rPr>
        <w:t xml:space="preserve"> </w:t>
      </w:r>
      <w:r w:rsidR="00DA59B1">
        <w:rPr>
          <w:rFonts w:eastAsiaTheme="minorHAnsi"/>
        </w:rPr>
        <w:t xml:space="preserve">which include </w:t>
      </w:r>
      <w:r w:rsidR="006C2CEE" w:rsidRPr="00DA4D72">
        <w:rPr>
          <w:rFonts w:eastAsiaTheme="minorHAnsi"/>
        </w:rPr>
        <w:t>NASA’s bilateral Memo</w:t>
      </w:r>
      <w:r w:rsidR="009B7A89" w:rsidRPr="00DA4D72">
        <w:rPr>
          <w:rFonts w:eastAsiaTheme="minorHAnsi"/>
        </w:rPr>
        <w:t>randums of Understanding (MOU)</w:t>
      </w:r>
      <w:r w:rsidR="00FF1A98" w:rsidRPr="00DA4D72">
        <w:rPr>
          <w:rFonts w:eastAsiaTheme="minorHAnsi"/>
        </w:rPr>
        <w:t xml:space="preserve"> and</w:t>
      </w:r>
      <w:r w:rsidR="00E85002" w:rsidRPr="00DA4D72">
        <w:rPr>
          <w:rFonts w:eastAsiaTheme="minorHAnsi"/>
        </w:rPr>
        <w:t xml:space="preserve"> </w:t>
      </w:r>
      <w:r w:rsidR="00147C4B" w:rsidRPr="00DA4D72">
        <w:rPr>
          <w:rFonts w:eastAsiaTheme="minorHAnsi"/>
        </w:rPr>
        <w:t>Joint Implementation P</w:t>
      </w:r>
      <w:r w:rsidR="00FF1A98" w:rsidRPr="00DA4D72">
        <w:rPr>
          <w:rFonts w:eastAsiaTheme="minorHAnsi"/>
        </w:rPr>
        <w:t>lans (JIPs)</w:t>
      </w:r>
    </w:p>
    <w:p w14:paraId="5B3505D7" w14:textId="77777777" w:rsidR="00DA59B1" w:rsidRDefault="00752053" w:rsidP="00B328A4">
      <w:r w:rsidRPr="00DC6F61">
        <w:rPr>
          <w:iCs/>
        </w:rPr>
        <w:t>NASA’s contracts, grants, and/or agreements define the responsibilities of the parties, scope of the work to be performed, and the terms and conditions under which the cooperation will be effected.</w:t>
      </w:r>
      <w:r>
        <w:rPr>
          <w:i/>
          <w:iCs/>
        </w:rPr>
        <w:t xml:space="preserve">  </w:t>
      </w:r>
      <w:r w:rsidR="006C2CEE">
        <w:t xml:space="preserve">Once the </w:t>
      </w:r>
      <w:r w:rsidR="0045610C">
        <w:t>requirement</w:t>
      </w:r>
      <w:r w:rsidR="006C2CEE">
        <w:t xml:space="preserve"> for </w:t>
      </w:r>
      <w:r w:rsidR="00014F86">
        <w:t xml:space="preserve">an </w:t>
      </w:r>
      <w:r w:rsidR="006C2CEE">
        <w:t xml:space="preserve">export is </w:t>
      </w:r>
      <w:r w:rsidR="00A52B5B">
        <w:t>in place</w:t>
      </w:r>
      <w:r w:rsidR="00664FE4">
        <w:t>, the exporter should continue</w:t>
      </w:r>
      <w:r w:rsidR="006C2CEE">
        <w:t xml:space="preserve"> the process by working with </w:t>
      </w:r>
      <w:r w:rsidR="009165FF">
        <w:t>export control staff</w:t>
      </w:r>
      <w:r w:rsidR="009B7A89">
        <w:t xml:space="preserve"> to</w:t>
      </w:r>
      <w:r w:rsidR="00E93DB1">
        <w:t xml:space="preserve"> obtain the appropriate export authorization</w:t>
      </w:r>
      <w:r w:rsidR="00014F86">
        <w:t>,</w:t>
      </w:r>
      <w:r w:rsidR="00BA10B2">
        <w:t xml:space="preserve"> as discussed in Chapters 2 and 3</w:t>
      </w:r>
      <w:r w:rsidR="006C2CEE">
        <w:t>.</w:t>
      </w:r>
    </w:p>
    <w:p w14:paraId="1C2DED49" w14:textId="77777777" w:rsidR="006C2CEE" w:rsidRPr="007E4240" w:rsidRDefault="007E4240" w:rsidP="00DC6F61">
      <w:pPr>
        <w:pStyle w:val="Heading2"/>
      </w:pPr>
      <w:bookmarkStart w:id="103" w:name="_Agency-wide_delegation_for"/>
      <w:bookmarkStart w:id="104" w:name="_Who_is_responsible"/>
      <w:bookmarkStart w:id="105" w:name="_Toc403721926"/>
      <w:bookmarkStart w:id="106" w:name="_Toc404592731"/>
      <w:bookmarkStart w:id="107" w:name="_Toc404601345"/>
      <w:bookmarkStart w:id="108" w:name="_Toc406391816"/>
      <w:bookmarkStart w:id="109" w:name="_Toc58496380"/>
      <w:bookmarkEnd w:id="103"/>
      <w:bookmarkEnd w:id="104"/>
      <w:r w:rsidRPr="00DC6F61">
        <w:t>Who Is Responsible For Export Control?</w:t>
      </w:r>
      <w:bookmarkEnd w:id="105"/>
      <w:bookmarkEnd w:id="106"/>
      <w:bookmarkEnd w:id="107"/>
      <w:bookmarkEnd w:id="108"/>
      <w:bookmarkEnd w:id="109"/>
    </w:p>
    <w:p w14:paraId="28F4DDBE" w14:textId="77777777" w:rsidR="00166650" w:rsidRDefault="00166650" w:rsidP="00B328A4">
      <w:pPr>
        <w:ind w:firstLine="450"/>
      </w:pPr>
      <w:r>
        <w:t>Every NASA employee and contrac</w:t>
      </w:r>
      <w:r w:rsidR="00FE6580">
        <w:t>tor</w:t>
      </w:r>
      <w:r>
        <w:t xml:space="preserve"> has the responsibility to comply with export</w:t>
      </w:r>
      <w:r w:rsidR="00E77177">
        <w:t xml:space="preserve"> control laws and regulations.</w:t>
      </w:r>
    </w:p>
    <w:p w14:paraId="54EB7BCB" w14:textId="77777777" w:rsidR="004B6510" w:rsidRPr="00BE6F04" w:rsidRDefault="00AB7661" w:rsidP="004B6510">
      <w:pPr>
        <w:ind w:firstLine="450"/>
      </w:pPr>
      <w:hyperlink w:anchor="_4:_Export_Control" w:history="1">
        <w:r w:rsidR="00E354FE" w:rsidRPr="00BE6F04">
          <w:rPr>
            <w:rStyle w:val="Hyperlink"/>
            <w:u w:val="none"/>
          </w:rPr>
          <w:t>Figure 4</w:t>
        </w:r>
      </w:hyperlink>
      <w:r w:rsidR="00E354FE" w:rsidRPr="00BE6F04">
        <w:t xml:space="preserve"> illustrates the Agency-wide delegation of authority to oversee all aspects of NASA’s ECP.  </w:t>
      </w:r>
      <w:r w:rsidR="004B6510" w:rsidRPr="00BE6F04">
        <w:t>The NASA Administrator is responsible for the Agency’s overall compliance with export control laws and regulations.</w:t>
      </w:r>
      <w:r w:rsidR="007C3B09" w:rsidRPr="00BE6F04">
        <w:t xml:space="preserve"> </w:t>
      </w:r>
      <w:r w:rsidR="004B6510" w:rsidRPr="00BE6F04">
        <w:t xml:space="preserve"> </w:t>
      </w:r>
      <w:r w:rsidR="002B3647" w:rsidRPr="00BE6F04">
        <w:t>S</w:t>
      </w:r>
      <w:r w:rsidR="004B6510" w:rsidRPr="00BE6F04">
        <w:t xml:space="preserve">enior management across the Agency has the responsibility to enable compliance by providing adequate resources and timely training. </w:t>
      </w:r>
      <w:r w:rsidR="00C561DA" w:rsidRPr="00BE6F04">
        <w:t xml:space="preserve"> </w:t>
      </w:r>
      <w:r w:rsidR="004B6510" w:rsidRPr="00BE6F04">
        <w:t xml:space="preserve">Mission Directorates and Program and Projects Offices bear the primary responsibility to ensure their programs and projects are in </w:t>
      </w:r>
      <w:r w:rsidR="002B3647" w:rsidRPr="00BE6F04">
        <w:t>compliance with these policies, and</w:t>
      </w:r>
      <w:r w:rsidR="004B6510" w:rsidRPr="00BE6F04">
        <w:t xml:space="preserve"> Center Directors are responsible for effective implementation of NASA’s </w:t>
      </w:r>
      <w:r w:rsidR="00E11F0A">
        <w:t>ECP</w:t>
      </w:r>
      <w:r w:rsidR="004B6510" w:rsidRPr="00BE6F04">
        <w:t xml:space="preserve"> at their Centers.</w:t>
      </w:r>
    </w:p>
    <w:p w14:paraId="68F8F64E" w14:textId="77777777" w:rsidR="00391AAF" w:rsidRDefault="006C2CEE" w:rsidP="002C5B82">
      <w:pPr>
        <w:ind w:firstLine="450"/>
      </w:pPr>
      <w:r w:rsidRPr="00BE6F04">
        <w:t>The Office of International and Interagency Relations (OI</w:t>
      </w:r>
      <w:r w:rsidR="00D6091C" w:rsidRPr="00BE6F04">
        <w:t>IR) oversees all export control-</w:t>
      </w:r>
      <w:r w:rsidRPr="00BE6F04">
        <w:t>related activities</w:t>
      </w:r>
      <w:r w:rsidR="00014F86" w:rsidRPr="00BE6F04">
        <w:t>,</w:t>
      </w:r>
      <w:r w:rsidRPr="00BE6F04">
        <w:t xml:space="preserve"> under its Export Control and Interagency Liaison Divi</w:t>
      </w:r>
      <w:r w:rsidR="00E363F4" w:rsidRPr="00BE6F04">
        <w:t xml:space="preserve">sion (ECILD).  The essential </w:t>
      </w:r>
      <w:r w:rsidR="00D6091C" w:rsidRPr="00BE6F04">
        <w:t>ECP</w:t>
      </w:r>
      <w:r w:rsidR="00C41ECF" w:rsidRPr="00BE6F04">
        <w:t xml:space="preserve"> </w:t>
      </w:r>
      <w:r w:rsidRPr="00BE6F04">
        <w:t xml:space="preserve">roles and responsibilities are described in </w:t>
      </w:r>
      <w:hyperlink r:id="rId58" w:history="1">
        <w:r w:rsidR="00677BAB">
          <w:rPr>
            <w:rStyle w:val="Hyperlink"/>
            <w:u w:val="none"/>
          </w:rPr>
          <w:t>NPR 2190.1</w:t>
        </w:r>
      </w:hyperlink>
      <w:r w:rsidR="002C5B82">
        <w:t>.</w:t>
      </w:r>
    </w:p>
    <w:p w14:paraId="320E0D31" w14:textId="77777777" w:rsidR="006C2CEE" w:rsidRDefault="00887833" w:rsidP="00B328A4">
      <w:r>
        <w:rPr>
          <w:noProof/>
          <w:lang w:eastAsia="ko-KR"/>
        </w:rPr>
        <w:lastRenderedPageBreak/>
        <w:drawing>
          <wp:anchor distT="0" distB="0" distL="114300" distR="114300" simplePos="0" relativeHeight="252156928" behindDoc="1" locked="0" layoutInCell="1" allowOverlap="1" wp14:anchorId="73862FA0" wp14:editId="7DDDF57F">
            <wp:simplePos x="0" y="0"/>
            <wp:positionH relativeFrom="column">
              <wp:posOffset>3326765</wp:posOffset>
            </wp:positionH>
            <wp:positionV relativeFrom="paragraph">
              <wp:posOffset>1270</wp:posOffset>
            </wp:positionV>
            <wp:extent cx="2590165" cy="1730375"/>
            <wp:effectExtent l="0" t="0" r="635" b="3175"/>
            <wp:wrapSquare wrapText="bothSides"/>
            <wp:docPr id="23" name="Picture 23" descr="C:\Users\ajpark2\AppData\Local\Microsoft\Windows\INetCache\Content.Word\_0FD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jpark2\AppData\Local\Microsoft\Windows\INetCache\Content.Word\_0FD773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0165"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ko-KR"/>
        </w:rPr>
        <mc:AlternateContent>
          <mc:Choice Requires="wps">
            <w:drawing>
              <wp:anchor distT="0" distB="0" distL="114300" distR="114300" simplePos="0" relativeHeight="251924480" behindDoc="0" locked="0" layoutInCell="1" allowOverlap="1" wp14:anchorId="47200A63" wp14:editId="333B5E8B">
                <wp:simplePos x="0" y="0"/>
                <wp:positionH relativeFrom="margin">
                  <wp:posOffset>3326765</wp:posOffset>
                </wp:positionH>
                <wp:positionV relativeFrom="paragraph">
                  <wp:posOffset>1725930</wp:posOffset>
                </wp:positionV>
                <wp:extent cx="2590165" cy="521970"/>
                <wp:effectExtent l="0" t="0" r="19685" b="11430"/>
                <wp:wrapSquare wrapText="bothSides"/>
                <wp:docPr id="468" name="Text Box 468"/>
                <wp:cNvGraphicFramePr/>
                <a:graphic xmlns:a="http://schemas.openxmlformats.org/drawingml/2006/main">
                  <a:graphicData uri="http://schemas.microsoft.com/office/word/2010/wordprocessingShape">
                    <wps:wsp>
                      <wps:cNvSpPr txBox="1"/>
                      <wps:spPr>
                        <a:xfrm>
                          <a:off x="0" y="0"/>
                          <a:ext cx="2590165"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2D40EE" w14:textId="77777777" w:rsidR="00FB6253" w:rsidRPr="00DC6F61" w:rsidRDefault="00FB6253" w:rsidP="00DC6F61">
                            <w:pPr>
                              <w:spacing w:before="120" w:line="240" w:lineRule="auto"/>
                              <w:ind w:firstLine="0"/>
                              <w:rPr>
                                <w:sz w:val="20"/>
                                <w:szCs w:val="20"/>
                              </w:rPr>
                            </w:pPr>
                            <w:r>
                              <w:rPr>
                                <w:sz w:val="20"/>
                                <w:szCs w:val="20"/>
                              </w:rPr>
                              <w:t xml:space="preserve">NASA </w:t>
                            </w:r>
                            <w:r w:rsidRPr="00F36200">
                              <w:rPr>
                                <w:sz w:val="20"/>
                                <w:szCs w:val="20"/>
                              </w:rPr>
                              <w:t>Export Control c</w:t>
                            </w:r>
                            <w:r w:rsidRPr="00DC6F61">
                              <w:rPr>
                                <w:sz w:val="20"/>
                                <w:szCs w:val="20"/>
                              </w:rPr>
                              <w:t>ommunity during 201</w:t>
                            </w:r>
                            <w:r>
                              <w:rPr>
                                <w:sz w:val="20"/>
                                <w:szCs w:val="20"/>
                              </w:rPr>
                              <w:t>8</w:t>
                            </w:r>
                            <w:r w:rsidRPr="00DC6F61">
                              <w:rPr>
                                <w:sz w:val="20"/>
                                <w:szCs w:val="20"/>
                              </w:rPr>
                              <w:t xml:space="preserve"> Annual Program Review (</w:t>
                            </w:r>
                            <w:r>
                              <w:rPr>
                                <w:sz w:val="20"/>
                                <w:szCs w:val="20"/>
                              </w:rPr>
                              <w:t>MSFC</w:t>
                            </w:r>
                            <w:r w:rsidRPr="00DC6F61">
                              <w:rPr>
                                <w:sz w:val="20"/>
                                <w:szCs w:val="20"/>
                              </w:rPr>
                              <w:t>, 201</w:t>
                            </w:r>
                            <w:r>
                              <w:rPr>
                                <w:sz w:val="20"/>
                                <w:szCs w:val="20"/>
                              </w:rPr>
                              <w:t>8</w:t>
                            </w:r>
                            <w:r w:rsidRPr="00DC6F6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00A63" id="Text Box 468" o:spid="_x0000_s1048" type="#_x0000_t202" style="position:absolute;left:0;text-align:left;margin-left:261.95pt;margin-top:135.9pt;width:203.95pt;height:41.1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" fillcolor="white [3201]" strokeweight=".5pt">
                <v:textbox>
                  <w:txbxContent>
                    <w:p w14:paraId="792D40EE" w14:textId="77777777" w:rsidR="00FB6253" w:rsidRPr="00DC6F61" w:rsidRDefault="00FB6253" w:rsidP="00DC6F61">
                      <w:pPr>
                        <w:spacing w:before="120" w:line="240" w:lineRule="auto"/>
                        <w:ind w:firstLine="0"/>
                        <w:rPr>
                          <w:sz w:val="20"/>
                          <w:szCs w:val="20"/>
                        </w:rPr>
                      </w:pPr>
                      <w:r>
                        <w:rPr>
                          <w:sz w:val="20"/>
                          <w:szCs w:val="20"/>
                        </w:rPr>
                        <w:t xml:space="preserve">NASA </w:t>
                      </w:r>
                      <w:r w:rsidRPr="00F36200">
                        <w:rPr>
                          <w:sz w:val="20"/>
                          <w:szCs w:val="20"/>
                        </w:rPr>
                        <w:t>Export Control c</w:t>
                      </w:r>
                      <w:r w:rsidRPr="00DC6F61">
                        <w:rPr>
                          <w:sz w:val="20"/>
                          <w:szCs w:val="20"/>
                        </w:rPr>
                        <w:t>ommunity during 201</w:t>
                      </w:r>
                      <w:r>
                        <w:rPr>
                          <w:sz w:val="20"/>
                          <w:szCs w:val="20"/>
                        </w:rPr>
                        <w:t>8</w:t>
                      </w:r>
                      <w:r w:rsidRPr="00DC6F61">
                        <w:rPr>
                          <w:sz w:val="20"/>
                          <w:szCs w:val="20"/>
                        </w:rPr>
                        <w:t xml:space="preserve"> Annual Program Review (</w:t>
                      </w:r>
                      <w:r>
                        <w:rPr>
                          <w:sz w:val="20"/>
                          <w:szCs w:val="20"/>
                        </w:rPr>
                        <w:t>MSFC</w:t>
                      </w:r>
                      <w:r w:rsidRPr="00DC6F61">
                        <w:rPr>
                          <w:sz w:val="20"/>
                          <w:szCs w:val="20"/>
                        </w:rPr>
                        <w:t>, 201</w:t>
                      </w:r>
                      <w:r>
                        <w:rPr>
                          <w:sz w:val="20"/>
                          <w:szCs w:val="20"/>
                        </w:rPr>
                        <w:t>8</w:t>
                      </w:r>
                      <w:r w:rsidRPr="00DC6F61">
                        <w:rPr>
                          <w:sz w:val="20"/>
                          <w:szCs w:val="20"/>
                        </w:rPr>
                        <w:t xml:space="preserve">). </w:t>
                      </w:r>
                    </w:p>
                  </w:txbxContent>
                </v:textbox>
                <w10:wrap type="square" anchorx="margin"/>
              </v:shape>
            </w:pict>
          </mc:Fallback>
        </mc:AlternateContent>
      </w:r>
      <w:r w:rsidR="00D6091C">
        <w:t xml:space="preserve">Primarily, </w:t>
      </w:r>
      <w:r w:rsidR="00FE6580">
        <w:t>export control</w:t>
      </w:r>
      <w:r w:rsidR="006C2CEE">
        <w:t xml:space="preserve"> compliance is administered by </w:t>
      </w:r>
      <w:r w:rsidR="00D6091C">
        <w:t xml:space="preserve">the </w:t>
      </w:r>
      <w:r w:rsidR="006C2CEE">
        <w:t>Headquarters Export Administrator (HEA)</w:t>
      </w:r>
      <w:r w:rsidR="00F13A72">
        <w:t>, the community of Center Export Administrators (CEAs), and their Export Control Staff (ECS)</w:t>
      </w:r>
      <w:r w:rsidR="002B2BA9">
        <w:t>.</w:t>
      </w:r>
      <w:r w:rsidR="006C2CEE">
        <w:t xml:space="preserve"> </w:t>
      </w:r>
      <w:r w:rsidR="00FE6580">
        <w:t xml:space="preserve"> </w:t>
      </w:r>
      <w:r w:rsidR="00530762">
        <w:rPr>
          <w:rFonts w:ascii="Calibri" w:eastAsia="Calibri" w:hAnsi="Calibri"/>
        </w:rPr>
        <w:t xml:space="preserve">Centers may also appoint </w:t>
      </w:r>
      <w:r w:rsidR="00527A04">
        <w:rPr>
          <w:rFonts w:ascii="Calibri" w:hAnsi="Calibri"/>
          <w:color w:val="000000"/>
        </w:rPr>
        <w:t>Associate/Assistant/Alternate Center Export Administrator</w:t>
      </w:r>
      <w:r w:rsidR="00527A04">
        <w:rPr>
          <w:rFonts w:ascii="Calibri" w:eastAsia="Calibri" w:hAnsi="Calibri"/>
        </w:rPr>
        <w:t>s</w:t>
      </w:r>
      <w:r w:rsidR="00530762">
        <w:rPr>
          <w:rFonts w:ascii="Calibri" w:eastAsia="Calibri" w:hAnsi="Calibri"/>
        </w:rPr>
        <w:t xml:space="preserve"> (ACEA</w:t>
      </w:r>
      <w:r w:rsidR="00FE6580">
        <w:rPr>
          <w:rFonts w:ascii="Calibri" w:eastAsia="Calibri" w:hAnsi="Calibri"/>
        </w:rPr>
        <w:t>s</w:t>
      </w:r>
      <w:r w:rsidR="00A1058B">
        <w:rPr>
          <w:rFonts w:ascii="Calibri" w:eastAsia="Calibri" w:hAnsi="Calibri"/>
        </w:rPr>
        <w:t>) to</w:t>
      </w:r>
      <w:r w:rsidR="00530762">
        <w:rPr>
          <w:rFonts w:ascii="Calibri" w:eastAsia="Calibri" w:hAnsi="Calibri"/>
        </w:rPr>
        <w:t xml:space="preserve"> support the CEAs. </w:t>
      </w:r>
      <w:r w:rsidR="00FE6580">
        <w:rPr>
          <w:rFonts w:ascii="Calibri" w:eastAsia="Calibri" w:hAnsi="Calibri"/>
        </w:rPr>
        <w:t xml:space="preserve"> </w:t>
      </w:r>
      <w:r w:rsidR="00B73BA2">
        <w:t>In this document, the export administrators and their support staff are collectively referred to as</w:t>
      </w:r>
      <w:r w:rsidR="00FE33B5">
        <w:t xml:space="preserve"> ECS</w:t>
      </w:r>
      <w:r w:rsidR="00B73BA2">
        <w:t xml:space="preserve">, unless specifically identified by title.  </w:t>
      </w:r>
      <w:r w:rsidR="006C2CEE">
        <w:t xml:space="preserve">The CEAs </w:t>
      </w:r>
      <w:r w:rsidR="00B76918">
        <w:t xml:space="preserve">may </w:t>
      </w:r>
      <w:r w:rsidR="006C2CEE">
        <w:t xml:space="preserve">further delegate </w:t>
      </w:r>
      <w:r w:rsidR="00014F86">
        <w:t>p</w:t>
      </w:r>
      <w:r w:rsidR="00A1058B">
        <w:t>art of the authority</w:t>
      </w:r>
      <w:r w:rsidR="006C2CEE">
        <w:t xml:space="preserve"> to Export Control Representatives (ECRs), also referred to as Center Export Representatives (CERs)</w:t>
      </w:r>
      <w:r w:rsidR="00DF31DB">
        <w:t xml:space="preserve"> or Export Control Points of Contact (EC POCs) </w:t>
      </w:r>
      <w:r w:rsidR="00A1058B">
        <w:t>at some Centers</w:t>
      </w:r>
      <w:r w:rsidR="006C2CEE">
        <w:t>.  ECRs</w:t>
      </w:r>
      <w:r w:rsidR="006C2CEE">
        <w:rPr>
          <w:rStyle w:val="FootnoteReference"/>
        </w:rPr>
        <w:footnoteReference w:id="7"/>
      </w:r>
      <w:r w:rsidR="009165FF">
        <w:t>, if available,</w:t>
      </w:r>
      <w:r w:rsidR="009B7A89">
        <w:t xml:space="preserve"> are the first point</w:t>
      </w:r>
      <w:r w:rsidR="00E354FE">
        <w:t xml:space="preserve"> </w:t>
      </w:r>
      <w:r w:rsidR="006C2CEE">
        <w:t>of</w:t>
      </w:r>
      <w:r w:rsidR="00E354FE">
        <w:t xml:space="preserve"> </w:t>
      </w:r>
      <w:r w:rsidR="006C2CEE">
        <w:t>co</w:t>
      </w:r>
      <w:r w:rsidR="00A1058B">
        <w:t>ntact</w:t>
      </w:r>
      <w:r w:rsidR="006C2CEE">
        <w:t xml:space="preserve"> to initiate an export request on behalf of a program/project or a functional organization. </w:t>
      </w:r>
      <w:r w:rsidR="00C41ECF">
        <w:t xml:space="preserve"> </w:t>
      </w:r>
    </w:p>
    <w:p w14:paraId="601CD822" w14:textId="77777777" w:rsidR="000627F8" w:rsidRPr="001E5137" w:rsidRDefault="0005788D" w:rsidP="00B328A4">
      <w:pPr>
        <w:rPr>
          <w:rFonts w:ascii="Calibri" w:eastAsia="Calibri" w:hAnsi="Calibri"/>
          <w:highlight w:val="yellow"/>
        </w:rPr>
      </w:pPr>
      <w:r>
        <w:rPr>
          <w:rFonts w:ascii="Calibri" w:eastAsia="Calibri" w:hAnsi="Calibri"/>
        </w:rPr>
        <w:t xml:space="preserve">The </w:t>
      </w:r>
      <w:r w:rsidR="001E5137" w:rsidRPr="00B328A4">
        <w:rPr>
          <w:rFonts w:ascii="Calibri" w:eastAsia="Calibri" w:hAnsi="Calibri"/>
        </w:rPr>
        <w:t>Headquarters Export Counsel (HEC)</w:t>
      </w:r>
      <w:r w:rsidR="00800EE2" w:rsidRPr="00B328A4">
        <w:rPr>
          <w:rFonts w:ascii="Calibri" w:eastAsia="Calibri" w:hAnsi="Calibri"/>
        </w:rPr>
        <w:t xml:space="preserve"> </w:t>
      </w:r>
      <w:r w:rsidR="007A0214" w:rsidRPr="00B328A4">
        <w:rPr>
          <w:rFonts w:ascii="Calibri" w:eastAsia="Calibri" w:hAnsi="Calibri"/>
        </w:rPr>
        <w:t>and Ce</w:t>
      </w:r>
      <w:r w:rsidR="00014F86">
        <w:rPr>
          <w:rFonts w:ascii="Calibri" w:eastAsia="Calibri" w:hAnsi="Calibri"/>
        </w:rPr>
        <w:t>nter Export Counsel</w:t>
      </w:r>
      <w:r w:rsidR="00186D00">
        <w:rPr>
          <w:rFonts w:ascii="Calibri" w:eastAsia="Calibri" w:hAnsi="Calibri"/>
        </w:rPr>
        <w:t>s</w:t>
      </w:r>
      <w:r w:rsidR="00014F86">
        <w:rPr>
          <w:rFonts w:ascii="Calibri" w:eastAsia="Calibri" w:hAnsi="Calibri"/>
        </w:rPr>
        <w:t xml:space="preserve"> (CEC</w:t>
      </w:r>
      <w:r w:rsidR="00186D00">
        <w:rPr>
          <w:rFonts w:ascii="Calibri" w:eastAsia="Calibri" w:hAnsi="Calibri"/>
        </w:rPr>
        <w:t>s</w:t>
      </w:r>
      <w:r w:rsidR="00B328A4">
        <w:rPr>
          <w:rFonts w:ascii="Calibri" w:eastAsia="Calibri" w:hAnsi="Calibri"/>
        </w:rPr>
        <w:t>) are</w:t>
      </w:r>
      <w:r w:rsidR="00800EE2" w:rsidRPr="00B328A4">
        <w:rPr>
          <w:rFonts w:ascii="Calibri" w:eastAsia="Calibri" w:hAnsi="Calibri"/>
        </w:rPr>
        <w:t xml:space="preserve"> responsible for providing legal guidance to the HEA</w:t>
      </w:r>
      <w:r w:rsidR="007A0214" w:rsidRPr="00B328A4">
        <w:rPr>
          <w:rFonts w:ascii="Calibri" w:eastAsia="Calibri" w:hAnsi="Calibri"/>
        </w:rPr>
        <w:t xml:space="preserve"> and respective CEAs. </w:t>
      </w:r>
      <w:r w:rsidR="00A73FB8" w:rsidRPr="00B328A4">
        <w:rPr>
          <w:rFonts w:ascii="Calibri" w:eastAsia="Calibri" w:hAnsi="Calibri"/>
        </w:rPr>
        <w:t xml:space="preserve"> They </w:t>
      </w:r>
      <w:r w:rsidR="007A0214" w:rsidRPr="00B328A4">
        <w:rPr>
          <w:rFonts w:ascii="Calibri" w:eastAsia="Calibri" w:hAnsi="Calibri"/>
        </w:rPr>
        <w:t>keep abreast of statutory and regulatory developments in the U.S. export control policies and laws</w:t>
      </w:r>
      <w:r w:rsidR="00014F86">
        <w:rPr>
          <w:rFonts w:ascii="Calibri" w:eastAsia="Calibri" w:hAnsi="Calibri"/>
        </w:rPr>
        <w:t>,</w:t>
      </w:r>
      <w:r w:rsidR="00A73FB8" w:rsidRPr="00B328A4">
        <w:rPr>
          <w:rFonts w:ascii="Calibri" w:eastAsia="Calibri" w:hAnsi="Calibri"/>
        </w:rPr>
        <w:t xml:space="preserve"> and assist the HEA and CEAs with reviews of exports and transfers, accordingly</w:t>
      </w:r>
      <w:r w:rsidR="007A0214" w:rsidRPr="00B328A4">
        <w:rPr>
          <w:rFonts w:ascii="Calibri" w:eastAsia="Calibri" w:hAnsi="Calibri"/>
        </w:rPr>
        <w:t xml:space="preserve">. </w:t>
      </w:r>
    </w:p>
    <w:p w14:paraId="4D9C6731" w14:textId="77777777" w:rsidR="006C2CEE" w:rsidRDefault="00A1058B" w:rsidP="00A1058B">
      <w:r>
        <w:t>The</w:t>
      </w:r>
      <w:r w:rsidR="00530762">
        <w:t xml:space="preserve"> </w:t>
      </w:r>
      <w:r>
        <w:t>Program/</w:t>
      </w:r>
      <w:r w:rsidR="00A73FB8">
        <w:t>Project offices are typi</w:t>
      </w:r>
      <w:r w:rsidR="00D00754">
        <w:t>cally the “</w:t>
      </w:r>
      <w:r w:rsidR="00F97BF7">
        <w:t>Requestor</w:t>
      </w:r>
      <w:r w:rsidR="00E242B7">
        <w:t>” of export</w:t>
      </w:r>
      <w:r w:rsidR="00FE2117">
        <w:t xml:space="preserve"> actions</w:t>
      </w:r>
      <w:r w:rsidR="00530762">
        <w:t>.</w:t>
      </w:r>
      <w:r w:rsidR="00FE2117">
        <w:t xml:space="preserve"> </w:t>
      </w:r>
      <w:r w:rsidR="00DE30A4">
        <w:t xml:space="preserve"> </w:t>
      </w:r>
      <w:r w:rsidR="00530762">
        <w:t xml:space="preserve">The </w:t>
      </w:r>
      <w:r w:rsidR="00A73FB8">
        <w:t>P</w:t>
      </w:r>
      <w:r w:rsidR="00E354FE">
        <w:t xml:space="preserve">roperty </w:t>
      </w:r>
      <w:r w:rsidR="00A73FB8">
        <w:t>D</w:t>
      </w:r>
      <w:r w:rsidR="00E354FE">
        <w:t>isposal Officer (PDO)</w:t>
      </w:r>
      <w:r w:rsidR="00A73FB8">
        <w:t xml:space="preserve"> and Transportation/Logistics typically assist in processing export</w:t>
      </w:r>
      <w:r w:rsidR="00C82570">
        <w:t>s</w:t>
      </w:r>
      <w:r w:rsidR="00FE2117">
        <w:t xml:space="preserve"> by physically transferring those </w:t>
      </w:r>
      <w:r w:rsidR="00CC249E">
        <w:t>items approved by CEA for transport</w:t>
      </w:r>
      <w:r w:rsidR="00A73FB8">
        <w:t>.  O</w:t>
      </w:r>
      <w:r w:rsidR="00A47B7D">
        <w:t>ther functional organizations, such as the Office of Chief Information Officer (OCIO) and Office of Protective Services (OPS)</w:t>
      </w:r>
      <w:r w:rsidR="00014F86">
        <w:t>,</w:t>
      </w:r>
      <w:r w:rsidR="00A47B7D">
        <w:t xml:space="preserve"> provide a supporting role in implementing</w:t>
      </w:r>
      <w:r w:rsidR="00532547">
        <w:t xml:space="preserve"> the</w:t>
      </w:r>
      <w:r w:rsidR="00A47B7D">
        <w:t xml:space="preserve"> ECP across the Agency</w:t>
      </w:r>
      <w:r w:rsidR="00530762">
        <w:t xml:space="preserve">. </w:t>
      </w:r>
      <w:r w:rsidR="00DE30A4">
        <w:t xml:space="preserve"> </w:t>
      </w:r>
      <w:r w:rsidR="00530762">
        <w:t xml:space="preserve">For example, </w:t>
      </w:r>
      <w:r w:rsidR="00FE2117">
        <w:t>OCIO creat</w:t>
      </w:r>
      <w:r w:rsidR="00530762">
        <w:t>es</w:t>
      </w:r>
      <w:r w:rsidR="00FE2117">
        <w:t xml:space="preserve"> policies t</w:t>
      </w:r>
      <w:r w:rsidR="00530762">
        <w:t>o</w:t>
      </w:r>
      <w:r w:rsidR="00FE2117">
        <w:t xml:space="preserve"> control the release of technical data</w:t>
      </w:r>
      <w:r w:rsidR="00EF673F">
        <w:t>/technology and provides</w:t>
      </w:r>
      <w:r w:rsidR="00866B87">
        <w:t xml:space="preserve"> I</w:t>
      </w:r>
      <w:r w:rsidR="00FE2117">
        <w:t xml:space="preserve">nformation </w:t>
      </w:r>
      <w:r w:rsidR="00866B87">
        <w:t>T</w:t>
      </w:r>
      <w:r w:rsidR="00FE2117">
        <w:t>echnology</w:t>
      </w:r>
      <w:r w:rsidR="00866B87">
        <w:t xml:space="preserve"> (IT)</w:t>
      </w:r>
      <w:r w:rsidR="00FE2117">
        <w:t xml:space="preserve"> </w:t>
      </w:r>
      <w:r w:rsidR="00DE30A4">
        <w:t>systems</w:t>
      </w:r>
      <w:r w:rsidR="00FE2117">
        <w:t xml:space="preserve"> that prevent its unauthorized release</w:t>
      </w:r>
      <w:r w:rsidR="00DE30A4">
        <w:t>;</w:t>
      </w:r>
      <w:r w:rsidR="00FE2117">
        <w:t xml:space="preserve"> OPS verif</w:t>
      </w:r>
      <w:r w:rsidR="00DE30A4">
        <w:t>ies</w:t>
      </w:r>
      <w:r w:rsidR="00FE2117">
        <w:t xml:space="preserve"> </w:t>
      </w:r>
      <w:r w:rsidR="00264666">
        <w:t>credentials of foreign persons</w:t>
      </w:r>
      <w:r w:rsidR="00FE2117">
        <w:t xml:space="preserve"> and control</w:t>
      </w:r>
      <w:r w:rsidR="00DE30A4">
        <w:t>s</w:t>
      </w:r>
      <w:r w:rsidR="00FE2117">
        <w:t xml:space="preserve"> access to </w:t>
      </w:r>
      <w:r w:rsidR="00E354FE">
        <w:t xml:space="preserve">NASA </w:t>
      </w:r>
      <w:r w:rsidR="00FE2117">
        <w:t>property and facilit</w:t>
      </w:r>
      <w:r w:rsidR="00E354FE">
        <w:t>ies</w:t>
      </w:r>
      <w:r w:rsidR="00DE30A4">
        <w:t>.</w:t>
      </w:r>
      <w:r w:rsidR="00A47B7D">
        <w:t xml:space="preserve"> </w:t>
      </w:r>
      <w:r w:rsidR="006C2CEE">
        <w:tab/>
      </w:r>
    </w:p>
    <w:p w14:paraId="042FB0A6" w14:textId="77777777" w:rsidR="006C2CEE" w:rsidRPr="00AC7E7B" w:rsidRDefault="006C2CEE" w:rsidP="006C2CEE">
      <w:pPr>
        <w:sectPr w:rsidR="006C2CEE" w:rsidRPr="00AC7E7B" w:rsidSect="00E30897">
          <w:pgSz w:w="12240" w:h="15840" w:code="1"/>
          <w:pgMar w:top="1440" w:right="1440" w:bottom="1440" w:left="1440" w:header="720" w:footer="720" w:gutter="0"/>
          <w:pgNumType w:start="1"/>
          <w:cols w:space="720"/>
          <w:docGrid w:linePitch="360"/>
        </w:sectPr>
      </w:pPr>
    </w:p>
    <w:p w14:paraId="34988EB9" w14:textId="77777777" w:rsidR="006C2CEE" w:rsidRDefault="00A22102" w:rsidP="00ED6410">
      <w:pPr>
        <w:pStyle w:val="Heading6"/>
      </w:pPr>
      <w:bookmarkStart w:id="110" w:name="_4:_Export_Control"/>
      <w:bookmarkStart w:id="111" w:name="_Toc404601326"/>
      <w:bookmarkStart w:id="112" w:name="_Toc58496498"/>
      <w:bookmarkEnd w:id="110"/>
      <w:r>
        <w:lastRenderedPageBreak/>
        <w:t>Figure</w:t>
      </w:r>
      <w:r w:rsidR="006C2CEE">
        <w:t xml:space="preserve"> </w:t>
      </w:r>
      <w:bookmarkStart w:id="113" w:name="_Toc406391894"/>
      <w:r w:rsidR="006C2CEE">
        <w:t xml:space="preserve">4: </w:t>
      </w:r>
      <w:r w:rsidR="006C2CEE" w:rsidRPr="0053441B">
        <w:t>Export Control Delegation of Authority</w:t>
      </w:r>
      <w:bookmarkEnd w:id="111"/>
      <w:bookmarkEnd w:id="112"/>
      <w:bookmarkEnd w:id="113"/>
    </w:p>
    <w:p w14:paraId="5BA80E72" w14:textId="77777777" w:rsidR="006C2CEE" w:rsidRDefault="00DC7B7D" w:rsidP="00DC7B7D">
      <w:pPr>
        <w:jc w:val="center"/>
      </w:pPr>
      <w:r>
        <w:rPr>
          <w:noProof/>
          <w:lang w:eastAsia="ko-KR"/>
        </w:rPr>
        <w:drawing>
          <wp:inline distT="0" distB="0" distL="0" distR="0" wp14:anchorId="07A6C787" wp14:editId="24412F08">
            <wp:extent cx="6942333" cy="4855347"/>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 and R Org Chart - 29SEPT16.jpg"/>
                    <pic:cNvPicPr/>
                  </pic:nvPicPr>
                  <pic:blipFill>
                    <a:blip r:embed="rId60">
                      <a:extLst>
                        <a:ext uri="{28A0092B-C50C-407E-A947-70E740481C1C}">
                          <a14:useLocalDpi xmlns:a14="http://schemas.microsoft.com/office/drawing/2010/main" val="0"/>
                        </a:ext>
                      </a:extLst>
                    </a:blip>
                    <a:stretch>
                      <a:fillRect/>
                    </a:stretch>
                  </pic:blipFill>
                  <pic:spPr>
                    <a:xfrm>
                      <a:off x="0" y="0"/>
                      <a:ext cx="6942333" cy="4855347"/>
                    </a:xfrm>
                    <a:prstGeom prst="rect">
                      <a:avLst/>
                    </a:prstGeom>
                  </pic:spPr>
                </pic:pic>
              </a:graphicData>
            </a:graphic>
          </wp:inline>
        </w:drawing>
      </w:r>
    </w:p>
    <w:p w14:paraId="593F10F1" w14:textId="77777777" w:rsidR="006C2CEE" w:rsidRDefault="006C2CEE" w:rsidP="006C2CEE">
      <w:pPr>
        <w:sectPr w:rsidR="006C2CEE" w:rsidSect="00B15246">
          <w:headerReference w:type="default" r:id="rId61"/>
          <w:pgSz w:w="15840" w:h="12240" w:orient="landscape" w:code="1"/>
          <w:pgMar w:top="1440" w:right="1440" w:bottom="1440" w:left="1440" w:header="720" w:footer="720" w:gutter="0"/>
          <w:cols w:space="720"/>
          <w:docGrid w:linePitch="360"/>
        </w:sectPr>
      </w:pPr>
    </w:p>
    <w:p w14:paraId="6379CC1C" w14:textId="77777777" w:rsidR="006C2CEE" w:rsidRPr="007E4240" w:rsidRDefault="006C2CEE" w:rsidP="007E4240">
      <w:pPr>
        <w:pStyle w:val="Heading2"/>
      </w:pPr>
      <w:bookmarkStart w:id="114" w:name="_resources_for_information"/>
      <w:bookmarkStart w:id="115" w:name="_Where_to_find"/>
      <w:bookmarkStart w:id="116" w:name="_Toc270679541"/>
      <w:bookmarkStart w:id="117" w:name="_Toc398033590"/>
      <w:bookmarkEnd w:id="114"/>
      <w:bookmarkEnd w:id="115"/>
      <w:r>
        <w:lastRenderedPageBreak/>
        <w:t xml:space="preserve"> </w:t>
      </w:r>
      <w:bookmarkStart w:id="118" w:name="_Toc403721927"/>
      <w:bookmarkStart w:id="119" w:name="_Toc404592732"/>
      <w:bookmarkStart w:id="120" w:name="_Toc404601346"/>
      <w:bookmarkStart w:id="121" w:name="_Toc406391817"/>
      <w:bookmarkStart w:id="122" w:name="_Toc58496381"/>
      <w:r w:rsidR="007E4240" w:rsidRPr="00DC6F61">
        <w:t>Where To Find More Information?</w:t>
      </w:r>
      <w:bookmarkEnd w:id="118"/>
      <w:bookmarkEnd w:id="119"/>
      <w:bookmarkEnd w:id="120"/>
      <w:bookmarkEnd w:id="121"/>
      <w:bookmarkEnd w:id="122"/>
    </w:p>
    <w:p w14:paraId="529830DA" w14:textId="77777777" w:rsidR="001B3CCC" w:rsidRDefault="006C2CEE" w:rsidP="00532547">
      <w:pPr>
        <w:ind w:firstLine="360"/>
      </w:pPr>
      <w:r w:rsidRPr="001302A2">
        <w:t>The</w:t>
      </w:r>
      <w:r w:rsidRPr="00BE6F04">
        <w:t xml:space="preserve"> </w:t>
      </w:r>
      <w:hyperlink r:id="rId62" w:history="1">
        <w:r w:rsidR="00A1060B" w:rsidRPr="00BE6F04">
          <w:rPr>
            <w:rStyle w:val="Hyperlink"/>
            <w:u w:val="none"/>
          </w:rPr>
          <w:t>Headquarters Export Control website</w:t>
        </w:r>
      </w:hyperlink>
      <w:r w:rsidRPr="00BE6F04">
        <w:t xml:space="preserve"> is the primary resource for export control information. </w:t>
      </w:r>
      <w:r w:rsidR="001B3CCC" w:rsidRPr="00BE6F04">
        <w:t xml:space="preserve"> From here you can access </w:t>
      </w:r>
      <w:hyperlink r:id="rId63" w:history="1">
        <w:r w:rsidR="001B3CCC" w:rsidRPr="00BE6F04">
          <w:rPr>
            <w:rStyle w:val="Hyperlink"/>
            <w:u w:val="none"/>
          </w:rPr>
          <w:t>ECP’s Inside NASA website</w:t>
        </w:r>
      </w:hyperlink>
      <w:r w:rsidR="001B3CCC" w:rsidRPr="00BE6F04">
        <w:t xml:space="preserve">. </w:t>
      </w:r>
      <w:r w:rsidR="00A1060B" w:rsidRPr="00BE6F04">
        <w:t xml:space="preserve"> </w:t>
      </w:r>
      <w:r w:rsidR="001B3CCC" w:rsidRPr="00BE6F04">
        <w:t>From this site</w:t>
      </w:r>
      <w:r w:rsidR="003E15E7">
        <w:t>,</w:t>
      </w:r>
      <w:r w:rsidR="001B3CCC" w:rsidRPr="00BE6F04">
        <w:t xml:space="preserve"> employees can download the checklists and flowcharts as described in this manual and ECS can access information from annual program reviews. </w:t>
      </w:r>
      <w:r w:rsidR="0036039F" w:rsidRPr="00BE6F04">
        <w:t xml:space="preserve"> </w:t>
      </w:r>
      <w:r w:rsidR="001B3CCC" w:rsidRPr="00BE6F04">
        <w:t xml:space="preserve">In addition, </w:t>
      </w:r>
      <w:r w:rsidRPr="00BE6F04">
        <w:t xml:space="preserve">Center export control websites </w:t>
      </w:r>
      <w:r w:rsidR="00D00754" w:rsidRPr="00BE6F04">
        <w:t>provide C</w:t>
      </w:r>
      <w:r w:rsidRPr="00BE6F04">
        <w:t xml:space="preserve">enter-specific guidance, forms, and references.  </w:t>
      </w:r>
      <w:r w:rsidR="00DA59B1" w:rsidRPr="00BE6F04">
        <w:t xml:space="preserve">See </w:t>
      </w:r>
      <w:hyperlink w:anchor="_Table_3:_Export" w:history="1">
        <w:r w:rsidR="00024BE6">
          <w:rPr>
            <w:rStyle w:val="Hyperlink"/>
            <w:u w:val="none"/>
          </w:rPr>
          <w:t>Table 4</w:t>
        </w:r>
      </w:hyperlink>
      <w:r w:rsidR="00DA59B1" w:rsidRPr="00BE6F04">
        <w:t xml:space="preserve"> and </w:t>
      </w:r>
      <w:hyperlink w:anchor="_Table_4:_Applicable" w:history="1">
        <w:r w:rsidR="00024BE6">
          <w:rPr>
            <w:rStyle w:val="Hyperlink"/>
            <w:u w:val="none"/>
          </w:rPr>
          <w:t>Table 5</w:t>
        </w:r>
      </w:hyperlink>
      <w:r w:rsidR="00DA59B1" w:rsidRPr="00BE6F04">
        <w:t xml:space="preserve">. </w:t>
      </w:r>
    </w:p>
    <w:p w14:paraId="3396FD81" w14:textId="77777777" w:rsidR="006C2CEE" w:rsidRDefault="006C2CEE" w:rsidP="00532547">
      <w:pPr>
        <w:ind w:firstLine="360"/>
      </w:pPr>
      <w:r>
        <w:t xml:space="preserve">For further guidance, begin by contacting your Center ECS.  If necessary, the CEA can contact the HEA </w:t>
      </w:r>
      <w:r w:rsidR="009D6F2A">
        <w:t>or the Headquarters ECS f</w:t>
      </w:r>
      <w:r>
        <w:t xml:space="preserve">or further assistance.  </w:t>
      </w:r>
    </w:p>
    <w:p w14:paraId="4287FD54" w14:textId="77777777" w:rsidR="006C2CEE" w:rsidRDefault="006C2CEE" w:rsidP="00DA7DA3">
      <w:pPr>
        <w:pStyle w:val="Heading7"/>
      </w:pPr>
      <w:bookmarkStart w:id="123" w:name="_Table_3:_Export"/>
      <w:bookmarkStart w:id="124" w:name="_Toc58496530"/>
      <w:bookmarkEnd w:id="123"/>
      <w:r w:rsidRPr="00F632A0">
        <w:t xml:space="preserve">Table </w:t>
      </w:r>
      <w:r w:rsidR="004D0072">
        <w:t>4</w:t>
      </w:r>
      <w:r w:rsidRPr="00F632A0">
        <w:t xml:space="preserve">: Export </w:t>
      </w:r>
      <w:r w:rsidRPr="004674BB">
        <w:t>Control</w:t>
      </w:r>
      <w:r w:rsidRPr="00F632A0">
        <w:t xml:space="preserve"> Program Websites</w:t>
      </w:r>
      <w:bookmarkEnd w:id="124"/>
    </w:p>
    <w:tbl>
      <w:tblPr>
        <w:tblStyle w:val="ListTable2-Accent11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988"/>
        <w:gridCol w:w="6362"/>
      </w:tblGrid>
      <w:tr w:rsidR="00030628" w:rsidRPr="00030628" w14:paraId="45A7B2A8" w14:textId="77777777" w:rsidTr="00DC6F6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760E5395" w14:textId="77777777" w:rsidR="00030628" w:rsidRPr="00030628" w:rsidRDefault="00030628" w:rsidP="007340D7">
            <w:pPr>
              <w:spacing w:before="0" w:line="240" w:lineRule="auto"/>
              <w:ind w:firstLine="0"/>
              <w:rPr>
                <w:bCs w:val="0"/>
                <w:sz w:val="22"/>
              </w:rPr>
            </w:pPr>
            <w:r w:rsidRPr="00030628">
              <w:rPr>
                <w:sz w:val="22"/>
              </w:rPr>
              <w:t xml:space="preserve">Headquarters (HQ): </w:t>
            </w:r>
          </w:p>
          <w:p w14:paraId="1EA973B1" w14:textId="77777777" w:rsidR="00030628" w:rsidRPr="00030628" w:rsidRDefault="00030628" w:rsidP="0008256E">
            <w:pPr>
              <w:spacing w:before="120" w:line="240" w:lineRule="auto"/>
              <w:ind w:left="432" w:firstLine="0"/>
              <w:rPr>
                <w:bCs w:val="0"/>
                <w:sz w:val="22"/>
              </w:rPr>
            </w:pPr>
            <w:r w:rsidRPr="00030628">
              <w:rPr>
                <w:sz w:val="22"/>
              </w:rPr>
              <w:t>External</w:t>
            </w:r>
          </w:p>
          <w:p w14:paraId="65C80AD1" w14:textId="77777777" w:rsidR="00030628" w:rsidRPr="00030628" w:rsidRDefault="00030628" w:rsidP="0008256E">
            <w:pPr>
              <w:spacing w:before="120" w:line="240" w:lineRule="auto"/>
              <w:ind w:left="432" w:firstLine="0"/>
              <w:rPr>
                <w:bCs w:val="0"/>
                <w:sz w:val="22"/>
              </w:rPr>
            </w:pPr>
            <w:r w:rsidRPr="00030628">
              <w:rPr>
                <w:sz w:val="22"/>
              </w:rPr>
              <w:t>Inside NASA</w:t>
            </w:r>
          </w:p>
        </w:tc>
        <w:tc>
          <w:tcPr>
            <w:tcW w:w="3402" w:type="pct"/>
            <w:vAlign w:val="center"/>
          </w:tcPr>
          <w:p w14:paraId="4653D2A3" w14:textId="77777777" w:rsidR="00030628" w:rsidRPr="0037532C" w:rsidRDefault="00AB7661" w:rsidP="007340D7">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heme="minorHAnsi"/>
                <w:b w:val="0"/>
                <w:bCs w:val="0"/>
                <w:color w:val="0000FF"/>
                <w:sz w:val="22"/>
              </w:rPr>
            </w:pPr>
            <w:hyperlink r:id="rId64" w:history="1">
              <w:r w:rsidR="00B455EB">
                <w:rPr>
                  <w:rFonts w:eastAsiaTheme="minorHAnsi"/>
                  <w:color w:val="0000FF"/>
                  <w:sz w:val="22"/>
                </w:rPr>
                <w:t>https://www.nasa.gov/oiir/export-control</w:t>
              </w:r>
            </w:hyperlink>
          </w:p>
          <w:p w14:paraId="18C48179" w14:textId="77777777" w:rsidR="00030628" w:rsidRPr="004620D2" w:rsidRDefault="00AB7661" w:rsidP="007340D7">
            <w:pPr>
              <w:spacing w:before="120" w:line="240" w:lineRule="auto"/>
              <w:ind w:firstLine="0"/>
              <w:cnfStyle w:val="100000000000" w:firstRow="1" w:lastRow="0" w:firstColumn="0" w:lastColumn="0" w:oddVBand="0" w:evenVBand="0" w:oddHBand="0" w:evenHBand="0" w:firstRowFirstColumn="0" w:firstRowLastColumn="0" w:lastRowFirstColumn="0" w:lastRowLastColumn="0"/>
              <w:rPr>
                <w:rFonts w:eastAsiaTheme="minorHAnsi"/>
                <w:bCs w:val="0"/>
                <w:iCs/>
                <w:color w:val="000000"/>
                <w:sz w:val="22"/>
              </w:rPr>
            </w:pPr>
            <w:hyperlink r:id="rId65" w:history="1">
              <w:r w:rsidR="00B455EB">
                <w:rPr>
                  <w:rFonts w:eastAsiaTheme="minorHAnsi"/>
                  <w:iCs/>
                  <w:color w:val="0000FF"/>
                  <w:sz w:val="22"/>
                </w:rPr>
                <w:t>https://inside.nasa.gov/nasaexportcontrol</w:t>
              </w:r>
            </w:hyperlink>
          </w:p>
        </w:tc>
      </w:tr>
      <w:tr w:rsidR="00030628" w:rsidRPr="00030628" w14:paraId="053C6061" w14:textId="77777777" w:rsidTr="00DC6F61">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4D7DBD9C" w14:textId="77777777" w:rsidR="00030628" w:rsidRPr="00030628" w:rsidRDefault="00030628" w:rsidP="007340D7">
            <w:pPr>
              <w:spacing w:before="0" w:line="240" w:lineRule="auto"/>
              <w:ind w:firstLine="0"/>
              <w:rPr>
                <w:bCs w:val="0"/>
                <w:sz w:val="22"/>
              </w:rPr>
            </w:pPr>
            <w:r w:rsidRPr="00030628">
              <w:rPr>
                <w:sz w:val="22"/>
              </w:rPr>
              <w:t xml:space="preserve">Ames Research Center </w:t>
            </w:r>
          </w:p>
        </w:tc>
        <w:tc>
          <w:tcPr>
            <w:tcW w:w="3402" w:type="pct"/>
            <w:vAlign w:val="center"/>
          </w:tcPr>
          <w:p w14:paraId="6BDFD6B2" w14:textId="77777777" w:rsidR="00030628" w:rsidRPr="004620D2" w:rsidRDefault="00AB7661"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bCs/>
                <w:sz w:val="22"/>
              </w:rPr>
            </w:pPr>
            <w:hyperlink r:id="rId66" w:history="1">
              <w:r w:rsidR="00030628" w:rsidRPr="004620D2">
                <w:rPr>
                  <w:color w:val="0000FF"/>
                  <w:sz w:val="22"/>
                </w:rPr>
                <w:t>http://jp.arc.nasa.gov/EC/EC.html</w:t>
              </w:r>
            </w:hyperlink>
          </w:p>
        </w:tc>
      </w:tr>
      <w:tr w:rsidR="00030628" w:rsidRPr="00030628" w14:paraId="415D4F97" w14:textId="77777777" w:rsidTr="00DC6F61">
        <w:trPr>
          <w:trHeight w:val="629"/>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784A2A7F" w14:textId="77777777" w:rsidR="00030628" w:rsidRPr="00030628" w:rsidRDefault="00030628" w:rsidP="007340D7">
            <w:pPr>
              <w:spacing w:before="0" w:line="240" w:lineRule="auto"/>
              <w:ind w:firstLine="0"/>
              <w:rPr>
                <w:bCs w:val="0"/>
                <w:sz w:val="22"/>
              </w:rPr>
            </w:pPr>
            <w:r w:rsidRPr="00030628">
              <w:rPr>
                <w:sz w:val="22"/>
              </w:rPr>
              <w:t xml:space="preserve">Armstrong Flight Research Center </w:t>
            </w:r>
          </w:p>
        </w:tc>
        <w:tc>
          <w:tcPr>
            <w:tcW w:w="3402" w:type="pct"/>
            <w:vAlign w:val="center"/>
          </w:tcPr>
          <w:p w14:paraId="504D525B" w14:textId="77777777" w:rsidR="00030628" w:rsidRPr="004620D2" w:rsidRDefault="00AB7661"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67" w:history="1">
              <w:r w:rsidR="00030628" w:rsidRPr="004620D2">
                <w:rPr>
                  <w:color w:val="0000FF"/>
                  <w:sz w:val="22"/>
                </w:rPr>
                <w:t>http://xnet.nasa.gov/organizations/export_control/index.html</w:t>
              </w:r>
            </w:hyperlink>
          </w:p>
        </w:tc>
      </w:tr>
      <w:tr w:rsidR="00030628" w:rsidRPr="00030628" w14:paraId="3289A59D" w14:textId="77777777" w:rsidTr="00DC6F6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3C3283A" w14:textId="77777777" w:rsidR="00030628" w:rsidRPr="00030628" w:rsidRDefault="00030628" w:rsidP="007340D7">
            <w:pPr>
              <w:spacing w:before="0" w:line="240" w:lineRule="auto"/>
              <w:ind w:firstLine="0"/>
              <w:rPr>
                <w:bCs w:val="0"/>
                <w:sz w:val="22"/>
              </w:rPr>
            </w:pPr>
            <w:r w:rsidRPr="00030628">
              <w:rPr>
                <w:sz w:val="22"/>
              </w:rPr>
              <w:t xml:space="preserve">Glenn Research Center </w:t>
            </w:r>
          </w:p>
        </w:tc>
        <w:tc>
          <w:tcPr>
            <w:tcW w:w="3402" w:type="pct"/>
            <w:vAlign w:val="center"/>
          </w:tcPr>
          <w:p w14:paraId="60EB00C6" w14:textId="77777777" w:rsidR="00030628" w:rsidRPr="004620D2" w:rsidRDefault="00AB7661"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68" w:history="1">
              <w:r w:rsidR="00030628" w:rsidRPr="004620D2">
                <w:rPr>
                  <w:color w:val="0000FF"/>
                  <w:sz w:val="22"/>
                </w:rPr>
                <w:t>https://export.grc.nasa.gov/</w:t>
              </w:r>
            </w:hyperlink>
          </w:p>
        </w:tc>
      </w:tr>
      <w:tr w:rsidR="00030628" w:rsidRPr="00030628" w14:paraId="3A6EE6A0" w14:textId="77777777" w:rsidTr="00DC6F61">
        <w:trPr>
          <w:trHeight w:val="512"/>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65A35146" w14:textId="77777777" w:rsidR="00030628" w:rsidRPr="00030628" w:rsidRDefault="00030628" w:rsidP="007340D7">
            <w:pPr>
              <w:spacing w:before="0" w:line="240" w:lineRule="auto"/>
              <w:ind w:firstLine="0"/>
              <w:rPr>
                <w:bCs w:val="0"/>
                <w:sz w:val="22"/>
              </w:rPr>
            </w:pPr>
            <w:r w:rsidRPr="00030628">
              <w:rPr>
                <w:sz w:val="22"/>
              </w:rPr>
              <w:t xml:space="preserve">Goddard Space Flight Center </w:t>
            </w:r>
          </w:p>
        </w:tc>
        <w:tc>
          <w:tcPr>
            <w:tcW w:w="3402" w:type="pct"/>
            <w:vAlign w:val="center"/>
          </w:tcPr>
          <w:p w14:paraId="4571D115" w14:textId="77777777" w:rsidR="00030628" w:rsidRPr="004620D2" w:rsidRDefault="00AB7661"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69" w:history="1">
              <w:r w:rsidR="00030628" w:rsidRPr="004620D2">
                <w:rPr>
                  <w:color w:val="0000FF"/>
                  <w:sz w:val="22"/>
                </w:rPr>
                <w:t>http://export.gsfc.nasa.gov/</w:t>
              </w:r>
            </w:hyperlink>
          </w:p>
        </w:tc>
      </w:tr>
      <w:tr w:rsidR="00030628" w:rsidRPr="00030628" w14:paraId="28BD2A21" w14:textId="77777777" w:rsidTr="00DC6F6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4B92535A" w14:textId="77777777" w:rsidR="00030628" w:rsidRPr="00030628" w:rsidRDefault="00030628" w:rsidP="007340D7">
            <w:pPr>
              <w:spacing w:before="0" w:line="240" w:lineRule="auto"/>
              <w:ind w:firstLine="0"/>
              <w:rPr>
                <w:bCs w:val="0"/>
                <w:sz w:val="22"/>
              </w:rPr>
            </w:pPr>
            <w:r w:rsidRPr="00030628">
              <w:rPr>
                <w:sz w:val="22"/>
              </w:rPr>
              <w:t xml:space="preserve">Johnson Space Center </w:t>
            </w:r>
          </w:p>
        </w:tc>
        <w:tc>
          <w:tcPr>
            <w:tcW w:w="3402" w:type="pct"/>
            <w:vAlign w:val="center"/>
          </w:tcPr>
          <w:p w14:paraId="47948B9F" w14:textId="77777777" w:rsidR="00030628" w:rsidRPr="004620D2" w:rsidRDefault="00AB7661"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0" w:history="1">
              <w:r w:rsidR="00030628" w:rsidRPr="004620D2">
                <w:rPr>
                  <w:color w:val="0000FF"/>
                  <w:sz w:val="22"/>
                </w:rPr>
                <w:t>http://exportcontrol.jsc.nasa.gov/</w:t>
              </w:r>
            </w:hyperlink>
            <w:r w:rsidR="00030628" w:rsidRPr="004620D2">
              <w:rPr>
                <w:sz w:val="22"/>
              </w:rPr>
              <w:t xml:space="preserve"> </w:t>
            </w:r>
          </w:p>
        </w:tc>
      </w:tr>
      <w:tr w:rsidR="00030628" w:rsidRPr="00030628" w14:paraId="7ACF13EA" w14:textId="77777777" w:rsidTr="00DC6F61">
        <w:trPr>
          <w:trHeight w:val="530"/>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7C0605E2" w14:textId="77777777" w:rsidR="00030628" w:rsidRPr="00030628" w:rsidRDefault="00030628" w:rsidP="007340D7">
            <w:pPr>
              <w:spacing w:before="0" w:line="240" w:lineRule="auto"/>
              <w:ind w:firstLine="0"/>
              <w:rPr>
                <w:bCs w:val="0"/>
                <w:sz w:val="22"/>
              </w:rPr>
            </w:pPr>
            <w:r w:rsidRPr="00030628">
              <w:rPr>
                <w:sz w:val="22"/>
              </w:rPr>
              <w:t>Kennedy Space Center</w:t>
            </w:r>
          </w:p>
        </w:tc>
        <w:tc>
          <w:tcPr>
            <w:tcW w:w="3402" w:type="pct"/>
            <w:vAlign w:val="center"/>
          </w:tcPr>
          <w:p w14:paraId="0E1C9D66" w14:textId="77777777" w:rsidR="00030628" w:rsidRPr="004620D2" w:rsidRDefault="00AB7661"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1" w:history="1">
              <w:r w:rsidR="00030628" w:rsidRPr="004620D2">
                <w:rPr>
                  <w:color w:val="0000FF"/>
                  <w:sz w:val="22"/>
                </w:rPr>
                <w:t>http://exportcontrol.ksc.nasa.gov/</w:t>
              </w:r>
            </w:hyperlink>
          </w:p>
        </w:tc>
      </w:tr>
      <w:tr w:rsidR="00030628" w:rsidRPr="00030628" w14:paraId="60E47E01" w14:textId="77777777" w:rsidTr="00DC6F6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753BEB3F" w14:textId="77777777" w:rsidR="00030628" w:rsidRPr="00030628" w:rsidRDefault="00030628" w:rsidP="007340D7">
            <w:pPr>
              <w:spacing w:before="0" w:line="240" w:lineRule="auto"/>
              <w:ind w:firstLine="0"/>
              <w:rPr>
                <w:bCs w:val="0"/>
                <w:sz w:val="22"/>
              </w:rPr>
            </w:pPr>
            <w:r w:rsidRPr="00030628">
              <w:rPr>
                <w:sz w:val="22"/>
              </w:rPr>
              <w:t xml:space="preserve">Langley Research Center </w:t>
            </w:r>
          </w:p>
        </w:tc>
        <w:tc>
          <w:tcPr>
            <w:tcW w:w="3402" w:type="pct"/>
            <w:vAlign w:val="center"/>
          </w:tcPr>
          <w:p w14:paraId="16BCB7D1" w14:textId="77777777" w:rsidR="00030628" w:rsidRPr="004620D2" w:rsidRDefault="00AB7661"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2" w:history="1">
              <w:r w:rsidR="00030628" w:rsidRPr="004620D2">
                <w:rPr>
                  <w:color w:val="0000FF"/>
                  <w:sz w:val="22"/>
                </w:rPr>
                <w:t>http://expcon.larc.nasa.gov/</w:t>
              </w:r>
            </w:hyperlink>
          </w:p>
        </w:tc>
      </w:tr>
      <w:tr w:rsidR="00030628" w:rsidRPr="00030628" w14:paraId="7E4F2F1F" w14:textId="77777777" w:rsidTr="00DC6F61">
        <w:trPr>
          <w:trHeight w:val="701"/>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8C2C53B" w14:textId="77777777" w:rsidR="00030628" w:rsidRPr="00030628" w:rsidRDefault="00030628" w:rsidP="007340D7">
            <w:pPr>
              <w:spacing w:before="0" w:line="240" w:lineRule="auto"/>
              <w:ind w:firstLine="0"/>
              <w:rPr>
                <w:bCs w:val="0"/>
                <w:sz w:val="22"/>
              </w:rPr>
            </w:pPr>
            <w:r w:rsidRPr="00030628">
              <w:rPr>
                <w:sz w:val="22"/>
              </w:rPr>
              <w:t xml:space="preserve">Marshall Space Flight Center </w:t>
            </w:r>
          </w:p>
        </w:tc>
        <w:tc>
          <w:tcPr>
            <w:tcW w:w="3402" w:type="pct"/>
            <w:vAlign w:val="center"/>
          </w:tcPr>
          <w:p w14:paraId="23152C3F" w14:textId="77777777" w:rsidR="00030628" w:rsidRPr="004620D2" w:rsidRDefault="00AB7661"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3" w:history="1">
              <w:r w:rsidR="00030628" w:rsidRPr="004620D2">
                <w:rPr>
                  <w:color w:val="0000FF"/>
                  <w:sz w:val="22"/>
                </w:rPr>
                <w:t>https://explornet.msfc.nasa.gov/groups/export-compliance</w:t>
              </w:r>
            </w:hyperlink>
          </w:p>
        </w:tc>
      </w:tr>
      <w:tr w:rsidR="00030628" w:rsidRPr="00030628" w14:paraId="31651D3C" w14:textId="77777777" w:rsidTr="00DC6F6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ECFA7FB" w14:textId="77777777" w:rsidR="00030628" w:rsidRPr="00030628" w:rsidRDefault="00030628" w:rsidP="007340D7">
            <w:pPr>
              <w:spacing w:before="0" w:line="240" w:lineRule="auto"/>
              <w:ind w:firstLine="0"/>
              <w:rPr>
                <w:bCs w:val="0"/>
                <w:sz w:val="22"/>
              </w:rPr>
            </w:pPr>
            <w:r w:rsidRPr="00030628">
              <w:rPr>
                <w:sz w:val="22"/>
              </w:rPr>
              <w:t xml:space="preserve">Stennis Space Center </w:t>
            </w:r>
          </w:p>
        </w:tc>
        <w:tc>
          <w:tcPr>
            <w:tcW w:w="3402" w:type="pct"/>
            <w:vAlign w:val="center"/>
          </w:tcPr>
          <w:p w14:paraId="3F6C1B6E" w14:textId="77777777" w:rsidR="00030628" w:rsidRPr="004620D2" w:rsidRDefault="00AB7661"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4" w:history="1">
              <w:r w:rsidR="00030628" w:rsidRPr="004620D2">
                <w:rPr>
                  <w:color w:val="0000FF"/>
                  <w:sz w:val="22"/>
                </w:rPr>
                <w:t>http://www6.ssc.nasa.gov/internal/export/</w:t>
              </w:r>
            </w:hyperlink>
          </w:p>
        </w:tc>
      </w:tr>
      <w:tr w:rsidR="00030628" w:rsidRPr="00030628" w14:paraId="75C2771F" w14:textId="77777777" w:rsidTr="00DC6F61">
        <w:trPr>
          <w:trHeight w:val="611"/>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0F1F4B36" w14:textId="77777777" w:rsidR="00030628" w:rsidRPr="00030628" w:rsidRDefault="00030628" w:rsidP="007340D7">
            <w:pPr>
              <w:spacing w:before="0" w:line="240" w:lineRule="auto"/>
              <w:ind w:firstLine="0"/>
              <w:rPr>
                <w:bCs w:val="0"/>
                <w:sz w:val="22"/>
              </w:rPr>
            </w:pPr>
            <w:r w:rsidRPr="00030628">
              <w:rPr>
                <w:sz w:val="22"/>
              </w:rPr>
              <w:t>Department of State ITAR</w:t>
            </w:r>
          </w:p>
        </w:tc>
        <w:tc>
          <w:tcPr>
            <w:tcW w:w="3402" w:type="pct"/>
            <w:vAlign w:val="center"/>
          </w:tcPr>
          <w:p w14:paraId="3E9503E0" w14:textId="77777777" w:rsidR="00030628" w:rsidRPr="004620D2" w:rsidRDefault="00AB7661"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5" w:history="1">
              <w:r w:rsidR="00B455EB">
                <w:rPr>
                  <w:rFonts w:eastAsiaTheme="minorHAnsi"/>
                  <w:color w:val="0000FF"/>
                  <w:sz w:val="22"/>
                </w:rPr>
                <w:t>https://www.pmddtc.state.gov/ddtc_public?id=ddtc_kb_article_page&amp;sys_id=%2024d528fddbfc930044f9ff621f961987</w:t>
              </w:r>
            </w:hyperlink>
          </w:p>
        </w:tc>
      </w:tr>
      <w:tr w:rsidR="00030628" w:rsidRPr="00030628" w14:paraId="17F12069" w14:textId="77777777" w:rsidTr="00DC6F6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4060DCCB" w14:textId="77777777" w:rsidR="00030628" w:rsidRPr="00030628" w:rsidRDefault="00030628" w:rsidP="007340D7">
            <w:pPr>
              <w:spacing w:before="0" w:line="240" w:lineRule="auto"/>
              <w:ind w:firstLine="0"/>
              <w:rPr>
                <w:bCs w:val="0"/>
                <w:sz w:val="22"/>
              </w:rPr>
            </w:pPr>
            <w:r w:rsidRPr="00030628">
              <w:rPr>
                <w:sz w:val="22"/>
              </w:rPr>
              <w:t>Bureau of Industry and Security, EAR</w:t>
            </w:r>
          </w:p>
        </w:tc>
        <w:tc>
          <w:tcPr>
            <w:tcW w:w="3402" w:type="pct"/>
            <w:vAlign w:val="center"/>
          </w:tcPr>
          <w:p w14:paraId="5F032D63" w14:textId="77777777" w:rsidR="00030628" w:rsidRPr="004620D2" w:rsidRDefault="00AB7661"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6" w:history="1">
              <w:r w:rsidR="00030628" w:rsidRPr="004620D2">
                <w:rPr>
                  <w:rFonts w:eastAsiaTheme="minorHAnsi"/>
                  <w:color w:val="0000FF"/>
                  <w:sz w:val="22"/>
                </w:rPr>
                <w:t>http://www.bis.doc.gov/index.php/regulations/export-administration-regulations-ear</w:t>
              </w:r>
            </w:hyperlink>
          </w:p>
        </w:tc>
      </w:tr>
    </w:tbl>
    <w:bookmarkEnd w:id="116"/>
    <w:bookmarkEnd w:id="117"/>
    <w:p w14:paraId="18750FC6" w14:textId="77777777" w:rsidR="006C2CEE" w:rsidRDefault="006C2CEE" w:rsidP="00D122AB">
      <w:pPr>
        <w:spacing w:after="0"/>
        <w:ind w:firstLine="0"/>
      </w:pPr>
      <w:r>
        <w:t xml:space="preserve">Note: </w:t>
      </w:r>
      <w:r w:rsidR="002C4DE2">
        <w:t xml:space="preserve"> </w:t>
      </w:r>
      <w:r w:rsidR="002C4DE2" w:rsidRPr="002C4DE2">
        <w:t>ARC and MSFC export control websites will only work behind their Center firewall.</w:t>
      </w:r>
    </w:p>
    <w:p w14:paraId="5DEAD82C" w14:textId="77777777" w:rsidR="00C6070E" w:rsidRDefault="00AB7661" w:rsidP="00E42DCF">
      <w:pPr>
        <w:ind w:firstLine="360"/>
      </w:pPr>
      <w:hyperlink w:anchor="_Table_4:_Applicable" w:history="1">
        <w:r w:rsidR="006C2CEE" w:rsidRPr="00835BEB">
          <w:rPr>
            <w:rStyle w:val="Hyperlink"/>
          </w:rPr>
          <w:t xml:space="preserve">Table </w:t>
        </w:r>
        <w:r w:rsidR="00FD159A" w:rsidRPr="00835BEB">
          <w:rPr>
            <w:rStyle w:val="Hyperlink"/>
          </w:rPr>
          <w:t>5</w:t>
        </w:r>
      </w:hyperlink>
      <w:r w:rsidR="006C2CEE">
        <w:t xml:space="preserve"> lists applicable </w:t>
      </w:r>
      <w:r w:rsidR="006C2CEE" w:rsidRPr="004D7670">
        <w:t xml:space="preserve">NASA </w:t>
      </w:r>
      <w:r w:rsidR="006C2CEE">
        <w:t xml:space="preserve">policy </w:t>
      </w:r>
      <w:r w:rsidR="006C2CEE" w:rsidRPr="004D7670">
        <w:t>documents relevant to exp</w:t>
      </w:r>
      <w:r w:rsidR="006C2CEE">
        <w:t xml:space="preserve">ort control processes referenced throughout this manual. </w:t>
      </w:r>
    </w:p>
    <w:p w14:paraId="1574077F" w14:textId="77777777" w:rsidR="006C2CEE" w:rsidRPr="00F632A0" w:rsidRDefault="006C2CEE" w:rsidP="00DA7DA3">
      <w:pPr>
        <w:pStyle w:val="Heading7"/>
      </w:pPr>
      <w:bookmarkStart w:id="125" w:name="_Table_4:_Applicable"/>
      <w:bookmarkStart w:id="126" w:name="_Table_5:_Applicable"/>
      <w:bookmarkStart w:id="127" w:name="_Toc58496531"/>
      <w:bookmarkEnd w:id="125"/>
      <w:bookmarkEnd w:id="126"/>
      <w:r w:rsidRPr="00F632A0">
        <w:t xml:space="preserve">Table </w:t>
      </w:r>
      <w:r w:rsidR="004D0072">
        <w:t>5</w:t>
      </w:r>
      <w:r w:rsidRPr="00F632A0">
        <w:t>: Applicable NASA Policy Documents</w:t>
      </w:r>
      <w:bookmarkEnd w:id="127"/>
    </w:p>
    <w:tbl>
      <w:tblPr>
        <w:tblStyle w:val="ListTable2-Accent1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05"/>
        <w:gridCol w:w="7645"/>
      </w:tblGrid>
      <w:tr w:rsidR="00FD159A" w:rsidRPr="00582C99" w14:paraId="0712B505" w14:textId="77777777" w:rsidTr="00FD159A">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1F50621D" w14:textId="77777777" w:rsidR="00FD159A" w:rsidRPr="00941D19" w:rsidRDefault="00AB7661" w:rsidP="00FD159A">
            <w:pPr>
              <w:spacing w:before="120"/>
              <w:ind w:firstLine="0"/>
              <w:jc w:val="center"/>
              <w:rPr>
                <w:bCs w:val="0"/>
                <w:sz w:val="22"/>
                <w:szCs w:val="22"/>
              </w:rPr>
            </w:pPr>
            <w:hyperlink r:id="rId77" w:history="1">
              <w:r w:rsidR="00FD159A" w:rsidRPr="00941D19">
                <w:rPr>
                  <w:rStyle w:val="Hyperlink"/>
                  <w:sz w:val="22"/>
                  <w:szCs w:val="22"/>
                  <w:u w:val="none"/>
                </w:rPr>
                <w:t>NPD 1050.1I</w:t>
              </w:r>
            </w:hyperlink>
          </w:p>
        </w:tc>
        <w:tc>
          <w:tcPr>
            <w:tcW w:w="4088" w:type="pct"/>
          </w:tcPr>
          <w:p w14:paraId="69D0B73E" w14:textId="77777777" w:rsidR="00FD159A" w:rsidRPr="00127EC7" w:rsidRDefault="00FD159A" w:rsidP="00323994">
            <w:pPr>
              <w:spacing w:before="120"/>
              <w:ind w:firstLine="0"/>
              <w:cnfStyle w:val="100000000000" w:firstRow="1" w:lastRow="0" w:firstColumn="0" w:lastColumn="0" w:oddVBand="0" w:evenVBand="0" w:oddHBand="0" w:evenHBand="0" w:firstRowFirstColumn="0" w:firstRowLastColumn="0" w:lastRowFirstColumn="0" w:lastRowLastColumn="0"/>
              <w:rPr>
                <w:b w:val="0"/>
                <w:sz w:val="22"/>
                <w:szCs w:val="22"/>
              </w:rPr>
            </w:pPr>
            <w:r w:rsidRPr="00127EC7">
              <w:rPr>
                <w:sz w:val="22"/>
                <w:szCs w:val="22"/>
              </w:rPr>
              <w:t>“Authority to Enter into Space Act Agreements”</w:t>
            </w:r>
          </w:p>
        </w:tc>
      </w:tr>
      <w:tr w:rsidR="00FD159A" w:rsidRPr="00582C99" w14:paraId="74D88B2A" w14:textId="77777777" w:rsidTr="00FD159A">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73B73F14" w14:textId="77777777" w:rsidR="00FD159A" w:rsidRPr="00941D19" w:rsidRDefault="00AB7661" w:rsidP="00FD159A">
            <w:pPr>
              <w:spacing w:before="120"/>
              <w:ind w:firstLine="0"/>
              <w:jc w:val="center"/>
              <w:rPr>
                <w:bCs w:val="0"/>
                <w:sz w:val="22"/>
              </w:rPr>
            </w:pPr>
            <w:hyperlink r:id="rId78" w:history="1">
              <w:r w:rsidR="00FD159A" w:rsidRPr="00941D19">
                <w:rPr>
                  <w:rStyle w:val="Hyperlink"/>
                  <w:rFonts w:eastAsiaTheme="minorHAnsi"/>
                  <w:sz w:val="22"/>
                  <w:u w:val="none"/>
                </w:rPr>
                <w:t>NAII 1050-1C</w:t>
              </w:r>
            </w:hyperlink>
          </w:p>
        </w:tc>
        <w:tc>
          <w:tcPr>
            <w:tcW w:w="4088" w:type="pct"/>
          </w:tcPr>
          <w:p w14:paraId="57FBE04B" w14:textId="77777777" w:rsidR="00FD159A" w:rsidRPr="00FD159A" w:rsidRDefault="00FD159A" w:rsidP="009B3942">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“Space Acts Agreements Guide (SAAG)”</w:t>
            </w:r>
          </w:p>
        </w:tc>
      </w:tr>
      <w:tr w:rsidR="00FD159A" w:rsidRPr="00582C99" w14:paraId="5E7C751C"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325FB602" w14:textId="77777777" w:rsidR="00FD159A" w:rsidRPr="00941D19" w:rsidRDefault="00AB7661" w:rsidP="00FD159A">
            <w:pPr>
              <w:spacing w:before="120"/>
              <w:ind w:firstLine="0"/>
              <w:jc w:val="center"/>
              <w:rPr>
                <w:bCs w:val="0"/>
                <w:sz w:val="22"/>
              </w:rPr>
            </w:pPr>
            <w:hyperlink r:id="rId79" w:history="1">
              <w:r w:rsidR="00FD159A" w:rsidRPr="00941D19">
                <w:rPr>
                  <w:rStyle w:val="Hyperlink"/>
                  <w:sz w:val="22"/>
                  <w:u w:val="none"/>
                </w:rPr>
                <w:t>NPD 1360.2B</w:t>
              </w:r>
            </w:hyperlink>
          </w:p>
        </w:tc>
        <w:tc>
          <w:tcPr>
            <w:tcW w:w="4088" w:type="pct"/>
          </w:tcPr>
          <w:p w14:paraId="1CD625FF"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“Initiation and Development of International Cooperation in Space and Aeronautics Program”</w:t>
            </w:r>
          </w:p>
        </w:tc>
      </w:tr>
      <w:tr w:rsidR="00FD159A" w:rsidRPr="00582C99" w14:paraId="43216187"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7A5AC54" w14:textId="77777777" w:rsidR="00FD159A" w:rsidRPr="00941D19" w:rsidRDefault="00AB7661" w:rsidP="00FD159A">
            <w:pPr>
              <w:spacing w:before="120"/>
              <w:ind w:firstLine="0"/>
              <w:jc w:val="center"/>
              <w:rPr>
                <w:b w:val="0"/>
                <w:bCs w:val="0"/>
                <w:sz w:val="22"/>
              </w:rPr>
            </w:pPr>
            <w:hyperlink r:id="rId80" w:history="1">
              <w:r w:rsidR="00FD159A" w:rsidRPr="00941D19">
                <w:rPr>
                  <w:rStyle w:val="Hyperlink"/>
                  <w:sz w:val="22"/>
                  <w:u w:val="none"/>
                </w:rPr>
                <w:t>NPD 1440.6l</w:t>
              </w:r>
            </w:hyperlink>
          </w:p>
        </w:tc>
        <w:tc>
          <w:tcPr>
            <w:tcW w:w="4088" w:type="pct"/>
          </w:tcPr>
          <w:p w14:paraId="59D107B4"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sz w:val="22"/>
              </w:rPr>
              <w:t>“NASA Records Management”</w:t>
            </w:r>
          </w:p>
        </w:tc>
      </w:tr>
      <w:tr w:rsidR="00FD159A" w:rsidRPr="00582C99" w14:paraId="3730F3C0"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72A7496A" w14:textId="77777777" w:rsidR="00FD159A" w:rsidRPr="00941D19" w:rsidRDefault="00AB7661" w:rsidP="00FD159A">
            <w:pPr>
              <w:spacing w:before="120"/>
              <w:ind w:firstLine="0"/>
              <w:jc w:val="center"/>
              <w:rPr>
                <w:bCs w:val="0"/>
                <w:sz w:val="22"/>
              </w:rPr>
            </w:pPr>
            <w:hyperlink r:id="rId81" w:history="1">
              <w:r w:rsidR="00FD159A" w:rsidRPr="00941D19">
                <w:rPr>
                  <w:rStyle w:val="Hyperlink"/>
                  <w:rFonts w:eastAsiaTheme="minorHAnsi"/>
                  <w:sz w:val="22"/>
                  <w:u w:val="none"/>
                </w:rPr>
                <w:t>NPR 1441.1E</w:t>
              </w:r>
            </w:hyperlink>
          </w:p>
        </w:tc>
        <w:tc>
          <w:tcPr>
            <w:tcW w:w="4088" w:type="pct"/>
          </w:tcPr>
          <w:p w14:paraId="16B84B64" w14:textId="77777777" w:rsidR="00FD159A" w:rsidRPr="00FD159A" w:rsidRDefault="00FD159A" w:rsidP="009B3942">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Records Management Program Requirements”</w:t>
            </w:r>
          </w:p>
        </w:tc>
      </w:tr>
      <w:tr w:rsidR="00FD159A" w:rsidRPr="00582C99" w14:paraId="7A298314"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C03DDF8" w14:textId="77777777" w:rsidR="00FD159A" w:rsidRPr="00941D19" w:rsidRDefault="00AB7661" w:rsidP="00FD159A">
            <w:pPr>
              <w:spacing w:before="120"/>
              <w:ind w:firstLine="0"/>
              <w:jc w:val="center"/>
              <w:rPr>
                <w:bCs w:val="0"/>
                <w:sz w:val="22"/>
                <w:szCs w:val="22"/>
              </w:rPr>
            </w:pPr>
            <w:hyperlink r:id="rId82" w:history="1">
              <w:r w:rsidR="00FD159A" w:rsidRPr="00941D19">
                <w:rPr>
                  <w:rStyle w:val="Hyperlink"/>
                  <w:sz w:val="22"/>
                  <w:szCs w:val="22"/>
                  <w:u w:val="none"/>
                </w:rPr>
                <w:t>NRRS 1441.1</w:t>
              </w:r>
            </w:hyperlink>
          </w:p>
        </w:tc>
        <w:tc>
          <w:tcPr>
            <w:tcW w:w="4088" w:type="pct"/>
          </w:tcPr>
          <w:p w14:paraId="6B676F66" w14:textId="77777777" w:rsidR="00FD159A" w:rsidRPr="00DC6F61"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DC6F61">
              <w:rPr>
                <w:sz w:val="22"/>
                <w:szCs w:val="22"/>
              </w:rPr>
              <w:t>“NASA Records Retention Schedule (NRRS)”</w:t>
            </w:r>
          </w:p>
        </w:tc>
      </w:tr>
      <w:tr w:rsidR="00FD159A" w:rsidRPr="00582C99" w14:paraId="3796DE86" w14:textId="77777777" w:rsidTr="00FD159A">
        <w:trPr>
          <w:trHeight w:val="431"/>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5968D2E" w14:textId="77777777" w:rsidR="00FD159A" w:rsidRPr="00941D19" w:rsidRDefault="00AB7661" w:rsidP="00FD159A">
            <w:pPr>
              <w:tabs>
                <w:tab w:val="right" w:pos="9134"/>
              </w:tabs>
              <w:spacing w:before="120"/>
              <w:ind w:firstLine="0"/>
              <w:jc w:val="center"/>
              <w:rPr>
                <w:bCs w:val="0"/>
                <w:sz w:val="22"/>
              </w:rPr>
            </w:pPr>
            <w:hyperlink r:id="rId83" w:history="1">
              <w:r w:rsidR="00FD159A" w:rsidRPr="00941D19">
                <w:rPr>
                  <w:rStyle w:val="Hyperlink"/>
                  <w:sz w:val="22"/>
                  <w:u w:val="none"/>
                </w:rPr>
                <w:t>NPR 1450.10D</w:t>
              </w:r>
            </w:hyperlink>
          </w:p>
        </w:tc>
        <w:tc>
          <w:tcPr>
            <w:tcW w:w="4088" w:type="pct"/>
          </w:tcPr>
          <w:p w14:paraId="1BB2DB61" w14:textId="77777777" w:rsidR="00FD159A" w:rsidRPr="00FD159A" w:rsidRDefault="00FD159A" w:rsidP="00DC6F61">
            <w:pPr>
              <w:tabs>
                <w:tab w:val="right" w:pos="9134"/>
              </w:tabs>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“NASA Correspondence Management and Communications Standards and Style”</w:t>
            </w:r>
          </w:p>
        </w:tc>
      </w:tr>
      <w:tr w:rsidR="00FD159A" w:rsidRPr="00582C99" w14:paraId="72EDD111"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31E37CB1" w14:textId="77777777" w:rsidR="00FD159A" w:rsidRPr="00941D19" w:rsidRDefault="00AB7661" w:rsidP="00FD159A">
            <w:pPr>
              <w:spacing w:before="120"/>
              <w:ind w:firstLine="0"/>
              <w:jc w:val="center"/>
              <w:rPr>
                <w:bCs w:val="0"/>
                <w:sz w:val="22"/>
              </w:rPr>
            </w:pPr>
            <w:hyperlink r:id="rId84" w:history="1">
              <w:r w:rsidR="00FD159A" w:rsidRPr="00941D19">
                <w:rPr>
                  <w:rStyle w:val="Hyperlink"/>
                  <w:rFonts w:eastAsiaTheme="minorHAnsi"/>
                  <w:sz w:val="22"/>
                  <w:u w:val="none"/>
                </w:rPr>
                <w:t>NPR 1600.1A</w:t>
              </w:r>
            </w:hyperlink>
          </w:p>
        </w:tc>
        <w:tc>
          <w:tcPr>
            <w:tcW w:w="4088" w:type="pct"/>
          </w:tcPr>
          <w:p w14:paraId="7F336D1C"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“NASA Security Program Procedural Requirements”</w:t>
            </w:r>
          </w:p>
        </w:tc>
      </w:tr>
      <w:tr w:rsidR="00FD159A" w:rsidRPr="00582C99" w14:paraId="64C64DA5"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87A69CB" w14:textId="77777777" w:rsidR="00FD159A" w:rsidRPr="00941D19" w:rsidRDefault="00AB7661" w:rsidP="00FD159A">
            <w:pPr>
              <w:spacing w:before="120"/>
              <w:ind w:firstLine="0"/>
              <w:jc w:val="center"/>
              <w:rPr>
                <w:bCs w:val="0"/>
                <w:sz w:val="22"/>
                <w:szCs w:val="22"/>
              </w:rPr>
            </w:pPr>
            <w:hyperlink r:id="rId85" w:history="1">
              <w:r w:rsidR="00FD159A" w:rsidRPr="00941D19">
                <w:rPr>
                  <w:rStyle w:val="Hyperlink"/>
                  <w:sz w:val="22"/>
                  <w:szCs w:val="22"/>
                  <w:u w:val="none"/>
                </w:rPr>
                <w:t>NPD 1600.4</w:t>
              </w:r>
            </w:hyperlink>
          </w:p>
        </w:tc>
        <w:tc>
          <w:tcPr>
            <w:tcW w:w="4088" w:type="pct"/>
          </w:tcPr>
          <w:p w14:paraId="7B396AE2" w14:textId="77777777" w:rsidR="00FD159A" w:rsidRPr="00FD159A" w:rsidRDefault="00FD159A" w:rsidP="008A1A1A">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FD159A">
              <w:rPr>
                <w:sz w:val="22"/>
                <w:szCs w:val="22"/>
              </w:rPr>
              <w:t>“National Security Programs”</w:t>
            </w:r>
          </w:p>
        </w:tc>
      </w:tr>
      <w:tr w:rsidR="00FD159A" w:rsidRPr="00582C99" w14:paraId="78E6DE6A"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69DA25D" w14:textId="77777777" w:rsidR="00FD159A" w:rsidRPr="00941D19" w:rsidRDefault="00AB7661" w:rsidP="00FD159A">
            <w:pPr>
              <w:spacing w:before="120"/>
              <w:ind w:firstLine="0"/>
              <w:jc w:val="center"/>
              <w:rPr>
                <w:bCs w:val="0"/>
                <w:sz w:val="22"/>
              </w:rPr>
            </w:pPr>
            <w:hyperlink r:id="rId86" w:history="1">
              <w:r w:rsidR="00FD159A" w:rsidRPr="00941D19">
                <w:rPr>
                  <w:rStyle w:val="Hyperlink"/>
                  <w:rFonts w:eastAsiaTheme="minorHAnsi"/>
                  <w:sz w:val="22"/>
                  <w:u w:val="none"/>
                </w:rPr>
                <w:t>NPR 1600.4</w:t>
              </w:r>
            </w:hyperlink>
          </w:p>
        </w:tc>
        <w:tc>
          <w:tcPr>
            <w:tcW w:w="4088" w:type="pct"/>
          </w:tcPr>
          <w:p w14:paraId="086A8116"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“Identity and Credential Management”</w:t>
            </w:r>
          </w:p>
        </w:tc>
      </w:tr>
      <w:tr w:rsidR="00FD159A" w:rsidRPr="00582C99" w14:paraId="3B956F37"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4BEF75E7" w14:textId="77777777" w:rsidR="00FD159A" w:rsidRPr="00941D19" w:rsidRDefault="00AB7661" w:rsidP="00FD159A">
            <w:pPr>
              <w:spacing w:before="120"/>
              <w:ind w:firstLine="0"/>
              <w:jc w:val="center"/>
              <w:rPr>
                <w:bCs w:val="0"/>
                <w:sz w:val="22"/>
                <w:szCs w:val="22"/>
              </w:rPr>
            </w:pPr>
            <w:hyperlink r:id="rId87" w:history="1">
              <w:r w:rsidR="00FD159A" w:rsidRPr="00941D19">
                <w:rPr>
                  <w:rStyle w:val="Hyperlink"/>
                  <w:sz w:val="22"/>
                  <w:szCs w:val="22"/>
                  <w:u w:val="none"/>
                </w:rPr>
                <w:t>NAII 1600.4</w:t>
              </w:r>
            </w:hyperlink>
          </w:p>
        </w:tc>
        <w:tc>
          <w:tcPr>
            <w:tcW w:w="4088" w:type="pct"/>
          </w:tcPr>
          <w:p w14:paraId="3C8B0040" w14:textId="77777777" w:rsidR="00FD159A" w:rsidRPr="00DC6F61"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DC6F61">
              <w:rPr>
                <w:sz w:val="22"/>
                <w:szCs w:val="22"/>
              </w:rPr>
              <w:t>“Foreign National Access Management (FNAM) Operations Manual</w:t>
            </w:r>
          </w:p>
        </w:tc>
      </w:tr>
      <w:tr w:rsidR="00FD159A" w:rsidRPr="00582C99" w14:paraId="37F393FB"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ED87442" w14:textId="77777777" w:rsidR="00FD159A" w:rsidRPr="00941D19" w:rsidRDefault="00AB7661" w:rsidP="00FD159A">
            <w:pPr>
              <w:spacing w:before="120"/>
              <w:ind w:firstLine="0"/>
              <w:jc w:val="center"/>
              <w:rPr>
                <w:b w:val="0"/>
                <w:bCs w:val="0"/>
                <w:sz w:val="22"/>
              </w:rPr>
            </w:pPr>
            <w:hyperlink r:id="rId88" w:history="1">
              <w:r w:rsidR="00FD159A" w:rsidRPr="00941D19">
                <w:rPr>
                  <w:rStyle w:val="Hyperlink"/>
                  <w:sz w:val="22"/>
                  <w:u w:val="none"/>
                </w:rPr>
                <w:t>NID 1600.55</w:t>
              </w:r>
            </w:hyperlink>
          </w:p>
        </w:tc>
        <w:tc>
          <w:tcPr>
            <w:tcW w:w="4088" w:type="pct"/>
          </w:tcPr>
          <w:p w14:paraId="00F0FBAC"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sz w:val="22"/>
              </w:rPr>
              <w:t>“Marking Recorded SBU Information”</w:t>
            </w:r>
            <w:r w:rsidRPr="00FD159A">
              <w:rPr>
                <w:rStyle w:val="FootnoteReference"/>
                <w:sz w:val="22"/>
              </w:rPr>
              <w:footnoteReference w:id="8"/>
            </w:r>
          </w:p>
        </w:tc>
      </w:tr>
      <w:tr w:rsidR="00FD159A" w:rsidRPr="00582C99" w14:paraId="7AF1CBD7"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1680DB41" w14:textId="77777777" w:rsidR="00FD159A" w:rsidRPr="00941D19" w:rsidRDefault="00AB7661" w:rsidP="00FD159A">
            <w:pPr>
              <w:spacing w:before="120"/>
              <w:ind w:firstLine="0"/>
              <w:jc w:val="center"/>
              <w:rPr>
                <w:bCs w:val="0"/>
                <w:sz w:val="22"/>
                <w:szCs w:val="22"/>
              </w:rPr>
            </w:pPr>
            <w:hyperlink r:id="rId89" w:history="1">
              <w:r w:rsidR="00FD159A" w:rsidRPr="00941D19">
                <w:rPr>
                  <w:rStyle w:val="Hyperlink"/>
                  <w:sz w:val="22"/>
                  <w:szCs w:val="22"/>
                  <w:u w:val="none"/>
                </w:rPr>
                <w:t>NPR 1620.2A</w:t>
              </w:r>
            </w:hyperlink>
          </w:p>
        </w:tc>
        <w:tc>
          <w:tcPr>
            <w:tcW w:w="4088" w:type="pct"/>
          </w:tcPr>
          <w:p w14:paraId="68680E19"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FD159A">
              <w:rPr>
                <w:sz w:val="22"/>
                <w:szCs w:val="22"/>
              </w:rPr>
              <w:t>“Facility Security Assessments”</w:t>
            </w:r>
          </w:p>
        </w:tc>
      </w:tr>
      <w:tr w:rsidR="00FD159A" w:rsidRPr="00582C99" w14:paraId="4322F47A"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925F37D" w14:textId="77777777" w:rsidR="00FD159A" w:rsidRPr="00941D19" w:rsidRDefault="00AB7661" w:rsidP="00FD159A">
            <w:pPr>
              <w:spacing w:before="120"/>
              <w:ind w:firstLine="0"/>
              <w:jc w:val="center"/>
              <w:rPr>
                <w:bCs w:val="0"/>
                <w:sz w:val="22"/>
                <w:szCs w:val="22"/>
              </w:rPr>
            </w:pPr>
            <w:hyperlink r:id="rId90" w:history="1">
              <w:r w:rsidR="00FD159A" w:rsidRPr="00941D19">
                <w:rPr>
                  <w:rStyle w:val="Hyperlink"/>
                  <w:sz w:val="22"/>
                  <w:szCs w:val="22"/>
                  <w:u w:val="none"/>
                </w:rPr>
                <w:t>NPR 1620.3A</w:t>
              </w:r>
            </w:hyperlink>
          </w:p>
        </w:tc>
        <w:tc>
          <w:tcPr>
            <w:tcW w:w="4088" w:type="pct"/>
          </w:tcPr>
          <w:p w14:paraId="2FFAC9F8"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“Physical Security Requirements for NASA Facilities and Property”</w:t>
            </w:r>
          </w:p>
        </w:tc>
      </w:tr>
      <w:tr w:rsidR="00FD159A" w:rsidRPr="00582C99" w14:paraId="117298EB" w14:textId="77777777" w:rsidTr="00FD159A">
        <w:trPr>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F09CDCE" w14:textId="77777777" w:rsidR="00FD159A" w:rsidRPr="00941D19" w:rsidRDefault="00AB7661" w:rsidP="00FD159A">
            <w:pPr>
              <w:spacing w:before="120"/>
              <w:ind w:firstLine="0"/>
              <w:jc w:val="center"/>
              <w:rPr>
                <w:bCs w:val="0"/>
                <w:sz w:val="22"/>
              </w:rPr>
            </w:pPr>
            <w:hyperlink r:id="rId91" w:history="1">
              <w:r w:rsidR="00FD159A" w:rsidRPr="00941D19">
                <w:rPr>
                  <w:rStyle w:val="Hyperlink"/>
                  <w:rFonts w:eastAsiaTheme="minorHAnsi"/>
                  <w:sz w:val="22"/>
                  <w:u w:val="none"/>
                </w:rPr>
                <w:t>NPR 1660.1C</w:t>
              </w:r>
            </w:hyperlink>
          </w:p>
        </w:tc>
        <w:tc>
          <w:tcPr>
            <w:tcW w:w="4088" w:type="pct"/>
          </w:tcPr>
          <w:p w14:paraId="26291761"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Counterintelligence and Counterterrorism”</w:t>
            </w:r>
          </w:p>
        </w:tc>
      </w:tr>
      <w:tr w:rsidR="00FD159A" w:rsidRPr="00582C99" w14:paraId="088B2D7F" w14:textId="77777777" w:rsidTr="00FD159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74611715" w14:textId="77777777" w:rsidR="00FD159A" w:rsidRPr="00941D19" w:rsidRDefault="00AB7661" w:rsidP="00FD159A">
            <w:pPr>
              <w:spacing w:before="120"/>
              <w:ind w:firstLine="0"/>
              <w:jc w:val="center"/>
              <w:rPr>
                <w:bCs w:val="0"/>
                <w:sz w:val="22"/>
              </w:rPr>
            </w:pPr>
            <w:hyperlink r:id="rId92" w:history="1">
              <w:r w:rsidR="00BE6749" w:rsidRPr="00941D19">
                <w:rPr>
                  <w:rStyle w:val="Hyperlink"/>
                  <w:sz w:val="22"/>
                  <w:u w:val="none"/>
                </w:rPr>
                <w:t>NPD 2190.1</w:t>
              </w:r>
            </w:hyperlink>
          </w:p>
        </w:tc>
        <w:tc>
          <w:tcPr>
            <w:tcW w:w="4088" w:type="pct"/>
          </w:tcPr>
          <w:p w14:paraId="4BBF64CF"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sz w:val="22"/>
              </w:rPr>
              <w:t>“NASA Export Control Program”</w:t>
            </w:r>
          </w:p>
        </w:tc>
      </w:tr>
      <w:tr w:rsidR="00FD159A" w:rsidRPr="00582C99" w14:paraId="55F3DBCA" w14:textId="77777777" w:rsidTr="00FD159A">
        <w:trPr>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5E5D21E0" w14:textId="77777777" w:rsidR="00FD159A" w:rsidRPr="00941D19" w:rsidRDefault="00AB7661" w:rsidP="00FD159A">
            <w:pPr>
              <w:spacing w:before="120"/>
              <w:ind w:firstLine="0"/>
              <w:jc w:val="center"/>
              <w:rPr>
                <w:bCs w:val="0"/>
                <w:sz w:val="22"/>
              </w:rPr>
            </w:pPr>
            <w:hyperlink r:id="rId93" w:history="1">
              <w:r w:rsidR="00851357" w:rsidRPr="00941D19">
                <w:rPr>
                  <w:rStyle w:val="Hyperlink"/>
                  <w:sz w:val="22"/>
                  <w:u w:val="none"/>
                </w:rPr>
                <w:t>NPR 2190.1</w:t>
              </w:r>
            </w:hyperlink>
          </w:p>
        </w:tc>
        <w:tc>
          <w:tcPr>
            <w:tcW w:w="4088" w:type="pct"/>
          </w:tcPr>
          <w:p w14:paraId="35E965D1"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“NASA Export Control Program</w:t>
            </w:r>
          </w:p>
        </w:tc>
      </w:tr>
      <w:tr w:rsidR="00FD159A" w:rsidRPr="00582C99" w14:paraId="031598CC" w14:textId="77777777" w:rsidTr="00FD159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0743BE8F" w14:textId="77777777" w:rsidR="00FD159A" w:rsidRPr="00941D19" w:rsidRDefault="00AB7661" w:rsidP="00FD159A">
            <w:pPr>
              <w:spacing w:before="120"/>
              <w:ind w:firstLine="0"/>
              <w:jc w:val="center"/>
              <w:rPr>
                <w:bCs w:val="0"/>
                <w:sz w:val="22"/>
              </w:rPr>
            </w:pPr>
            <w:hyperlink r:id="rId94" w:history="1">
              <w:r w:rsidR="00FD159A" w:rsidRPr="00941D19">
                <w:rPr>
                  <w:rStyle w:val="Hyperlink"/>
                  <w:rFonts w:eastAsiaTheme="minorHAnsi"/>
                  <w:sz w:val="22"/>
                  <w:u w:val="none"/>
                </w:rPr>
                <w:t>NPD 2200.1C</w:t>
              </w:r>
            </w:hyperlink>
          </w:p>
        </w:tc>
        <w:tc>
          <w:tcPr>
            <w:tcW w:w="4088" w:type="pct"/>
          </w:tcPr>
          <w:p w14:paraId="4CF2362F"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“Management of NASA Scientific and Technical Information”</w:t>
            </w:r>
          </w:p>
        </w:tc>
      </w:tr>
      <w:tr w:rsidR="00FD159A" w:rsidRPr="00582C99" w14:paraId="55C92C61" w14:textId="77777777" w:rsidTr="00FD159A">
        <w:trPr>
          <w:trHeight w:val="886"/>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E9376EA" w14:textId="77777777" w:rsidR="00FD159A" w:rsidRPr="00941D19" w:rsidRDefault="00AB7661" w:rsidP="00FD159A">
            <w:pPr>
              <w:spacing w:before="120"/>
              <w:ind w:firstLine="0"/>
              <w:jc w:val="center"/>
              <w:rPr>
                <w:bCs w:val="0"/>
                <w:sz w:val="22"/>
              </w:rPr>
            </w:pPr>
            <w:hyperlink r:id="rId95" w:history="1">
              <w:r w:rsidR="00FD159A" w:rsidRPr="00941D19">
                <w:rPr>
                  <w:rStyle w:val="Hyperlink"/>
                  <w:rFonts w:eastAsiaTheme="minorHAnsi"/>
                  <w:sz w:val="22"/>
                  <w:u w:val="none"/>
                </w:rPr>
                <w:t>NPR 2200.2D</w:t>
              </w:r>
            </w:hyperlink>
          </w:p>
        </w:tc>
        <w:tc>
          <w:tcPr>
            <w:tcW w:w="4088" w:type="pct"/>
          </w:tcPr>
          <w:p w14:paraId="2A45E0AE"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“Requirements for Documentation, Approval, and Dissemination of NASA Scientific and Technical Information (STI)”</w:t>
            </w:r>
          </w:p>
        </w:tc>
      </w:tr>
      <w:tr w:rsidR="00FD159A" w:rsidRPr="00582C99" w14:paraId="470C4C73" w14:textId="77777777" w:rsidTr="00FD159A">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1B875C8" w14:textId="77777777" w:rsidR="00FD159A" w:rsidRPr="00941D19" w:rsidRDefault="00AB7661" w:rsidP="00FD159A">
            <w:pPr>
              <w:spacing w:before="120"/>
              <w:ind w:firstLine="0"/>
              <w:jc w:val="center"/>
              <w:rPr>
                <w:bCs w:val="0"/>
                <w:sz w:val="22"/>
                <w:szCs w:val="22"/>
              </w:rPr>
            </w:pPr>
            <w:hyperlink r:id="rId96" w:history="1">
              <w:r w:rsidR="00FD159A" w:rsidRPr="00941D19">
                <w:rPr>
                  <w:rStyle w:val="Hyperlink"/>
                  <w:sz w:val="22"/>
                  <w:szCs w:val="22"/>
                  <w:u w:val="none"/>
                </w:rPr>
                <w:t>NPD 2540.1H</w:t>
              </w:r>
            </w:hyperlink>
          </w:p>
        </w:tc>
        <w:tc>
          <w:tcPr>
            <w:tcW w:w="4088" w:type="pct"/>
          </w:tcPr>
          <w:p w14:paraId="3C8B4CC1"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“Personal Use of Government Office Equipment Including Information Technology”</w:t>
            </w:r>
          </w:p>
        </w:tc>
      </w:tr>
      <w:tr w:rsidR="00FD159A" w:rsidRPr="00582C99" w14:paraId="5F7FDB2C"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3DDDA46E" w14:textId="77777777" w:rsidR="00FD159A" w:rsidRPr="00941D19" w:rsidRDefault="00AB7661" w:rsidP="00FD159A">
            <w:pPr>
              <w:spacing w:before="120"/>
              <w:ind w:firstLine="0"/>
              <w:jc w:val="center"/>
              <w:rPr>
                <w:bCs w:val="0"/>
                <w:sz w:val="22"/>
              </w:rPr>
            </w:pPr>
            <w:hyperlink r:id="rId97" w:history="1">
              <w:r w:rsidR="00FD159A" w:rsidRPr="00941D19">
                <w:rPr>
                  <w:rStyle w:val="Hyperlink"/>
                  <w:rFonts w:eastAsiaTheme="minorHAnsi"/>
                  <w:sz w:val="22"/>
                  <w:u w:val="none"/>
                </w:rPr>
                <w:t>NPD 2810.1E</w:t>
              </w:r>
            </w:hyperlink>
          </w:p>
        </w:tc>
        <w:tc>
          <w:tcPr>
            <w:tcW w:w="4088" w:type="pct"/>
          </w:tcPr>
          <w:p w14:paraId="7AF9E2D4"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Information Security Policy”</w:t>
            </w:r>
          </w:p>
        </w:tc>
      </w:tr>
      <w:tr w:rsidR="00FD159A" w:rsidRPr="00582C99" w14:paraId="7165D6A2"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47080013" w14:textId="77777777" w:rsidR="00FD159A" w:rsidRPr="00941D19" w:rsidRDefault="00AB7661" w:rsidP="00FD159A">
            <w:pPr>
              <w:spacing w:before="120"/>
              <w:ind w:firstLine="0"/>
              <w:jc w:val="center"/>
              <w:rPr>
                <w:bCs w:val="0"/>
                <w:sz w:val="22"/>
              </w:rPr>
            </w:pPr>
            <w:hyperlink r:id="rId98" w:history="1">
              <w:r w:rsidR="00FD159A" w:rsidRPr="00941D19">
                <w:rPr>
                  <w:rStyle w:val="Hyperlink"/>
                  <w:rFonts w:eastAsiaTheme="minorHAnsi"/>
                  <w:sz w:val="22"/>
                  <w:u w:val="none"/>
                </w:rPr>
                <w:t>NPR 2810.1A</w:t>
              </w:r>
            </w:hyperlink>
          </w:p>
        </w:tc>
        <w:tc>
          <w:tcPr>
            <w:tcW w:w="4088" w:type="pct"/>
          </w:tcPr>
          <w:p w14:paraId="18F7B19F"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“Security of Information Technology”</w:t>
            </w:r>
          </w:p>
        </w:tc>
      </w:tr>
      <w:tr w:rsidR="00FD159A" w:rsidRPr="00582C99" w14:paraId="4ED0CF19"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AE7F5B1" w14:textId="77777777" w:rsidR="00FD159A" w:rsidRPr="00941D19" w:rsidRDefault="00AB7661" w:rsidP="00FD159A">
            <w:pPr>
              <w:spacing w:before="120"/>
              <w:ind w:firstLine="0"/>
              <w:jc w:val="center"/>
              <w:rPr>
                <w:bCs w:val="0"/>
                <w:sz w:val="22"/>
                <w:szCs w:val="22"/>
              </w:rPr>
            </w:pPr>
            <w:hyperlink r:id="rId99" w:history="1">
              <w:r w:rsidR="00FD159A" w:rsidRPr="00941D19">
                <w:rPr>
                  <w:rStyle w:val="Hyperlink"/>
                  <w:sz w:val="22"/>
                  <w:szCs w:val="22"/>
                  <w:u w:val="none"/>
                </w:rPr>
                <w:t>NPR 4200.1G</w:t>
              </w:r>
            </w:hyperlink>
          </w:p>
        </w:tc>
        <w:tc>
          <w:tcPr>
            <w:tcW w:w="4088" w:type="pct"/>
          </w:tcPr>
          <w:p w14:paraId="5FC9766B"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FD159A">
              <w:rPr>
                <w:sz w:val="22"/>
                <w:szCs w:val="22"/>
              </w:rPr>
              <w:t>“NASA Equipment Management Procedural Requirements</w:t>
            </w:r>
          </w:p>
        </w:tc>
      </w:tr>
      <w:tr w:rsidR="00FD159A" w:rsidRPr="00582C99" w14:paraId="4E0D5616"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3BA5BEF6" w14:textId="77777777" w:rsidR="00FD159A" w:rsidRPr="00941D19" w:rsidRDefault="00AB7661" w:rsidP="00FD159A">
            <w:pPr>
              <w:spacing w:before="120"/>
              <w:ind w:firstLine="0"/>
              <w:jc w:val="center"/>
              <w:rPr>
                <w:bCs w:val="0"/>
                <w:sz w:val="22"/>
              </w:rPr>
            </w:pPr>
            <w:hyperlink r:id="rId100" w:history="1">
              <w:r w:rsidR="00FD159A" w:rsidRPr="00941D19">
                <w:rPr>
                  <w:rStyle w:val="Hyperlink"/>
                  <w:rFonts w:eastAsiaTheme="minorHAnsi"/>
                  <w:sz w:val="22"/>
                  <w:u w:val="none"/>
                </w:rPr>
                <w:t>NPD 4300.1B</w:t>
              </w:r>
            </w:hyperlink>
          </w:p>
        </w:tc>
        <w:tc>
          <w:tcPr>
            <w:tcW w:w="4088" w:type="pct"/>
          </w:tcPr>
          <w:p w14:paraId="609BA4C7"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“NASA Personal Property Disposal Policy”</w:t>
            </w:r>
          </w:p>
        </w:tc>
      </w:tr>
      <w:tr w:rsidR="00FD159A" w:rsidRPr="00582C99" w14:paraId="70E7D7D2"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70AC6421" w14:textId="77777777" w:rsidR="00FD159A" w:rsidRPr="00941D19" w:rsidRDefault="00AB7661" w:rsidP="00FD159A">
            <w:pPr>
              <w:spacing w:before="120"/>
              <w:ind w:firstLine="0"/>
              <w:jc w:val="center"/>
              <w:rPr>
                <w:bCs w:val="0"/>
                <w:sz w:val="22"/>
              </w:rPr>
            </w:pPr>
            <w:hyperlink r:id="rId101" w:history="1">
              <w:r w:rsidR="00FD159A" w:rsidRPr="00941D19">
                <w:rPr>
                  <w:rStyle w:val="Hyperlink"/>
                  <w:rFonts w:eastAsiaTheme="minorHAnsi"/>
                  <w:sz w:val="22"/>
                  <w:u w:val="none"/>
                </w:rPr>
                <w:t>NPR 4300.1C</w:t>
              </w:r>
            </w:hyperlink>
          </w:p>
        </w:tc>
        <w:tc>
          <w:tcPr>
            <w:tcW w:w="4088" w:type="pct"/>
          </w:tcPr>
          <w:p w14:paraId="208A3389"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Personal Property Disposal Procedures and Requirements”</w:t>
            </w:r>
          </w:p>
        </w:tc>
      </w:tr>
      <w:tr w:rsidR="00FD159A" w:rsidRPr="00FD159A" w14:paraId="5E4238F8"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094F9751" w14:textId="77777777" w:rsidR="00FD159A" w:rsidRPr="00941D19" w:rsidRDefault="00AB7661" w:rsidP="00FD159A">
            <w:pPr>
              <w:spacing w:before="120"/>
              <w:ind w:firstLine="0"/>
              <w:jc w:val="center"/>
              <w:rPr>
                <w:bCs w:val="0"/>
                <w:sz w:val="22"/>
                <w:szCs w:val="22"/>
              </w:rPr>
            </w:pPr>
            <w:hyperlink r:id="rId102" w:history="1">
              <w:r w:rsidR="00FD159A" w:rsidRPr="00941D19">
                <w:rPr>
                  <w:rStyle w:val="Hyperlink"/>
                  <w:sz w:val="22"/>
                  <w:szCs w:val="22"/>
                  <w:u w:val="none"/>
                </w:rPr>
                <w:t>NPD 5101.32E</w:t>
              </w:r>
            </w:hyperlink>
          </w:p>
        </w:tc>
        <w:tc>
          <w:tcPr>
            <w:tcW w:w="4088" w:type="pct"/>
          </w:tcPr>
          <w:p w14:paraId="4D6CB400" w14:textId="77777777" w:rsidR="00FD159A" w:rsidRPr="00DC6F61"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“Procurement, Financial Assistance”</w:t>
            </w:r>
          </w:p>
        </w:tc>
      </w:tr>
      <w:tr w:rsidR="00FD159A" w:rsidRPr="00582C99" w14:paraId="239D0B9F"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D905B2F" w14:textId="77777777" w:rsidR="00FD159A" w:rsidRPr="00941D19" w:rsidRDefault="00AB7661" w:rsidP="00FD159A">
            <w:pPr>
              <w:spacing w:before="120"/>
              <w:ind w:firstLine="0"/>
              <w:jc w:val="center"/>
              <w:rPr>
                <w:bCs w:val="0"/>
                <w:sz w:val="22"/>
              </w:rPr>
            </w:pPr>
            <w:hyperlink r:id="rId103" w:history="1">
              <w:r w:rsidR="00FD159A" w:rsidRPr="00941D19">
                <w:rPr>
                  <w:rStyle w:val="Hyperlink"/>
                  <w:rFonts w:eastAsiaTheme="minorHAnsi"/>
                  <w:sz w:val="22"/>
                  <w:u w:val="none"/>
                </w:rPr>
                <w:t>NPR 7120.5E</w:t>
              </w:r>
            </w:hyperlink>
          </w:p>
        </w:tc>
        <w:tc>
          <w:tcPr>
            <w:tcW w:w="4088" w:type="pct"/>
          </w:tcPr>
          <w:p w14:paraId="1606F2CB"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Space Flight Program and Project Management Requirements”</w:t>
            </w:r>
          </w:p>
        </w:tc>
      </w:tr>
      <w:tr w:rsidR="00FD159A" w:rsidRPr="00582C99" w14:paraId="66F7F833"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5AD39D3D" w14:textId="77777777" w:rsidR="00FD159A" w:rsidRPr="00941D19" w:rsidRDefault="00AB7661" w:rsidP="00FD159A">
            <w:pPr>
              <w:spacing w:before="120"/>
              <w:ind w:firstLine="0"/>
              <w:jc w:val="center"/>
              <w:rPr>
                <w:bCs w:val="0"/>
                <w:sz w:val="22"/>
                <w:szCs w:val="22"/>
              </w:rPr>
            </w:pPr>
            <w:hyperlink r:id="rId104" w:history="1">
              <w:r w:rsidR="00FD159A" w:rsidRPr="00941D19">
                <w:rPr>
                  <w:rStyle w:val="Hyperlink"/>
                  <w:sz w:val="22"/>
                  <w:szCs w:val="22"/>
                  <w:u w:val="none"/>
                </w:rPr>
                <w:t>NPR 8000.4A</w:t>
              </w:r>
            </w:hyperlink>
          </w:p>
        </w:tc>
        <w:tc>
          <w:tcPr>
            <w:tcW w:w="4088" w:type="pct"/>
          </w:tcPr>
          <w:p w14:paraId="03441C22"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“Agency Risk Management Procedural Requirements”</w:t>
            </w:r>
          </w:p>
        </w:tc>
      </w:tr>
      <w:tr w:rsidR="00FD159A" w:rsidRPr="00582C99" w14:paraId="5A4EBC0D"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51F9B10B" w14:textId="77777777" w:rsidR="00FD159A" w:rsidRPr="00941D19" w:rsidRDefault="00AB7661" w:rsidP="00FD159A">
            <w:pPr>
              <w:spacing w:before="120"/>
              <w:ind w:firstLine="0"/>
              <w:jc w:val="center"/>
              <w:rPr>
                <w:b w:val="0"/>
                <w:bCs w:val="0"/>
                <w:sz w:val="22"/>
              </w:rPr>
            </w:pPr>
            <w:hyperlink r:id="rId105" w:history="1">
              <w:r w:rsidR="00B05847">
                <w:rPr>
                  <w:rStyle w:val="Hyperlink"/>
                  <w:sz w:val="22"/>
                  <w:u w:val="none"/>
                </w:rPr>
                <w:t>NPR 9710.1</w:t>
              </w:r>
            </w:hyperlink>
          </w:p>
        </w:tc>
        <w:tc>
          <w:tcPr>
            <w:tcW w:w="4088" w:type="pct"/>
          </w:tcPr>
          <w:p w14:paraId="7309CEC8"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w:t>
            </w:r>
            <w:r w:rsidR="00B05847">
              <w:rPr>
                <w:sz w:val="22"/>
              </w:rPr>
              <w:t xml:space="preserve">General </w:t>
            </w:r>
            <w:r w:rsidRPr="00FD159A">
              <w:rPr>
                <w:sz w:val="22"/>
              </w:rPr>
              <w:t>Travel</w:t>
            </w:r>
            <w:r w:rsidR="00B05847">
              <w:rPr>
                <w:sz w:val="22"/>
              </w:rPr>
              <w:t xml:space="preserve"> Requirements</w:t>
            </w:r>
            <w:r w:rsidRPr="00FD159A">
              <w:rPr>
                <w:sz w:val="22"/>
              </w:rPr>
              <w:t>”</w:t>
            </w:r>
          </w:p>
        </w:tc>
      </w:tr>
    </w:tbl>
    <w:p w14:paraId="1991200F" w14:textId="77777777" w:rsidR="005B28C2" w:rsidRDefault="005B28C2" w:rsidP="00582C99">
      <w:pPr>
        <w:spacing w:after="0"/>
        <w:ind w:left="720" w:firstLine="0"/>
        <w:rPr>
          <w:rFonts w:eastAsiaTheme="minorHAnsi"/>
          <w:color w:val="0000FF"/>
        </w:rPr>
        <w:sectPr w:rsidR="005B28C2" w:rsidSect="00B15246">
          <w:headerReference w:type="default" r:id="rId106"/>
          <w:pgSz w:w="12240" w:h="15840" w:code="1"/>
          <w:pgMar w:top="1440" w:right="1440" w:bottom="1440" w:left="1440" w:header="720" w:footer="720" w:gutter="0"/>
          <w:cols w:space="720"/>
          <w:docGrid w:linePitch="360"/>
        </w:sectPr>
      </w:pPr>
    </w:p>
    <w:p w14:paraId="6F87910D" w14:textId="77777777" w:rsidR="007C386E" w:rsidRDefault="007C386E" w:rsidP="00CA1BBC">
      <w:pPr>
        <w:pStyle w:val="Heading1"/>
      </w:pPr>
      <w:bookmarkStart w:id="128" w:name="_Toc398033593"/>
      <w:bookmarkStart w:id="129" w:name="_Toc398034004"/>
      <w:bookmarkStart w:id="130" w:name="_Export_Control_processes"/>
      <w:bookmarkStart w:id="131" w:name="_Toc58496382"/>
      <w:bookmarkStart w:id="132" w:name="_Toc403721934"/>
      <w:bookmarkEnd w:id="128"/>
      <w:bookmarkEnd w:id="129"/>
      <w:bookmarkEnd w:id="130"/>
      <w:r w:rsidRPr="00717917">
        <w:lastRenderedPageBreak/>
        <w:t>EXPORT CONTROL PROCESSES FOR ALL PERSONNEL</w:t>
      </w:r>
      <w:bookmarkEnd w:id="131"/>
    </w:p>
    <w:p w14:paraId="3ED48301" w14:textId="77777777" w:rsidR="00717917" w:rsidRPr="00FD0B3C" w:rsidRDefault="00CA5DA4" w:rsidP="00FD0B3C">
      <w:r>
        <w:t>This chapter describes specific processes for various export control-related activities.  The instructions are intended for all NASA employees and contractors, as appropriate, across the Agency who may potentially export or conduct export control-related processes on behalf of the Agency in furtherance of NASA’s missions.  The checklists referenced in this chapter do not replace existing Center</w:t>
      </w:r>
      <w:r w:rsidR="00382BB2">
        <w:t>-equivalent forms or systems.</w:t>
      </w:r>
      <w:bookmarkStart w:id="133" w:name="_Toc462232623"/>
      <w:bookmarkStart w:id="134" w:name="_Toc462232797"/>
      <w:bookmarkStart w:id="135" w:name="_Toc462234109"/>
      <w:bookmarkStart w:id="136" w:name="_Toc462235279"/>
      <w:bookmarkStart w:id="137" w:name="_Toc462235598"/>
      <w:bookmarkStart w:id="138" w:name="_Toc462319364"/>
      <w:bookmarkStart w:id="139" w:name="_Toc462910831"/>
      <w:bookmarkStart w:id="140" w:name="_Toc462917873"/>
      <w:bookmarkStart w:id="141" w:name="_Toc462918555"/>
      <w:bookmarkStart w:id="142" w:name="_Toc462918736"/>
      <w:bookmarkStart w:id="143" w:name="_Toc462918925"/>
      <w:bookmarkStart w:id="144" w:name="_Toc466900629"/>
      <w:bookmarkStart w:id="145" w:name="_Toc466900735"/>
      <w:bookmarkStart w:id="146" w:name="_Toc466900840"/>
      <w:bookmarkStart w:id="147" w:name="_Toc466900945"/>
      <w:bookmarkStart w:id="148" w:name="_Toc466958155"/>
      <w:bookmarkStart w:id="149" w:name="_Toc466958272"/>
      <w:bookmarkStart w:id="150" w:name="_Toc466958555"/>
      <w:bookmarkStart w:id="151" w:name="_Toc466958718"/>
      <w:bookmarkStart w:id="152" w:name="_Toc466958829"/>
      <w:bookmarkStart w:id="153" w:name="_Toc466959138"/>
      <w:bookmarkStart w:id="154" w:name="_Toc466959243"/>
      <w:bookmarkStart w:id="155" w:name="_Toc466959647"/>
      <w:bookmarkStart w:id="156" w:name="_Toc466959752"/>
      <w:bookmarkStart w:id="157" w:name="_Toc466959857"/>
      <w:bookmarkStart w:id="158" w:name="_Toc466959963"/>
      <w:bookmarkStart w:id="159" w:name="_Toc466960401"/>
      <w:bookmarkStart w:id="160" w:name="_Toc466960560"/>
      <w:bookmarkStart w:id="161" w:name="_Toc466961662"/>
      <w:bookmarkStart w:id="162" w:name="_Toc470070737"/>
      <w:bookmarkStart w:id="163" w:name="_Toc470079235"/>
      <w:bookmarkStart w:id="164" w:name="_Toc470080074"/>
      <w:bookmarkStart w:id="165" w:name="_Toc470080848"/>
      <w:bookmarkStart w:id="166" w:name="_Toc470163474"/>
      <w:bookmarkStart w:id="167" w:name="_Toc470163579"/>
      <w:bookmarkStart w:id="168" w:name="_Toc470163684"/>
      <w:bookmarkStart w:id="169" w:name="_Toc470172570"/>
      <w:bookmarkStart w:id="170" w:name="_Toc470172675"/>
      <w:bookmarkStart w:id="171" w:name="_Toc470172780"/>
      <w:bookmarkStart w:id="172" w:name="_Toc470172885"/>
      <w:bookmarkStart w:id="173" w:name="_Toc470601078"/>
      <w:bookmarkStart w:id="174" w:name="_Toc470603704"/>
      <w:bookmarkStart w:id="175" w:name="_Toc470609205"/>
      <w:bookmarkStart w:id="176" w:name="_Toc470609528"/>
      <w:bookmarkStart w:id="177" w:name="_Toc470609675"/>
      <w:bookmarkStart w:id="178" w:name="_Toc470609780"/>
      <w:bookmarkStart w:id="179" w:name="_Toc470693607"/>
      <w:bookmarkStart w:id="180" w:name="_Toc470693711"/>
      <w:bookmarkStart w:id="181" w:name="_Toc470695581"/>
      <w:bookmarkStart w:id="182" w:name="_Toc470767866"/>
      <w:bookmarkStart w:id="183" w:name="_Toc472001589"/>
      <w:bookmarkStart w:id="184" w:name="_Toc472312805"/>
      <w:bookmarkStart w:id="185" w:name="_Toc472934656"/>
      <w:bookmarkStart w:id="186" w:name="_Toc472934760"/>
      <w:bookmarkStart w:id="187" w:name="_Toc473038145"/>
      <w:bookmarkStart w:id="188" w:name="_Toc473115937"/>
      <w:bookmarkStart w:id="189" w:name="_Toc473116044"/>
      <w:bookmarkStart w:id="190" w:name="_Toc473116151"/>
      <w:bookmarkStart w:id="191" w:name="_Toc473116258"/>
      <w:bookmarkStart w:id="192" w:name="_Toc473124540"/>
      <w:bookmarkStart w:id="193" w:name="_Toc473177540"/>
      <w:bookmarkStart w:id="194" w:name="_Toc473177647"/>
      <w:bookmarkStart w:id="195" w:name="_Toc473177754"/>
      <w:bookmarkStart w:id="196" w:name="_Toc473177861"/>
      <w:bookmarkStart w:id="197" w:name="_Toc473209165"/>
      <w:bookmarkStart w:id="198" w:name="_Toc473270967"/>
      <w:bookmarkStart w:id="199" w:name="_Toc473272490"/>
      <w:bookmarkStart w:id="200" w:name="_Toc473277720"/>
      <w:bookmarkStart w:id="201" w:name="_Toc473624307"/>
      <w:bookmarkStart w:id="202" w:name="_Toc473626912"/>
      <w:bookmarkStart w:id="203" w:name="_Toc474393400"/>
      <w:bookmarkStart w:id="204" w:name="_Toc474398313"/>
      <w:bookmarkStart w:id="205" w:name="_Toc474398424"/>
      <w:bookmarkStart w:id="206" w:name="_Toc474412321"/>
      <w:bookmarkStart w:id="207" w:name="_Toc474417566"/>
      <w:bookmarkStart w:id="208" w:name="_Toc474495502"/>
      <w:bookmarkStart w:id="209" w:name="_Toc474503594"/>
      <w:bookmarkStart w:id="210" w:name="_Toc479254080"/>
      <w:bookmarkStart w:id="211" w:name="_Toc480290360"/>
      <w:bookmarkStart w:id="212" w:name="_Toc480292817"/>
      <w:bookmarkStart w:id="213" w:name="_Toc480353509"/>
      <w:bookmarkStart w:id="214" w:name="_Toc480360759"/>
      <w:bookmarkStart w:id="215" w:name="_Toc480460965"/>
      <w:bookmarkStart w:id="216" w:name="_Toc482018390"/>
      <w:bookmarkStart w:id="217" w:name="_Toc482968574"/>
      <w:bookmarkStart w:id="218" w:name="_Toc482968699"/>
      <w:bookmarkStart w:id="219" w:name="_Toc484595029"/>
      <w:bookmarkStart w:id="220" w:name="_Toc484595149"/>
      <w:bookmarkStart w:id="221" w:name="_Toc484595269"/>
      <w:bookmarkStart w:id="222" w:name="_Toc485129644"/>
      <w:bookmarkStart w:id="223" w:name="_Toc485129999"/>
      <w:bookmarkStart w:id="224" w:name="_Toc485130121"/>
      <w:bookmarkStart w:id="225" w:name="_Toc485628635"/>
      <w:bookmarkStart w:id="226" w:name="_Toc485731349"/>
      <w:bookmarkStart w:id="227" w:name="_Toc487698922"/>
      <w:bookmarkStart w:id="228" w:name="_Toc488046328"/>
      <w:bookmarkStart w:id="229" w:name="_Toc495314334"/>
      <w:bookmarkStart w:id="230" w:name="_Toc495314562"/>
      <w:bookmarkStart w:id="231" w:name="_Toc495315123"/>
      <w:bookmarkStart w:id="232" w:name="_Toc495387106"/>
      <w:bookmarkStart w:id="233" w:name="_Toc495387823"/>
      <w:bookmarkStart w:id="234" w:name="_Toc495388966"/>
      <w:bookmarkStart w:id="235" w:name="_Toc495389686"/>
      <w:bookmarkStart w:id="236" w:name="_Toc495389803"/>
      <w:bookmarkStart w:id="237" w:name="_Toc495390730"/>
      <w:bookmarkStart w:id="238" w:name="_Toc505251058"/>
      <w:bookmarkStart w:id="239" w:name="_Toc505337738"/>
      <w:bookmarkStart w:id="240" w:name="_Toc517767765"/>
      <w:bookmarkStart w:id="241" w:name="_Toc517767884"/>
      <w:bookmarkStart w:id="242" w:name="_Toc517768620"/>
      <w:bookmarkStart w:id="243" w:name="_Toc517769380"/>
      <w:bookmarkStart w:id="244" w:name="_Toc517769502"/>
      <w:bookmarkStart w:id="245" w:name="_Toc534790494"/>
      <w:bookmarkStart w:id="246" w:name="_Toc534790622"/>
      <w:bookmarkStart w:id="247" w:name="_Toc535227404"/>
      <w:bookmarkStart w:id="248" w:name="_Toc18563594"/>
      <w:bookmarkStart w:id="249" w:name="_Toc18570166"/>
      <w:bookmarkStart w:id="250" w:name="_Toc18570291"/>
      <w:bookmarkStart w:id="251" w:name="_Toc18570418"/>
      <w:bookmarkStart w:id="252" w:name="_Toc19001214"/>
      <w:bookmarkStart w:id="253" w:name="_Toc19079603"/>
      <w:bookmarkStart w:id="254" w:name="_Toc19079723"/>
      <w:bookmarkStart w:id="255" w:name="_Toc19083186"/>
      <w:bookmarkStart w:id="256" w:name="_Toc19083306"/>
      <w:bookmarkStart w:id="257" w:name="_Toc19085416"/>
      <w:bookmarkStart w:id="258" w:name="_Toc19085773"/>
      <w:bookmarkStart w:id="259" w:name="_Toc19102342"/>
      <w:bookmarkStart w:id="260" w:name="_Toc20471686"/>
      <w:bookmarkStart w:id="261" w:name="_Toc20471807"/>
      <w:bookmarkStart w:id="262" w:name="_Toc20472276"/>
      <w:bookmarkStart w:id="263" w:name="_Toc25048186"/>
      <w:bookmarkStart w:id="264" w:name="_Toc25050496"/>
      <w:bookmarkStart w:id="265" w:name="_Toc29965778"/>
      <w:bookmarkStart w:id="266" w:name="_Toc30151931"/>
      <w:bookmarkStart w:id="267" w:name="_Toc31696852"/>
      <w:bookmarkStart w:id="268" w:name="_Toc36034292"/>
      <w:bookmarkStart w:id="269" w:name="_Toc36560137"/>
      <w:bookmarkStart w:id="270" w:name="_Toc36560256"/>
      <w:bookmarkStart w:id="271" w:name="_Toc36561792"/>
      <w:bookmarkStart w:id="272" w:name="_Toc36624632"/>
      <w:bookmarkStart w:id="273" w:name="_Toc36625200"/>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79B28AC3" w14:textId="77777777" w:rsidR="00CA5DA4" w:rsidRPr="00BE7640" w:rsidRDefault="00CA5DA4" w:rsidP="00FD0B3C">
      <w:pPr>
        <w:pStyle w:val="Heading2"/>
      </w:pPr>
      <w:r>
        <w:t xml:space="preserve"> </w:t>
      </w:r>
      <w:bookmarkStart w:id="274" w:name="_Toc430936336"/>
      <w:bookmarkStart w:id="275" w:name="_Toc58496383"/>
      <w:r w:rsidR="00BE7640" w:rsidRPr="00DC6F61">
        <w:t>Export Control Processing Timeline</w:t>
      </w:r>
      <w:bookmarkEnd w:id="274"/>
      <w:bookmarkEnd w:id="275"/>
    </w:p>
    <w:p w14:paraId="51824D08" w14:textId="77777777" w:rsidR="004D60B6" w:rsidRDefault="00473181" w:rsidP="00CA5DA4">
      <w:pPr>
        <w:ind w:firstLine="450"/>
        <w:rPr>
          <w:rFonts w:eastAsiaTheme="minorHAnsi" w:cs="Arial"/>
          <w:color w:val="000000"/>
        </w:rPr>
      </w:pPr>
      <w:r>
        <w:rPr>
          <w:rFonts w:eastAsiaTheme="minorHAnsi" w:cs="Arial"/>
          <w:color w:val="000000"/>
        </w:rPr>
        <w:t>Prior to obtaining an export authorization, you must have a valid requirement</w:t>
      </w:r>
      <w:r w:rsidR="00752053">
        <w:rPr>
          <w:rFonts w:eastAsiaTheme="minorHAnsi" w:cs="Arial"/>
          <w:color w:val="000000"/>
        </w:rPr>
        <w:t xml:space="preserve"> that is normally contained in a NASA contract, NASA grant, or in a</w:t>
      </w:r>
      <w:r w:rsidR="00C24DA0">
        <w:rPr>
          <w:rFonts w:eastAsiaTheme="minorHAnsi" w:cs="Arial"/>
          <w:color w:val="000000"/>
        </w:rPr>
        <w:t>n</w:t>
      </w:r>
      <w:r w:rsidR="00752053">
        <w:rPr>
          <w:rFonts w:eastAsiaTheme="minorHAnsi" w:cs="Arial"/>
          <w:color w:val="000000"/>
        </w:rPr>
        <w:t xml:space="preserve"> SAA (domestic or international)</w:t>
      </w:r>
      <w:r>
        <w:rPr>
          <w:rFonts w:eastAsiaTheme="minorHAnsi" w:cs="Arial"/>
          <w:color w:val="000000"/>
        </w:rPr>
        <w:t xml:space="preserve">.  </w:t>
      </w:r>
      <w:r w:rsidR="00C24DA0">
        <w:rPr>
          <w:rFonts w:eastAsiaTheme="minorHAnsi" w:cs="Arial"/>
          <w:color w:val="000000"/>
        </w:rPr>
        <w:t xml:space="preserve">See </w:t>
      </w:r>
      <w:hyperlink w:anchor="_Export_Control_Process_1" w:history="1">
        <w:r w:rsidR="00C24DA0" w:rsidRPr="003E2400">
          <w:rPr>
            <w:rStyle w:val="Hyperlink"/>
            <w:rFonts w:eastAsiaTheme="minorHAnsi" w:cs="Arial"/>
            <w:u w:val="none"/>
          </w:rPr>
          <w:t>Section 2.10</w:t>
        </w:r>
      </w:hyperlink>
      <w:r w:rsidR="00C24DA0" w:rsidRPr="003E2400">
        <w:rPr>
          <w:rFonts w:eastAsiaTheme="minorHAnsi" w:cs="Arial"/>
          <w:color w:val="000000"/>
        </w:rPr>
        <w:t xml:space="preserve"> </w:t>
      </w:r>
      <w:r w:rsidR="00C24DA0">
        <w:rPr>
          <w:rFonts w:eastAsiaTheme="minorHAnsi" w:cs="Arial"/>
          <w:color w:val="000000"/>
        </w:rPr>
        <w:t xml:space="preserve">for more information on SAAs.  </w:t>
      </w:r>
      <w:r w:rsidR="004D60B6">
        <w:rPr>
          <w:rFonts w:eastAsiaTheme="minorHAnsi" w:cs="Arial"/>
          <w:color w:val="000000"/>
        </w:rPr>
        <w:t>Requirements</w:t>
      </w:r>
      <w:r>
        <w:rPr>
          <w:rFonts w:eastAsiaTheme="minorHAnsi" w:cs="Arial"/>
          <w:color w:val="000000"/>
        </w:rPr>
        <w:t xml:space="preserve"> </w:t>
      </w:r>
      <w:r w:rsidR="00A52B5B">
        <w:rPr>
          <w:rFonts w:eastAsiaTheme="minorHAnsi" w:cs="Arial"/>
          <w:color w:val="000000"/>
        </w:rPr>
        <w:t xml:space="preserve">should be officially written, signed, and approved, prior to obtaining an export authorization. </w:t>
      </w:r>
      <w:r w:rsidR="003860CD">
        <w:rPr>
          <w:rFonts w:eastAsiaTheme="minorHAnsi" w:cs="Arial"/>
          <w:color w:val="000000"/>
        </w:rPr>
        <w:t xml:space="preserve"> </w:t>
      </w:r>
      <w:r w:rsidR="00C24DA0">
        <w:rPr>
          <w:rFonts w:eastAsiaTheme="minorHAnsi" w:cs="Arial"/>
          <w:color w:val="000000"/>
        </w:rPr>
        <w:t>Remember: r</w:t>
      </w:r>
      <w:r w:rsidR="00A52B5B">
        <w:rPr>
          <w:rFonts w:eastAsiaTheme="minorHAnsi" w:cs="Arial"/>
          <w:color w:val="000000"/>
        </w:rPr>
        <w:t xml:space="preserve">equirements can take months and even years to develop. </w:t>
      </w:r>
    </w:p>
    <w:p w14:paraId="0ED1FEDB" w14:textId="77777777" w:rsidR="00CA5DA4" w:rsidRDefault="004D60B6" w:rsidP="00CA5DA4">
      <w:pPr>
        <w:ind w:firstLine="450"/>
        <w:rPr>
          <w:rFonts w:eastAsiaTheme="minorHAnsi" w:cs="Arial"/>
          <w:color w:val="000000"/>
        </w:rPr>
      </w:pPr>
      <w:r w:rsidRPr="00582C99">
        <w:rPr>
          <w:rFonts w:eastAsiaTheme="minorHAnsi" w:cs="Arial"/>
          <w:color w:val="000000"/>
        </w:rPr>
        <w:t xml:space="preserve">The amount of time that it takes to process an export </w:t>
      </w:r>
      <w:r w:rsidR="004456B5">
        <w:rPr>
          <w:rFonts w:eastAsiaTheme="minorHAnsi" w:cs="Arial"/>
          <w:color w:val="000000"/>
        </w:rPr>
        <w:t xml:space="preserve">authorization </w:t>
      </w:r>
      <w:r w:rsidRPr="00582C99">
        <w:rPr>
          <w:rFonts w:eastAsiaTheme="minorHAnsi" w:cs="Arial"/>
          <w:color w:val="000000"/>
        </w:rPr>
        <w:t>depends on the type of export</w:t>
      </w:r>
      <w:r>
        <w:rPr>
          <w:rFonts w:eastAsiaTheme="minorHAnsi" w:cs="Arial"/>
          <w:color w:val="000000"/>
        </w:rPr>
        <w:t xml:space="preserve"> and</w:t>
      </w:r>
      <w:r w:rsidRPr="00582C99">
        <w:rPr>
          <w:rFonts w:eastAsiaTheme="minorHAnsi" w:cs="Arial"/>
          <w:color w:val="000000"/>
        </w:rPr>
        <w:t xml:space="preserve"> the complexity of the export</w:t>
      </w:r>
      <w:r>
        <w:rPr>
          <w:rFonts w:eastAsiaTheme="minorHAnsi" w:cs="Arial"/>
          <w:color w:val="000000"/>
        </w:rPr>
        <w:t xml:space="preserve">.  </w:t>
      </w:r>
      <w:r>
        <w:rPr>
          <w:rFonts w:eastAsiaTheme="minorHAnsi"/>
        </w:rPr>
        <w:t>Exports</w:t>
      </w:r>
      <w:r w:rsidRPr="008065CC">
        <w:rPr>
          <w:rFonts w:eastAsiaTheme="minorHAnsi"/>
        </w:rPr>
        <w:t xml:space="preserve"> do not </w:t>
      </w:r>
      <w:r>
        <w:rPr>
          <w:rFonts w:eastAsiaTheme="minorHAnsi"/>
        </w:rPr>
        <w:t>necessarily</w:t>
      </w:r>
      <w:r w:rsidRPr="008065CC">
        <w:rPr>
          <w:rFonts w:eastAsiaTheme="minorHAnsi"/>
        </w:rPr>
        <w:t xml:space="preserve"> follow a set o</w:t>
      </w:r>
      <w:r>
        <w:rPr>
          <w:rFonts w:eastAsiaTheme="minorHAnsi"/>
        </w:rPr>
        <w:t>f</w:t>
      </w:r>
      <w:r w:rsidRPr="008065CC">
        <w:rPr>
          <w:rFonts w:eastAsiaTheme="minorHAnsi"/>
        </w:rPr>
        <w:t xml:space="preserve"> predictable pattern of factors.  </w:t>
      </w:r>
      <w:r>
        <w:rPr>
          <w:rFonts w:eastAsiaTheme="minorHAnsi"/>
        </w:rPr>
        <w:t>For example</w:t>
      </w:r>
      <w:r w:rsidRPr="008065CC">
        <w:rPr>
          <w:rFonts w:eastAsiaTheme="minorHAnsi"/>
        </w:rPr>
        <w:t>, an export for which the classification is known may still require a license (necessitating longer processing time)</w:t>
      </w:r>
      <w:r>
        <w:rPr>
          <w:rFonts w:eastAsiaTheme="minorHAnsi"/>
        </w:rPr>
        <w:t xml:space="preserve">, while an </w:t>
      </w:r>
      <w:r w:rsidRPr="008065CC">
        <w:rPr>
          <w:rFonts w:eastAsiaTheme="minorHAnsi"/>
        </w:rPr>
        <w:t>export for which the export classification must be determined may, in the end, be processed in a shorter amount of time because no license is required</w:t>
      </w:r>
      <w:r>
        <w:rPr>
          <w:rFonts w:eastAsiaTheme="minorHAnsi"/>
        </w:rPr>
        <w:t xml:space="preserve">.  </w:t>
      </w:r>
      <w:r w:rsidR="00CA5DA4" w:rsidRPr="00582C99">
        <w:rPr>
          <w:rFonts w:eastAsiaTheme="minorHAnsi" w:cs="Arial"/>
          <w:color w:val="000000"/>
        </w:rPr>
        <w:t xml:space="preserve">Some of the factors that affect processing time are: </w:t>
      </w:r>
    </w:p>
    <w:p w14:paraId="292ACDF5" w14:textId="77777777" w:rsidR="00CA5DA4" w:rsidRDefault="00FE742E"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E</w:t>
      </w:r>
      <w:r w:rsidR="00CA5DA4">
        <w:rPr>
          <w:rFonts w:eastAsiaTheme="minorHAnsi" w:cs="Arial"/>
          <w:color w:val="000000"/>
        </w:rPr>
        <w:t>xport requirement</w:t>
      </w:r>
    </w:p>
    <w:p w14:paraId="6A2C04E5" w14:textId="77777777" w:rsidR="00FE742E" w:rsidRDefault="00FE742E"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The need for a license</w:t>
      </w:r>
    </w:p>
    <w:p w14:paraId="35C4BDAD" w14:textId="77777777" w:rsidR="00CA5DA4" w:rsidRPr="00DF698A" w:rsidRDefault="00CA5DA4"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Nature</w:t>
      </w:r>
      <w:r w:rsidRPr="008065CC">
        <w:rPr>
          <w:rFonts w:eastAsiaTheme="minorHAnsi" w:cs="Arial"/>
          <w:color w:val="000000"/>
        </w:rPr>
        <w:t xml:space="preserve"> of the</w:t>
      </w:r>
      <w:r>
        <w:rPr>
          <w:rFonts w:eastAsiaTheme="minorHAnsi" w:cs="Arial"/>
          <w:color w:val="000000"/>
        </w:rPr>
        <w:t xml:space="preserve"> item to be</w:t>
      </w:r>
      <w:r w:rsidRPr="008065CC">
        <w:rPr>
          <w:rFonts w:eastAsiaTheme="minorHAnsi" w:cs="Arial"/>
          <w:color w:val="000000"/>
        </w:rPr>
        <w:t xml:space="preserve"> export</w:t>
      </w:r>
      <w:r>
        <w:rPr>
          <w:rFonts w:eastAsiaTheme="minorHAnsi" w:cs="Arial"/>
          <w:color w:val="000000"/>
        </w:rPr>
        <w:t>ed</w:t>
      </w:r>
    </w:p>
    <w:p w14:paraId="57AD72AF" w14:textId="77777777" w:rsidR="00CA5DA4" w:rsidRDefault="005A6B38"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End-use</w:t>
      </w:r>
    </w:p>
    <w:p w14:paraId="34157F70" w14:textId="77777777" w:rsidR="00C14798" w:rsidRPr="00C14798" w:rsidRDefault="00C14798" w:rsidP="00EF0209">
      <w:pPr>
        <w:pStyle w:val="ListParagraph"/>
        <w:numPr>
          <w:ilvl w:val="0"/>
          <w:numId w:val="23"/>
        </w:numPr>
        <w:autoSpaceDE w:val="0"/>
        <w:autoSpaceDN w:val="0"/>
        <w:adjustRightInd w:val="0"/>
        <w:rPr>
          <w:rFonts w:eastAsiaTheme="minorHAnsi" w:cs="Arial"/>
          <w:color w:val="000000"/>
        </w:rPr>
      </w:pPr>
      <w:r w:rsidRPr="00634906">
        <w:rPr>
          <w:rFonts w:eastAsiaTheme="minorHAnsi" w:cs="Arial"/>
        </w:rPr>
        <w:t>End-user</w:t>
      </w:r>
    </w:p>
    <w:p w14:paraId="37C6B9B0" w14:textId="77777777" w:rsidR="006B51FF" w:rsidRDefault="006B51FF"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Responsiveness of ECR</w:t>
      </w:r>
      <w:r w:rsidR="00634906">
        <w:rPr>
          <w:rFonts w:eastAsiaTheme="minorHAnsi" w:cs="Arial"/>
          <w:color w:val="000000"/>
        </w:rPr>
        <w:t>/technical organization to ECS r</w:t>
      </w:r>
      <w:r>
        <w:rPr>
          <w:rFonts w:eastAsiaTheme="minorHAnsi" w:cs="Arial"/>
          <w:color w:val="000000"/>
        </w:rPr>
        <w:t>equests</w:t>
      </w:r>
    </w:p>
    <w:p w14:paraId="5DCE7226" w14:textId="77777777" w:rsidR="00CA5DA4" w:rsidRDefault="006B51FF"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D</w:t>
      </w:r>
      <w:r w:rsidR="00CA5DA4">
        <w:rPr>
          <w:rFonts w:eastAsiaTheme="minorHAnsi" w:cs="Arial"/>
          <w:color w:val="000000"/>
        </w:rPr>
        <w:t>estination</w:t>
      </w:r>
    </w:p>
    <w:p w14:paraId="53FDF425" w14:textId="77777777" w:rsidR="00CA5DA4" w:rsidRDefault="00CA5DA4"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Method of transfer</w:t>
      </w:r>
    </w:p>
    <w:p w14:paraId="508C0F33" w14:textId="77777777" w:rsidR="006B51FF" w:rsidRDefault="00382BB2"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lastRenderedPageBreak/>
        <w:t>Geo</w:t>
      </w:r>
      <w:r w:rsidR="006B51FF">
        <w:rPr>
          <w:rFonts w:eastAsiaTheme="minorHAnsi" w:cs="Arial"/>
          <w:color w:val="000000"/>
        </w:rPr>
        <w:t>political events</w:t>
      </w:r>
    </w:p>
    <w:p w14:paraId="282FF69D" w14:textId="77777777" w:rsidR="00BE7640" w:rsidRDefault="00BE7640" w:rsidP="00D44360">
      <w:pPr>
        <w:pStyle w:val="ListParagraph"/>
        <w:numPr>
          <w:ilvl w:val="0"/>
          <w:numId w:val="11"/>
        </w:numPr>
        <w:autoSpaceDE w:val="0"/>
        <w:autoSpaceDN w:val="0"/>
        <w:adjustRightInd w:val="0"/>
        <w:rPr>
          <w:rFonts w:eastAsiaTheme="minorHAnsi" w:cs="Arial"/>
          <w:color w:val="000000"/>
        </w:rPr>
      </w:pPr>
      <w:r>
        <w:rPr>
          <w:rFonts w:eastAsiaTheme="minorHAnsi" w:cs="Arial"/>
          <w:color w:val="000000"/>
        </w:rPr>
        <w:t>A</w:t>
      </w:r>
      <w:r w:rsidR="00CA5DA4" w:rsidRPr="008065CC">
        <w:rPr>
          <w:rFonts w:eastAsiaTheme="minorHAnsi" w:cs="Arial"/>
          <w:color w:val="000000"/>
        </w:rPr>
        <w:t>ccuracy and completenes</w:t>
      </w:r>
      <w:r w:rsidR="00382BB2">
        <w:rPr>
          <w:rFonts w:eastAsiaTheme="minorHAnsi" w:cs="Arial"/>
          <w:color w:val="000000"/>
        </w:rPr>
        <w:t>s of the supporting information</w:t>
      </w:r>
    </w:p>
    <w:p w14:paraId="5314ABC4" w14:textId="77777777" w:rsidR="00CA5DA4" w:rsidRPr="00BE7640" w:rsidRDefault="00BE7640" w:rsidP="00D44360">
      <w:pPr>
        <w:pStyle w:val="ListParagraph"/>
        <w:numPr>
          <w:ilvl w:val="0"/>
          <w:numId w:val="11"/>
        </w:numPr>
        <w:autoSpaceDE w:val="0"/>
        <w:autoSpaceDN w:val="0"/>
        <w:adjustRightInd w:val="0"/>
        <w:rPr>
          <w:rFonts w:eastAsiaTheme="minorHAnsi" w:cs="Arial"/>
          <w:color w:val="000000"/>
        </w:rPr>
      </w:pPr>
      <w:r w:rsidRPr="008065CC">
        <w:rPr>
          <w:rFonts w:eastAsiaTheme="minorHAnsi" w:cs="Arial"/>
          <w:color w:val="000000"/>
        </w:rPr>
        <w:t>Associated technical ba</w:t>
      </w:r>
      <w:r>
        <w:rPr>
          <w:rFonts w:eastAsiaTheme="minorHAnsi" w:cs="Arial"/>
          <w:color w:val="000000"/>
        </w:rPr>
        <w:t>ckground information to review (including number of pages)</w:t>
      </w:r>
    </w:p>
    <w:p w14:paraId="5B0E6A06" w14:textId="77777777" w:rsidR="006B51FF" w:rsidRDefault="006B51FF" w:rsidP="00D44360">
      <w:pPr>
        <w:pStyle w:val="ListParagraph"/>
        <w:numPr>
          <w:ilvl w:val="0"/>
          <w:numId w:val="11"/>
        </w:numPr>
        <w:autoSpaceDE w:val="0"/>
        <w:autoSpaceDN w:val="0"/>
        <w:adjustRightInd w:val="0"/>
        <w:rPr>
          <w:rFonts w:eastAsiaTheme="minorHAnsi" w:cs="Arial"/>
          <w:color w:val="000000"/>
        </w:rPr>
      </w:pPr>
      <w:r>
        <w:rPr>
          <w:rFonts w:eastAsiaTheme="minorHAnsi" w:cs="Arial"/>
          <w:color w:val="000000"/>
        </w:rPr>
        <w:t>Availability of the use of an exemption or an exception</w:t>
      </w:r>
    </w:p>
    <w:p w14:paraId="530650A1" w14:textId="77777777" w:rsidR="00423C79" w:rsidRDefault="00382BB2" w:rsidP="00D44360">
      <w:pPr>
        <w:pStyle w:val="ListParagraph"/>
        <w:numPr>
          <w:ilvl w:val="0"/>
          <w:numId w:val="11"/>
        </w:numPr>
        <w:autoSpaceDE w:val="0"/>
        <w:autoSpaceDN w:val="0"/>
        <w:adjustRightInd w:val="0"/>
        <w:rPr>
          <w:rFonts w:eastAsiaTheme="minorHAnsi" w:cs="Arial"/>
          <w:color w:val="000000"/>
        </w:rPr>
      </w:pPr>
      <w:r w:rsidRPr="007940BC">
        <w:rPr>
          <w:rFonts w:eastAsiaTheme="minorHAnsi" w:cs="Arial"/>
          <w:noProof/>
          <w:color w:val="000000"/>
          <w:lang w:eastAsia="ko-KR"/>
        </w:rPr>
        <mc:AlternateContent>
          <mc:Choice Requires="wps">
            <w:drawing>
              <wp:anchor distT="45720" distB="45720" distL="114300" distR="114300" simplePos="0" relativeHeight="251883520" behindDoc="0" locked="0" layoutInCell="1" allowOverlap="0" wp14:anchorId="73B60717" wp14:editId="293AFE9C">
                <wp:simplePos x="0" y="0"/>
                <wp:positionH relativeFrom="margin">
                  <wp:posOffset>3895725</wp:posOffset>
                </wp:positionH>
                <wp:positionV relativeFrom="page">
                  <wp:posOffset>3314700</wp:posOffset>
                </wp:positionV>
                <wp:extent cx="2020570" cy="1238250"/>
                <wp:effectExtent l="0" t="0" r="17780" b="1905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238250"/>
                        </a:xfrm>
                        <a:prstGeom prst="rect">
                          <a:avLst/>
                        </a:prstGeom>
                        <a:solidFill>
                          <a:schemeClr val="accent1">
                            <a:lumMod val="40000"/>
                            <a:lumOff val="60000"/>
                          </a:schemeClr>
                        </a:solidFill>
                        <a:ln w="9525">
                          <a:solidFill>
                            <a:srgbClr val="000000"/>
                          </a:solidFill>
                          <a:miter lim="800000"/>
                          <a:headEnd/>
                          <a:tailEnd/>
                        </a:ln>
                      </wps:spPr>
                      <wps:txbx>
                        <w:txbxContent>
                          <w:p w14:paraId="00CBF99C" w14:textId="77777777" w:rsidR="00FB6253" w:rsidRDefault="00FB6253" w:rsidP="00CA5DA4">
                            <w:pPr>
                              <w:spacing w:before="0" w:after="0" w:line="240" w:lineRule="auto"/>
                              <w:ind w:firstLine="0"/>
                            </w:pPr>
                            <w:r w:rsidRPr="003606FE">
                              <w:rPr>
                                <w:b/>
                              </w:rPr>
                              <w:t>IMPORTANT</w:t>
                            </w:r>
                            <w:r>
                              <w:t xml:space="preserve">: If you are planning to export, you should talk to your ECR/ECS at least four months prior to your tentatively planned export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60717" id="_x0000_s1049" type="#_x0000_t202" style="position:absolute;left:0;text-align:left;margin-left:306.75pt;margin-top:261pt;width:159.1pt;height:97.5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" o:allowoverlap="f" fillcolor="#b8cce4 [1300]">
                <v:textbox>
                  <w:txbxContent>
                    <w:p w14:paraId="00CBF99C" w14:textId="77777777" w:rsidR="00FB6253" w:rsidRDefault="00FB6253" w:rsidP="00CA5DA4">
                      <w:pPr>
                        <w:spacing w:before="0" w:after="0" w:line="240" w:lineRule="auto"/>
                        <w:ind w:firstLine="0"/>
                      </w:pPr>
                      <w:r w:rsidRPr="003606FE">
                        <w:rPr>
                          <w:b/>
                        </w:rPr>
                        <w:t>IMPORTANT</w:t>
                      </w:r>
                      <w:r>
                        <w:t xml:space="preserve">: If you are planning to export, you should talk to your ECR/ECS at least four months prior to your tentatively planned export date. </w:t>
                      </w:r>
                    </w:p>
                  </w:txbxContent>
                </v:textbox>
                <w10:wrap type="square" anchorx="margin" anchory="page"/>
              </v:shape>
            </w:pict>
          </mc:Fallback>
        </mc:AlternateContent>
      </w:r>
      <w:r w:rsidR="00423C79">
        <w:rPr>
          <w:rFonts w:eastAsiaTheme="minorHAnsi" w:cs="Arial"/>
          <w:color w:val="000000"/>
        </w:rPr>
        <w:t>Urgency of the license</w:t>
      </w:r>
      <w:r w:rsidR="00752053">
        <w:rPr>
          <w:rFonts w:eastAsiaTheme="minorHAnsi" w:cs="Arial"/>
          <w:color w:val="000000"/>
        </w:rPr>
        <w:t xml:space="preserve"> (e.g., an emergency action to prevent loss of a crew member or spacecraft)</w:t>
      </w:r>
    </w:p>
    <w:p w14:paraId="34501245" w14:textId="77777777" w:rsidR="00CA5DA4" w:rsidRPr="003E2400" w:rsidRDefault="00CA5DA4" w:rsidP="00D44360">
      <w:pPr>
        <w:pStyle w:val="ListParagraph"/>
        <w:numPr>
          <w:ilvl w:val="0"/>
          <w:numId w:val="11"/>
        </w:numPr>
        <w:autoSpaceDE w:val="0"/>
        <w:autoSpaceDN w:val="0"/>
        <w:adjustRightInd w:val="0"/>
        <w:rPr>
          <w:rFonts w:eastAsiaTheme="minorHAnsi" w:cs="Arial"/>
          <w:color w:val="000000"/>
        </w:rPr>
      </w:pPr>
      <w:r w:rsidRPr="008065CC">
        <w:rPr>
          <w:rFonts w:eastAsiaTheme="minorHAnsi" w:cs="Arial"/>
          <w:color w:val="000000"/>
        </w:rPr>
        <w:t>The need to apply for a license</w:t>
      </w:r>
      <w:r>
        <w:rPr>
          <w:rFonts w:eastAsiaTheme="minorHAnsi" w:cs="Arial"/>
          <w:color w:val="000000"/>
        </w:rPr>
        <w:t xml:space="preserve"> (see </w:t>
      </w:r>
      <w:hyperlink w:anchor="_Process_for_license" w:history="1">
        <w:r w:rsidRPr="003E2400">
          <w:rPr>
            <w:rStyle w:val="Hyperlink"/>
            <w:rFonts w:eastAsiaTheme="minorHAnsi" w:cs="Arial"/>
            <w:u w:val="none"/>
          </w:rPr>
          <w:t>Section 3.3</w:t>
        </w:r>
      </w:hyperlink>
      <w:r w:rsidRPr="003E2400">
        <w:rPr>
          <w:rStyle w:val="Hyperlink"/>
          <w:rFonts w:eastAsiaTheme="minorHAnsi"/>
          <w:u w:val="none"/>
        </w:rPr>
        <w:t>.</w:t>
      </w:r>
      <w:r w:rsidRPr="003E2400">
        <w:rPr>
          <w:rFonts w:eastAsiaTheme="minorHAnsi" w:cs="Arial"/>
          <w:color w:val="000000"/>
        </w:rPr>
        <w:t>)</w:t>
      </w:r>
    </w:p>
    <w:p w14:paraId="7ED9BC7A" w14:textId="77777777" w:rsidR="00CA5DA4" w:rsidRPr="008065CC" w:rsidRDefault="00CA5DA4" w:rsidP="00D44360">
      <w:pPr>
        <w:pStyle w:val="ListParagraph"/>
        <w:numPr>
          <w:ilvl w:val="0"/>
          <w:numId w:val="11"/>
        </w:numPr>
        <w:autoSpaceDE w:val="0"/>
        <w:autoSpaceDN w:val="0"/>
        <w:adjustRightInd w:val="0"/>
        <w:rPr>
          <w:rFonts w:eastAsiaTheme="minorHAnsi" w:cs="Arial"/>
          <w:color w:val="000000"/>
        </w:rPr>
      </w:pPr>
      <w:r w:rsidRPr="008065CC">
        <w:rPr>
          <w:rFonts w:eastAsiaTheme="minorHAnsi" w:cs="Arial"/>
          <w:color w:val="000000"/>
        </w:rPr>
        <w:t xml:space="preserve">Existence of other exports already being worked, and the number of other requests to expedite and prioritize </w:t>
      </w:r>
      <w:r>
        <w:rPr>
          <w:rFonts w:eastAsiaTheme="minorHAnsi" w:cs="Arial"/>
          <w:color w:val="000000"/>
        </w:rPr>
        <w:t xml:space="preserve">matters </w:t>
      </w:r>
      <w:r w:rsidRPr="008065CC">
        <w:rPr>
          <w:rFonts w:eastAsiaTheme="minorHAnsi" w:cs="Arial"/>
          <w:color w:val="000000"/>
        </w:rPr>
        <w:t>that are already in the queue</w:t>
      </w:r>
      <w:r>
        <w:rPr>
          <w:rFonts w:eastAsiaTheme="minorHAnsi" w:cs="Arial"/>
          <w:color w:val="000000"/>
        </w:rPr>
        <w:t xml:space="preserve"> </w:t>
      </w:r>
    </w:p>
    <w:p w14:paraId="0220853E" w14:textId="77777777" w:rsidR="00CA5DA4" w:rsidRDefault="00CA5DA4" w:rsidP="00D44360">
      <w:pPr>
        <w:pStyle w:val="ListParagraph"/>
        <w:numPr>
          <w:ilvl w:val="0"/>
          <w:numId w:val="11"/>
        </w:numPr>
        <w:autoSpaceDE w:val="0"/>
        <w:autoSpaceDN w:val="0"/>
        <w:adjustRightInd w:val="0"/>
        <w:rPr>
          <w:rFonts w:eastAsiaTheme="minorHAnsi" w:cs="Arial"/>
          <w:color w:val="000000"/>
        </w:rPr>
      </w:pPr>
      <w:r>
        <w:rPr>
          <w:rFonts w:eastAsiaTheme="minorHAnsi" w:cs="Arial"/>
          <w:color w:val="000000"/>
        </w:rPr>
        <w:t>Critical nature of request (supporting key national or NASA objective)</w:t>
      </w:r>
    </w:p>
    <w:p w14:paraId="34A444CF" w14:textId="77777777" w:rsidR="004456B5" w:rsidRDefault="00CA5DA4" w:rsidP="004456B5">
      <w:pPr>
        <w:rPr>
          <w:rFonts w:eastAsiaTheme="minorHAnsi"/>
        </w:rPr>
      </w:pPr>
      <w:r w:rsidRPr="007C7027">
        <w:rPr>
          <w:noProof/>
          <w:lang w:eastAsia="ko-KR"/>
        </w:rPr>
        <mc:AlternateContent>
          <mc:Choice Requires="wps">
            <w:drawing>
              <wp:anchor distT="45720" distB="45720" distL="114300" distR="114300" simplePos="0" relativeHeight="251885568" behindDoc="0" locked="1" layoutInCell="1" allowOverlap="0" wp14:anchorId="574666E2" wp14:editId="42E5DF7E">
                <wp:simplePos x="0" y="0"/>
                <wp:positionH relativeFrom="margin">
                  <wp:posOffset>3898900</wp:posOffset>
                </wp:positionH>
                <wp:positionV relativeFrom="page">
                  <wp:posOffset>981710</wp:posOffset>
                </wp:positionV>
                <wp:extent cx="2020570" cy="1404620"/>
                <wp:effectExtent l="0" t="0" r="17780"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14:paraId="521851D8" w14:textId="77777777" w:rsidR="00FB6253" w:rsidRDefault="00FB6253" w:rsidP="00CA5DA4">
                            <w:pPr>
                              <w:spacing w:before="0" w:after="0" w:line="240" w:lineRule="auto"/>
                              <w:ind w:firstLine="0"/>
                            </w:pPr>
                            <w:r w:rsidRPr="003606FE">
                              <w:rPr>
                                <w:b/>
                                <w:bCs/>
                              </w:rPr>
                              <w:t>IMPORTANT</w:t>
                            </w:r>
                            <w:r>
                              <w:rPr>
                                <w:bCs/>
                              </w:rPr>
                              <w:t xml:space="preserve">: </w:t>
                            </w:r>
                            <w:r>
                              <w:t>To minimize processing time, where appropriate, a program/project may seek specific authorization(s) for certain processes.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666E2" id="_x0000_s1050" type="#_x0000_t202" style="position:absolute;left:0;text-align:left;margin-left:307pt;margin-top:77.3pt;width:159.1pt;height:110.6pt;z-index:251885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" o:allowoverlap="f" fillcolor="#b8cce4 [1300]">
                <v:textbox style="mso-fit-shape-to-text:t">
                  <w:txbxContent>
                    <w:p w14:paraId="521851D8" w14:textId="77777777" w:rsidR="00FB6253" w:rsidRDefault="00FB6253" w:rsidP="00CA5DA4">
                      <w:pPr>
                        <w:spacing w:before="0" w:after="0" w:line="240" w:lineRule="auto"/>
                        <w:ind w:firstLine="0"/>
                      </w:pPr>
                      <w:r w:rsidRPr="003606FE">
                        <w:rPr>
                          <w:b/>
                          <w:bCs/>
                        </w:rPr>
                        <w:t>IMPORTANT</w:t>
                      </w:r>
                      <w:r>
                        <w:rPr>
                          <w:bCs/>
                        </w:rPr>
                        <w:t xml:space="preserve">: </w:t>
                      </w:r>
                      <w:r>
                        <w:t>To minimize processing time, where appropriate, a program/project may seek specific authorization(s) for certain processes.</w:t>
                      </w:r>
                    </w:p>
                  </w:txbxContent>
                </v:textbox>
                <w10:wrap type="square" anchorx="margin" anchory="page"/>
                <w10:anchorlock/>
              </v:shape>
            </w:pict>
          </mc:Fallback>
        </mc:AlternateContent>
      </w:r>
      <w:r>
        <w:rPr>
          <w:rFonts w:eastAsiaTheme="minorHAnsi" w:cs="Arial"/>
          <w:color w:val="000000"/>
        </w:rPr>
        <w:t>In general, identify export requirements e</w:t>
      </w:r>
      <w:r w:rsidRPr="00604AA3">
        <w:rPr>
          <w:rFonts w:eastAsiaTheme="minorHAnsi" w:cs="Arial"/>
          <w:color w:val="000000"/>
        </w:rPr>
        <w:t>arly</w:t>
      </w:r>
      <w:r>
        <w:rPr>
          <w:rFonts w:eastAsiaTheme="minorHAnsi" w:cs="Arial"/>
          <w:color w:val="000000"/>
        </w:rPr>
        <w:t xml:space="preserve"> and do not </w:t>
      </w:r>
      <w:r w:rsidRPr="00604AA3">
        <w:rPr>
          <w:rFonts w:eastAsiaTheme="minorHAnsi" w:cs="Arial"/>
          <w:color w:val="000000"/>
        </w:rPr>
        <w:t xml:space="preserve">wait until an item is ready for export </w:t>
      </w:r>
      <w:r w:rsidR="004456B5">
        <w:rPr>
          <w:rFonts w:eastAsiaTheme="minorHAnsi" w:cs="Arial"/>
          <w:color w:val="000000"/>
        </w:rPr>
        <w:t>to obtain an export authorization</w:t>
      </w:r>
      <w:r w:rsidRPr="00604AA3">
        <w:rPr>
          <w:rFonts w:eastAsiaTheme="minorHAnsi" w:cs="Arial"/>
          <w:color w:val="000000"/>
        </w:rPr>
        <w:t xml:space="preserve">. </w:t>
      </w:r>
      <w:r>
        <w:rPr>
          <w:rFonts w:eastAsiaTheme="minorHAnsi" w:cs="Arial"/>
          <w:color w:val="000000"/>
        </w:rPr>
        <w:t xml:space="preserve"> </w:t>
      </w:r>
      <w:r w:rsidRPr="00423C79">
        <w:rPr>
          <w:rFonts w:eastAsiaTheme="minorHAnsi" w:cs="Arial"/>
          <w:color w:val="000000"/>
        </w:rPr>
        <w:t>Programs and projects should involve the Center ECS early</w:t>
      </w:r>
      <w:r w:rsidRPr="00DC6F61">
        <w:rPr>
          <w:rFonts w:eastAsiaTheme="minorHAnsi" w:cs="Arial"/>
          <w:b/>
          <w:color w:val="000000"/>
        </w:rPr>
        <w:t xml:space="preserve"> </w:t>
      </w:r>
      <w:r w:rsidRPr="00B64A04">
        <w:rPr>
          <w:rFonts w:eastAsiaTheme="minorHAnsi" w:cs="Arial"/>
          <w:color w:val="000000"/>
        </w:rPr>
        <w:t>with c</w:t>
      </w:r>
      <w:r>
        <w:rPr>
          <w:rFonts w:eastAsiaTheme="minorHAnsi" w:cs="Arial"/>
          <w:color w:val="000000"/>
        </w:rPr>
        <w:t xml:space="preserve">urrent and </w:t>
      </w:r>
      <w:r w:rsidR="00C24DA0">
        <w:rPr>
          <w:rFonts w:eastAsiaTheme="minorHAnsi" w:cs="Arial"/>
          <w:color w:val="000000"/>
        </w:rPr>
        <w:t>future</w:t>
      </w:r>
      <w:r>
        <w:rPr>
          <w:rFonts w:eastAsiaTheme="minorHAnsi" w:cs="Arial"/>
          <w:color w:val="000000"/>
        </w:rPr>
        <w:t xml:space="preserve"> projects to share</w:t>
      </w:r>
      <w:r w:rsidRPr="00B64A04">
        <w:rPr>
          <w:rFonts w:eastAsiaTheme="minorHAnsi" w:cs="Arial"/>
          <w:color w:val="000000"/>
        </w:rPr>
        <w:t xml:space="preserve"> what</w:t>
      </w:r>
      <w:r>
        <w:rPr>
          <w:rFonts w:eastAsiaTheme="minorHAnsi" w:cs="Arial"/>
          <w:color w:val="000000"/>
        </w:rPr>
        <w:t xml:space="preserve">, when, </w:t>
      </w:r>
      <w:r w:rsidR="00175804">
        <w:rPr>
          <w:rFonts w:eastAsiaTheme="minorHAnsi" w:cs="Arial"/>
          <w:color w:val="000000"/>
        </w:rPr>
        <w:t xml:space="preserve">and </w:t>
      </w:r>
      <w:r>
        <w:rPr>
          <w:rFonts w:eastAsiaTheme="minorHAnsi" w:cs="Arial"/>
          <w:color w:val="000000"/>
        </w:rPr>
        <w:t>to whom</w:t>
      </w:r>
      <w:r w:rsidRPr="00B64A04">
        <w:rPr>
          <w:rFonts w:eastAsiaTheme="minorHAnsi" w:cs="Arial"/>
          <w:color w:val="000000"/>
        </w:rPr>
        <w:t xml:space="preserve"> they </w:t>
      </w:r>
      <w:r>
        <w:rPr>
          <w:rFonts w:eastAsiaTheme="minorHAnsi" w:cs="Arial"/>
          <w:color w:val="000000"/>
        </w:rPr>
        <w:t>intend to transfer and share</w:t>
      </w:r>
      <w:r w:rsidRPr="00B64A04">
        <w:rPr>
          <w:rFonts w:eastAsiaTheme="minorHAnsi" w:cs="Arial"/>
          <w:color w:val="000000"/>
        </w:rPr>
        <w:t xml:space="preserve"> </w:t>
      </w:r>
      <w:r>
        <w:rPr>
          <w:rFonts w:eastAsiaTheme="minorHAnsi" w:cs="Arial"/>
          <w:color w:val="000000"/>
        </w:rPr>
        <w:t>NASA’s commodities, software, technical data, technology, defense services</w:t>
      </w:r>
      <w:r w:rsidR="00BE7640">
        <w:rPr>
          <w:rFonts w:eastAsiaTheme="minorHAnsi" w:cs="Arial"/>
          <w:color w:val="000000"/>
        </w:rPr>
        <w:t>, and/</w:t>
      </w:r>
      <w:r w:rsidR="00423C79">
        <w:rPr>
          <w:rFonts w:eastAsiaTheme="minorHAnsi" w:cs="Arial"/>
          <w:color w:val="000000"/>
        </w:rPr>
        <w:t>or technical assistance</w:t>
      </w:r>
      <w:r>
        <w:rPr>
          <w:rFonts w:eastAsiaTheme="minorHAnsi" w:cs="Arial"/>
          <w:color w:val="000000"/>
        </w:rPr>
        <w:t xml:space="preserve">.  </w:t>
      </w:r>
      <w:r w:rsidR="004456B5">
        <w:rPr>
          <w:rFonts w:eastAsiaTheme="minorHAnsi" w:cs="Arial"/>
          <w:color w:val="000000"/>
        </w:rPr>
        <w:t>Th</w:t>
      </w:r>
      <w:r w:rsidR="00EF35E5">
        <w:rPr>
          <w:rFonts w:eastAsiaTheme="minorHAnsi" w:cs="Arial"/>
          <w:color w:val="000000"/>
        </w:rPr>
        <w:t>e more information that requesto</w:t>
      </w:r>
      <w:r w:rsidR="004456B5">
        <w:rPr>
          <w:rFonts w:eastAsiaTheme="minorHAnsi" w:cs="Arial"/>
          <w:color w:val="000000"/>
        </w:rPr>
        <w:t>rs provide initially to ECS,</w:t>
      </w:r>
      <w:r w:rsidR="00752053">
        <w:rPr>
          <w:rFonts w:eastAsiaTheme="minorHAnsi" w:cs="Arial"/>
          <w:color w:val="000000"/>
        </w:rPr>
        <w:t xml:space="preserve"> the easier the process becomes;</w:t>
      </w:r>
      <w:r w:rsidR="004456B5">
        <w:rPr>
          <w:rFonts w:eastAsiaTheme="minorHAnsi" w:cs="Arial"/>
          <w:color w:val="000000"/>
        </w:rPr>
        <w:t xml:space="preserve"> </w:t>
      </w:r>
      <w:r w:rsidR="00752053">
        <w:rPr>
          <w:rFonts w:eastAsiaTheme="minorHAnsi"/>
        </w:rPr>
        <w:t>p</w:t>
      </w:r>
      <w:r w:rsidR="004456B5">
        <w:rPr>
          <w:rFonts w:eastAsiaTheme="minorHAnsi"/>
        </w:rPr>
        <w:t>rocessing time begins</w:t>
      </w:r>
      <w:r w:rsidR="004456B5" w:rsidRPr="008065CC">
        <w:rPr>
          <w:rFonts w:eastAsiaTheme="minorHAnsi"/>
        </w:rPr>
        <w:t xml:space="preserve"> </w:t>
      </w:r>
      <w:r w:rsidR="004456B5">
        <w:rPr>
          <w:rFonts w:eastAsiaTheme="minorHAnsi"/>
        </w:rPr>
        <w:t xml:space="preserve">when a </w:t>
      </w:r>
      <w:r w:rsidR="004456B5" w:rsidRPr="004620D2">
        <w:rPr>
          <w:rFonts w:eastAsiaTheme="minorHAnsi"/>
        </w:rPr>
        <w:t>complete, current, and accurate</w:t>
      </w:r>
      <w:r w:rsidR="004456B5">
        <w:rPr>
          <w:rFonts w:eastAsiaTheme="minorHAnsi"/>
        </w:rPr>
        <w:t xml:space="preserve"> </w:t>
      </w:r>
      <w:r w:rsidR="004456B5" w:rsidRPr="008065CC">
        <w:rPr>
          <w:rFonts w:eastAsiaTheme="minorHAnsi"/>
        </w:rPr>
        <w:t xml:space="preserve">export </w:t>
      </w:r>
      <w:r w:rsidR="004456B5">
        <w:rPr>
          <w:rFonts w:eastAsiaTheme="minorHAnsi"/>
        </w:rPr>
        <w:t>request</w:t>
      </w:r>
      <w:r w:rsidR="004456B5" w:rsidRPr="008065CC">
        <w:rPr>
          <w:rFonts w:eastAsiaTheme="minorHAnsi"/>
        </w:rPr>
        <w:t xml:space="preserve"> </w:t>
      </w:r>
      <w:r w:rsidR="004456B5">
        <w:rPr>
          <w:rFonts w:eastAsiaTheme="minorHAnsi"/>
        </w:rPr>
        <w:t xml:space="preserve">is received </w:t>
      </w:r>
      <w:r w:rsidR="004456B5" w:rsidRPr="004C1022">
        <w:rPr>
          <w:rFonts w:eastAsiaTheme="minorHAnsi"/>
        </w:rPr>
        <w:t>b</w:t>
      </w:r>
      <w:r w:rsidR="004456B5">
        <w:rPr>
          <w:rFonts w:eastAsiaTheme="minorHAnsi"/>
        </w:rPr>
        <w:t xml:space="preserve">y Center </w:t>
      </w:r>
      <w:r w:rsidR="004456B5" w:rsidRPr="004C1022">
        <w:rPr>
          <w:rFonts w:eastAsiaTheme="minorHAnsi"/>
        </w:rPr>
        <w:t>ECS</w:t>
      </w:r>
      <w:r w:rsidR="004456B5" w:rsidRPr="008065CC">
        <w:rPr>
          <w:rFonts w:eastAsiaTheme="minorHAnsi"/>
        </w:rPr>
        <w:t xml:space="preserve">.  </w:t>
      </w:r>
      <w:r w:rsidR="00752053">
        <w:rPr>
          <w:rFonts w:eastAsiaTheme="minorHAnsi"/>
        </w:rPr>
        <w:t>ECS cannot move forward until they hav</w:t>
      </w:r>
      <w:r w:rsidR="00EF35E5">
        <w:rPr>
          <w:rFonts w:eastAsiaTheme="minorHAnsi"/>
        </w:rPr>
        <w:t>e all the required information.</w:t>
      </w:r>
    </w:p>
    <w:p w14:paraId="1CF09644" w14:textId="77777777" w:rsidR="00CA5DA4" w:rsidRDefault="00CA5DA4" w:rsidP="00CA5DA4">
      <w:r>
        <w:t xml:space="preserve">To minimize processing time, where appropriate, a program/project may seek specific authorization(s) for certain processes such as shipments, </w:t>
      </w:r>
      <w:r w:rsidR="004D60B6">
        <w:t>releasing</w:t>
      </w:r>
      <w:r>
        <w:t xml:space="preserve"> </w:t>
      </w:r>
      <w:r w:rsidR="00423C79">
        <w:t>Scientific and Technical Information (</w:t>
      </w:r>
      <w:r>
        <w:t>STI</w:t>
      </w:r>
      <w:r w:rsidR="00423C79">
        <w:t>)</w:t>
      </w:r>
      <w:r>
        <w:t xml:space="preserve">, and hosting meetings as described in this manual.  For any modifications in mission scope, foreign participants, or terms of </w:t>
      </w:r>
      <w:r w:rsidR="004456B5">
        <w:t xml:space="preserve">an </w:t>
      </w:r>
      <w:r>
        <w:t xml:space="preserve">existing requirement, a new export control review should be completed.  </w:t>
      </w:r>
    </w:p>
    <w:p w14:paraId="54C169BF" w14:textId="77777777" w:rsidR="00CA5DA4" w:rsidRDefault="004456B5" w:rsidP="00DC6F61">
      <w:pPr>
        <w:pStyle w:val="Heading2"/>
      </w:pPr>
      <w:r>
        <w:rPr>
          <w:rFonts w:eastAsiaTheme="minorHAnsi"/>
        </w:rPr>
        <w:lastRenderedPageBreak/>
        <w:t xml:space="preserve"> </w:t>
      </w:r>
      <w:bookmarkStart w:id="276" w:name="_Toc462220651"/>
      <w:bookmarkStart w:id="277" w:name="_Toc462220846"/>
      <w:bookmarkStart w:id="278" w:name="_Toc462232625"/>
      <w:bookmarkStart w:id="279" w:name="_Toc462232799"/>
      <w:bookmarkStart w:id="280" w:name="_Toc462234111"/>
      <w:bookmarkStart w:id="281" w:name="_Toc462235281"/>
      <w:bookmarkStart w:id="282" w:name="_Toc462235600"/>
      <w:bookmarkStart w:id="283" w:name="_Toc462319366"/>
      <w:bookmarkStart w:id="284" w:name="_Toc462910833"/>
      <w:bookmarkStart w:id="285" w:name="_Toc462917875"/>
      <w:bookmarkStart w:id="286" w:name="_Toc462918557"/>
      <w:bookmarkStart w:id="287" w:name="_Toc462918738"/>
      <w:bookmarkStart w:id="288" w:name="_Toc462918927"/>
      <w:bookmarkStart w:id="289" w:name="_Toc462220652"/>
      <w:bookmarkStart w:id="290" w:name="_Toc462220847"/>
      <w:bookmarkStart w:id="291" w:name="_Toc462232626"/>
      <w:bookmarkStart w:id="292" w:name="_Toc462232800"/>
      <w:bookmarkStart w:id="293" w:name="_Toc462234112"/>
      <w:bookmarkStart w:id="294" w:name="_Toc462235282"/>
      <w:bookmarkStart w:id="295" w:name="_Toc462235601"/>
      <w:bookmarkStart w:id="296" w:name="_Toc462319367"/>
      <w:bookmarkStart w:id="297" w:name="_Toc462910834"/>
      <w:bookmarkStart w:id="298" w:name="_Toc462917876"/>
      <w:bookmarkStart w:id="299" w:name="_Toc462918558"/>
      <w:bookmarkStart w:id="300" w:name="_Toc462918739"/>
      <w:bookmarkStart w:id="301" w:name="_Toc462918928"/>
      <w:bookmarkStart w:id="302" w:name="_Toc462220653"/>
      <w:bookmarkStart w:id="303" w:name="_Toc462220848"/>
      <w:bookmarkStart w:id="304" w:name="_Toc462232627"/>
      <w:bookmarkStart w:id="305" w:name="_Toc462232801"/>
      <w:bookmarkStart w:id="306" w:name="_Toc462234113"/>
      <w:bookmarkStart w:id="307" w:name="_Toc462235283"/>
      <w:bookmarkStart w:id="308" w:name="_Toc462235602"/>
      <w:bookmarkStart w:id="309" w:name="_Toc462319368"/>
      <w:bookmarkStart w:id="310" w:name="_Toc462910835"/>
      <w:bookmarkStart w:id="311" w:name="_Toc462917877"/>
      <w:bookmarkStart w:id="312" w:name="_Toc462918559"/>
      <w:bookmarkStart w:id="313" w:name="_Toc462918740"/>
      <w:bookmarkStart w:id="314" w:name="_Toc462918929"/>
      <w:bookmarkStart w:id="315" w:name="_Toc462220654"/>
      <w:bookmarkStart w:id="316" w:name="_Toc462220849"/>
      <w:bookmarkStart w:id="317" w:name="_Toc462232628"/>
      <w:bookmarkStart w:id="318" w:name="_Toc462232802"/>
      <w:bookmarkStart w:id="319" w:name="_Toc462234114"/>
      <w:bookmarkStart w:id="320" w:name="_Toc462235284"/>
      <w:bookmarkStart w:id="321" w:name="_Toc462235603"/>
      <w:bookmarkStart w:id="322" w:name="_Toc462319369"/>
      <w:bookmarkStart w:id="323" w:name="_Toc462910836"/>
      <w:bookmarkStart w:id="324" w:name="_Toc462917878"/>
      <w:bookmarkStart w:id="325" w:name="_Toc462918560"/>
      <w:bookmarkStart w:id="326" w:name="_Toc462918741"/>
      <w:bookmarkStart w:id="327" w:name="_Toc462918930"/>
      <w:bookmarkStart w:id="328" w:name="_Toc462220655"/>
      <w:bookmarkStart w:id="329" w:name="_Toc462220850"/>
      <w:bookmarkStart w:id="330" w:name="_Toc462232629"/>
      <w:bookmarkStart w:id="331" w:name="_Toc462232803"/>
      <w:bookmarkStart w:id="332" w:name="_Toc462234115"/>
      <w:bookmarkStart w:id="333" w:name="_Toc462235285"/>
      <w:bookmarkStart w:id="334" w:name="_Toc462235604"/>
      <w:bookmarkStart w:id="335" w:name="_Toc462319370"/>
      <w:bookmarkStart w:id="336" w:name="_Toc462910837"/>
      <w:bookmarkStart w:id="337" w:name="_Toc462917879"/>
      <w:bookmarkStart w:id="338" w:name="_Toc462918561"/>
      <w:bookmarkStart w:id="339" w:name="_Toc462918742"/>
      <w:bookmarkStart w:id="340" w:name="_Toc462918931"/>
      <w:bookmarkStart w:id="341" w:name="_Review_And_Marking"/>
      <w:bookmarkStart w:id="342" w:name="_Toc403721930"/>
      <w:bookmarkStart w:id="343" w:name="_Toc404592735"/>
      <w:bookmarkStart w:id="344" w:name="_Toc404601349"/>
      <w:bookmarkStart w:id="345" w:name="_Toc406391820"/>
      <w:bookmarkStart w:id="346" w:name="_Toc430936337"/>
      <w:bookmarkStart w:id="347" w:name="_Toc58496384"/>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00CA5DA4">
        <w:t>Review And Marking Of Documents</w:t>
      </w:r>
      <w:bookmarkEnd w:id="342"/>
      <w:bookmarkEnd w:id="343"/>
      <w:bookmarkEnd w:id="344"/>
      <w:bookmarkEnd w:id="345"/>
      <w:bookmarkEnd w:id="346"/>
      <w:bookmarkEnd w:id="347"/>
      <w:r w:rsidR="00CA5DA4">
        <w:t xml:space="preserve"> </w:t>
      </w:r>
    </w:p>
    <w:p w14:paraId="1B02A353" w14:textId="77777777" w:rsidR="00E10CC3" w:rsidRDefault="00E10CC3" w:rsidP="00E10CC3">
      <w:pPr>
        <w:rPr>
          <w:i/>
        </w:rPr>
      </w:pPr>
      <w:r>
        <w:t>All export-controlled information must be</w:t>
      </w:r>
      <w:r w:rsidR="00CA5DA4">
        <w:t xml:space="preserve"> marked prior to </w:t>
      </w:r>
      <w:r>
        <w:t>dissemination to a foreign person or foreign destination</w:t>
      </w:r>
      <w:r w:rsidR="00CA5DA4">
        <w:t xml:space="preserve">.  </w:t>
      </w:r>
      <w:r w:rsidRPr="0048779F">
        <w:t xml:space="preserve">These instructions apply to marking software, technical data, and technology (including </w:t>
      </w:r>
      <w:r>
        <w:t>STI</w:t>
      </w:r>
      <w:r w:rsidRPr="0048779F">
        <w:t>), in whatever form, including reports, presentations, briefings, etc.</w:t>
      </w:r>
    </w:p>
    <w:p w14:paraId="4F405FF3" w14:textId="77777777" w:rsidR="00CA5DA4" w:rsidRDefault="00E861D0" w:rsidP="00CA5DA4">
      <w:r>
        <w:rPr>
          <w:noProof/>
          <w:lang w:eastAsia="ko-KR"/>
        </w:rPr>
        <mc:AlternateContent>
          <mc:Choice Requires="wps">
            <w:drawing>
              <wp:anchor distT="45720" distB="45720" distL="114300" distR="114300" simplePos="0" relativeHeight="251926528" behindDoc="0" locked="0" layoutInCell="1" allowOverlap="1" wp14:anchorId="07BBB420" wp14:editId="46F9F0D0">
                <wp:simplePos x="0" y="0"/>
                <wp:positionH relativeFrom="column">
                  <wp:posOffset>3915833</wp:posOffset>
                </wp:positionH>
                <wp:positionV relativeFrom="paragraph">
                  <wp:posOffset>11007</wp:posOffset>
                </wp:positionV>
                <wp:extent cx="2020824" cy="1404620"/>
                <wp:effectExtent l="0" t="0" r="17780" b="26035"/>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0B8AA8F1" w14:textId="77777777" w:rsidR="00FB6253" w:rsidRDefault="00FB6253" w:rsidP="00DC6F61">
                            <w:pPr>
                              <w:pStyle w:val="NormalWeb"/>
                              <w:spacing w:before="0" w:beforeAutospacing="0" w:after="0" w:afterAutospacing="0"/>
                              <w:ind w:firstLine="0"/>
                            </w:pPr>
                            <w:r w:rsidRPr="00DC6F61">
                              <w:rPr>
                                <w:rFonts w:hAnsi="Calibri" w:cstheme="minorBidi"/>
                                <w:b/>
                                <w:color w:val="000000" w:themeColor="text1"/>
                                <w:kern w:val="24"/>
                              </w:rPr>
                              <w:t>REMEMBER:</w:t>
                            </w:r>
                            <w:r>
                              <w:rPr>
                                <w:rFonts w:hAnsi="Calibri" w:cstheme="minorBidi"/>
                                <w:color w:val="000000" w:themeColor="text1"/>
                                <w:kern w:val="24"/>
                              </w:rPr>
                              <w:t xml:space="preserve"> </w:t>
                            </w:r>
                            <w:r w:rsidRPr="00FE11F9">
                              <w:rPr>
                                <w:rFonts w:hAnsi="Calibri" w:cstheme="minorBidi"/>
                                <w:color w:val="000000" w:themeColor="text1"/>
                                <w:kern w:val="24"/>
                              </w:rPr>
                              <w:t>Center</w:t>
                            </w:r>
                            <w:r>
                              <w:rPr>
                                <w:rFonts w:hAnsi="Calibri" w:cstheme="minorBidi"/>
                                <w:color w:val="000000" w:themeColor="text1"/>
                                <w:kern w:val="24"/>
                              </w:rPr>
                              <w:t xml:space="preserve"> </w:t>
                            </w:r>
                            <w:r w:rsidRPr="00FE11F9">
                              <w:rPr>
                                <w:rFonts w:hAnsi="Calibri" w:cstheme="minorBidi"/>
                                <w:color w:val="000000" w:themeColor="text1"/>
                                <w:kern w:val="24"/>
                              </w:rPr>
                              <w:t>ECS or Program/Project ECRs can help you determine what regulatory authority and classification to use and</w:t>
                            </w:r>
                            <w:r w:rsidRPr="00FE11F9">
                              <w:rPr>
                                <w:rFonts w:hAnsi="Calibri" w:cstheme="minorBidi"/>
                                <w:b/>
                                <w:bCs/>
                                <w:color w:val="FF0000"/>
                                <w:kern w:val="24"/>
                              </w:rPr>
                              <w:t xml:space="preserve"> </w:t>
                            </w:r>
                            <w:r w:rsidRPr="00FE11F9">
                              <w:rPr>
                                <w:rFonts w:hAnsi="Calibri" w:cstheme="minorBidi"/>
                                <w:color w:val="000000" w:themeColor="text1"/>
                                <w:kern w:val="24"/>
                              </w:rPr>
                              <w:t>how to mark your documents</w:t>
                            </w:r>
                            <w:r>
                              <w:rPr>
                                <w:rFonts w:hAnsi="Calibri" w:cstheme="minorBidi"/>
                                <w:color w:val="000000" w:themeColor="text1"/>
                                <w:kern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BBB420" id="_x0000_s1051" type="#_x0000_t202" style="position:absolute;left:0;text-align:left;margin-left:308.35pt;margin-top:.85pt;width:159.1pt;height:110.6pt;z-index:25192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" fillcolor="#b8cce4 [1300]">
                <v:textbox style="mso-fit-shape-to-text:t">
                  <w:txbxContent>
                    <w:p w14:paraId="0B8AA8F1" w14:textId="77777777" w:rsidR="00FB6253" w:rsidRDefault="00FB6253" w:rsidP="00DC6F61">
                      <w:pPr>
                        <w:pStyle w:val="NormalWeb"/>
                        <w:spacing w:before="0" w:beforeAutospacing="0" w:after="0" w:afterAutospacing="0"/>
                        <w:ind w:firstLine="0"/>
                      </w:pPr>
                      <w:r w:rsidRPr="00DC6F61">
                        <w:rPr>
                          <w:rFonts w:hAnsi="Calibri" w:cstheme="minorBidi"/>
                          <w:b/>
                          <w:color w:val="000000" w:themeColor="text1"/>
                          <w:kern w:val="24"/>
                        </w:rPr>
                        <w:t>REMEMBER:</w:t>
                      </w:r>
                      <w:r>
                        <w:rPr>
                          <w:rFonts w:hAnsi="Calibri" w:cstheme="minorBidi"/>
                          <w:color w:val="000000" w:themeColor="text1"/>
                          <w:kern w:val="24"/>
                        </w:rPr>
                        <w:t xml:space="preserve"> </w:t>
                      </w:r>
                      <w:r w:rsidRPr="00FE11F9">
                        <w:rPr>
                          <w:rFonts w:hAnsi="Calibri" w:cstheme="minorBidi"/>
                          <w:color w:val="000000" w:themeColor="text1"/>
                          <w:kern w:val="24"/>
                        </w:rPr>
                        <w:t>Center</w:t>
                      </w:r>
                      <w:r>
                        <w:rPr>
                          <w:rFonts w:hAnsi="Calibri" w:cstheme="minorBidi"/>
                          <w:color w:val="000000" w:themeColor="text1"/>
                          <w:kern w:val="24"/>
                        </w:rPr>
                        <w:t xml:space="preserve"> </w:t>
                      </w:r>
                      <w:r w:rsidRPr="00FE11F9">
                        <w:rPr>
                          <w:rFonts w:hAnsi="Calibri" w:cstheme="minorBidi"/>
                          <w:color w:val="000000" w:themeColor="text1"/>
                          <w:kern w:val="24"/>
                        </w:rPr>
                        <w:t>ECS or Program/Project ECRs can help you determine what regulatory authority and classification to use and</w:t>
                      </w:r>
                      <w:r w:rsidRPr="00FE11F9">
                        <w:rPr>
                          <w:rFonts w:hAnsi="Calibri" w:cstheme="minorBidi"/>
                          <w:b/>
                          <w:bCs/>
                          <w:color w:val="FF0000"/>
                          <w:kern w:val="24"/>
                        </w:rPr>
                        <w:t xml:space="preserve"> </w:t>
                      </w:r>
                      <w:r w:rsidRPr="00FE11F9">
                        <w:rPr>
                          <w:rFonts w:hAnsi="Calibri" w:cstheme="minorBidi"/>
                          <w:color w:val="000000" w:themeColor="text1"/>
                          <w:kern w:val="24"/>
                        </w:rPr>
                        <w:t>how to mark your documents</w:t>
                      </w:r>
                      <w:r>
                        <w:rPr>
                          <w:rFonts w:hAnsi="Calibri" w:cstheme="minorBidi"/>
                          <w:color w:val="000000" w:themeColor="text1"/>
                          <w:kern w:val="24"/>
                        </w:rPr>
                        <w:t>.</w:t>
                      </w:r>
                    </w:p>
                  </w:txbxContent>
                </v:textbox>
                <w10:wrap type="square"/>
              </v:shape>
            </w:pict>
          </mc:Fallback>
        </mc:AlternateContent>
      </w:r>
      <w:r w:rsidR="00CA5DA4">
        <w:t xml:space="preserve">In the definitions section of </w:t>
      </w:r>
      <w:hyperlink r:id="rId107" w:history="1">
        <w:r w:rsidR="00677BAB">
          <w:rPr>
            <w:rStyle w:val="Hyperlink"/>
            <w:u w:val="none"/>
          </w:rPr>
          <w:t>NPR 2190.1</w:t>
        </w:r>
      </w:hyperlink>
      <w:r w:rsidR="00CA5DA4" w:rsidRPr="004620D2">
        <w:rPr>
          <w:rStyle w:val="Hyperlink"/>
          <w:u w:val="none"/>
        </w:rPr>
        <w:t xml:space="preserve"> </w:t>
      </w:r>
      <w:r w:rsidR="00CA5DA4" w:rsidRPr="004620D2">
        <w:t xml:space="preserve">under “marking” is the requirement for specific marking on export-controlled information prior to dissemination.  In addition, </w:t>
      </w:r>
      <w:hyperlink r:id="rId108" w:history="1">
        <w:r w:rsidR="00CA5DA4" w:rsidRPr="004620D2">
          <w:rPr>
            <w:rStyle w:val="Hyperlink"/>
            <w:u w:val="none"/>
          </w:rPr>
          <w:t>NPD 1440.6I</w:t>
        </w:r>
      </w:hyperlink>
      <w:r w:rsidR="00CA5DA4">
        <w:t xml:space="preserve"> section 5.o.(3) “NASA Records Management”: </w:t>
      </w:r>
    </w:p>
    <w:p w14:paraId="73ADBAFA" w14:textId="77777777" w:rsidR="00CA5DA4" w:rsidRDefault="00CA5DA4" w:rsidP="00DC6F61">
      <w:pPr>
        <w:ind w:left="360" w:firstLine="360"/>
        <w:rPr>
          <w:i/>
        </w:rPr>
      </w:pPr>
      <w:r>
        <w:rPr>
          <w:rFonts w:cs="Arial"/>
          <w:i/>
          <w:color w:val="000000"/>
          <w:sz w:val="22"/>
          <w:szCs w:val="22"/>
        </w:rPr>
        <w:t xml:space="preserve">“(o) </w:t>
      </w:r>
      <w:r w:rsidRPr="000A57A3">
        <w:rPr>
          <w:rFonts w:cs="Arial"/>
          <w:i/>
          <w:color w:val="000000"/>
        </w:rPr>
        <w:t>All NASA employees or organizations that create, maintain, and dispose of NASA-owned records shall:</w:t>
      </w:r>
      <w:r w:rsidRPr="008D425C">
        <w:rPr>
          <w:i/>
        </w:rPr>
        <w:t xml:space="preserve"> </w:t>
      </w:r>
    </w:p>
    <w:p w14:paraId="6AEAF085" w14:textId="77777777" w:rsidR="00CA5DA4" w:rsidRDefault="00CA5DA4" w:rsidP="00DC6F61">
      <w:pPr>
        <w:ind w:left="360" w:firstLine="360"/>
      </w:pPr>
      <w:r>
        <w:rPr>
          <w:i/>
        </w:rPr>
        <w:t xml:space="preserve">(3) </w:t>
      </w:r>
      <w:r w:rsidRPr="008D425C">
        <w:rPr>
          <w:i/>
        </w:rPr>
        <w:t xml:space="preserve">Ensure </w:t>
      </w:r>
      <w:r w:rsidRPr="0034256C">
        <w:rPr>
          <w:i/>
        </w:rPr>
        <w:t>records</w:t>
      </w:r>
      <w:r w:rsidRPr="008D425C">
        <w:rPr>
          <w:i/>
        </w:rPr>
        <w:t xml:space="preserve"> are marked with the proper access controls when they are created or issued, in accordance with NPR 2190.1, NASA Export Control Program.”  </w:t>
      </w:r>
      <w:bookmarkStart w:id="348" w:name="_Toc404592737"/>
      <w:bookmarkStart w:id="349" w:name="_Toc404601351"/>
      <w:bookmarkStart w:id="350" w:name="_Toc406391822"/>
      <w:r>
        <w:t xml:space="preserve"> </w:t>
      </w:r>
    </w:p>
    <w:p w14:paraId="521A0724" w14:textId="77777777" w:rsidR="00C24DA0" w:rsidRDefault="00C24DA0" w:rsidP="00C24DA0">
      <w:r w:rsidRPr="00A60E26">
        <w:t>Although it is everyone's responsibility to review and mark documents, it</w:t>
      </w:r>
      <w:r w:rsidR="00B153C1">
        <w:t xml:space="preserve"> is</w:t>
      </w:r>
      <w:r w:rsidRPr="00A60E26">
        <w:t xml:space="preserve"> the person who transfers the document to a foreign person who has the final (or ultimate) responsibility to verify that it has been properly reviewed and marked.</w:t>
      </w:r>
    </w:p>
    <w:p w14:paraId="4B90CE6A" w14:textId="77777777" w:rsidR="0042793D" w:rsidRPr="0048779F" w:rsidRDefault="00C24DA0" w:rsidP="0042793D">
      <w:r>
        <w:rPr>
          <w:noProof/>
          <w:lang w:eastAsia="ko-KR"/>
        </w:rPr>
        <mc:AlternateContent>
          <mc:Choice Requires="wps">
            <w:drawing>
              <wp:anchor distT="45720" distB="45720" distL="114300" distR="114300" simplePos="0" relativeHeight="251938816" behindDoc="0" locked="0" layoutInCell="1" allowOverlap="1" wp14:anchorId="7D983672" wp14:editId="536DC047">
                <wp:simplePos x="0" y="0"/>
                <wp:positionH relativeFrom="column">
                  <wp:posOffset>3917950</wp:posOffset>
                </wp:positionH>
                <wp:positionV relativeFrom="paragraph">
                  <wp:posOffset>158750</wp:posOffset>
                </wp:positionV>
                <wp:extent cx="2020824" cy="1404620"/>
                <wp:effectExtent l="0" t="0" r="17780" b="10795"/>
                <wp:wrapSquare wrapText="bothSides"/>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00A473FF" w14:textId="77777777" w:rsidR="00FB6253" w:rsidRDefault="00FB6253" w:rsidP="00DC6F61">
                            <w:pPr>
                              <w:pStyle w:val="NormalWeb"/>
                              <w:spacing w:before="0" w:beforeAutospacing="0" w:after="0" w:afterAutospacing="0"/>
                              <w:ind w:firstLine="0"/>
                            </w:pPr>
                            <w:r>
                              <w:rPr>
                                <w:rFonts w:hAnsi="Calibri" w:cstheme="minorBidi"/>
                                <w:b/>
                                <w:color w:val="000000" w:themeColor="text1"/>
                                <w:kern w:val="24"/>
                              </w:rPr>
                              <w:t>BEST PRACTICE</w:t>
                            </w:r>
                            <w:r w:rsidRPr="00DC6F61">
                              <w:rPr>
                                <w:rFonts w:hAnsi="Calibri" w:cstheme="minorBidi"/>
                                <w:b/>
                                <w:color w:val="000000" w:themeColor="text1"/>
                                <w:kern w:val="24"/>
                              </w:rPr>
                              <w:t>:</w:t>
                            </w:r>
                            <w:r>
                              <w:rPr>
                                <w:rFonts w:hAnsi="Calibri" w:cstheme="minorBidi"/>
                                <w:color w:val="000000" w:themeColor="text1"/>
                                <w:kern w:val="24"/>
                              </w:rPr>
                              <w:t xml:space="preserve"> </w:t>
                            </w:r>
                            <w:r w:rsidRPr="0048779F">
                              <w:rPr>
                                <w:iCs/>
                              </w:rPr>
                              <w:t>It is a best practice to always mark export-controlled documents prior t</w:t>
                            </w:r>
                            <w:r>
                              <w:rPr>
                                <w:iCs/>
                              </w:rPr>
                              <w:t>o sharing, even to U.S. persons</w:t>
                            </w:r>
                            <w:r>
                              <w:rPr>
                                <w:rFonts w:hAnsi="Calibri" w:cstheme="minorBidi"/>
                                <w:color w:val="000000" w:themeColor="text1"/>
                                <w:kern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983672" id="_x0000_s1052" type="#_x0000_t202" style="position:absolute;left:0;text-align:left;margin-left:308.5pt;margin-top:12.5pt;width:159.1pt;height:110.6pt;z-index:25193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" fillcolor="#b8cce4 [1300]">
                <v:textbox style="mso-fit-shape-to-text:t">
                  <w:txbxContent>
                    <w:p w14:paraId="00A473FF" w14:textId="77777777" w:rsidR="00FB6253" w:rsidRDefault="00FB6253" w:rsidP="00DC6F61">
                      <w:pPr>
                        <w:pStyle w:val="NormalWeb"/>
                        <w:spacing w:before="0" w:beforeAutospacing="0" w:after="0" w:afterAutospacing="0"/>
                        <w:ind w:firstLine="0"/>
                      </w:pPr>
                      <w:r>
                        <w:rPr>
                          <w:rFonts w:hAnsi="Calibri" w:cstheme="minorBidi"/>
                          <w:b/>
                          <w:color w:val="000000" w:themeColor="text1"/>
                          <w:kern w:val="24"/>
                        </w:rPr>
                        <w:t>BEST PRACTICE</w:t>
                      </w:r>
                      <w:r w:rsidRPr="00DC6F61">
                        <w:rPr>
                          <w:rFonts w:hAnsi="Calibri" w:cstheme="minorBidi"/>
                          <w:b/>
                          <w:color w:val="000000" w:themeColor="text1"/>
                          <w:kern w:val="24"/>
                        </w:rPr>
                        <w:t>:</w:t>
                      </w:r>
                      <w:r>
                        <w:rPr>
                          <w:rFonts w:hAnsi="Calibri" w:cstheme="minorBidi"/>
                          <w:color w:val="000000" w:themeColor="text1"/>
                          <w:kern w:val="24"/>
                        </w:rPr>
                        <w:t xml:space="preserve"> </w:t>
                      </w:r>
                      <w:r w:rsidRPr="0048779F">
                        <w:rPr>
                          <w:iCs/>
                        </w:rPr>
                        <w:t>It is a best practice to always mark export-controlled documents prior t</w:t>
                      </w:r>
                      <w:r>
                        <w:rPr>
                          <w:iCs/>
                        </w:rPr>
                        <w:t>o sharing, even to U.S. persons</w:t>
                      </w:r>
                      <w:r>
                        <w:rPr>
                          <w:rFonts w:hAnsi="Calibri" w:cstheme="minorBidi"/>
                          <w:color w:val="000000" w:themeColor="text1"/>
                          <w:kern w:val="24"/>
                        </w:rPr>
                        <w:t xml:space="preserve">.  </w:t>
                      </w:r>
                    </w:p>
                  </w:txbxContent>
                </v:textbox>
                <w10:wrap type="square"/>
              </v:shape>
            </w:pict>
          </mc:Fallback>
        </mc:AlternateContent>
      </w:r>
      <w:r w:rsidR="0042793D" w:rsidRPr="0048779F">
        <w:t>Marking documents is important because</w:t>
      </w:r>
      <w:r w:rsidR="0042793D">
        <w:t xml:space="preserve"> </w:t>
      </w:r>
      <w:r w:rsidR="0042793D" w:rsidRPr="00D21830">
        <w:t>it identifies the correct regulatory authority and export classification</w:t>
      </w:r>
      <w:r w:rsidR="0042793D">
        <w:t xml:space="preserve">, </w:t>
      </w:r>
      <w:r w:rsidR="0042793D" w:rsidRPr="00D21830">
        <w:t>assists the Agency to obtain and/or use the appropriate export authorization(s)</w:t>
      </w:r>
      <w:r w:rsidR="0042793D">
        <w:t xml:space="preserve">, </w:t>
      </w:r>
      <w:r w:rsidR="0042793D" w:rsidRPr="00D21830">
        <w:t>enables NASA employees/contractors and foreign persons to recognize if special handling is require</w:t>
      </w:r>
      <w:r w:rsidR="0042793D" w:rsidRPr="0048779F">
        <w:t>d</w:t>
      </w:r>
      <w:r w:rsidR="0042793D">
        <w:t xml:space="preserve">, and </w:t>
      </w:r>
      <w:r w:rsidR="0042793D" w:rsidRPr="00D21830">
        <w:t>helps reduce the likelihood of export violations</w:t>
      </w:r>
      <w:r w:rsidR="0042793D">
        <w:t xml:space="preserve">.  </w:t>
      </w:r>
      <w:r w:rsidR="0042793D" w:rsidRPr="0048779F">
        <w:rPr>
          <w:iCs/>
        </w:rPr>
        <w:t>It is a best practice to always mark export-controlled documents prior to sharing, even to U.S. persons.</w:t>
      </w:r>
    </w:p>
    <w:p w14:paraId="0D4B8649" w14:textId="77777777" w:rsidR="00CA5DA4" w:rsidRDefault="00DF7255" w:rsidP="00CA5DA4">
      <w:pPr>
        <w:pStyle w:val="Heading3"/>
        <w:spacing w:before="360"/>
      </w:pPr>
      <w:bookmarkStart w:id="351" w:name="_Toc462220657"/>
      <w:bookmarkStart w:id="352" w:name="_Toc462220852"/>
      <w:bookmarkStart w:id="353" w:name="_Toc462232631"/>
      <w:bookmarkStart w:id="354" w:name="_Toc462232805"/>
      <w:bookmarkStart w:id="355" w:name="_Toc462234117"/>
      <w:bookmarkStart w:id="356" w:name="_Toc462235287"/>
      <w:bookmarkStart w:id="357" w:name="_Toc462235606"/>
      <w:bookmarkStart w:id="358" w:name="_Toc462319372"/>
      <w:bookmarkStart w:id="359" w:name="_Toc462910839"/>
      <w:bookmarkStart w:id="360" w:name="_Toc462917881"/>
      <w:bookmarkStart w:id="361" w:name="_Toc462918563"/>
      <w:bookmarkStart w:id="362" w:name="_Toc462918744"/>
      <w:bookmarkStart w:id="363" w:name="_Toc462918933"/>
      <w:bookmarkStart w:id="364" w:name="_Toc58496385"/>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t>Marking ITAR and EAR Documents</w:t>
      </w:r>
      <w:bookmarkEnd w:id="364"/>
    </w:p>
    <w:p w14:paraId="256B66D4" w14:textId="77777777" w:rsidR="00CA5DA4" w:rsidRPr="002D11CB" w:rsidRDefault="00CA5DA4" w:rsidP="00CA5DA4">
      <w:r w:rsidRPr="00FC557F">
        <w:t xml:space="preserve">All </w:t>
      </w:r>
      <w:r w:rsidRPr="002D11CB">
        <w:t xml:space="preserve">technical information must be reviewed and marked </w:t>
      </w:r>
      <w:r>
        <w:t xml:space="preserve">by the document owner prior to sharing with a foreign person, ideally, </w:t>
      </w:r>
      <w:r w:rsidRPr="002D11CB">
        <w:t>upon creation.</w:t>
      </w:r>
      <w:r>
        <w:t xml:space="preserve"> </w:t>
      </w:r>
      <w:r w:rsidRPr="002D11CB">
        <w:t xml:space="preserve"> </w:t>
      </w:r>
      <w:r>
        <w:t xml:space="preserve"> </w:t>
      </w:r>
    </w:p>
    <w:p w14:paraId="2454915C" w14:textId="77777777" w:rsidR="00CA5DA4" w:rsidRDefault="00CA5DA4" w:rsidP="00453C70">
      <w:pPr>
        <w:pStyle w:val="Heading4"/>
      </w:pPr>
      <w:bookmarkStart w:id="365" w:name="_Toc404592738"/>
      <w:r>
        <w:lastRenderedPageBreak/>
        <w:t>ITAR and EAR Markings</w:t>
      </w:r>
      <w:bookmarkEnd w:id="365"/>
      <w:r>
        <w:t xml:space="preserve"> </w:t>
      </w:r>
    </w:p>
    <w:p w14:paraId="5B592EB1" w14:textId="77777777" w:rsidR="00DC3691" w:rsidRDefault="00CA5DA4" w:rsidP="00DC6F61">
      <w:r>
        <w:t>Document owners should m</w:t>
      </w:r>
      <w:r w:rsidRPr="007604C6">
        <w:t xml:space="preserve">ark </w:t>
      </w:r>
      <w:r w:rsidRPr="007604C6">
        <w:rPr>
          <w:u w:val="single"/>
        </w:rPr>
        <w:t>all</w:t>
      </w:r>
      <w:r w:rsidRPr="007604C6">
        <w:t xml:space="preserve"> technical documentation </w:t>
      </w:r>
      <w:r w:rsidR="004B098D">
        <w:t xml:space="preserve">advising the reader of the export jurisdiction and export classification.  </w:t>
      </w:r>
      <w:r>
        <w:t>Most documents subject to export control under the ITAR and/or EAR are generally marked in one of two manners.  The first and most common practice involves the marking of an entire document</w:t>
      </w:r>
      <w:r w:rsidR="004B098D">
        <w:t xml:space="preserve"> where the majority of the content is export-controlled</w:t>
      </w:r>
      <w:r>
        <w:t xml:space="preserve">, such as an engineering drawing package, technical report, mishap investigation report, or technical presentation.  While marking a whole document, place the ITAR and/or EAR notice on the cover page in a font size that is readable when printed.  Ideally, insert the </w:t>
      </w:r>
      <w:r w:rsidR="004B098D">
        <w:t xml:space="preserve">export </w:t>
      </w:r>
      <w:r>
        <w:t>jurisdiction and category into the header or footer</w:t>
      </w:r>
      <w:r w:rsidR="00C24DA0">
        <w:t xml:space="preserve"> that mirrors the notice placed</w:t>
      </w:r>
      <w:r w:rsidR="00734A8F">
        <w:t xml:space="preserve"> on the front cover</w:t>
      </w:r>
      <w:r>
        <w:t xml:space="preserve"> of the remaining pages, and the marking is complete. </w:t>
      </w:r>
      <w:r w:rsidR="007E1277">
        <w:t xml:space="preserve"> </w:t>
      </w:r>
      <w:r w:rsidRPr="007604C6">
        <w:t>The appropriate markings for documentation</w:t>
      </w:r>
      <w:r>
        <w:t xml:space="preserve"> controlled under the ITAR</w:t>
      </w:r>
      <w:r w:rsidR="00DC3691">
        <w:t xml:space="preserve"> and</w:t>
      </w:r>
      <w:r>
        <w:t xml:space="preserve"> EAR are illustrated in </w:t>
      </w:r>
      <w:hyperlink w:anchor="_Figure_5:_Standard" w:history="1">
        <w:r w:rsidRPr="00FB1244">
          <w:rPr>
            <w:rStyle w:val="Hyperlink"/>
          </w:rPr>
          <w:t>Figure 5.</w:t>
        </w:r>
      </w:hyperlink>
      <w:r w:rsidR="002421AA">
        <w:t xml:space="preserve"> </w:t>
      </w:r>
      <w:r w:rsidR="007E1277">
        <w:t xml:space="preserve"> </w:t>
      </w:r>
      <w:r w:rsidR="002421AA">
        <w:t xml:space="preserve">See </w:t>
      </w:r>
      <w:hyperlink w:anchor="_Figure_6:_Marking" w:history="1">
        <w:r w:rsidR="002421AA" w:rsidRPr="00DC6F61">
          <w:rPr>
            <w:rStyle w:val="Hyperlink"/>
          </w:rPr>
          <w:t>Figure 6</w:t>
        </w:r>
      </w:hyperlink>
      <w:r w:rsidR="002421AA">
        <w:t xml:space="preserve"> for an example of marking a whole document. </w:t>
      </w:r>
      <w:bookmarkStart w:id="366" w:name="_Figure_5:_Standard"/>
      <w:bookmarkEnd w:id="366"/>
    </w:p>
    <w:p w14:paraId="076125F4" w14:textId="77777777" w:rsidR="002421AA" w:rsidRDefault="008C446E" w:rsidP="008C446E">
      <w:pPr>
        <w:pStyle w:val="Heading6"/>
      </w:pPr>
      <w:bookmarkStart w:id="367" w:name="_Toc58496499"/>
      <w:r>
        <w:t xml:space="preserve">Figure 5: </w:t>
      </w:r>
      <w:r w:rsidR="00C130C5">
        <w:t>Standard ITAR and EAR Markings</w:t>
      </w:r>
      <w:bookmarkEnd w:id="367"/>
    </w:p>
    <w:p w14:paraId="34F9B977" w14:textId="77777777" w:rsidR="00C130C5" w:rsidRPr="00B059D4" w:rsidRDefault="00276A1D" w:rsidP="00C130C5">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Pr>
          <w:rFonts w:asciiTheme="minorHAnsi" w:hAnsiTheme="minorHAnsi"/>
          <w:sz w:val="22"/>
          <w:szCs w:val="22"/>
        </w:rPr>
        <w:t>USML</w:t>
      </w:r>
      <w:r w:rsidR="00C130C5" w:rsidRPr="00B059D4">
        <w:rPr>
          <w:rFonts w:asciiTheme="minorHAnsi" w:hAnsiTheme="minorHAnsi"/>
          <w:sz w:val="22"/>
          <w:szCs w:val="22"/>
        </w:rPr>
        <w:t xml:space="preserve"> Category ___</w:t>
      </w:r>
    </w:p>
    <w:p w14:paraId="6B4CCA11" w14:textId="77777777" w:rsidR="00C130C5" w:rsidRPr="00B059D4" w:rsidRDefault="00C130C5" w:rsidP="00C130C5">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B059D4">
        <w:rPr>
          <w:rFonts w:asciiTheme="minorHAnsi" w:hAnsiTheme="minorHAnsi"/>
          <w:sz w:val="22"/>
          <w:szCs w:val="22"/>
        </w:rPr>
        <w:t xml:space="preserve">- International Traffic in Arms Regulations (ITAR) Notice </w:t>
      </w:r>
      <w:r>
        <w:rPr>
          <w:rFonts w:asciiTheme="minorHAnsi" w:hAnsiTheme="minorHAnsi"/>
          <w:sz w:val="22"/>
          <w:szCs w:val="22"/>
        </w:rPr>
        <w:t>–</w:t>
      </w:r>
    </w:p>
    <w:p w14:paraId="7BF0E515" w14:textId="77777777" w:rsidR="00C130C5" w:rsidRPr="006374B2" w:rsidRDefault="00C130C5" w:rsidP="00C130C5">
      <w:pPr>
        <w:pBdr>
          <w:top w:val="single" w:sz="4" w:space="1" w:color="auto"/>
          <w:left w:val="single" w:sz="4" w:space="4" w:color="auto"/>
          <w:bottom w:val="single" w:sz="4" w:space="1" w:color="auto"/>
          <w:right w:val="single" w:sz="4" w:space="4" w:color="auto"/>
        </w:pBdr>
        <w:jc w:val="center"/>
        <w:rPr>
          <w:sz w:val="20"/>
          <w:szCs w:val="20"/>
        </w:rPr>
      </w:pPr>
      <w:r w:rsidRPr="006374B2">
        <w:rPr>
          <w:sz w:val="20"/>
          <w:szCs w:val="20"/>
        </w:rPr>
        <w:t xml:space="preserve">This document contains information which falls under the purview of the U.S. Munitions List (USML) as defined in the International Traffic in Arms Regulations (ITAR), 22 CFR </w:t>
      </w:r>
      <w:r w:rsidRPr="000D4F69">
        <w:rPr>
          <w:sz w:val="20"/>
          <w:szCs w:val="20"/>
        </w:rPr>
        <w:t>§</w:t>
      </w:r>
      <w:r w:rsidRPr="006374B2">
        <w:rPr>
          <w:sz w:val="20"/>
          <w:szCs w:val="20"/>
        </w:rPr>
        <w:t xml:space="preserve">120-130, and is </w:t>
      </w:r>
      <w:r>
        <w:rPr>
          <w:sz w:val="20"/>
          <w:szCs w:val="20"/>
        </w:rPr>
        <w:t>export-controlled</w:t>
      </w:r>
      <w:r w:rsidRPr="006374B2">
        <w:rPr>
          <w:sz w:val="20"/>
          <w:szCs w:val="20"/>
        </w:rPr>
        <w:t>.  It shall not be</w:t>
      </w:r>
      <w:r>
        <w:rPr>
          <w:sz w:val="20"/>
          <w:szCs w:val="20"/>
        </w:rPr>
        <w:t xml:space="preserve"> transferred to foreign person</w:t>
      </w:r>
      <w:r w:rsidRPr="006374B2">
        <w:rPr>
          <w:sz w:val="20"/>
          <w:szCs w:val="20"/>
        </w:rPr>
        <w:t xml:space="preserve">s in the U.S. or abroad without specific approval of a knowledgeable NASA export control official, and/or unless an export license or license exemption is obtained/available from the </w:t>
      </w:r>
      <w:r>
        <w:rPr>
          <w:sz w:val="20"/>
          <w:szCs w:val="20"/>
        </w:rPr>
        <w:t xml:space="preserve">Directorate of Defense Trade Controls, United States </w:t>
      </w:r>
      <w:r w:rsidRPr="006374B2">
        <w:rPr>
          <w:sz w:val="20"/>
          <w:szCs w:val="20"/>
        </w:rPr>
        <w:t>Department of State.  Violations of these regulations are punishable by fine, imprisonment, or both.</w:t>
      </w:r>
    </w:p>
    <w:p w14:paraId="63916105" w14:textId="77777777" w:rsidR="00C130C5" w:rsidRDefault="00C130C5" w:rsidP="00C130C5"/>
    <w:p w14:paraId="5B43E989" w14:textId="77777777" w:rsidR="00C130C5" w:rsidRPr="00B059D4" w:rsidRDefault="00276A1D" w:rsidP="00C130C5">
      <w:pPr>
        <w:pBdr>
          <w:top w:val="single" w:sz="4" w:space="1" w:color="auto"/>
          <w:left w:val="single" w:sz="4" w:space="4" w:color="auto"/>
          <w:bottom w:val="single" w:sz="4" w:space="6" w:color="auto"/>
          <w:right w:val="single" w:sz="4" w:space="4" w:color="auto"/>
        </w:pBdr>
        <w:jc w:val="center"/>
        <w:rPr>
          <w:b/>
          <w:sz w:val="22"/>
          <w:szCs w:val="22"/>
        </w:rPr>
      </w:pPr>
      <w:r>
        <w:rPr>
          <w:b/>
          <w:sz w:val="22"/>
          <w:szCs w:val="22"/>
        </w:rPr>
        <w:t>CCL</w:t>
      </w:r>
      <w:r w:rsidR="00C130C5" w:rsidRPr="00B059D4">
        <w:rPr>
          <w:b/>
          <w:sz w:val="22"/>
          <w:szCs w:val="22"/>
        </w:rPr>
        <w:t xml:space="preserve"> ECCN ___</w:t>
      </w:r>
    </w:p>
    <w:p w14:paraId="57631C1D" w14:textId="77777777" w:rsidR="00C130C5" w:rsidRPr="00B059D4" w:rsidRDefault="00C130C5" w:rsidP="00C130C5">
      <w:pPr>
        <w:pBdr>
          <w:top w:val="single" w:sz="4" w:space="1" w:color="auto"/>
          <w:left w:val="single" w:sz="4" w:space="4" w:color="auto"/>
          <w:bottom w:val="single" w:sz="4" w:space="6" w:color="auto"/>
          <w:right w:val="single" w:sz="4" w:space="4" w:color="auto"/>
        </w:pBdr>
        <w:jc w:val="center"/>
        <w:rPr>
          <w:b/>
          <w:sz w:val="22"/>
          <w:szCs w:val="22"/>
        </w:rPr>
      </w:pPr>
      <w:r w:rsidRPr="00B059D4">
        <w:rPr>
          <w:b/>
          <w:sz w:val="22"/>
          <w:szCs w:val="22"/>
        </w:rPr>
        <w:t xml:space="preserve">- Export Administration Regulations (EAR) Notice </w:t>
      </w:r>
      <w:r>
        <w:rPr>
          <w:b/>
          <w:sz w:val="22"/>
          <w:szCs w:val="22"/>
        </w:rPr>
        <w:t>–</w:t>
      </w:r>
    </w:p>
    <w:p w14:paraId="103A5B3B" w14:textId="77777777" w:rsidR="00C130C5" w:rsidRPr="006374B2" w:rsidRDefault="00C130C5" w:rsidP="00C130C5">
      <w:pPr>
        <w:pBdr>
          <w:top w:val="single" w:sz="4" w:space="1" w:color="auto"/>
          <w:left w:val="single" w:sz="4" w:space="4" w:color="auto"/>
          <w:bottom w:val="single" w:sz="4" w:space="6" w:color="auto"/>
          <w:right w:val="single" w:sz="4" w:space="4" w:color="auto"/>
        </w:pBdr>
        <w:jc w:val="center"/>
        <w:rPr>
          <w:sz w:val="20"/>
          <w:szCs w:val="20"/>
        </w:rPr>
      </w:pPr>
      <w:r w:rsidRPr="006374B2">
        <w:rPr>
          <w:sz w:val="20"/>
          <w:szCs w:val="20"/>
        </w:rPr>
        <w:t>This document contains information within the purview of the Export Administration Regulations</w:t>
      </w:r>
      <w:r>
        <w:rPr>
          <w:sz w:val="20"/>
          <w:szCs w:val="20"/>
        </w:rPr>
        <w:t xml:space="preserve"> (EAR)</w:t>
      </w:r>
      <w:r w:rsidRPr="006374B2">
        <w:rPr>
          <w:sz w:val="20"/>
          <w:szCs w:val="20"/>
        </w:rPr>
        <w:t xml:space="preserve">, 15 CFR </w:t>
      </w:r>
      <w:r w:rsidRPr="000D4F69">
        <w:rPr>
          <w:sz w:val="20"/>
          <w:szCs w:val="20"/>
        </w:rPr>
        <w:t>§</w:t>
      </w:r>
      <w:r w:rsidRPr="006374B2">
        <w:rPr>
          <w:sz w:val="20"/>
          <w:szCs w:val="20"/>
        </w:rPr>
        <w:t xml:space="preserve">730-774, and is </w:t>
      </w:r>
      <w:r>
        <w:rPr>
          <w:sz w:val="20"/>
          <w:szCs w:val="20"/>
        </w:rPr>
        <w:t>export-controlled</w:t>
      </w:r>
      <w:r w:rsidRPr="006374B2">
        <w:rPr>
          <w:sz w:val="20"/>
          <w:szCs w:val="20"/>
        </w:rPr>
        <w:t>.  It may not be</w:t>
      </w:r>
      <w:r>
        <w:rPr>
          <w:sz w:val="20"/>
          <w:szCs w:val="20"/>
        </w:rPr>
        <w:t xml:space="preserve"> transferred to foreign person</w:t>
      </w:r>
      <w:r w:rsidRPr="006374B2">
        <w:rPr>
          <w:sz w:val="20"/>
          <w:szCs w:val="20"/>
        </w:rPr>
        <w:t>s in the U.S. or abroad without specific approval of a knowledgeable export control official, and/or unless an export license or license exception is obtained/available from the Bureau of Industry and Security, United States Department of Commerce.  Violations of these regulations are punishable by fine, imprisonment, or both.</w:t>
      </w:r>
    </w:p>
    <w:p w14:paraId="29CA9FFB" w14:textId="77777777" w:rsidR="00C130C5" w:rsidRDefault="00C130C5" w:rsidP="00C130C5"/>
    <w:p w14:paraId="5D6826D7" w14:textId="77777777" w:rsidR="00C130C5" w:rsidRPr="00F97BF7" w:rsidRDefault="00C130C5" w:rsidP="00C130C5">
      <w:pPr>
        <w:pBdr>
          <w:top w:val="single" w:sz="4" w:space="1" w:color="auto"/>
          <w:left w:val="single" w:sz="4" w:space="4" w:color="auto"/>
          <w:bottom w:val="single" w:sz="4" w:space="6" w:color="auto"/>
          <w:right w:val="single" w:sz="4" w:space="4" w:color="auto"/>
        </w:pBdr>
        <w:jc w:val="center"/>
        <w:rPr>
          <w:sz w:val="22"/>
          <w:szCs w:val="22"/>
        </w:rPr>
      </w:pPr>
      <w:r w:rsidRPr="00F97BF7">
        <w:rPr>
          <w:b/>
          <w:sz w:val="22"/>
          <w:szCs w:val="22"/>
        </w:rPr>
        <w:lastRenderedPageBreak/>
        <w:t>Subject to U.S. Export Control Regulations</w:t>
      </w:r>
      <w:r w:rsidRPr="00F97BF7">
        <w:rPr>
          <w:sz w:val="22"/>
          <w:szCs w:val="22"/>
        </w:rPr>
        <w:t xml:space="preserve">: </w:t>
      </w:r>
    </w:p>
    <w:p w14:paraId="7FA6EAF5" w14:textId="77777777" w:rsidR="00C130C5" w:rsidRPr="006374B2" w:rsidRDefault="00C130C5" w:rsidP="00C130C5">
      <w:pPr>
        <w:pBdr>
          <w:top w:val="single" w:sz="4" w:space="1" w:color="auto"/>
          <w:left w:val="single" w:sz="4" w:space="4" w:color="auto"/>
          <w:bottom w:val="single" w:sz="4" w:space="6" w:color="auto"/>
          <w:right w:val="single" w:sz="4" w:space="4" w:color="auto"/>
        </w:pBdr>
        <w:jc w:val="center"/>
        <w:rPr>
          <w:sz w:val="20"/>
          <w:szCs w:val="20"/>
        </w:rPr>
      </w:pPr>
      <w:r w:rsidRPr="006374B2">
        <w:rPr>
          <w:sz w:val="20"/>
          <w:szCs w:val="20"/>
        </w:rPr>
        <w:t>This document contains information within the purview of the</w:t>
      </w:r>
      <w:r>
        <w:rPr>
          <w:sz w:val="20"/>
          <w:szCs w:val="20"/>
        </w:rPr>
        <w:t xml:space="preserve"> </w:t>
      </w:r>
      <w:r w:rsidRPr="006374B2">
        <w:rPr>
          <w:sz w:val="20"/>
          <w:szCs w:val="20"/>
        </w:rPr>
        <w:t xml:space="preserve">International Traffic in Arms Regulations (ITAR), 22 CFR </w:t>
      </w:r>
      <w:r w:rsidRPr="000D4F69">
        <w:rPr>
          <w:sz w:val="20"/>
          <w:szCs w:val="20"/>
        </w:rPr>
        <w:t>§</w:t>
      </w:r>
      <w:r w:rsidRPr="006374B2">
        <w:rPr>
          <w:sz w:val="20"/>
          <w:szCs w:val="20"/>
        </w:rPr>
        <w:t>120-130</w:t>
      </w:r>
      <w:r>
        <w:rPr>
          <w:sz w:val="20"/>
          <w:szCs w:val="20"/>
        </w:rPr>
        <w:t xml:space="preserve"> and the</w:t>
      </w:r>
      <w:r w:rsidRPr="006374B2">
        <w:rPr>
          <w:sz w:val="20"/>
          <w:szCs w:val="20"/>
        </w:rPr>
        <w:t xml:space="preserve"> Export Administration Regulations</w:t>
      </w:r>
      <w:r>
        <w:rPr>
          <w:sz w:val="20"/>
          <w:szCs w:val="20"/>
        </w:rPr>
        <w:t xml:space="preserve"> (EAR)</w:t>
      </w:r>
      <w:r w:rsidRPr="006374B2">
        <w:rPr>
          <w:sz w:val="20"/>
          <w:szCs w:val="20"/>
        </w:rPr>
        <w:t xml:space="preserve">, 15 CFR </w:t>
      </w:r>
      <w:r w:rsidRPr="000D4F69">
        <w:rPr>
          <w:sz w:val="20"/>
          <w:szCs w:val="20"/>
        </w:rPr>
        <w:t>§</w:t>
      </w:r>
      <w:r w:rsidRPr="006374B2">
        <w:rPr>
          <w:sz w:val="20"/>
          <w:szCs w:val="20"/>
        </w:rPr>
        <w:t xml:space="preserve">730-774, and is </w:t>
      </w:r>
      <w:r>
        <w:rPr>
          <w:sz w:val="20"/>
          <w:szCs w:val="20"/>
        </w:rPr>
        <w:t>export-controlled</w:t>
      </w:r>
      <w:r w:rsidRPr="006374B2">
        <w:rPr>
          <w:sz w:val="20"/>
          <w:szCs w:val="20"/>
        </w:rPr>
        <w:t xml:space="preserve">.  It may not be transferred to </w:t>
      </w:r>
      <w:r>
        <w:rPr>
          <w:sz w:val="20"/>
          <w:szCs w:val="20"/>
        </w:rPr>
        <w:t>foreign persons</w:t>
      </w:r>
      <w:r w:rsidRPr="006374B2">
        <w:rPr>
          <w:sz w:val="20"/>
          <w:szCs w:val="20"/>
        </w:rPr>
        <w:t xml:space="preserve"> in the U.S. or abroad without specific approval of a knowledgeable export control official, and/or unless an export license</w:t>
      </w:r>
      <w:r>
        <w:rPr>
          <w:sz w:val="20"/>
          <w:szCs w:val="20"/>
        </w:rPr>
        <w:t>, license exemption,</w:t>
      </w:r>
      <w:r w:rsidRPr="006374B2">
        <w:rPr>
          <w:sz w:val="20"/>
          <w:szCs w:val="20"/>
        </w:rPr>
        <w:t xml:space="preserve"> or license exception is obtained/available from the </w:t>
      </w:r>
      <w:r>
        <w:rPr>
          <w:sz w:val="20"/>
          <w:szCs w:val="20"/>
        </w:rPr>
        <w:t xml:space="preserve">Directorate of Defense Trade Controls, United States Department of State or </w:t>
      </w:r>
      <w:r w:rsidRPr="006374B2">
        <w:rPr>
          <w:sz w:val="20"/>
          <w:szCs w:val="20"/>
        </w:rPr>
        <w:t>Bureau of Industry and Security, United States Department of Commerce.  Violations of these regulations are punishable by fine, imprisonment, or both.</w:t>
      </w:r>
    </w:p>
    <w:p w14:paraId="4190A593" w14:textId="77777777" w:rsidR="00F94248" w:rsidRDefault="002421AA" w:rsidP="00DC6F61">
      <w:pPr>
        <w:pStyle w:val="Heading6"/>
      </w:pPr>
      <w:bookmarkStart w:id="368" w:name="_Figure_6:_Marking"/>
      <w:bookmarkStart w:id="369" w:name="_Toc58496500"/>
      <w:bookmarkEnd w:id="368"/>
      <w:r>
        <w:lastRenderedPageBreak/>
        <w:t>Figure</w:t>
      </w:r>
      <w:r w:rsidR="00F94248">
        <w:t xml:space="preserve"> </w:t>
      </w:r>
      <w:r>
        <w:t>6</w:t>
      </w:r>
      <w:r w:rsidR="00F94248">
        <w:t xml:space="preserve">: </w:t>
      </w:r>
      <w:r w:rsidR="004F078A">
        <w:t>Marking Whole Document Example</w:t>
      </w:r>
      <w:bookmarkEnd w:id="369"/>
    </w:p>
    <w:p w14:paraId="652CD9E2" w14:textId="77777777" w:rsidR="002421AA" w:rsidRPr="002421AA" w:rsidRDefault="00F1549F" w:rsidP="002421AA">
      <w:r>
        <w:rPr>
          <w:noProof/>
          <w:lang w:eastAsia="ko-KR"/>
        </w:rPr>
        <w:drawing>
          <wp:anchor distT="0" distB="0" distL="114300" distR="114300" simplePos="0" relativeHeight="251965439" behindDoc="0" locked="0" layoutInCell="1" allowOverlap="1" wp14:anchorId="34765037" wp14:editId="39F02174">
            <wp:simplePos x="0" y="0"/>
            <wp:positionH relativeFrom="column">
              <wp:posOffset>1187180</wp:posOffset>
            </wp:positionH>
            <wp:positionV relativeFrom="paragraph">
              <wp:posOffset>227008</wp:posOffset>
            </wp:positionV>
            <wp:extent cx="4930140" cy="6383020"/>
            <wp:effectExtent l="19050" t="19050" r="22860" b="17780"/>
            <wp:wrapThrough wrapText="bothSides">
              <wp:wrapPolygon edited="0">
                <wp:start x="-83" y="-64"/>
                <wp:lineTo x="-83" y="21596"/>
                <wp:lineTo x="21617" y="21596"/>
                <wp:lineTo x="21617" y="-64"/>
                <wp:lineTo x="-83" y="-64"/>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apture.JPG"/>
                    <pic:cNvPicPr/>
                  </pic:nvPicPr>
                  <pic:blipFill rotWithShape="1">
                    <a:blip r:embed="rId109">
                      <a:extLst>
                        <a:ext uri="{28A0092B-C50C-407E-A947-70E740481C1C}">
                          <a14:useLocalDpi xmlns:a14="http://schemas.microsoft.com/office/drawing/2010/main" val="0"/>
                        </a:ext>
                      </a:extLst>
                    </a:blip>
                    <a:srcRect r="831" b="750"/>
                    <a:stretch/>
                  </pic:blipFill>
                  <pic:spPr bwMode="auto">
                    <a:xfrm>
                      <a:off x="0" y="0"/>
                      <a:ext cx="4930140" cy="63830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ko-KR"/>
        </w:rPr>
        <w:drawing>
          <wp:anchor distT="0" distB="0" distL="114300" distR="114300" simplePos="0" relativeHeight="251966464" behindDoc="0" locked="0" layoutInCell="1" allowOverlap="1" wp14:anchorId="4C401FF4" wp14:editId="5316B20D">
            <wp:simplePos x="0" y="0"/>
            <wp:positionH relativeFrom="column">
              <wp:posOffset>-605903</wp:posOffset>
            </wp:positionH>
            <wp:positionV relativeFrom="paragraph">
              <wp:posOffset>1177142</wp:posOffset>
            </wp:positionV>
            <wp:extent cx="2259330" cy="2933065"/>
            <wp:effectExtent l="19050" t="19050" r="26670" b="196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259330" cy="2933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4AF9902" w14:textId="77777777" w:rsidR="00CA5DA4" w:rsidRDefault="00F14A5D" w:rsidP="00CA5DA4">
      <w:r>
        <w:rPr>
          <w:rFonts w:ascii="Calibri" w:eastAsiaTheme="majorEastAsia" w:hAnsi="Calibri" w:cstheme="majorBidi"/>
          <w:noProof/>
          <w:lang w:eastAsia="ko-KR"/>
        </w:rPr>
        <mc:AlternateContent>
          <mc:Choice Requires="wps">
            <w:drawing>
              <wp:anchor distT="0" distB="0" distL="114300" distR="114300" simplePos="0" relativeHeight="251972608" behindDoc="0" locked="0" layoutInCell="1" allowOverlap="1" wp14:anchorId="28B97178" wp14:editId="6D42CCC7">
                <wp:simplePos x="0" y="0"/>
                <wp:positionH relativeFrom="column">
                  <wp:posOffset>2839085</wp:posOffset>
                </wp:positionH>
                <wp:positionV relativeFrom="paragraph">
                  <wp:posOffset>572770</wp:posOffset>
                </wp:positionV>
                <wp:extent cx="402772" cy="391886"/>
                <wp:effectExtent l="57150" t="38100" r="73660" b="103505"/>
                <wp:wrapNone/>
                <wp:docPr id="250" name="Oval 250"/>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40350F86" w14:textId="77777777" w:rsidR="00FB6253" w:rsidRPr="00DC6F61" w:rsidRDefault="00FB6253" w:rsidP="00DC6F61">
                            <w:pPr>
                              <w:spacing w:before="0" w:after="0" w:line="240" w:lineRule="auto"/>
                              <w:ind w:firstLine="0"/>
                              <w:jc w:val="center"/>
                              <w:rPr>
                                <w:b/>
                              </w:rPr>
                            </w:pPr>
                            <w:r>
                              <w:rPr>
                                <w:b/>
                              </w:rPr>
                              <w:t>2</w:t>
                            </w: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97178" id="Oval 250" o:spid="_x0000_s1053" style="position:absolute;left:0;text-align:left;margin-left:223.55pt;margin-top:45.1pt;width:31.7pt;height:30.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" fillcolor="#a7bfde [1620]" strokecolor="#4579b8 [3044]">
                <v:fill color2="#e4ecf5 [500]" rotate="t" angle="180" colors="0 #a3c4ff;22938f #bfd5ff;1 #e5eeff" focus="100%" type="gradient"/>
                <v:shadow on="t" color="black" opacity="24903f" origin=",.5" offset="0,.55556mm"/>
                <v:textbox>
                  <w:txbxContent>
                    <w:p w14:paraId="40350F86" w14:textId="77777777" w:rsidR="00FB6253" w:rsidRPr="00DC6F61" w:rsidRDefault="00FB6253" w:rsidP="00DC6F61">
                      <w:pPr>
                        <w:spacing w:before="0" w:after="0" w:line="240" w:lineRule="auto"/>
                        <w:ind w:firstLine="0"/>
                        <w:jc w:val="center"/>
                        <w:rPr>
                          <w:b/>
                        </w:rPr>
                      </w:pPr>
                      <w:r>
                        <w:rPr>
                          <w:b/>
                        </w:rPr>
                        <w:t>2</w:t>
                      </w:r>
                      <w:r w:rsidRPr="00DC6F61">
                        <w:rPr>
                          <w:b/>
                        </w:rPr>
                        <w:t>1</w:t>
                      </w:r>
                    </w:p>
                  </w:txbxContent>
                </v:textbox>
              </v:oval>
            </w:pict>
          </mc:Fallback>
        </mc:AlternateContent>
      </w:r>
      <w:r>
        <w:rPr>
          <w:rFonts w:ascii="Calibri" w:eastAsiaTheme="majorEastAsia" w:hAnsi="Calibri" w:cstheme="majorBidi"/>
          <w:noProof/>
          <w:lang w:eastAsia="ko-KR"/>
        </w:rPr>
        <mc:AlternateContent>
          <mc:Choice Requires="wps">
            <w:drawing>
              <wp:anchor distT="0" distB="0" distL="114300" distR="114300" simplePos="0" relativeHeight="251968512" behindDoc="0" locked="0" layoutInCell="1" allowOverlap="1" wp14:anchorId="36B6D35F" wp14:editId="1ED7BEB4">
                <wp:simplePos x="0" y="0"/>
                <wp:positionH relativeFrom="column">
                  <wp:posOffset>-391886</wp:posOffset>
                </wp:positionH>
                <wp:positionV relativeFrom="paragraph">
                  <wp:posOffset>2434953</wp:posOffset>
                </wp:positionV>
                <wp:extent cx="402772" cy="391886"/>
                <wp:effectExtent l="57150" t="38100" r="73660" b="103505"/>
                <wp:wrapNone/>
                <wp:docPr id="16" name="Oval 16"/>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1D2D3F43" w14:textId="77777777" w:rsidR="00FB6253" w:rsidRPr="00DC6F61" w:rsidRDefault="00FB6253" w:rsidP="00DC6F61">
                            <w:pPr>
                              <w:spacing w:before="0" w:after="0" w:line="240" w:lineRule="auto"/>
                              <w:ind w:firstLine="0"/>
                              <w:jc w:val="center"/>
                              <w:rPr>
                                <w:b/>
                              </w:rPr>
                            </w:pP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6D35F" id="Oval 16" o:spid="_x0000_s1054" style="position:absolute;left:0;text-align:left;margin-left:-30.85pt;margin-top:191.75pt;width:31.7pt;height:30.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&#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14:paraId="1D2D3F43" w14:textId="77777777" w:rsidR="00FB6253" w:rsidRPr="00DC6F61" w:rsidRDefault="00FB6253" w:rsidP="00DC6F61">
                      <w:pPr>
                        <w:spacing w:before="0" w:after="0" w:line="240" w:lineRule="auto"/>
                        <w:ind w:firstLine="0"/>
                        <w:jc w:val="center"/>
                        <w:rPr>
                          <w:b/>
                        </w:rPr>
                      </w:pPr>
                      <w:r w:rsidRPr="00DC6F61">
                        <w:rPr>
                          <w:b/>
                        </w:rPr>
                        <w:t>1</w:t>
                      </w:r>
                    </w:p>
                  </w:txbxContent>
                </v:textbox>
              </v:oval>
            </w:pict>
          </mc:Fallback>
        </mc:AlternateContent>
      </w:r>
      <w:r w:rsidR="0034256C">
        <w:br w:type="page"/>
      </w:r>
      <w:bookmarkStart w:id="370" w:name="_5:_EAR_and"/>
      <w:bookmarkStart w:id="371" w:name="_5:_ITAR_and"/>
      <w:bookmarkStart w:id="372" w:name="_5:_Standard_ITAR"/>
      <w:bookmarkEnd w:id="370"/>
      <w:bookmarkEnd w:id="371"/>
      <w:bookmarkEnd w:id="372"/>
      <w:r w:rsidR="00CA5DA4">
        <w:lastRenderedPageBreak/>
        <w:t>For international missions, program/projects may create specific markings such as the following for the Int</w:t>
      </w:r>
      <w:r w:rsidR="00D24E50">
        <w:t>ernational Space Station (ISS):</w:t>
      </w:r>
    </w:p>
    <w:p w14:paraId="5F8D9666" w14:textId="77777777" w:rsidR="00CA5DA4" w:rsidRPr="00F97BF7" w:rsidRDefault="00CA5DA4" w:rsidP="00CA5DA4">
      <w:pPr>
        <w:pBdr>
          <w:top w:val="single" w:sz="4" w:space="1" w:color="auto"/>
          <w:left w:val="single" w:sz="4" w:space="4" w:color="auto"/>
          <w:bottom w:val="single" w:sz="4" w:space="6" w:color="auto"/>
          <w:right w:val="single" w:sz="4" w:space="4" w:color="auto"/>
        </w:pBdr>
        <w:jc w:val="center"/>
        <w:rPr>
          <w:sz w:val="22"/>
          <w:szCs w:val="22"/>
        </w:rPr>
      </w:pPr>
      <w:r w:rsidRPr="00F97BF7">
        <w:rPr>
          <w:b/>
          <w:sz w:val="22"/>
          <w:szCs w:val="22"/>
        </w:rPr>
        <w:t>Program/Project</w:t>
      </w:r>
      <w:r w:rsidRPr="00F97BF7">
        <w:rPr>
          <w:sz w:val="22"/>
          <w:szCs w:val="22"/>
        </w:rPr>
        <w:t xml:space="preserve">: </w:t>
      </w:r>
      <w:r w:rsidRPr="00F97BF7">
        <w:rPr>
          <w:b/>
          <w:sz w:val="22"/>
          <w:szCs w:val="22"/>
        </w:rPr>
        <w:t>International Space Station</w:t>
      </w:r>
      <w:r w:rsidRPr="00F97BF7">
        <w:rPr>
          <w:sz w:val="22"/>
          <w:szCs w:val="22"/>
        </w:rPr>
        <w:t xml:space="preserve"> </w:t>
      </w:r>
    </w:p>
    <w:p w14:paraId="55CFBB7E" w14:textId="77777777" w:rsidR="00CA5DA4" w:rsidRPr="0065436C" w:rsidRDefault="00CA5DA4" w:rsidP="00CA5DA4">
      <w:pPr>
        <w:pBdr>
          <w:top w:val="single" w:sz="4" w:space="1" w:color="auto"/>
          <w:left w:val="single" w:sz="4" w:space="4" w:color="auto"/>
          <w:bottom w:val="single" w:sz="4" w:space="6" w:color="auto"/>
          <w:right w:val="single" w:sz="4" w:space="4" w:color="auto"/>
        </w:pBdr>
        <w:jc w:val="center"/>
        <w:rPr>
          <w:sz w:val="20"/>
          <w:szCs w:val="20"/>
        </w:rPr>
      </w:pPr>
      <w:r w:rsidRPr="0065436C">
        <w:rPr>
          <w:color w:val="000000"/>
          <w:sz w:val="20"/>
          <w:szCs w:val="20"/>
        </w:rPr>
        <w:t>This document, and technical data contained in it, are subject to United States export laws and regulations.  They may be used only in the International Space Station (ISS) program to fulfill responsibilities of the Parties or of a Cooperating Agency of an ISS Partner in furtherance of the ISS Intergovernmental Agreement.  Re-transfer or disclosure to, or use by, any persons other than citizens of ISS Program International Partner countries, or use for any other purpose, requires prior U.S. Government authorizati</w:t>
      </w:r>
      <w:r>
        <w:rPr>
          <w:color w:val="000000"/>
          <w:sz w:val="20"/>
          <w:szCs w:val="20"/>
        </w:rPr>
        <w:t>on.</w:t>
      </w:r>
    </w:p>
    <w:p w14:paraId="1D58B4F4" w14:textId="77777777" w:rsidR="00C24DA0" w:rsidRDefault="009A728B" w:rsidP="00CA5DA4">
      <w:r>
        <w:t xml:space="preserve">The second practice involves marking select pages within such documents.  While the second practice is more resource intensive, it may be preferred or necessary.  </w:t>
      </w:r>
      <w:r w:rsidR="00734A8F">
        <w:t>Marking selected pages provides a way to quickly locate pages containing export-controlled information and remove them before the document is shared with someone who does n</w:t>
      </w:r>
      <w:r w:rsidR="004761B3">
        <w:t>ot have permission to view it.</w:t>
      </w:r>
    </w:p>
    <w:p w14:paraId="6F22C8DC" w14:textId="77777777" w:rsidR="00C24DA0" w:rsidRDefault="00CA5DA4" w:rsidP="00EF0209">
      <w:pPr>
        <w:pStyle w:val="ListParagraph"/>
        <w:numPr>
          <w:ilvl w:val="0"/>
          <w:numId w:val="60"/>
        </w:numPr>
        <w:ind w:left="1080"/>
      </w:pPr>
      <w:r>
        <w:t xml:space="preserve">Place the ITAR or EAR notice on the cover page in a font that is readable when printed.  </w:t>
      </w:r>
    </w:p>
    <w:p w14:paraId="2480800F" w14:textId="77777777" w:rsidR="00C24DA0" w:rsidRDefault="00CA5DA4" w:rsidP="00EF0209">
      <w:pPr>
        <w:pStyle w:val="ListParagraph"/>
        <w:numPr>
          <w:ilvl w:val="0"/>
          <w:numId w:val="60"/>
        </w:numPr>
        <w:ind w:left="1080"/>
      </w:pPr>
      <w:r>
        <w:t xml:space="preserve">Add a note to the cover indicating that only select pages contain export-controlled information.  </w:t>
      </w:r>
    </w:p>
    <w:p w14:paraId="70BD74B8" w14:textId="77777777" w:rsidR="00C24DA0" w:rsidRDefault="00CA5DA4" w:rsidP="00EF0209">
      <w:pPr>
        <w:pStyle w:val="ListParagraph"/>
        <w:numPr>
          <w:ilvl w:val="0"/>
          <w:numId w:val="60"/>
        </w:numPr>
        <w:ind w:left="1080"/>
      </w:pPr>
      <w:r>
        <w:t>Place a note (in red or bold) in the header or footer of the affected pages indicating the following: “This page contains information subject to U.S. export control regulations under the (insert ITAR and/or EAR</w:t>
      </w:r>
      <w:r w:rsidRPr="004C4EB7">
        <w:t xml:space="preserve">).”  </w:t>
      </w:r>
    </w:p>
    <w:p w14:paraId="2F33BCAB" w14:textId="77777777" w:rsidR="00CA5DA4" w:rsidRDefault="00CA5DA4" w:rsidP="00EF0209">
      <w:pPr>
        <w:pStyle w:val="ListParagraph"/>
        <w:numPr>
          <w:ilvl w:val="0"/>
          <w:numId w:val="60"/>
        </w:numPr>
        <w:ind w:left="1080"/>
      </w:pPr>
      <w:r>
        <w:t xml:space="preserve">On those pages, </w:t>
      </w:r>
      <w:r w:rsidR="000970A3">
        <w:t>identify</w:t>
      </w:r>
      <w:r w:rsidR="000970A3">
        <w:rPr>
          <w:rStyle w:val="FootnoteReference"/>
        </w:rPr>
        <w:footnoteReference w:id="9"/>
      </w:r>
      <w:r w:rsidR="000970A3">
        <w:t xml:space="preserve"> the </w:t>
      </w:r>
      <w:r>
        <w:t xml:space="preserve">affected </w:t>
      </w:r>
      <w:r w:rsidR="005A6770">
        <w:t xml:space="preserve">text </w:t>
      </w:r>
      <w:r>
        <w:t xml:space="preserve">for ease of recognition, and the marking is complete.  </w:t>
      </w:r>
      <w:r w:rsidR="000F7089" w:rsidRPr="00391AAF">
        <w:t xml:space="preserve">See </w:t>
      </w:r>
      <w:hyperlink w:anchor="_Figure_7:_Marking" w:history="1">
        <w:r w:rsidR="000F7089" w:rsidRPr="00DC6F61">
          <w:rPr>
            <w:rStyle w:val="Hyperlink"/>
            <w:u w:val="none"/>
          </w:rPr>
          <w:t>Figure 7</w:t>
        </w:r>
      </w:hyperlink>
      <w:r w:rsidR="000F7089">
        <w:t xml:space="preserve"> for an example of marking select pages. </w:t>
      </w:r>
    </w:p>
    <w:p w14:paraId="6ED9AF7B" w14:textId="77777777" w:rsidR="000970A3" w:rsidRPr="000970A3" w:rsidRDefault="00CA5DA4" w:rsidP="000970A3">
      <w:r>
        <w:t xml:space="preserve">NOTE: </w:t>
      </w:r>
      <w:r w:rsidR="000970A3" w:rsidRPr="000970A3">
        <w:t xml:space="preserve">NASA collaborates with other U.S. agencies that have specific documentation marking standards. </w:t>
      </w:r>
      <w:r w:rsidR="000970A3">
        <w:t xml:space="preserve"> </w:t>
      </w:r>
      <w:r w:rsidR="000970A3" w:rsidRPr="000970A3">
        <w:t>Typically, the lead agency</w:t>
      </w:r>
      <w:r w:rsidR="000970A3">
        <w:rPr>
          <w:rStyle w:val="FootnoteReference"/>
        </w:rPr>
        <w:footnoteReference w:id="10"/>
      </w:r>
      <w:r w:rsidR="000970A3" w:rsidRPr="000970A3">
        <w:t xml:space="preserve"> determines how the document is marked. </w:t>
      </w:r>
      <w:r w:rsidR="000970A3">
        <w:t xml:space="preserve"> </w:t>
      </w:r>
      <w:r w:rsidR="003E400C">
        <w:lastRenderedPageBreak/>
        <w:t>W</w:t>
      </w:r>
      <w:r w:rsidR="000970A3" w:rsidRPr="000970A3">
        <w:t xml:space="preserve">hen NASA is not the lead agency, NASA may defer to the lead agency’s documentation marking requirements. </w:t>
      </w:r>
      <w:r w:rsidR="00B12DF6">
        <w:t xml:space="preserve"> </w:t>
      </w:r>
      <w:r w:rsidR="000970A3" w:rsidRPr="000970A3">
        <w:t xml:space="preserve">The NASA author should work with </w:t>
      </w:r>
      <w:r w:rsidR="000970A3">
        <w:t>ECS</w:t>
      </w:r>
      <w:r w:rsidR="000970A3" w:rsidRPr="000970A3">
        <w:t xml:space="preserve"> to resolve any conflicts.</w:t>
      </w:r>
    </w:p>
    <w:p w14:paraId="302DE6D7" w14:textId="77777777" w:rsidR="003E400C" w:rsidRDefault="00F14A5D" w:rsidP="00ED6410">
      <w:pPr>
        <w:pStyle w:val="Heading6"/>
      </w:pPr>
      <w:bookmarkStart w:id="373" w:name="_Figure_7:_Marking"/>
      <w:bookmarkStart w:id="374" w:name="_Toc58496501"/>
      <w:bookmarkEnd w:id="373"/>
      <w:r>
        <w:rPr>
          <w:noProof/>
          <w:lang w:eastAsia="ko-KR"/>
        </w:rPr>
        <w:lastRenderedPageBreak/>
        <mc:AlternateContent>
          <mc:Choice Requires="wps">
            <w:drawing>
              <wp:anchor distT="0" distB="0" distL="114300" distR="114300" simplePos="0" relativeHeight="251974656" behindDoc="0" locked="0" layoutInCell="1" allowOverlap="1" wp14:anchorId="55BBB50A" wp14:editId="1D1D1C93">
                <wp:simplePos x="0" y="0"/>
                <wp:positionH relativeFrom="column">
                  <wp:posOffset>3418386</wp:posOffset>
                </wp:positionH>
                <wp:positionV relativeFrom="paragraph">
                  <wp:posOffset>4593409</wp:posOffset>
                </wp:positionV>
                <wp:extent cx="402772" cy="391886"/>
                <wp:effectExtent l="57150" t="38100" r="73660" b="103505"/>
                <wp:wrapNone/>
                <wp:docPr id="251" name="Oval 251"/>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26240577" w14:textId="77777777" w:rsidR="00FB6253" w:rsidRPr="00DC6F61" w:rsidRDefault="00FB6253" w:rsidP="00DC6F61">
                            <w:pPr>
                              <w:spacing w:before="0" w:after="0" w:line="240" w:lineRule="auto"/>
                              <w:ind w:firstLine="0"/>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BB50A" id="Oval 251" o:spid="_x0000_s1055" style="position:absolute;left:0;text-align:left;margin-left:269.15pt;margin-top:361.7pt;width:31.7pt;height:30.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14:paraId="26240577" w14:textId="77777777" w:rsidR="00FB6253" w:rsidRPr="00DC6F61" w:rsidRDefault="00FB6253" w:rsidP="00DC6F61">
                      <w:pPr>
                        <w:spacing w:before="0" w:after="0" w:line="240" w:lineRule="auto"/>
                        <w:ind w:firstLine="0"/>
                        <w:jc w:val="center"/>
                        <w:rPr>
                          <w:b/>
                        </w:rPr>
                      </w:pPr>
                      <w:r>
                        <w:rPr>
                          <w:b/>
                        </w:rPr>
                        <w:t>4</w:t>
                      </w:r>
                    </w:p>
                  </w:txbxContent>
                </v:textbox>
              </v:oval>
            </w:pict>
          </mc:Fallback>
        </mc:AlternateContent>
      </w:r>
      <w:r>
        <w:rPr>
          <w:noProof/>
          <w:lang w:eastAsia="ko-KR"/>
        </w:rPr>
        <mc:AlternateContent>
          <mc:Choice Requires="wps">
            <w:drawing>
              <wp:anchor distT="0" distB="0" distL="114300" distR="114300" simplePos="0" relativeHeight="251976704" behindDoc="0" locked="0" layoutInCell="1" allowOverlap="1" wp14:anchorId="00DDE203" wp14:editId="5B343FD1">
                <wp:simplePos x="0" y="0"/>
                <wp:positionH relativeFrom="column">
                  <wp:posOffset>1763757</wp:posOffset>
                </wp:positionH>
                <wp:positionV relativeFrom="paragraph">
                  <wp:posOffset>6161042</wp:posOffset>
                </wp:positionV>
                <wp:extent cx="402772" cy="391886"/>
                <wp:effectExtent l="57150" t="38100" r="73660" b="103505"/>
                <wp:wrapNone/>
                <wp:docPr id="252" name="Oval 252"/>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47EE86CC" w14:textId="77777777" w:rsidR="00FB6253" w:rsidRPr="00DC6F61" w:rsidRDefault="00FB6253" w:rsidP="00DC6F61">
                            <w:pPr>
                              <w:spacing w:before="0" w:after="0" w:line="240" w:lineRule="auto"/>
                              <w:ind w:firstLine="0"/>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DE203" id="Oval 252" o:spid="_x0000_s1056" style="position:absolute;left:0;text-align:left;margin-left:138.9pt;margin-top:485.1pt;width:31.7pt;height:30.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14:paraId="47EE86CC" w14:textId="77777777" w:rsidR="00FB6253" w:rsidRPr="00DC6F61" w:rsidRDefault="00FB6253" w:rsidP="00DC6F61">
                      <w:pPr>
                        <w:spacing w:before="0" w:after="0" w:line="240" w:lineRule="auto"/>
                        <w:ind w:firstLine="0"/>
                        <w:jc w:val="center"/>
                        <w:rPr>
                          <w:b/>
                        </w:rPr>
                      </w:pPr>
                      <w:r>
                        <w:rPr>
                          <w:b/>
                        </w:rPr>
                        <w:t>3</w:t>
                      </w:r>
                    </w:p>
                  </w:txbxContent>
                </v:textbox>
              </v:oval>
            </w:pict>
          </mc:Fallback>
        </mc:AlternateContent>
      </w:r>
      <w:r>
        <w:rPr>
          <w:noProof/>
          <w:lang w:eastAsia="ko-KR"/>
        </w:rPr>
        <mc:AlternateContent>
          <mc:Choice Requires="wps">
            <w:drawing>
              <wp:anchor distT="0" distB="0" distL="114300" distR="114300" simplePos="0" relativeHeight="251978752" behindDoc="0" locked="0" layoutInCell="1" allowOverlap="1" wp14:anchorId="7E810DA3" wp14:editId="37F53448">
                <wp:simplePos x="0" y="0"/>
                <wp:positionH relativeFrom="column">
                  <wp:posOffset>-489585</wp:posOffset>
                </wp:positionH>
                <wp:positionV relativeFrom="paragraph">
                  <wp:posOffset>4571728</wp:posOffset>
                </wp:positionV>
                <wp:extent cx="402772" cy="391886"/>
                <wp:effectExtent l="57150" t="38100" r="73660" b="103505"/>
                <wp:wrapNone/>
                <wp:docPr id="253" name="Oval 253"/>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79D787E5" w14:textId="77777777" w:rsidR="00FB6253" w:rsidRPr="00DC6F61" w:rsidRDefault="00FB6253" w:rsidP="00DC6F61">
                            <w:pPr>
                              <w:spacing w:before="0" w:after="0" w:line="240" w:lineRule="auto"/>
                              <w:ind w:firstLine="0"/>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10DA3" id="Oval 253" o:spid="_x0000_s1057" style="position:absolute;left:0;text-align:left;margin-left:-38.55pt;margin-top:5in;width:31.7pt;height:30.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" fillcolor="#a7bfde [1620]" strokecolor="#4579b8 [3044]">
                <v:fill color2="#e4ecf5 [500]" rotate="t" angle="180" colors="0 #a3c4ff;22938f #bfd5ff;1 #e5eeff" focus="100%" type="gradient"/>
                <v:shadow on="t" color="black" opacity="24903f" origin=",.5" offset="0,.55556mm"/>
                <v:textbox>
                  <w:txbxContent>
                    <w:p w14:paraId="79D787E5" w14:textId="77777777" w:rsidR="00FB6253" w:rsidRPr="00DC6F61" w:rsidRDefault="00FB6253" w:rsidP="00DC6F61">
                      <w:pPr>
                        <w:spacing w:before="0" w:after="0" w:line="240" w:lineRule="auto"/>
                        <w:ind w:firstLine="0"/>
                        <w:jc w:val="center"/>
                        <w:rPr>
                          <w:b/>
                        </w:rPr>
                      </w:pPr>
                      <w:r>
                        <w:rPr>
                          <w:b/>
                        </w:rPr>
                        <w:t>2</w:t>
                      </w:r>
                    </w:p>
                  </w:txbxContent>
                </v:textbox>
              </v:oval>
            </w:pict>
          </mc:Fallback>
        </mc:AlternateContent>
      </w:r>
      <w:r>
        <w:rPr>
          <w:noProof/>
          <w:lang w:eastAsia="ko-KR"/>
        </w:rPr>
        <mc:AlternateContent>
          <mc:Choice Requires="wps">
            <w:drawing>
              <wp:anchor distT="0" distB="0" distL="114300" distR="114300" simplePos="0" relativeHeight="251980800" behindDoc="0" locked="0" layoutInCell="1" allowOverlap="1" wp14:anchorId="54E3709E" wp14:editId="34643BA9">
                <wp:simplePos x="0" y="0"/>
                <wp:positionH relativeFrom="column">
                  <wp:posOffset>-489585</wp:posOffset>
                </wp:positionH>
                <wp:positionV relativeFrom="paragraph">
                  <wp:posOffset>3853271</wp:posOffset>
                </wp:positionV>
                <wp:extent cx="402772" cy="391886"/>
                <wp:effectExtent l="57150" t="38100" r="73660" b="103505"/>
                <wp:wrapNone/>
                <wp:docPr id="254" name="Oval 254"/>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0028839E" w14:textId="77777777" w:rsidR="00FB6253" w:rsidRPr="00DC6F61" w:rsidRDefault="00FB6253" w:rsidP="00DC6F61">
                            <w:pPr>
                              <w:spacing w:before="0" w:after="0" w:line="240" w:lineRule="auto"/>
                              <w:ind w:firstLine="0"/>
                              <w:jc w:val="center"/>
                              <w:rPr>
                                <w:b/>
                              </w:rPr>
                            </w:pP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3709E" id="Oval 254" o:spid="_x0000_s1058" style="position:absolute;left:0;text-align:left;margin-left:-38.55pt;margin-top:303.4pt;width:31.7pt;height:30.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&#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14:paraId="0028839E" w14:textId="77777777" w:rsidR="00FB6253" w:rsidRPr="00DC6F61" w:rsidRDefault="00FB6253" w:rsidP="00DC6F61">
                      <w:pPr>
                        <w:spacing w:before="0" w:after="0" w:line="240" w:lineRule="auto"/>
                        <w:ind w:firstLine="0"/>
                        <w:jc w:val="center"/>
                        <w:rPr>
                          <w:b/>
                        </w:rPr>
                      </w:pPr>
                      <w:r w:rsidRPr="00DC6F61">
                        <w:rPr>
                          <w:b/>
                        </w:rPr>
                        <w:t>1</w:t>
                      </w:r>
                    </w:p>
                  </w:txbxContent>
                </v:textbox>
              </v:oval>
            </w:pict>
          </mc:Fallback>
        </mc:AlternateContent>
      </w:r>
      <w:r w:rsidR="003E400C">
        <w:rPr>
          <w:noProof/>
          <w:lang w:eastAsia="ko-KR"/>
        </w:rPr>
        <mc:AlternateContent>
          <mc:Choice Requires="wps">
            <w:drawing>
              <wp:anchor distT="0" distB="0" distL="114300" distR="114300" simplePos="0" relativeHeight="251939327" behindDoc="0" locked="0" layoutInCell="1" allowOverlap="1" wp14:anchorId="04518935" wp14:editId="47095C51">
                <wp:simplePos x="0" y="0"/>
                <wp:positionH relativeFrom="column">
                  <wp:posOffset>-752687</wp:posOffset>
                </wp:positionH>
                <wp:positionV relativeFrom="paragraph">
                  <wp:posOffset>1553210</wp:posOffset>
                </wp:positionV>
                <wp:extent cx="1591733" cy="364066"/>
                <wp:effectExtent l="0" t="0" r="8890" b="0"/>
                <wp:wrapNone/>
                <wp:docPr id="33" name="Text Box 33"/>
                <wp:cNvGraphicFramePr/>
                <a:graphic xmlns:a="http://schemas.openxmlformats.org/drawingml/2006/main">
                  <a:graphicData uri="http://schemas.microsoft.com/office/word/2010/wordprocessingShape">
                    <wps:wsp>
                      <wps:cNvSpPr txBox="1"/>
                      <wps:spPr>
                        <a:xfrm>
                          <a:off x="0" y="0"/>
                          <a:ext cx="1591733" cy="3640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72450" w14:textId="77777777" w:rsidR="00FB6253" w:rsidRDefault="00FB6253" w:rsidP="00DC6F61">
                            <w:pPr>
                              <w:spacing w:before="120" w:line="240" w:lineRule="auto"/>
                              <w:ind w:firstLine="0"/>
                              <w:jc w:val="center"/>
                            </w:pPr>
                            <w:r>
                              <w:t>Example Cover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518935" id="Text Box 33" o:spid="_x0000_s1059" type="#_x0000_t202" style="position:absolute;left:0;text-align:left;margin-left:-59.25pt;margin-top:122.3pt;width:125.35pt;height:28.65pt;z-index:251939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" fillcolor="white [3201]" stroked="f" strokeweight=".5pt">
                <v:textbox>
                  <w:txbxContent>
                    <w:p w14:paraId="25672450" w14:textId="77777777" w:rsidR="00FB6253" w:rsidRDefault="00FB6253" w:rsidP="00DC6F61">
                      <w:pPr>
                        <w:spacing w:before="120" w:line="240" w:lineRule="auto"/>
                        <w:ind w:firstLine="0"/>
                        <w:jc w:val="center"/>
                      </w:pPr>
                      <w:r>
                        <w:t>Example Cover Sheet</w:t>
                      </w:r>
                    </w:p>
                  </w:txbxContent>
                </v:textbox>
              </v:shape>
            </w:pict>
          </mc:Fallback>
        </mc:AlternateContent>
      </w:r>
      <w:r w:rsidR="003E400C">
        <w:rPr>
          <w:noProof/>
          <w:lang w:eastAsia="ko-KR"/>
        </w:rPr>
        <w:drawing>
          <wp:anchor distT="0" distB="0" distL="114300" distR="114300" simplePos="0" relativeHeight="251939840" behindDoc="0" locked="0" layoutInCell="1" allowOverlap="1" wp14:anchorId="4D2773C1" wp14:editId="7D909544">
            <wp:simplePos x="0" y="0"/>
            <wp:positionH relativeFrom="column">
              <wp:posOffset>-650451</wp:posOffset>
            </wp:positionH>
            <wp:positionV relativeFrom="paragraph">
              <wp:posOffset>1862243</wp:posOffset>
            </wp:positionV>
            <wp:extent cx="2259330" cy="2933065"/>
            <wp:effectExtent l="19050" t="19050" r="26670" b="19685"/>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259330" cy="2933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24DA0">
        <w:rPr>
          <w:noProof/>
          <w:lang w:eastAsia="ko-KR"/>
        </w:rPr>
        <w:drawing>
          <wp:anchor distT="0" distB="0" distL="114300" distR="114300" simplePos="0" relativeHeight="251909119" behindDoc="0" locked="0" layoutInCell="1" allowOverlap="1" wp14:anchorId="2EBB4FF5" wp14:editId="62F74664">
            <wp:simplePos x="0" y="0"/>
            <wp:positionH relativeFrom="column">
              <wp:posOffset>1303444</wp:posOffset>
            </wp:positionH>
            <wp:positionV relativeFrom="paragraph">
              <wp:posOffset>337185</wp:posOffset>
            </wp:positionV>
            <wp:extent cx="5053965" cy="6626860"/>
            <wp:effectExtent l="19050" t="19050" r="13335" b="2159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extLst>
                        <a:ext uri="{28A0092B-C50C-407E-A947-70E740481C1C}">
                          <a14:useLocalDpi xmlns:a14="http://schemas.microsoft.com/office/drawing/2010/main" val="0"/>
                        </a:ext>
                      </a:extLst>
                    </a:blip>
                    <a:srcRect l="712" r="1425"/>
                    <a:stretch/>
                  </pic:blipFill>
                  <pic:spPr bwMode="auto">
                    <a:xfrm>
                      <a:off x="0" y="0"/>
                      <a:ext cx="5053965" cy="6626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78A">
        <w:t>Figure 7: Marking Select Pages Example</w:t>
      </w:r>
      <w:bookmarkEnd w:id="374"/>
    </w:p>
    <w:p w14:paraId="6BFD81F9" w14:textId="77777777" w:rsidR="003E400C" w:rsidRDefault="003E400C">
      <w:pPr>
        <w:rPr>
          <w:rFonts w:ascii="Calibri" w:eastAsiaTheme="majorEastAsia" w:hAnsi="Calibri" w:cstheme="majorBidi"/>
        </w:rPr>
      </w:pPr>
      <w:r>
        <w:br w:type="page"/>
      </w:r>
    </w:p>
    <w:p w14:paraId="77700C50" w14:textId="77777777" w:rsidR="00CA5DA4" w:rsidRPr="004C2473" w:rsidRDefault="00CA5DA4" w:rsidP="00453C70">
      <w:pPr>
        <w:pStyle w:val="Heading4"/>
      </w:pPr>
      <w:r w:rsidRPr="004C2473">
        <w:lastRenderedPageBreak/>
        <w:t>Export Control Records That Are Also Sensitive But Unclassified (SBU)</w:t>
      </w:r>
      <w:r>
        <w:rPr>
          <w:rStyle w:val="FootnoteReference"/>
        </w:rPr>
        <w:footnoteReference w:id="11"/>
      </w:r>
    </w:p>
    <w:p w14:paraId="209557C5" w14:textId="77777777" w:rsidR="00A82A02" w:rsidRDefault="00CA5DA4" w:rsidP="00CA5DA4">
      <w:r>
        <w:t xml:space="preserve">Export-related records and export-controlled documentation </w:t>
      </w:r>
      <w:r w:rsidRPr="00DC6F61">
        <w:rPr>
          <w:u w:val="single"/>
        </w:rPr>
        <w:t>may</w:t>
      </w:r>
      <w:r>
        <w:t xml:space="preserve"> also be</w:t>
      </w:r>
      <w:r w:rsidR="00CF348B">
        <w:t xml:space="preserve"> SBU </w:t>
      </w:r>
      <w:r>
        <w:t>and require an SBU marking</w:t>
      </w:r>
      <w:r w:rsidR="004120ED">
        <w:t>, labeling, special handling, and protection</w:t>
      </w:r>
      <w:r>
        <w:t>.  Recorded information in any form (physical or electronic) that is designated as SBU shall be marked by the originator or custodian so that individuals with access to the SBU information are aware of its sensitivity and protection requirements</w:t>
      </w:r>
      <w:r w:rsidR="00402598">
        <w:t xml:space="preserve">, per </w:t>
      </w:r>
      <w:hyperlink r:id="rId112" w:history="1">
        <w:r w:rsidR="004E4F12" w:rsidRPr="00391AAF">
          <w:rPr>
            <w:rStyle w:val="Hyperlink"/>
            <w:u w:val="none"/>
          </w:rPr>
          <w:t>NID 1600.55</w:t>
        </w:r>
      </w:hyperlink>
      <w:r w:rsidR="004E4F12" w:rsidRPr="00391AAF">
        <w:t xml:space="preserve">, </w:t>
      </w:r>
      <w:r w:rsidR="004E4F12">
        <w:t>section 5.24.3</w:t>
      </w:r>
      <w:r>
        <w:t xml:space="preserve">.  </w:t>
      </w:r>
    </w:p>
    <w:p w14:paraId="1C54DA0A" w14:textId="77777777" w:rsidR="00CA5DA4" w:rsidRDefault="00A82A02" w:rsidP="00CA5DA4">
      <w:r>
        <w:t xml:space="preserve">Not all export-controlled information is SBU, and not all SBU is export-controlled.  </w:t>
      </w:r>
      <w:r w:rsidRPr="00DC6F61">
        <w:rPr>
          <w:iCs/>
        </w:rPr>
        <w:t>Example: Program data coming from contractors concerning budgets and Personally Identifiable Information (PII) is SBU, but not export-controlled.</w:t>
      </w:r>
      <w:r w:rsidR="00CF348B">
        <w:rPr>
          <w:i/>
          <w:iCs/>
        </w:rPr>
        <w:t xml:space="preserve">  </w:t>
      </w:r>
      <w:r w:rsidR="00DB7AE2">
        <w:t xml:space="preserve">Individual programs and projects have the discretion to designate what is and what is not SBU, per NID 1600.55.  </w:t>
      </w:r>
      <w:r w:rsidR="00DB7AE2" w:rsidRPr="00FE11F9">
        <w:rPr>
          <w:iCs/>
        </w:rPr>
        <w:t>Example: The space shuttle data that is stored in warehouses around the Agency contain export-controlled information, but are not designated as SBU.</w:t>
      </w:r>
      <w:r w:rsidR="00DB7AE2">
        <w:rPr>
          <w:iCs/>
        </w:rPr>
        <w:t xml:space="preserve">  </w:t>
      </w:r>
      <w:r w:rsidR="00CF348B" w:rsidRPr="00DC6F61">
        <w:rPr>
          <w:iCs/>
        </w:rPr>
        <w:t>However, if information is export-controlled and</w:t>
      </w:r>
      <w:r w:rsidR="00C24DA0" w:rsidRPr="00C24DA0">
        <w:rPr>
          <w:noProof/>
        </w:rPr>
        <w:t xml:space="preserve"> </w:t>
      </w:r>
      <w:r w:rsidR="00CF348B" w:rsidRPr="00DC6F61">
        <w:rPr>
          <w:iCs/>
        </w:rPr>
        <w:t>SBU, it will have the following marking: “SENSITIVE BUT UNCLASSIFIED (SBU) – CONTAINS EXPORT-CONTROLLED INFORMATION (ECI).</w:t>
      </w:r>
      <w:r w:rsidRPr="00DC6F61">
        <w:rPr>
          <w:iCs/>
        </w:rPr>
        <w:t xml:space="preserve"> </w:t>
      </w:r>
      <w:r w:rsidR="00CF348B" w:rsidRPr="00DC6F61">
        <w:rPr>
          <w:iCs/>
        </w:rPr>
        <w:t xml:space="preserve"> </w:t>
      </w:r>
    </w:p>
    <w:p w14:paraId="7E3D7152" w14:textId="77777777" w:rsidR="00CA5DA4" w:rsidRDefault="00CA5DA4" w:rsidP="00453C70">
      <w:pPr>
        <w:pStyle w:val="Heading4"/>
      </w:pPr>
      <w:r>
        <w:t>Marking Email</w:t>
      </w:r>
    </w:p>
    <w:p w14:paraId="16313FC4" w14:textId="77777777" w:rsidR="00D2321E" w:rsidRDefault="00CA5DA4" w:rsidP="00DC6F61">
      <w:r>
        <w:t>A</w:t>
      </w:r>
      <w:r w:rsidRPr="004C2473">
        <w:t xml:space="preserve">n </w:t>
      </w:r>
      <w:r>
        <w:t>email</w:t>
      </w:r>
      <w:r w:rsidRPr="004C2473">
        <w:t xml:space="preserve"> </w:t>
      </w:r>
      <w:r>
        <w:t>that contains export-</w:t>
      </w:r>
      <w:r w:rsidRPr="004C2473">
        <w:t xml:space="preserve">controlled information should be marked as such.  </w:t>
      </w:r>
      <w:r w:rsidR="001C1520">
        <w:t>The person who transfers the export-controlled information to a foreign person/party must ensure an appropriate export authorization is in place prior to transmission and include the</w:t>
      </w:r>
      <w:r>
        <w:t xml:space="preserve"> appropriate marking.  </w:t>
      </w:r>
      <w:r w:rsidR="001C1520">
        <w:t xml:space="preserve">If the email contains export-controlled information, the email must be encrypted.  </w:t>
      </w:r>
      <w:r w:rsidR="00284C98">
        <w:t xml:space="preserve">To mark the email: </w:t>
      </w:r>
    </w:p>
    <w:p w14:paraId="7A68081C" w14:textId="77777777" w:rsidR="00284C98" w:rsidRDefault="00284C98" w:rsidP="00EF0209">
      <w:pPr>
        <w:pStyle w:val="ListParagraph"/>
        <w:numPr>
          <w:ilvl w:val="0"/>
          <w:numId w:val="61"/>
        </w:numPr>
        <w:spacing w:before="120"/>
        <w:ind w:left="720"/>
      </w:pPr>
      <w:r>
        <w:t>Insert</w:t>
      </w:r>
      <w:r w:rsidR="002D01B0" w:rsidRPr="002D01B0">
        <w:t xml:space="preserve"> the words “CONTAINS EXPORT-CONTROLLED INFORMATION (ECI)” as the first line in the body of the email and distinctly before the content. </w:t>
      </w:r>
      <w:r w:rsidR="002D01B0">
        <w:t xml:space="preserve"> </w:t>
      </w:r>
      <w:r w:rsidR="002D01B0" w:rsidRPr="002D01B0">
        <w:t>This line should be at least size 10 font, bol</w:t>
      </w:r>
      <w:r w:rsidR="002D01B0">
        <w:t xml:space="preserve">ded, all caps, and underlined.  </w:t>
      </w:r>
    </w:p>
    <w:p w14:paraId="040C0613" w14:textId="77777777" w:rsidR="00284C98" w:rsidRDefault="002D01B0" w:rsidP="00EF0209">
      <w:pPr>
        <w:pStyle w:val="ListParagraph"/>
        <w:numPr>
          <w:ilvl w:val="0"/>
          <w:numId w:val="61"/>
        </w:numPr>
        <w:spacing w:before="120"/>
        <w:ind w:left="720"/>
      </w:pPr>
      <w:r w:rsidRPr="002D01B0">
        <w:t>Use the ITAR/EAR notice(s) at the end of the</w:t>
      </w:r>
      <w:r>
        <w:t xml:space="preserve"> email</w:t>
      </w:r>
      <w:r w:rsidR="00CA5DA4" w:rsidRPr="004C2473">
        <w:t>.</w:t>
      </w:r>
      <w:r w:rsidR="00CA5DA4">
        <w:t xml:space="preserve">  </w:t>
      </w:r>
      <w:bookmarkStart w:id="375" w:name="_Sharing_Technical_Data"/>
      <w:bookmarkStart w:id="376" w:name="_Process_for_Sharing"/>
      <w:bookmarkEnd w:id="375"/>
      <w:bookmarkEnd w:id="376"/>
    </w:p>
    <w:p w14:paraId="5C51A998" w14:textId="77777777" w:rsidR="00284C98" w:rsidRDefault="00284C98" w:rsidP="00EF0209">
      <w:pPr>
        <w:pStyle w:val="ListParagraph"/>
        <w:numPr>
          <w:ilvl w:val="0"/>
          <w:numId w:val="61"/>
        </w:numPr>
        <w:spacing w:before="120" w:after="240"/>
        <w:ind w:left="720"/>
      </w:pPr>
      <w:r>
        <w:t xml:space="preserve">Ensure that email is encrypted before sending. </w:t>
      </w:r>
    </w:p>
    <w:p w14:paraId="43E409E1" w14:textId="77777777" w:rsidR="0029610D" w:rsidRDefault="002D01B0" w:rsidP="00DC6F61">
      <w:pPr>
        <w:spacing w:before="120"/>
        <w:ind w:left="432" w:firstLine="0"/>
      </w:pPr>
      <w:r w:rsidRPr="00391AAF">
        <w:t xml:space="preserve">See </w:t>
      </w:r>
      <w:hyperlink w:anchor="_Figure_8:_Marked" w:history="1">
        <w:r w:rsidR="00D2321E" w:rsidRPr="00DC6F61">
          <w:rPr>
            <w:rStyle w:val="Hyperlink"/>
            <w:u w:val="none"/>
          </w:rPr>
          <w:t>Figure 8</w:t>
        </w:r>
      </w:hyperlink>
      <w:r w:rsidR="00D2321E" w:rsidRPr="00DC6F61">
        <w:t xml:space="preserve"> </w:t>
      </w:r>
      <w:r w:rsidR="004E4F12" w:rsidRPr="00DC6F61">
        <w:t>for an example of a marked email</w:t>
      </w:r>
      <w:r w:rsidR="00D2321E" w:rsidRPr="00DC6F61">
        <w:t>.</w:t>
      </w:r>
      <w:r>
        <w:t xml:space="preserve"> </w:t>
      </w:r>
    </w:p>
    <w:p w14:paraId="1E5BD887" w14:textId="77777777" w:rsidR="00950B18" w:rsidRPr="00950B18" w:rsidRDefault="00F14A5D" w:rsidP="00367C13">
      <w:pPr>
        <w:pStyle w:val="Heading6"/>
        <w:spacing w:before="0"/>
      </w:pPr>
      <w:bookmarkStart w:id="377" w:name="_Figure_8:_Marked"/>
      <w:bookmarkStart w:id="378" w:name="_Toc58496502"/>
      <w:bookmarkEnd w:id="377"/>
      <w:r>
        <w:rPr>
          <w:noProof/>
          <w:lang w:eastAsia="ko-KR"/>
        </w:rPr>
        <w:lastRenderedPageBreak/>
        <mc:AlternateContent>
          <mc:Choice Requires="wps">
            <w:drawing>
              <wp:anchor distT="0" distB="0" distL="114300" distR="114300" simplePos="0" relativeHeight="251982848" behindDoc="0" locked="0" layoutInCell="1" allowOverlap="1" wp14:anchorId="435442BE" wp14:editId="129159C1">
                <wp:simplePos x="0" y="0"/>
                <wp:positionH relativeFrom="column">
                  <wp:posOffset>130629</wp:posOffset>
                </wp:positionH>
                <wp:positionV relativeFrom="paragraph">
                  <wp:posOffset>2383971</wp:posOffset>
                </wp:positionV>
                <wp:extent cx="468085" cy="446315"/>
                <wp:effectExtent l="57150" t="38100" r="84455" b="87630"/>
                <wp:wrapNone/>
                <wp:docPr id="255" name="Oval 255"/>
                <wp:cNvGraphicFramePr/>
                <a:graphic xmlns:a="http://schemas.openxmlformats.org/drawingml/2006/main">
                  <a:graphicData uri="http://schemas.microsoft.com/office/word/2010/wordprocessingShape">
                    <wps:wsp>
                      <wps:cNvSpPr/>
                      <wps:spPr>
                        <a:xfrm>
                          <a:off x="0" y="0"/>
                          <a:ext cx="468085" cy="446315"/>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02745280" w14:textId="77777777" w:rsidR="00FB6253" w:rsidRPr="00DC6F61" w:rsidRDefault="00FB6253" w:rsidP="00DC6F61">
                            <w:pPr>
                              <w:spacing w:before="0" w:after="0" w:line="240" w:lineRule="auto"/>
                              <w:ind w:firstLine="0"/>
                              <w:jc w:val="center"/>
                              <w:rPr>
                                <w:b/>
                              </w:rPr>
                            </w:pP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442BE" id="Oval 255" o:spid="_x0000_s1060" style="position:absolute;left:0;text-align:left;margin-left:10.3pt;margin-top:187.7pt;width:36.85pt;height:35.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14:paraId="02745280" w14:textId="77777777" w:rsidR="00FB6253" w:rsidRPr="00DC6F61" w:rsidRDefault="00FB6253" w:rsidP="00DC6F61">
                      <w:pPr>
                        <w:spacing w:before="0" w:after="0" w:line="240" w:lineRule="auto"/>
                        <w:ind w:firstLine="0"/>
                        <w:jc w:val="center"/>
                        <w:rPr>
                          <w:b/>
                        </w:rPr>
                      </w:pPr>
                      <w:r w:rsidRPr="00DC6F61">
                        <w:rPr>
                          <w:b/>
                        </w:rPr>
                        <w:t>1</w:t>
                      </w:r>
                    </w:p>
                  </w:txbxContent>
                </v:textbox>
              </v:oval>
            </w:pict>
          </mc:Fallback>
        </mc:AlternateContent>
      </w:r>
      <w:r w:rsidR="001B41AA">
        <w:rPr>
          <w:noProof/>
          <w:lang w:eastAsia="ko-KR"/>
        </w:rPr>
        <mc:AlternateContent>
          <mc:Choice Requires="wps">
            <w:drawing>
              <wp:anchor distT="0" distB="0" distL="114300" distR="114300" simplePos="0" relativeHeight="251958272" behindDoc="0" locked="0" layoutInCell="1" allowOverlap="1" wp14:anchorId="6D2CF5B6" wp14:editId="70DB3496">
                <wp:simplePos x="0" y="0"/>
                <wp:positionH relativeFrom="column">
                  <wp:posOffset>1337732</wp:posOffset>
                </wp:positionH>
                <wp:positionV relativeFrom="paragraph">
                  <wp:posOffset>6383867</wp:posOffset>
                </wp:positionV>
                <wp:extent cx="389467" cy="372533"/>
                <wp:effectExtent l="57150" t="38100" r="67945" b="104140"/>
                <wp:wrapNone/>
                <wp:docPr id="51" name="Oval 51"/>
                <wp:cNvGraphicFramePr/>
                <a:graphic xmlns:a="http://schemas.openxmlformats.org/drawingml/2006/main">
                  <a:graphicData uri="http://schemas.microsoft.com/office/word/2010/wordprocessingShape">
                    <wps:wsp>
                      <wps:cNvSpPr/>
                      <wps:spPr>
                        <a:xfrm>
                          <a:off x="0" y="0"/>
                          <a:ext cx="389467" cy="372533"/>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2B8D2431" w14:textId="77777777" w:rsidR="00FB6253" w:rsidRPr="00DC6F61" w:rsidRDefault="00FB6253" w:rsidP="00DC6F61">
                            <w:pPr>
                              <w:spacing w:before="0" w:after="0" w:line="240" w:lineRule="auto"/>
                              <w:ind w:firstLine="0"/>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CF5B6" id="Oval 51" o:spid="_x0000_s1061" style="position:absolute;left:0;text-align:left;margin-left:105.35pt;margin-top:502.65pt;width:30.65pt;height:29.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14:paraId="2B8D2431" w14:textId="77777777" w:rsidR="00FB6253" w:rsidRPr="00DC6F61" w:rsidRDefault="00FB6253" w:rsidP="00DC6F61">
                      <w:pPr>
                        <w:spacing w:before="0" w:after="0" w:line="240" w:lineRule="auto"/>
                        <w:ind w:firstLine="0"/>
                        <w:jc w:val="center"/>
                        <w:rPr>
                          <w:b/>
                        </w:rPr>
                      </w:pPr>
                      <w:r>
                        <w:rPr>
                          <w:b/>
                        </w:rPr>
                        <w:t>2</w:t>
                      </w:r>
                    </w:p>
                  </w:txbxContent>
                </v:textbox>
              </v:oval>
            </w:pict>
          </mc:Fallback>
        </mc:AlternateContent>
      </w:r>
      <w:r w:rsidR="00950B18">
        <w:rPr>
          <w:noProof/>
          <w:lang w:eastAsia="ko-KR"/>
        </w:rPr>
        <w:drawing>
          <wp:anchor distT="0" distB="0" distL="114300" distR="114300" simplePos="0" relativeHeight="251904000" behindDoc="0" locked="0" layoutInCell="1" allowOverlap="1" wp14:anchorId="247D46DF" wp14:editId="75148D89">
            <wp:simplePos x="0" y="0"/>
            <wp:positionH relativeFrom="column">
              <wp:posOffset>135255</wp:posOffset>
            </wp:positionH>
            <wp:positionV relativeFrom="paragraph">
              <wp:posOffset>365125</wp:posOffset>
            </wp:positionV>
            <wp:extent cx="5782310" cy="7491095"/>
            <wp:effectExtent l="19050" t="19050" r="27940" b="14605"/>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extLst>
                        <a:ext uri="{28A0092B-C50C-407E-A947-70E740481C1C}">
                          <a14:useLocalDpi xmlns:a14="http://schemas.microsoft.com/office/drawing/2010/main" val="0"/>
                        </a:ext>
                      </a:extLst>
                    </a:blip>
                    <a:srcRect l="712" r="-1"/>
                    <a:stretch/>
                  </pic:blipFill>
                  <pic:spPr bwMode="auto">
                    <a:xfrm>
                      <a:off x="0" y="0"/>
                      <a:ext cx="5782310" cy="74910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B18">
        <w:t>Figure 8: Marked Email Example</w:t>
      </w:r>
      <w:bookmarkEnd w:id="378"/>
      <w:r w:rsidR="00C57D8E">
        <w:t xml:space="preserve"> </w:t>
      </w:r>
    </w:p>
    <w:p w14:paraId="448E7A13" w14:textId="77777777" w:rsidR="00DF7255" w:rsidRPr="002D11CB" w:rsidRDefault="00DF7255" w:rsidP="00DC6F61">
      <w:pPr>
        <w:pStyle w:val="Heading4"/>
      </w:pPr>
      <w:r>
        <w:lastRenderedPageBreak/>
        <w:t xml:space="preserve">Control of Old or Existing Technical Information </w:t>
      </w:r>
    </w:p>
    <w:p w14:paraId="28EE0C3C" w14:textId="77777777" w:rsidR="00BA58AC" w:rsidRDefault="00DF7255" w:rsidP="00BA58AC">
      <w:r>
        <w:t>NASA has many technical documents from previous and on-going programs and projects that are archived in repositories, planned to be arch</w:t>
      </w:r>
      <w:r w:rsidR="002D01B0">
        <w:t xml:space="preserve">ived, or are currently in use.  </w:t>
      </w:r>
      <w:r>
        <w:t xml:space="preserve">Existing unmarked technical documents should be treated as if they do contain export-controlled information.  </w:t>
      </w:r>
      <w:hyperlink w:anchor="_Figure_9:_Marked" w:history="1">
        <w:r w:rsidR="00384D2C" w:rsidRPr="00594140">
          <w:rPr>
            <w:rStyle w:val="Hyperlink"/>
          </w:rPr>
          <w:t>Figure 9</w:t>
        </w:r>
      </w:hyperlink>
      <w:r w:rsidR="00384D2C">
        <w:t xml:space="preserve"> shows</w:t>
      </w:r>
      <w:r>
        <w:t xml:space="preserve"> markings </w:t>
      </w:r>
      <w:r w:rsidR="00384D2C">
        <w:t xml:space="preserve">that </w:t>
      </w:r>
      <w:r>
        <w:t>should be placed on such documents or their container</w:t>
      </w:r>
      <w:r w:rsidRPr="00D164C2">
        <w:rPr>
          <w:rStyle w:val="FootnoteReference"/>
        </w:rPr>
        <w:footnoteReference w:id="12"/>
      </w:r>
      <w:r>
        <w:t xml:space="preserve">: </w:t>
      </w:r>
    </w:p>
    <w:p w14:paraId="4F5831C3" w14:textId="77777777" w:rsidR="00BA58AC" w:rsidRDefault="00BA58AC" w:rsidP="00367C13">
      <w:pPr>
        <w:pStyle w:val="Heading6"/>
        <w:spacing w:before="0"/>
      </w:pPr>
      <w:bookmarkStart w:id="379" w:name="_Figure_9:_Marked"/>
      <w:bookmarkStart w:id="380" w:name="_Toc58496503"/>
      <w:bookmarkEnd w:id="379"/>
      <w:r>
        <w:t xml:space="preserve">Figure 9: Marked </w:t>
      </w:r>
      <w:r w:rsidR="000B0456">
        <w:t>Document</w:t>
      </w:r>
      <w:r>
        <w:t xml:space="preserve"> Example</w:t>
      </w:r>
      <w:bookmarkEnd w:id="380"/>
      <w:r>
        <w:t xml:space="preserve"> </w:t>
      </w:r>
    </w:p>
    <w:p w14:paraId="0579E920" w14:textId="77777777" w:rsidR="00DF7255" w:rsidRDefault="00DF7255" w:rsidP="00DF7255">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Pr>
          <w:rFonts w:asciiTheme="minorHAnsi" w:hAnsiTheme="minorHAnsi"/>
          <w:sz w:val="22"/>
          <w:szCs w:val="22"/>
        </w:rPr>
        <w:t>Export Control Notice</w:t>
      </w:r>
      <w:r w:rsidRPr="00B059D4">
        <w:rPr>
          <w:rFonts w:asciiTheme="minorHAnsi" w:hAnsiTheme="minorHAnsi"/>
          <w:sz w:val="22"/>
          <w:szCs w:val="22"/>
        </w:rPr>
        <w:t xml:space="preserve"> </w:t>
      </w:r>
    </w:p>
    <w:p w14:paraId="30F11797" w14:textId="77777777" w:rsidR="00DF7255" w:rsidRPr="00D164C2" w:rsidRDefault="00DF7255" w:rsidP="00DF7255">
      <w:pPr>
        <w:pStyle w:val="Title"/>
        <w:pBdr>
          <w:top w:val="single" w:sz="4" w:space="1" w:color="auto"/>
          <w:left w:val="single" w:sz="4" w:space="4" w:color="auto"/>
          <w:bottom w:val="single" w:sz="4" w:space="1" w:color="auto"/>
          <w:right w:val="single" w:sz="4" w:space="4" w:color="auto"/>
        </w:pBdr>
        <w:rPr>
          <w:b w:val="0"/>
          <w:color w:val="1F4E79"/>
        </w:rPr>
      </w:pPr>
      <w:r w:rsidRPr="00D164C2">
        <w:rPr>
          <w:rFonts w:asciiTheme="minorHAnsi" w:hAnsiTheme="minorHAnsi"/>
          <w:b w:val="0"/>
          <w:sz w:val="22"/>
          <w:szCs w:val="22"/>
        </w:rPr>
        <w:t>This document or container</w:t>
      </w:r>
      <w:r w:rsidRPr="00D164C2">
        <w:rPr>
          <w:b w:val="0"/>
        </w:rPr>
        <w:t xml:space="preserve"> </w:t>
      </w:r>
      <w:r w:rsidRPr="00D164C2">
        <w:rPr>
          <w:rFonts w:asciiTheme="minorHAnsi" w:hAnsiTheme="minorHAnsi"/>
          <w:b w:val="0"/>
          <w:sz w:val="22"/>
          <w:szCs w:val="22"/>
        </w:rPr>
        <w:t>may include infor</w:t>
      </w:r>
      <w:r>
        <w:rPr>
          <w:rFonts w:asciiTheme="minorHAnsi" w:hAnsiTheme="minorHAnsi"/>
          <w:b w:val="0"/>
          <w:sz w:val="22"/>
          <w:szCs w:val="22"/>
        </w:rPr>
        <w:t>mation subject to export control</w:t>
      </w:r>
      <w:r w:rsidRPr="00D164C2">
        <w:rPr>
          <w:rFonts w:asciiTheme="minorHAnsi" w:hAnsiTheme="minorHAnsi"/>
          <w:b w:val="0"/>
          <w:sz w:val="22"/>
          <w:szCs w:val="22"/>
        </w:rPr>
        <w:t>.  This document may not be provided to any foreign person until the document</w:t>
      </w:r>
      <w:r w:rsidR="00C57D8E">
        <w:rPr>
          <w:rFonts w:asciiTheme="minorHAnsi" w:hAnsiTheme="minorHAnsi"/>
          <w:b w:val="0"/>
          <w:sz w:val="22"/>
          <w:szCs w:val="22"/>
        </w:rPr>
        <w:t xml:space="preserve"> has received an</w:t>
      </w:r>
      <w:r w:rsidRPr="00D164C2">
        <w:rPr>
          <w:rFonts w:asciiTheme="minorHAnsi" w:hAnsiTheme="minorHAnsi"/>
          <w:b w:val="0"/>
          <w:sz w:val="22"/>
          <w:szCs w:val="22"/>
        </w:rPr>
        <w:t xml:space="preserve"> export classification</w:t>
      </w:r>
      <w:r w:rsidR="00C57D8E">
        <w:rPr>
          <w:rFonts w:asciiTheme="minorHAnsi" w:hAnsiTheme="minorHAnsi"/>
          <w:b w:val="0"/>
          <w:sz w:val="22"/>
          <w:szCs w:val="22"/>
        </w:rPr>
        <w:t xml:space="preserve"> by a CEA or a CEA-authorized individual who has attached a correct export control label with release authorization. </w:t>
      </w:r>
    </w:p>
    <w:p w14:paraId="2C22C0B7" w14:textId="77777777" w:rsidR="00C130C5" w:rsidRDefault="00C130C5" w:rsidP="00DC6F61">
      <w:pPr>
        <w:pStyle w:val="Heading3"/>
      </w:pPr>
      <w:bookmarkStart w:id="381" w:name="_Recordkeeping_for_Export"/>
      <w:bookmarkStart w:id="382" w:name="_Toc425946727"/>
      <w:bookmarkStart w:id="383" w:name="_Toc58496386"/>
      <w:bookmarkEnd w:id="381"/>
      <w:r>
        <w:t>Marking of Shipping Documents With</w:t>
      </w:r>
      <w:r w:rsidRPr="000F3556">
        <w:t xml:space="preserve"> Destination Control Statements</w:t>
      </w:r>
      <w:bookmarkEnd w:id="382"/>
      <w:bookmarkEnd w:id="383"/>
    </w:p>
    <w:p w14:paraId="4C48038C" w14:textId="77777777" w:rsidR="005E4BDB" w:rsidRPr="00DC6F61" w:rsidRDefault="00C130C5" w:rsidP="005E4BDB">
      <w:pPr>
        <w:pStyle w:val="NormalWeb"/>
        <w:spacing w:before="120" w:beforeAutospacing="0" w:after="40" w:afterAutospacing="0"/>
        <w:rPr>
          <w:rFonts w:ascii="Times New Roman" w:hAnsi="Times New Roman"/>
          <w:color w:val="auto"/>
        </w:rPr>
      </w:pPr>
      <w:r w:rsidRPr="00C130C5">
        <w:t xml:space="preserve">Export-controlled shipment transactions require a Destination </w:t>
      </w:r>
      <w:r w:rsidR="00FF643B">
        <w:rPr>
          <w:color w:val="auto"/>
        </w:rPr>
        <w:t>Control Statement</w:t>
      </w:r>
      <w:r w:rsidRPr="00C60814">
        <w:rPr>
          <w:color w:val="auto"/>
        </w:rPr>
        <w:t xml:space="preserve"> (DCS) be integral to the commercial invoice document.  The DCS marking inform</w:t>
      </w:r>
      <w:r w:rsidR="005E4BDB" w:rsidRPr="00C60814">
        <w:rPr>
          <w:color w:val="auto"/>
        </w:rPr>
        <w:t>s</w:t>
      </w:r>
      <w:r w:rsidRPr="00C60814">
        <w:rPr>
          <w:color w:val="auto"/>
        </w:rPr>
        <w:t xml:space="preserve"> all parties to the transaction that the items being shipped are export-controlled and must be </w:t>
      </w:r>
      <w:r w:rsidRPr="00C130C5">
        <w:t>protected appropriately.  The commercial invoice is the shipping document which acts as the official export control record of the transaction</w:t>
      </w:r>
      <w:r w:rsidRPr="00DC6F61">
        <w:rPr>
          <w:color w:val="000000" w:themeColor="text1"/>
        </w:rPr>
        <w:t xml:space="preserve">.  </w:t>
      </w:r>
      <w:hyperlink w:anchor="_Figure_10:_Marked" w:history="1">
        <w:r w:rsidR="000B0456" w:rsidRPr="00594140">
          <w:rPr>
            <w:rStyle w:val="Hyperlink"/>
            <w:rFonts w:eastAsiaTheme="minorEastAsia" w:hAnsi="Calibri" w:cstheme="minorBidi"/>
            <w:kern w:val="24"/>
          </w:rPr>
          <w:t>Figure 10</w:t>
        </w:r>
      </w:hyperlink>
      <w:r w:rsidR="000B0456">
        <w:rPr>
          <w:rFonts w:eastAsiaTheme="minorEastAsia" w:hAnsi="Calibri" w:cstheme="minorBidi"/>
          <w:color w:val="auto"/>
          <w:kern w:val="24"/>
        </w:rPr>
        <w:t xml:space="preserve"> shows the</w:t>
      </w:r>
      <w:r w:rsidR="005E4BDB" w:rsidRPr="00DC6F61">
        <w:rPr>
          <w:rFonts w:eastAsiaTheme="minorEastAsia" w:hAnsi="Calibri" w:cstheme="minorBidi"/>
          <w:color w:val="auto"/>
          <w:kern w:val="24"/>
        </w:rPr>
        <w:t xml:space="preserve"> statement</w:t>
      </w:r>
      <w:r w:rsidR="000B0456">
        <w:rPr>
          <w:rFonts w:eastAsiaTheme="minorEastAsia" w:hAnsi="Calibri" w:cstheme="minorBidi"/>
          <w:color w:val="auto"/>
          <w:kern w:val="24"/>
        </w:rPr>
        <w:t xml:space="preserve"> that</w:t>
      </w:r>
      <w:r w:rsidR="005E4BDB" w:rsidRPr="00DC6F61">
        <w:rPr>
          <w:rFonts w:eastAsiaTheme="minorEastAsia" w:hAnsi="Calibri" w:cstheme="minorBidi"/>
          <w:color w:val="auto"/>
          <w:kern w:val="24"/>
        </w:rPr>
        <w:t xml:space="preserve"> is required on the commercial invoice in accordance with 22 CFR </w:t>
      </w:r>
      <w:r w:rsidR="00BE6EF5">
        <w:rPr>
          <w:rFonts w:eastAsiaTheme="minorEastAsia" w:hAnsi="Calibri" w:cstheme="minorBidi"/>
          <w:color w:val="auto"/>
          <w:kern w:val="24"/>
        </w:rPr>
        <w:t>§</w:t>
      </w:r>
      <w:r w:rsidR="005E4BDB" w:rsidRPr="00DC6F61">
        <w:rPr>
          <w:rFonts w:eastAsiaTheme="minorEastAsia" w:hAnsi="Calibri" w:cstheme="minorBidi"/>
          <w:color w:val="auto"/>
          <w:kern w:val="24"/>
        </w:rPr>
        <w:t xml:space="preserve">123.9(b)(1)(iv) and 15 CFR </w:t>
      </w:r>
      <w:r w:rsidR="00BE6EF5">
        <w:rPr>
          <w:rFonts w:eastAsiaTheme="minorEastAsia" w:hAnsi="Calibri" w:cstheme="minorBidi"/>
          <w:color w:val="auto"/>
          <w:kern w:val="24"/>
        </w:rPr>
        <w:t>§</w:t>
      </w:r>
      <w:r w:rsidR="005E4BDB" w:rsidRPr="00DC6F61">
        <w:rPr>
          <w:rFonts w:eastAsiaTheme="minorEastAsia" w:hAnsi="Calibri" w:cstheme="minorBidi"/>
          <w:color w:val="auto"/>
          <w:kern w:val="24"/>
        </w:rPr>
        <w:t>758.6(a)(1):</w:t>
      </w:r>
    </w:p>
    <w:p w14:paraId="01BCEE40" w14:textId="77777777" w:rsidR="00C130C5" w:rsidRPr="00DC6F61" w:rsidRDefault="000B0456" w:rsidP="00367C13">
      <w:pPr>
        <w:pStyle w:val="Heading6"/>
        <w:spacing w:before="0"/>
      </w:pPr>
      <w:bookmarkStart w:id="384" w:name="_Figure_10:_Marked"/>
      <w:bookmarkStart w:id="385" w:name="_Toc58496504"/>
      <w:bookmarkEnd w:id="384"/>
      <w:r>
        <w:t xml:space="preserve">Figure </w:t>
      </w:r>
      <w:r w:rsidR="0086574C">
        <w:t>10</w:t>
      </w:r>
      <w:r>
        <w:t>: Marked Commercial Invoice Example</w:t>
      </w:r>
      <w:bookmarkEnd w:id="385"/>
      <w:r>
        <w:t xml:space="preserve"> </w:t>
      </w:r>
    </w:p>
    <w:p w14:paraId="480CBF4D" w14:textId="77777777" w:rsidR="005E4BDB" w:rsidRPr="00DC6F61" w:rsidRDefault="005E4BDB" w:rsidP="00C130C5">
      <w:pPr>
        <w:pBdr>
          <w:top w:val="single" w:sz="4" w:space="1" w:color="auto"/>
          <w:left w:val="single" w:sz="4" w:space="4" w:color="auto"/>
          <w:bottom w:val="single" w:sz="4" w:space="6" w:color="auto"/>
          <w:right w:val="single" w:sz="4" w:space="4" w:color="auto"/>
        </w:pBdr>
        <w:jc w:val="center"/>
        <w:rPr>
          <w:sz w:val="22"/>
          <w:szCs w:val="22"/>
        </w:rPr>
      </w:pPr>
      <w:r w:rsidRPr="00DC6F61">
        <w:rPr>
          <w:b/>
          <w:sz w:val="22"/>
          <w:szCs w:val="22"/>
        </w:rPr>
        <w:t>Destination Control Statement</w:t>
      </w:r>
      <w:r w:rsidR="00C130C5" w:rsidRPr="00DC6F61">
        <w:rPr>
          <w:sz w:val="22"/>
          <w:szCs w:val="22"/>
        </w:rPr>
        <w:t xml:space="preserve"> </w:t>
      </w:r>
    </w:p>
    <w:p w14:paraId="2C13D3B4" w14:textId="77777777" w:rsidR="00C130C5" w:rsidRPr="00DC6F61" w:rsidRDefault="005E4BDB" w:rsidP="00C130C5">
      <w:pPr>
        <w:pBdr>
          <w:top w:val="single" w:sz="4" w:space="1" w:color="auto"/>
          <w:left w:val="single" w:sz="4" w:space="4" w:color="auto"/>
          <w:bottom w:val="single" w:sz="4" w:space="6" w:color="auto"/>
          <w:right w:val="single" w:sz="4" w:space="4" w:color="auto"/>
        </w:pBdr>
        <w:jc w:val="center"/>
        <w:rPr>
          <w:sz w:val="18"/>
          <w:szCs w:val="18"/>
        </w:rPr>
      </w:pPr>
      <w:r w:rsidRPr="00DC6F61">
        <w:rPr>
          <w:sz w:val="18"/>
          <w:szCs w:val="18"/>
        </w:rPr>
        <w:t xml:space="preserve">(22CFR </w:t>
      </w:r>
      <w:r w:rsidR="00BE6EF5">
        <w:rPr>
          <w:rFonts w:eastAsiaTheme="minorEastAsia" w:hAnsi="Calibri" w:cstheme="minorBidi"/>
          <w:kern w:val="24"/>
          <w:sz w:val="18"/>
          <w:szCs w:val="18"/>
        </w:rPr>
        <w:t>§</w:t>
      </w:r>
      <w:r w:rsidRPr="00DC6F61">
        <w:rPr>
          <w:rFonts w:eastAsiaTheme="minorEastAsia" w:hAnsi="Calibri" w:cstheme="minorBidi"/>
          <w:kern w:val="24"/>
          <w:sz w:val="18"/>
          <w:szCs w:val="18"/>
        </w:rPr>
        <w:t xml:space="preserve">123.9(b)(1)(iv) and 15 CFR </w:t>
      </w:r>
      <w:r w:rsidR="00BE6EF5">
        <w:rPr>
          <w:rFonts w:eastAsiaTheme="minorEastAsia" w:hAnsi="Calibri" w:cstheme="minorBidi"/>
          <w:kern w:val="24"/>
          <w:sz w:val="18"/>
          <w:szCs w:val="18"/>
        </w:rPr>
        <w:t>§</w:t>
      </w:r>
      <w:r w:rsidRPr="00DC6F61">
        <w:rPr>
          <w:rFonts w:eastAsiaTheme="minorEastAsia" w:hAnsi="Calibri" w:cstheme="minorBidi"/>
          <w:kern w:val="24"/>
          <w:sz w:val="18"/>
          <w:szCs w:val="18"/>
        </w:rPr>
        <w:t>758.6(a)(1))</w:t>
      </w:r>
    </w:p>
    <w:p w14:paraId="0FAD6BFF" w14:textId="77777777" w:rsidR="00C130C5" w:rsidRPr="00AA7489" w:rsidRDefault="00C130C5" w:rsidP="00AA7489">
      <w:pPr>
        <w:pBdr>
          <w:top w:val="single" w:sz="4" w:space="1" w:color="auto"/>
          <w:left w:val="single" w:sz="4" w:space="4" w:color="auto"/>
          <w:bottom w:val="single" w:sz="4" w:space="6" w:color="auto"/>
          <w:right w:val="single" w:sz="4" w:space="4" w:color="auto"/>
        </w:pBdr>
        <w:jc w:val="center"/>
        <w:rPr>
          <w:sz w:val="20"/>
          <w:szCs w:val="20"/>
        </w:rPr>
      </w:pPr>
      <w:r w:rsidRPr="00D41E02">
        <w:t>These</w:t>
      </w:r>
      <w:r>
        <w:t xml:space="preserve"> </w:t>
      </w:r>
      <w:r w:rsidRPr="00D41E02">
        <w:t>items are controlled by the U.S.</w:t>
      </w:r>
      <w:r>
        <w:t xml:space="preserve"> G</w:t>
      </w:r>
      <w:r w:rsidRPr="00D41E02">
        <w:t>overnment and authorized for export</w:t>
      </w:r>
      <w:r>
        <w:t xml:space="preserve"> </w:t>
      </w:r>
      <w:r w:rsidRPr="00D41E02">
        <w:t>only to the country of ultimate</w:t>
      </w:r>
      <w:r>
        <w:t xml:space="preserve"> </w:t>
      </w:r>
      <w:r w:rsidRPr="00D41E02">
        <w:t>destination for use by the ultimate</w:t>
      </w:r>
      <w:r>
        <w:t xml:space="preserve"> </w:t>
      </w:r>
      <w:r w:rsidRPr="00D41E02">
        <w:t>consignee or end-user(s) herein</w:t>
      </w:r>
      <w:r>
        <w:t xml:space="preserve"> </w:t>
      </w:r>
      <w:r w:rsidRPr="00D41E02">
        <w:t>identified. They may not be resold,</w:t>
      </w:r>
      <w:r>
        <w:t xml:space="preserve"> </w:t>
      </w:r>
      <w:r w:rsidRPr="00D41E02">
        <w:t>transferred, or otherwise disposed of, to</w:t>
      </w:r>
      <w:r>
        <w:t xml:space="preserve"> </w:t>
      </w:r>
      <w:r w:rsidRPr="00D41E02">
        <w:t>any other country or to any person other</w:t>
      </w:r>
      <w:r>
        <w:t xml:space="preserve"> </w:t>
      </w:r>
      <w:r w:rsidRPr="00D41E02">
        <w:t>than the authorized ultimate consignee</w:t>
      </w:r>
      <w:r>
        <w:t xml:space="preserve"> </w:t>
      </w:r>
      <w:r w:rsidRPr="00D41E02">
        <w:t>or end-user(s), either in their original</w:t>
      </w:r>
      <w:r>
        <w:t xml:space="preserve"> </w:t>
      </w:r>
      <w:r w:rsidRPr="00D41E02">
        <w:t>form or after being incorporated into</w:t>
      </w:r>
      <w:r>
        <w:t xml:space="preserve"> </w:t>
      </w:r>
      <w:r w:rsidRPr="00D41E02">
        <w:t>other items, without first obtaining</w:t>
      </w:r>
      <w:r>
        <w:t xml:space="preserve"> </w:t>
      </w:r>
      <w:r w:rsidRPr="00D41E02">
        <w:t>approval from the U.S. government or as</w:t>
      </w:r>
      <w:r>
        <w:t xml:space="preserve"> </w:t>
      </w:r>
      <w:r w:rsidRPr="00D41E02">
        <w:t>otherwise authorized by U.S. law and</w:t>
      </w:r>
      <w:r>
        <w:t xml:space="preserve"> </w:t>
      </w:r>
      <w:r w:rsidRPr="00D41E02">
        <w:t>regulations</w:t>
      </w:r>
      <w:r>
        <w:t>.</w:t>
      </w:r>
    </w:p>
    <w:p w14:paraId="0B14D3AE" w14:textId="77777777" w:rsidR="00C130C5" w:rsidRDefault="005E4BDB" w:rsidP="00DC6F61">
      <w:r w:rsidRPr="0034064F">
        <w:lastRenderedPageBreak/>
        <w:t>It is a best practice to include the export authorization and classification on shipping documents.</w:t>
      </w:r>
    </w:p>
    <w:p w14:paraId="39097CF9" w14:textId="77777777" w:rsidR="00C130C5" w:rsidRDefault="00C130C5" w:rsidP="00C130C5">
      <w:pPr>
        <w:pStyle w:val="Heading2"/>
      </w:pPr>
      <w:bookmarkStart w:id="386" w:name="_Recordkeeping_for_Export_1"/>
      <w:bookmarkStart w:id="387" w:name="_Toc58496387"/>
      <w:bookmarkEnd w:id="386"/>
      <w:r>
        <w:t>Recordkeeping for Export Control</w:t>
      </w:r>
      <w:bookmarkEnd w:id="387"/>
      <w:r>
        <w:t xml:space="preserve"> </w:t>
      </w:r>
    </w:p>
    <w:p w14:paraId="3C0C303A" w14:textId="77777777" w:rsidR="007B3E54" w:rsidRPr="00DC6F61" w:rsidRDefault="00677BAB" w:rsidP="00663B32">
      <w:pPr>
        <w:rPr>
          <w:rFonts w:hAnsi="Calibri" w:cs="Arial"/>
          <w:color w:val="000000"/>
          <w:kern w:val="24"/>
          <w:sz w:val="44"/>
          <w:szCs w:val="44"/>
          <w:u w:val="single"/>
        </w:rPr>
      </w:pPr>
      <w:r>
        <w:t>NPR 2190.1</w:t>
      </w:r>
      <w:r w:rsidR="007B3E54" w:rsidRPr="004C75E3">
        <w:t xml:space="preserve">, “NASA Export Control Program” </w:t>
      </w:r>
      <w:r w:rsidR="00FE175B">
        <w:t xml:space="preserve">recordkeeping </w:t>
      </w:r>
      <w:r w:rsidR="007B3E54" w:rsidRPr="004C75E3">
        <w:t xml:space="preserve">requirements are based on U.S. laws, implemented through the </w:t>
      </w:r>
      <w:r w:rsidR="00FE175B">
        <w:t>ITAR</w:t>
      </w:r>
      <w:r w:rsidR="007B3E54" w:rsidRPr="004C75E3">
        <w:t xml:space="preserve"> and</w:t>
      </w:r>
      <w:r w:rsidR="00FE175B">
        <w:t xml:space="preserve"> the EAR</w:t>
      </w:r>
      <w:r w:rsidR="007B3E54" w:rsidRPr="004C75E3">
        <w:t xml:space="preserve">. </w:t>
      </w:r>
      <w:r w:rsidR="007B3E54">
        <w:t xml:space="preserve"> </w:t>
      </w:r>
      <w:r w:rsidR="007B3E54" w:rsidRPr="004C75E3">
        <w:t>Failure to comply with export control laws and regulations for recordkeeping can result in export violations</w:t>
      </w:r>
      <w:r w:rsidR="00525064">
        <w:t xml:space="preserve">.  </w:t>
      </w:r>
      <w:hyperlink r:id="rId114" w:history="1">
        <w:r w:rsidR="007B3E54" w:rsidRPr="00391AAF">
          <w:rPr>
            <w:rStyle w:val="Hyperlink"/>
            <w:u w:val="none"/>
          </w:rPr>
          <w:t>NPD 1440.6I</w:t>
        </w:r>
      </w:hyperlink>
      <w:r w:rsidR="007B3E54" w:rsidRPr="00391AAF">
        <w:t xml:space="preserve"> </w:t>
      </w:r>
      <w:r w:rsidR="00B43939" w:rsidRPr="00391AAF">
        <w:t>“NASA</w:t>
      </w:r>
      <w:r w:rsidR="00B43939">
        <w:t xml:space="preserve"> Records Management” </w:t>
      </w:r>
      <w:r w:rsidR="007B3E54" w:rsidRPr="004C75E3">
        <w:t>provides the following direction for managing and retaining NASA records:</w:t>
      </w:r>
    </w:p>
    <w:p w14:paraId="3AA2FDC2" w14:textId="77777777" w:rsidR="007B3E54" w:rsidRPr="00DC6F61" w:rsidRDefault="007B3E54" w:rsidP="00DC6F61">
      <w:pPr>
        <w:ind w:left="360" w:firstLine="360"/>
        <w:rPr>
          <w:i/>
        </w:rPr>
      </w:pPr>
      <w:r w:rsidRPr="00DC6F61">
        <w:rPr>
          <w:i/>
        </w:rPr>
        <w:t>“Effectively and efficiently manage Agency records, regardless of format or media (including</w:t>
      </w:r>
      <w:r w:rsidR="000C74F4">
        <w:rPr>
          <w:i/>
        </w:rPr>
        <w:t xml:space="preserve"> </w:t>
      </w:r>
      <w:r w:rsidRPr="00DC6F61">
        <w:rPr>
          <w:i/>
        </w:rPr>
        <w:t>paper, microform, electronic, and audiovisual), throughout their life cycle in order to facilitate the Agency's programmatic and administrative missions.” (1)(a)(4)</w:t>
      </w:r>
    </w:p>
    <w:p w14:paraId="19EDC968" w14:textId="77777777" w:rsidR="007B3E54" w:rsidRPr="00DC6F61" w:rsidRDefault="007B3E54" w:rsidP="00DC6F61">
      <w:pPr>
        <w:ind w:left="360" w:firstLine="360"/>
        <w:rPr>
          <w:i/>
        </w:rPr>
      </w:pPr>
      <w:r w:rsidRPr="00DC6F61">
        <w:rPr>
          <w:i/>
        </w:rPr>
        <w:t xml:space="preserve">“Preserve, maintain, and disposition NASA records in accordance with NASA Records Retention Schedules (NRRS) 1441.1, and/or National Archives and Records Administration's (NARA) General Records Schedules. </w:t>
      </w:r>
    </w:p>
    <w:p w14:paraId="52544AA9" w14:textId="77777777" w:rsidR="000C74F4" w:rsidRPr="002652BB" w:rsidRDefault="007B3E54" w:rsidP="002652BB">
      <w:pPr>
        <w:ind w:left="360" w:firstLine="360"/>
        <w:rPr>
          <w:i/>
        </w:rPr>
      </w:pPr>
      <w:r w:rsidRPr="00DC6F61">
        <w:rPr>
          <w:bCs/>
          <w:i/>
        </w:rPr>
        <w:t xml:space="preserve">Destruction of any records, regardless of format, without an approved schedule is a violation of Federal law.” </w:t>
      </w:r>
      <w:r w:rsidR="002652BB">
        <w:rPr>
          <w:i/>
        </w:rPr>
        <w:t>(1)(a)(5)</w:t>
      </w:r>
    </w:p>
    <w:p w14:paraId="06C111DC" w14:textId="77777777" w:rsidR="007B3E54" w:rsidRPr="004C75E3" w:rsidRDefault="007B3E54" w:rsidP="00DC6F61">
      <w:pPr>
        <w:ind w:firstLine="0"/>
      </w:pPr>
      <w:r w:rsidRPr="004C75E3">
        <w:t xml:space="preserve">Recordkeeping requirements for NASA’s </w:t>
      </w:r>
      <w:r w:rsidR="00E11F0A">
        <w:t>ECP</w:t>
      </w:r>
      <w:r w:rsidRPr="004C75E3">
        <w:t xml:space="preserve"> include:</w:t>
      </w:r>
    </w:p>
    <w:p w14:paraId="37D6DDF1" w14:textId="77777777" w:rsidR="007B3E54" w:rsidRPr="00524E36" w:rsidRDefault="00AB7661" w:rsidP="00EF0209">
      <w:pPr>
        <w:numPr>
          <w:ilvl w:val="0"/>
          <w:numId w:val="58"/>
        </w:numPr>
      </w:pPr>
      <w:hyperlink w:anchor="exportadministrativerecords" w:history="1">
        <w:r w:rsidR="007B3E54" w:rsidRPr="00DC6F61">
          <w:rPr>
            <w:rStyle w:val="Hyperlink"/>
            <w:u w:val="none"/>
          </w:rPr>
          <w:t>Export Administrative Records</w:t>
        </w:r>
      </w:hyperlink>
      <w:r w:rsidR="007B3E54" w:rsidRPr="00524E36">
        <w:rPr>
          <w:bCs/>
        </w:rPr>
        <w:t xml:space="preserve"> – </w:t>
      </w:r>
      <w:r w:rsidR="007B3E54" w:rsidRPr="00524E36">
        <w:t>Documents for export control program administration that are not controlled/protected</w:t>
      </w:r>
    </w:p>
    <w:p w14:paraId="490D4928" w14:textId="77777777" w:rsidR="007B3E54" w:rsidRPr="00524E36" w:rsidRDefault="00AB7661" w:rsidP="00EF0209">
      <w:pPr>
        <w:numPr>
          <w:ilvl w:val="0"/>
          <w:numId w:val="58"/>
        </w:numPr>
      </w:pPr>
      <w:hyperlink w:anchor="exportprotectedrecord" w:history="1">
        <w:r w:rsidR="007B3E54" w:rsidRPr="00DC6F61">
          <w:rPr>
            <w:rStyle w:val="Hyperlink"/>
            <w:u w:val="none"/>
          </w:rPr>
          <w:t>Export Protected Records</w:t>
        </w:r>
      </w:hyperlink>
      <w:r w:rsidR="007B3E54" w:rsidRPr="00524E36">
        <w:rPr>
          <w:bCs/>
        </w:rPr>
        <w:t xml:space="preserve"> </w:t>
      </w:r>
      <w:r w:rsidR="007B3E54" w:rsidRPr="00524E36">
        <w:t>– Documents that contain export-controlled information that must be properly marked and protected</w:t>
      </w:r>
    </w:p>
    <w:p w14:paraId="1DBC5EDF" w14:textId="77777777" w:rsidR="007B3E54" w:rsidRPr="004C75E3" w:rsidRDefault="00AB7661" w:rsidP="00EF0209">
      <w:pPr>
        <w:numPr>
          <w:ilvl w:val="0"/>
          <w:numId w:val="58"/>
        </w:numPr>
      </w:pPr>
      <w:hyperlink w:anchor="exportcontrolrecord" w:history="1">
        <w:r w:rsidR="007B3E54" w:rsidRPr="00DC6F61">
          <w:rPr>
            <w:rStyle w:val="Hyperlink"/>
            <w:u w:val="none"/>
          </w:rPr>
          <w:t>Export Control Records</w:t>
        </w:r>
      </w:hyperlink>
      <w:r w:rsidR="007B3E54" w:rsidRPr="00391AAF">
        <w:rPr>
          <w:b/>
          <w:bCs/>
        </w:rPr>
        <w:t xml:space="preserve"> </w:t>
      </w:r>
      <w:r w:rsidR="007B3E54" w:rsidRPr="00391AAF">
        <w:t>– Documentation of transactions that release or deny release of export-controlle</w:t>
      </w:r>
      <w:r w:rsidR="007B3E54" w:rsidRPr="004C75E3">
        <w:t>d items to foreign persons and/or foreign destinations</w:t>
      </w:r>
    </w:p>
    <w:p w14:paraId="5E905498" w14:textId="77777777" w:rsidR="007B3E54" w:rsidRPr="004C75E3" w:rsidRDefault="007B3E54" w:rsidP="00DC6F61">
      <w:pPr>
        <w:pStyle w:val="Heading3"/>
      </w:pPr>
      <w:bookmarkStart w:id="388" w:name="_Toc58496388"/>
      <w:r w:rsidRPr="004C75E3">
        <w:t>Export Administrative Records</w:t>
      </w:r>
      <w:bookmarkEnd w:id="388"/>
      <w:r w:rsidRPr="004C75E3">
        <w:t xml:space="preserve"> </w:t>
      </w:r>
    </w:p>
    <w:p w14:paraId="620A4546" w14:textId="77777777" w:rsidR="007B3E54" w:rsidRPr="004C75E3" w:rsidRDefault="007B3E54" w:rsidP="007B3E54">
      <w:r w:rsidRPr="004C75E3">
        <w:t xml:space="preserve">These records document export control office program administration. </w:t>
      </w:r>
      <w:r w:rsidR="00FB1244">
        <w:t xml:space="preserve"> </w:t>
      </w:r>
      <w:r w:rsidRPr="004C75E3">
        <w:t>They are not marked as export-controlled and do not represent item/information transfers to foreign entities.  Examples of Export Administrative Records include:</w:t>
      </w:r>
      <w:r>
        <w:t xml:space="preserve"> t</w:t>
      </w:r>
      <w:r w:rsidRPr="004C75E3">
        <w:t>raining records</w:t>
      </w:r>
      <w:r>
        <w:t>, p</w:t>
      </w:r>
      <w:r w:rsidRPr="004C75E3">
        <w:t>rogram audit reports</w:t>
      </w:r>
      <w:r>
        <w:t>, d</w:t>
      </w:r>
      <w:r w:rsidRPr="004C75E3">
        <w:t>atabase information</w:t>
      </w:r>
      <w:r>
        <w:t>, c</w:t>
      </w:r>
      <w:r w:rsidRPr="004C75E3">
        <w:t>orrespondence</w:t>
      </w:r>
      <w:r>
        <w:t>, and c</w:t>
      </w:r>
      <w:r w:rsidRPr="004C75E3">
        <w:t>lassifications</w:t>
      </w:r>
      <w:r>
        <w:t>.</w:t>
      </w:r>
    </w:p>
    <w:p w14:paraId="3F108A83" w14:textId="77777777" w:rsidR="00663B32" w:rsidRDefault="00663B32" w:rsidP="008B08F2">
      <w:pPr>
        <w:pStyle w:val="Heading3"/>
      </w:pPr>
      <w:bookmarkStart w:id="389" w:name="_Toc58496389"/>
      <w:r>
        <w:lastRenderedPageBreak/>
        <w:t>Export Protected Records</w:t>
      </w:r>
      <w:bookmarkEnd w:id="389"/>
    </w:p>
    <w:p w14:paraId="789E95A2" w14:textId="77777777" w:rsidR="0024711B" w:rsidRPr="00663B32" w:rsidRDefault="00663B32" w:rsidP="00DC6F61">
      <w:r w:rsidRPr="00663B32">
        <w:t>These records consist of documents containing export-controlled information that are</w:t>
      </w:r>
      <w:r>
        <w:t xml:space="preserve"> </w:t>
      </w:r>
      <w:r w:rsidR="0024711B" w:rsidRPr="00663B32">
        <w:t>created or received by NASA or it</w:t>
      </w:r>
      <w:r w:rsidR="00FE175B">
        <w:t>s contractors on behalf of NASA.</w:t>
      </w:r>
      <w:r w:rsidR="00A2687A">
        <w:t xml:space="preserve"> </w:t>
      </w:r>
      <w:r w:rsidR="00FE175B">
        <w:t xml:space="preserve"> They are</w:t>
      </w:r>
      <w:r w:rsidR="0024711B" w:rsidRPr="00663B32">
        <w:t xml:space="preserve"> marked with the appropriate regulatory auth</w:t>
      </w:r>
      <w:r w:rsidR="00FE175B">
        <w:t>ority and export classification</w:t>
      </w:r>
      <w:r w:rsidR="0024711B" w:rsidRPr="00663B32">
        <w:t xml:space="preserve"> and</w:t>
      </w:r>
      <w:r>
        <w:t xml:space="preserve"> </w:t>
      </w:r>
      <w:r w:rsidR="002B6F74">
        <w:t xml:space="preserve">are </w:t>
      </w:r>
      <w:r w:rsidR="0024711B" w:rsidRPr="00663B32">
        <w:t>maintained/protected from unauthorized ac</w:t>
      </w:r>
      <w:r w:rsidR="002B6F74">
        <w:t>cess</w:t>
      </w:r>
      <w:r w:rsidR="0024711B" w:rsidRPr="00663B32">
        <w:t xml:space="preserve"> and disposition by the document owners, in accordance with the appropriate retention schedules. </w:t>
      </w:r>
    </w:p>
    <w:p w14:paraId="76DF6414" w14:textId="77777777" w:rsidR="007B3E54" w:rsidRPr="004C75E3" w:rsidRDefault="00663B32" w:rsidP="00DC6F61">
      <w:pPr>
        <w:ind w:firstLine="0"/>
      </w:pPr>
      <w:r>
        <w:tab/>
      </w:r>
      <w:r w:rsidR="007B3E54" w:rsidRPr="004C75E3">
        <w:t>Examples of Export Protected Records include:</w:t>
      </w:r>
      <w:r w:rsidR="007B3E54">
        <w:t xml:space="preserve"> </w:t>
      </w:r>
      <w:r w:rsidR="00693FEE">
        <w:t>t</w:t>
      </w:r>
      <w:r w:rsidR="007B3E54" w:rsidRPr="004C75E3">
        <w:t>echnical data sheets</w:t>
      </w:r>
      <w:r w:rsidR="007B3E54">
        <w:t xml:space="preserve">, </w:t>
      </w:r>
      <w:r w:rsidR="00693FEE">
        <w:t>r</w:t>
      </w:r>
      <w:r w:rsidR="007B3E54" w:rsidRPr="004C75E3">
        <w:t>eports/emails containing technical data</w:t>
      </w:r>
      <w:r w:rsidR="007B3E54">
        <w:t xml:space="preserve">, </w:t>
      </w:r>
      <w:r w:rsidR="00693FEE">
        <w:t>p</w:t>
      </w:r>
      <w:r w:rsidR="007B3E54" w:rsidRPr="004C75E3">
        <w:t>re</w:t>
      </w:r>
      <w:r>
        <w:t xml:space="preserve">liminary </w:t>
      </w:r>
      <w:r w:rsidR="00693FEE">
        <w:t>design r</w:t>
      </w:r>
      <w:r>
        <w:t>eviews (PDRs)</w:t>
      </w:r>
      <w:r w:rsidR="007B3E54">
        <w:t xml:space="preserve">, </w:t>
      </w:r>
      <w:r w:rsidR="00693FEE">
        <w:t>mission readiness r</w:t>
      </w:r>
      <w:r w:rsidR="007B3E54" w:rsidRPr="004C75E3">
        <w:t>eviews (MRRs)</w:t>
      </w:r>
      <w:r w:rsidR="007B3E54">
        <w:t xml:space="preserve">, </w:t>
      </w:r>
      <w:r w:rsidR="00693FEE">
        <w:t>flight readiness r</w:t>
      </w:r>
      <w:r w:rsidR="007B3E54" w:rsidRPr="004C75E3">
        <w:t>eviews (F</w:t>
      </w:r>
      <w:r w:rsidR="009C1D86">
        <w:t>R</w:t>
      </w:r>
      <w:r w:rsidR="007B3E54" w:rsidRPr="004C75E3">
        <w:t>Rs)</w:t>
      </w:r>
      <w:r w:rsidR="007B3E54">
        <w:t xml:space="preserve">, </w:t>
      </w:r>
      <w:r w:rsidR="00693FEE">
        <w:t>mishap investigation r</w:t>
      </w:r>
      <w:r w:rsidR="007B3E54" w:rsidRPr="004C75E3">
        <w:t>eports</w:t>
      </w:r>
      <w:r w:rsidR="007B3E54">
        <w:t xml:space="preserve">, </w:t>
      </w:r>
      <w:r w:rsidR="00693FEE">
        <w:t>t</w:t>
      </w:r>
      <w:r w:rsidR="007B3E54" w:rsidRPr="004C75E3">
        <w:t>echnical drawings</w:t>
      </w:r>
      <w:r>
        <w:t xml:space="preserve">, </w:t>
      </w:r>
      <w:r w:rsidR="00693FEE">
        <w:t>t</w:t>
      </w:r>
      <w:r w:rsidR="007B3E54" w:rsidRPr="004C75E3">
        <w:t xml:space="preserve">est </w:t>
      </w:r>
      <w:r w:rsidR="00693FEE">
        <w:t>p</w:t>
      </w:r>
      <w:r w:rsidR="007B3E54" w:rsidRPr="004C75E3">
        <w:t>rocedures</w:t>
      </w:r>
      <w:r>
        <w:t xml:space="preserve">, and </w:t>
      </w:r>
      <w:r w:rsidR="00693FEE">
        <w:t>p</w:t>
      </w:r>
      <w:r w:rsidR="007B3E54" w:rsidRPr="004C75E3">
        <w:t>roject proposals</w:t>
      </w:r>
      <w:r>
        <w:t>.</w:t>
      </w:r>
      <w:r w:rsidR="007B3E54" w:rsidRPr="004C75E3">
        <w:t xml:space="preserve"> </w:t>
      </w:r>
    </w:p>
    <w:p w14:paraId="730F59C2" w14:textId="77777777" w:rsidR="00663B32" w:rsidRDefault="00663B32" w:rsidP="00DC6F61">
      <w:pPr>
        <w:pStyle w:val="Heading3"/>
      </w:pPr>
      <w:bookmarkStart w:id="390" w:name="_Toc58496390"/>
      <w:r>
        <w:t>Export Control Records</w:t>
      </w:r>
      <w:bookmarkEnd w:id="390"/>
    </w:p>
    <w:p w14:paraId="2EF3697B" w14:textId="77777777" w:rsidR="007B3E54" w:rsidRDefault="00663B32" w:rsidP="00DC6F61">
      <w:pPr>
        <w:ind w:firstLine="0"/>
      </w:pPr>
      <w:r>
        <w:tab/>
      </w:r>
      <w:r w:rsidRPr="00663B32">
        <w:t xml:space="preserve">These records document individual export control transactions which transfer export-controlled items to foreign persons and/or destinations. </w:t>
      </w:r>
      <w:r>
        <w:t xml:space="preserve"> </w:t>
      </w:r>
      <w:r w:rsidR="007B3E54" w:rsidRPr="004C75E3">
        <w:t xml:space="preserve">Export Control Records must be </w:t>
      </w:r>
      <w:r w:rsidR="007B3E54" w:rsidRPr="00DC6F61">
        <w:rPr>
          <w:bCs/>
        </w:rPr>
        <w:t>readily available for retrieval and presentation for inspections to government officials at all times</w:t>
      </w:r>
      <w:r w:rsidR="007B3E54" w:rsidRPr="00663B32">
        <w:t>.</w:t>
      </w:r>
      <w:r w:rsidR="007B3E54" w:rsidRPr="004C75E3">
        <w:t xml:space="preserve"> </w:t>
      </w:r>
      <w:r>
        <w:t xml:space="preserve"> </w:t>
      </w:r>
      <w:r w:rsidR="007B3E54" w:rsidRPr="004C75E3">
        <w:t xml:space="preserve">This is an agency internal business requirement that supports </w:t>
      </w:r>
      <w:r w:rsidR="00FE175B">
        <w:t xml:space="preserve">ITAR and EAR </w:t>
      </w:r>
      <w:r w:rsidR="007B3E54" w:rsidRPr="004C75E3">
        <w:t>requirements.</w:t>
      </w:r>
      <w:r>
        <w:t xml:space="preserve">  </w:t>
      </w:r>
      <w:r w:rsidR="007B3E54" w:rsidRPr="004C75E3">
        <w:t>NASA business requirements necessitate that records be retained through and until the end of the program/project lifecycle and until at least five years after the pro</w:t>
      </w:r>
      <w:r>
        <w:t>perty has been dispositioned.</w:t>
      </w:r>
    </w:p>
    <w:p w14:paraId="4B224CDB" w14:textId="77777777" w:rsidR="00663B32" w:rsidRPr="004C75E3" w:rsidRDefault="00663B32" w:rsidP="00DC6F61">
      <w:pPr>
        <w:ind w:left="-86" w:firstLine="0"/>
      </w:pPr>
      <w:r>
        <w:tab/>
        <w:t xml:space="preserve">Examples of Export Control Records include: </w:t>
      </w:r>
    </w:p>
    <w:p w14:paraId="7DEB37BC" w14:textId="77777777" w:rsidR="007B3E54" w:rsidRPr="004C75E3" w:rsidRDefault="007B3E54" w:rsidP="00EF0209">
      <w:pPr>
        <w:pStyle w:val="ListParagraph"/>
        <w:numPr>
          <w:ilvl w:val="0"/>
          <w:numId w:val="57"/>
        </w:numPr>
      </w:pPr>
      <w:r w:rsidRPr="004C75E3">
        <w:t xml:space="preserve">Export licenses obtained by NASA HQ for the Centers </w:t>
      </w:r>
    </w:p>
    <w:p w14:paraId="43C620C1" w14:textId="77777777" w:rsidR="007B3E54" w:rsidRPr="004C75E3" w:rsidRDefault="007B3E54" w:rsidP="00EF0209">
      <w:pPr>
        <w:pStyle w:val="ListParagraph"/>
        <w:numPr>
          <w:ilvl w:val="0"/>
          <w:numId w:val="57"/>
        </w:numPr>
      </w:pPr>
      <w:r w:rsidRPr="004C75E3">
        <w:t>Documents authorizing the public release of export-controlled information released into the public domain including websites</w:t>
      </w:r>
    </w:p>
    <w:p w14:paraId="22E376E3" w14:textId="77777777" w:rsidR="007B3E54" w:rsidRPr="004C75E3" w:rsidRDefault="007B3E54" w:rsidP="00EF0209">
      <w:pPr>
        <w:pStyle w:val="ListParagraph"/>
        <w:numPr>
          <w:ilvl w:val="0"/>
          <w:numId w:val="57"/>
        </w:numPr>
      </w:pPr>
      <w:r w:rsidRPr="004C75E3">
        <w:t>Records certifying the use of exemptions or exceptions for exports other than shipping (oral/visual in meetings or electronic transfers)</w:t>
      </w:r>
    </w:p>
    <w:p w14:paraId="0B54B617" w14:textId="77777777" w:rsidR="007B3E54" w:rsidRPr="004C75E3" w:rsidRDefault="007B3E54" w:rsidP="00EF0209">
      <w:pPr>
        <w:pStyle w:val="ListParagraph"/>
        <w:numPr>
          <w:ilvl w:val="0"/>
          <w:numId w:val="57"/>
        </w:numPr>
      </w:pPr>
      <w:r w:rsidRPr="004C75E3">
        <w:t>Mailing and shipping documentation for export-controlled transactions (invoices, bills of lading, Automa</w:t>
      </w:r>
      <w:r w:rsidR="00C561DA">
        <w:t>ted Export System (AES) filings</w:t>
      </w:r>
      <w:r w:rsidRPr="004C75E3">
        <w:t xml:space="preserve">, </w:t>
      </w:r>
      <w:r w:rsidR="00C561DA" w:rsidRPr="004C75E3">
        <w:t>etc.</w:t>
      </w:r>
      <w:r w:rsidR="00C561DA">
        <w:t>)</w:t>
      </w:r>
      <w:r w:rsidRPr="004C75E3">
        <w:t xml:space="preserve">. </w:t>
      </w:r>
    </w:p>
    <w:p w14:paraId="4BDA38BE" w14:textId="77777777" w:rsidR="007B3E54" w:rsidRPr="004C75E3" w:rsidRDefault="007B3E54" w:rsidP="00EF0209">
      <w:pPr>
        <w:pStyle w:val="ListParagraph"/>
        <w:numPr>
          <w:ilvl w:val="0"/>
          <w:numId w:val="57"/>
        </w:numPr>
      </w:pPr>
      <w:r w:rsidRPr="004C75E3">
        <w:t>Export control-related property disposal records</w:t>
      </w:r>
    </w:p>
    <w:p w14:paraId="0DBFA732" w14:textId="77777777" w:rsidR="007B3E54" w:rsidRDefault="007B3E54" w:rsidP="00EF0209">
      <w:pPr>
        <w:pStyle w:val="ListParagraph"/>
        <w:numPr>
          <w:ilvl w:val="0"/>
          <w:numId w:val="57"/>
        </w:numPr>
      </w:pPr>
      <w:r>
        <w:t>Meeting records</w:t>
      </w:r>
    </w:p>
    <w:p w14:paraId="0C7DD84C" w14:textId="77777777" w:rsidR="007B3E54" w:rsidRDefault="007B3E54" w:rsidP="00EF0209">
      <w:pPr>
        <w:pStyle w:val="ListParagraph"/>
        <w:numPr>
          <w:ilvl w:val="0"/>
          <w:numId w:val="57"/>
        </w:numPr>
      </w:pPr>
      <w:r w:rsidRPr="004C75E3">
        <w:lastRenderedPageBreak/>
        <w:t>Records of electronic transfers</w:t>
      </w:r>
    </w:p>
    <w:p w14:paraId="52DF98C0" w14:textId="77777777" w:rsidR="007B3E54" w:rsidRDefault="007B3E54" w:rsidP="007B3E54">
      <w:pPr>
        <w:ind w:firstLine="0"/>
      </w:pPr>
      <w:r w:rsidRPr="004C75E3">
        <w:t xml:space="preserve">There are </w:t>
      </w:r>
      <w:r w:rsidR="00211068">
        <w:t>three</w:t>
      </w:r>
      <w:r w:rsidRPr="004C75E3">
        <w:t xml:space="preserve"> NASA offices primarily responsible for retention and retrieval of these </w:t>
      </w:r>
      <w:r w:rsidRPr="00391AAF">
        <w:t>records</w:t>
      </w:r>
      <w:r w:rsidR="00816842" w:rsidRPr="00B07DA6">
        <w:t xml:space="preserve">.  See </w:t>
      </w:r>
      <w:hyperlink w:anchor="_Table_6:_Offices" w:history="1">
        <w:r w:rsidR="00816842" w:rsidRPr="00B07DA6">
          <w:rPr>
            <w:rStyle w:val="Hyperlink"/>
          </w:rPr>
          <w:t>Table 6</w:t>
        </w:r>
      </w:hyperlink>
      <w:r w:rsidR="00367C13">
        <w:t xml:space="preserve">. </w:t>
      </w:r>
    </w:p>
    <w:p w14:paraId="66F3DFFB" w14:textId="77777777" w:rsidR="00663B32" w:rsidRPr="004C75E3" w:rsidRDefault="004D0072" w:rsidP="00DA7DA3">
      <w:pPr>
        <w:pStyle w:val="Heading7"/>
      </w:pPr>
      <w:bookmarkStart w:id="391" w:name="_Table_5:_Offices"/>
      <w:bookmarkStart w:id="392" w:name="_Table_6:_Offices"/>
      <w:bookmarkStart w:id="393" w:name="_Toc58496532"/>
      <w:bookmarkEnd w:id="391"/>
      <w:bookmarkEnd w:id="392"/>
      <w:r>
        <w:t>Table 6</w:t>
      </w:r>
      <w:r w:rsidR="00663B32">
        <w:t>: Offices Primarily Responsible for Export Control Related Records</w:t>
      </w:r>
      <w:bookmarkEnd w:id="393"/>
      <w:r w:rsidR="00663B32">
        <w:t xml:space="preserve"> </w:t>
      </w:r>
    </w:p>
    <w:tbl>
      <w:tblPr>
        <w:tblStyle w:val="GridTable4-Accent11"/>
        <w:tblW w:w="5000" w:type="pct"/>
        <w:tblLook w:val="0420" w:firstRow="1" w:lastRow="0" w:firstColumn="0" w:lastColumn="0" w:noHBand="0" w:noVBand="1"/>
      </w:tblPr>
      <w:tblGrid>
        <w:gridCol w:w="2246"/>
        <w:gridCol w:w="7104"/>
      </w:tblGrid>
      <w:tr w:rsidR="00C857C6" w:rsidRPr="004C75E3" w14:paraId="10368043" w14:textId="77777777" w:rsidTr="00C857C6">
        <w:trPr>
          <w:cnfStyle w:val="100000000000" w:firstRow="1" w:lastRow="0" w:firstColumn="0" w:lastColumn="0" w:oddVBand="0" w:evenVBand="0" w:oddHBand="0" w:evenHBand="0" w:firstRowFirstColumn="0" w:firstRowLastColumn="0" w:lastRowFirstColumn="0" w:lastRowLastColumn="0"/>
          <w:trHeight w:val="619"/>
        </w:trPr>
        <w:tc>
          <w:tcPr>
            <w:tcW w:w="1201" w:type="pct"/>
            <w:hideMark/>
          </w:tcPr>
          <w:p w14:paraId="34E47F0B" w14:textId="77777777" w:rsidR="00C857C6" w:rsidRPr="004C75E3" w:rsidRDefault="00C857C6" w:rsidP="007B3E54">
            <w:pPr>
              <w:ind w:firstLine="0"/>
            </w:pPr>
            <w:r w:rsidRPr="004C75E3">
              <w:t>Office</w:t>
            </w:r>
          </w:p>
        </w:tc>
        <w:tc>
          <w:tcPr>
            <w:tcW w:w="3799" w:type="pct"/>
            <w:hideMark/>
          </w:tcPr>
          <w:p w14:paraId="3CEAA130" w14:textId="77777777" w:rsidR="00C857C6" w:rsidRPr="004C75E3" w:rsidRDefault="00C857C6" w:rsidP="007B3E54">
            <w:pPr>
              <w:ind w:firstLine="0"/>
            </w:pPr>
            <w:r w:rsidRPr="004C75E3">
              <w:t>Records</w:t>
            </w:r>
          </w:p>
        </w:tc>
      </w:tr>
      <w:tr w:rsidR="00C857C6" w:rsidRPr="004C75E3" w14:paraId="0754D74B" w14:textId="77777777" w:rsidTr="00DC6F61">
        <w:trPr>
          <w:cnfStyle w:val="000000100000" w:firstRow="0" w:lastRow="0" w:firstColumn="0" w:lastColumn="0" w:oddVBand="0" w:evenVBand="0" w:oddHBand="1" w:evenHBand="0" w:firstRowFirstColumn="0" w:firstRowLastColumn="0" w:lastRowFirstColumn="0" w:lastRowLastColumn="0"/>
          <w:trHeight w:val="630"/>
        </w:trPr>
        <w:tc>
          <w:tcPr>
            <w:tcW w:w="1201" w:type="pct"/>
            <w:hideMark/>
          </w:tcPr>
          <w:p w14:paraId="15E34B4E" w14:textId="77777777" w:rsidR="00C857C6" w:rsidRPr="004C75E3" w:rsidRDefault="00C857C6" w:rsidP="00DC6F61">
            <w:pPr>
              <w:spacing w:before="120" w:line="240" w:lineRule="auto"/>
              <w:ind w:firstLine="0"/>
            </w:pPr>
            <w:r w:rsidRPr="004C75E3">
              <w:t xml:space="preserve">Center Export Control Staff (ECS) </w:t>
            </w:r>
          </w:p>
        </w:tc>
        <w:tc>
          <w:tcPr>
            <w:tcW w:w="3799" w:type="pct"/>
            <w:hideMark/>
          </w:tcPr>
          <w:p w14:paraId="4BCCB552" w14:textId="77777777" w:rsidR="00C857C6" w:rsidRPr="004C75E3" w:rsidRDefault="00C857C6" w:rsidP="00DC6F61">
            <w:pPr>
              <w:spacing w:before="120" w:line="240" w:lineRule="auto"/>
              <w:ind w:firstLine="0"/>
            </w:pPr>
            <w:r w:rsidRPr="004C75E3">
              <w:t>Copies of export authorizations (e.g., license, exemption, exception, or No License Required (NLR)) and voluntary disclosures</w:t>
            </w:r>
          </w:p>
        </w:tc>
      </w:tr>
      <w:tr w:rsidR="00C857C6" w:rsidRPr="004C75E3" w14:paraId="7F16B6A6" w14:textId="77777777" w:rsidTr="00DC6F61">
        <w:trPr>
          <w:trHeight w:val="1314"/>
        </w:trPr>
        <w:tc>
          <w:tcPr>
            <w:tcW w:w="1201" w:type="pct"/>
            <w:hideMark/>
          </w:tcPr>
          <w:p w14:paraId="5CD41D2E" w14:textId="77777777" w:rsidR="00C857C6" w:rsidRPr="004C75E3" w:rsidRDefault="00C857C6" w:rsidP="00DC6F61">
            <w:pPr>
              <w:spacing w:before="120" w:line="240" w:lineRule="auto"/>
              <w:ind w:firstLine="0"/>
            </w:pPr>
            <w:r w:rsidRPr="004C75E3">
              <w:t xml:space="preserve">Program/Project Offices </w:t>
            </w:r>
          </w:p>
        </w:tc>
        <w:tc>
          <w:tcPr>
            <w:tcW w:w="3799" w:type="pct"/>
            <w:hideMark/>
          </w:tcPr>
          <w:p w14:paraId="50704BBF" w14:textId="77777777" w:rsidR="00C857C6" w:rsidRPr="004C75E3" w:rsidRDefault="00C857C6" w:rsidP="00DC6F61">
            <w:pPr>
              <w:spacing w:before="120" w:line="240" w:lineRule="auto"/>
              <w:ind w:firstLine="0"/>
            </w:pPr>
            <w:r w:rsidRPr="004C75E3">
              <w:t>Requests for and copies of licenses, shipping verification documentation, use of exemptions, use of exceptions, license renewals, copies of notifications of external investigations of potential license violations, etc.</w:t>
            </w:r>
          </w:p>
        </w:tc>
      </w:tr>
      <w:tr w:rsidR="00C857C6" w:rsidRPr="004C75E3" w14:paraId="5C1A7058" w14:textId="77777777" w:rsidTr="00DC6F61">
        <w:trPr>
          <w:cnfStyle w:val="000000100000" w:firstRow="0" w:lastRow="0" w:firstColumn="0" w:lastColumn="0" w:oddVBand="0" w:evenVBand="0" w:oddHBand="1" w:evenHBand="0" w:firstRowFirstColumn="0" w:firstRowLastColumn="0" w:lastRowFirstColumn="0" w:lastRowLastColumn="0"/>
          <w:trHeight w:val="744"/>
        </w:trPr>
        <w:tc>
          <w:tcPr>
            <w:tcW w:w="1201" w:type="pct"/>
            <w:hideMark/>
          </w:tcPr>
          <w:p w14:paraId="2569FD76" w14:textId="77777777" w:rsidR="00C857C6" w:rsidRPr="004C75E3" w:rsidRDefault="00C857C6" w:rsidP="00DC6F61">
            <w:pPr>
              <w:spacing w:before="120" w:line="240" w:lineRule="auto"/>
              <w:ind w:firstLine="0"/>
            </w:pPr>
            <w:r w:rsidRPr="004C75E3">
              <w:t xml:space="preserve">Logistics </w:t>
            </w:r>
          </w:p>
        </w:tc>
        <w:tc>
          <w:tcPr>
            <w:tcW w:w="3799" w:type="pct"/>
            <w:hideMark/>
          </w:tcPr>
          <w:p w14:paraId="6E2D54C8" w14:textId="77777777" w:rsidR="00C857C6" w:rsidRPr="004C75E3" w:rsidRDefault="00C857C6" w:rsidP="00DC6F61">
            <w:pPr>
              <w:spacing w:before="120" w:line="240" w:lineRule="auto"/>
              <w:ind w:firstLine="0"/>
            </w:pPr>
            <w:r w:rsidRPr="004C75E3">
              <w:t>Copies of shipping and mailing and property disposal</w:t>
            </w:r>
            <w:r>
              <w:t xml:space="preserve"> </w:t>
            </w:r>
            <w:r w:rsidRPr="004C75E3">
              <w:t>documentation for export-controlled items</w:t>
            </w:r>
          </w:p>
        </w:tc>
      </w:tr>
    </w:tbl>
    <w:p w14:paraId="7D54CB30" w14:textId="77777777" w:rsidR="00974586" w:rsidRDefault="007B3E54" w:rsidP="00974586">
      <w:pPr>
        <w:pStyle w:val="Heading2"/>
        <w:spacing w:before="360"/>
      </w:pPr>
      <w:bookmarkStart w:id="394" w:name="_Toc462910845"/>
      <w:bookmarkStart w:id="395" w:name="_Toc462917887"/>
      <w:bookmarkStart w:id="396" w:name="_Toc462918569"/>
      <w:bookmarkStart w:id="397" w:name="_Toc462918750"/>
      <w:bookmarkStart w:id="398" w:name="_Toc462918939"/>
      <w:bookmarkStart w:id="399" w:name="_Toc404592736"/>
      <w:bookmarkStart w:id="400" w:name="_Toc404601350"/>
      <w:bookmarkStart w:id="401" w:name="_Toc406391821"/>
      <w:bookmarkStart w:id="402" w:name="_Toc430936339"/>
      <w:bookmarkEnd w:id="394"/>
      <w:bookmarkEnd w:id="395"/>
      <w:bookmarkEnd w:id="396"/>
      <w:bookmarkEnd w:id="397"/>
      <w:bookmarkEnd w:id="398"/>
      <w:r>
        <w:t xml:space="preserve"> </w:t>
      </w:r>
      <w:bookmarkStart w:id="403" w:name="_Toc58496391"/>
      <w:r w:rsidR="00974586">
        <w:t>Export Control Process for NASA Scientific And Technical Information (STI)</w:t>
      </w:r>
      <w:bookmarkEnd w:id="403"/>
      <w:r w:rsidR="00974586">
        <w:t xml:space="preserve"> </w:t>
      </w:r>
    </w:p>
    <w:p w14:paraId="3903EDDE" w14:textId="77777777" w:rsidR="00974586" w:rsidRDefault="00974586" w:rsidP="00974586">
      <w:pPr>
        <w:spacing w:after="160"/>
      </w:pPr>
      <w:r w:rsidRPr="003B4C5E">
        <w:t>STI is defined as</w:t>
      </w:r>
      <w:r>
        <w:t xml:space="preserve"> “the results (the analyses of data and facts and resulting conclusions) of basic and applied scientific, </w:t>
      </w:r>
      <w:r w:rsidRPr="0020056D">
        <w:t>technical</w:t>
      </w:r>
      <w:r>
        <w:t xml:space="preserve">, and related engineering research and development.”  </w:t>
      </w:r>
      <w:r w:rsidRPr="00A479C1">
        <w:t xml:space="preserve">The NASA STI Program was established to provide the widest </w:t>
      </w:r>
      <w:r w:rsidRPr="000C74F4">
        <w:rPr>
          <w:b/>
          <w:bCs/>
        </w:rPr>
        <w:t>appropriate</w:t>
      </w:r>
      <w:r w:rsidRPr="007B1033">
        <w:rPr>
          <w:b/>
          <w:bCs/>
        </w:rPr>
        <w:t xml:space="preserve"> </w:t>
      </w:r>
      <w:r w:rsidRPr="00A479C1">
        <w:t>dissemination of NASA research results</w:t>
      </w:r>
      <w:r w:rsidR="00CA4D77">
        <w:t>.</w:t>
      </w:r>
    </w:p>
    <w:p w14:paraId="66C93A2F" w14:textId="77777777" w:rsidR="00974586" w:rsidRPr="00391AAF" w:rsidRDefault="00974586" w:rsidP="00974586">
      <w:pPr>
        <w:spacing w:after="160"/>
      </w:pPr>
      <w:r w:rsidRPr="00A479C1">
        <w:t xml:space="preserve">STI release may </w:t>
      </w:r>
      <w:r>
        <w:t>occur through methods such as: f</w:t>
      </w:r>
      <w:r w:rsidRPr="00A479C1">
        <w:t>ormal NASA publications</w:t>
      </w:r>
      <w:r>
        <w:t>, n</w:t>
      </w:r>
      <w:r w:rsidRPr="00A479C1">
        <w:t xml:space="preserve">on-NASA </w:t>
      </w:r>
      <w:r>
        <w:t xml:space="preserve">publications (e.g., </w:t>
      </w:r>
      <w:r w:rsidRPr="00A479C1">
        <w:t>society journals, trade journals, oral presentations to professional societies, and proceedings of scientific and technical conferences and workshops</w:t>
      </w:r>
      <w:r>
        <w:t>), placement on websites, e</w:t>
      </w:r>
      <w:r w:rsidRPr="00A479C1">
        <w:t>mailing to foreign persons</w:t>
      </w:r>
      <w:r>
        <w:t>, and m</w:t>
      </w:r>
      <w:r w:rsidRPr="00A479C1">
        <w:t>eetings with foreign persons present</w:t>
      </w:r>
      <w:r>
        <w:t>.</w:t>
      </w:r>
      <w:r w:rsidR="00FE175B">
        <w:t xml:space="preserve">  </w:t>
      </w:r>
      <w:r>
        <w:t>All</w:t>
      </w:r>
      <w:r w:rsidRPr="00C02125">
        <w:t xml:space="preserve"> NASA STI</w:t>
      </w:r>
      <w:r>
        <w:t xml:space="preserve"> and NASA-funded STI, proposed to be released </w:t>
      </w:r>
      <w:r w:rsidRPr="00E1054D">
        <w:t>by or on behalf of</w:t>
      </w:r>
      <w:r>
        <w:t xml:space="preserve"> NASA</w:t>
      </w:r>
      <w:r w:rsidRPr="00C02125">
        <w:t xml:space="preserve"> </w:t>
      </w:r>
      <w:r>
        <w:t xml:space="preserve">(such as </w:t>
      </w:r>
      <w:r w:rsidRPr="00C02125">
        <w:t>into the public domain</w:t>
      </w:r>
      <w:r>
        <w:t>,</w:t>
      </w:r>
      <w:r w:rsidRPr="00C02125">
        <w:t xml:space="preserve"> or</w:t>
      </w:r>
      <w:r>
        <w:t xml:space="preserve"> </w:t>
      </w:r>
      <w:r w:rsidRPr="00C02125">
        <w:t>presented at</w:t>
      </w:r>
      <w:r>
        <w:t xml:space="preserve"> conferences, or</w:t>
      </w:r>
      <w:r w:rsidRPr="00C02125">
        <w:t xml:space="preserve"> meetings where foreign persons may be present</w:t>
      </w:r>
      <w:r>
        <w:t>),</w:t>
      </w:r>
      <w:r w:rsidRPr="00C02125">
        <w:t xml:space="preserve"> shall be reviewed in accordance with </w:t>
      </w:r>
      <w:hyperlink r:id="rId115" w:history="1">
        <w:r w:rsidR="00B43939" w:rsidRPr="00391AAF">
          <w:rPr>
            <w:rStyle w:val="Hyperlink"/>
            <w:u w:val="none"/>
          </w:rPr>
          <w:t>NPR 2200.2D</w:t>
        </w:r>
      </w:hyperlink>
      <w:r w:rsidRPr="00391AAF">
        <w:t xml:space="preserve"> </w:t>
      </w:r>
      <w:r w:rsidR="00B43939" w:rsidRPr="00391AAF">
        <w:t xml:space="preserve">“Requirements for Documentation, Approval, and Dissemination of NASA Scientific and Technical Information” </w:t>
      </w:r>
      <w:r w:rsidRPr="00391AAF">
        <w:t xml:space="preserve">and as described on the Agency’s </w:t>
      </w:r>
      <w:hyperlink r:id="rId116" w:history="1">
        <w:r w:rsidRPr="00391AAF">
          <w:rPr>
            <w:rStyle w:val="Hyperlink"/>
            <w:u w:val="none"/>
          </w:rPr>
          <w:t>STI website</w:t>
        </w:r>
      </w:hyperlink>
      <w:r w:rsidRPr="00391AAF">
        <w:rPr>
          <w:rStyle w:val="Hyperlink"/>
          <w:u w:val="none"/>
        </w:rPr>
        <w:t>.</w:t>
      </w:r>
      <w:r w:rsidRPr="00391AAF">
        <w:t xml:space="preserve"> </w:t>
      </w:r>
    </w:p>
    <w:p w14:paraId="50CA036D" w14:textId="77777777" w:rsidR="00974586" w:rsidRPr="00C02125" w:rsidRDefault="00974586" w:rsidP="00974586">
      <w:pPr>
        <w:spacing w:after="160"/>
        <w:ind w:firstLine="0"/>
      </w:pPr>
      <w:r w:rsidRPr="00391AAF">
        <w:tab/>
        <w:t>The STI program office, located at Langley Research Center</w:t>
      </w:r>
      <w:r w:rsidR="00CA4D77">
        <w:t xml:space="preserve"> (LaRC)</w:t>
      </w:r>
      <w:r w:rsidRPr="00391AAF">
        <w:t xml:space="preserve">, reports to the </w:t>
      </w:r>
      <w:r w:rsidR="008D7515" w:rsidRPr="00391AAF">
        <w:t>Agency OCIO</w:t>
      </w:r>
      <w:r w:rsidRPr="00391AAF">
        <w:t xml:space="preserve"> and manages </w:t>
      </w:r>
      <w:r w:rsidR="004D49FA">
        <w:rPr>
          <w:rFonts w:ascii="Calibri" w:hAnsi="Calibri"/>
          <w:color w:val="000000"/>
        </w:rPr>
        <w:t>Scientific, Technical and Research Information discoVEry System (</w:t>
      </w:r>
      <w:hyperlink r:id="rId117" w:history="1">
        <w:r w:rsidR="004D49FA" w:rsidRPr="004A16E9">
          <w:rPr>
            <w:rStyle w:val="Hyperlink"/>
            <w:rFonts w:ascii="Calibri" w:hAnsi="Calibri"/>
          </w:rPr>
          <w:t>STRIVES</w:t>
        </w:r>
      </w:hyperlink>
      <w:r w:rsidR="004D49FA">
        <w:rPr>
          <w:rFonts w:ascii="Calibri" w:hAnsi="Calibri"/>
          <w:color w:val="000000"/>
        </w:rPr>
        <w:t>)</w:t>
      </w:r>
      <w:r w:rsidRPr="00391AAF">
        <w:t xml:space="preserve">.  </w:t>
      </w:r>
      <w:r w:rsidR="004A16E9">
        <w:t>STRIVES</w:t>
      </w:r>
      <w:r w:rsidRPr="00A479C1">
        <w:t xml:space="preserve"> ensures appropriate release of STI by providing multiple reviews conducted by Legal </w:t>
      </w:r>
      <w:r w:rsidR="004A16E9">
        <w:lastRenderedPageBreak/>
        <w:t xml:space="preserve">Office and export control </w:t>
      </w:r>
      <w:r w:rsidRPr="00A479C1">
        <w:t xml:space="preserve">representatives. </w:t>
      </w:r>
      <w:r>
        <w:t xml:space="preserve"> </w:t>
      </w:r>
      <w:r w:rsidRPr="00A479C1">
        <w:t xml:space="preserve">Export control is just one </w:t>
      </w:r>
      <w:r>
        <w:t>step of this multi-step process</w:t>
      </w:r>
      <w:r w:rsidRPr="00A479C1">
        <w:t xml:space="preserve">.  </w:t>
      </w:r>
    </w:p>
    <w:p w14:paraId="70F24B14" w14:textId="77777777" w:rsidR="00974586" w:rsidRDefault="004A16E9" w:rsidP="00974586">
      <w:pPr>
        <w:rPr>
          <w:color w:val="000000"/>
        </w:rPr>
      </w:pPr>
      <w:r>
        <w:t xml:space="preserve">STRIVES </w:t>
      </w:r>
      <w:r w:rsidR="00FE175B">
        <w:t xml:space="preserve">utilizes </w:t>
      </w:r>
      <w:r>
        <w:t>an electronic format</w:t>
      </w:r>
      <w:r w:rsidR="00974586" w:rsidRPr="00A479C1">
        <w:t xml:space="preserve"> of the NASA Form (NF) 1676 </w:t>
      </w:r>
      <w:r w:rsidR="00FE175B">
        <w:t>to review STI</w:t>
      </w:r>
      <w:r w:rsidR="00974586" w:rsidRPr="00A479C1">
        <w:t xml:space="preserve">; </w:t>
      </w:r>
      <w:r>
        <w:t>this form includes</w:t>
      </w:r>
      <w:r w:rsidR="00974586" w:rsidRPr="00A479C1">
        <w:t xml:space="preserve"> a place for the export control determination.</w:t>
      </w:r>
      <w:r w:rsidR="00974586">
        <w:t xml:space="preserve">  </w:t>
      </w:r>
      <w:r w:rsidR="00FE175B">
        <w:t>ECS</w:t>
      </w:r>
      <w:r w:rsidR="00974586" w:rsidRPr="00A479C1">
        <w:t xml:space="preserve"> determines whether information can be released, restricted, or controlled for export compliance reasons</w:t>
      </w:r>
      <w:r w:rsidR="00FE175B">
        <w:rPr>
          <w:rStyle w:val="FootnoteReference"/>
        </w:rPr>
        <w:footnoteReference w:id="13"/>
      </w:r>
      <w:r w:rsidR="00974586" w:rsidRPr="00A479C1">
        <w:t xml:space="preserve">. </w:t>
      </w:r>
      <w:r w:rsidR="00974586">
        <w:t xml:space="preserve"> </w:t>
      </w:r>
      <w:r w:rsidR="00974586">
        <w:rPr>
          <w:color w:val="000000"/>
        </w:rPr>
        <w:t>Requestor</w:t>
      </w:r>
      <w:r w:rsidR="00974586" w:rsidRPr="00920E0E">
        <w:rPr>
          <w:color w:val="000000"/>
        </w:rPr>
        <w:t xml:space="preserve">s </w:t>
      </w:r>
      <w:r w:rsidR="009C1D86">
        <w:rPr>
          <w:color w:val="000000"/>
        </w:rPr>
        <w:t>must</w:t>
      </w:r>
      <w:r w:rsidR="00974586">
        <w:rPr>
          <w:color w:val="000000"/>
        </w:rPr>
        <w:t xml:space="preserve"> allow sufficient time for</w:t>
      </w:r>
      <w:r w:rsidR="00974586" w:rsidRPr="00920E0E">
        <w:rPr>
          <w:color w:val="000000"/>
        </w:rPr>
        <w:t xml:space="preserve"> ECS to process a determination request</w:t>
      </w:r>
      <w:r w:rsidR="00974586">
        <w:rPr>
          <w:color w:val="000000"/>
        </w:rPr>
        <w:t xml:space="preserve"> depending on the length and complexity of the material to be reviewed</w:t>
      </w:r>
      <w:r w:rsidR="00974586" w:rsidRPr="00920E0E">
        <w:rPr>
          <w:color w:val="000000"/>
        </w:rPr>
        <w:t xml:space="preserve">.  </w:t>
      </w:r>
      <w:r w:rsidR="00974586">
        <w:rPr>
          <w:color w:val="000000"/>
        </w:rPr>
        <w:t xml:space="preserve">Longer and </w:t>
      </w:r>
      <w:r w:rsidR="009C1D86">
        <w:rPr>
          <w:color w:val="000000"/>
        </w:rPr>
        <w:t>more complex</w:t>
      </w:r>
      <w:r w:rsidR="00974586">
        <w:rPr>
          <w:color w:val="000000"/>
        </w:rPr>
        <w:t xml:space="preserve"> material may take up to 30 days or more to review.</w:t>
      </w:r>
      <w:r w:rsidR="00974586" w:rsidRPr="00920E0E">
        <w:rPr>
          <w:color w:val="000000"/>
        </w:rPr>
        <w:t xml:space="preserve">  </w:t>
      </w:r>
      <w:r w:rsidR="00974586" w:rsidRPr="00A479C1">
        <w:t xml:space="preserve">Requests to </w:t>
      </w:r>
      <w:r w:rsidR="00511942" w:rsidRPr="00A479C1">
        <w:t>publicly</w:t>
      </w:r>
      <w:r w:rsidR="00974586" w:rsidRPr="00A479C1">
        <w:t xml:space="preserve"> release STI that is e</w:t>
      </w:r>
      <w:r w:rsidR="00B47B80">
        <w:t xml:space="preserve">xport-controlled must include </w:t>
      </w:r>
      <w:r w:rsidR="002841FA">
        <w:t xml:space="preserve">a </w:t>
      </w:r>
      <w:r w:rsidR="00974586" w:rsidRPr="00A479C1">
        <w:t xml:space="preserve">compelling </w:t>
      </w:r>
      <w:r w:rsidR="00B47B80">
        <w:t xml:space="preserve">written </w:t>
      </w:r>
      <w:r w:rsidR="00974586" w:rsidRPr="00A479C1">
        <w:t>justification and rationale</w:t>
      </w:r>
      <w:r w:rsidR="00345C45">
        <w:t xml:space="preserve"> (</w:t>
      </w:r>
      <w:r w:rsidR="00345C45" w:rsidRPr="00391AAF">
        <w:t xml:space="preserve">see </w:t>
      </w:r>
      <w:hyperlink w:anchor="_B-5:_STI_Release" w:history="1">
        <w:r w:rsidR="00991925">
          <w:rPr>
            <w:rStyle w:val="Hyperlink"/>
            <w:u w:val="none"/>
          </w:rPr>
          <w:t>Appendix B-5</w:t>
        </w:r>
      </w:hyperlink>
      <w:r w:rsidR="00345C45">
        <w:t xml:space="preserve"> for an example)</w:t>
      </w:r>
      <w:r w:rsidR="00974586">
        <w:t xml:space="preserve">.  To expedite the review of STI, </w:t>
      </w:r>
      <w:r w:rsidR="00974586">
        <w:rPr>
          <w:color w:val="000000"/>
        </w:rPr>
        <w:t xml:space="preserve">the Requestor should: </w:t>
      </w:r>
    </w:p>
    <w:p w14:paraId="1A374058" w14:textId="77777777" w:rsidR="00974586" w:rsidRDefault="00974586" w:rsidP="00EF0209">
      <w:pPr>
        <w:pStyle w:val="ListParagraph"/>
        <w:numPr>
          <w:ilvl w:val="0"/>
          <w:numId w:val="56"/>
        </w:numPr>
        <w:rPr>
          <w:color w:val="000000"/>
        </w:rPr>
      </w:pPr>
      <w:r>
        <w:rPr>
          <w:color w:val="000000"/>
        </w:rPr>
        <w:t>Mark any data that is known to be or is potentially export-controlled</w:t>
      </w:r>
    </w:p>
    <w:p w14:paraId="54AC3008" w14:textId="77777777" w:rsidR="00974586" w:rsidRPr="007B1033" w:rsidRDefault="00974586" w:rsidP="00EF0209">
      <w:pPr>
        <w:pStyle w:val="ListParagraph"/>
        <w:numPr>
          <w:ilvl w:val="0"/>
          <w:numId w:val="56"/>
        </w:numPr>
        <w:rPr>
          <w:color w:val="000000"/>
        </w:rPr>
      </w:pPr>
      <w:r>
        <w:rPr>
          <w:color w:val="000000"/>
        </w:rPr>
        <w:t xml:space="preserve">Indicate which content is new (not been previously released to the public) and which is already publicly available, and where to find it  </w:t>
      </w:r>
    </w:p>
    <w:p w14:paraId="6CBB885B" w14:textId="77777777" w:rsidR="00974586" w:rsidRDefault="00974586" w:rsidP="00974586">
      <w:pPr>
        <w:rPr>
          <w:color w:val="000000"/>
        </w:rPr>
      </w:pPr>
      <w:r w:rsidRPr="00214F6E">
        <w:t xml:space="preserve"> </w:t>
      </w:r>
      <w:r w:rsidRPr="00214F6E">
        <w:rPr>
          <w:color w:val="000000"/>
        </w:rPr>
        <w:t xml:space="preserve">The Requestor can accomplish this by doing an open source search, providing a bibliography, attaching links to published information, and providing previously approved </w:t>
      </w:r>
      <w:r w:rsidR="004A16E9">
        <w:rPr>
          <w:color w:val="000000"/>
        </w:rPr>
        <w:t>NF-1676s</w:t>
      </w:r>
      <w:r w:rsidRPr="00214F6E">
        <w:rPr>
          <w:color w:val="000000"/>
        </w:rPr>
        <w:t xml:space="preserve">, if available. </w:t>
      </w:r>
    </w:p>
    <w:p w14:paraId="716B0903" w14:textId="77777777" w:rsidR="00345C45" w:rsidRPr="00214F6E" w:rsidRDefault="00345C45" w:rsidP="00974586">
      <w:pPr>
        <w:rPr>
          <w:color w:val="000000"/>
        </w:rPr>
      </w:pPr>
      <w:r w:rsidRPr="00214F6E">
        <w:rPr>
          <w:color w:val="000000"/>
        </w:rPr>
        <w:t>NASA may not authorize the release of information or data controlled by other government agencies without their prior approval.</w:t>
      </w:r>
      <w:r>
        <w:rPr>
          <w:color w:val="000000"/>
        </w:rPr>
        <w:t xml:space="preserve"> </w:t>
      </w:r>
      <w:r w:rsidRPr="00214F6E">
        <w:rPr>
          <w:color w:val="000000"/>
        </w:rPr>
        <w:t xml:space="preserve"> Such a request typically goes through the </w:t>
      </w:r>
      <w:r>
        <w:rPr>
          <w:color w:val="000000"/>
        </w:rPr>
        <w:t>CEA</w:t>
      </w:r>
      <w:r w:rsidRPr="00214F6E">
        <w:rPr>
          <w:color w:val="000000"/>
        </w:rPr>
        <w:t xml:space="preserve"> to HQ ECS, who normally obtains approval from the other agencies.</w:t>
      </w:r>
      <w:r>
        <w:rPr>
          <w:color w:val="000000"/>
        </w:rPr>
        <w:t xml:space="preserve">  </w:t>
      </w:r>
      <w:r w:rsidRPr="00214F6E">
        <w:rPr>
          <w:color w:val="000000"/>
        </w:rPr>
        <w:t>Allow a minimum of 45 additional days for review of documents that contain in</w:t>
      </w:r>
      <w:r>
        <w:rPr>
          <w:color w:val="000000"/>
        </w:rPr>
        <w:t xml:space="preserve">formation from other agencies. </w:t>
      </w:r>
    </w:p>
    <w:p w14:paraId="32459EF8" w14:textId="77777777" w:rsidR="00974586" w:rsidRDefault="00974586" w:rsidP="00974586">
      <w:pPr>
        <w:rPr>
          <w:color w:val="000000"/>
        </w:rPr>
      </w:pPr>
      <w:r w:rsidRPr="00214F6E">
        <w:rPr>
          <w:color w:val="000000"/>
        </w:rPr>
        <w:t>Not all information released by NASA is STI; however, much of this information still requires an export cont</w:t>
      </w:r>
      <w:r w:rsidR="00B43939">
        <w:rPr>
          <w:color w:val="000000"/>
        </w:rPr>
        <w:t>rol review.  Examples include: i</w:t>
      </w:r>
      <w:r w:rsidRPr="00214F6E">
        <w:rPr>
          <w:color w:val="000000"/>
        </w:rPr>
        <w:t xml:space="preserve">nformation to be published in NASA policy documents, </w:t>
      </w:r>
      <w:r w:rsidR="00B43939">
        <w:rPr>
          <w:color w:val="000000"/>
        </w:rPr>
        <w:t>i</w:t>
      </w:r>
      <w:r w:rsidRPr="00214F6E">
        <w:rPr>
          <w:color w:val="000000"/>
        </w:rPr>
        <w:t>nformation to be published as a re</w:t>
      </w:r>
      <w:r w:rsidR="00B43939">
        <w:rPr>
          <w:color w:val="000000"/>
        </w:rPr>
        <w:t>sult of mishap investigations, new technology reports (NTR</w:t>
      </w:r>
      <w:r w:rsidR="001627B6">
        <w:rPr>
          <w:color w:val="000000"/>
        </w:rPr>
        <w:t>s</w:t>
      </w:r>
      <w:r w:rsidR="00B43939">
        <w:rPr>
          <w:color w:val="000000"/>
        </w:rPr>
        <w:t>)/invention disclosures, s</w:t>
      </w:r>
      <w:r w:rsidRPr="00214F6E">
        <w:rPr>
          <w:color w:val="000000"/>
        </w:rPr>
        <w:t>oftware, including research, technical, development, operationa</w:t>
      </w:r>
      <w:r w:rsidR="00B43939">
        <w:rPr>
          <w:color w:val="000000"/>
        </w:rPr>
        <w:t>l, and off-the shelf software, s</w:t>
      </w:r>
      <w:r w:rsidRPr="00214F6E">
        <w:rPr>
          <w:color w:val="000000"/>
        </w:rPr>
        <w:t>cientific and technical documents exchanged with NASA international partners under established international agreements with foreign governmental entities, and Freedom of Inf</w:t>
      </w:r>
      <w:r w:rsidR="00345C45">
        <w:rPr>
          <w:color w:val="000000"/>
        </w:rPr>
        <w:t xml:space="preserve">ormation Act (FOIA) requests.  </w:t>
      </w:r>
      <w:r w:rsidRPr="00214F6E">
        <w:rPr>
          <w:color w:val="000000"/>
        </w:rPr>
        <w:t xml:space="preserve">To accomplish </w:t>
      </w:r>
      <w:r w:rsidRPr="00214F6E">
        <w:rPr>
          <w:color w:val="000000"/>
        </w:rPr>
        <w:lastRenderedPageBreak/>
        <w:t xml:space="preserve">this, coordinate with the ECS.  ECS documents the review and the corresponding export control determination. </w:t>
      </w:r>
      <w:r>
        <w:rPr>
          <w:color w:val="000000"/>
        </w:rPr>
        <w:t xml:space="preserve">  </w:t>
      </w:r>
    </w:p>
    <w:p w14:paraId="33F052B5" w14:textId="77777777" w:rsidR="00CA5DA4" w:rsidRDefault="0076577F" w:rsidP="00976AC1">
      <w:pPr>
        <w:pStyle w:val="Heading2"/>
      </w:pPr>
      <w:r>
        <w:t xml:space="preserve"> </w:t>
      </w:r>
      <w:bookmarkStart w:id="404" w:name="_Toc462235293"/>
      <w:bookmarkStart w:id="405" w:name="_Toc462235612"/>
      <w:bookmarkStart w:id="406" w:name="_Toc462319379"/>
      <w:bookmarkStart w:id="407" w:name="_Toc462910847"/>
      <w:bookmarkStart w:id="408" w:name="_Toc462917889"/>
      <w:bookmarkStart w:id="409" w:name="_Toc462918571"/>
      <w:bookmarkStart w:id="410" w:name="_Toc462918752"/>
      <w:bookmarkStart w:id="411" w:name="_Toc462918941"/>
      <w:bookmarkStart w:id="412" w:name="_Toc462235294"/>
      <w:bookmarkStart w:id="413" w:name="_Toc462235613"/>
      <w:bookmarkStart w:id="414" w:name="_Toc462319380"/>
      <w:bookmarkStart w:id="415" w:name="_Toc462910848"/>
      <w:bookmarkStart w:id="416" w:name="_Toc462917890"/>
      <w:bookmarkStart w:id="417" w:name="_Toc462918572"/>
      <w:bookmarkStart w:id="418" w:name="_Toc462918753"/>
      <w:bookmarkStart w:id="419" w:name="_Toc462918942"/>
      <w:bookmarkStart w:id="420" w:name="_Toc462235295"/>
      <w:bookmarkStart w:id="421" w:name="_Toc462235614"/>
      <w:bookmarkStart w:id="422" w:name="_Toc462319381"/>
      <w:bookmarkStart w:id="423" w:name="_Toc462910849"/>
      <w:bookmarkStart w:id="424" w:name="_Toc462917891"/>
      <w:bookmarkStart w:id="425" w:name="_Toc462918573"/>
      <w:bookmarkStart w:id="426" w:name="_Toc462918754"/>
      <w:bookmarkStart w:id="427" w:name="_Toc462918943"/>
      <w:bookmarkStart w:id="428" w:name="_Toc462235296"/>
      <w:bookmarkStart w:id="429" w:name="_Toc462235615"/>
      <w:bookmarkStart w:id="430" w:name="_Toc462319382"/>
      <w:bookmarkStart w:id="431" w:name="_Toc462910850"/>
      <w:bookmarkStart w:id="432" w:name="_Toc462917892"/>
      <w:bookmarkStart w:id="433" w:name="_Toc462918574"/>
      <w:bookmarkStart w:id="434" w:name="_Toc462918755"/>
      <w:bookmarkStart w:id="435" w:name="_Toc462918944"/>
      <w:bookmarkStart w:id="436" w:name="_Toc462235297"/>
      <w:bookmarkStart w:id="437" w:name="_Toc462235616"/>
      <w:bookmarkStart w:id="438" w:name="_Toc462319383"/>
      <w:bookmarkStart w:id="439" w:name="_Toc462910851"/>
      <w:bookmarkStart w:id="440" w:name="_Toc462917893"/>
      <w:bookmarkStart w:id="441" w:name="_Toc462918575"/>
      <w:bookmarkStart w:id="442" w:name="_Toc462918756"/>
      <w:bookmarkStart w:id="443" w:name="_Toc462918945"/>
      <w:bookmarkStart w:id="444" w:name="_Toc462235298"/>
      <w:bookmarkStart w:id="445" w:name="_Toc462235617"/>
      <w:bookmarkStart w:id="446" w:name="_Toc462319384"/>
      <w:bookmarkStart w:id="447" w:name="_Toc462910852"/>
      <w:bookmarkStart w:id="448" w:name="_Toc462917894"/>
      <w:bookmarkStart w:id="449" w:name="_Toc462918576"/>
      <w:bookmarkStart w:id="450" w:name="_Toc462918757"/>
      <w:bookmarkStart w:id="451" w:name="_Toc462918946"/>
      <w:bookmarkStart w:id="452" w:name="_Toc462235299"/>
      <w:bookmarkStart w:id="453" w:name="_Toc462235618"/>
      <w:bookmarkStart w:id="454" w:name="_Toc462319385"/>
      <w:bookmarkStart w:id="455" w:name="_Toc462910853"/>
      <w:bookmarkStart w:id="456" w:name="_Toc462917895"/>
      <w:bookmarkStart w:id="457" w:name="_Toc462918577"/>
      <w:bookmarkStart w:id="458" w:name="_Toc462918758"/>
      <w:bookmarkStart w:id="459" w:name="_Toc462918947"/>
      <w:bookmarkStart w:id="460" w:name="_Toc462235300"/>
      <w:bookmarkStart w:id="461" w:name="_Toc462235619"/>
      <w:bookmarkStart w:id="462" w:name="_Toc462319386"/>
      <w:bookmarkStart w:id="463" w:name="_Toc462910854"/>
      <w:bookmarkStart w:id="464" w:name="_Toc462917896"/>
      <w:bookmarkStart w:id="465" w:name="_Toc462918578"/>
      <w:bookmarkStart w:id="466" w:name="_Toc462918759"/>
      <w:bookmarkStart w:id="467" w:name="_Toc462918948"/>
      <w:bookmarkStart w:id="468" w:name="_Toc462235301"/>
      <w:bookmarkStart w:id="469" w:name="_Toc462235620"/>
      <w:bookmarkStart w:id="470" w:name="_Toc462319387"/>
      <w:bookmarkStart w:id="471" w:name="_Toc462910855"/>
      <w:bookmarkStart w:id="472" w:name="_Toc462917897"/>
      <w:bookmarkStart w:id="473" w:name="_Toc462918579"/>
      <w:bookmarkStart w:id="474" w:name="_Toc462918760"/>
      <w:bookmarkStart w:id="475" w:name="_Toc462918949"/>
      <w:bookmarkStart w:id="476" w:name="_Toc462235302"/>
      <w:bookmarkStart w:id="477" w:name="_Toc462235621"/>
      <w:bookmarkStart w:id="478" w:name="_Toc462319388"/>
      <w:bookmarkStart w:id="479" w:name="_Toc462910856"/>
      <w:bookmarkStart w:id="480" w:name="_Toc462917898"/>
      <w:bookmarkStart w:id="481" w:name="_Toc462918580"/>
      <w:bookmarkStart w:id="482" w:name="_Toc462918761"/>
      <w:bookmarkStart w:id="483" w:name="_Toc462918950"/>
      <w:bookmarkStart w:id="484" w:name="_Toc462235303"/>
      <w:bookmarkStart w:id="485" w:name="_Toc462235622"/>
      <w:bookmarkStart w:id="486" w:name="_Toc462319389"/>
      <w:bookmarkStart w:id="487" w:name="_Toc462910857"/>
      <w:bookmarkStart w:id="488" w:name="_Toc462917899"/>
      <w:bookmarkStart w:id="489" w:name="_Toc462918581"/>
      <w:bookmarkStart w:id="490" w:name="_Toc462918762"/>
      <w:bookmarkStart w:id="491" w:name="_Toc462918951"/>
      <w:bookmarkStart w:id="492" w:name="_Toc462235304"/>
      <w:bookmarkStart w:id="493" w:name="_Toc462235623"/>
      <w:bookmarkStart w:id="494" w:name="_Toc462319390"/>
      <w:bookmarkStart w:id="495" w:name="_Toc462910858"/>
      <w:bookmarkStart w:id="496" w:name="_Toc462917900"/>
      <w:bookmarkStart w:id="497" w:name="_Toc462918582"/>
      <w:bookmarkStart w:id="498" w:name="_Toc462918763"/>
      <w:bookmarkStart w:id="499" w:name="_Toc462918952"/>
      <w:bookmarkStart w:id="500" w:name="_Process_for_Sharing_1"/>
      <w:bookmarkStart w:id="501" w:name="_Toc430936341"/>
      <w:bookmarkStart w:id="502" w:name="_Toc58496392"/>
      <w:bookmarkStart w:id="503" w:name="_Toc403721931"/>
      <w:bookmarkStart w:id="504" w:name="_Toc404592739"/>
      <w:bookmarkStart w:id="505" w:name="_Toc404601352"/>
      <w:bookmarkStart w:id="506" w:name="_Toc406391823"/>
      <w:bookmarkEnd w:id="399"/>
      <w:bookmarkEnd w:id="400"/>
      <w:bookmarkEnd w:id="401"/>
      <w:bookmarkEnd w:id="402"/>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sidR="00CA5DA4">
        <w:t>Process for Obtaining an Export Authorization</w:t>
      </w:r>
      <w:bookmarkEnd w:id="501"/>
      <w:bookmarkEnd w:id="502"/>
      <w:r w:rsidR="00CA5DA4">
        <w:t xml:space="preserve"> </w:t>
      </w:r>
      <w:bookmarkStart w:id="507" w:name="_5:_Sharing_Technical"/>
      <w:bookmarkEnd w:id="503"/>
      <w:bookmarkEnd w:id="504"/>
      <w:bookmarkEnd w:id="505"/>
      <w:bookmarkEnd w:id="506"/>
      <w:bookmarkEnd w:id="507"/>
    </w:p>
    <w:p w14:paraId="25A1AF97" w14:textId="77777777" w:rsidR="002126F5" w:rsidRPr="002126F5" w:rsidRDefault="00CA5DA4" w:rsidP="002126F5">
      <w:pPr>
        <w:ind w:firstLine="0"/>
        <w:rPr>
          <w:rFonts w:ascii="Calibri" w:hAnsi="Calibri"/>
          <w:bCs/>
        </w:rPr>
      </w:pPr>
      <w:r>
        <w:rPr>
          <w:bCs/>
        </w:rPr>
        <w:tab/>
      </w:r>
      <w:r w:rsidR="002126F5" w:rsidRPr="002126F5">
        <w:rPr>
          <w:rFonts w:ascii="Calibri" w:hAnsi="Calibri"/>
          <w:bCs/>
        </w:rPr>
        <w:t>This section provides the methodology to obtain the appropriate export authorization</w:t>
      </w:r>
      <w:r w:rsidR="00F86A26">
        <w:rPr>
          <w:rStyle w:val="FootnoteReference"/>
          <w:rFonts w:ascii="Calibri" w:hAnsi="Calibri"/>
          <w:bCs/>
        </w:rPr>
        <w:footnoteReference w:id="14"/>
      </w:r>
      <w:r w:rsidR="002126F5" w:rsidRPr="002126F5">
        <w:rPr>
          <w:rFonts w:ascii="Calibri" w:hAnsi="Calibri"/>
          <w:bCs/>
        </w:rPr>
        <w:t xml:space="preserve">.  Prior to exporting, a Requestor must have both a formal requirement (usually found in an SAA, NASA contract, or NASA grant) and an export authorization (a license, license exemption, license exception, or NLR).  </w:t>
      </w:r>
    </w:p>
    <w:p w14:paraId="46D9F26C" w14:textId="77777777" w:rsidR="002126F5" w:rsidRPr="00391AAF" w:rsidRDefault="002126F5" w:rsidP="00DC6F61">
      <w:pPr>
        <w:jc w:val="both"/>
        <w:rPr>
          <w:rFonts w:ascii="Calibri" w:hAnsi="Calibri" w:cs="Arial"/>
          <w:color w:val="000000"/>
        </w:rPr>
      </w:pPr>
      <w:r w:rsidRPr="002126F5">
        <w:rPr>
          <w:rFonts w:ascii="Calibri" w:hAnsi="Calibri"/>
        </w:rPr>
        <w:t xml:space="preserve">If there is no formal requirement in place, establish one.  Work with the appropriate parties involved, such as: Program/Project Manager, Procurement Office for a contract/grant, and/or </w:t>
      </w:r>
      <w:r w:rsidR="00F86A26">
        <w:rPr>
          <w:rFonts w:ascii="Calibri" w:hAnsi="Calibri"/>
        </w:rPr>
        <w:t xml:space="preserve">the </w:t>
      </w:r>
      <w:r w:rsidRPr="002126F5">
        <w:rPr>
          <w:rFonts w:ascii="Calibri" w:hAnsi="Calibri"/>
        </w:rPr>
        <w:t xml:space="preserve">Center </w:t>
      </w:r>
      <w:hyperlink r:id="rId118" w:history="1">
        <w:r w:rsidRPr="00391AAF">
          <w:rPr>
            <w:rStyle w:val="Hyperlink"/>
            <w:rFonts w:ascii="Calibri" w:hAnsi="Calibri"/>
            <w:u w:val="none"/>
          </w:rPr>
          <w:t>designated Agreements Manager</w:t>
        </w:r>
      </w:hyperlink>
      <w:r w:rsidRPr="00391AAF">
        <w:rPr>
          <w:rFonts w:ascii="Calibri" w:hAnsi="Calibri"/>
        </w:rPr>
        <w:t xml:space="preserve"> for a</w:t>
      </w:r>
      <w:r w:rsidR="00345C45" w:rsidRPr="00391AAF">
        <w:rPr>
          <w:rFonts w:ascii="Calibri" w:hAnsi="Calibri"/>
        </w:rPr>
        <w:t>n</w:t>
      </w:r>
      <w:r w:rsidRPr="00391AAF">
        <w:rPr>
          <w:rFonts w:ascii="Calibri" w:hAnsi="Calibri"/>
        </w:rPr>
        <w:t xml:space="preserve"> SAA (</w:t>
      </w:r>
      <w:r w:rsidR="0076577F" w:rsidRPr="00391AAF">
        <w:rPr>
          <w:rFonts w:ascii="Calibri" w:hAnsi="Calibri"/>
        </w:rPr>
        <w:t>s</w:t>
      </w:r>
      <w:r w:rsidRPr="00391AAF">
        <w:rPr>
          <w:rFonts w:ascii="Calibri" w:hAnsi="Calibri"/>
        </w:rPr>
        <w:t xml:space="preserve">ee </w:t>
      </w:r>
      <w:hyperlink r:id="rId119" w:history="1">
        <w:r w:rsidR="00434BD2" w:rsidRPr="00DC6F61">
          <w:rPr>
            <w:rStyle w:val="Hyperlink"/>
            <w:rFonts w:ascii="Calibri" w:hAnsi="Calibri"/>
            <w:u w:val="none"/>
          </w:rPr>
          <w:t>NAII 1050-1C</w:t>
        </w:r>
      </w:hyperlink>
      <w:r w:rsidRPr="00391AAF">
        <w:rPr>
          <w:rFonts w:ascii="Calibri" w:hAnsi="Calibri"/>
        </w:rPr>
        <w:t xml:space="preserve">).  Additional NASA policy and procedural references that may be useful are </w:t>
      </w:r>
      <w:hyperlink r:id="rId120" w:history="1">
        <w:r w:rsidR="009B3942" w:rsidRPr="00391AAF">
          <w:rPr>
            <w:rStyle w:val="Hyperlink"/>
            <w:rFonts w:ascii="Calibri" w:hAnsi="Calibri"/>
            <w:u w:val="none"/>
          </w:rPr>
          <w:t>NPD 1050.1I</w:t>
        </w:r>
      </w:hyperlink>
      <w:r w:rsidR="001A690C" w:rsidRPr="00391AAF">
        <w:rPr>
          <w:rFonts w:ascii="Calibri" w:hAnsi="Calibri"/>
        </w:rPr>
        <w:t xml:space="preserve"> “Authority to Enter into </w:t>
      </w:r>
      <w:r w:rsidR="009B3942" w:rsidRPr="00391AAF">
        <w:rPr>
          <w:rFonts w:ascii="Calibri" w:hAnsi="Calibri"/>
        </w:rPr>
        <w:t xml:space="preserve">Space Act </w:t>
      </w:r>
      <w:r w:rsidR="001A690C" w:rsidRPr="00391AAF">
        <w:rPr>
          <w:rFonts w:ascii="Calibri" w:hAnsi="Calibri"/>
        </w:rPr>
        <w:t>Agreements</w:t>
      </w:r>
      <w:hyperlink r:id="rId121" w:history="1">
        <w:r w:rsidRPr="00DC6F61">
          <w:t>,</w:t>
        </w:r>
        <w:r w:rsidR="001A690C" w:rsidRPr="00DC6F61">
          <w:t>”</w:t>
        </w:r>
        <w:r w:rsidRPr="00DC6F61">
          <w:rPr>
            <w:rStyle w:val="Hyperlink"/>
            <w:u w:val="none"/>
          </w:rPr>
          <w:t xml:space="preserve"> NPD 1360.2B</w:t>
        </w:r>
      </w:hyperlink>
      <w:r w:rsidR="001A690C" w:rsidRPr="00391AAF">
        <w:rPr>
          <w:rFonts w:ascii="Calibri" w:hAnsi="Calibri"/>
        </w:rPr>
        <w:t xml:space="preserve"> “Initiation and Development of International Cooperation in Space and Aeronautics Programs</w:t>
      </w:r>
      <w:r w:rsidRPr="00391AAF">
        <w:rPr>
          <w:rFonts w:ascii="Calibri" w:hAnsi="Calibri"/>
        </w:rPr>
        <w:t>,</w:t>
      </w:r>
      <w:r w:rsidR="001A690C" w:rsidRPr="00391AAF">
        <w:rPr>
          <w:rFonts w:ascii="Calibri" w:hAnsi="Calibri"/>
        </w:rPr>
        <w:t>”</w:t>
      </w:r>
      <w:r w:rsidRPr="00391AAF">
        <w:rPr>
          <w:rFonts w:ascii="Calibri" w:hAnsi="Calibri"/>
        </w:rPr>
        <w:t xml:space="preserve"> and </w:t>
      </w:r>
      <w:hyperlink r:id="rId122" w:history="1">
        <w:r w:rsidRPr="00DC6F61">
          <w:rPr>
            <w:rStyle w:val="Hyperlink"/>
            <w:u w:val="none"/>
          </w:rPr>
          <w:t>NPD 5101.32E</w:t>
        </w:r>
      </w:hyperlink>
      <w:r w:rsidR="001A690C" w:rsidRPr="00391AAF">
        <w:rPr>
          <w:rFonts w:ascii="Calibri" w:hAnsi="Calibri"/>
        </w:rPr>
        <w:t xml:space="preserve"> “Procurement, Financial Assistance.”</w:t>
      </w:r>
      <w:r w:rsidRPr="00391AAF">
        <w:rPr>
          <w:rFonts w:ascii="Calibri" w:hAnsi="Calibri" w:cs="Arial"/>
          <w:color w:val="000000"/>
        </w:rPr>
        <w:t xml:space="preserve"> </w:t>
      </w:r>
    </w:p>
    <w:p w14:paraId="3235E669" w14:textId="77777777" w:rsidR="002126F5" w:rsidRPr="00391AAF" w:rsidRDefault="002126F5" w:rsidP="002126F5">
      <w:pPr>
        <w:rPr>
          <w:rFonts w:ascii="Calibri" w:hAnsi="Calibri"/>
        </w:rPr>
      </w:pPr>
      <w:r w:rsidRPr="00391AAF">
        <w:rPr>
          <w:rFonts w:ascii="Calibri" w:hAnsi="Calibri" w:cs="Arial"/>
          <w:color w:val="000000"/>
        </w:rPr>
        <w:t xml:space="preserve">Note: </w:t>
      </w:r>
      <w:r w:rsidRPr="00391AAF">
        <w:rPr>
          <w:rFonts w:ascii="Calibri" w:hAnsi="Calibri"/>
          <w:iCs/>
        </w:rPr>
        <w:t>If you do not have a contract, grant, SAA or other “requirement” you should reconsider the need to do the export or provide the technology.  NASA is not a “lending library” of export-controlled information on space and aeronautics technology.</w:t>
      </w:r>
      <w:r w:rsidRPr="00391AAF">
        <w:rPr>
          <w:rFonts w:ascii="Calibri" w:hAnsi="Calibri"/>
          <w:i/>
          <w:iCs/>
        </w:rPr>
        <w:t xml:space="preserve"> </w:t>
      </w:r>
    </w:p>
    <w:p w14:paraId="58D5276E" w14:textId="77777777" w:rsidR="002126F5" w:rsidRPr="002126F5" w:rsidRDefault="002126F5" w:rsidP="002126F5">
      <w:pPr>
        <w:rPr>
          <w:rFonts w:ascii="Calibri" w:hAnsi="Calibri"/>
          <w:bCs/>
        </w:rPr>
      </w:pPr>
      <w:r w:rsidRPr="00391AAF">
        <w:rPr>
          <w:rFonts w:ascii="Calibri" w:hAnsi="Calibri"/>
          <w:bCs/>
        </w:rPr>
        <w:t xml:space="preserve">Once the formal requirement has been established, check with ECS to see if an export authorization already exists.  If there is no existing export authorization, the Requestor completes and submits </w:t>
      </w:r>
      <w:hyperlink w:anchor="_Figure_9:_Checklist" w:history="1">
        <w:r w:rsidRPr="00DC6F61">
          <w:rPr>
            <w:rStyle w:val="Hyperlink"/>
            <w:u w:val="none"/>
          </w:rPr>
          <w:t>Checklist A</w:t>
        </w:r>
      </w:hyperlink>
      <w:r w:rsidRPr="00391AAF">
        <w:rPr>
          <w:rFonts w:ascii="Calibri" w:hAnsi="Calibri"/>
          <w:bCs/>
        </w:rPr>
        <w:t xml:space="preserve"> to the ECS with any applica</w:t>
      </w:r>
      <w:r w:rsidRPr="002126F5">
        <w:rPr>
          <w:rFonts w:ascii="Calibri" w:hAnsi="Calibri"/>
          <w:bCs/>
        </w:rPr>
        <w:t xml:space="preserve">ble documentation.  The information in Checklist A may be submitted to the ECR or Center ECS for review using a Center-equivalent form or system. </w:t>
      </w:r>
    </w:p>
    <w:p w14:paraId="04568646" w14:textId="77777777" w:rsidR="002126F5" w:rsidRPr="002126F5" w:rsidRDefault="002126F5" w:rsidP="002126F5">
      <w:pPr>
        <w:rPr>
          <w:rFonts w:ascii="Calibri" w:hAnsi="Calibri"/>
          <w:bCs/>
        </w:rPr>
      </w:pPr>
      <w:r w:rsidRPr="002126F5">
        <w:rPr>
          <w:rFonts w:ascii="Calibri" w:hAnsi="Calibri"/>
          <w:bCs/>
        </w:rPr>
        <w:lastRenderedPageBreak/>
        <w:t>The HEA/CEA</w:t>
      </w:r>
      <w:r w:rsidRPr="002126F5">
        <w:rPr>
          <w:rFonts w:ascii="Calibri" w:hAnsi="Calibri"/>
          <w:vertAlign w:val="superscript"/>
        </w:rPr>
        <w:footnoteReference w:id="15"/>
      </w:r>
      <w:r w:rsidRPr="002126F5">
        <w:rPr>
          <w:rFonts w:ascii="Calibri" w:hAnsi="Calibri"/>
          <w:bCs/>
        </w:rPr>
        <w:t xml:space="preserve"> must approve </w:t>
      </w:r>
      <w:r w:rsidRPr="00A8002F">
        <w:rPr>
          <w:rFonts w:ascii="Calibri" w:hAnsi="Calibri"/>
        </w:rPr>
        <w:t xml:space="preserve">all </w:t>
      </w:r>
      <w:r w:rsidRPr="00DC6F61">
        <w:rPr>
          <w:rFonts w:ascii="Calibri" w:hAnsi="Calibri"/>
        </w:rPr>
        <w:t>temporary</w:t>
      </w:r>
      <w:r w:rsidRPr="002126F5">
        <w:rPr>
          <w:rFonts w:ascii="Calibri" w:hAnsi="Calibri"/>
          <w:vertAlign w:val="superscript"/>
        </w:rPr>
        <w:footnoteReference w:id="16"/>
      </w:r>
      <w:r w:rsidRPr="002126F5">
        <w:rPr>
          <w:rFonts w:ascii="Calibri" w:hAnsi="Calibri"/>
        </w:rPr>
        <w:t xml:space="preserve"> or permanent exports of controlled items by all means of export anywhere and at any time, including: mail, email, shipment, oral/visual disclosure, international travel hand-carry, foreign deployments, and meetings and conferences.  </w:t>
      </w:r>
      <w:r w:rsidRPr="002126F5">
        <w:rPr>
          <w:rFonts w:ascii="Calibri" w:hAnsi="Calibri"/>
          <w:bCs/>
        </w:rPr>
        <w:t>CEAs must process all export license applications through the HEA.</w:t>
      </w:r>
    </w:p>
    <w:p w14:paraId="0669E0B5" w14:textId="77777777" w:rsidR="002126F5" w:rsidRPr="002126F5" w:rsidRDefault="00AB7661" w:rsidP="002126F5">
      <w:pPr>
        <w:rPr>
          <w:rFonts w:ascii="Calibri" w:hAnsi="Calibri"/>
          <w:bCs/>
        </w:rPr>
      </w:pPr>
      <w:hyperlink w:anchor="_6:_Process_for" w:history="1">
        <w:r w:rsidR="00EC126B">
          <w:rPr>
            <w:rStyle w:val="Hyperlink"/>
            <w:u w:val="none"/>
          </w:rPr>
          <w:t>Figure 12</w:t>
        </w:r>
      </w:hyperlink>
      <w:r w:rsidR="002126F5" w:rsidRPr="00391AAF">
        <w:rPr>
          <w:rFonts w:ascii="Calibri" w:hAnsi="Calibri"/>
          <w:bCs/>
        </w:rPr>
        <w:t xml:space="preserve"> illustrates the process for obtaining an export authorization.  The process starts and ends with the Requestor.  ECS reviews the information provided in Checklist A and any accompanying requirements</w:t>
      </w:r>
      <w:r w:rsidR="002126F5" w:rsidRPr="002126F5">
        <w:rPr>
          <w:rFonts w:ascii="Calibri" w:hAnsi="Calibri"/>
          <w:bCs/>
        </w:rPr>
        <w:t xml:space="preserve"> and documents to ensure completeness and to ensure that </w:t>
      </w:r>
      <w:r w:rsidR="002126F5" w:rsidRPr="00A32D3E">
        <w:rPr>
          <w:rFonts w:ascii="Calibri" w:hAnsi="Calibri"/>
          <w:bCs/>
        </w:rPr>
        <w:t>the corresponding requirement is valid.  ECS verifies that the</w:t>
      </w:r>
      <w:r w:rsidR="007624F8" w:rsidRPr="00A32D3E">
        <w:rPr>
          <w:rFonts w:ascii="Calibri" w:hAnsi="Calibri"/>
          <w:bCs/>
        </w:rPr>
        <w:t xml:space="preserve"> i</w:t>
      </w:r>
      <w:r w:rsidR="002126F5" w:rsidRPr="00A32D3E">
        <w:rPr>
          <w:rFonts w:ascii="Calibri" w:hAnsi="Calibri"/>
          <w:bCs/>
        </w:rPr>
        <w:t>ntended export is within the scope of the documents provided and conducts the appropriate list checks</w:t>
      </w:r>
      <w:r w:rsidR="002126F5" w:rsidRPr="00A32D3E">
        <w:rPr>
          <w:rFonts w:ascii="Calibri" w:hAnsi="Calibri"/>
          <w:bCs/>
          <w:vertAlign w:val="superscript"/>
        </w:rPr>
        <w:footnoteReference w:id="17"/>
      </w:r>
      <w:r w:rsidR="002126F5" w:rsidRPr="00A32D3E">
        <w:rPr>
          <w:rFonts w:ascii="Calibri" w:hAnsi="Calibri"/>
          <w:bCs/>
        </w:rPr>
        <w:t xml:space="preserve"> to ensure that any foreign persons involved </w:t>
      </w:r>
      <w:r w:rsidR="00F13EBC" w:rsidRPr="00A32D3E">
        <w:rPr>
          <w:rFonts w:ascii="Calibri" w:hAnsi="Calibri"/>
          <w:bCs/>
        </w:rPr>
        <w:t xml:space="preserve">or represented </w:t>
      </w:r>
      <w:r w:rsidR="002126F5" w:rsidRPr="00A32D3E">
        <w:rPr>
          <w:rFonts w:ascii="Calibri" w:hAnsi="Calibri"/>
          <w:bCs/>
        </w:rPr>
        <w:t>are not on any prohibited lists.</w:t>
      </w:r>
      <w:r w:rsidR="002126F5" w:rsidRPr="002126F5">
        <w:rPr>
          <w:rFonts w:ascii="Calibri" w:hAnsi="Calibri"/>
          <w:bCs/>
        </w:rPr>
        <w:t xml:space="preserve">  </w:t>
      </w:r>
    </w:p>
    <w:p w14:paraId="26DE38DA" w14:textId="77777777" w:rsidR="002126F5" w:rsidRPr="00A32D3E" w:rsidRDefault="002126F5" w:rsidP="002126F5">
      <w:pPr>
        <w:rPr>
          <w:rFonts w:ascii="Calibri" w:hAnsi="Calibri"/>
          <w:bCs/>
        </w:rPr>
      </w:pPr>
      <w:r w:rsidRPr="002126F5">
        <w:rPr>
          <w:rFonts w:ascii="Calibri" w:hAnsi="Calibri"/>
          <w:bCs/>
        </w:rPr>
        <w:t xml:space="preserve">The Requestor may ask ECS to assist with verification of </w:t>
      </w:r>
      <w:r w:rsidRPr="00A32D3E">
        <w:rPr>
          <w:rFonts w:ascii="Calibri" w:hAnsi="Calibri"/>
          <w:bCs/>
        </w:rPr>
        <w:t xml:space="preserve">jurisdiction and classification determination of the potential export items, as needed, and may be asked by ECS to provide more information to ensure the proper classification has been determined.  ECS will provide information to the Requestor regarding which export authorization is appropriate to use (i.e. license, exemption, exception, or No License Required (NLR)).  </w:t>
      </w:r>
      <w:r w:rsidR="00011EEC" w:rsidRPr="00A32D3E">
        <w:rPr>
          <w:rFonts w:ascii="Calibri" w:hAnsi="Calibri"/>
          <w:bCs/>
        </w:rPr>
        <w:t>CEA</w:t>
      </w:r>
      <w:r w:rsidRPr="00A32D3E">
        <w:rPr>
          <w:rFonts w:ascii="Calibri" w:hAnsi="Calibri"/>
          <w:bCs/>
        </w:rPr>
        <w:t xml:space="preserve"> approval is required for use of a license exemption or exception.  The HEA may </w:t>
      </w:r>
      <w:r w:rsidR="00011EEC" w:rsidRPr="00A32D3E">
        <w:rPr>
          <w:rFonts w:ascii="Calibri" w:hAnsi="Calibri"/>
          <w:bCs/>
        </w:rPr>
        <w:t xml:space="preserve">require that CEAs request approval from the HEA for some specific exemptions and/or exceptions. </w:t>
      </w:r>
    </w:p>
    <w:p w14:paraId="3637C668" w14:textId="77777777" w:rsidR="002126F5" w:rsidRPr="002126F5" w:rsidRDefault="00B047EF" w:rsidP="002126F5">
      <w:pPr>
        <w:rPr>
          <w:rFonts w:ascii="Calibri" w:hAnsi="Calibri"/>
          <w:bCs/>
        </w:rPr>
      </w:pPr>
      <w:r w:rsidRPr="00A32D3E">
        <w:rPr>
          <w:rFonts w:ascii="Calibri" w:hAnsi="Calibri"/>
          <w:bCs/>
          <w:noProof/>
          <w:lang w:eastAsia="ko-KR"/>
        </w:rPr>
        <mc:AlternateContent>
          <mc:Choice Requires="wps">
            <w:drawing>
              <wp:anchor distT="45720" distB="45720" distL="114300" distR="114300" simplePos="0" relativeHeight="251912192" behindDoc="0" locked="0" layoutInCell="1" allowOverlap="1" wp14:anchorId="3086A746" wp14:editId="38CBEE7D">
                <wp:simplePos x="0" y="0"/>
                <wp:positionH relativeFrom="column">
                  <wp:posOffset>3924300</wp:posOffset>
                </wp:positionH>
                <wp:positionV relativeFrom="paragraph">
                  <wp:posOffset>119519</wp:posOffset>
                </wp:positionV>
                <wp:extent cx="2020824" cy="1404620"/>
                <wp:effectExtent l="0" t="0" r="17780" b="1524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327CB25F" w14:textId="77777777" w:rsidR="00FB6253" w:rsidRDefault="00FB6253" w:rsidP="00DC6F61">
                            <w:pPr>
                              <w:shd w:val="clear" w:color="auto" w:fill="B8CCE4" w:themeFill="accent1" w:themeFillTint="66"/>
                              <w:ind w:firstLine="0"/>
                            </w:pPr>
                            <w:r w:rsidRPr="00DC6F61">
                              <w:rPr>
                                <w:b/>
                              </w:rPr>
                              <w:t>IMPORTANT:</w:t>
                            </w:r>
                            <w:r>
                              <w:t xml:space="preserve"> </w:t>
                            </w:r>
                            <w:r w:rsidRPr="002126F5">
                              <w:rPr>
                                <w:rFonts w:ascii="Calibri" w:hAnsi="Calibri"/>
                                <w:bCs/>
                              </w:rPr>
                              <w:t xml:space="preserve"> HQ ECS approval for highly-complex exports can take 60-120 days or longer.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86A746" id="_x0000_s1062" type="#_x0000_t202" style="position:absolute;left:0;text-align:left;margin-left:309pt;margin-top:9.4pt;width:159.1pt;height:110.6pt;z-index:25191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" fillcolor="#b8cce4 [1300]">
                <v:textbox style="mso-fit-shape-to-text:t">
                  <w:txbxContent>
                    <w:p w14:paraId="327CB25F" w14:textId="77777777" w:rsidR="00FB6253" w:rsidRDefault="00FB6253" w:rsidP="00DC6F61">
                      <w:pPr>
                        <w:shd w:val="clear" w:color="auto" w:fill="B8CCE4" w:themeFill="accent1" w:themeFillTint="66"/>
                        <w:ind w:firstLine="0"/>
                      </w:pPr>
                      <w:r w:rsidRPr="00DC6F61">
                        <w:rPr>
                          <w:b/>
                        </w:rPr>
                        <w:t>IMPORTANT:</w:t>
                      </w:r>
                      <w:r>
                        <w:t xml:space="preserve"> </w:t>
                      </w:r>
                      <w:r w:rsidRPr="002126F5">
                        <w:rPr>
                          <w:rFonts w:ascii="Calibri" w:hAnsi="Calibri"/>
                          <w:bCs/>
                        </w:rPr>
                        <w:t xml:space="preserve"> HQ ECS approval for highly-complex exports can take 60-120 days or longer.</w:t>
                      </w:r>
                    </w:p>
                  </w:txbxContent>
                </v:textbox>
                <w10:wrap type="square"/>
              </v:shape>
            </w:pict>
          </mc:Fallback>
        </mc:AlternateContent>
      </w:r>
      <w:r w:rsidR="002126F5" w:rsidRPr="00A32D3E">
        <w:rPr>
          <w:rFonts w:ascii="Calibri" w:hAnsi="Calibri"/>
          <w:bCs/>
        </w:rPr>
        <w:t xml:space="preserve">If a new license is required, the ECS informs the Requestor of the processing timelines and </w:t>
      </w:r>
      <w:r w:rsidR="000051DD" w:rsidRPr="00A32D3E">
        <w:rPr>
          <w:rFonts w:ascii="Calibri" w:hAnsi="Calibri"/>
          <w:bCs/>
        </w:rPr>
        <w:t>the two work together</w:t>
      </w:r>
      <w:r w:rsidR="002126F5" w:rsidRPr="00A32D3E">
        <w:rPr>
          <w:rFonts w:ascii="Calibri" w:hAnsi="Calibri"/>
          <w:bCs/>
        </w:rPr>
        <w:t xml:space="preserve"> to prepare the license application for submission to HQ ECS.  HQ ECS reviews the</w:t>
      </w:r>
      <w:r w:rsidR="002126F5" w:rsidRPr="002126F5">
        <w:rPr>
          <w:rFonts w:ascii="Calibri" w:hAnsi="Calibri"/>
          <w:bCs/>
        </w:rPr>
        <w:t xml:space="preserve"> package and prepares it for submission to the relevant regulatory agency.  HQ ECS approval for highly-complex exports can take 60-120 days or longer. </w:t>
      </w:r>
      <w:r w:rsidR="007624F8">
        <w:rPr>
          <w:rFonts w:ascii="Calibri" w:hAnsi="Calibri"/>
          <w:bCs/>
        </w:rPr>
        <w:t xml:space="preserve"> </w:t>
      </w:r>
      <w:r w:rsidR="002126F5" w:rsidRPr="002126F5">
        <w:rPr>
          <w:rFonts w:ascii="Calibri" w:hAnsi="Calibri"/>
          <w:bCs/>
        </w:rPr>
        <w:t xml:space="preserve">External reviews and approval by other U.S. </w:t>
      </w:r>
      <w:r w:rsidR="002126F5" w:rsidRPr="002126F5">
        <w:rPr>
          <w:rFonts w:ascii="Calibri" w:hAnsi="Calibri"/>
          <w:bCs/>
        </w:rPr>
        <w:lastRenderedPageBreak/>
        <w:t xml:space="preserve">Government agencies typically range from 30-60 days, but in some cases can take </w:t>
      </w:r>
      <w:r w:rsidR="002126F5" w:rsidRPr="002126F5">
        <w:rPr>
          <w:rFonts w:ascii="Calibri" w:hAnsi="Calibri"/>
          <w:bCs/>
          <w:u w:val="single"/>
        </w:rPr>
        <w:t>months or even years</w:t>
      </w:r>
      <w:r w:rsidR="000051DD" w:rsidRPr="00DC6F61">
        <w:rPr>
          <w:rFonts w:ascii="Calibri" w:hAnsi="Calibri"/>
          <w:bCs/>
        </w:rPr>
        <w:t>.</w:t>
      </w:r>
    </w:p>
    <w:p w14:paraId="14C35B00" w14:textId="77777777" w:rsidR="002126F5" w:rsidRPr="002126F5" w:rsidRDefault="002126F5" w:rsidP="002126F5">
      <w:pPr>
        <w:rPr>
          <w:rFonts w:ascii="Calibri" w:hAnsi="Calibri"/>
          <w:bCs/>
        </w:rPr>
      </w:pPr>
      <w:r w:rsidRPr="002126F5">
        <w:rPr>
          <w:rFonts w:ascii="Calibri" w:hAnsi="Calibri"/>
          <w:bCs/>
        </w:rPr>
        <w:t>Based on Center/HQ ECS reviews, the Requestor may receive a</w:t>
      </w:r>
      <w:r w:rsidR="008E37D4">
        <w:rPr>
          <w:rFonts w:ascii="Calibri" w:hAnsi="Calibri"/>
          <w:bCs/>
        </w:rPr>
        <w:t xml:space="preserve">ny of the following responses: </w:t>
      </w:r>
      <w:r w:rsidRPr="002126F5">
        <w:rPr>
          <w:rFonts w:ascii="Calibri" w:hAnsi="Calibri"/>
          <w:bCs/>
        </w:rPr>
        <w:t xml:space="preserve">an approved request, </w:t>
      </w:r>
      <w:r w:rsidR="00FC1D79">
        <w:rPr>
          <w:rFonts w:ascii="Calibri" w:hAnsi="Calibri"/>
          <w:bCs/>
        </w:rPr>
        <w:t>an</w:t>
      </w:r>
      <w:r w:rsidR="00FC1D79" w:rsidRPr="002126F5">
        <w:rPr>
          <w:rFonts w:ascii="Calibri" w:hAnsi="Calibri"/>
          <w:bCs/>
        </w:rPr>
        <w:t xml:space="preserve"> </w:t>
      </w:r>
      <w:r w:rsidRPr="002126F5">
        <w:rPr>
          <w:rFonts w:ascii="Calibri" w:hAnsi="Calibri"/>
          <w:bCs/>
        </w:rPr>
        <w:t xml:space="preserve">approved request with conditions, or a denied request.  Requests that are </w:t>
      </w:r>
      <w:r w:rsidR="00036FF3">
        <w:rPr>
          <w:rFonts w:ascii="Calibri" w:hAnsi="Calibri"/>
          <w:bCs/>
        </w:rPr>
        <w:t>incomplete</w:t>
      </w:r>
      <w:r w:rsidRPr="002126F5">
        <w:rPr>
          <w:rFonts w:ascii="Calibri" w:hAnsi="Calibri"/>
          <w:bCs/>
        </w:rPr>
        <w:t xml:space="preserve"> may result in processing delays.  Export requests that do not contain complete, detailed, current, and accurate information will likely require additional processing time.  The more relevant information Requestors provide, the quicker they will receive a response to their request</w:t>
      </w:r>
      <w:r w:rsidR="00884B37">
        <w:rPr>
          <w:rFonts w:ascii="Calibri" w:hAnsi="Calibri"/>
          <w:bCs/>
        </w:rPr>
        <w:t>s</w:t>
      </w:r>
      <w:r w:rsidRPr="002126F5">
        <w:rPr>
          <w:rFonts w:ascii="Calibri" w:hAnsi="Calibri"/>
          <w:bCs/>
        </w:rPr>
        <w:t xml:space="preserve">.  </w:t>
      </w:r>
    </w:p>
    <w:p w14:paraId="2586D2F6" w14:textId="77777777" w:rsidR="002126F5" w:rsidRPr="00A32D3E" w:rsidRDefault="00F42FCC" w:rsidP="000C74F4">
      <w:pPr>
        <w:spacing w:after="0"/>
        <w:ind w:firstLine="0"/>
        <w:rPr>
          <w:rFonts w:ascii="Calibri" w:hAnsi="Calibri"/>
          <w:bCs/>
        </w:rPr>
      </w:pPr>
      <w:r>
        <w:rPr>
          <w:rFonts w:ascii="Calibri" w:hAnsi="Calibri"/>
          <w:bCs/>
        </w:rPr>
        <w:tab/>
      </w:r>
      <w:r w:rsidR="002126F5" w:rsidRPr="002126F5">
        <w:rPr>
          <w:rFonts w:ascii="Calibri" w:hAnsi="Calibri"/>
          <w:bCs/>
        </w:rPr>
        <w:t xml:space="preserve">The ECS documents and provides any </w:t>
      </w:r>
      <w:r w:rsidR="002126F5" w:rsidRPr="00A32D3E">
        <w:rPr>
          <w:rFonts w:ascii="Calibri" w:hAnsi="Calibri"/>
          <w:bCs/>
        </w:rPr>
        <w:t>export instructions to the Requestor to explain how the Requestor should execute the export.  Information that may be found in the written instructions include:</w:t>
      </w:r>
    </w:p>
    <w:p w14:paraId="4057F78A" w14:textId="77777777" w:rsidR="002126F5" w:rsidRPr="00A32D3E" w:rsidRDefault="002126F5" w:rsidP="00EF0209">
      <w:pPr>
        <w:numPr>
          <w:ilvl w:val="0"/>
          <w:numId w:val="42"/>
        </w:numPr>
        <w:rPr>
          <w:rFonts w:ascii="Calibri" w:hAnsi="Calibri"/>
          <w:bCs/>
        </w:rPr>
      </w:pPr>
      <w:r w:rsidRPr="00A32D3E">
        <w:rPr>
          <w:rFonts w:ascii="Calibri" w:hAnsi="Calibri"/>
        </w:rPr>
        <w:t>Conditions, terms, provisions, and duration for use of the export authorization;</w:t>
      </w:r>
    </w:p>
    <w:p w14:paraId="09C0509D" w14:textId="77777777" w:rsidR="002126F5" w:rsidRPr="00A32D3E" w:rsidRDefault="00AB7661" w:rsidP="00EF0209">
      <w:pPr>
        <w:numPr>
          <w:ilvl w:val="0"/>
          <w:numId w:val="42"/>
        </w:numPr>
        <w:rPr>
          <w:rFonts w:ascii="Calibri" w:hAnsi="Calibri"/>
          <w:bCs/>
        </w:rPr>
      </w:pPr>
      <w:hyperlink w:anchor="AES" w:history="1">
        <w:r w:rsidR="002126F5" w:rsidRPr="00A32D3E">
          <w:rPr>
            <w:rFonts w:ascii="Calibri" w:hAnsi="Calibri"/>
            <w:color w:val="0000FF"/>
          </w:rPr>
          <w:t>Automated Export System</w:t>
        </w:r>
      </w:hyperlink>
      <w:r w:rsidR="002126F5" w:rsidRPr="00A32D3E">
        <w:rPr>
          <w:rFonts w:ascii="Calibri" w:hAnsi="Calibri"/>
          <w:bCs/>
        </w:rPr>
        <w:t xml:space="preserve"> (AES) filing instructions (see </w:t>
      </w:r>
      <w:hyperlink w:anchor="_Automated_Export_System" w:history="1">
        <w:r w:rsidR="002126F5" w:rsidRPr="00A32D3E">
          <w:rPr>
            <w:rFonts w:ascii="Calibri" w:hAnsi="Calibri"/>
            <w:color w:val="0000FF"/>
          </w:rPr>
          <w:t>Section 3.4.</w:t>
        </w:r>
      </w:hyperlink>
      <w:r w:rsidR="002126F5" w:rsidRPr="00A32D3E">
        <w:rPr>
          <w:rFonts w:ascii="Calibri" w:hAnsi="Calibri"/>
        </w:rPr>
        <w:t>)</w:t>
      </w:r>
      <w:r w:rsidR="002126F5" w:rsidRPr="00A32D3E">
        <w:rPr>
          <w:rFonts w:ascii="Calibri" w:hAnsi="Calibri"/>
          <w:bCs/>
        </w:rPr>
        <w:t xml:space="preserve">; and  </w:t>
      </w:r>
    </w:p>
    <w:p w14:paraId="31E14498" w14:textId="77777777" w:rsidR="002126F5" w:rsidRPr="00A32D3E" w:rsidRDefault="002126F5" w:rsidP="00EF0209">
      <w:pPr>
        <w:numPr>
          <w:ilvl w:val="0"/>
          <w:numId w:val="42"/>
        </w:numPr>
        <w:rPr>
          <w:rFonts w:ascii="Calibri" w:hAnsi="Calibri"/>
          <w:bCs/>
        </w:rPr>
      </w:pPr>
      <w:r w:rsidRPr="00A32D3E">
        <w:rPr>
          <w:rFonts w:ascii="Calibri" w:hAnsi="Calibri"/>
          <w:bCs/>
        </w:rPr>
        <w:t xml:space="preserve">Special </w:t>
      </w:r>
      <w:r w:rsidR="00AB691A">
        <w:rPr>
          <w:rFonts w:ascii="Calibri" w:hAnsi="Calibri"/>
          <w:bCs/>
        </w:rPr>
        <w:t>reporting requirements, such as</w:t>
      </w:r>
      <w:r w:rsidRPr="00A32D3E">
        <w:rPr>
          <w:rFonts w:ascii="Calibri" w:hAnsi="Calibri"/>
          <w:bCs/>
        </w:rPr>
        <w:t xml:space="preserve"> “Notify the ECS of the initial date of certain export transactions in order to satisfy ITAR reporting requirements (</w:t>
      </w:r>
      <w:hyperlink r:id="rId123" w:anchor="se22.1.123_122" w:history="1">
        <w:r w:rsidRPr="00A32D3E">
          <w:rPr>
            <w:rStyle w:val="Hyperlink"/>
            <w:rFonts w:ascii="Calibri" w:hAnsi="Calibri"/>
            <w:bCs/>
          </w:rPr>
          <w:t>22 CFR 12</w:t>
        </w:r>
        <w:r w:rsidR="00246804" w:rsidRPr="00A32D3E">
          <w:rPr>
            <w:rStyle w:val="Hyperlink"/>
            <w:rFonts w:ascii="Calibri" w:hAnsi="Calibri"/>
            <w:bCs/>
          </w:rPr>
          <w:t>3</w:t>
        </w:r>
        <w:r w:rsidRPr="00A32D3E">
          <w:rPr>
            <w:rStyle w:val="Hyperlink"/>
            <w:rFonts w:ascii="Calibri" w:hAnsi="Calibri"/>
            <w:bCs/>
          </w:rPr>
          <w:t>.2</w:t>
        </w:r>
        <w:r w:rsidR="00246804" w:rsidRPr="00A32D3E">
          <w:rPr>
            <w:rStyle w:val="Hyperlink"/>
            <w:rFonts w:ascii="Calibri" w:hAnsi="Calibri"/>
            <w:bCs/>
          </w:rPr>
          <w:t>2</w:t>
        </w:r>
        <w:r w:rsidRPr="00A32D3E">
          <w:rPr>
            <w:rStyle w:val="Hyperlink"/>
            <w:rFonts w:ascii="Calibri" w:hAnsi="Calibri"/>
            <w:bCs/>
          </w:rPr>
          <w:t>(b)(3)</w:t>
        </w:r>
      </w:hyperlink>
      <w:r w:rsidRPr="00A32D3E">
        <w:rPr>
          <w:rFonts w:ascii="Calibri" w:hAnsi="Calibri"/>
          <w:bCs/>
        </w:rPr>
        <w:t xml:space="preserve">).” </w:t>
      </w:r>
    </w:p>
    <w:p w14:paraId="2A113F7B" w14:textId="77777777" w:rsidR="002126F5" w:rsidRPr="002126F5" w:rsidRDefault="002126F5" w:rsidP="002126F5">
      <w:pPr>
        <w:rPr>
          <w:rFonts w:ascii="Calibri" w:hAnsi="Calibri"/>
          <w:bCs/>
        </w:rPr>
      </w:pPr>
      <w:r w:rsidRPr="00A32D3E">
        <w:rPr>
          <w:rFonts w:ascii="Calibri" w:hAnsi="Calibri"/>
          <w:bCs/>
        </w:rPr>
        <w:t>After the Requestor has ensured that all conditions, terms</w:t>
      </w:r>
      <w:r w:rsidR="00AB691A">
        <w:rPr>
          <w:rFonts w:ascii="Calibri" w:hAnsi="Calibri"/>
          <w:bCs/>
        </w:rPr>
        <w:t>,</w:t>
      </w:r>
      <w:r w:rsidRPr="00A32D3E">
        <w:rPr>
          <w:rFonts w:ascii="Calibri" w:hAnsi="Calibri"/>
          <w:bCs/>
        </w:rPr>
        <w:t xml:space="preserve"> and provisions for the</w:t>
      </w:r>
      <w:r w:rsidR="00785719" w:rsidRPr="00A32D3E">
        <w:rPr>
          <w:rFonts w:ascii="Calibri" w:hAnsi="Calibri"/>
          <w:bCs/>
        </w:rPr>
        <w:t xml:space="preserve"> valid</w:t>
      </w:r>
      <w:r w:rsidRPr="00A32D3E">
        <w:rPr>
          <w:rFonts w:ascii="Calibri" w:hAnsi="Calibri"/>
          <w:bCs/>
        </w:rPr>
        <w:t xml:space="preserve"> export authorization have been satisfied, the export can be conducted</w:t>
      </w:r>
      <w:r w:rsidRPr="002126F5">
        <w:rPr>
          <w:rFonts w:ascii="Calibri" w:hAnsi="Calibri"/>
          <w:bCs/>
        </w:rPr>
        <w:t xml:space="preserve"> th</w:t>
      </w:r>
      <w:r w:rsidR="00B45827">
        <w:rPr>
          <w:rFonts w:ascii="Calibri" w:hAnsi="Calibri"/>
          <w:bCs/>
        </w:rPr>
        <w:t>r</w:t>
      </w:r>
      <w:r w:rsidRPr="002126F5">
        <w:rPr>
          <w:rFonts w:ascii="Calibri" w:hAnsi="Calibri"/>
          <w:bCs/>
        </w:rPr>
        <w:t>ough the appropriate venue (e.g. meetings, document transmittal, the appropriate shipping/mailing organization, or hand</w:t>
      </w:r>
      <w:r w:rsidR="005E545E">
        <w:rPr>
          <w:rFonts w:ascii="Calibri" w:hAnsi="Calibri"/>
          <w:bCs/>
        </w:rPr>
        <w:t>-</w:t>
      </w:r>
      <w:r w:rsidRPr="002126F5">
        <w:rPr>
          <w:rFonts w:ascii="Calibri" w:hAnsi="Calibri"/>
          <w:bCs/>
        </w:rPr>
        <w:t xml:space="preserve">carried).    </w:t>
      </w:r>
    </w:p>
    <w:p w14:paraId="72BD175D" w14:textId="77777777" w:rsidR="002126F5" w:rsidRPr="00391AAF" w:rsidRDefault="002126F5" w:rsidP="002126F5">
      <w:pPr>
        <w:rPr>
          <w:rFonts w:ascii="Calibri" w:hAnsi="Calibri"/>
        </w:rPr>
      </w:pPr>
      <w:r w:rsidRPr="002126F5">
        <w:rPr>
          <w:rFonts w:ascii="Calibri" w:hAnsi="Calibri"/>
          <w:bCs/>
        </w:rPr>
        <w:t>T</w:t>
      </w:r>
      <w:r w:rsidRPr="002126F5">
        <w:rPr>
          <w:rFonts w:ascii="Calibri" w:hAnsi="Calibri"/>
        </w:rPr>
        <w:t>he shipper/mailer/exp</w:t>
      </w:r>
      <w:r w:rsidR="000051DD">
        <w:rPr>
          <w:rFonts w:ascii="Calibri" w:hAnsi="Calibri"/>
        </w:rPr>
        <w:t xml:space="preserve">orter executes the export and is </w:t>
      </w:r>
      <w:r w:rsidRPr="002126F5">
        <w:rPr>
          <w:rFonts w:ascii="Calibri" w:hAnsi="Calibri"/>
        </w:rPr>
        <w:t xml:space="preserve">responsible for maintaining the official shipping records and must include the export authorization and appropriate destination control statements (DCS).  </w:t>
      </w:r>
      <w:r w:rsidRPr="002126F5">
        <w:rPr>
          <w:rFonts w:ascii="Calibri" w:hAnsi="Calibri"/>
          <w:bCs/>
        </w:rPr>
        <w:t>T</w:t>
      </w:r>
      <w:r w:rsidRPr="002126F5">
        <w:rPr>
          <w:rFonts w:ascii="Calibri" w:hAnsi="Calibri"/>
        </w:rPr>
        <w:t>he export record includes documentation of ECS approv</w:t>
      </w:r>
      <w:r w:rsidR="00EB0287">
        <w:rPr>
          <w:rFonts w:ascii="Calibri" w:hAnsi="Calibri"/>
        </w:rPr>
        <w:t>al and export authorization as well as</w:t>
      </w:r>
      <w:r w:rsidRPr="002126F5">
        <w:rPr>
          <w:rFonts w:ascii="Calibri" w:hAnsi="Calibri"/>
        </w:rPr>
        <w:t xml:space="preserve"> any other required additional forms for recordkeeping as described in </w:t>
      </w:r>
      <w:hyperlink w:anchor="_Recordkeeping_for_Export_1" w:history="1">
        <w:r w:rsidR="00883811" w:rsidRPr="00EC126B">
          <w:rPr>
            <w:rStyle w:val="Hyperlink"/>
            <w:rFonts w:ascii="Calibri" w:hAnsi="Calibri"/>
          </w:rPr>
          <w:t>Section 2.3</w:t>
        </w:r>
      </w:hyperlink>
      <w:r w:rsidRPr="00391AAF">
        <w:rPr>
          <w:rFonts w:ascii="Calibri" w:hAnsi="Calibri"/>
        </w:rPr>
        <w:t xml:space="preserve">.  All parties involved with the transaction, including the Requestor, are responsible for maintaining their portion of the export control records. </w:t>
      </w:r>
    </w:p>
    <w:p w14:paraId="5B364824" w14:textId="77777777" w:rsidR="002126F5" w:rsidRPr="00391AAF" w:rsidRDefault="000051DD" w:rsidP="002126F5">
      <w:pPr>
        <w:ind w:firstLine="0"/>
        <w:rPr>
          <w:rFonts w:ascii="Calibri" w:hAnsi="Calibri"/>
        </w:rPr>
      </w:pPr>
      <w:r w:rsidRPr="00391AAF">
        <w:rPr>
          <w:rFonts w:ascii="Calibri" w:hAnsi="Calibri"/>
        </w:rPr>
        <w:tab/>
      </w:r>
      <w:r w:rsidR="002126F5" w:rsidRPr="00391AAF">
        <w:rPr>
          <w:rFonts w:ascii="Calibri" w:hAnsi="Calibri"/>
        </w:rPr>
        <w:t>Export-controlled items being shipped or accompanying a NASA traveler, may require an</w:t>
      </w:r>
      <w:r w:rsidR="002126F5" w:rsidRPr="00391AAF">
        <w:rPr>
          <w:rFonts w:ascii="Calibri" w:hAnsi="Calibri"/>
          <w:b/>
          <w:bCs/>
        </w:rPr>
        <w:t xml:space="preserve"> </w:t>
      </w:r>
      <w:r w:rsidR="004D36BD" w:rsidRPr="00DC6F61">
        <w:t>AES</w:t>
      </w:r>
      <w:r w:rsidR="002126F5" w:rsidRPr="00391AAF">
        <w:rPr>
          <w:rFonts w:ascii="Calibri" w:hAnsi="Calibri"/>
          <w:bCs/>
        </w:rPr>
        <w:t xml:space="preserve"> </w:t>
      </w:r>
      <w:r w:rsidR="002126F5" w:rsidRPr="00391AAF">
        <w:rPr>
          <w:rFonts w:ascii="Calibri" w:hAnsi="Calibri"/>
        </w:rPr>
        <w:t xml:space="preserve">filing.  The CEA/ECS sends a transmittal letter to inform the recipient of an approved export authorization. </w:t>
      </w:r>
      <w:r w:rsidRPr="00391AAF">
        <w:rPr>
          <w:rFonts w:ascii="Calibri" w:hAnsi="Calibri"/>
        </w:rPr>
        <w:t xml:space="preserve"> </w:t>
      </w:r>
      <w:r w:rsidR="002126F5" w:rsidRPr="00391AAF">
        <w:rPr>
          <w:rFonts w:ascii="Calibri" w:hAnsi="Calibri"/>
        </w:rPr>
        <w:t xml:space="preserve">If an AES filing is required for a shipment, the letter will explain what the recipient must do.  If an AES filing is required, the filing document is an official </w:t>
      </w:r>
      <w:hyperlink w:anchor="exportcontrolrecord" w:history="1">
        <w:r w:rsidR="002126F5" w:rsidRPr="00DC6F61">
          <w:rPr>
            <w:rStyle w:val="Hyperlink"/>
            <w:u w:val="none"/>
          </w:rPr>
          <w:t>export control record</w:t>
        </w:r>
      </w:hyperlink>
      <w:r w:rsidR="002126F5" w:rsidRPr="00391AAF">
        <w:rPr>
          <w:rFonts w:ascii="Calibri" w:hAnsi="Calibri"/>
        </w:rPr>
        <w:t>.</w:t>
      </w:r>
    </w:p>
    <w:p w14:paraId="4C7A6292" w14:textId="77777777" w:rsidR="002126F5" w:rsidRPr="002126F5" w:rsidRDefault="00883811" w:rsidP="002126F5">
      <w:pPr>
        <w:ind w:firstLine="0"/>
        <w:rPr>
          <w:rFonts w:ascii="Calibri" w:hAnsi="Calibri"/>
          <w:i/>
        </w:rPr>
      </w:pPr>
      <w:r w:rsidRPr="00391AAF">
        <w:rPr>
          <w:rFonts w:ascii="Calibri" w:hAnsi="Calibri"/>
        </w:rPr>
        <w:lastRenderedPageBreak/>
        <w:tab/>
      </w:r>
      <w:r w:rsidR="002126F5" w:rsidRPr="00391AAF">
        <w:rPr>
          <w:rFonts w:ascii="Calibri" w:hAnsi="Calibri"/>
        </w:rPr>
        <w:t xml:space="preserve">If AES filing is required (see </w:t>
      </w:r>
      <w:hyperlink w:anchor="_Automated_Export_System" w:history="1">
        <w:r w:rsidR="002126F5" w:rsidRPr="00391AAF">
          <w:rPr>
            <w:rFonts w:ascii="Calibri" w:hAnsi="Calibri"/>
            <w:color w:val="0000FF"/>
          </w:rPr>
          <w:t>Section 3.4.</w:t>
        </w:r>
      </w:hyperlink>
      <w:r w:rsidR="002126F5" w:rsidRPr="00391AAF">
        <w:rPr>
          <w:rFonts w:ascii="Calibri" w:hAnsi="Calibri"/>
        </w:rPr>
        <w:t>), the organization conducting the AES filing must include the documentation as part of their official</w:t>
      </w:r>
      <w:r w:rsidR="002126F5" w:rsidRPr="002126F5">
        <w:rPr>
          <w:rFonts w:ascii="Calibri" w:hAnsi="Calibri"/>
        </w:rPr>
        <w:t xml:space="preserve"> records.  NOTE: If an export of NASA-owned commodities, software, technical data, and/or technology is conducted by a third-party shipping and receiving office (such as a contractor or a university), then it is the responsibility of that party to ensure the shipping process is followed in accordance with the regulatory and contractual requirements, including correct and timely AES filing.  The NASA organization that contracts </w:t>
      </w:r>
      <w:r w:rsidR="002126F5" w:rsidRPr="00EC126B">
        <w:rPr>
          <w:rFonts w:ascii="Calibri" w:hAnsi="Calibri"/>
        </w:rPr>
        <w:t>with the third-party shipper will provide a “Shipper’s Letter of Instruction”</w:t>
      </w:r>
      <w:r w:rsidR="003C05F5">
        <w:rPr>
          <w:rFonts w:ascii="Calibri" w:hAnsi="Calibri"/>
        </w:rPr>
        <w:t xml:space="preserve"> (SLI) </w:t>
      </w:r>
      <w:r w:rsidR="002126F5" w:rsidRPr="00EC126B">
        <w:rPr>
          <w:rFonts w:ascii="Calibri" w:hAnsi="Calibri"/>
        </w:rPr>
        <w:t xml:space="preserve">documenting these requirements, including AES filing, if required. </w:t>
      </w:r>
      <w:r w:rsidR="007771A6" w:rsidRPr="00EC126B">
        <w:rPr>
          <w:rFonts w:ascii="Calibri" w:hAnsi="Calibri"/>
        </w:rPr>
        <w:t xml:space="preserve"> </w:t>
      </w:r>
      <w:r w:rsidR="00FC5360" w:rsidRPr="00EC126B">
        <w:rPr>
          <w:rFonts w:ascii="Calibri" w:hAnsi="Calibri"/>
        </w:rPr>
        <w:t>A</w:t>
      </w:r>
      <w:r w:rsidR="002126F5" w:rsidRPr="00EC126B">
        <w:rPr>
          <w:rFonts w:ascii="Calibri" w:hAnsi="Calibri"/>
        </w:rPr>
        <w:t xml:space="preserve"> </w:t>
      </w:r>
      <w:r w:rsidR="00FC5360" w:rsidRPr="00EC126B">
        <w:rPr>
          <w:rFonts w:ascii="Calibri" w:hAnsi="Calibri"/>
        </w:rPr>
        <w:t>Shipp</w:t>
      </w:r>
      <w:r w:rsidR="003C05F5">
        <w:rPr>
          <w:rFonts w:ascii="Calibri" w:hAnsi="Calibri"/>
        </w:rPr>
        <w:t>er’s Letter of Instruction</w:t>
      </w:r>
      <w:r w:rsidR="007771A6" w:rsidRPr="00EC126B">
        <w:rPr>
          <w:rFonts w:ascii="Calibri" w:hAnsi="Calibri"/>
        </w:rPr>
        <w:t xml:space="preserve"> is defined as:</w:t>
      </w:r>
      <w:r w:rsidR="00FC5360" w:rsidRPr="00EC126B">
        <w:rPr>
          <w:rFonts w:ascii="Calibri" w:hAnsi="Calibri"/>
        </w:rPr>
        <w:t xml:space="preserve"> </w:t>
      </w:r>
      <w:r w:rsidR="007771A6" w:rsidRPr="00EC126B">
        <w:rPr>
          <w:rFonts w:ascii="Calibri" w:hAnsi="Calibri"/>
        </w:rPr>
        <w:t xml:space="preserve"> </w:t>
      </w:r>
      <w:r w:rsidR="00FC5360" w:rsidRPr="00EC126B">
        <w:rPr>
          <w:rFonts w:ascii="Calibri" w:hAnsi="Calibri"/>
        </w:rPr>
        <w:t>A form issued by a </w:t>
      </w:r>
      <w:hyperlink r:id="rId124" w:tgtFrame="_blank" w:history="1">
        <w:r w:rsidR="00FC5360" w:rsidRPr="00EC126B">
          <w:rPr>
            <w:rStyle w:val="Hyperlink"/>
            <w:rFonts w:ascii="Calibri" w:hAnsi="Calibri"/>
            <w:u w:val="none"/>
          </w:rPr>
          <w:t>shipper</w:t>
        </w:r>
      </w:hyperlink>
      <w:r w:rsidR="00FC5360" w:rsidRPr="00EC126B">
        <w:rPr>
          <w:rFonts w:ascii="Calibri" w:hAnsi="Calibri"/>
        </w:rPr>
        <w:t> to authorize a </w:t>
      </w:r>
      <w:hyperlink r:id="rId125" w:tgtFrame="_blank" w:history="1">
        <w:r w:rsidR="00FC5360" w:rsidRPr="00EC126B">
          <w:rPr>
            <w:rStyle w:val="Hyperlink"/>
            <w:rFonts w:ascii="Calibri" w:hAnsi="Calibri"/>
            <w:u w:val="none"/>
          </w:rPr>
          <w:t>carrier</w:t>
        </w:r>
      </w:hyperlink>
      <w:r w:rsidR="00FC5360" w:rsidRPr="00EC126B">
        <w:rPr>
          <w:rFonts w:ascii="Calibri" w:hAnsi="Calibri"/>
        </w:rPr>
        <w:t> to issue a bill of lading or an air </w:t>
      </w:r>
      <w:hyperlink r:id="rId126" w:tgtFrame="_blank" w:history="1">
        <w:r w:rsidR="00FC5360" w:rsidRPr="00EC126B">
          <w:rPr>
            <w:rStyle w:val="Hyperlink"/>
            <w:rFonts w:ascii="Calibri" w:hAnsi="Calibri"/>
            <w:u w:val="none"/>
          </w:rPr>
          <w:t>waybill</w:t>
        </w:r>
      </w:hyperlink>
      <w:r w:rsidR="00FC5360" w:rsidRPr="00EC126B">
        <w:rPr>
          <w:rFonts w:ascii="Calibri" w:hAnsi="Calibri"/>
        </w:rPr>
        <w:t> on the </w:t>
      </w:r>
      <w:hyperlink r:id="rId127" w:tgtFrame="_blank" w:history="1">
        <w:r w:rsidR="00FC5360" w:rsidRPr="00EC126B">
          <w:rPr>
            <w:rStyle w:val="Hyperlink"/>
            <w:rFonts w:ascii="Calibri" w:hAnsi="Calibri"/>
            <w:u w:val="none"/>
          </w:rPr>
          <w:t>shipper</w:t>
        </w:r>
      </w:hyperlink>
      <w:r w:rsidR="00FC5360" w:rsidRPr="00EC126B">
        <w:rPr>
          <w:rFonts w:ascii="Calibri" w:hAnsi="Calibri"/>
        </w:rPr>
        <w:t>´s behalf.</w:t>
      </w:r>
      <w:r w:rsidR="00527090" w:rsidRPr="00EC126B">
        <w:rPr>
          <w:rFonts w:ascii="Calibri" w:hAnsi="Calibri"/>
        </w:rPr>
        <w:t xml:space="preserve"> </w:t>
      </w:r>
      <w:r w:rsidR="00FC5360" w:rsidRPr="00EC126B">
        <w:rPr>
          <w:rFonts w:ascii="Calibri" w:hAnsi="Calibri"/>
        </w:rPr>
        <w:t xml:space="preserve"> The form contains all details of </w:t>
      </w:r>
      <w:hyperlink r:id="rId128" w:tgtFrame="_blank" w:history="1">
        <w:r w:rsidR="00FC5360" w:rsidRPr="00EC126B">
          <w:rPr>
            <w:rStyle w:val="Hyperlink"/>
            <w:rFonts w:ascii="Calibri" w:hAnsi="Calibri"/>
            <w:u w:val="none"/>
          </w:rPr>
          <w:t>shipment</w:t>
        </w:r>
      </w:hyperlink>
      <w:r w:rsidR="00FC5360" w:rsidRPr="00EC126B">
        <w:rPr>
          <w:rFonts w:ascii="Calibri" w:hAnsi="Calibri"/>
        </w:rPr>
        <w:t> and authorizes the </w:t>
      </w:r>
      <w:hyperlink r:id="rId129" w:tgtFrame="_blank" w:history="1">
        <w:r w:rsidR="00FC5360" w:rsidRPr="00EC126B">
          <w:rPr>
            <w:rStyle w:val="Hyperlink"/>
            <w:rFonts w:ascii="Calibri" w:hAnsi="Calibri"/>
            <w:u w:val="none"/>
          </w:rPr>
          <w:t>carrier</w:t>
        </w:r>
      </w:hyperlink>
      <w:r w:rsidR="00FC5360" w:rsidRPr="00EC126B">
        <w:rPr>
          <w:rFonts w:ascii="Calibri" w:hAnsi="Calibri"/>
        </w:rPr>
        <w:t> to sign the bill of lading in the name of the </w:t>
      </w:r>
      <w:hyperlink r:id="rId130" w:tgtFrame="_blank" w:history="1">
        <w:r w:rsidR="00FC5360" w:rsidRPr="00EC126B">
          <w:rPr>
            <w:rStyle w:val="Hyperlink"/>
            <w:rFonts w:ascii="Calibri" w:hAnsi="Calibri"/>
            <w:u w:val="none"/>
          </w:rPr>
          <w:t>shipper</w:t>
        </w:r>
      </w:hyperlink>
      <w:r w:rsidR="00FC5360" w:rsidRPr="00EC126B">
        <w:rPr>
          <w:rFonts w:ascii="Calibri" w:hAnsi="Calibri"/>
        </w:rPr>
        <w:t>.</w:t>
      </w:r>
      <w:r w:rsidR="00325902" w:rsidRPr="00EC126B">
        <w:rPr>
          <w:rFonts w:ascii="Calibri" w:hAnsi="Calibri"/>
        </w:rPr>
        <w:t xml:space="preserve">  </w:t>
      </w:r>
      <w:r w:rsidR="002126F5" w:rsidRPr="00EC126B">
        <w:rPr>
          <w:rFonts w:ascii="Calibri" w:hAnsi="Calibri"/>
        </w:rPr>
        <w:t>NASA may request copies of third-party shipping paperwork for review prior to shipment.  If using a third-party, work with your ECS to coordinate specific directions.</w:t>
      </w:r>
      <w:r w:rsidR="002126F5" w:rsidRPr="002126F5">
        <w:rPr>
          <w:rFonts w:ascii="Calibri" w:hAnsi="Calibri"/>
          <w:i/>
        </w:rPr>
        <w:t xml:space="preserve"> </w:t>
      </w:r>
    </w:p>
    <w:p w14:paraId="0E245E8C" w14:textId="77777777" w:rsidR="002126F5" w:rsidRDefault="002126F5" w:rsidP="002126F5">
      <w:pPr>
        <w:rPr>
          <w:rFonts w:ascii="Calibri" w:hAnsi="Calibri"/>
          <w:bCs/>
        </w:rPr>
      </w:pPr>
      <w:r w:rsidRPr="002126F5">
        <w:rPr>
          <w:rFonts w:ascii="Calibri" w:hAnsi="Calibri"/>
          <w:bCs/>
        </w:rPr>
        <w:t xml:space="preserve">If a NASA employee is traveling to a foreign destination, see </w:t>
      </w:r>
      <w:hyperlink w:anchor="_Export_Control_and" w:history="1">
        <w:r w:rsidR="0076577F" w:rsidRPr="00391AAF">
          <w:rPr>
            <w:rStyle w:val="Hyperlink"/>
            <w:rFonts w:ascii="Calibri" w:hAnsi="Calibri"/>
            <w:bCs/>
            <w:u w:val="none"/>
          </w:rPr>
          <w:t>Section 2.9</w:t>
        </w:r>
      </w:hyperlink>
      <w:r w:rsidRPr="00391AAF">
        <w:rPr>
          <w:rFonts w:ascii="Calibri" w:hAnsi="Calibri"/>
          <w:bCs/>
        </w:rPr>
        <w:t>.</w:t>
      </w:r>
      <w:r w:rsidRPr="002126F5">
        <w:rPr>
          <w:rFonts w:ascii="Calibri" w:hAnsi="Calibri"/>
          <w:bCs/>
        </w:rPr>
        <w:t xml:space="preserve">  </w:t>
      </w:r>
    </w:p>
    <w:p w14:paraId="244BDCBB" w14:textId="77777777" w:rsidR="007F1AC0" w:rsidRDefault="007F1AC0">
      <w:pPr>
        <w:rPr>
          <w:rFonts w:ascii="Calibri" w:hAnsi="Calibri"/>
          <w:bCs/>
        </w:rPr>
      </w:pPr>
      <w:r>
        <w:rPr>
          <w:rFonts w:ascii="Calibri" w:hAnsi="Calibri"/>
          <w:bCs/>
        </w:rPr>
        <w:br w:type="page"/>
      </w:r>
    </w:p>
    <w:p w14:paraId="0D5FAA6F" w14:textId="77777777" w:rsidR="002126F5" w:rsidRPr="002126F5" w:rsidRDefault="00BB61B7" w:rsidP="00DC6F61">
      <w:pPr>
        <w:pStyle w:val="Heading6"/>
        <w:rPr>
          <w:color w:val="0000FF"/>
          <w:u w:val="single"/>
        </w:rPr>
      </w:pPr>
      <w:bookmarkStart w:id="508" w:name="_Figure_9:_Checklist"/>
      <w:bookmarkStart w:id="509" w:name="_Toc58496505"/>
      <w:bookmarkEnd w:id="508"/>
      <w:r>
        <w:lastRenderedPageBreak/>
        <w:t xml:space="preserve">Figure </w:t>
      </w:r>
      <w:r w:rsidR="008C446E">
        <w:t>11</w:t>
      </w:r>
      <w:r>
        <w:t>: Checklist A</w:t>
      </w:r>
      <w:bookmarkEnd w:id="509"/>
    </w:p>
    <w:tbl>
      <w:tblPr>
        <w:tblStyle w:val="ListTable4-Accent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454"/>
      </w:tblGrid>
      <w:tr w:rsidR="004E21F1" w:rsidRPr="00CB42FF" w14:paraId="45D0A7FD" w14:textId="77777777" w:rsidTr="00FB08C4">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2A1A1627" w14:textId="77777777" w:rsidR="004E21F1" w:rsidRPr="00CB42FF" w:rsidRDefault="004E21F1" w:rsidP="00A1060B">
            <w:pPr>
              <w:spacing w:before="120"/>
              <w:ind w:firstLine="0"/>
              <w:rPr>
                <w:b w:val="0"/>
                <w:sz w:val="26"/>
              </w:rPr>
            </w:pPr>
            <w:r w:rsidRPr="00CB42FF">
              <w:rPr>
                <w:sz w:val="26"/>
              </w:rPr>
              <w:t xml:space="preserve">Checklist A: Export </w:t>
            </w:r>
            <w:r w:rsidRPr="00EA25A1">
              <w:rPr>
                <w:sz w:val="26"/>
              </w:rPr>
              <w:t xml:space="preserve">Authorization </w:t>
            </w:r>
            <w:r w:rsidRPr="00CB42FF">
              <w:rPr>
                <w:sz w:val="26"/>
              </w:rPr>
              <w:t>Request</w:t>
            </w:r>
          </w:p>
        </w:tc>
      </w:tr>
      <w:tr w:rsidR="004E21F1" w:rsidRPr="00301640" w14:paraId="0582B619"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70C97C3C" w14:textId="77777777" w:rsidR="004E21F1" w:rsidRPr="00301640" w:rsidRDefault="004E21F1" w:rsidP="00EF0209">
            <w:pPr>
              <w:pStyle w:val="ListParagraph"/>
              <w:numPr>
                <w:ilvl w:val="0"/>
                <w:numId w:val="46"/>
              </w:numPr>
              <w:spacing w:before="120"/>
              <w:contextualSpacing/>
              <w:jc w:val="center"/>
            </w:pPr>
          </w:p>
        </w:tc>
        <w:tc>
          <w:tcPr>
            <w:tcW w:w="4521" w:type="pct"/>
            <w:shd w:val="clear" w:color="auto" w:fill="B8CCE4" w:themeFill="accent1" w:themeFillTint="66"/>
          </w:tcPr>
          <w:p w14:paraId="7CAFF624"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361815363"/>
                <w:text/>
              </w:sdtPr>
              <w:sdtEndPr/>
              <w:sdtContent>
                <w:r w:rsidR="003B5C48">
                  <w:t xml:space="preserve">   Click here to enter text.  </w:t>
                </w:r>
              </w:sdtContent>
            </w:sdt>
          </w:p>
        </w:tc>
      </w:tr>
      <w:tr w:rsidR="004E21F1" w:rsidRPr="00301640" w14:paraId="18729237"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29089AB" w14:textId="77777777" w:rsidR="004E21F1" w:rsidRPr="00301640" w:rsidRDefault="004E21F1" w:rsidP="00EF0209">
            <w:pPr>
              <w:pStyle w:val="ListParagraph"/>
              <w:numPr>
                <w:ilvl w:val="0"/>
                <w:numId w:val="46"/>
              </w:numPr>
              <w:spacing w:before="120"/>
              <w:contextualSpacing/>
              <w:jc w:val="center"/>
            </w:pPr>
          </w:p>
        </w:tc>
        <w:tc>
          <w:tcPr>
            <w:tcW w:w="4521" w:type="pct"/>
            <w:shd w:val="clear" w:color="auto" w:fill="B8CCE4" w:themeFill="accent1" w:themeFillTint="66"/>
          </w:tcPr>
          <w:p w14:paraId="7DFE1B84"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Work Address of Requestor: </w:t>
            </w:r>
            <w:sdt>
              <w:sdtPr>
                <w:id w:val="-1154298847"/>
                <w:showingPlcHdr/>
                <w:text/>
              </w:sdtPr>
              <w:sdtEndPr/>
              <w:sdtContent>
                <w:r w:rsidRPr="00301640">
                  <w:rPr>
                    <w:rStyle w:val="PlaceholderText"/>
                  </w:rPr>
                  <w:t>Click here to enter text.</w:t>
                </w:r>
              </w:sdtContent>
            </w:sdt>
          </w:p>
        </w:tc>
      </w:tr>
      <w:tr w:rsidR="004E21F1" w:rsidRPr="00301640" w14:paraId="313DBE95"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7E600ABD" w14:textId="77777777" w:rsidR="004E21F1" w:rsidRPr="00301640" w:rsidRDefault="004E21F1" w:rsidP="00EF0209">
            <w:pPr>
              <w:pStyle w:val="ListParagraph"/>
              <w:numPr>
                <w:ilvl w:val="0"/>
                <w:numId w:val="46"/>
              </w:numPr>
              <w:spacing w:before="120"/>
              <w:contextualSpacing/>
              <w:jc w:val="center"/>
            </w:pPr>
          </w:p>
        </w:tc>
        <w:tc>
          <w:tcPr>
            <w:tcW w:w="4521" w:type="pct"/>
            <w:shd w:val="clear" w:color="auto" w:fill="B8CCE4" w:themeFill="accent1" w:themeFillTint="66"/>
          </w:tcPr>
          <w:p w14:paraId="4588EECB" w14:textId="77777777" w:rsidR="004E21F1" w:rsidRPr="00301640" w:rsidRDefault="00AB7661" w:rsidP="00A1060B">
            <w:pPr>
              <w:spacing w:before="120"/>
              <w:ind w:firstLine="0"/>
              <w:cnfStyle w:val="000000100000" w:firstRow="0" w:lastRow="0" w:firstColumn="0" w:lastColumn="0" w:oddVBand="0" w:evenVBand="0" w:oddHBand="1" w:evenHBand="0" w:firstRowFirstColumn="0" w:firstRowLastColumn="0" w:lastRowFirstColumn="0" w:lastRowLastColumn="0"/>
            </w:pPr>
            <w:sdt>
              <w:sdtPr>
                <w:id w:val="6438420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Civil servant  or  </w:t>
            </w:r>
            <w:sdt>
              <w:sdtPr>
                <w:id w:val="-833137467"/>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Contractor  </w:t>
            </w:r>
          </w:p>
        </w:tc>
      </w:tr>
      <w:tr w:rsidR="004E21F1" w:rsidRPr="00301640" w14:paraId="2F7D9DA4"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8C535FE"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30B51F46"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w:t>
            </w:r>
            <w:sdt>
              <w:sdtPr>
                <w:id w:val="-1441904125"/>
                <w:showingPlcHdr/>
                <w:text/>
              </w:sdtPr>
              <w:sdtEndPr/>
              <w:sdtContent>
                <w:r w:rsidRPr="00301640">
                  <w:rPr>
                    <w:rStyle w:val="PlaceholderText"/>
                  </w:rPr>
                  <w:t>Click here to enter text.</w:t>
                </w:r>
              </w:sdtContent>
            </w:sdt>
            <w:r w:rsidRPr="00301640">
              <w:t xml:space="preserve">    </w:t>
            </w:r>
          </w:p>
        </w:tc>
      </w:tr>
      <w:tr w:rsidR="004E21F1" w:rsidRPr="00301640" w14:paraId="5B704012"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11574EC"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2F333B21"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What is the purpose of the export</w:t>
            </w:r>
            <w:r w:rsidR="00C561DA" w:rsidRPr="00301640">
              <w:t xml:space="preserve">?  </w:t>
            </w:r>
            <w:sdt>
              <w:sdtPr>
                <w:id w:val="958688183"/>
                <w:showingPlcHdr/>
                <w:text/>
              </w:sdtPr>
              <w:sdtEndPr/>
              <w:sdtContent>
                <w:r w:rsidRPr="00301640">
                  <w:rPr>
                    <w:rStyle w:val="PlaceholderText"/>
                  </w:rPr>
                  <w:t>Click here to enter text.</w:t>
                </w:r>
              </w:sdtContent>
            </w:sdt>
          </w:p>
        </w:tc>
      </w:tr>
      <w:tr w:rsidR="004E21F1" w:rsidRPr="00301640" w14:paraId="4024FE5E"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7C56EB22"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2D8771C9"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sdt>
              <w:sdtPr>
                <w:id w:val="-1512908821"/>
                <w:showingPlcHdr/>
                <w:text/>
              </w:sdtPr>
              <w:sdtEndPr/>
              <w:sdtContent>
                <w:r w:rsidRPr="00301640">
                  <w:rPr>
                    <w:rStyle w:val="PlaceholderText"/>
                  </w:rPr>
                  <w:t>Click here to enter text.</w:t>
                </w:r>
              </w:sdtContent>
            </w:sdt>
          </w:p>
        </w:tc>
      </w:tr>
      <w:tr w:rsidR="004E21F1" w:rsidRPr="00301640" w14:paraId="5DFEE49E"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663F2786"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1FDC358B"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sdt>
              <w:sdtPr>
                <w:id w:val="2117017774"/>
                <w:text/>
              </w:sdtPr>
              <w:sdtEndPr/>
              <w:sdtContent>
                <w:r w:rsidR="003B5C48">
                  <w:t xml:space="preserve">   Click here to enter text.  </w:t>
                </w:r>
              </w:sdtContent>
            </w:sdt>
          </w:p>
        </w:tc>
      </w:tr>
      <w:tr w:rsidR="004E21F1" w:rsidRPr="00301640" w14:paraId="61A90037"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tcPr>
          <w:p w14:paraId="16957A69" w14:textId="77777777" w:rsidR="004E21F1" w:rsidRPr="00301640" w:rsidRDefault="004E21F1" w:rsidP="00EF0209">
            <w:pPr>
              <w:pStyle w:val="ListParagraph"/>
              <w:numPr>
                <w:ilvl w:val="0"/>
                <w:numId w:val="46"/>
              </w:numPr>
              <w:spacing w:before="120"/>
              <w:contextualSpacing/>
            </w:pPr>
          </w:p>
        </w:tc>
        <w:tc>
          <w:tcPr>
            <w:tcW w:w="4521" w:type="pct"/>
          </w:tcPr>
          <w:p w14:paraId="7F85CF07"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Identify the requirement (e.g., contract, grant, or agreement) in place that requires this item(s) to be exported.  </w:t>
            </w:r>
            <w:sdt>
              <w:sdtPr>
                <w:id w:val="-563328086"/>
                <w:text/>
              </w:sdtPr>
              <w:sdtEndPr/>
              <w:sdtContent/>
            </w:sdt>
            <w:r w:rsidRPr="00301640">
              <w:t xml:space="preserve">   </w:t>
            </w:r>
            <w:sdt>
              <w:sdtPr>
                <w:id w:val="-858587742"/>
                <w:text/>
              </w:sdtPr>
              <w:sdtEndPr/>
              <w:sdtContent>
                <w:r w:rsidR="003B5C48">
                  <w:t xml:space="preserve">   Click here to enter text.  </w:t>
                </w:r>
              </w:sdtContent>
            </w:sdt>
          </w:p>
          <w:p w14:paraId="4B644B49" w14:textId="77777777" w:rsidR="004E21F1" w:rsidRPr="00301640" w:rsidRDefault="00AB7661" w:rsidP="00A1060B">
            <w:pPr>
              <w:spacing w:before="120"/>
              <w:ind w:firstLine="0"/>
              <w:cnfStyle w:val="000000000000" w:firstRow="0" w:lastRow="0" w:firstColumn="0" w:lastColumn="0" w:oddVBand="0" w:evenVBand="0" w:oddHBand="0" w:evenHBand="0" w:firstRowFirstColumn="0" w:firstRowLastColumn="0" w:lastRowFirstColumn="0" w:lastRowLastColumn="0"/>
            </w:pPr>
            <w:sdt>
              <w:sdtPr>
                <w:id w:val="-100019265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Send or attach a copy of the requirement document(s), if applicable.</w:t>
            </w:r>
          </w:p>
        </w:tc>
      </w:tr>
      <w:tr w:rsidR="004E21F1" w:rsidRPr="00301640" w14:paraId="424011A9"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B7A2FE0"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098B5B73"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Is there a pre-existing export authorization</w:t>
            </w:r>
            <w:r w:rsidR="00C561DA" w:rsidRPr="00301640">
              <w:t xml:space="preserve">?  </w:t>
            </w:r>
            <w:sdt>
              <w:sdtPr>
                <w:id w:val="-1155979776"/>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Yes </w:t>
            </w:r>
            <w:r w:rsidRPr="00301640">
              <w:rPr>
                <w:b/>
              </w:rPr>
              <w:t xml:space="preserve"> </w:t>
            </w:r>
            <w:r w:rsidRPr="00301640">
              <w:t xml:space="preserve">or  </w:t>
            </w:r>
            <w:sdt>
              <w:sdtPr>
                <w:id w:val="531850894"/>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No </w:t>
            </w:r>
          </w:p>
        </w:tc>
      </w:tr>
      <w:tr w:rsidR="004E21F1" w:rsidRPr="00301640" w14:paraId="11D81F64"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EF253CB"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21854C98"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rPr>
                <w:rFonts w:eastAsia="MS Gothic"/>
              </w:rPr>
              <w:t xml:space="preserve">If yes, </w:t>
            </w:r>
            <w:r w:rsidRPr="00301640">
              <w:t>what kind</w:t>
            </w:r>
            <w:r w:rsidR="00C561DA" w:rsidRPr="00301640">
              <w:t xml:space="preserve">?  </w:t>
            </w:r>
          </w:p>
        </w:tc>
      </w:tr>
      <w:tr w:rsidR="004E21F1" w:rsidRPr="00301640" w14:paraId="0C6B149A"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B38ED56"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41F5C3F3" w14:textId="77777777" w:rsidR="004E21F1" w:rsidRPr="00301640" w:rsidRDefault="00AB7661" w:rsidP="00A1060B">
            <w:pPr>
              <w:spacing w:before="120"/>
              <w:ind w:firstLine="0"/>
              <w:cnfStyle w:val="000000100000" w:firstRow="0" w:lastRow="0" w:firstColumn="0" w:lastColumn="0" w:oddVBand="0" w:evenVBand="0" w:oddHBand="1" w:evenHBand="0" w:firstRowFirstColumn="0" w:firstRowLastColumn="0" w:lastRowFirstColumn="0" w:lastRowLastColumn="0"/>
            </w:pPr>
            <w:sdt>
              <w:sdtPr>
                <w:id w:val="1314369221"/>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If a copy of the authorization exists, provide a copy and check this box when attached</w:t>
            </w:r>
            <w:r w:rsidR="00C561DA" w:rsidRPr="00301640">
              <w:t xml:space="preserve">.  </w:t>
            </w:r>
          </w:p>
        </w:tc>
      </w:tr>
      <w:tr w:rsidR="004E21F1" w:rsidRPr="00301640" w14:paraId="5DC56A15" w14:textId="77777777" w:rsidTr="00FB08C4">
        <w:trPr>
          <w:trHeight w:val="373"/>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03020AD3"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006600F2"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Type(s) of transaction.  If there are multiple items, attach a spreadsheet (see sample), and check all that apply:  </w:t>
            </w:r>
          </w:p>
          <w:p w14:paraId="643EF18C" w14:textId="77777777" w:rsidR="004E21F1" w:rsidRPr="00301640" w:rsidRDefault="00AB7661" w:rsidP="00A1060B">
            <w:pPr>
              <w:spacing w:before="120"/>
              <w:ind w:firstLine="0"/>
              <w:cnfStyle w:val="000000000000" w:firstRow="0" w:lastRow="0" w:firstColumn="0" w:lastColumn="0" w:oddVBand="0" w:evenVBand="0" w:oddHBand="0" w:evenHBand="0" w:firstRowFirstColumn="0" w:firstRowLastColumn="0" w:lastRowFirstColumn="0" w:lastRowLastColumn="0"/>
            </w:pPr>
            <w:sdt>
              <w:sdtPr>
                <w:id w:val="-76499091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Hardware   </w:t>
            </w:r>
            <w:sdt>
              <w:sdtPr>
                <w:id w:val="403188334"/>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Software   </w:t>
            </w:r>
            <w:sdt>
              <w:sdtPr>
                <w:id w:val="211775545"/>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Technical Data  </w:t>
            </w:r>
            <w:sdt>
              <w:sdtPr>
                <w:id w:val="-1805764608"/>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Technology  </w:t>
            </w:r>
            <w:sdt>
              <w:sdtPr>
                <w:id w:val="-1459176397"/>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Defense Service</w:t>
            </w:r>
          </w:p>
        </w:tc>
      </w:tr>
      <w:tr w:rsidR="004E21F1" w:rsidRPr="00301640" w14:paraId="34C48883"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9839C97" w14:textId="77777777" w:rsidR="004E21F1" w:rsidRPr="00301640" w:rsidRDefault="004E21F1" w:rsidP="00EF0209">
            <w:pPr>
              <w:pStyle w:val="ListParagraph"/>
              <w:numPr>
                <w:ilvl w:val="0"/>
                <w:numId w:val="46"/>
              </w:numPr>
              <w:spacing w:before="120"/>
              <w:contextualSpacing/>
              <w:rPr>
                <w:b w:val="0"/>
              </w:rPr>
            </w:pPr>
          </w:p>
        </w:tc>
        <w:tc>
          <w:tcPr>
            <w:tcW w:w="4521" w:type="pct"/>
            <w:shd w:val="clear" w:color="auto" w:fill="auto"/>
          </w:tcPr>
          <w:p w14:paraId="491B3B73"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a general description:  </w:t>
            </w:r>
            <w:sdt>
              <w:sdtPr>
                <w:id w:val="-520628223"/>
                <w:text/>
              </w:sdtPr>
              <w:sdtEndPr/>
              <w:sdtContent>
                <w:r w:rsidR="003B5C48">
                  <w:t xml:space="preserve">   Click here to enter text.  </w:t>
                </w:r>
              </w:sdtContent>
            </w:sdt>
          </w:p>
        </w:tc>
      </w:tr>
      <w:tr w:rsidR="004E21F1" w:rsidRPr="00301640" w14:paraId="47598D4E"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2B5EC58" w14:textId="77777777" w:rsidR="004E21F1" w:rsidRPr="00301640" w:rsidRDefault="004E21F1" w:rsidP="00EF0209">
            <w:pPr>
              <w:pStyle w:val="ListParagraph"/>
              <w:numPr>
                <w:ilvl w:val="0"/>
                <w:numId w:val="46"/>
              </w:numPr>
              <w:spacing w:before="120"/>
              <w:contextualSpacing/>
              <w:rPr>
                <w:b w:val="0"/>
              </w:rPr>
            </w:pPr>
          </w:p>
        </w:tc>
        <w:tc>
          <w:tcPr>
            <w:tcW w:w="4521" w:type="pct"/>
            <w:shd w:val="clear" w:color="auto" w:fill="auto"/>
          </w:tcPr>
          <w:p w14:paraId="4838D53E" w14:textId="77777777" w:rsidR="004E21F1" w:rsidRPr="00301640" w:rsidRDefault="00AB7661" w:rsidP="00A1060B">
            <w:pPr>
              <w:spacing w:before="120"/>
              <w:ind w:firstLine="0"/>
              <w:cnfStyle w:val="000000000000" w:firstRow="0" w:lastRow="0" w:firstColumn="0" w:lastColumn="0" w:oddVBand="0" w:evenVBand="0" w:oddHBand="0" w:evenHBand="0" w:firstRowFirstColumn="0" w:firstRowLastColumn="0" w:lastRowFirstColumn="0" w:lastRowLastColumn="0"/>
            </w:pPr>
            <w:sdt>
              <w:sdtPr>
                <w:id w:val="1885213177"/>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Attach a technical description of each item to be exported.  </w:t>
            </w:r>
          </w:p>
        </w:tc>
      </w:tr>
      <w:tr w:rsidR="004E21F1" w:rsidRPr="00301640" w14:paraId="505DB3E9"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18EC4BF" w14:textId="77777777" w:rsidR="004E21F1" w:rsidRPr="00301640" w:rsidRDefault="004E21F1" w:rsidP="00EF0209">
            <w:pPr>
              <w:pStyle w:val="ListParagraph"/>
              <w:numPr>
                <w:ilvl w:val="0"/>
                <w:numId w:val="46"/>
              </w:numPr>
              <w:spacing w:before="120"/>
              <w:contextualSpacing/>
              <w:rPr>
                <w:b w:val="0"/>
              </w:rPr>
            </w:pPr>
          </w:p>
        </w:tc>
        <w:tc>
          <w:tcPr>
            <w:tcW w:w="4521" w:type="pct"/>
            <w:shd w:val="clear" w:color="auto" w:fill="auto"/>
          </w:tcPr>
          <w:p w14:paraId="6D1EC44D"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Quantity of the item(s) and unit(s) of measure: </w:t>
            </w:r>
            <w:sdt>
              <w:sdtPr>
                <w:id w:val="639156897"/>
                <w:showingPlcHdr/>
                <w:text/>
              </w:sdtPr>
              <w:sdtEndPr/>
              <w:sdtContent>
                <w:r w:rsidRPr="00301640">
                  <w:rPr>
                    <w:rStyle w:val="PlaceholderText"/>
                  </w:rPr>
                  <w:t>Click here to enter text.</w:t>
                </w:r>
              </w:sdtContent>
            </w:sdt>
          </w:p>
        </w:tc>
      </w:tr>
      <w:tr w:rsidR="004E21F1" w:rsidRPr="00301640" w14:paraId="1862027C"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5CBC7E3" w14:textId="77777777" w:rsidR="004E21F1" w:rsidRPr="00301640" w:rsidRDefault="004E21F1" w:rsidP="00EF0209">
            <w:pPr>
              <w:pStyle w:val="ListParagraph"/>
              <w:numPr>
                <w:ilvl w:val="0"/>
                <w:numId w:val="46"/>
              </w:numPr>
              <w:spacing w:before="120"/>
              <w:contextualSpacing/>
              <w:rPr>
                <w:b w:val="0"/>
              </w:rPr>
            </w:pPr>
          </w:p>
        </w:tc>
        <w:tc>
          <w:tcPr>
            <w:tcW w:w="4521" w:type="pct"/>
            <w:shd w:val="clear" w:color="auto" w:fill="auto"/>
          </w:tcPr>
          <w:p w14:paraId="65C02BED"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Jurisdiction(s): </w:t>
            </w:r>
            <w:sdt>
              <w:sdtPr>
                <w:id w:val="-226073018"/>
                <w:showingPlcHdr/>
                <w:text/>
              </w:sdtPr>
              <w:sdtEndPr/>
              <w:sdtContent>
                <w:r w:rsidRPr="00301640">
                  <w:rPr>
                    <w:rStyle w:val="PlaceholderText"/>
                  </w:rPr>
                  <w:t>Click here to enter text.</w:t>
                </w:r>
              </w:sdtContent>
            </w:sdt>
          </w:p>
        </w:tc>
      </w:tr>
      <w:tr w:rsidR="004E21F1" w:rsidRPr="00301640" w14:paraId="0B91DB4C"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03060B4B" w14:textId="77777777" w:rsidR="004E21F1" w:rsidRPr="00301640" w:rsidRDefault="004E21F1" w:rsidP="00EF0209">
            <w:pPr>
              <w:pStyle w:val="ListParagraph"/>
              <w:numPr>
                <w:ilvl w:val="0"/>
                <w:numId w:val="46"/>
              </w:numPr>
              <w:spacing w:before="120"/>
              <w:contextualSpacing/>
              <w:rPr>
                <w:b w:val="0"/>
              </w:rPr>
            </w:pPr>
          </w:p>
        </w:tc>
        <w:tc>
          <w:tcPr>
            <w:tcW w:w="4521" w:type="pct"/>
            <w:shd w:val="clear" w:color="auto" w:fill="auto"/>
          </w:tcPr>
          <w:p w14:paraId="19EBF139"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Classification(s): </w:t>
            </w:r>
            <w:sdt>
              <w:sdtPr>
                <w:id w:val="-386723258"/>
                <w:showingPlcHdr/>
                <w:text/>
              </w:sdtPr>
              <w:sdtEndPr/>
              <w:sdtContent>
                <w:r w:rsidRPr="00301640">
                  <w:rPr>
                    <w:rStyle w:val="PlaceholderText"/>
                  </w:rPr>
                  <w:t>Click here to enter text.</w:t>
                </w:r>
              </w:sdtContent>
            </w:sdt>
          </w:p>
        </w:tc>
      </w:tr>
      <w:tr w:rsidR="004E21F1" w:rsidRPr="00301640" w14:paraId="260843A0"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596B6F1"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31F52E91"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Include model or part number:</w:t>
            </w:r>
            <w:r w:rsidRPr="00301640">
              <w:rPr>
                <w:b/>
              </w:rPr>
              <w:t xml:space="preserve"> </w:t>
            </w:r>
            <w:r w:rsidRPr="00301640">
              <w:t xml:space="preserve"> </w:t>
            </w:r>
            <w:sdt>
              <w:sdtPr>
                <w:id w:val="-951236715"/>
                <w:showingPlcHdr/>
                <w:text/>
              </w:sdtPr>
              <w:sdtEndPr/>
              <w:sdtContent>
                <w:r w:rsidRPr="00301640">
                  <w:rPr>
                    <w:rStyle w:val="PlaceholderText"/>
                  </w:rPr>
                  <w:t>Click here to enter text.</w:t>
                </w:r>
              </w:sdtContent>
            </w:sdt>
          </w:p>
        </w:tc>
      </w:tr>
      <w:tr w:rsidR="004E21F1" w:rsidRPr="00301640" w14:paraId="79ECFD85"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6170786"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5C887492"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Manufacturer’s name: </w:t>
            </w:r>
            <w:sdt>
              <w:sdtPr>
                <w:id w:val="1239668580"/>
                <w:showingPlcHdr/>
                <w:text/>
              </w:sdtPr>
              <w:sdtEndPr/>
              <w:sdtContent>
                <w:r w:rsidRPr="00301640">
                  <w:rPr>
                    <w:rStyle w:val="PlaceholderText"/>
                  </w:rPr>
                  <w:t>Click here to enter text.</w:t>
                </w:r>
              </w:sdtContent>
            </w:sdt>
          </w:p>
        </w:tc>
      </w:tr>
      <w:tr w:rsidR="004E21F1" w:rsidRPr="00301640" w14:paraId="4A4F60CC"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3C6DA85"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4EB9D5E4"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Manufacturer’s address: </w:t>
            </w:r>
            <w:sdt>
              <w:sdtPr>
                <w:id w:val="-1817866375"/>
                <w:showingPlcHdr/>
                <w:text/>
              </w:sdtPr>
              <w:sdtEndPr/>
              <w:sdtContent>
                <w:r w:rsidRPr="00301640">
                  <w:rPr>
                    <w:rStyle w:val="PlaceholderText"/>
                  </w:rPr>
                  <w:t>Click here to enter text.</w:t>
                </w:r>
              </w:sdtContent>
            </w:sdt>
          </w:p>
        </w:tc>
      </w:tr>
      <w:tr w:rsidR="004E21F1" w:rsidRPr="00301640" w14:paraId="4AB872C3"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62414B33"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7DEEBC3D" w14:textId="77777777" w:rsidR="004E21F1" w:rsidRPr="00301640" w:rsidRDefault="00AB7661" w:rsidP="00A1060B">
            <w:pPr>
              <w:spacing w:before="120"/>
              <w:ind w:firstLine="0"/>
              <w:cnfStyle w:val="000000100000" w:firstRow="0" w:lastRow="0" w:firstColumn="0" w:lastColumn="0" w:oddVBand="0" w:evenVBand="0" w:oddHBand="1" w:evenHBand="0" w:firstRowFirstColumn="0" w:firstRowLastColumn="0" w:lastRowFirstColumn="0" w:lastRowLastColumn="0"/>
            </w:pPr>
            <w:sdt>
              <w:sdtPr>
                <w:id w:val="-1809604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Send or attach a picture or drawing of each item as a PDF file</w:t>
            </w:r>
          </w:p>
        </w:tc>
      </w:tr>
      <w:tr w:rsidR="004E21F1" w:rsidRPr="00301640" w14:paraId="340785CC"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1176D65"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1ACC8B45" w14:textId="77777777" w:rsidR="004E21F1" w:rsidRPr="00301640" w:rsidRDefault="004E21F1" w:rsidP="003B4C5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Where was the item made:  </w:t>
            </w:r>
            <w:sdt>
              <w:sdtPr>
                <w:id w:val="-1063404382"/>
                <w:text/>
              </w:sdtPr>
              <w:sdtEndPr/>
              <w:sdtContent>
                <w:r w:rsidR="003B5C48">
                  <w:t xml:space="preserve">   Click here to enter text.  </w:t>
                </w:r>
              </w:sdtContent>
            </w:sdt>
          </w:p>
        </w:tc>
      </w:tr>
      <w:tr w:rsidR="004E21F1" w:rsidRPr="00301640" w14:paraId="7A70D92C"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FA4B1A3"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0C3F7B7B"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Where did it come from?  </w:t>
            </w:r>
            <w:sdt>
              <w:sdtPr>
                <w:id w:val="-2120759086"/>
                <w:showingPlcHdr/>
                <w:text/>
              </w:sdtPr>
              <w:sdtEndPr/>
              <w:sdtContent>
                <w:r w:rsidRPr="00301640">
                  <w:rPr>
                    <w:rStyle w:val="PlaceholderText"/>
                  </w:rPr>
                  <w:t>Click here to enter text.</w:t>
                </w:r>
              </w:sdtContent>
            </w:sdt>
          </w:p>
        </w:tc>
      </w:tr>
      <w:tr w:rsidR="004E21F1" w:rsidRPr="00301640" w14:paraId="0F7CBEF9"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64875BA"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34D94D71"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Where will it be shipped from?  </w:t>
            </w:r>
            <w:sdt>
              <w:sdtPr>
                <w:id w:val="-2110348525"/>
                <w:showingPlcHdr/>
                <w:text/>
              </w:sdtPr>
              <w:sdtEndPr/>
              <w:sdtContent>
                <w:r w:rsidRPr="00301640">
                  <w:rPr>
                    <w:rStyle w:val="PlaceholderText"/>
                  </w:rPr>
                  <w:t>Click here to enter text.</w:t>
                </w:r>
              </w:sdtContent>
            </w:sdt>
          </w:p>
        </w:tc>
      </w:tr>
      <w:tr w:rsidR="004E21F1" w:rsidRPr="00301640" w14:paraId="1962ED26"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FB6FE8B"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6A4FFB27"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the value for each item: </w:t>
            </w:r>
            <w:sdt>
              <w:sdtPr>
                <w:id w:val="-1769769948"/>
                <w:text/>
              </w:sdtPr>
              <w:sdtEndPr/>
              <w:sdtContent>
                <w:r w:rsidR="003B5C48">
                  <w:t xml:space="preserve">   Click here to enter text.  </w:t>
                </w:r>
              </w:sdtContent>
            </w:sdt>
          </w:p>
        </w:tc>
      </w:tr>
      <w:tr w:rsidR="004E21F1" w:rsidRPr="00301640" w14:paraId="37D5F17E" w14:textId="77777777" w:rsidTr="00FB08C4">
        <w:trPr>
          <w:trHeight w:val="276"/>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3308674"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77A2B3BA"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of ultimate destination:  </w:t>
            </w:r>
            <w:sdt>
              <w:sdtPr>
                <w:id w:val="657498690"/>
                <w:text/>
              </w:sdtPr>
              <w:sdtEndPr/>
              <w:sdtContent>
                <w:r w:rsidR="003B5C48">
                  <w:t xml:space="preserve">   Click here to enter text.  </w:t>
                </w:r>
              </w:sdtContent>
            </w:sdt>
          </w:p>
        </w:tc>
      </w:tr>
      <w:tr w:rsidR="004E21F1" w:rsidRPr="00301640" w14:paraId="0B2FA0CA"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59E3030"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40AB6ADE"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 of ultimate destination:  </w:t>
            </w:r>
            <w:sdt>
              <w:sdtPr>
                <w:id w:val="704382837"/>
                <w:text/>
              </w:sdtPr>
              <w:sdtEndPr/>
              <w:sdtContent>
                <w:r w:rsidR="003B5C48">
                  <w:t xml:space="preserve">   Click here to enter text.  </w:t>
                </w:r>
              </w:sdtContent>
            </w:sdt>
          </w:p>
        </w:tc>
      </w:tr>
      <w:tr w:rsidR="004E21F1" w:rsidRPr="00301640" w14:paraId="73B546DA"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3D382C91"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2F127F95"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Name of end-user:  </w:t>
            </w:r>
            <w:sdt>
              <w:sdtPr>
                <w:id w:val="1104067822"/>
                <w:text/>
              </w:sdtPr>
              <w:sdtEndPr/>
              <w:sdtContent>
                <w:r w:rsidR="003B5C48">
                  <w:t xml:space="preserve">   Click here to enter text.  </w:t>
                </w:r>
              </w:sdtContent>
            </w:sdt>
            <w:r w:rsidRPr="00301640">
              <w:rPr>
                <w:b/>
              </w:rPr>
              <w:t xml:space="preserve"> </w:t>
            </w:r>
          </w:p>
        </w:tc>
      </w:tr>
      <w:tr w:rsidR="004E21F1" w:rsidRPr="00301640" w14:paraId="5F2624F1"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C6BFD3A"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25DE606E"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Identify (or describe) the end-use:  </w:t>
            </w:r>
          </w:p>
        </w:tc>
      </w:tr>
      <w:tr w:rsidR="004E21F1" w:rsidRPr="00301640" w14:paraId="19D8F2FC"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564083E"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799D126E"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Methods of export for each item:  </w:t>
            </w:r>
            <w:sdt>
              <w:sdtPr>
                <w:id w:val="-510451654"/>
                <w:showingPlcHdr/>
                <w:text/>
              </w:sdtPr>
              <w:sdtEndPr/>
              <w:sdtContent>
                <w:r w:rsidRPr="00301640">
                  <w:rPr>
                    <w:rStyle w:val="PlaceholderText"/>
                  </w:rPr>
                  <w:t>Click here to enter text.</w:t>
                </w:r>
              </w:sdtContent>
            </w:sdt>
            <w:r w:rsidRPr="00301640">
              <w:t xml:space="preserve">   </w:t>
            </w:r>
          </w:p>
        </w:tc>
      </w:tr>
      <w:tr w:rsidR="004E21F1" w:rsidRPr="00301640" w14:paraId="12CF6068"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2EE6C1D"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7FB661B5"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Anticipated U.S. port of exit, if applicable:</w:t>
            </w:r>
            <w:r w:rsidRPr="00301640">
              <w:rPr>
                <w:b/>
              </w:rPr>
              <w:t xml:space="preserve"> </w:t>
            </w:r>
            <w:r w:rsidRPr="00301640">
              <w:t xml:space="preserve"> </w:t>
            </w:r>
            <w:sdt>
              <w:sdtPr>
                <w:id w:val="-1650966448"/>
                <w:showingPlcHdr/>
                <w:text/>
              </w:sdtPr>
              <w:sdtEndPr/>
              <w:sdtContent>
                <w:r w:rsidRPr="00301640">
                  <w:rPr>
                    <w:rStyle w:val="PlaceholderText"/>
                  </w:rPr>
                  <w:t>Click here to enter text.</w:t>
                </w:r>
              </w:sdtContent>
            </w:sdt>
            <w:r w:rsidRPr="00301640">
              <w:t xml:space="preserve">      </w:t>
            </w:r>
            <w:sdt>
              <w:sdtPr>
                <w:id w:val="1461909922"/>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4E21F1" w:rsidRPr="00301640" w14:paraId="54C5479A"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8B22ECD"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26BA5115"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Anticipated U.S. port of return, if applicable:  </w:t>
            </w:r>
            <w:sdt>
              <w:sdtPr>
                <w:id w:val="-508909855"/>
                <w:showingPlcHdr/>
                <w:text/>
              </w:sdtPr>
              <w:sdtEndPr/>
              <w:sdtContent>
                <w:r w:rsidRPr="00301640">
                  <w:rPr>
                    <w:rStyle w:val="PlaceholderText"/>
                  </w:rPr>
                  <w:t>Click here to enter text.</w:t>
                </w:r>
              </w:sdtContent>
            </w:sdt>
            <w:r w:rsidRPr="00301640">
              <w:t xml:space="preserve">      </w:t>
            </w:r>
            <w:sdt>
              <w:sdtPr>
                <w:id w:val="1706288549"/>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4E21F1" w:rsidRPr="00301640" w14:paraId="5AC12EF9"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F58C8E5"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7C1FCCE2"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List all parties (U.S. and foreign) who will be involved in this export.  Include a spreadsheet if multiple parties are involved.   </w:t>
            </w:r>
          </w:p>
          <w:p w14:paraId="6B03F62E"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Name(s): </w:t>
            </w:r>
            <w:sdt>
              <w:sdtPr>
                <w:id w:val="-2136473075"/>
                <w:showingPlcHdr/>
                <w:text/>
              </w:sdtPr>
              <w:sdtEndPr/>
              <w:sdtContent>
                <w:r w:rsidRPr="00301640">
                  <w:rPr>
                    <w:rStyle w:val="PlaceholderText"/>
                  </w:rPr>
                  <w:t>Click here to enter text.</w:t>
                </w:r>
              </w:sdtContent>
            </w:sdt>
          </w:p>
          <w:p w14:paraId="12083B20"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Organization(s): </w:t>
            </w:r>
            <w:sdt>
              <w:sdtPr>
                <w:id w:val="-259448351"/>
                <w:showingPlcHdr/>
                <w:text/>
              </w:sdtPr>
              <w:sdtEndPr/>
              <w:sdtContent>
                <w:r w:rsidRPr="00301640">
                  <w:rPr>
                    <w:rStyle w:val="PlaceholderText"/>
                  </w:rPr>
                  <w:t>Click here to enter text.</w:t>
                </w:r>
              </w:sdtContent>
            </w:sdt>
          </w:p>
          <w:p w14:paraId="60D0EA34"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Address(es): </w:t>
            </w:r>
            <w:sdt>
              <w:sdtPr>
                <w:id w:val="219253160"/>
                <w:showingPlcHdr/>
                <w:text/>
              </w:sdtPr>
              <w:sdtEndPr/>
              <w:sdtContent>
                <w:r w:rsidRPr="00301640">
                  <w:rPr>
                    <w:rStyle w:val="PlaceholderText"/>
                  </w:rPr>
                  <w:t>Click here to enter text.</w:t>
                </w:r>
              </w:sdtContent>
            </w:sdt>
          </w:p>
          <w:p w14:paraId="49B5B3D8"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Role(s) they play in export(s)</w:t>
            </w:r>
            <w:r w:rsidRPr="00301640">
              <w:rPr>
                <w:rStyle w:val="FootnoteReference"/>
              </w:rPr>
              <w:footnoteReference w:id="18"/>
            </w:r>
            <w:r w:rsidRPr="00301640">
              <w:t xml:space="preserve">: </w:t>
            </w:r>
            <w:sdt>
              <w:sdtPr>
                <w:id w:val="318618392"/>
                <w:showingPlcHdr/>
                <w:text/>
              </w:sdtPr>
              <w:sdtEndPr/>
              <w:sdtContent>
                <w:r w:rsidRPr="00301640">
                  <w:rPr>
                    <w:rStyle w:val="PlaceholderText"/>
                  </w:rPr>
                  <w:t>Click here to enter text.</w:t>
                </w:r>
              </w:sdtContent>
            </w:sdt>
          </w:p>
        </w:tc>
      </w:tr>
      <w:tr w:rsidR="004E21F1" w:rsidRPr="00301640" w14:paraId="3C5E9B8A" w14:textId="77777777" w:rsidTr="00FB08C4">
        <w:trPr>
          <w:trHeight w:val="25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4033E790"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224768BD"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rPr>
                <w:b/>
              </w:rPr>
            </w:pPr>
            <w:r w:rsidRPr="00301640">
              <w:t xml:space="preserve">When do you want to export?  </w:t>
            </w:r>
            <w:sdt>
              <w:sdtPr>
                <w:id w:val="1844666212"/>
                <w:text/>
              </w:sdtPr>
              <w:sdtEndPr/>
              <w:sdtContent>
                <w:r w:rsidR="003B5C48">
                  <w:t xml:space="preserve">   Click here to enter text. </w:t>
                </w:r>
              </w:sdtContent>
            </w:sdt>
          </w:p>
          <w:p w14:paraId="2889E3F1"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When do you need the authorization by?  </w:t>
            </w:r>
            <w:sdt>
              <w:sdtPr>
                <w:id w:val="-32495806"/>
                <w:showingPlcHdr/>
                <w:text/>
              </w:sdtPr>
              <w:sdtEndPr/>
              <w:sdtContent>
                <w:r w:rsidRPr="00301640">
                  <w:rPr>
                    <w:rStyle w:val="PlaceholderText"/>
                  </w:rPr>
                  <w:t>Click here to enter text.</w:t>
                </w:r>
              </w:sdtContent>
            </w:sdt>
          </w:p>
          <w:p w14:paraId="4CFA60C1"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Impact if anticipated date is not met?  </w:t>
            </w:r>
            <w:sdt>
              <w:sdtPr>
                <w:id w:val="1493452434"/>
                <w:showingPlcHdr/>
                <w:text/>
              </w:sdtPr>
              <w:sdtEndPr/>
              <w:sdtContent>
                <w:r w:rsidRPr="00301640">
                  <w:rPr>
                    <w:rStyle w:val="PlaceholderText"/>
                  </w:rPr>
                  <w:t>Click here to enter text.</w:t>
                </w:r>
              </w:sdtContent>
            </w:sdt>
          </w:p>
        </w:tc>
      </w:tr>
      <w:tr w:rsidR="004E21F1" w:rsidRPr="00301640" w14:paraId="63598D2E" w14:textId="77777777" w:rsidTr="00FB08C4">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481C54B"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517A7EA6"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If this is a temporary export</w:t>
            </w:r>
            <w:r w:rsidRPr="0006481C">
              <w:rPr>
                <w:rStyle w:val="Hyperlink"/>
                <w:u w:val="none"/>
              </w:rPr>
              <w:t xml:space="preserve">, </w:t>
            </w:r>
            <w:r w:rsidRPr="00301640">
              <w:t xml:space="preserve">when do you think it is coming back?  </w:t>
            </w:r>
            <w:sdt>
              <w:sdtPr>
                <w:id w:val="-1019146668"/>
                <w:text/>
              </w:sdtPr>
              <w:sdtEndPr/>
              <w:sdtContent>
                <w:r w:rsidR="003B5C48">
                  <w:t xml:space="preserve">   Click here to enter text.  </w:t>
                </w:r>
              </w:sdtContent>
            </w:sdt>
          </w:p>
        </w:tc>
      </w:tr>
      <w:tr w:rsidR="004E21F1" w:rsidRPr="00301640" w14:paraId="4B6727AE" w14:textId="77777777" w:rsidTr="00FB08C4">
        <w:trPr>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D8A069B"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332C73E7"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If this is a loan, review and comply with the procedural requirements of </w:t>
            </w:r>
            <w:hyperlink r:id="rId131" w:history="1">
              <w:r w:rsidR="00640747">
                <w:rPr>
                  <w:rStyle w:val="Hyperlink"/>
                  <w:u w:val="none"/>
                </w:rPr>
                <w:t>NPR 4200.1H</w:t>
              </w:r>
            </w:hyperlink>
            <w:r w:rsidRPr="00EB0B6E">
              <w:t>, p</w:t>
            </w:r>
            <w:r w:rsidRPr="00301640">
              <w:t>aragraphs 3.4 and 3.5.</w:t>
            </w:r>
          </w:p>
        </w:tc>
      </w:tr>
    </w:tbl>
    <w:p w14:paraId="4F6A11FB" w14:textId="77777777" w:rsidR="00CA5DA4" w:rsidRDefault="00506794">
      <w:pPr>
        <w:pStyle w:val="Heading6"/>
        <w:rPr>
          <w:noProof/>
        </w:rPr>
      </w:pPr>
      <w:bookmarkStart w:id="510" w:name="_6:_Process_for"/>
      <w:bookmarkStart w:id="511" w:name="_Figure_6:_Process"/>
      <w:bookmarkStart w:id="512" w:name="_Figure_10:_Process"/>
      <w:bookmarkStart w:id="513" w:name="_Toc58496506"/>
      <w:bookmarkEnd w:id="510"/>
      <w:bookmarkEnd w:id="511"/>
      <w:bookmarkEnd w:id="512"/>
      <w:r>
        <w:rPr>
          <w:noProof/>
          <w:lang w:eastAsia="ko-KR"/>
        </w:rPr>
        <w:lastRenderedPageBreak/>
        <w:drawing>
          <wp:anchor distT="0" distB="0" distL="114300" distR="114300" simplePos="0" relativeHeight="251886592" behindDoc="0" locked="0" layoutInCell="1" allowOverlap="1" wp14:anchorId="028904E2" wp14:editId="5D8D12EA">
            <wp:simplePos x="0" y="0"/>
            <wp:positionH relativeFrom="column">
              <wp:posOffset>640080</wp:posOffset>
            </wp:positionH>
            <wp:positionV relativeFrom="paragraph">
              <wp:posOffset>273685</wp:posOffset>
            </wp:positionV>
            <wp:extent cx="4678680" cy="7588953"/>
            <wp:effectExtent l="19050" t="19050" r="26670" b="1206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cess for Exporting v5 9-11-15.jpg"/>
                    <pic:cNvPicPr/>
                  </pic:nvPicPr>
                  <pic:blipFill rotWithShape="1">
                    <a:blip r:embed="rId132">
                      <a:extLst>
                        <a:ext uri="{28A0092B-C50C-407E-A947-70E740481C1C}">
                          <a14:useLocalDpi xmlns:a14="http://schemas.microsoft.com/office/drawing/2010/main" val="0"/>
                        </a:ext>
                      </a:extLst>
                    </a:blip>
                    <a:srcRect l="978" t="3813"/>
                    <a:stretch/>
                  </pic:blipFill>
                  <pic:spPr bwMode="auto">
                    <a:xfrm>
                      <a:off x="0" y="0"/>
                      <a:ext cx="4679941" cy="759099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C67">
        <w:t xml:space="preserve">Figure </w:t>
      </w:r>
      <w:r w:rsidR="00BB61B7">
        <w:t>1</w:t>
      </w:r>
      <w:r w:rsidR="008C446E">
        <w:t>2</w:t>
      </w:r>
      <w:r w:rsidR="00CA5DA4">
        <w:t>: Process for Obtaining an Export Authorization</w:t>
      </w:r>
      <w:bookmarkEnd w:id="513"/>
      <w:r w:rsidR="00CA5DA4">
        <w:t xml:space="preserve">  </w:t>
      </w:r>
      <w:bookmarkStart w:id="514" w:name="_Toc404589228"/>
      <w:bookmarkStart w:id="515" w:name="_Toc404589423"/>
      <w:bookmarkStart w:id="516" w:name="_Toc404589578"/>
      <w:bookmarkStart w:id="517" w:name="_Toc404589766"/>
      <w:bookmarkStart w:id="518" w:name="_Toc404589957"/>
      <w:bookmarkStart w:id="519" w:name="_Toc404590141"/>
      <w:bookmarkStart w:id="520" w:name="_Toc404590325"/>
      <w:bookmarkStart w:id="521" w:name="_Toc404590895"/>
      <w:bookmarkStart w:id="522" w:name="_Toc404591091"/>
      <w:bookmarkStart w:id="523" w:name="_Toc404591791"/>
      <w:bookmarkStart w:id="524" w:name="_Toc404591987"/>
      <w:bookmarkStart w:id="525" w:name="_Toc404592183"/>
      <w:bookmarkStart w:id="526" w:name="_Toc404592372"/>
      <w:bookmarkStart w:id="527" w:name="_Toc404592556"/>
      <w:bookmarkStart w:id="528" w:name="_Toc404592740"/>
      <w:bookmarkStart w:id="529" w:name="_Toc404592924"/>
      <w:bookmarkStart w:id="530" w:name="_Toc413648966"/>
      <w:bookmarkStart w:id="531" w:name="_Toc403721932"/>
      <w:bookmarkStart w:id="532" w:name="_Toc404592741"/>
      <w:bookmarkStart w:id="533" w:name="_Toc404601354"/>
      <w:bookmarkStart w:id="534" w:name="_Toc406391824"/>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3340A6DF" w14:textId="77777777" w:rsidR="00506794" w:rsidRDefault="00506794" w:rsidP="00506794">
      <w:pPr>
        <w:pStyle w:val="Heading2"/>
        <w:numPr>
          <w:ilvl w:val="0"/>
          <w:numId w:val="0"/>
        </w:numPr>
        <w:spacing w:before="600"/>
        <w:sectPr w:rsidR="00506794" w:rsidSect="00B15246">
          <w:pgSz w:w="12240" w:h="15840" w:code="1"/>
          <w:pgMar w:top="1440" w:right="1440" w:bottom="1440" w:left="1440" w:header="720" w:footer="720" w:gutter="0"/>
          <w:cols w:space="720"/>
          <w:docGrid w:linePitch="360"/>
        </w:sectPr>
      </w:pPr>
      <w:bookmarkStart w:id="535" w:name="_Toc404592743"/>
      <w:bookmarkStart w:id="536" w:name="_Toc404601356"/>
      <w:bookmarkStart w:id="537" w:name="_Toc406391826"/>
      <w:bookmarkEnd w:id="530"/>
      <w:bookmarkEnd w:id="531"/>
      <w:bookmarkEnd w:id="532"/>
      <w:bookmarkEnd w:id="533"/>
      <w:bookmarkEnd w:id="534"/>
    </w:p>
    <w:p w14:paraId="524E86F0" w14:textId="77777777" w:rsidR="006C2CEE" w:rsidRPr="007E4240" w:rsidRDefault="00D164E1" w:rsidP="00976AC1">
      <w:pPr>
        <w:pStyle w:val="Heading2"/>
      </w:pPr>
      <w:r>
        <w:lastRenderedPageBreak/>
        <w:t xml:space="preserve"> </w:t>
      </w:r>
      <w:bookmarkStart w:id="538" w:name="_Toc58496393"/>
      <w:r w:rsidR="007E4240" w:rsidRPr="00DC6F61">
        <w:t>Export Control Process For Foreign National Access Requests</w:t>
      </w:r>
      <w:bookmarkEnd w:id="132"/>
      <w:bookmarkEnd w:id="535"/>
      <w:bookmarkEnd w:id="536"/>
      <w:bookmarkEnd w:id="537"/>
      <w:bookmarkEnd w:id="538"/>
      <w:r w:rsidR="007E4240" w:rsidRPr="00DC6F61">
        <w:t xml:space="preserve"> </w:t>
      </w:r>
    </w:p>
    <w:p w14:paraId="299B7B6F" w14:textId="77777777" w:rsidR="00B44AA7" w:rsidRDefault="005F7374" w:rsidP="00B44AA7">
      <w:pPr>
        <w:tabs>
          <w:tab w:val="left" w:pos="8205"/>
        </w:tabs>
        <w:rPr>
          <w:rFonts w:cstheme="minorHAnsi"/>
          <w:color w:val="000000"/>
          <w:shd w:val="clear" w:color="auto" w:fill="FFFFFF"/>
        </w:rPr>
      </w:pPr>
      <w:r w:rsidRPr="005F7374">
        <w:rPr>
          <w:rFonts w:cstheme="minorHAnsi"/>
          <w:noProof/>
          <w:color w:val="000000"/>
          <w:shd w:val="clear" w:color="auto" w:fill="FFFFFF"/>
          <w:lang w:eastAsia="ko-KR"/>
        </w:rPr>
        <mc:AlternateContent>
          <mc:Choice Requires="wps">
            <w:drawing>
              <wp:anchor distT="45720" distB="45720" distL="114300" distR="114300" simplePos="0" relativeHeight="251960320" behindDoc="0" locked="0" layoutInCell="1" allowOverlap="1" wp14:anchorId="081B796C" wp14:editId="210DE99F">
                <wp:simplePos x="0" y="0"/>
                <wp:positionH relativeFrom="column">
                  <wp:posOffset>3921003</wp:posOffset>
                </wp:positionH>
                <wp:positionV relativeFrom="paragraph">
                  <wp:posOffset>107315</wp:posOffset>
                </wp:positionV>
                <wp:extent cx="2020824" cy="1404620"/>
                <wp:effectExtent l="0" t="0" r="17780" b="1524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792E1DE2" w14:textId="77777777" w:rsidR="00FB6253" w:rsidRDefault="00FB6253" w:rsidP="00DC6F61">
                            <w:pPr>
                              <w:ind w:firstLine="0"/>
                            </w:pPr>
                            <w:r w:rsidRPr="00DC6F61">
                              <w:rPr>
                                <w:b/>
                              </w:rPr>
                              <w:t>REMEMBER</w:t>
                            </w:r>
                            <w:r w:rsidRPr="005F7374">
                              <w:t>: An export can take place anywhere, at any time, by any means</w:t>
                            </w:r>
                            <w:r>
                              <w:t>,</w:t>
                            </w:r>
                            <w:r w:rsidRPr="005F7374">
                              <w:t xml:space="preserve"> including here in the United States.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B796C" id="_x0000_s1063" type="#_x0000_t202" style="position:absolute;left:0;text-align:left;margin-left:308.75pt;margin-top:8.45pt;width:159.1pt;height:110.6pt;z-index:25196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" fillcolor="#b8cce4 [1300]">
                <v:textbox style="mso-fit-shape-to-text:t">
                  <w:txbxContent>
                    <w:p w14:paraId="792E1DE2" w14:textId="77777777" w:rsidR="00FB6253" w:rsidRDefault="00FB6253" w:rsidP="00DC6F61">
                      <w:pPr>
                        <w:ind w:firstLine="0"/>
                      </w:pPr>
                      <w:r w:rsidRPr="00DC6F61">
                        <w:rPr>
                          <w:b/>
                        </w:rPr>
                        <w:t>REMEMBER</w:t>
                      </w:r>
                      <w:r w:rsidRPr="005F7374">
                        <w:t>: An export can take place anywhere, at any time, by any means</w:t>
                      </w:r>
                      <w:r>
                        <w:t>,</w:t>
                      </w:r>
                      <w:r w:rsidRPr="005F7374">
                        <w:t xml:space="preserve"> including here in the United States.   </w:t>
                      </w:r>
                    </w:p>
                  </w:txbxContent>
                </v:textbox>
                <w10:wrap type="square"/>
              </v:shape>
            </w:pict>
          </mc:Fallback>
        </mc:AlternateContent>
      </w:r>
      <w:r w:rsidR="00D164E1" w:rsidRPr="00D164E1">
        <w:rPr>
          <w:rFonts w:cs="Calibri"/>
          <w:color w:val="000000"/>
          <w:shd w:val="clear" w:color="auto" w:fill="FFFFFF"/>
        </w:rPr>
        <w:t xml:space="preserve"> </w:t>
      </w:r>
      <w:r w:rsidR="00D164E1" w:rsidRPr="00877118">
        <w:rPr>
          <w:rFonts w:cs="Calibri"/>
          <w:color w:val="000000"/>
          <w:shd w:val="clear" w:color="auto" w:fill="FFFFFF"/>
        </w:rPr>
        <w:t>The Office of Protective Services (OPS) leads NASA’s Foreign National Access Management (FNAM)</w:t>
      </w:r>
      <w:r w:rsidR="00D164E1" w:rsidRPr="009816D1">
        <w:rPr>
          <w:rStyle w:val="FootnoteReference"/>
        </w:rPr>
        <w:t xml:space="preserve"> </w:t>
      </w:r>
      <w:r w:rsidR="00D164E1">
        <w:rPr>
          <w:rStyle w:val="FootnoteReference"/>
        </w:rPr>
        <w:footnoteReference w:id="19"/>
      </w:r>
      <w:r w:rsidR="00D164E1" w:rsidRPr="00877118">
        <w:rPr>
          <w:rFonts w:cs="Calibri"/>
          <w:color w:val="000000"/>
          <w:shd w:val="clear" w:color="auto" w:fill="FFFFFF"/>
        </w:rPr>
        <w:t xml:space="preserve"> program.  </w:t>
      </w:r>
      <w:r w:rsidR="008D7515">
        <w:rPr>
          <w:rFonts w:cs="Calibri"/>
          <w:color w:val="000000"/>
          <w:shd w:val="clear" w:color="auto" w:fill="FFFFFF"/>
        </w:rPr>
        <w:t>OCIO and OIIR</w:t>
      </w:r>
      <w:r w:rsidR="00D164E1" w:rsidRPr="00877118">
        <w:rPr>
          <w:rFonts w:cs="Calibri"/>
          <w:color w:val="000000"/>
          <w:shd w:val="clear" w:color="auto" w:fill="FFFFFF"/>
        </w:rPr>
        <w:t xml:space="preserve"> are partners in the FNAM program. </w:t>
      </w:r>
      <w:r w:rsidR="00D164E1">
        <w:rPr>
          <w:rFonts w:cs="Calibri"/>
          <w:color w:val="000000"/>
          <w:shd w:val="clear" w:color="auto" w:fill="FFFFFF"/>
        </w:rPr>
        <w:t xml:space="preserve"> </w:t>
      </w:r>
      <w:r w:rsidR="00D164E1" w:rsidRPr="00877118">
        <w:rPr>
          <w:rFonts w:cs="Calibri"/>
          <w:color w:val="000000"/>
          <w:shd w:val="clear" w:color="auto" w:fill="FFFFFF"/>
        </w:rPr>
        <w:t xml:space="preserve">Together, the three offices ensure that all security and export control requirements are met as NASA engages with foreign partners and visitors by preventing unauthorized access to NASA resources. </w:t>
      </w:r>
      <w:r w:rsidR="00D164E1">
        <w:rPr>
          <w:rFonts w:cs="Calibri"/>
          <w:color w:val="000000"/>
          <w:shd w:val="clear" w:color="auto" w:fill="FFFFFF"/>
        </w:rPr>
        <w:t xml:space="preserve"> </w:t>
      </w:r>
    </w:p>
    <w:p w14:paraId="4CDB076C" w14:textId="77777777" w:rsidR="00D164E1" w:rsidRPr="00877118" w:rsidRDefault="00D164E1" w:rsidP="00D164E1">
      <w:pPr>
        <w:tabs>
          <w:tab w:val="left" w:pos="8205"/>
        </w:tabs>
        <w:rPr>
          <w:rFonts w:cs="Calibri"/>
          <w:color w:val="000000"/>
          <w:shd w:val="clear" w:color="auto" w:fill="FFFFFF"/>
        </w:rPr>
      </w:pPr>
      <w:r w:rsidRPr="00877118">
        <w:rPr>
          <w:rFonts w:cs="Calibri"/>
          <w:color w:val="000000"/>
          <w:shd w:val="clear" w:color="auto" w:fill="FFFFFF"/>
        </w:rPr>
        <w:t xml:space="preserve">The FNAM program enables a layered approach with multiple approvals to protect sensitive information and resources, including IT systems, from inadvertent access by foreign nationals. </w:t>
      </w:r>
      <w:r>
        <w:rPr>
          <w:rFonts w:cs="Calibri"/>
          <w:color w:val="000000"/>
          <w:shd w:val="clear" w:color="auto" w:fill="FFFFFF"/>
        </w:rPr>
        <w:t xml:space="preserve"> </w:t>
      </w:r>
      <w:r w:rsidRPr="00877118">
        <w:rPr>
          <w:rFonts w:cs="Calibri"/>
          <w:color w:val="000000"/>
          <w:shd w:val="clear" w:color="auto" w:fill="FFFFFF"/>
        </w:rPr>
        <w:t>NASA Export Control uses the FNAM system to</w:t>
      </w:r>
      <w:r w:rsidR="00080D1E">
        <w:rPr>
          <w:rFonts w:cs="Calibri"/>
          <w:color w:val="000000"/>
          <w:shd w:val="clear" w:color="auto" w:fill="FFFFFF"/>
        </w:rPr>
        <w:t>:</w:t>
      </w:r>
    </w:p>
    <w:p w14:paraId="09B8999F" w14:textId="77777777" w:rsidR="00D164E1" w:rsidRPr="00877118" w:rsidRDefault="00080D1E" w:rsidP="00EF0209">
      <w:pPr>
        <w:numPr>
          <w:ilvl w:val="0"/>
          <w:numId w:val="55"/>
        </w:numPr>
        <w:tabs>
          <w:tab w:val="left" w:pos="8205"/>
        </w:tabs>
        <w:spacing w:before="120"/>
        <w:rPr>
          <w:rFonts w:cs="Calibri"/>
          <w:color w:val="000000"/>
          <w:shd w:val="clear" w:color="auto" w:fill="FFFFFF"/>
        </w:rPr>
      </w:pPr>
      <w:r>
        <w:rPr>
          <w:rFonts w:cs="Calibri"/>
          <w:color w:val="000000"/>
          <w:shd w:val="clear" w:color="auto" w:fill="FFFFFF"/>
        </w:rPr>
        <w:t>D</w:t>
      </w:r>
      <w:r w:rsidR="00D164E1" w:rsidRPr="00877118">
        <w:rPr>
          <w:rFonts w:cs="Calibri"/>
          <w:color w:val="000000"/>
          <w:shd w:val="clear" w:color="auto" w:fill="FFFFFF"/>
        </w:rPr>
        <w:t>ocument the rationale for access to NASA as</w:t>
      </w:r>
      <w:r>
        <w:rPr>
          <w:rFonts w:cs="Calibri"/>
          <w:color w:val="000000"/>
          <w:shd w:val="clear" w:color="auto" w:fill="FFFFFF"/>
        </w:rPr>
        <w:t>sets, both physical and logical</w:t>
      </w:r>
    </w:p>
    <w:p w14:paraId="09EA2502" w14:textId="77777777" w:rsidR="00D164E1" w:rsidRPr="00877118" w:rsidRDefault="00080D1E" w:rsidP="00EF0209">
      <w:pPr>
        <w:numPr>
          <w:ilvl w:val="0"/>
          <w:numId w:val="55"/>
        </w:numPr>
        <w:tabs>
          <w:tab w:val="left" w:pos="8205"/>
        </w:tabs>
        <w:spacing w:before="120"/>
        <w:rPr>
          <w:rFonts w:cs="Calibri"/>
          <w:color w:val="000000"/>
          <w:shd w:val="clear" w:color="auto" w:fill="FFFFFF"/>
        </w:rPr>
      </w:pPr>
      <w:r>
        <w:rPr>
          <w:rFonts w:cs="Calibri"/>
          <w:color w:val="000000"/>
          <w:shd w:val="clear" w:color="auto" w:fill="FFFFFF"/>
        </w:rPr>
        <w:t>D</w:t>
      </w:r>
      <w:r w:rsidR="00D164E1" w:rsidRPr="00877118">
        <w:rPr>
          <w:rFonts w:cs="Calibri"/>
          <w:color w:val="000000"/>
          <w:shd w:val="clear" w:color="auto" w:fill="FFFFFF"/>
        </w:rPr>
        <w:t xml:space="preserve">ocument the requirement (e.g., </w:t>
      </w:r>
      <w:r w:rsidR="005F7374">
        <w:rPr>
          <w:rFonts w:cs="Calibri"/>
          <w:color w:val="000000"/>
          <w:shd w:val="clear" w:color="auto" w:fill="FFFFFF"/>
        </w:rPr>
        <w:t>SAA</w:t>
      </w:r>
      <w:r w:rsidR="00D164E1" w:rsidRPr="00877118">
        <w:rPr>
          <w:rFonts w:cs="Calibri"/>
          <w:color w:val="000000"/>
          <w:shd w:val="clear" w:color="auto" w:fill="FFFFFF"/>
        </w:rPr>
        <w:t xml:space="preserve">, contract, </w:t>
      </w:r>
      <w:r w:rsidR="00ED6882">
        <w:rPr>
          <w:rFonts w:cs="Calibri"/>
          <w:color w:val="000000"/>
          <w:shd w:val="clear" w:color="auto" w:fill="FFFFFF"/>
        </w:rPr>
        <w:t xml:space="preserve">grant, or </w:t>
      </w:r>
      <w:r>
        <w:rPr>
          <w:rFonts w:cs="Calibri"/>
          <w:color w:val="000000"/>
          <w:shd w:val="clear" w:color="auto" w:fill="FFFFFF"/>
        </w:rPr>
        <w:t>Agreement) for access</w:t>
      </w:r>
    </w:p>
    <w:p w14:paraId="769A72B3" w14:textId="77777777" w:rsidR="00D164E1" w:rsidRPr="00877118" w:rsidRDefault="00080D1E" w:rsidP="00EF0209">
      <w:pPr>
        <w:numPr>
          <w:ilvl w:val="0"/>
          <w:numId w:val="55"/>
        </w:numPr>
        <w:tabs>
          <w:tab w:val="left" w:pos="8205"/>
        </w:tabs>
        <w:spacing w:before="120"/>
        <w:rPr>
          <w:rFonts w:cs="Calibri"/>
          <w:color w:val="000000"/>
          <w:shd w:val="clear" w:color="auto" w:fill="FFFFFF"/>
        </w:rPr>
      </w:pPr>
      <w:r>
        <w:rPr>
          <w:rFonts w:cs="Calibri"/>
          <w:color w:val="000000"/>
          <w:shd w:val="clear" w:color="auto" w:fill="FFFFFF"/>
        </w:rPr>
        <w:t>D</w:t>
      </w:r>
      <w:r w:rsidR="00D164E1" w:rsidRPr="00877118">
        <w:rPr>
          <w:rFonts w:cs="Calibri"/>
          <w:color w:val="000000"/>
          <w:shd w:val="clear" w:color="auto" w:fill="FFFFFF"/>
        </w:rPr>
        <w:t>emonstrate that the required export authorization(s)/approv</w:t>
      </w:r>
      <w:r>
        <w:rPr>
          <w:rFonts w:cs="Calibri"/>
          <w:color w:val="000000"/>
          <w:shd w:val="clear" w:color="auto" w:fill="FFFFFF"/>
        </w:rPr>
        <w:t>al(s) for that access exist</w:t>
      </w:r>
    </w:p>
    <w:p w14:paraId="1E2F26FA" w14:textId="77777777" w:rsidR="00D164E1" w:rsidRPr="00877118" w:rsidRDefault="00080D1E" w:rsidP="00EF0209">
      <w:pPr>
        <w:numPr>
          <w:ilvl w:val="0"/>
          <w:numId w:val="55"/>
        </w:numPr>
        <w:tabs>
          <w:tab w:val="left" w:pos="8205"/>
        </w:tabs>
        <w:spacing w:before="120"/>
        <w:rPr>
          <w:rFonts w:cs="Calibri"/>
          <w:color w:val="000000"/>
          <w:shd w:val="clear" w:color="auto" w:fill="FFFFFF"/>
        </w:rPr>
      </w:pPr>
      <w:r>
        <w:rPr>
          <w:rFonts w:cs="Calibri"/>
          <w:color w:val="000000"/>
          <w:shd w:val="clear" w:color="auto" w:fill="FFFFFF"/>
        </w:rPr>
        <w:t>C</w:t>
      </w:r>
      <w:r w:rsidR="00D164E1" w:rsidRPr="00877118">
        <w:rPr>
          <w:rFonts w:cs="Calibri"/>
          <w:color w:val="000000"/>
          <w:shd w:val="clear" w:color="auto" w:fill="FFFFFF"/>
        </w:rPr>
        <w:t>onfirm program/project managers/sponsors and visitors’ acknowledgeme</w:t>
      </w:r>
      <w:r>
        <w:rPr>
          <w:rFonts w:cs="Calibri"/>
          <w:color w:val="000000"/>
          <w:shd w:val="clear" w:color="auto" w:fill="FFFFFF"/>
        </w:rPr>
        <w:t>nt of the limits of this access</w:t>
      </w:r>
    </w:p>
    <w:p w14:paraId="11F718AB" w14:textId="77777777" w:rsidR="00B44AA7" w:rsidRDefault="00D164E1" w:rsidP="00D164E1">
      <w:pPr>
        <w:tabs>
          <w:tab w:val="left" w:pos="8205"/>
        </w:tabs>
        <w:rPr>
          <w:rFonts w:cstheme="minorHAnsi"/>
          <w:color w:val="000000"/>
          <w:shd w:val="clear" w:color="auto" w:fill="FFFFFF"/>
        </w:rPr>
      </w:pPr>
      <w:r w:rsidRPr="00877118">
        <w:rPr>
          <w:rFonts w:cs="Calibri"/>
          <w:color w:val="000000"/>
          <w:shd w:val="clear" w:color="auto" w:fill="FFFFFF"/>
        </w:rPr>
        <w:t>The Foreign National Access Request process includes program/project elements, export requirements, foreign national id</w:t>
      </w:r>
      <w:r w:rsidR="00D423E4">
        <w:rPr>
          <w:rFonts w:cs="Calibri"/>
          <w:color w:val="000000"/>
          <w:shd w:val="clear" w:color="auto" w:fill="FFFFFF"/>
        </w:rPr>
        <w:t>entity, export authorizations, n</w:t>
      </w:r>
      <w:r w:rsidRPr="00877118">
        <w:rPr>
          <w:rFonts w:cs="Calibri"/>
          <w:color w:val="000000"/>
          <w:shd w:val="clear" w:color="auto" w:fill="FFFFFF"/>
        </w:rPr>
        <w:t xml:space="preserve">on-disclosure </w:t>
      </w:r>
      <w:r w:rsidR="00FD6119">
        <w:rPr>
          <w:rFonts w:cs="Calibri"/>
          <w:color w:val="000000"/>
          <w:shd w:val="clear" w:color="auto" w:fill="FFFFFF"/>
        </w:rPr>
        <w:t>a</w:t>
      </w:r>
      <w:r w:rsidRPr="00877118">
        <w:rPr>
          <w:rFonts w:cs="Calibri"/>
          <w:color w:val="000000"/>
          <w:shd w:val="clear" w:color="auto" w:fill="FFFFFF"/>
        </w:rPr>
        <w:t>greements (NDAs)</w:t>
      </w:r>
      <w:r w:rsidRPr="00877118">
        <w:rPr>
          <w:rStyle w:val="FootnoteReference"/>
          <w:rFonts w:cs="Calibri"/>
          <w:color w:val="000000"/>
          <w:shd w:val="clear" w:color="auto" w:fill="FFFFFF"/>
        </w:rPr>
        <w:footnoteReference w:id="20"/>
      </w:r>
      <w:r w:rsidRPr="00877118">
        <w:rPr>
          <w:rFonts w:cs="Calibri"/>
          <w:color w:val="000000"/>
          <w:shd w:val="clear" w:color="auto" w:fill="FFFFFF"/>
        </w:rPr>
        <w:t xml:space="preserve">, and provisos. </w:t>
      </w:r>
      <w:r>
        <w:rPr>
          <w:rFonts w:cs="Calibri"/>
          <w:color w:val="000000"/>
          <w:shd w:val="clear" w:color="auto" w:fill="FFFFFF"/>
        </w:rPr>
        <w:t xml:space="preserve"> </w:t>
      </w:r>
      <w:r w:rsidR="00B44AA7">
        <w:rPr>
          <w:rFonts w:cstheme="minorHAnsi"/>
          <w:color w:val="000000"/>
          <w:shd w:val="clear" w:color="auto" w:fill="FFFFFF"/>
        </w:rPr>
        <w:t xml:space="preserve">The </w:t>
      </w:r>
      <w:r w:rsidR="00B44AA7" w:rsidRPr="003117E1">
        <w:rPr>
          <w:rFonts w:cstheme="minorHAnsi"/>
          <w:color w:val="000000"/>
          <w:shd w:val="clear" w:color="auto" w:fill="FFFFFF"/>
        </w:rPr>
        <w:t xml:space="preserve">Identity Management and Account Exchange (IdMAX) is NASA's </w:t>
      </w:r>
      <w:r w:rsidR="00B44AA7">
        <w:rPr>
          <w:rFonts w:cstheme="minorHAnsi"/>
          <w:color w:val="000000"/>
          <w:shd w:val="clear" w:color="auto" w:fill="FFFFFF"/>
        </w:rPr>
        <w:t xml:space="preserve">web-based </w:t>
      </w:r>
      <w:r w:rsidR="00B44AA7" w:rsidRPr="003117E1">
        <w:rPr>
          <w:rFonts w:cstheme="minorHAnsi"/>
          <w:color w:val="000000"/>
          <w:shd w:val="clear" w:color="auto" w:fill="FFFFFF"/>
        </w:rPr>
        <w:t xml:space="preserve">integrated </w:t>
      </w:r>
      <w:r w:rsidR="00B44AA7">
        <w:rPr>
          <w:rFonts w:cstheme="minorHAnsi"/>
          <w:color w:val="000000"/>
          <w:shd w:val="clear" w:color="auto" w:fill="FFFFFF"/>
        </w:rPr>
        <w:t>system for</w:t>
      </w:r>
      <w:r w:rsidR="00B44AA7" w:rsidRPr="003117E1">
        <w:rPr>
          <w:rFonts w:cstheme="minorHAnsi"/>
          <w:color w:val="000000"/>
          <w:shd w:val="clear" w:color="auto" w:fill="FFFFFF"/>
        </w:rPr>
        <w:t xml:space="preserve"> Identity, Credential, and Access Managemen</w:t>
      </w:r>
      <w:r w:rsidR="00B44AA7">
        <w:rPr>
          <w:rFonts w:cstheme="minorHAnsi"/>
          <w:color w:val="000000"/>
          <w:shd w:val="clear" w:color="auto" w:fill="FFFFFF"/>
        </w:rPr>
        <w:t>t (ICAM).  NASA uses IdMAX</w:t>
      </w:r>
      <w:r w:rsidR="00B44AA7" w:rsidRPr="003117E1">
        <w:rPr>
          <w:rFonts w:cstheme="minorHAnsi"/>
          <w:color w:val="000000"/>
          <w:shd w:val="clear" w:color="auto" w:fill="FFFFFF"/>
        </w:rPr>
        <w:t xml:space="preserve"> to manage NASA identities and credentials</w:t>
      </w:r>
      <w:r w:rsidR="00B44AA7">
        <w:rPr>
          <w:rFonts w:cstheme="minorHAnsi"/>
          <w:color w:val="000000"/>
          <w:shd w:val="clear" w:color="auto" w:fill="FFFFFF"/>
        </w:rPr>
        <w:t xml:space="preserve"> and</w:t>
      </w:r>
      <w:r w:rsidR="00B44AA7" w:rsidRPr="003117E1">
        <w:rPr>
          <w:rFonts w:cstheme="minorHAnsi"/>
          <w:color w:val="000000"/>
          <w:shd w:val="clear" w:color="auto" w:fill="FFFFFF"/>
        </w:rPr>
        <w:t xml:space="preserve"> </w:t>
      </w:r>
      <w:r w:rsidR="00B44AA7">
        <w:rPr>
          <w:rFonts w:cstheme="minorHAnsi"/>
          <w:color w:val="000000"/>
          <w:shd w:val="clear" w:color="auto" w:fill="FFFFFF"/>
        </w:rPr>
        <w:t xml:space="preserve">to process requests for foreign </w:t>
      </w:r>
      <w:r w:rsidR="00B44AA7">
        <w:rPr>
          <w:rFonts w:cstheme="minorHAnsi"/>
          <w:color w:val="000000"/>
          <w:shd w:val="clear" w:color="auto" w:fill="FFFFFF"/>
        </w:rPr>
        <w:lastRenderedPageBreak/>
        <w:t>nationals’ visits</w:t>
      </w:r>
      <w:r w:rsidR="009B25B5">
        <w:rPr>
          <w:rStyle w:val="FootnoteReference"/>
          <w:rFonts w:cstheme="minorHAnsi"/>
          <w:color w:val="000000"/>
          <w:shd w:val="clear" w:color="auto" w:fill="FFFFFF"/>
        </w:rPr>
        <w:footnoteReference w:id="21"/>
      </w:r>
      <w:r w:rsidR="00D660EB">
        <w:rPr>
          <w:rFonts w:cstheme="minorHAnsi"/>
          <w:color w:val="000000"/>
          <w:shd w:val="clear" w:color="auto" w:fill="FFFFFF"/>
        </w:rPr>
        <w:t xml:space="preserve"> to NASA facilities. </w:t>
      </w:r>
      <w:r w:rsidR="00B44AA7">
        <w:rPr>
          <w:rFonts w:cstheme="minorHAnsi"/>
          <w:color w:val="000000"/>
          <w:shd w:val="clear" w:color="auto" w:fill="FFFFFF"/>
        </w:rPr>
        <w:t xml:space="preserve"> </w:t>
      </w:r>
      <w:r w:rsidR="00D423E4">
        <w:rPr>
          <w:rFonts w:cstheme="minorHAnsi"/>
          <w:color w:val="000000"/>
          <w:shd w:val="clear" w:color="auto" w:fill="FFFFFF"/>
        </w:rPr>
        <w:t>Id</w:t>
      </w:r>
      <w:r>
        <w:rPr>
          <w:rFonts w:cstheme="minorHAnsi"/>
          <w:color w:val="000000"/>
          <w:shd w:val="clear" w:color="auto" w:fill="FFFFFF"/>
        </w:rPr>
        <w:t>MAX maintains all records for foreign national access requests.</w:t>
      </w:r>
    </w:p>
    <w:p w14:paraId="4F7A1569" w14:textId="77777777" w:rsidR="00D164E1" w:rsidRDefault="00D164E1" w:rsidP="00DC6F61">
      <w:pPr>
        <w:rPr>
          <w:rFonts w:ascii="Calibri" w:hAnsi="Calibri"/>
        </w:rPr>
      </w:pPr>
      <w:r>
        <w:rPr>
          <w:rFonts w:ascii="Calibri" w:hAnsi="Calibri" w:cs="Calibri"/>
          <w:color w:val="000000"/>
          <w:shd w:val="clear" w:color="auto" w:fill="FFFFFF"/>
        </w:rPr>
        <w:t xml:space="preserve">To start a foreign national access request, the </w:t>
      </w:r>
      <w:r w:rsidR="00F97BF7">
        <w:rPr>
          <w:rFonts w:ascii="Calibri" w:hAnsi="Calibri"/>
          <w:color w:val="000000"/>
          <w:shd w:val="clear" w:color="auto" w:fill="FFFFFF"/>
        </w:rPr>
        <w:t>Requestor</w:t>
      </w:r>
      <w:r w:rsidR="00B44AA7" w:rsidRPr="00B44AA7">
        <w:rPr>
          <w:rFonts w:ascii="Calibri" w:hAnsi="Calibri"/>
          <w:color w:val="000000"/>
          <w:shd w:val="clear" w:color="auto" w:fill="FFFFFF"/>
        </w:rPr>
        <w:t xml:space="preserve"> gathers</w:t>
      </w:r>
      <w:r>
        <w:rPr>
          <w:rFonts w:ascii="Calibri" w:hAnsi="Calibri"/>
          <w:color w:val="000000"/>
          <w:shd w:val="clear" w:color="auto" w:fill="FFFFFF"/>
        </w:rPr>
        <w:t xml:space="preserve"> the necessary</w:t>
      </w:r>
      <w:r w:rsidR="00B44AA7" w:rsidRPr="00B44AA7">
        <w:rPr>
          <w:rFonts w:ascii="Calibri" w:hAnsi="Calibri"/>
          <w:color w:val="000000"/>
          <w:shd w:val="clear" w:color="auto" w:fill="FFFFFF"/>
        </w:rPr>
        <w:t xml:space="preserve"> information</w:t>
      </w:r>
      <w:r>
        <w:rPr>
          <w:rFonts w:ascii="Calibri" w:hAnsi="Calibri"/>
          <w:color w:val="000000"/>
          <w:shd w:val="clear" w:color="auto" w:fill="FFFFFF"/>
        </w:rPr>
        <w:t xml:space="preserve"> from the </w:t>
      </w:r>
      <w:r w:rsidR="00B44AA7" w:rsidRPr="00B44AA7">
        <w:rPr>
          <w:rFonts w:ascii="Calibri" w:hAnsi="Calibri"/>
          <w:color w:val="000000"/>
          <w:shd w:val="clear" w:color="auto" w:fill="FFFFFF"/>
        </w:rPr>
        <w:t>foreign national visitor</w:t>
      </w:r>
      <w:r w:rsidR="00B44AA7" w:rsidRPr="00B44AA7">
        <w:rPr>
          <w:rFonts w:ascii="Calibri" w:hAnsi="Calibri" w:cs="Calibri"/>
          <w:color w:val="000000"/>
          <w:shd w:val="clear" w:color="auto" w:fill="FFFFFF"/>
        </w:rPr>
        <w:t xml:space="preserve"> </w:t>
      </w:r>
      <w:r w:rsidR="00B44AA7" w:rsidRPr="00B44AA7">
        <w:rPr>
          <w:rFonts w:ascii="Calibri" w:hAnsi="Calibri"/>
          <w:color w:val="000000"/>
          <w:shd w:val="clear" w:color="auto" w:fill="FFFFFF"/>
        </w:rPr>
        <w:t>and enters it into IdMAX</w:t>
      </w:r>
      <w:r w:rsidR="00B44AA7">
        <w:rPr>
          <w:rFonts w:ascii="Calibri" w:hAnsi="Calibri" w:cs="Calibri"/>
          <w:color w:val="000000"/>
          <w:shd w:val="clear" w:color="auto" w:fill="FFFFFF"/>
        </w:rPr>
        <w:t xml:space="preserve"> </w:t>
      </w:r>
      <w:r>
        <w:rPr>
          <w:rFonts w:ascii="Calibri" w:hAnsi="Calibri" w:cs="Calibri"/>
          <w:color w:val="000000"/>
          <w:shd w:val="clear" w:color="auto" w:fill="FFFFFF"/>
        </w:rPr>
        <w:t xml:space="preserve">at least 14 days prior to the visit.  </w:t>
      </w:r>
      <w:hyperlink w:anchor="_Checklist_B:_Gathering" w:history="1">
        <w:r w:rsidRPr="00DC6F61">
          <w:rPr>
            <w:rStyle w:val="Hyperlink"/>
            <w:u w:val="none"/>
          </w:rPr>
          <w:t>Checklist B</w:t>
        </w:r>
      </w:hyperlink>
      <w:r w:rsidRPr="00391AAF">
        <w:rPr>
          <w:rFonts w:ascii="Calibri" w:hAnsi="Calibri" w:cs="Calibri"/>
          <w:color w:val="000000"/>
          <w:shd w:val="clear" w:color="auto" w:fill="FFFFFF"/>
        </w:rPr>
        <w:t>:</w:t>
      </w:r>
      <w:r>
        <w:rPr>
          <w:rFonts w:ascii="Calibri" w:hAnsi="Calibri" w:cs="Calibri"/>
          <w:color w:val="000000"/>
          <w:shd w:val="clear" w:color="auto" w:fill="FFFFFF"/>
        </w:rPr>
        <w:t xml:space="preserve"> </w:t>
      </w:r>
      <w:r w:rsidR="00B70BD9">
        <w:t>Gathering Information for IdMAX Entry</w:t>
      </w:r>
      <w:r w:rsidR="00B70BD9">
        <w:rPr>
          <w:rFonts w:ascii="Calibri" w:hAnsi="Calibri" w:cs="Calibri"/>
          <w:color w:val="000000"/>
          <w:shd w:val="clear" w:color="auto" w:fill="FFFFFF"/>
        </w:rPr>
        <w:t xml:space="preserve"> </w:t>
      </w:r>
      <w:r>
        <w:rPr>
          <w:rFonts w:ascii="Calibri" w:hAnsi="Calibri" w:cs="Calibri"/>
          <w:color w:val="000000"/>
          <w:shd w:val="clear" w:color="auto" w:fill="FFFFFF"/>
        </w:rPr>
        <w:t>is available for use in gathering all the required information.</w:t>
      </w:r>
      <w:r w:rsidR="00B44AA7" w:rsidRPr="00B44AA7">
        <w:rPr>
          <w:rFonts w:ascii="Calibri" w:hAnsi="Calibri"/>
          <w:noProof/>
          <w:lang w:eastAsia="ko-KR"/>
        </w:rPr>
        <mc:AlternateContent>
          <mc:Choice Requires="wps">
            <w:drawing>
              <wp:anchor distT="45720" distB="45720" distL="114300" distR="114300" simplePos="0" relativeHeight="251778048" behindDoc="0" locked="1" layoutInCell="1" allowOverlap="0" wp14:anchorId="2DC833E2" wp14:editId="747B24A3">
                <wp:simplePos x="0" y="0"/>
                <wp:positionH relativeFrom="margin">
                  <wp:posOffset>3912870</wp:posOffset>
                </wp:positionH>
                <wp:positionV relativeFrom="page">
                  <wp:posOffset>931545</wp:posOffset>
                </wp:positionV>
                <wp:extent cx="2020570" cy="1517650"/>
                <wp:effectExtent l="0" t="0" r="17780" b="2540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517650"/>
                        </a:xfrm>
                        <a:prstGeom prst="rect">
                          <a:avLst/>
                        </a:prstGeom>
                        <a:solidFill>
                          <a:schemeClr val="accent1">
                            <a:lumMod val="40000"/>
                            <a:lumOff val="60000"/>
                          </a:schemeClr>
                        </a:solidFill>
                        <a:ln w="9525">
                          <a:solidFill>
                            <a:srgbClr val="000000"/>
                          </a:solidFill>
                          <a:miter lim="800000"/>
                          <a:headEnd/>
                          <a:tailEnd/>
                        </a:ln>
                      </wps:spPr>
                      <wps:txbx>
                        <w:txbxContent>
                          <w:p w14:paraId="430474D8" w14:textId="77777777" w:rsidR="00FB6253" w:rsidRDefault="00FB6253" w:rsidP="00A8002F">
                            <w:pPr>
                              <w:spacing w:before="0" w:after="0" w:line="240" w:lineRule="auto"/>
                              <w:ind w:firstLine="0"/>
                            </w:pPr>
                            <w:r>
                              <w:rPr>
                                <w:b/>
                              </w:rPr>
                              <w:t>BEST PRACTICE</w:t>
                            </w:r>
                            <w:r>
                              <w:t xml:space="preserve">: Uploading resumes and/or curriculum vitae into IdMAX provides additional background information on past affiliations of the foreign national.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833E2" id="_x0000_s1064" type="#_x0000_t202" style="position:absolute;left:0;text-align:left;margin-left:308.1pt;margin-top:73.35pt;width:159.1pt;height:119.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" o:allowoverlap="f" fillcolor="#b8cce4 [1300]">
                <v:textbox>
                  <w:txbxContent>
                    <w:p w14:paraId="430474D8" w14:textId="77777777" w:rsidR="00FB6253" w:rsidRDefault="00FB6253" w:rsidP="00A8002F">
                      <w:pPr>
                        <w:spacing w:before="0" w:after="0" w:line="240" w:lineRule="auto"/>
                        <w:ind w:firstLine="0"/>
                      </w:pPr>
                      <w:r>
                        <w:rPr>
                          <w:b/>
                        </w:rPr>
                        <w:t>BEST PRACTICE</w:t>
                      </w:r>
                      <w:r>
                        <w:t xml:space="preserve">: Uploading resumes and/or curriculum vitae into IdMAX provides additional background information on past affiliations of the foreign national. </w:t>
                      </w:r>
                    </w:p>
                  </w:txbxContent>
                </v:textbox>
                <w10:wrap type="square" anchorx="margin" anchory="page"/>
                <w10:anchorlock/>
              </v:shape>
            </w:pict>
          </mc:Fallback>
        </mc:AlternateContent>
      </w:r>
      <w:r w:rsidRPr="00F23366" w:rsidDel="00D164E1">
        <w:rPr>
          <w:rFonts w:ascii="Calibri" w:hAnsi="Calibri"/>
        </w:rPr>
        <w:t xml:space="preserve"> </w:t>
      </w:r>
    </w:p>
    <w:p w14:paraId="19944D51" w14:textId="77777777" w:rsidR="00D164E1" w:rsidRDefault="00D164E1" w:rsidP="00DC6F61">
      <w:pPr>
        <w:rPr>
          <w:rFonts w:ascii="Calibri" w:hAnsi="Calibri"/>
        </w:rPr>
      </w:pPr>
    </w:p>
    <w:p w14:paraId="6966CCAD" w14:textId="77777777" w:rsidR="0010443E" w:rsidRDefault="004D36BD" w:rsidP="00DC6F61">
      <w:pPr>
        <w:pStyle w:val="Heading6"/>
        <w:tabs>
          <w:tab w:val="left" w:pos="7179"/>
        </w:tabs>
        <w:jc w:val="left"/>
      </w:pPr>
      <w:r>
        <w:lastRenderedPageBreak/>
        <w:tab/>
      </w:r>
      <w:bookmarkStart w:id="539" w:name="_Toc58496507"/>
      <w:r w:rsidR="00BB61B7">
        <w:t>Figure 1</w:t>
      </w:r>
      <w:r w:rsidR="008C446E">
        <w:t>3</w:t>
      </w:r>
      <w:r w:rsidR="00BB61B7">
        <w:t>: Checklist B</w:t>
      </w:r>
      <w:bookmarkEnd w:id="539"/>
    </w:p>
    <w:tbl>
      <w:tblPr>
        <w:tblStyle w:val="ListTable4-Accent11"/>
        <w:tblpPr w:leftFromText="180" w:rightFromText="180" w:vertAnchor="page" w:horzAnchor="margin" w:tblpXSpec="center" w:tblpY="2617"/>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14"/>
        <w:gridCol w:w="709"/>
        <w:gridCol w:w="7927"/>
      </w:tblGrid>
      <w:tr w:rsidR="0010443E" w:rsidRPr="00CB42FF" w14:paraId="19908AF3" w14:textId="77777777" w:rsidTr="00DC6F61">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5000" w:type="pct"/>
            <w:gridSpan w:val="3"/>
          </w:tcPr>
          <w:p w14:paraId="27C70827" w14:textId="77777777" w:rsidR="0010443E" w:rsidRPr="00CB42FF" w:rsidRDefault="0010443E" w:rsidP="00BB61B7">
            <w:pPr>
              <w:spacing w:before="120"/>
              <w:ind w:firstLine="0"/>
              <w:rPr>
                <w:b w:val="0"/>
                <w:sz w:val="26"/>
              </w:rPr>
            </w:pPr>
            <w:r w:rsidRPr="00CB42FF">
              <w:rPr>
                <w:sz w:val="26"/>
              </w:rPr>
              <w:t xml:space="preserve">Checklist </w:t>
            </w:r>
            <w:r>
              <w:rPr>
                <w:sz w:val="26"/>
              </w:rPr>
              <w:t>B</w:t>
            </w:r>
            <w:r w:rsidRPr="00CB42FF">
              <w:rPr>
                <w:sz w:val="26"/>
              </w:rPr>
              <w:t xml:space="preserve">: </w:t>
            </w:r>
            <w:r>
              <w:rPr>
                <w:sz w:val="26"/>
              </w:rPr>
              <w:t>Gathering Information for IdMAX Entry</w:t>
            </w:r>
          </w:p>
        </w:tc>
      </w:tr>
      <w:tr w:rsidR="00B72349" w:rsidRPr="00301640" w14:paraId="6A4FBF29" w14:textId="77777777"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592F4A64" w14:textId="77777777" w:rsidR="0010443E" w:rsidRDefault="00AB7661" w:rsidP="00DC6F61">
            <w:pPr>
              <w:ind w:firstLine="0"/>
              <w:jc w:val="center"/>
            </w:pPr>
            <w:sdt>
              <w:sdtPr>
                <w:id w:val="2099592629"/>
                <w14:checkbox>
                  <w14:checked w14:val="0"/>
                  <w14:checkedState w14:val="2612" w14:font="MS Gothic"/>
                  <w14:uncheckedState w14:val="2610" w14:font="MS Gothic"/>
                </w14:checkbox>
              </w:sdtPr>
              <w:sdtEndPr/>
              <w:sdtContent>
                <w:r w:rsidR="0089647A">
                  <w:rPr>
                    <w:rFonts w:ascii="MS Gothic" w:eastAsia="MS Gothic" w:hAnsi="MS Gothic" w:hint="eastAsia"/>
                  </w:rPr>
                  <w:t>☐</w:t>
                </w:r>
              </w:sdtContent>
            </w:sdt>
          </w:p>
        </w:tc>
        <w:tc>
          <w:tcPr>
            <w:tcW w:w="379" w:type="pct"/>
            <w:shd w:val="clear" w:color="auto" w:fill="B8CCE4" w:themeFill="accent1" w:themeFillTint="66"/>
            <w:vAlign w:val="center"/>
          </w:tcPr>
          <w:p w14:paraId="0645CE6D"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3F0CD4E2"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2109538208"/>
                <w:text/>
              </w:sdtPr>
              <w:sdtEndPr/>
              <w:sdtContent>
                <w:r w:rsidR="003B5C48">
                  <w:t xml:space="preserve"> Click here to enter text  </w:t>
                </w:r>
              </w:sdtContent>
            </w:sdt>
          </w:p>
        </w:tc>
      </w:tr>
      <w:tr w:rsidR="00B72349" w:rsidRPr="00301640" w14:paraId="2BAEE252" w14:textId="77777777"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06578AA" w14:textId="77777777" w:rsidR="0010443E" w:rsidRDefault="00AB7661" w:rsidP="00DC6F61">
            <w:pPr>
              <w:ind w:firstLine="0"/>
              <w:jc w:val="center"/>
            </w:pPr>
            <w:sdt>
              <w:sdtPr>
                <w:id w:val="-1969419481"/>
                <w14:checkbox>
                  <w14:checked w14:val="0"/>
                  <w14:checkedState w14:val="2612" w14:font="MS Gothic"/>
                  <w14:uncheckedState w14:val="2610" w14:font="MS Gothic"/>
                </w14:checkbox>
              </w:sdtPr>
              <w:sdtEndPr/>
              <w:sdtContent>
                <w:r w:rsidR="0089647A">
                  <w:rPr>
                    <w:rFonts w:ascii="MS Gothic" w:eastAsia="MS Gothic" w:hAnsi="MS Gothic" w:hint="eastAsia"/>
                  </w:rPr>
                  <w:t>☐</w:t>
                </w:r>
              </w:sdtContent>
            </w:sdt>
          </w:p>
        </w:tc>
        <w:tc>
          <w:tcPr>
            <w:tcW w:w="379" w:type="pct"/>
            <w:shd w:val="clear" w:color="auto" w:fill="B8CCE4" w:themeFill="accent1" w:themeFillTint="66"/>
            <w:vAlign w:val="center"/>
          </w:tcPr>
          <w:p w14:paraId="1FD2D366"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7604A806" w14:textId="77777777" w:rsidR="0010443E" w:rsidRPr="00301640" w:rsidRDefault="00AB7661" w:rsidP="0010685C">
            <w:pPr>
              <w:spacing w:before="120"/>
              <w:ind w:firstLine="0"/>
              <w:cnfStyle w:val="000000000000" w:firstRow="0" w:lastRow="0" w:firstColumn="0" w:lastColumn="0" w:oddVBand="0" w:evenVBand="0" w:oddHBand="0" w:evenHBand="0" w:firstRowFirstColumn="0" w:firstRowLastColumn="0" w:lastRowFirstColumn="0" w:lastRowLastColumn="0"/>
            </w:pPr>
            <w:sdt>
              <w:sdtPr>
                <w:id w:val="-226532704"/>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r w:rsidR="0010443E" w:rsidRPr="00301640">
              <w:t xml:space="preserve"> Civil servant  or  </w:t>
            </w:r>
            <w:sdt>
              <w:sdtPr>
                <w:id w:val="-173191938"/>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r w:rsidR="0010443E" w:rsidRPr="00301640">
              <w:t xml:space="preserve"> Contractor  </w:t>
            </w:r>
            <w:r w:rsidR="0010443E">
              <w:t xml:space="preserve"> </w:t>
            </w:r>
          </w:p>
        </w:tc>
      </w:tr>
      <w:tr w:rsidR="0089647A" w:rsidRPr="00301640" w14:paraId="34C54872"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F2D2C3E" w14:textId="77777777" w:rsidR="0010443E" w:rsidRDefault="00AB7661" w:rsidP="00DC6F61">
            <w:pPr>
              <w:ind w:firstLine="0"/>
              <w:jc w:val="center"/>
            </w:pPr>
            <w:sdt>
              <w:sdtPr>
                <w:id w:val="-72984780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3307392A"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3728D6CD"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301640">
              <w:t>Organization:</w:t>
            </w:r>
            <w:r>
              <w:t xml:space="preserve"> </w:t>
            </w:r>
            <w:sdt>
              <w:sdtPr>
                <w:id w:val="-924028691"/>
                <w:text/>
              </w:sdtPr>
              <w:sdtEndPr/>
              <w:sdtContent>
                <w:r w:rsidR="003B5C48">
                  <w:t xml:space="preserve"> Click here to enter text  </w:t>
                </w:r>
              </w:sdtContent>
            </w:sdt>
            <w:r w:rsidRPr="00301640">
              <w:t xml:space="preserve">     </w:t>
            </w:r>
          </w:p>
        </w:tc>
      </w:tr>
      <w:tr w:rsidR="0089647A" w:rsidRPr="00301640" w14:paraId="12C2BA45"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F790C51" w14:textId="77777777" w:rsidR="0010443E" w:rsidRDefault="00AB7661" w:rsidP="00DC6F61">
            <w:pPr>
              <w:ind w:firstLine="0"/>
              <w:jc w:val="center"/>
            </w:pPr>
            <w:sdt>
              <w:sdtPr>
                <w:id w:val="-1859656663"/>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31DA3D2B"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1C6967E0" w14:textId="7777777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r>
              <w:t xml:space="preserve"> </w:t>
            </w:r>
            <w:sdt>
              <w:sdtPr>
                <w:id w:val="2035074645"/>
                <w:text/>
              </w:sdtPr>
              <w:sdtEndPr/>
              <w:sdtContent>
                <w:r w:rsidR="003B5C48">
                  <w:t xml:space="preserve"> Click here to enter text  </w:t>
                </w:r>
              </w:sdtContent>
            </w:sdt>
          </w:p>
        </w:tc>
      </w:tr>
      <w:tr w:rsidR="0089647A" w:rsidRPr="00301640" w14:paraId="379B85F7"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53709DE4" w14:textId="77777777" w:rsidR="0010443E" w:rsidRDefault="00AB7661" w:rsidP="00DC6F61">
            <w:pPr>
              <w:ind w:firstLine="0"/>
              <w:jc w:val="center"/>
            </w:pPr>
            <w:sdt>
              <w:sdtPr>
                <w:id w:val="179648990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22660FD8"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407A870B"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r>
              <w:t xml:space="preserve"> </w:t>
            </w:r>
            <w:sdt>
              <w:sdtPr>
                <w:id w:val="-812485565"/>
                <w:text/>
              </w:sdtPr>
              <w:sdtEndPr/>
              <w:sdtContent>
                <w:r w:rsidR="003B5C48">
                  <w:t xml:space="preserve"> Click here to enter text  </w:t>
                </w:r>
              </w:sdtContent>
            </w:sdt>
          </w:p>
        </w:tc>
      </w:tr>
      <w:tr w:rsidR="0089647A" w:rsidRPr="00301640" w14:paraId="4216126D" w14:textId="77777777"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646F2DD1" w14:textId="77777777" w:rsidR="0010443E" w:rsidRDefault="00AB7661" w:rsidP="00DC6F61">
            <w:pPr>
              <w:ind w:firstLine="0"/>
              <w:jc w:val="center"/>
            </w:pPr>
            <w:sdt>
              <w:sdtPr>
                <w:id w:val="-963032704"/>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auto"/>
            <w:vAlign w:val="center"/>
          </w:tcPr>
          <w:p w14:paraId="183DAA02"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10AFC49A" w14:textId="7777777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Full legal name of the Visitor</w:t>
            </w:r>
            <w:r w:rsidRPr="00301640">
              <w:t xml:space="preserve">:  </w:t>
            </w:r>
            <w:r>
              <w:t xml:space="preserve"> </w:t>
            </w:r>
            <w:sdt>
              <w:sdtPr>
                <w:id w:val="678619313"/>
                <w:text/>
              </w:sdtPr>
              <w:sdtEndPr/>
              <w:sdtContent>
                <w:r w:rsidR="003B5C48">
                  <w:t xml:space="preserve"> Click here to enter text  </w:t>
                </w:r>
              </w:sdtContent>
            </w:sdt>
          </w:p>
        </w:tc>
      </w:tr>
      <w:tr w:rsidR="0089647A" w:rsidRPr="00301640" w14:paraId="22D14C27" w14:textId="77777777"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63CDA834" w14:textId="77777777" w:rsidR="0010443E" w:rsidRDefault="00AB7661" w:rsidP="00DC6F61">
            <w:pPr>
              <w:ind w:firstLine="0"/>
              <w:jc w:val="center"/>
            </w:pPr>
            <w:sdt>
              <w:sdtPr>
                <w:id w:val="-1079983206"/>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auto"/>
            <w:vAlign w:val="center"/>
          </w:tcPr>
          <w:p w14:paraId="63BAAD1A" w14:textId="77777777" w:rsidR="0010443E" w:rsidRPr="000A105E"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auto"/>
          </w:tcPr>
          <w:p w14:paraId="0B8FB2F6" w14:textId="77777777" w:rsidR="0010443E" w:rsidRPr="00411D9E" w:rsidRDefault="0010443E" w:rsidP="0010685C">
            <w:pPr>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Gender   </w:t>
            </w:r>
            <w:sdt>
              <w:sdtPr>
                <w:id w:val="889074934"/>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M   </w:t>
            </w:r>
            <w:sdt>
              <w:sdtPr>
                <w:id w:val="786632993"/>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F</w:t>
            </w:r>
          </w:p>
        </w:tc>
      </w:tr>
      <w:tr w:rsidR="0010443E" w:rsidRPr="00301640" w14:paraId="3DF49748" w14:textId="77777777"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vAlign w:val="center"/>
          </w:tcPr>
          <w:p w14:paraId="52634444" w14:textId="77777777" w:rsidR="0010443E" w:rsidRDefault="00AB7661" w:rsidP="00DC6F61">
            <w:pPr>
              <w:ind w:firstLine="0"/>
              <w:jc w:val="center"/>
            </w:pPr>
            <w:sdt>
              <w:sdtPr>
                <w:id w:val="-18267542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vAlign w:val="center"/>
          </w:tcPr>
          <w:p w14:paraId="453EC536"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Pr>
          <w:p w14:paraId="142080A9" w14:textId="7777777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Visitor’s Residential Address (include country): </w:t>
            </w:r>
            <w:r w:rsidRPr="00301640">
              <w:t xml:space="preserve"> </w:t>
            </w:r>
            <w:r>
              <w:t xml:space="preserve">  </w:t>
            </w:r>
            <w:sdt>
              <w:sdtPr>
                <w:id w:val="1775820568"/>
                <w:text/>
              </w:sdtPr>
              <w:sdtEndPr/>
              <w:sdtContent>
                <w:r w:rsidR="003B5C48">
                  <w:t xml:space="preserve"> Click here to enter text  </w:t>
                </w:r>
              </w:sdtContent>
            </w:sdt>
          </w:p>
        </w:tc>
      </w:tr>
      <w:tr w:rsidR="0089647A" w:rsidRPr="00301640" w14:paraId="76326190" w14:textId="77777777"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6B5C6E5C" w14:textId="77777777" w:rsidR="0010443E" w:rsidRDefault="00AB7661" w:rsidP="00DC6F61">
            <w:pPr>
              <w:ind w:firstLine="0"/>
              <w:jc w:val="center"/>
            </w:pPr>
            <w:sdt>
              <w:sdtPr>
                <w:id w:val="2087730742"/>
                <w14:checkbox>
                  <w14:checked w14:val="0"/>
                  <w14:checkedState w14:val="2612" w14:font="MS Gothic"/>
                  <w14:uncheckedState w14:val="2610" w14:font="MS Gothic"/>
                </w14:checkbox>
              </w:sdtPr>
              <w:sdtEndPr/>
              <w:sdtContent>
                <w:r w:rsidR="007A5912">
                  <w:rPr>
                    <w:rFonts w:ascii="MS Gothic" w:eastAsia="MS Gothic" w:hAnsi="MS Gothic" w:hint="eastAsia"/>
                  </w:rPr>
                  <w:t>☐</w:t>
                </w:r>
              </w:sdtContent>
            </w:sdt>
          </w:p>
        </w:tc>
        <w:tc>
          <w:tcPr>
            <w:tcW w:w="379" w:type="pct"/>
            <w:shd w:val="clear" w:color="auto" w:fill="auto"/>
            <w:vAlign w:val="center"/>
          </w:tcPr>
          <w:p w14:paraId="5402AB05"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14:paraId="0567B25E"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Pr>
                <w:rFonts w:eastAsia="MS Gothic"/>
              </w:rPr>
              <w:t xml:space="preserve">Country and date of birth:  </w:t>
            </w:r>
            <w:r>
              <w:t xml:space="preserve"> </w:t>
            </w:r>
            <w:sdt>
              <w:sdtPr>
                <w:id w:val="1119722174"/>
                <w:text/>
              </w:sdtPr>
              <w:sdtEndPr/>
              <w:sdtContent>
                <w:r w:rsidR="003B5C48">
                  <w:t xml:space="preserve">   Click here to enter text.  </w:t>
                </w:r>
              </w:sdtContent>
            </w:sdt>
          </w:p>
        </w:tc>
      </w:tr>
      <w:tr w:rsidR="0089647A" w:rsidRPr="00301640" w14:paraId="60E5BE49" w14:textId="77777777"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05D5D1F8" w14:textId="77777777" w:rsidR="0010443E" w:rsidRDefault="00AB7661" w:rsidP="00DC6F61">
            <w:pPr>
              <w:ind w:firstLine="0"/>
              <w:jc w:val="center"/>
            </w:pPr>
            <w:sdt>
              <w:sdtPr>
                <w:id w:val="185939131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auto"/>
            <w:vAlign w:val="center"/>
          </w:tcPr>
          <w:p w14:paraId="76E4C5EC"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4189DCBB" w14:textId="7777777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Count</w:t>
            </w:r>
            <w:r w:rsidRPr="00487802">
              <w:t>r</w:t>
            </w:r>
            <w:r>
              <w:t xml:space="preserve">y of Citizenship:  </w:t>
            </w:r>
            <w:sdt>
              <w:sdtPr>
                <w:id w:val="-1004657650"/>
                <w:text/>
              </w:sdtPr>
              <w:sdtEndPr/>
              <w:sdtContent>
                <w:r w:rsidR="003B5C48">
                  <w:t xml:space="preserve"> Click here to enter text  </w:t>
                </w:r>
              </w:sdtContent>
            </w:sdt>
          </w:p>
        </w:tc>
      </w:tr>
      <w:tr w:rsidR="0089647A" w:rsidRPr="00301640" w14:paraId="326BF827" w14:textId="77777777"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68C1D3E1" w14:textId="77777777" w:rsidR="0010443E" w:rsidRDefault="00AB7661" w:rsidP="00DC6F61">
            <w:pPr>
              <w:ind w:firstLine="0"/>
              <w:jc w:val="center"/>
            </w:pPr>
            <w:sdt>
              <w:sdtPr>
                <w:id w:val="1360470756"/>
                <w14:checkbox>
                  <w14:checked w14:val="0"/>
                  <w14:checkedState w14:val="2612" w14:font="MS Gothic"/>
                  <w14:uncheckedState w14:val="2610" w14:font="MS Gothic"/>
                </w14:checkbox>
              </w:sdtPr>
              <w:sdtEndPr/>
              <w:sdtContent>
                <w:r w:rsidR="007A5912">
                  <w:rPr>
                    <w:rFonts w:ascii="MS Gothic" w:eastAsia="MS Gothic" w:hAnsi="MS Gothic" w:hint="eastAsia"/>
                  </w:rPr>
                  <w:t>☐</w:t>
                </w:r>
              </w:sdtContent>
            </w:sdt>
          </w:p>
        </w:tc>
        <w:tc>
          <w:tcPr>
            <w:tcW w:w="379" w:type="pct"/>
            <w:shd w:val="clear" w:color="auto" w:fill="auto"/>
            <w:vAlign w:val="center"/>
          </w:tcPr>
          <w:p w14:paraId="6EEA4503"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14:paraId="2C6681F9" w14:textId="77777777" w:rsidR="0010443E"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Does Visitor have dual citizenship</w:t>
            </w:r>
            <w:r w:rsidR="00C561DA">
              <w:t xml:space="preserve">?  </w:t>
            </w:r>
            <w:sdt>
              <w:sdtPr>
                <w:id w:val="6299832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67380045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p>
          <w:p w14:paraId="7394E6ED"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If yes, enter country</w:t>
            </w:r>
            <w:r w:rsidRPr="00FF6224">
              <w:rPr>
                <w:color w:val="000000" w:themeColor="text1"/>
              </w:rPr>
              <w:t xml:space="preserve">(ies):  </w:t>
            </w:r>
            <w:sdt>
              <w:sdtPr>
                <w:id w:val="-1112972618"/>
                <w:text/>
              </w:sdtPr>
              <w:sdtEndPr/>
              <w:sdtContent>
                <w:r w:rsidR="003B5C48">
                  <w:t xml:space="preserve">   Click here to enter text.  </w:t>
                </w:r>
              </w:sdtContent>
            </w:sdt>
          </w:p>
        </w:tc>
      </w:tr>
      <w:tr w:rsidR="0089647A" w:rsidRPr="00301640" w14:paraId="1C94BE77" w14:textId="77777777" w:rsidTr="00DC6F61">
        <w:trPr>
          <w:trHeight w:val="373"/>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731BB2ED" w14:textId="77777777" w:rsidR="0010443E" w:rsidRDefault="00AB7661" w:rsidP="00DC6F61">
            <w:pPr>
              <w:ind w:firstLine="0"/>
              <w:jc w:val="center"/>
            </w:pPr>
            <w:sdt>
              <w:sdtPr>
                <w:id w:val="770516231"/>
                <w14:checkbox>
                  <w14:checked w14:val="0"/>
                  <w14:checkedState w14:val="2612" w14:font="MS Gothic"/>
                  <w14:uncheckedState w14:val="2610" w14:font="MS Gothic"/>
                </w14:checkbox>
              </w:sdtPr>
              <w:sdtEndPr/>
              <w:sdtContent>
                <w:r w:rsidR="007A5912">
                  <w:rPr>
                    <w:rFonts w:ascii="MS Gothic" w:eastAsia="MS Gothic" w:hAnsi="MS Gothic" w:hint="eastAsia"/>
                  </w:rPr>
                  <w:t>☐</w:t>
                </w:r>
              </w:sdtContent>
            </w:sdt>
          </w:p>
        </w:tc>
        <w:tc>
          <w:tcPr>
            <w:tcW w:w="379" w:type="pct"/>
            <w:shd w:val="clear" w:color="auto" w:fill="auto"/>
            <w:vAlign w:val="center"/>
          </w:tcPr>
          <w:p w14:paraId="08AC283C"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4F903C45" w14:textId="77777777" w:rsidR="0010443E"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Social Security Number (SSN) if available:   </w:t>
            </w:r>
            <w:sdt>
              <w:sdtPr>
                <w:id w:val="1461305524"/>
                <w:text/>
              </w:sdtPr>
              <w:sdtEndPr/>
              <w:sdtContent>
                <w:r w:rsidR="003B5C48">
                  <w:t xml:space="preserve">   Click here to enter text.  </w:t>
                </w:r>
              </w:sdtContent>
            </w:sdt>
          </w:p>
          <w:p w14:paraId="6B64FEED" w14:textId="7777777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Or Foreign Identification Number (if no SSN available):  </w:t>
            </w:r>
            <w:sdt>
              <w:sdtPr>
                <w:id w:val="-1786568542"/>
                <w:text/>
              </w:sdtPr>
              <w:sdtEndPr/>
              <w:sdtContent>
                <w:r w:rsidR="003B5C48">
                  <w:t xml:space="preserve">   Click here to enter text.  </w:t>
                </w:r>
              </w:sdtContent>
            </w:sdt>
          </w:p>
        </w:tc>
      </w:tr>
      <w:tr w:rsidR="0089647A" w:rsidRPr="00301640" w14:paraId="6759D676"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115B9228" w14:textId="77777777" w:rsidR="0010443E" w:rsidRDefault="00AB7661" w:rsidP="00DC6F61">
            <w:pPr>
              <w:ind w:firstLine="0"/>
              <w:jc w:val="center"/>
            </w:pPr>
            <w:sdt>
              <w:sdtPr>
                <w:id w:val="-1493483533"/>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auto"/>
            <w:vAlign w:val="center"/>
          </w:tcPr>
          <w:p w14:paraId="0102C17B"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auto"/>
          </w:tcPr>
          <w:p w14:paraId="61C540F5"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 xml:space="preserve">Passport Information/Identification Number; include a digital copy:  </w:t>
            </w:r>
            <w:sdt>
              <w:sdtPr>
                <w:id w:val="835888538"/>
                <w:text/>
              </w:sdtPr>
              <w:sdtEndPr/>
              <w:sdtContent>
                <w:r w:rsidR="003B5C48">
                  <w:t xml:space="preserve">   Click here to enter text.  </w:t>
                </w:r>
              </w:sdtContent>
            </w:sdt>
          </w:p>
        </w:tc>
      </w:tr>
      <w:tr w:rsidR="0089647A" w:rsidRPr="00301640" w14:paraId="546C9E9C"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7C8561E7" w14:textId="77777777" w:rsidR="0010443E" w:rsidRDefault="00AB7661" w:rsidP="00DC6F61">
            <w:pPr>
              <w:ind w:firstLine="0"/>
              <w:jc w:val="center"/>
            </w:pPr>
            <w:sdt>
              <w:sdtPr>
                <w:id w:val="-1063792203"/>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auto"/>
            <w:vAlign w:val="center"/>
          </w:tcPr>
          <w:p w14:paraId="2409D07C"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auto"/>
          </w:tcPr>
          <w:p w14:paraId="278FD860" w14:textId="7777777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Visa Type</w:t>
            </w:r>
            <w:r w:rsidR="0010685C">
              <w:rPr>
                <w:rStyle w:val="FootnoteReference"/>
              </w:rPr>
              <w:footnoteReference w:id="22"/>
            </w:r>
            <w:r>
              <w:t xml:space="preserve">; include a digital copy: </w:t>
            </w:r>
            <w:r w:rsidRPr="00301640">
              <w:t xml:space="preserve"> </w:t>
            </w:r>
            <w:r>
              <w:t xml:space="preserve"> </w:t>
            </w:r>
            <w:sdt>
              <w:sdtPr>
                <w:id w:val="228740675"/>
                <w:text/>
              </w:sdtPr>
              <w:sdtEndPr/>
              <w:sdtContent>
                <w:r w:rsidR="003B5C48">
                  <w:t xml:space="preserve">   Click here to enter text.  </w:t>
                </w:r>
              </w:sdtContent>
            </w:sdt>
          </w:p>
        </w:tc>
      </w:tr>
      <w:tr w:rsidR="0089647A" w:rsidRPr="00301640" w14:paraId="40D14B3F"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60DA84D" w14:textId="77777777" w:rsidR="0010443E" w:rsidRDefault="00AB7661" w:rsidP="00DC6F61">
            <w:pPr>
              <w:ind w:firstLine="0"/>
              <w:jc w:val="center"/>
            </w:pPr>
            <w:sdt>
              <w:sdtPr>
                <w:id w:val="-1071653364"/>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34FE85D0"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14:paraId="23604F5C"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 xml:space="preserve">Employer and/or affiliation: </w:t>
            </w:r>
            <w:r w:rsidRPr="00301640">
              <w:t xml:space="preserve"> </w:t>
            </w:r>
            <w:sdt>
              <w:sdtPr>
                <w:id w:val="742151193"/>
                <w:text/>
              </w:sdtPr>
              <w:sdtEndPr/>
              <w:sdtContent>
                <w:r w:rsidR="003B5C48">
                  <w:t xml:space="preserve"> Click here to enter text  </w:t>
                </w:r>
              </w:sdtContent>
            </w:sdt>
          </w:p>
        </w:tc>
      </w:tr>
      <w:tr w:rsidR="0089647A" w:rsidRPr="00301640" w14:paraId="1E3F8E16"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38408D06" w14:textId="77777777" w:rsidR="0010443E" w:rsidRDefault="00AB7661" w:rsidP="00DC6F61">
            <w:pPr>
              <w:ind w:firstLine="0"/>
              <w:jc w:val="center"/>
            </w:pPr>
            <w:sdt>
              <w:sdtPr>
                <w:id w:val="-30422418"/>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1F6EF08E"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14:paraId="7E0F3519" w14:textId="77777777" w:rsidR="0010443E"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Employer Address:</w:t>
            </w:r>
            <w:r w:rsidRPr="00301640">
              <w:t xml:space="preserve">  </w:t>
            </w:r>
            <w:r>
              <w:t xml:space="preserve"> </w:t>
            </w:r>
            <w:sdt>
              <w:sdtPr>
                <w:id w:val="-708029863"/>
                <w:text/>
              </w:sdtPr>
              <w:sdtEndPr/>
              <w:sdtContent>
                <w:r w:rsidR="003B5C48">
                  <w:t xml:space="preserve"> Click here to enter text  </w:t>
                </w:r>
              </w:sdtContent>
            </w:sdt>
          </w:p>
          <w:p w14:paraId="28750528" w14:textId="77777777" w:rsidR="0010443E" w:rsidRDefault="0010443E" w:rsidP="0010685C">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phone number: </w:t>
            </w:r>
            <w:sdt>
              <w:sdtPr>
                <w:id w:val="-1105732659"/>
                <w:showingPlcHdr/>
                <w:text/>
              </w:sdtPr>
              <w:sdtEndPr/>
              <w:sdtContent>
                <w:r w:rsidRPr="00C05A7D">
                  <w:rPr>
                    <w:rStyle w:val="PlaceholderText"/>
                  </w:rPr>
                  <w:t>Click here to enter text.</w:t>
                </w:r>
              </w:sdtContent>
            </w:sdt>
            <w:r>
              <w:tab/>
            </w:r>
          </w:p>
          <w:p w14:paraId="2C5399C9" w14:textId="77777777" w:rsidR="0010443E" w:rsidRPr="00301640" w:rsidRDefault="0010443E" w:rsidP="0010685C">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email address: </w:t>
            </w:r>
            <w:sdt>
              <w:sdtPr>
                <w:id w:val="1329715362"/>
                <w:showingPlcHdr/>
                <w:text/>
              </w:sdtPr>
              <w:sdtEndPr/>
              <w:sdtContent>
                <w:r w:rsidRPr="00C05A7D">
                  <w:rPr>
                    <w:rStyle w:val="PlaceholderText"/>
                  </w:rPr>
                  <w:t>Click here to enter text.</w:t>
                </w:r>
              </w:sdtContent>
            </w:sdt>
          </w:p>
        </w:tc>
      </w:tr>
      <w:tr w:rsidR="0089647A" w:rsidRPr="00301640" w14:paraId="41AD297D"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73AA236" w14:textId="77777777" w:rsidR="0010443E" w:rsidRDefault="00AB7661" w:rsidP="00DC6F61">
            <w:pPr>
              <w:ind w:firstLine="0"/>
              <w:jc w:val="center"/>
            </w:pPr>
            <w:sdt>
              <w:sdtPr>
                <w:id w:val="2062281890"/>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6F6D9847"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14:paraId="5A77D181" w14:textId="77777777" w:rsidR="0010443E"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 xml:space="preserve">Name of sponsor:  </w:t>
            </w:r>
            <w:sdt>
              <w:sdtPr>
                <w:id w:val="1504623649"/>
                <w:text/>
              </w:sdtPr>
              <w:sdtEndPr/>
              <w:sdtContent>
                <w:r w:rsidR="003B5C48">
                  <w:t xml:space="preserve"> Click here to enter text  </w:t>
                </w:r>
              </w:sdtContent>
            </w:sdt>
          </w:p>
        </w:tc>
      </w:tr>
      <w:tr w:rsidR="0089647A" w:rsidRPr="00301640" w14:paraId="5CCEE16E"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B1D8245" w14:textId="77777777" w:rsidR="0010443E" w:rsidRDefault="00AB7661" w:rsidP="00DC6F61">
            <w:pPr>
              <w:ind w:firstLine="0"/>
              <w:jc w:val="center"/>
            </w:pPr>
            <w:sdt>
              <w:sdtPr>
                <w:id w:val="1547484751"/>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261B4D16"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14:paraId="00690B6E" w14:textId="77777777" w:rsidR="0010443E" w:rsidRPr="00F45681"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F45681">
              <w:t>What is the purpose of the visit</w:t>
            </w:r>
            <w:r w:rsidR="00C561DA" w:rsidRPr="00F45681">
              <w:t xml:space="preserve">?  </w:t>
            </w:r>
            <w:sdt>
              <w:sdtPr>
                <w:id w:val="137232169"/>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Interview  </w:t>
            </w:r>
            <w:sdt>
              <w:sdtPr>
                <w:id w:val="1114099120"/>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Research Assignment  </w:t>
            </w:r>
            <w:sdt>
              <w:sdtPr>
                <w:id w:val="9082626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F45681">
              <w:t xml:space="preserve"> Meeting or conference   </w:t>
            </w:r>
          </w:p>
          <w:p w14:paraId="58E8248C" w14:textId="77777777" w:rsidR="0010443E" w:rsidRPr="00F45681"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411D9E">
              <w:t>If the purpose of the visit is for an interview or a research assignment, upload the applicant’s resume and/or curriculum vitae, if available, to IdMAX</w:t>
            </w:r>
            <w:r w:rsidR="00C561DA" w:rsidRPr="00411D9E">
              <w:t xml:space="preserve">.  </w:t>
            </w:r>
          </w:p>
        </w:tc>
      </w:tr>
      <w:tr w:rsidR="0089647A" w:rsidRPr="00301640" w14:paraId="530AD9F9"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7AB27A2" w14:textId="77777777" w:rsidR="0010443E" w:rsidRDefault="00AB7661" w:rsidP="00DC6F61">
            <w:pPr>
              <w:ind w:firstLine="0"/>
              <w:jc w:val="center"/>
            </w:pPr>
            <w:sdt>
              <w:sdtPr>
                <w:id w:val="-1810470040"/>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4C1C3031" w14:textId="77777777" w:rsidR="0010443E" w:rsidRPr="000A105E"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7071A66F" w14:textId="77777777" w:rsidR="0010443E" w:rsidRPr="000A105E" w:rsidRDefault="0010443E" w:rsidP="0010685C">
            <w:pPr>
              <w:spacing w:before="120"/>
              <w:ind w:hanging="17"/>
              <w:cnfStyle w:val="000000100000" w:firstRow="0" w:lastRow="0" w:firstColumn="0" w:lastColumn="0" w:oddVBand="0" w:evenVBand="0" w:oddHBand="1" w:evenHBand="0" w:firstRowFirstColumn="0" w:firstRowLastColumn="0" w:lastRowFirstColumn="0" w:lastRowLastColumn="0"/>
              <w:rPr>
                <w:color w:val="FF0000"/>
              </w:rPr>
            </w:pPr>
            <w:r>
              <w:t>Is this a</w:t>
            </w:r>
            <w:r w:rsidRPr="00487802">
              <w:t xml:space="preserve"> high-level protocol visit</w:t>
            </w:r>
            <w:r w:rsidR="0066722A">
              <w:rPr>
                <w:rStyle w:val="FootnoteReference"/>
              </w:rPr>
              <w:footnoteReference w:id="23"/>
            </w:r>
            <w:r w:rsidR="00C561DA" w:rsidRPr="00487802">
              <w:t>?</w:t>
            </w:r>
            <w:r w:rsidR="00C561DA">
              <w:t xml:space="preserve">  </w:t>
            </w:r>
            <w:sdt>
              <w:sdtPr>
                <w:id w:val="18617743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1034303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tc>
      </w:tr>
      <w:tr w:rsidR="0089647A" w:rsidRPr="00301640" w14:paraId="0AE46441"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25903CA" w14:textId="77777777" w:rsidR="0010443E" w:rsidRDefault="00AB7661" w:rsidP="00DC6F61">
            <w:pPr>
              <w:ind w:firstLine="0"/>
              <w:jc w:val="center"/>
            </w:pPr>
            <w:sdt>
              <w:sdtPr>
                <w:id w:val="1812361256"/>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0BF35086"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1064ECFD" w14:textId="77777777" w:rsidR="0010443E" w:rsidRPr="00C01B5D"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Dates and/or period of time for the visit:  </w:t>
            </w:r>
            <w:r w:rsidRPr="00C01B5D">
              <w:t xml:space="preserve"> </w:t>
            </w:r>
            <w:r>
              <w:t xml:space="preserve"> </w:t>
            </w:r>
            <w:sdt>
              <w:sdtPr>
                <w:id w:val="1385286081"/>
                <w:text/>
              </w:sdtPr>
              <w:sdtEndPr/>
              <w:sdtContent>
                <w:r w:rsidR="003B5C48">
                  <w:t xml:space="preserve"> Click here to enter text  </w:t>
                </w:r>
              </w:sdtContent>
            </w:sdt>
          </w:p>
        </w:tc>
      </w:tr>
      <w:tr w:rsidR="0089647A" w:rsidRPr="00301640" w14:paraId="672A22DF"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6E6C9E2" w14:textId="77777777" w:rsidR="0010443E" w:rsidRDefault="00AB7661" w:rsidP="00DC6F61">
            <w:pPr>
              <w:ind w:firstLine="0"/>
              <w:jc w:val="center"/>
            </w:pPr>
            <w:sdt>
              <w:sdtPr>
                <w:id w:val="-1176563133"/>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0EDBCCC1"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214AC016" w14:textId="77777777" w:rsidR="0010443E" w:rsidRDefault="0010443E" w:rsidP="0010685C">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r>
              <w:t>NASA facility (physical) access required for the visit:</w:t>
            </w:r>
            <w:r w:rsidRPr="00C01B5D">
              <w:t xml:space="preserve">  </w:t>
            </w:r>
            <w:sdt>
              <w:sdtPr>
                <w:id w:val="-17397731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w:t>
            </w:r>
          </w:p>
          <w:p w14:paraId="4BB7D9C4" w14:textId="77777777" w:rsidR="0010443E" w:rsidRDefault="00AB7661" w:rsidP="0010685C">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sdt>
              <w:sdtPr>
                <w:id w:val="-340397480"/>
                <w:text/>
              </w:sdtPr>
              <w:sdtEndPr/>
              <w:sdtContent>
                <w:r w:rsidR="003B5C48">
                  <w:t xml:space="preserve">   Click here to enter text.  </w:t>
                </w:r>
              </w:sdtContent>
            </w:sdt>
          </w:p>
        </w:tc>
      </w:tr>
      <w:tr w:rsidR="0089647A" w:rsidRPr="00301640" w14:paraId="3721B12E"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tcBorders>
              <w:bottom w:val="single" w:sz="4" w:space="0" w:color="365F91" w:themeColor="accent1" w:themeShade="BF"/>
            </w:tcBorders>
            <w:shd w:val="clear" w:color="auto" w:fill="B8CCE4" w:themeFill="accent1" w:themeFillTint="66"/>
            <w:vAlign w:val="center"/>
          </w:tcPr>
          <w:p w14:paraId="5688A9B7" w14:textId="77777777" w:rsidR="0010443E" w:rsidRPr="00EB0E46" w:rsidRDefault="00AB7661" w:rsidP="00DC6F61">
            <w:pPr>
              <w:ind w:firstLine="0"/>
              <w:jc w:val="center"/>
            </w:pPr>
            <w:sdt>
              <w:sdtPr>
                <w:id w:val="414824687"/>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tcBorders>
              <w:bottom w:val="single" w:sz="4" w:space="0" w:color="365F91" w:themeColor="accent1" w:themeShade="BF"/>
            </w:tcBorders>
            <w:shd w:val="clear" w:color="auto" w:fill="B8CCE4" w:themeFill="accent1" w:themeFillTint="66"/>
            <w:vAlign w:val="center"/>
          </w:tcPr>
          <w:p w14:paraId="53E3B01D"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Borders>
              <w:bottom w:val="single" w:sz="4" w:space="0" w:color="365F91" w:themeColor="accent1" w:themeShade="BF"/>
            </w:tcBorders>
            <w:shd w:val="clear" w:color="auto" w:fill="B8CCE4" w:themeFill="accent1" w:themeFillTint="66"/>
          </w:tcPr>
          <w:p w14:paraId="60E8322F" w14:textId="77777777" w:rsidR="0010443E"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t xml:space="preserve">NASA IT or data access required for the visit (on-site and/or remote):      </w:t>
            </w:r>
            <w:sdt>
              <w:sdtPr>
                <w:id w:val="-209160780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  </w:t>
            </w:r>
          </w:p>
          <w:p w14:paraId="46DA1342" w14:textId="77777777" w:rsidR="0010443E" w:rsidRPr="000A105E"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rPr>
                <w:color w:val="FF0000"/>
              </w:rPr>
            </w:pPr>
            <w:r w:rsidRPr="00301640">
              <w:t xml:space="preserve">  Click here to enter text</w:t>
            </w:r>
            <w:r w:rsidR="00C561DA" w:rsidRPr="00301640">
              <w:t xml:space="preserve">. </w:t>
            </w:r>
            <w:r w:rsidR="00C561DA">
              <w:t xml:space="preserve"> </w:t>
            </w:r>
          </w:p>
        </w:tc>
      </w:tr>
      <w:tr w:rsidR="00DC3691" w:rsidRPr="00301640" w14:paraId="5D82260E" w14:textId="77777777" w:rsidTr="004D36B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left w:val="single" w:sz="4" w:space="0" w:color="95B3D7" w:themeColor="accent1" w:themeTint="99"/>
              <w:bottom w:val="single" w:sz="4" w:space="0" w:color="365F91" w:themeColor="accent1" w:themeShade="BF"/>
              <w:right w:val="single" w:sz="4" w:space="0" w:color="365F91" w:themeColor="accent1" w:themeShade="BF"/>
            </w:tcBorders>
            <w:shd w:val="clear" w:color="auto" w:fill="B8CCE4" w:themeFill="accent1" w:themeFillTint="66"/>
            <w:vAlign w:val="center"/>
          </w:tcPr>
          <w:p w14:paraId="22970243" w14:textId="77777777" w:rsidR="0010443E" w:rsidRDefault="00AB7661" w:rsidP="00DC6F61">
            <w:pPr>
              <w:ind w:firstLine="0"/>
              <w:jc w:val="center"/>
            </w:pPr>
            <w:sdt>
              <w:sdtPr>
                <w:id w:val="-1247111376"/>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163E81EF"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tcBorders>
              <w:top w:val="single" w:sz="4" w:space="0" w:color="365F91" w:themeColor="accent1" w:themeShade="BF"/>
              <w:left w:val="single" w:sz="4" w:space="0" w:color="365F91" w:themeColor="accent1" w:themeShade="BF"/>
              <w:bottom w:val="single" w:sz="4" w:space="0" w:color="365F91" w:themeColor="accent1" w:themeShade="BF"/>
              <w:right w:val="nil"/>
            </w:tcBorders>
            <w:shd w:val="clear" w:color="auto" w:fill="B8CCE4" w:themeFill="accent1" w:themeFillTint="66"/>
          </w:tcPr>
          <w:p w14:paraId="770B6D23" w14:textId="77777777" w:rsidR="0010443E" w:rsidRPr="00411D9E"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411D9E">
              <w:t xml:space="preserve">How long has the visitor/applicant lived or worked in the U.S?      </w:t>
            </w:r>
          </w:p>
          <w:p w14:paraId="0C66C437" w14:textId="77777777" w:rsidR="0010443E" w:rsidRPr="00B01058" w:rsidRDefault="00AB7661" w:rsidP="0010685C">
            <w:pPr>
              <w:spacing w:before="120"/>
              <w:ind w:firstLine="0"/>
              <w:cnfStyle w:val="000000100000" w:firstRow="0" w:lastRow="0" w:firstColumn="0" w:lastColumn="0" w:oddVBand="0" w:evenVBand="0" w:oddHBand="1" w:evenHBand="0" w:firstRowFirstColumn="0" w:firstRowLastColumn="0" w:lastRowFirstColumn="0" w:lastRowLastColumn="0"/>
              <w:rPr>
                <w:i/>
                <w:u w:val="single"/>
                <w:vertAlign w:val="superscript"/>
              </w:rPr>
            </w:pPr>
            <w:sdt>
              <w:sdtPr>
                <w:id w:val="589125379"/>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r w:rsidR="0010443E" w:rsidRPr="00411D9E">
              <w:t xml:space="preserve">   greater than 3 years    </w:t>
            </w:r>
            <w:sdt>
              <w:sdtPr>
                <w:id w:val="1535691491"/>
                <w14:checkbox>
                  <w14:checked w14:val="0"/>
                  <w14:checkedState w14:val="2612" w14:font="MS Gothic"/>
                  <w14:uncheckedState w14:val="2610" w14:font="MS Gothic"/>
                </w14:checkbox>
              </w:sdtPr>
              <w:sdtEndPr/>
              <w:sdtContent>
                <w:r w:rsidR="0010443E" w:rsidRPr="00411D9E">
                  <w:rPr>
                    <w:rFonts w:ascii="MS Gothic" w:eastAsia="MS Gothic" w:hAnsi="MS Gothic" w:hint="eastAsia"/>
                  </w:rPr>
                  <w:t>☐</w:t>
                </w:r>
              </w:sdtContent>
            </w:sdt>
            <w:r w:rsidR="0010443E" w:rsidRPr="00411D9E">
              <w:t xml:space="preserve">  less than 3 years     </w:t>
            </w:r>
            <w:sdt>
              <w:sdtPr>
                <w:id w:val="-1013763512"/>
                <w14:checkbox>
                  <w14:checked w14:val="0"/>
                  <w14:checkedState w14:val="2612" w14:font="MS Gothic"/>
                  <w14:uncheckedState w14:val="2610" w14:font="MS Gothic"/>
                </w14:checkbox>
              </w:sdtPr>
              <w:sdtEndPr/>
              <w:sdtContent>
                <w:r w:rsidR="0010443E" w:rsidRPr="00411D9E">
                  <w:rPr>
                    <w:rFonts w:ascii="MS Gothic" w:eastAsia="MS Gothic" w:hAnsi="MS Gothic" w:hint="eastAsia"/>
                  </w:rPr>
                  <w:t>☐</w:t>
                </w:r>
              </w:sdtContent>
            </w:sdt>
            <w:r w:rsidR="0010443E" w:rsidRPr="00411D9E">
              <w:t xml:space="preserve">  Never</w:t>
            </w:r>
          </w:p>
        </w:tc>
      </w:tr>
      <w:tr w:rsidR="0089647A" w:rsidRPr="00301640" w14:paraId="6ACDB12B"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tcBorders>
            <w:shd w:val="clear" w:color="auto" w:fill="B8CCE4" w:themeFill="accent1" w:themeFillTint="66"/>
            <w:vAlign w:val="center"/>
          </w:tcPr>
          <w:p w14:paraId="64FACA24" w14:textId="77777777" w:rsidR="0010443E" w:rsidRDefault="00AB7661" w:rsidP="00DC6F61">
            <w:pPr>
              <w:ind w:firstLine="0"/>
              <w:jc w:val="center"/>
            </w:pPr>
            <w:sdt>
              <w:sdtPr>
                <w:id w:val="-955720318"/>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tcBorders>
              <w:top w:val="single" w:sz="4" w:space="0" w:color="365F91" w:themeColor="accent1" w:themeShade="BF"/>
            </w:tcBorders>
            <w:shd w:val="clear" w:color="auto" w:fill="B8CCE4" w:themeFill="accent1" w:themeFillTint="66"/>
            <w:vAlign w:val="center"/>
          </w:tcPr>
          <w:p w14:paraId="0429A5DE" w14:textId="77777777" w:rsidR="0010443E" w:rsidRPr="005E04E8"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4239" w:type="pct"/>
            <w:tcBorders>
              <w:top w:val="single" w:sz="4" w:space="0" w:color="365F91" w:themeColor="accent1" w:themeShade="BF"/>
            </w:tcBorders>
            <w:shd w:val="clear" w:color="auto" w:fill="B8CCE4" w:themeFill="accent1" w:themeFillTint="66"/>
          </w:tcPr>
          <w:p w14:paraId="4CCCE082" w14:textId="77777777" w:rsidR="0010443E" w:rsidRPr="00B01058"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Provide a work description. </w:t>
            </w:r>
            <w:r w:rsidR="0010685C">
              <w:t xml:space="preserve"> </w:t>
            </w:r>
            <w:r w:rsidRPr="00B01058">
              <w:t xml:space="preserve">Include the program(s)/project(s) the person will support and what tasks/technologies that will be involved:  </w:t>
            </w:r>
            <w:sdt>
              <w:sdtPr>
                <w:id w:val="-670556529"/>
                <w:showingPlcHdr/>
                <w:text/>
              </w:sdtPr>
              <w:sdtEndPr/>
              <w:sdtContent>
                <w:r w:rsidRPr="00B01058">
                  <w:rPr>
                    <w:rStyle w:val="PlaceholderText"/>
                  </w:rPr>
                  <w:t>Click here to enter text.</w:t>
                </w:r>
              </w:sdtContent>
            </w:sdt>
          </w:p>
        </w:tc>
      </w:tr>
      <w:tr w:rsidR="0089647A" w:rsidRPr="00301640" w14:paraId="5CA2ED0A"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012A592" w14:textId="77777777" w:rsidR="0010443E" w:rsidRDefault="00AB7661" w:rsidP="00DC6F61">
            <w:pPr>
              <w:ind w:firstLine="0"/>
              <w:jc w:val="center"/>
            </w:pPr>
            <w:sdt>
              <w:sdtPr>
                <w:id w:val="-242022066"/>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1666C20F" w14:textId="77777777" w:rsidR="0010443E" w:rsidRPr="00D8706B"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7F2F8233" w14:textId="77777777" w:rsidR="0010443E" w:rsidRPr="00B01058" w:rsidRDefault="0010443E" w:rsidP="0010685C">
            <w:pPr>
              <w:tabs>
                <w:tab w:val="left" w:pos="6285"/>
              </w:tabs>
              <w:spacing w:before="120"/>
              <w:ind w:firstLine="0"/>
              <w:cnfStyle w:val="000000100000" w:firstRow="0" w:lastRow="0" w:firstColumn="0" w:lastColumn="0" w:oddVBand="0" w:evenVBand="0" w:oddHBand="1" w:evenHBand="0" w:firstRowFirstColumn="0" w:firstRowLastColumn="0" w:lastRowFirstColumn="0" w:lastRowLastColumn="0"/>
            </w:pPr>
            <w:r w:rsidRPr="00411D9E">
              <w:t>Foreign National needs to work outside the normal business hours (8 AM to 6 PM) Specify hours and justification</w:t>
            </w:r>
            <w:r w:rsidR="00C561DA" w:rsidRPr="00411D9E">
              <w:t xml:space="preserve">.  </w:t>
            </w:r>
            <w:sdt>
              <w:sdtPr>
                <w:id w:val="1707519087"/>
                <w:text/>
              </w:sdtPr>
              <w:sdtEndPr/>
              <w:sdtContent>
                <w:r w:rsidR="003B5C48">
                  <w:t xml:space="preserve">   Click here to enter text.  </w:t>
                </w:r>
              </w:sdtContent>
            </w:sdt>
          </w:p>
        </w:tc>
      </w:tr>
      <w:tr w:rsidR="0089647A" w:rsidRPr="00301640" w14:paraId="07ECC9A6"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16C850D" w14:textId="77777777" w:rsidR="0010443E" w:rsidRPr="00EB0E46" w:rsidRDefault="00AB7661" w:rsidP="00DC6F61">
            <w:pPr>
              <w:ind w:firstLine="0"/>
              <w:jc w:val="center"/>
            </w:pPr>
            <w:sdt>
              <w:sdtPr>
                <w:id w:val="316084843"/>
                <w14:checkbox>
                  <w14:checked w14:val="0"/>
                  <w14:checkedState w14:val="2612" w14:font="MS Gothic"/>
                  <w14:uncheckedState w14:val="2610" w14:font="MS Gothic"/>
                </w14:checkbox>
              </w:sdtPr>
              <w:sdtEndPr/>
              <w:sdtContent>
                <w:r w:rsidR="00B72349">
                  <w:rPr>
                    <w:rFonts w:ascii="MS Gothic" w:eastAsia="MS Gothic" w:hAnsi="MS Gothic" w:hint="eastAsia"/>
                  </w:rPr>
                  <w:t>☐</w:t>
                </w:r>
              </w:sdtContent>
            </w:sdt>
          </w:p>
        </w:tc>
        <w:tc>
          <w:tcPr>
            <w:tcW w:w="379" w:type="pct"/>
            <w:shd w:val="clear" w:color="auto" w:fill="B8CCE4" w:themeFill="accent1" w:themeFillTint="66"/>
            <w:vAlign w:val="center"/>
          </w:tcPr>
          <w:p w14:paraId="6B393D8E" w14:textId="77777777" w:rsidR="0010443E" w:rsidRPr="00D8706B"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14:paraId="0DFB57EA" w14:textId="77777777" w:rsidR="0010443E" w:rsidRPr="00B01058"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411D9E">
              <w:t xml:space="preserve">Identify export-controlled items included in the project/program     </w:t>
            </w:r>
            <w:sdt>
              <w:sdtPr>
                <w:id w:val="-64647832"/>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  </w:t>
            </w:r>
          </w:p>
          <w:p w14:paraId="7E687210" w14:textId="77777777" w:rsidR="0010443E" w:rsidRPr="00B01058" w:rsidRDefault="00AB7661"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623848210"/>
                <w:text/>
              </w:sdtPr>
              <w:sdtEndPr/>
              <w:sdtContent>
                <w:r w:rsidR="003B5C48">
                  <w:t xml:space="preserve"> Click here to enter text  </w:t>
                </w:r>
              </w:sdtContent>
            </w:sdt>
          </w:p>
        </w:tc>
      </w:tr>
      <w:tr w:rsidR="00B72349" w:rsidRPr="00301640" w14:paraId="0660F067"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200A645" w14:textId="77777777" w:rsidR="0010443E" w:rsidRPr="00EB0E46" w:rsidRDefault="00AB7661" w:rsidP="00DC6F61">
            <w:pPr>
              <w:ind w:firstLine="0"/>
              <w:jc w:val="center"/>
            </w:pPr>
            <w:sdt>
              <w:sdtPr>
                <w:id w:val="-801766660"/>
                <w14:checkbox>
                  <w14:checked w14:val="0"/>
                  <w14:checkedState w14:val="2612" w14:font="MS Gothic"/>
                  <w14:uncheckedState w14:val="2610" w14:font="MS Gothic"/>
                </w14:checkbox>
              </w:sdtPr>
              <w:sdtEndPr/>
              <w:sdtContent>
                <w:r w:rsidR="00B72349">
                  <w:rPr>
                    <w:rFonts w:ascii="MS Gothic" w:eastAsia="MS Gothic" w:hAnsi="MS Gothic" w:hint="eastAsia"/>
                  </w:rPr>
                  <w:t>☐</w:t>
                </w:r>
              </w:sdtContent>
            </w:sdt>
          </w:p>
        </w:tc>
        <w:tc>
          <w:tcPr>
            <w:tcW w:w="379" w:type="pct"/>
            <w:shd w:val="clear" w:color="auto" w:fill="B8CCE4" w:themeFill="accent1" w:themeFillTint="66"/>
            <w:vAlign w:val="center"/>
          </w:tcPr>
          <w:p w14:paraId="0DF76B0E" w14:textId="77777777" w:rsidR="0010443E" w:rsidRPr="00D8706B"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67D29E39" w14:textId="77777777" w:rsidR="0010443E" w:rsidRPr="00411D9E" w:rsidRDefault="0010443E"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Export-controlled items NASA is required to provide to the foreign national per the agreement or contract</w:t>
            </w:r>
            <w:r w:rsidR="00C561DA" w:rsidRPr="00411D9E">
              <w:t xml:space="preserve">?  </w:t>
            </w:r>
            <w:sdt>
              <w:sdtPr>
                <w:id w:val="-220989030"/>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  </w:t>
            </w:r>
          </w:p>
          <w:p w14:paraId="160CDC02" w14:textId="77777777" w:rsidR="0010443E" w:rsidRPr="00B01058" w:rsidRDefault="0010443E"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Attach the agreement or contract in IdMAX “Document” tab, if available:  </w:t>
            </w:r>
            <w:sdt>
              <w:sdtPr>
                <w:id w:val="-666251037"/>
                <w:text/>
              </w:sdtPr>
              <w:sdtEndPr/>
              <w:sdtContent>
                <w:r w:rsidR="003B5C48">
                  <w:t xml:space="preserve">   Click here to enter text.  </w:t>
                </w:r>
              </w:sdtContent>
            </w:sdt>
            <w:r w:rsidRPr="00411D9E">
              <w:t xml:space="preserve"> </w:t>
            </w:r>
          </w:p>
        </w:tc>
      </w:tr>
      <w:tr w:rsidR="00B72349" w:rsidRPr="00301640" w14:paraId="084373E9"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4FF35152" w14:textId="77777777" w:rsidR="0010443E" w:rsidRPr="00147DFA" w:rsidRDefault="00AB7661" w:rsidP="00DC6F61">
            <w:pPr>
              <w:spacing w:before="120" w:line="240" w:lineRule="auto"/>
              <w:ind w:firstLine="0"/>
              <w:jc w:val="center"/>
            </w:pPr>
            <w:sdt>
              <w:sdtPr>
                <w:id w:val="-1039898141"/>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44838F94"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062803F9" w14:textId="77777777" w:rsidR="0010443E"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Means of export or transfer (hand-carry, ship, oral, electronic, emails, etc.):     </w:t>
            </w:r>
            <w:sdt>
              <w:sdtPr>
                <w:id w:val="980193523"/>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w:t>
            </w:r>
          </w:p>
          <w:p w14:paraId="482D2DD1" w14:textId="77777777" w:rsidR="0010443E" w:rsidRPr="00B01058" w:rsidRDefault="00AB7661"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1953544487"/>
                <w:text/>
              </w:sdtPr>
              <w:sdtEndPr/>
              <w:sdtContent>
                <w:r w:rsidR="003B5C48">
                  <w:t xml:space="preserve">   Click here to enter text.  </w:t>
                </w:r>
              </w:sdtContent>
            </w:sdt>
          </w:p>
        </w:tc>
      </w:tr>
      <w:tr w:rsidR="00B72349" w:rsidRPr="00301640" w14:paraId="52E71C60"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EC261FA" w14:textId="77777777" w:rsidR="0010443E" w:rsidRDefault="00AB7661" w:rsidP="00DC6F61">
            <w:pPr>
              <w:ind w:firstLine="0"/>
              <w:jc w:val="center"/>
            </w:pPr>
            <w:sdt>
              <w:sdtPr>
                <w:id w:val="-1379014990"/>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22356D5E" w14:textId="77777777" w:rsidR="0010443E" w:rsidRPr="00D8706B"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76B175CE" w14:textId="77777777" w:rsidR="0010443E" w:rsidRPr="00411D9E" w:rsidRDefault="0010443E"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Foreign national applicant requires access to EAR or ITAR data</w:t>
            </w:r>
            <w:r w:rsidR="00C561DA" w:rsidRPr="00411D9E">
              <w:t xml:space="preserve">.  </w:t>
            </w:r>
            <w:r w:rsidRPr="00411D9E">
              <w:t>(Requires an export authorization)   Coordinate with your export control staff</w:t>
            </w:r>
            <w:r w:rsidR="00C561DA" w:rsidRPr="00411D9E">
              <w:t xml:space="preserve">.  </w:t>
            </w:r>
            <w:sdt>
              <w:sdtPr>
                <w:id w:val="1163893133"/>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w:t>
            </w:r>
          </w:p>
          <w:p w14:paraId="110144B1" w14:textId="77777777" w:rsidR="0010443E" w:rsidRPr="00411D9E" w:rsidRDefault="0010443E" w:rsidP="0010685C">
            <w:pPr>
              <w:tabs>
                <w:tab w:val="left" w:pos="6285"/>
              </w:tabs>
              <w:spacing w:before="120"/>
              <w:ind w:left="-17" w:firstLine="0"/>
              <w:cnfStyle w:val="000000100000" w:firstRow="0" w:lastRow="0" w:firstColumn="0" w:lastColumn="0" w:oddVBand="0" w:evenVBand="0" w:oddHBand="1" w:evenHBand="0" w:firstRowFirstColumn="0" w:firstRowLastColumn="0" w:lastRowFirstColumn="0" w:lastRowLastColumn="0"/>
            </w:pPr>
            <w:r w:rsidRPr="00411D9E">
              <w:t>Attach the corresponding export authorization (license, license exemption, license exception, or No License Required (NLR) in IdMAX “Document” tab, if available.</w:t>
            </w:r>
          </w:p>
          <w:p w14:paraId="78B500A8" w14:textId="77777777" w:rsidR="0010443E" w:rsidRPr="00B01058" w:rsidRDefault="00AB7661"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sdt>
              <w:sdtPr>
                <w:id w:val="307362213"/>
                <w:text/>
              </w:sdtPr>
              <w:sdtEndPr/>
              <w:sdtContent>
                <w:r w:rsidR="003B5C48">
                  <w:t xml:space="preserve">   Click here to enter text.  </w:t>
                </w:r>
              </w:sdtContent>
            </w:sdt>
            <w:r w:rsidR="0010443E" w:rsidRPr="00411D9E">
              <w:t xml:space="preserve">  </w:t>
            </w:r>
          </w:p>
        </w:tc>
      </w:tr>
      <w:tr w:rsidR="00B72349" w:rsidRPr="00301640" w14:paraId="48C1C657"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73865B8" w14:textId="77777777" w:rsidR="0010443E" w:rsidRPr="00147DFA" w:rsidRDefault="00AB7661" w:rsidP="00DC6F61">
            <w:pPr>
              <w:spacing w:before="120" w:line="240" w:lineRule="auto"/>
              <w:ind w:firstLine="0"/>
              <w:jc w:val="center"/>
              <w:rPr>
                <w:color w:val="FF0000"/>
              </w:rPr>
            </w:pPr>
            <w:sdt>
              <w:sdtPr>
                <w:id w:val="2056659965"/>
                <w14:checkbox>
                  <w14:checked w14:val="0"/>
                  <w14:checkedState w14:val="2612" w14:font="MS Gothic"/>
                  <w14:uncheckedState w14:val="2610" w14:font="MS Gothic"/>
                </w14:checkbox>
              </w:sdtPr>
              <w:sdtEndPr/>
              <w:sdtContent>
                <w:r w:rsidR="00B72349">
                  <w:rPr>
                    <w:rFonts w:ascii="MS Gothic" w:eastAsia="MS Gothic" w:hAnsi="MS Gothic" w:hint="eastAsia"/>
                  </w:rPr>
                  <w:t>☐</w:t>
                </w:r>
              </w:sdtContent>
            </w:sdt>
          </w:p>
        </w:tc>
        <w:tc>
          <w:tcPr>
            <w:tcW w:w="379" w:type="pct"/>
            <w:shd w:val="clear" w:color="auto" w:fill="B8CCE4" w:themeFill="accent1" w:themeFillTint="66"/>
            <w:vAlign w:val="center"/>
          </w:tcPr>
          <w:p w14:paraId="19A30B54" w14:textId="77777777" w:rsidR="0010443E" w:rsidRPr="00D8706B"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14:paraId="1EF653EF" w14:textId="77777777" w:rsidR="0010443E" w:rsidRPr="00FD76D4"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Does the applicant require access to missile technology data or ITAR detailed design, development, production, or manufacturing data</w:t>
            </w:r>
            <w:r w:rsidR="00C561DA" w:rsidRPr="00FD76D4">
              <w:t xml:space="preserve">?  </w:t>
            </w:r>
            <w:sdt>
              <w:sdtPr>
                <w:id w:val="72087804"/>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Yes  </w:t>
            </w:r>
            <w:sdt>
              <w:sdtPr>
                <w:id w:val="1298414465"/>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No  </w:t>
            </w:r>
          </w:p>
          <w:p w14:paraId="6AFEB710" w14:textId="77777777" w:rsidR="0010443E" w:rsidRPr="00B01058"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If yes, provide DOS license information</w:t>
            </w:r>
            <w:r w:rsidR="00C561DA" w:rsidRPr="00FD76D4">
              <w:t xml:space="preserve">.  </w:t>
            </w:r>
            <w:sdt>
              <w:sdtPr>
                <w:id w:val="-1011134365"/>
                <w:text/>
              </w:sdtPr>
              <w:sdtEndPr/>
              <w:sdtContent>
                <w:r w:rsidR="003B5C48">
                  <w:t xml:space="preserve">   Click here to enter text.  </w:t>
                </w:r>
              </w:sdtContent>
            </w:sdt>
          </w:p>
        </w:tc>
      </w:tr>
    </w:tbl>
    <w:p w14:paraId="4CE2D63D" w14:textId="77777777" w:rsidR="003445E5" w:rsidRDefault="00B44AA7" w:rsidP="003445E5">
      <w:pPr>
        <w:jc w:val="center"/>
        <w:rPr>
          <w:rFonts w:ascii="Calibri" w:hAnsi="Calibri"/>
        </w:rPr>
      </w:pPr>
      <w:r>
        <w:rPr>
          <w:rFonts w:ascii="Calibri" w:hAnsi="Calibri"/>
        </w:rPr>
        <w:tab/>
      </w:r>
    </w:p>
    <w:p w14:paraId="3541CBCF" w14:textId="77777777" w:rsidR="003445E5" w:rsidRDefault="003445E5">
      <w:pPr>
        <w:rPr>
          <w:rFonts w:ascii="Calibri" w:hAnsi="Calibri"/>
        </w:rPr>
      </w:pPr>
      <w:r>
        <w:rPr>
          <w:rFonts w:ascii="Calibri" w:hAnsi="Calibri"/>
        </w:rPr>
        <w:br w:type="page"/>
      </w:r>
    </w:p>
    <w:p w14:paraId="3834A263" w14:textId="77777777" w:rsidR="00EF188F" w:rsidRDefault="00B44AA7" w:rsidP="00433742">
      <w:pPr>
        <w:rPr>
          <w:rFonts w:ascii="Calibri" w:hAnsi="Calibri" w:cs="Calibri"/>
          <w:color w:val="000000"/>
          <w:shd w:val="clear" w:color="auto" w:fill="FFFFFF"/>
        </w:rPr>
      </w:pPr>
      <w:r>
        <w:rPr>
          <w:rFonts w:ascii="Calibri" w:hAnsi="Calibri"/>
        </w:rPr>
        <w:lastRenderedPageBreak/>
        <w:t>Once the request is entered, the</w:t>
      </w:r>
      <w:r w:rsidRPr="00F23366">
        <w:rPr>
          <w:rFonts w:ascii="Calibri" w:hAnsi="Calibri" w:cs="Calibri"/>
          <w:color w:val="000000"/>
          <w:shd w:val="clear" w:color="auto" w:fill="FFFFFF"/>
        </w:rPr>
        <w:t xml:space="preserve"> Sponsor</w:t>
      </w:r>
      <w:r w:rsidR="009B25B5">
        <w:rPr>
          <w:rFonts w:ascii="Calibri" w:hAnsi="Calibri" w:cs="Calibri"/>
          <w:color w:val="000000"/>
          <w:shd w:val="clear" w:color="auto" w:fill="FFFFFF"/>
        </w:rPr>
        <w:t xml:space="preserve"> reviews the request to ensure all information is complete and correct. </w:t>
      </w:r>
      <w:r w:rsidR="00EF188F">
        <w:rPr>
          <w:rFonts w:ascii="Calibri" w:hAnsi="Calibri" w:cs="Calibri"/>
          <w:color w:val="000000"/>
          <w:shd w:val="clear" w:color="auto" w:fill="FFFFFF"/>
        </w:rPr>
        <w:t xml:space="preserve"> </w:t>
      </w:r>
      <w:r w:rsidR="009B25B5">
        <w:rPr>
          <w:rFonts w:ascii="Calibri" w:hAnsi="Calibri" w:cs="Calibri"/>
          <w:color w:val="000000"/>
          <w:shd w:val="clear" w:color="auto" w:fill="FFFFFF"/>
        </w:rPr>
        <w:t xml:space="preserve">It is the sponsor’s job to make sure any incorrect or missing information is resolved. </w:t>
      </w:r>
      <w:r w:rsidR="00EF188F">
        <w:rPr>
          <w:rFonts w:ascii="Calibri" w:hAnsi="Calibri" w:cs="Calibri"/>
          <w:color w:val="000000"/>
          <w:shd w:val="clear" w:color="auto" w:fill="FFFFFF"/>
        </w:rPr>
        <w:t xml:space="preserve"> </w:t>
      </w:r>
    </w:p>
    <w:p w14:paraId="56466FCD" w14:textId="77777777" w:rsidR="00E064BB" w:rsidRPr="00391AAF" w:rsidRDefault="00F36200" w:rsidP="003606FE">
      <w:pPr>
        <w:pStyle w:val="ListParagraph"/>
        <w:ind w:left="0" w:firstLine="0"/>
        <w:rPr>
          <w:rFonts w:ascii="Calibri" w:hAnsi="Calibri" w:cs="Calibri"/>
          <w:color w:val="000000"/>
          <w:shd w:val="clear" w:color="auto" w:fill="FFFFFF"/>
        </w:rPr>
      </w:pPr>
      <w:r w:rsidRPr="00E064BB">
        <w:rPr>
          <w:rFonts w:cs="Calibri"/>
          <w:iCs/>
          <w:noProof/>
          <w:color w:val="000000"/>
          <w:shd w:val="clear" w:color="auto" w:fill="FFFFFF"/>
          <w:lang w:eastAsia="ko-KR"/>
        </w:rPr>
        <mc:AlternateContent>
          <mc:Choice Requires="wps">
            <w:drawing>
              <wp:anchor distT="45720" distB="45720" distL="114300" distR="114300" simplePos="0" relativeHeight="251897856" behindDoc="0" locked="0" layoutInCell="1" allowOverlap="1" wp14:anchorId="3339829E" wp14:editId="4054B58D">
                <wp:simplePos x="0" y="0"/>
                <wp:positionH relativeFrom="column">
                  <wp:posOffset>3907790</wp:posOffset>
                </wp:positionH>
                <wp:positionV relativeFrom="paragraph">
                  <wp:posOffset>647700</wp:posOffset>
                </wp:positionV>
                <wp:extent cx="2020570" cy="3597275"/>
                <wp:effectExtent l="0" t="0" r="17780" b="2222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597275"/>
                        </a:xfrm>
                        <a:prstGeom prst="rect">
                          <a:avLst/>
                        </a:prstGeom>
                        <a:solidFill>
                          <a:schemeClr val="accent1">
                            <a:lumMod val="40000"/>
                            <a:lumOff val="60000"/>
                          </a:schemeClr>
                        </a:solidFill>
                        <a:ln w="9525">
                          <a:solidFill>
                            <a:srgbClr val="000000"/>
                          </a:solidFill>
                          <a:miter lim="800000"/>
                          <a:headEnd/>
                          <a:tailEnd/>
                        </a:ln>
                      </wps:spPr>
                      <wps:txbx>
                        <w:txbxContent>
                          <w:p w14:paraId="22C5ADB9" w14:textId="77777777" w:rsidR="00FB6253" w:rsidRPr="00DC6F61" w:rsidRDefault="00FB6253" w:rsidP="00DC6F61">
                            <w:pPr>
                              <w:spacing w:before="120" w:line="240" w:lineRule="auto"/>
                              <w:ind w:firstLine="0"/>
                              <w:jc w:val="center"/>
                              <w:rPr>
                                <w:b/>
                              </w:rPr>
                            </w:pPr>
                            <w:r w:rsidRPr="00F36200">
                              <w:rPr>
                                <w:b/>
                              </w:rPr>
                              <w:t xml:space="preserve">DESIGNATED COUNTRIES </w:t>
                            </w:r>
                            <w:r>
                              <w:rPr>
                                <w:b/>
                              </w:rPr>
                              <w:t>LIST</w:t>
                            </w:r>
                          </w:p>
                          <w:p w14:paraId="14A64756" w14:textId="77777777" w:rsidR="00FB6253" w:rsidRPr="00766C65" w:rsidRDefault="00FB6253" w:rsidP="00DC6F61">
                            <w:pPr>
                              <w:spacing w:before="120" w:line="240" w:lineRule="auto"/>
                              <w:ind w:firstLine="0"/>
                            </w:pPr>
                            <w:r w:rsidRPr="00766C65">
                              <w:t xml:space="preserve">Countries on this list fall into one of the following four categories: </w:t>
                            </w:r>
                          </w:p>
                          <w:p w14:paraId="4A0B5967" w14:textId="77777777" w:rsidR="00FB6253" w:rsidRPr="00766C65" w:rsidRDefault="00FB6253" w:rsidP="00EF0209">
                            <w:pPr>
                              <w:numPr>
                                <w:ilvl w:val="0"/>
                                <w:numId w:val="62"/>
                              </w:numPr>
                              <w:spacing w:before="120" w:line="240" w:lineRule="auto"/>
                            </w:pPr>
                            <w:r w:rsidRPr="00766C65">
                              <w:t>No U.S. diplomatic relations</w:t>
                            </w:r>
                          </w:p>
                          <w:p w14:paraId="30718FDF" w14:textId="77777777" w:rsidR="00FB6253" w:rsidRPr="00766C65" w:rsidRDefault="00FB6253" w:rsidP="00EF0209">
                            <w:pPr>
                              <w:numPr>
                                <w:ilvl w:val="0"/>
                                <w:numId w:val="62"/>
                              </w:numPr>
                              <w:spacing w:before="120" w:line="240" w:lineRule="auto"/>
                            </w:pPr>
                            <w:r w:rsidRPr="00766C65">
                              <w:t>Supporters of terrorism</w:t>
                            </w:r>
                          </w:p>
                          <w:p w14:paraId="0FA9347B" w14:textId="77777777" w:rsidR="00FB6253" w:rsidRDefault="00FB6253" w:rsidP="00EF0209">
                            <w:pPr>
                              <w:numPr>
                                <w:ilvl w:val="0"/>
                                <w:numId w:val="62"/>
                              </w:numPr>
                              <w:spacing w:before="120" w:line="240" w:lineRule="auto"/>
                            </w:pPr>
                            <w:r w:rsidRPr="00766C65">
                              <w:t>Under Sanction or Embargo by the U.S.</w:t>
                            </w:r>
                          </w:p>
                          <w:p w14:paraId="694F1DAF" w14:textId="77777777" w:rsidR="00FB6253" w:rsidRDefault="00FB6253" w:rsidP="00EF0209">
                            <w:pPr>
                              <w:numPr>
                                <w:ilvl w:val="0"/>
                                <w:numId w:val="62"/>
                              </w:numPr>
                              <w:spacing w:before="120" w:line="240" w:lineRule="auto"/>
                            </w:pPr>
                            <w:r w:rsidRPr="00766C65">
                              <w:t>Source of missile technology concerns</w:t>
                            </w:r>
                          </w:p>
                          <w:p w14:paraId="1B32BBF6" w14:textId="77777777" w:rsidR="00FB6253" w:rsidRDefault="00FB6253" w:rsidP="00DC6F61">
                            <w:pPr>
                              <w:spacing w:before="120" w:line="240" w:lineRule="auto"/>
                              <w:ind w:firstLine="0"/>
                            </w:pPr>
                            <w:r>
                              <w:t xml:space="preserve">List available on </w:t>
                            </w:r>
                            <w:hyperlink r:id="rId133" w:history="1">
                              <w:r w:rsidRPr="00391AAF">
                                <w:rPr>
                                  <w:rStyle w:val="Hyperlink"/>
                                  <w:u w:val="none"/>
                                </w:rPr>
                                <w:t>HQ EC website</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9829E" id="_x0000_s1065" type="#_x0000_t202" style="position:absolute;margin-left:307.7pt;margin-top:51pt;width:159.1pt;height:283.2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" fillcolor="#b8cce4 [1300]">
                <v:textbox>
                  <w:txbxContent>
                    <w:p w14:paraId="22C5ADB9" w14:textId="77777777" w:rsidR="00FB6253" w:rsidRPr="00DC6F61" w:rsidRDefault="00FB6253" w:rsidP="00DC6F61">
                      <w:pPr>
                        <w:spacing w:before="120" w:line="240" w:lineRule="auto"/>
                        <w:ind w:firstLine="0"/>
                        <w:jc w:val="center"/>
                        <w:rPr>
                          <w:b/>
                        </w:rPr>
                      </w:pPr>
                      <w:r w:rsidRPr="00F36200">
                        <w:rPr>
                          <w:b/>
                        </w:rPr>
                        <w:t xml:space="preserve">DESIGNATED COUNTRIES </w:t>
                      </w:r>
                      <w:r>
                        <w:rPr>
                          <w:b/>
                        </w:rPr>
                        <w:t>LIST</w:t>
                      </w:r>
                    </w:p>
                    <w:p w14:paraId="14A64756" w14:textId="77777777" w:rsidR="00FB6253" w:rsidRPr="00766C65" w:rsidRDefault="00FB6253" w:rsidP="00DC6F61">
                      <w:pPr>
                        <w:spacing w:before="120" w:line="240" w:lineRule="auto"/>
                        <w:ind w:firstLine="0"/>
                      </w:pPr>
                      <w:r w:rsidRPr="00766C65">
                        <w:t xml:space="preserve">Countries on this list fall into one of the following four categories: </w:t>
                      </w:r>
                    </w:p>
                    <w:p w14:paraId="4A0B5967" w14:textId="77777777" w:rsidR="00FB6253" w:rsidRPr="00766C65" w:rsidRDefault="00FB6253" w:rsidP="00EF0209">
                      <w:pPr>
                        <w:numPr>
                          <w:ilvl w:val="0"/>
                          <w:numId w:val="62"/>
                        </w:numPr>
                        <w:spacing w:before="120" w:line="240" w:lineRule="auto"/>
                      </w:pPr>
                      <w:r w:rsidRPr="00766C65">
                        <w:t>No U.S. diplomatic relations</w:t>
                      </w:r>
                    </w:p>
                    <w:p w14:paraId="30718FDF" w14:textId="77777777" w:rsidR="00FB6253" w:rsidRPr="00766C65" w:rsidRDefault="00FB6253" w:rsidP="00EF0209">
                      <w:pPr>
                        <w:numPr>
                          <w:ilvl w:val="0"/>
                          <w:numId w:val="62"/>
                        </w:numPr>
                        <w:spacing w:before="120" w:line="240" w:lineRule="auto"/>
                      </w:pPr>
                      <w:r w:rsidRPr="00766C65">
                        <w:t>Supporters of terrorism</w:t>
                      </w:r>
                    </w:p>
                    <w:p w14:paraId="0FA9347B" w14:textId="77777777" w:rsidR="00FB6253" w:rsidRDefault="00FB6253" w:rsidP="00EF0209">
                      <w:pPr>
                        <w:numPr>
                          <w:ilvl w:val="0"/>
                          <w:numId w:val="62"/>
                        </w:numPr>
                        <w:spacing w:before="120" w:line="240" w:lineRule="auto"/>
                      </w:pPr>
                      <w:r w:rsidRPr="00766C65">
                        <w:t>Under Sanction or Embargo by the U.S.</w:t>
                      </w:r>
                    </w:p>
                    <w:p w14:paraId="694F1DAF" w14:textId="77777777" w:rsidR="00FB6253" w:rsidRDefault="00FB6253" w:rsidP="00EF0209">
                      <w:pPr>
                        <w:numPr>
                          <w:ilvl w:val="0"/>
                          <w:numId w:val="62"/>
                        </w:numPr>
                        <w:spacing w:before="120" w:line="240" w:lineRule="auto"/>
                      </w:pPr>
                      <w:r w:rsidRPr="00766C65">
                        <w:t>Source of missile technology concerns</w:t>
                      </w:r>
                    </w:p>
                    <w:p w14:paraId="1B32BBF6" w14:textId="77777777" w:rsidR="00FB6253" w:rsidRDefault="00FB6253" w:rsidP="00DC6F61">
                      <w:pPr>
                        <w:spacing w:before="120" w:line="240" w:lineRule="auto"/>
                        <w:ind w:firstLine="0"/>
                      </w:pPr>
                      <w:r>
                        <w:t xml:space="preserve">List available on </w:t>
                      </w:r>
                      <w:hyperlink r:id="rId134" w:history="1">
                        <w:r w:rsidRPr="00391AAF">
                          <w:rPr>
                            <w:rStyle w:val="Hyperlink"/>
                            <w:u w:val="none"/>
                          </w:rPr>
                          <w:t>HQ EC website</w:t>
                        </w:r>
                      </w:hyperlink>
                      <w:r>
                        <w:t xml:space="preserve">. </w:t>
                      </w:r>
                    </w:p>
                  </w:txbxContent>
                </v:textbox>
                <w10:wrap type="square"/>
              </v:shape>
            </w:pict>
          </mc:Fallback>
        </mc:AlternateContent>
      </w:r>
      <w:r w:rsidR="00EF188F">
        <w:rPr>
          <w:rFonts w:ascii="Calibri" w:hAnsi="Calibri" w:cs="Calibri"/>
          <w:color w:val="000000"/>
          <w:shd w:val="clear" w:color="auto" w:fill="FFFFFF"/>
        </w:rPr>
        <w:tab/>
        <w:t>The Sponsor</w:t>
      </w:r>
      <w:r w:rsidR="0010685C">
        <w:rPr>
          <w:rFonts w:ascii="Calibri" w:hAnsi="Calibri" w:cs="Calibri"/>
          <w:color w:val="000000"/>
          <w:shd w:val="clear" w:color="auto" w:fill="FFFFFF"/>
        </w:rPr>
        <w:t>,</w:t>
      </w:r>
      <w:r w:rsidR="0010685C" w:rsidRPr="0010685C">
        <w:rPr>
          <w:rFonts w:cs="Calibri"/>
          <w:color w:val="000000"/>
          <w:shd w:val="clear" w:color="auto" w:fill="FFFFFF"/>
        </w:rPr>
        <w:t xml:space="preserve"> </w:t>
      </w:r>
      <w:r w:rsidR="0010685C">
        <w:rPr>
          <w:rFonts w:cs="Calibri"/>
          <w:color w:val="000000"/>
          <w:shd w:val="clear" w:color="auto" w:fill="FFFFFF"/>
        </w:rPr>
        <w:t xml:space="preserve">as the responsible NASA official, </w:t>
      </w:r>
      <w:r w:rsidR="00EF188F">
        <w:rPr>
          <w:rFonts w:cs="Calibri"/>
          <w:color w:val="000000"/>
          <w:shd w:val="clear" w:color="auto" w:fill="FFFFFF"/>
        </w:rPr>
        <w:t xml:space="preserve">also </w:t>
      </w:r>
      <w:r w:rsidR="0010685C">
        <w:rPr>
          <w:rFonts w:cs="Calibri"/>
          <w:color w:val="000000"/>
          <w:shd w:val="clear" w:color="auto" w:fill="FFFFFF"/>
        </w:rPr>
        <w:t xml:space="preserve">reviews for “Red Flags.” </w:t>
      </w:r>
      <w:r w:rsidR="00E064BB">
        <w:rPr>
          <w:rFonts w:cs="Calibri"/>
          <w:color w:val="000000"/>
          <w:shd w:val="clear" w:color="auto" w:fill="FFFFFF"/>
        </w:rPr>
        <w:t xml:space="preserve"> </w:t>
      </w:r>
      <w:r w:rsidR="006F3E78">
        <w:rPr>
          <w:rFonts w:cs="Calibri"/>
          <w:color w:val="000000"/>
          <w:shd w:val="clear" w:color="auto" w:fill="FFFFFF"/>
        </w:rPr>
        <w:t>A Red Flag is</w:t>
      </w:r>
      <w:r w:rsidR="0010685C" w:rsidRPr="004E4D7C">
        <w:rPr>
          <w:rFonts w:cs="Calibri"/>
          <w:color w:val="000000"/>
          <w:shd w:val="clear" w:color="auto" w:fill="FFFFFF"/>
        </w:rPr>
        <w:t xml:space="preserve"> any abnormal circumstance in a transaction that indicates that the export/transfer may be destined for an inappropriate </w:t>
      </w:r>
      <w:r w:rsidR="005A6B38">
        <w:rPr>
          <w:rFonts w:cs="Calibri"/>
          <w:color w:val="000000"/>
          <w:shd w:val="clear" w:color="auto" w:fill="FFFFFF"/>
        </w:rPr>
        <w:t>end-use</w:t>
      </w:r>
      <w:r w:rsidR="0010685C" w:rsidRPr="004E4D7C">
        <w:rPr>
          <w:rFonts w:cs="Calibri"/>
          <w:color w:val="000000"/>
          <w:shd w:val="clear" w:color="auto" w:fill="FFFFFF"/>
        </w:rPr>
        <w:t xml:space="preserve">, </w:t>
      </w:r>
      <w:r w:rsidR="005A6B38">
        <w:rPr>
          <w:rFonts w:cs="Calibri"/>
          <w:color w:val="000000"/>
          <w:shd w:val="clear" w:color="auto" w:fill="FFFFFF"/>
        </w:rPr>
        <w:t>end-use</w:t>
      </w:r>
      <w:r w:rsidR="0010685C" w:rsidRPr="004E4D7C">
        <w:rPr>
          <w:rFonts w:cs="Calibri"/>
          <w:color w:val="000000"/>
          <w:shd w:val="clear" w:color="auto" w:fill="FFFFFF"/>
        </w:rPr>
        <w:t xml:space="preserve">r, or destination. </w:t>
      </w:r>
      <w:r w:rsidR="0010685C">
        <w:rPr>
          <w:rFonts w:cs="Calibri"/>
          <w:color w:val="000000"/>
          <w:shd w:val="clear" w:color="auto" w:fill="FFFFFF"/>
        </w:rPr>
        <w:t xml:space="preserve"> </w:t>
      </w:r>
      <w:r w:rsidR="0010685C" w:rsidRPr="005F59F7">
        <w:rPr>
          <w:rFonts w:cs="Calibri"/>
          <w:iCs/>
          <w:color w:val="000000"/>
          <w:shd w:val="clear" w:color="auto" w:fill="FFFFFF"/>
        </w:rPr>
        <w:t xml:space="preserve">Examples of Red Flags may include requests for items that are inconsistent with the needs of the partner/project, requests for equipment configurations that are incompatible with the stated destination (e.g., 120 volts in a country with 220 volts), or other apparent irregularities.  Always inquire and </w:t>
      </w:r>
      <w:r w:rsidR="006F3E78">
        <w:rPr>
          <w:rFonts w:cs="Calibri"/>
          <w:iCs/>
          <w:color w:val="000000"/>
          <w:shd w:val="clear" w:color="auto" w:fill="FFFFFF"/>
        </w:rPr>
        <w:t>seek additional information if Red Fl</w:t>
      </w:r>
      <w:r w:rsidR="0010685C" w:rsidRPr="005F59F7">
        <w:rPr>
          <w:rFonts w:cs="Calibri"/>
          <w:iCs/>
          <w:color w:val="000000"/>
          <w:shd w:val="clear" w:color="auto" w:fill="FFFFFF"/>
        </w:rPr>
        <w:t xml:space="preserve">ags are indicated.” </w:t>
      </w:r>
      <w:r w:rsidR="00E064BB">
        <w:rPr>
          <w:rFonts w:cs="Calibri"/>
          <w:iCs/>
          <w:color w:val="000000"/>
          <w:shd w:val="clear" w:color="auto" w:fill="FFFFFF"/>
        </w:rPr>
        <w:t xml:space="preserve"> </w:t>
      </w:r>
      <w:r w:rsidR="0076577F">
        <w:rPr>
          <w:rFonts w:cs="Calibri"/>
          <w:iCs/>
          <w:color w:val="000000"/>
          <w:shd w:val="clear" w:color="auto" w:fill="FFFFFF"/>
        </w:rPr>
        <w:t>See</w:t>
      </w:r>
      <w:r w:rsidR="0010685C" w:rsidRPr="00A8002F">
        <w:rPr>
          <w:rFonts w:cs="Calibri"/>
          <w:iCs/>
          <w:color w:val="000000"/>
          <w:shd w:val="clear" w:color="auto" w:fill="FFFFFF"/>
        </w:rPr>
        <w:t xml:space="preserve"> </w:t>
      </w:r>
      <w:hyperlink r:id="rId135" w:anchor="ap15.2.732_16.3" w:history="1">
        <w:r w:rsidR="0010685C" w:rsidRPr="00DC6F61">
          <w:rPr>
            <w:rStyle w:val="Hyperlink"/>
            <w:u w:val="none"/>
          </w:rPr>
          <w:t>EAR 15 CFR Part 732, Supplement 3</w:t>
        </w:r>
      </w:hyperlink>
      <w:r w:rsidR="0010685C" w:rsidRPr="00391AAF">
        <w:rPr>
          <w:rFonts w:cs="Calibri"/>
          <w:iCs/>
          <w:color w:val="000000"/>
          <w:shd w:val="clear" w:color="auto" w:fill="FFFFFF"/>
        </w:rPr>
        <w:t xml:space="preserve"> for additional information.</w:t>
      </w:r>
      <w:r w:rsidR="00B44AA7" w:rsidRPr="00391AAF">
        <w:rPr>
          <w:rFonts w:ascii="Calibri" w:hAnsi="Calibri" w:cs="Calibri"/>
          <w:color w:val="000000"/>
          <w:shd w:val="clear" w:color="auto" w:fill="FFFFFF"/>
        </w:rPr>
        <w:t xml:space="preserve"> </w:t>
      </w:r>
      <w:r w:rsidR="00E064BB" w:rsidRPr="00391AAF">
        <w:rPr>
          <w:rFonts w:ascii="Calibri" w:hAnsi="Calibri" w:cs="Calibri"/>
          <w:color w:val="000000"/>
          <w:shd w:val="clear" w:color="auto" w:fill="FFFFFF"/>
        </w:rPr>
        <w:t xml:space="preserve"> </w:t>
      </w:r>
    </w:p>
    <w:p w14:paraId="673C0262" w14:textId="77777777" w:rsidR="00ED6882" w:rsidRDefault="00E064BB" w:rsidP="003606FE">
      <w:pPr>
        <w:pStyle w:val="ListParagraph"/>
        <w:ind w:left="0" w:firstLine="0"/>
        <w:rPr>
          <w:rFonts w:cs="Calibri"/>
          <w:iCs/>
          <w:color w:val="000000"/>
          <w:shd w:val="clear" w:color="auto" w:fill="FFFFFF"/>
        </w:rPr>
      </w:pPr>
      <w:r>
        <w:rPr>
          <w:rFonts w:cs="Calibri"/>
          <w:iCs/>
          <w:color w:val="000000"/>
          <w:shd w:val="clear" w:color="auto" w:fill="FFFFFF"/>
        </w:rPr>
        <w:tab/>
      </w:r>
      <w:r w:rsidRPr="005F59F7">
        <w:rPr>
          <w:rFonts w:cs="Calibri"/>
          <w:iCs/>
          <w:color w:val="000000"/>
          <w:shd w:val="clear" w:color="auto" w:fill="FFFFFF"/>
        </w:rPr>
        <w:t>After the sponsor has determined there are no Red Flags</w:t>
      </w:r>
      <w:r>
        <w:rPr>
          <w:rFonts w:cs="Calibri"/>
          <w:iCs/>
          <w:color w:val="000000"/>
          <w:shd w:val="clear" w:color="auto" w:fill="FFFFFF"/>
        </w:rPr>
        <w:t xml:space="preserve"> and the request is appropriate</w:t>
      </w:r>
      <w:r w:rsidRPr="005F59F7">
        <w:rPr>
          <w:rFonts w:cs="Calibri"/>
          <w:iCs/>
          <w:color w:val="000000"/>
          <w:shd w:val="clear" w:color="auto" w:fill="FFFFFF"/>
        </w:rPr>
        <w:t xml:space="preserve">, they </w:t>
      </w:r>
      <w:r w:rsidR="00EF188F">
        <w:rPr>
          <w:rFonts w:cs="Calibri"/>
          <w:iCs/>
          <w:color w:val="000000"/>
          <w:shd w:val="clear" w:color="auto" w:fill="FFFFFF"/>
        </w:rPr>
        <w:t>approve</w:t>
      </w:r>
      <w:r w:rsidRPr="005F59F7">
        <w:rPr>
          <w:rFonts w:cs="Calibri"/>
          <w:iCs/>
          <w:color w:val="000000"/>
          <w:shd w:val="clear" w:color="auto" w:fill="FFFFFF"/>
        </w:rPr>
        <w:t xml:space="preserve"> the request</w:t>
      </w:r>
      <w:r w:rsidRPr="004E4D7C">
        <w:rPr>
          <w:rFonts w:cs="Calibri"/>
          <w:color w:val="000000"/>
          <w:shd w:val="clear" w:color="auto" w:fill="FFFFFF"/>
        </w:rPr>
        <w:t>.</w:t>
      </w:r>
      <w:r>
        <w:rPr>
          <w:rFonts w:cs="Calibri"/>
          <w:color w:val="000000"/>
          <w:shd w:val="clear" w:color="auto" w:fill="FFFFFF"/>
        </w:rPr>
        <w:t xml:space="preserve">  The system then </w:t>
      </w:r>
      <w:r w:rsidRPr="00F23366">
        <w:rPr>
          <w:rFonts w:cs="Calibri"/>
          <w:color w:val="000000"/>
          <w:shd w:val="clear" w:color="auto" w:fill="FFFFFF"/>
        </w:rPr>
        <w:t>routes it to the Center I</w:t>
      </w:r>
      <w:r>
        <w:rPr>
          <w:rFonts w:cs="Calibri"/>
          <w:color w:val="000000"/>
          <w:shd w:val="clear" w:color="auto" w:fill="FFFFFF"/>
        </w:rPr>
        <w:t xml:space="preserve">nternational </w:t>
      </w:r>
      <w:r w:rsidRPr="00F23366">
        <w:rPr>
          <w:rFonts w:cs="Calibri"/>
          <w:color w:val="000000"/>
          <w:shd w:val="clear" w:color="auto" w:fill="FFFFFF"/>
        </w:rPr>
        <w:t>V</w:t>
      </w:r>
      <w:r>
        <w:rPr>
          <w:rFonts w:cs="Calibri"/>
          <w:color w:val="000000"/>
          <w:shd w:val="clear" w:color="auto" w:fill="FFFFFF"/>
        </w:rPr>
        <w:t xml:space="preserve">isit </w:t>
      </w:r>
      <w:r w:rsidRPr="00F23366">
        <w:rPr>
          <w:rFonts w:cs="Calibri"/>
          <w:color w:val="000000"/>
          <w:shd w:val="clear" w:color="auto" w:fill="FFFFFF"/>
        </w:rPr>
        <w:t>C</w:t>
      </w:r>
      <w:r>
        <w:rPr>
          <w:rFonts w:cs="Calibri"/>
          <w:color w:val="000000"/>
          <w:shd w:val="clear" w:color="auto" w:fill="FFFFFF"/>
        </w:rPr>
        <w:t>oordinator (IVC)</w:t>
      </w:r>
      <w:r w:rsidRPr="00F23366">
        <w:rPr>
          <w:rFonts w:cs="Calibri"/>
          <w:color w:val="000000"/>
          <w:shd w:val="clear" w:color="auto" w:fill="FFFFFF"/>
        </w:rPr>
        <w:t xml:space="preserve"> for their</w:t>
      </w:r>
      <w:r>
        <w:rPr>
          <w:rFonts w:cs="Calibri"/>
          <w:color w:val="000000"/>
          <w:shd w:val="clear" w:color="auto" w:fill="FFFFFF"/>
        </w:rPr>
        <w:t xml:space="preserve"> initial security check. </w:t>
      </w:r>
      <w:r w:rsidRPr="00F23366">
        <w:rPr>
          <w:rFonts w:cs="Calibri"/>
          <w:color w:val="000000"/>
          <w:shd w:val="clear" w:color="auto" w:fill="FFFFFF"/>
        </w:rPr>
        <w:t xml:space="preserve"> </w:t>
      </w:r>
      <w:r>
        <w:rPr>
          <w:rFonts w:cs="Calibri"/>
          <w:color w:val="000000"/>
          <w:shd w:val="clear" w:color="auto" w:fill="FFFFFF"/>
        </w:rPr>
        <w:t xml:space="preserve">The IVC checks the required information and documents for completeness, currency, and accuracy, and validates the visa type.  If complete and correct, the IVC authorizes the request and forwards it </w:t>
      </w:r>
      <w:r w:rsidRPr="00F23366">
        <w:rPr>
          <w:rFonts w:cs="Calibri"/>
          <w:color w:val="000000"/>
          <w:shd w:val="clear" w:color="auto" w:fill="FFFFFF"/>
        </w:rPr>
        <w:t>to the Center ECS for initial review.</w:t>
      </w:r>
      <w:r>
        <w:rPr>
          <w:rFonts w:cs="Calibri"/>
          <w:color w:val="000000"/>
          <w:shd w:val="clear" w:color="auto" w:fill="FFFFFF"/>
        </w:rPr>
        <w:t xml:space="preserve">  Note: </w:t>
      </w:r>
      <w:r w:rsidRPr="005F59F7">
        <w:rPr>
          <w:rFonts w:cs="Calibri"/>
          <w:iCs/>
          <w:color w:val="000000"/>
          <w:shd w:val="clear" w:color="auto" w:fill="FFFFFF"/>
        </w:rPr>
        <w:t>If the foreign national was born in or is a citizen of a designated country, the request will be sent to the Counterintelligence Special Agent prior to the International Visit Coordinator</w:t>
      </w:r>
      <w:r>
        <w:rPr>
          <w:rFonts w:cs="Calibri"/>
          <w:iCs/>
          <w:color w:val="000000"/>
          <w:shd w:val="clear" w:color="auto" w:fill="FFFFFF"/>
        </w:rPr>
        <w:t>.</w:t>
      </w:r>
    </w:p>
    <w:p w14:paraId="04344D8F" w14:textId="77777777" w:rsidR="00C6070E" w:rsidRPr="00DC6F61" w:rsidRDefault="00ED6882" w:rsidP="00DC6F61">
      <w:pPr>
        <w:rPr>
          <w:rFonts w:cs="Calibri"/>
          <w:iCs/>
          <w:color w:val="000000"/>
          <w:shd w:val="clear" w:color="auto" w:fill="FFFFFF"/>
        </w:rPr>
      </w:pPr>
      <w:r>
        <w:rPr>
          <w:rFonts w:cs="Calibri"/>
          <w:iCs/>
          <w:color w:val="000000"/>
          <w:shd w:val="clear" w:color="auto" w:fill="FFFFFF"/>
        </w:rPr>
        <w:br w:type="page"/>
      </w:r>
    </w:p>
    <w:p w14:paraId="65902643" w14:textId="77777777" w:rsidR="006C2CEE" w:rsidRDefault="006C2CEE" w:rsidP="00E42DCF">
      <w:pPr>
        <w:pStyle w:val="Heading3"/>
        <w:spacing w:before="360"/>
      </w:pPr>
      <w:bookmarkStart w:id="540" w:name="_Toc403721935"/>
      <w:bookmarkStart w:id="541" w:name="_Toc404592744"/>
      <w:bookmarkStart w:id="542" w:name="_Toc404601357"/>
      <w:bookmarkStart w:id="543" w:name="_Toc406391827"/>
      <w:bookmarkStart w:id="544" w:name="_Toc58496394"/>
      <w:r>
        <w:lastRenderedPageBreak/>
        <w:t>Center Export Control Staff Review Process</w:t>
      </w:r>
      <w:bookmarkEnd w:id="540"/>
      <w:bookmarkEnd w:id="541"/>
      <w:bookmarkEnd w:id="542"/>
      <w:bookmarkEnd w:id="543"/>
      <w:bookmarkEnd w:id="544"/>
      <w:r w:rsidR="00EE1B60">
        <w:t xml:space="preserve">  </w:t>
      </w:r>
    </w:p>
    <w:p w14:paraId="6618C4D6" w14:textId="77777777" w:rsidR="00A70412" w:rsidRPr="00391AAF" w:rsidRDefault="003606FE" w:rsidP="003606FE">
      <w:pPr>
        <w:rPr>
          <w:rFonts w:ascii="Calibri" w:hAnsi="Calibri"/>
        </w:rPr>
      </w:pPr>
      <w:r w:rsidRPr="006D6D6D">
        <w:rPr>
          <w:rFonts w:ascii="Calibri" w:hAnsi="Calibri"/>
        </w:rPr>
        <w:t xml:space="preserve">The Center </w:t>
      </w:r>
      <w:r>
        <w:rPr>
          <w:rFonts w:ascii="Calibri" w:hAnsi="Calibri"/>
        </w:rPr>
        <w:t>ECS</w:t>
      </w:r>
      <w:r w:rsidRPr="006D6D6D">
        <w:rPr>
          <w:rFonts w:ascii="Calibri" w:hAnsi="Calibri"/>
        </w:rPr>
        <w:t xml:space="preserve"> reviews the request </w:t>
      </w:r>
      <w:r>
        <w:rPr>
          <w:rFonts w:ascii="Calibri" w:hAnsi="Calibri"/>
        </w:rPr>
        <w:t>for completeness, currency</w:t>
      </w:r>
      <w:r w:rsidR="00667CC0">
        <w:rPr>
          <w:rFonts w:ascii="Calibri" w:hAnsi="Calibri"/>
        </w:rPr>
        <w:t xml:space="preserve"> and accuracy,</w:t>
      </w:r>
      <w:r w:rsidR="00056CC2">
        <w:rPr>
          <w:rFonts w:ascii="Calibri" w:hAnsi="Calibri"/>
        </w:rPr>
        <w:t xml:space="preserve"> which includes a list check</w:t>
      </w:r>
      <w:r w:rsidR="006F3E78">
        <w:rPr>
          <w:rStyle w:val="FootnoteReference"/>
          <w:rFonts w:ascii="Calibri" w:hAnsi="Calibri"/>
        </w:rPr>
        <w:footnoteReference w:id="24"/>
      </w:r>
      <w:r w:rsidR="00056CC2">
        <w:rPr>
          <w:rFonts w:ascii="Calibri" w:hAnsi="Calibri"/>
        </w:rPr>
        <w:t xml:space="preserve"> and a Red Flags review.</w:t>
      </w:r>
      <w:r w:rsidR="004A68FA">
        <w:rPr>
          <w:rFonts w:ascii="Calibri" w:hAnsi="Calibri"/>
        </w:rPr>
        <w:t xml:space="preserve">  </w:t>
      </w:r>
      <w:r w:rsidR="006F3E78">
        <w:t>The ECS ensures that the documentation for the visit (e.g., visa type) is consistent with the purpo</w:t>
      </w:r>
      <w:r w:rsidR="00E600BC">
        <w:t>se of the visit, and access to</w:t>
      </w:r>
      <w:r w:rsidR="006F3E78">
        <w:t xml:space="preserve"> particular physical</w:t>
      </w:r>
      <w:r w:rsidR="006F3E78">
        <w:rPr>
          <w:rStyle w:val="FootnoteReference"/>
        </w:rPr>
        <w:footnoteReference w:id="25"/>
      </w:r>
      <w:r w:rsidR="006F3E78">
        <w:t xml:space="preserve"> and/or logical</w:t>
      </w:r>
      <w:r w:rsidR="006F3E78">
        <w:rPr>
          <w:rStyle w:val="FootnoteReference"/>
        </w:rPr>
        <w:footnoteReference w:id="26"/>
      </w:r>
      <w:r w:rsidR="006F3E78">
        <w:t xml:space="preserve"> areas is within the parameters of the requirement.</w:t>
      </w:r>
      <w:r w:rsidR="00A70412">
        <w:rPr>
          <w:rFonts w:ascii="Calibri" w:hAnsi="Calibri"/>
        </w:rPr>
        <w:t xml:space="preserve"> </w:t>
      </w:r>
      <w:r w:rsidR="006F3E78">
        <w:rPr>
          <w:rFonts w:ascii="Calibri" w:hAnsi="Calibri"/>
        </w:rPr>
        <w:t xml:space="preserve"> </w:t>
      </w:r>
      <w:r w:rsidR="00A70412">
        <w:rPr>
          <w:rFonts w:ascii="Calibri" w:hAnsi="Calibri"/>
        </w:rPr>
        <w:t xml:space="preserve">While </w:t>
      </w:r>
      <w:r w:rsidR="006F3E78">
        <w:rPr>
          <w:rFonts w:ascii="Calibri" w:hAnsi="Calibri"/>
        </w:rPr>
        <w:t>the security office</w:t>
      </w:r>
      <w:r w:rsidR="00A70412">
        <w:rPr>
          <w:rFonts w:ascii="Calibri" w:hAnsi="Calibri"/>
        </w:rPr>
        <w:t xml:space="preserve"> is responsible for validating the visa types, ECS should review that the visa type is consistent with the purpose of the visit and the type of access requested.</w:t>
      </w:r>
      <w:r>
        <w:rPr>
          <w:rFonts w:ascii="Calibri" w:hAnsi="Calibri"/>
        </w:rPr>
        <w:t xml:space="preserve">  </w:t>
      </w:r>
      <w:r w:rsidR="00A70412" w:rsidRPr="00644887">
        <w:rPr>
          <w:rFonts w:ascii="Calibri" w:hAnsi="Calibri"/>
        </w:rPr>
        <w:t xml:space="preserve">For example, it is not appropriate to authorize a foreign national who has been granted U.S. entrance on a B1/B2 (business/pleasure) visa or under the Visa Waiver Program (VWP), as a “visiting researcher” to a NASA facility.  Visiting researchers performing research for the benefit of the Agency are normally admitted on F, H, or J visas.  A complete list of visa type and respective elements for review is included </w:t>
      </w:r>
      <w:r w:rsidR="00A70412" w:rsidRPr="00391AAF">
        <w:rPr>
          <w:rFonts w:ascii="Calibri" w:hAnsi="Calibri"/>
        </w:rPr>
        <w:t xml:space="preserve">in </w:t>
      </w:r>
      <w:hyperlink w:anchor="_B-1:_Visa_Types_1" w:history="1">
        <w:r w:rsidR="00A70412" w:rsidRPr="00391AAF">
          <w:rPr>
            <w:rStyle w:val="Hyperlink"/>
            <w:rFonts w:ascii="Calibri" w:hAnsi="Calibri"/>
            <w:u w:val="none"/>
          </w:rPr>
          <w:t>Appendix B-1</w:t>
        </w:r>
      </w:hyperlink>
      <w:r w:rsidR="00A70412" w:rsidRPr="00391AAF">
        <w:rPr>
          <w:rStyle w:val="Hyperlink"/>
          <w:rFonts w:ascii="Calibri" w:hAnsi="Calibri"/>
          <w:u w:val="none"/>
        </w:rPr>
        <w:t>.</w:t>
      </w:r>
    </w:p>
    <w:p w14:paraId="5F44202E" w14:textId="77777777" w:rsidR="0045242F" w:rsidRPr="00391AAF" w:rsidRDefault="004A1D85" w:rsidP="003606FE">
      <w:pPr>
        <w:rPr>
          <w:rFonts w:ascii="Calibri" w:hAnsi="Calibri"/>
        </w:rPr>
      </w:pPr>
      <w:r w:rsidRPr="00391AAF">
        <w:rPr>
          <w:rFonts w:ascii="Calibri" w:hAnsi="Calibri"/>
        </w:rPr>
        <w:t xml:space="preserve">ECS uses the </w:t>
      </w:r>
      <w:r w:rsidR="00E600BC" w:rsidRPr="00391AAF">
        <w:rPr>
          <w:rFonts w:ascii="Calibri" w:hAnsi="Calibri"/>
        </w:rPr>
        <w:t>HQ OPS</w:t>
      </w:r>
      <w:r w:rsidRPr="00391AAF">
        <w:rPr>
          <w:rFonts w:ascii="Calibri" w:hAnsi="Calibri"/>
        </w:rPr>
        <w:t xml:space="preserve"> approved database</w:t>
      </w:r>
      <w:r w:rsidRPr="00391AAF">
        <w:rPr>
          <w:rStyle w:val="FootnoteReference"/>
          <w:rFonts w:ascii="Calibri" w:hAnsi="Calibri"/>
        </w:rPr>
        <w:footnoteReference w:id="27"/>
      </w:r>
      <w:r w:rsidRPr="00391AAF">
        <w:rPr>
          <w:rFonts w:ascii="Calibri" w:hAnsi="Calibri"/>
        </w:rPr>
        <w:t xml:space="preserve"> to conduct required list checks on all foreign national visitors and their organizations.  </w:t>
      </w:r>
      <w:r w:rsidR="0045242F" w:rsidRPr="00391AAF">
        <w:rPr>
          <w:rFonts w:ascii="Calibri" w:hAnsi="Calibri"/>
        </w:rPr>
        <w:t>If a “positive hit” results from any of the list checks, the access request is denied and the positive hit must be reported to Center Chief of Security/Center Protective Services and the HEA (see NAII 1600.4).  Exceptions of this denial may be granted in cases where the “positive” hit is found to not belong to the specific individual through further investigation or if the positive hit can effectively be mitigated by access restrictions and controls approved by the HEA or through the waiver process (see NAII 1600.4).</w:t>
      </w:r>
    </w:p>
    <w:p w14:paraId="539367C4" w14:textId="77777777" w:rsidR="00FD7F19" w:rsidRPr="006D6D6D" w:rsidRDefault="0045242F" w:rsidP="003606FE">
      <w:pPr>
        <w:rPr>
          <w:rFonts w:ascii="Calibri" w:hAnsi="Calibri"/>
        </w:rPr>
      </w:pPr>
      <w:r w:rsidRPr="00391AAF">
        <w:rPr>
          <w:rFonts w:ascii="Calibri" w:hAnsi="Calibri"/>
        </w:rPr>
        <w:t>ECS reviews b</w:t>
      </w:r>
      <w:r w:rsidR="003606FE" w:rsidRPr="00391AAF">
        <w:rPr>
          <w:rFonts w:ascii="Calibri" w:hAnsi="Calibri"/>
        </w:rPr>
        <w:t>oth nationality and citize</w:t>
      </w:r>
      <w:r w:rsidR="003A582A" w:rsidRPr="00391AAF">
        <w:rPr>
          <w:rFonts w:ascii="Calibri" w:hAnsi="Calibri"/>
        </w:rPr>
        <w:t xml:space="preserve">nship against the </w:t>
      </w:r>
      <w:r w:rsidR="00FD7F19" w:rsidRPr="00391AAF">
        <w:rPr>
          <w:rFonts w:ascii="Calibri" w:hAnsi="Calibri"/>
        </w:rPr>
        <w:t>d</w:t>
      </w:r>
      <w:r w:rsidR="003A582A" w:rsidRPr="00391AAF">
        <w:rPr>
          <w:rFonts w:ascii="Calibri" w:hAnsi="Calibri"/>
        </w:rPr>
        <w:t xml:space="preserve">esignated </w:t>
      </w:r>
      <w:r w:rsidR="00FD7F19" w:rsidRPr="00391AAF">
        <w:rPr>
          <w:rFonts w:ascii="Calibri" w:hAnsi="Calibri"/>
        </w:rPr>
        <w:t>c</w:t>
      </w:r>
      <w:r w:rsidR="003A582A" w:rsidRPr="00391AAF">
        <w:rPr>
          <w:rFonts w:ascii="Calibri" w:hAnsi="Calibri"/>
        </w:rPr>
        <w:t>ountr</w:t>
      </w:r>
      <w:r w:rsidR="00FD7F19" w:rsidRPr="00391AAF">
        <w:rPr>
          <w:rFonts w:ascii="Calibri" w:hAnsi="Calibri"/>
        </w:rPr>
        <w:t>ies</w:t>
      </w:r>
      <w:r w:rsidR="003A582A" w:rsidRPr="00391AAF">
        <w:rPr>
          <w:rFonts w:ascii="Calibri" w:hAnsi="Calibri"/>
        </w:rPr>
        <w:t xml:space="preserve"> </w:t>
      </w:r>
      <w:r w:rsidR="00FD7F19" w:rsidRPr="00391AAF">
        <w:rPr>
          <w:rFonts w:ascii="Calibri" w:hAnsi="Calibri"/>
        </w:rPr>
        <w:t>l</w:t>
      </w:r>
      <w:r w:rsidR="003606FE" w:rsidRPr="00391AAF">
        <w:rPr>
          <w:rFonts w:ascii="Calibri" w:hAnsi="Calibri"/>
        </w:rPr>
        <w:t xml:space="preserve">ist (see </w:t>
      </w:r>
      <w:hyperlink r:id="rId136" w:history="1">
        <w:r w:rsidR="00FD7F19" w:rsidRPr="00391AAF">
          <w:rPr>
            <w:rStyle w:val="Hyperlink"/>
            <w:rFonts w:ascii="Calibri" w:hAnsi="Calibri"/>
            <w:u w:val="none"/>
          </w:rPr>
          <w:t>HQ Export Control website</w:t>
        </w:r>
      </w:hyperlink>
      <w:r w:rsidR="003606FE" w:rsidRPr="00391AAF">
        <w:t xml:space="preserve">) </w:t>
      </w:r>
      <w:r w:rsidR="003606FE" w:rsidRPr="00391AAF">
        <w:rPr>
          <w:rFonts w:ascii="Calibri" w:hAnsi="Calibri"/>
        </w:rPr>
        <w:t>to determine whether non-public, export-controlled information may</w:t>
      </w:r>
      <w:r w:rsidR="003606FE">
        <w:rPr>
          <w:rFonts w:ascii="Calibri" w:hAnsi="Calibri"/>
        </w:rPr>
        <w:t xml:space="preserve"> be provided in the course of the prospective foreign national visit via a license, exception, </w:t>
      </w:r>
      <w:r w:rsidR="003606FE">
        <w:rPr>
          <w:rFonts w:ascii="Calibri" w:hAnsi="Calibri"/>
        </w:rPr>
        <w:lastRenderedPageBreak/>
        <w:t>e</w:t>
      </w:r>
      <w:r w:rsidR="003606FE" w:rsidRPr="006D6D6D">
        <w:rPr>
          <w:rFonts w:ascii="Calibri" w:hAnsi="Calibri"/>
        </w:rPr>
        <w:t>xemption</w:t>
      </w:r>
      <w:r w:rsidR="003606FE">
        <w:rPr>
          <w:rFonts w:ascii="Calibri" w:hAnsi="Calibri"/>
        </w:rPr>
        <w:t>, or provisos</w:t>
      </w:r>
      <w:r w:rsidR="003606FE" w:rsidRPr="006D6D6D">
        <w:rPr>
          <w:rFonts w:ascii="Calibri" w:hAnsi="Calibri"/>
        </w:rPr>
        <w:t>.</w:t>
      </w:r>
      <w:r w:rsidR="003606FE">
        <w:rPr>
          <w:rFonts w:ascii="Calibri" w:hAnsi="Calibri"/>
        </w:rPr>
        <w:t xml:space="preserve">  </w:t>
      </w:r>
      <w:r w:rsidR="00FD7F19">
        <w:t>If access to non-public, export-controlled information is requested, ECS ensures that the req</w:t>
      </w:r>
      <w:r w:rsidR="00E600BC">
        <w:t xml:space="preserve">uested access is appropriate, </w:t>
      </w:r>
      <w:r w:rsidR="00FD7F19">
        <w:t>the appropriate authorizations are in-place prior to the visit</w:t>
      </w:r>
      <w:r w:rsidR="00E600BC">
        <w:t>, if required</w:t>
      </w:r>
      <w:r w:rsidR="00FD7F19">
        <w:t>, and any export restrictions or conditions are clarified via provisos.</w:t>
      </w:r>
    </w:p>
    <w:p w14:paraId="5900A8FC" w14:textId="77777777" w:rsidR="003606FE" w:rsidRDefault="00391AAF" w:rsidP="003606FE">
      <w:pPr>
        <w:rPr>
          <w:rFonts w:ascii="Calibri" w:hAnsi="Calibri"/>
        </w:rPr>
      </w:pPr>
      <w:r w:rsidRPr="0017540B">
        <w:rPr>
          <w:rFonts w:ascii="Calibri" w:hAnsi="Calibri"/>
          <w:noProof/>
          <w:lang w:eastAsia="ko-KR"/>
        </w:rPr>
        <mc:AlternateContent>
          <mc:Choice Requires="wps">
            <w:drawing>
              <wp:anchor distT="45720" distB="45720" distL="114300" distR="114300" simplePos="0" relativeHeight="251936768" behindDoc="0" locked="0" layoutInCell="1" allowOverlap="1" wp14:anchorId="0CC5A703" wp14:editId="15A4C7D4">
                <wp:simplePos x="0" y="0"/>
                <wp:positionH relativeFrom="column">
                  <wp:posOffset>3912809</wp:posOffset>
                </wp:positionH>
                <wp:positionV relativeFrom="paragraph">
                  <wp:posOffset>321310</wp:posOffset>
                </wp:positionV>
                <wp:extent cx="2020824" cy="1404620"/>
                <wp:effectExtent l="0" t="0" r="17780" b="28575"/>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2CEDC212" w14:textId="77777777" w:rsidR="00FB6253" w:rsidRDefault="00FB6253" w:rsidP="00DC6F61">
                            <w:pPr>
                              <w:spacing w:before="120"/>
                              <w:ind w:firstLine="0"/>
                              <w:jc w:val="center"/>
                              <w:rPr>
                                <w:b/>
                              </w:rPr>
                            </w:pPr>
                            <w:r w:rsidRPr="00F36200">
                              <w:rPr>
                                <w:b/>
                              </w:rPr>
                              <w:t>TOURS</w:t>
                            </w:r>
                            <w:r>
                              <w:rPr>
                                <w:b/>
                              </w:rPr>
                              <w:t xml:space="preserve"> </w:t>
                            </w:r>
                          </w:p>
                          <w:p w14:paraId="383AFF09" w14:textId="77777777" w:rsidR="00FB6253" w:rsidRPr="00DC6F61" w:rsidRDefault="00FB6253" w:rsidP="00DC6F61">
                            <w:pPr>
                              <w:spacing w:before="120"/>
                              <w:ind w:firstLine="0"/>
                            </w:pPr>
                            <w:r w:rsidRPr="00DC6F61">
                              <w:t>Public tours should be periodically reviewed by Center ECS and the Counterintelligence Special Agent (CISA).</w:t>
                            </w:r>
                          </w:p>
                          <w:p w14:paraId="4A56D595" w14:textId="77777777" w:rsidR="00FB6253" w:rsidRPr="004A68FA" w:rsidRDefault="00FB6253" w:rsidP="00DC6F61">
                            <w:pPr>
                              <w:spacing w:before="120"/>
                              <w:ind w:firstLine="0"/>
                            </w:pPr>
                            <w:r w:rsidRPr="00DC6F61">
                              <w:t xml:space="preserve">When FNs are participating in a special request tour, the IVC should review the access request with ECS.  Preventative measures may be imposed on the areas of concern (see NAII 1600.4, section 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5A703" id="_x0000_s1066" type="#_x0000_t202" style="position:absolute;left:0;text-align:left;margin-left:308.1pt;margin-top:25.3pt;width:159.1pt;height:110.6pt;z-index:25193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" fillcolor="#b8cce4 [1300]">
                <v:textbox style="mso-fit-shape-to-text:t">
                  <w:txbxContent>
                    <w:p w14:paraId="2CEDC212" w14:textId="77777777" w:rsidR="00FB6253" w:rsidRDefault="00FB6253" w:rsidP="00DC6F61">
                      <w:pPr>
                        <w:spacing w:before="120"/>
                        <w:ind w:firstLine="0"/>
                        <w:jc w:val="center"/>
                        <w:rPr>
                          <w:b/>
                        </w:rPr>
                      </w:pPr>
                      <w:r w:rsidRPr="00F36200">
                        <w:rPr>
                          <w:b/>
                        </w:rPr>
                        <w:t>TOURS</w:t>
                      </w:r>
                      <w:r>
                        <w:rPr>
                          <w:b/>
                        </w:rPr>
                        <w:t xml:space="preserve"> </w:t>
                      </w:r>
                    </w:p>
                    <w:p w14:paraId="383AFF09" w14:textId="77777777" w:rsidR="00FB6253" w:rsidRPr="00DC6F61" w:rsidRDefault="00FB6253" w:rsidP="00DC6F61">
                      <w:pPr>
                        <w:spacing w:before="120"/>
                        <w:ind w:firstLine="0"/>
                      </w:pPr>
                      <w:r w:rsidRPr="00DC6F61">
                        <w:t>Public tours should be periodically reviewed by Center ECS and the Counterintelligence Special Agent (CISA).</w:t>
                      </w:r>
                    </w:p>
                    <w:p w14:paraId="4A56D595" w14:textId="77777777" w:rsidR="00FB6253" w:rsidRPr="004A68FA" w:rsidRDefault="00FB6253" w:rsidP="00DC6F61">
                      <w:pPr>
                        <w:spacing w:before="120"/>
                        <w:ind w:firstLine="0"/>
                      </w:pPr>
                      <w:r w:rsidRPr="00DC6F61">
                        <w:t xml:space="preserve">When FNs are participating in a special request tour, the IVC should review the access request with ECS.  Preventative measures may be imposed on the areas of concern (see NAII 1600.4, section 2.3) </w:t>
                      </w:r>
                    </w:p>
                  </w:txbxContent>
                </v:textbox>
                <w10:wrap type="square"/>
              </v:shape>
            </w:pict>
          </mc:Fallback>
        </mc:AlternateContent>
      </w:r>
      <w:r w:rsidR="003606FE" w:rsidRPr="006D6D6D">
        <w:rPr>
          <w:rFonts w:ascii="Calibri" w:hAnsi="Calibri"/>
        </w:rPr>
        <w:t>Once all of t</w:t>
      </w:r>
      <w:r w:rsidR="005A2629">
        <w:rPr>
          <w:rFonts w:ascii="Calibri" w:hAnsi="Calibri"/>
        </w:rPr>
        <w:t>hese factors have been reviewed</w:t>
      </w:r>
      <w:r w:rsidR="003606FE" w:rsidRPr="006D6D6D">
        <w:rPr>
          <w:rFonts w:ascii="Calibri" w:hAnsi="Calibri"/>
        </w:rPr>
        <w:t xml:space="preserve"> and the appropriate actions have been taken, the Center </w:t>
      </w:r>
      <w:r w:rsidR="003606FE">
        <w:rPr>
          <w:rFonts w:ascii="Calibri" w:hAnsi="Calibri"/>
        </w:rPr>
        <w:t xml:space="preserve">ECS may request additional information </w:t>
      </w:r>
      <w:r w:rsidR="003606FE" w:rsidRPr="0040089D">
        <w:rPr>
          <w:rFonts w:ascii="Calibri" w:hAnsi="Calibri"/>
        </w:rPr>
        <w:t xml:space="preserve">using the IdMAX Review/Hold feature </w:t>
      </w:r>
      <w:r w:rsidR="003606FE">
        <w:rPr>
          <w:rFonts w:ascii="Calibri" w:hAnsi="Calibri"/>
        </w:rPr>
        <w:t xml:space="preserve">or they may approve or deny </w:t>
      </w:r>
      <w:r w:rsidR="003606FE" w:rsidRPr="006D6D6D">
        <w:rPr>
          <w:rFonts w:ascii="Calibri" w:hAnsi="Calibri"/>
        </w:rPr>
        <w:t>the visit</w:t>
      </w:r>
      <w:r w:rsidR="003606FE">
        <w:rPr>
          <w:rFonts w:ascii="Calibri" w:hAnsi="Calibri"/>
        </w:rPr>
        <w:t xml:space="preserve"> request</w:t>
      </w:r>
      <w:r w:rsidR="003606FE" w:rsidRPr="006D6D6D">
        <w:rPr>
          <w:rFonts w:ascii="Calibri" w:hAnsi="Calibri"/>
        </w:rPr>
        <w:t>.</w:t>
      </w:r>
      <w:r w:rsidR="003606FE">
        <w:rPr>
          <w:rFonts w:ascii="Calibri" w:hAnsi="Calibri"/>
        </w:rPr>
        <w:t xml:space="preserve">  </w:t>
      </w:r>
      <w:r w:rsidR="00FD7F19">
        <w:rPr>
          <w:rFonts w:ascii="Calibri" w:hAnsi="Calibri"/>
        </w:rPr>
        <w:t>If approved, the ECS applies provisos and the request is sent back to IVC for final approval</w:t>
      </w:r>
      <w:r w:rsidR="00C561DA">
        <w:rPr>
          <w:rFonts w:ascii="Calibri" w:hAnsi="Calibri"/>
        </w:rPr>
        <w:t xml:space="preserve">.  </w:t>
      </w:r>
      <w:r w:rsidR="00FD7F19">
        <w:rPr>
          <w:rFonts w:ascii="Calibri" w:hAnsi="Calibri"/>
        </w:rPr>
        <w:t xml:space="preserve"> </w:t>
      </w:r>
    </w:p>
    <w:p w14:paraId="095FC323" w14:textId="77777777" w:rsidR="003606FE" w:rsidRPr="00391AAF" w:rsidRDefault="003606FE" w:rsidP="003606FE">
      <w:pPr>
        <w:rPr>
          <w:rFonts w:ascii="Calibri" w:hAnsi="Calibri"/>
        </w:rPr>
      </w:pPr>
      <w:r>
        <w:rPr>
          <w:rFonts w:ascii="Calibri" w:hAnsi="Calibri"/>
        </w:rPr>
        <w:t xml:space="preserve">Once the </w:t>
      </w:r>
      <w:r w:rsidR="00FD7F19">
        <w:rPr>
          <w:rFonts w:ascii="Calibri" w:hAnsi="Calibri"/>
        </w:rPr>
        <w:t>Center IVC approves the visit request</w:t>
      </w:r>
      <w:r>
        <w:rPr>
          <w:rFonts w:ascii="Calibri" w:hAnsi="Calibri"/>
        </w:rPr>
        <w:t>, t</w:t>
      </w:r>
      <w:r w:rsidRPr="008300E0">
        <w:rPr>
          <w:rFonts w:ascii="Calibri" w:hAnsi="Calibri"/>
        </w:rPr>
        <w:t>he</w:t>
      </w:r>
      <w:r>
        <w:rPr>
          <w:rFonts w:ascii="Calibri" w:hAnsi="Calibri"/>
        </w:rPr>
        <w:t xml:space="preserve"> </w:t>
      </w:r>
      <w:r w:rsidR="00F97BF7">
        <w:rPr>
          <w:rFonts w:ascii="Calibri" w:hAnsi="Calibri"/>
        </w:rPr>
        <w:t>Requestor</w:t>
      </w:r>
      <w:r w:rsidRPr="006D6D6D">
        <w:rPr>
          <w:rFonts w:ascii="Calibri" w:hAnsi="Calibri"/>
        </w:rPr>
        <w:t xml:space="preserve"> </w:t>
      </w:r>
      <w:r>
        <w:rPr>
          <w:rFonts w:ascii="Calibri" w:hAnsi="Calibri"/>
        </w:rPr>
        <w:t>is notified via an automated</w:t>
      </w:r>
      <w:r w:rsidRPr="006D6D6D">
        <w:rPr>
          <w:rFonts w:ascii="Calibri" w:hAnsi="Calibri"/>
        </w:rPr>
        <w:t xml:space="preserve"> </w:t>
      </w:r>
      <w:r>
        <w:rPr>
          <w:rFonts w:ascii="Calibri" w:hAnsi="Calibri"/>
        </w:rPr>
        <w:t>email</w:t>
      </w:r>
      <w:r w:rsidRPr="006D6D6D">
        <w:rPr>
          <w:rFonts w:ascii="Calibri" w:hAnsi="Calibri"/>
        </w:rPr>
        <w:t xml:space="preserve"> sent through IdMAX</w:t>
      </w:r>
      <w:r>
        <w:rPr>
          <w:rFonts w:ascii="Calibri" w:hAnsi="Calibri"/>
        </w:rPr>
        <w:t xml:space="preserve"> and the</w:t>
      </w:r>
      <w:r>
        <w:rPr>
          <w:rFonts w:ascii="Calibri" w:hAnsi="Calibri" w:cs="Calibri"/>
          <w:color w:val="000000"/>
          <w:shd w:val="clear" w:color="auto" w:fill="FFFFFF"/>
        </w:rPr>
        <w:t xml:space="preserve"> request is routed to the </w:t>
      </w:r>
      <w:r w:rsidR="00FD7F19">
        <w:rPr>
          <w:rFonts w:ascii="Calibri" w:hAnsi="Calibri" w:cs="Calibri"/>
          <w:color w:val="000000"/>
          <w:shd w:val="clear" w:color="auto" w:fill="FFFFFF"/>
        </w:rPr>
        <w:t>Center Badging Office</w:t>
      </w:r>
      <w:r>
        <w:rPr>
          <w:rFonts w:ascii="Calibri" w:hAnsi="Calibri" w:cs="Calibri"/>
          <w:color w:val="000000"/>
          <w:shd w:val="clear" w:color="auto" w:fill="FFFFFF"/>
        </w:rPr>
        <w:t xml:space="preserve"> for enrollment and authorization (see </w:t>
      </w:r>
      <w:hyperlink w:anchor="_Enrollment_and_Authorization" w:history="1">
        <w:r w:rsidR="00580241" w:rsidRPr="00391AAF">
          <w:rPr>
            <w:rStyle w:val="Hyperlink"/>
            <w:rFonts w:ascii="Calibri" w:hAnsi="Calibri" w:cs="Calibri"/>
            <w:u w:val="none"/>
            <w:shd w:val="clear" w:color="auto" w:fill="FFFFFF"/>
          </w:rPr>
          <w:t>S</w:t>
        </w:r>
        <w:r w:rsidRPr="00391AAF">
          <w:rPr>
            <w:rStyle w:val="Hyperlink"/>
            <w:rFonts w:ascii="Calibri" w:hAnsi="Calibri" w:cs="Calibri"/>
            <w:u w:val="none"/>
            <w:shd w:val="clear" w:color="auto" w:fill="FFFFFF"/>
          </w:rPr>
          <w:t>ection 2.6.4.</w:t>
        </w:r>
      </w:hyperlink>
      <w:r w:rsidRPr="00391AAF">
        <w:rPr>
          <w:rFonts w:ascii="Calibri" w:hAnsi="Calibri" w:cs="Calibri"/>
          <w:color w:val="000000"/>
          <w:shd w:val="clear" w:color="auto" w:fill="FFFFFF"/>
        </w:rPr>
        <w:t>).</w:t>
      </w:r>
    </w:p>
    <w:p w14:paraId="39CDC54C" w14:textId="77777777" w:rsidR="003606FE" w:rsidRPr="00391AAF" w:rsidRDefault="003606FE" w:rsidP="003606FE">
      <w:pPr>
        <w:rPr>
          <w:rFonts w:ascii="Calibri" w:hAnsi="Calibri"/>
        </w:rPr>
      </w:pPr>
      <w:r w:rsidRPr="00391AAF">
        <w:rPr>
          <w:rFonts w:ascii="Calibri" w:hAnsi="Calibri"/>
        </w:rPr>
        <w:t xml:space="preserve">However, if an IdMAX request for a foreign national meets any one of the following conditions, it automatically routes the request to the </w:t>
      </w:r>
      <w:r w:rsidR="00733EF4" w:rsidRPr="00391AAF">
        <w:rPr>
          <w:rFonts w:ascii="Calibri" w:hAnsi="Calibri"/>
        </w:rPr>
        <w:t>Agency Desk O</w:t>
      </w:r>
      <w:r w:rsidRPr="00391AAF">
        <w:rPr>
          <w:rFonts w:ascii="Calibri" w:hAnsi="Calibri"/>
        </w:rPr>
        <w:t>fficer</w:t>
      </w:r>
      <w:r w:rsidR="003245CF" w:rsidRPr="00391AAF">
        <w:rPr>
          <w:rStyle w:val="FootnoteReference"/>
          <w:rFonts w:ascii="Calibri" w:hAnsi="Calibri"/>
        </w:rPr>
        <w:footnoteReference w:id="28"/>
      </w:r>
      <w:r w:rsidRPr="00391AAF">
        <w:rPr>
          <w:rFonts w:ascii="Calibri" w:hAnsi="Calibri"/>
        </w:rPr>
        <w:t xml:space="preserve"> following the Center ECS review:</w:t>
      </w:r>
    </w:p>
    <w:p w14:paraId="2616B533" w14:textId="77777777" w:rsidR="003606FE" w:rsidRPr="00391AAF" w:rsidRDefault="003606FE" w:rsidP="00EF0209">
      <w:pPr>
        <w:pStyle w:val="ListParagraph"/>
        <w:numPr>
          <w:ilvl w:val="0"/>
          <w:numId w:val="54"/>
        </w:numPr>
        <w:tabs>
          <w:tab w:val="left" w:pos="1611"/>
        </w:tabs>
        <w:spacing w:before="120"/>
        <w:rPr>
          <w:rFonts w:ascii="Calibri" w:hAnsi="Calibri"/>
        </w:rPr>
      </w:pPr>
      <w:r w:rsidRPr="00391AAF">
        <w:rPr>
          <w:rFonts w:ascii="Calibri" w:hAnsi="Calibri"/>
        </w:rPr>
        <w:t xml:space="preserve">The visitor is born in or is a citizen of a designated country (see </w:t>
      </w:r>
      <w:hyperlink r:id="rId137" w:history="1">
        <w:r w:rsidR="00FD7F19" w:rsidRPr="00391AAF">
          <w:rPr>
            <w:rStyle w:val="Hyperlink"/>
            <w:rFonts w:ascii="Calibri" w:hAnsi="Calibri"/>
            <w:u w:val="none"/>
          </w:rPr>
          <w:t>HQ Export Control website</w:t>
        </w:r>
      </w:hyperlink>
      <w:r w:rsidRPr="00391AAF">
        <w:rPr>
          <w:rFonts w:ascii="Calibri" w:hAnsi="Calibri"/>
        </w:rPr>
        <w:t>)</w:t>
      </w:r>
    </w:p>
    <w:p w14:paraId="50322F08" w14:textId="77777777" w:rsidR="003606FE" w:rsidRPr="00391AAF" w:rsidRDefault="003606FE" w:rsidP="00EF0209">
      <w:pPr>
        <w:pStyle w:val="ListParagraph"/>
        <w:numPr>
          <w:ilvl w:val="0"/>
          <w:numId w:val="54"/>
        </w:numPr>
        <w:spacing w:before="120"/>
        <w:rPr>
          <w:rFonts w:ascii="Calibri" w:hAnsi="Calibri"/>
        </w:rPr>
      </w:pPr>
      <w:r w:rsidRPr="00391AAF">
        <w:rPr>
          <w:rFonts w:ascii="Calibri" w:hAnsi="Calibri"/>
        </w:rPr>
        <w:t xml:space="preserve">A </w:t>
      </w:r>
      <w:r w:rsidR="00275F06" w:rsidRPr="00391AAF">
        <w:rPr>
          <w:rFonts w:ascii="Calibri" w:hAnsi="Calibri"/>
        </w:rPr>
        <w:t>NASA-sponsored J-1</w:t>
      </w:r>
      <w:r w:rsidRPr="00391AAF">
        <w:rPr>
          <w:rFonts w:ascii="Calibri" w:hAnsi="Calibri"/>
        </w:rPr>
        <w:t xml:space="preserve"> visa</w:t>
      </w:r>
      <w:r w:rsidRPr="00391AAF">
        <w:rPr>
          <w:rStyle w:val="FootnoteReference"/>
          <w:rFonts w:ascii="Calibri" w:hAnsi="Calibri"/>
        </w:rPr>
        <w:footnoteReference w:id="29"/>
      </w:r>
      <w:r w:rsidRPr="00391AAF">
        <w:rPr>
          <w:rFonts w:ascii="Calibri" w:hAnsi="Calibri"/>
        </w:rPr>
        <w:t xml:space="preserve"> is involved</w:t>
      </w:r>
    </w:p>
    <w:p w14:paraId="30432704" w14:textId="77777777" w:rsidR="003606FE" w:rsidRPr="00391AAF" w:rsidRDefault="003606FE" w:rsidP="00EF0209">
      <w:pPr>
        <w:pStyle w:val="ListParagraph"/>
        <w:numPr>
          <w:ilvl w:val="0"/>
          <w:numId w:val="54"/>
        </w:numPr>
        <w:spacing w:before="120"/>
        <w:rPr>
          <w:rFonts w:ascii="Calibri" w:hAnsi="Calibri"/>
        </w:rPr>
      </w:pPr>
      <w:r w:rsidRPr="00391AAF">
        <w:rPr>
          <w:rFonts w:ascii="Calibri" w:hAnsi="Calibri"/>
        </w:rPr>
        <w:t xml:space="preserve">The foreign national is a </w:t>
      </w:r>
      <w:hyperlink w:anchor="HLPV" w:history="1">
        <w:r w:rsidRPr="00DC6F61">
          <w:rPr>
            <w:rStyle w:val="Hyperlink"/>
            <w:u w:val="none"/>
          </w:rPr>
          <w:t>high-level protocol visitor</w:t>
        </w:r>
      </w:hyperlink>
      <w:r w:rsidRPr="00391AAF">
        <w:rPr>
          <w:rFonts w:ascii="Calibri" w:hAnsi="Calibri"/>
        </w:rPr>
        <w:t xml:space="preserve"> </w:t>
      </w:r>
    </w:p>
    <w:p w14:paraId="1B3C8784" w14:textId="77777777" w:rsidR="006C2CEE" w:rsidRDefault="006C2CEE" w:rsidP="006C2CEE">
      <w:pPr>
        <w:pStyle w:val="Heading3"/>
      </w:pPr>
      <w:bookmarkStart w:id="545" w:name="_Toc403721936"/>
      <w:bookmarkStart w:id="546" w:name="_Toc404592745"/>
      <w:bookmarkStart w:id="547" w:name="_Toc404601358"/>
      <w:bookmarkStart w:id="548" w:name="_Toc406391828"/>
      <w:bookmarkStart w:id="549" w:name="_Toc58496395"/>
      <w:r>
        <w:t>Agency Desk Officer Review</w:t>
      </w:r>
      <w:bookmarkEnd w:id="545"/>
      <w:bookmarkEnd w:id="546"/>
      <w:bookmarkEnd w:id="547"/>
      <w:bookmarkEnd w:id="548"/>
      <w:bookmarkEnd w:id="549"/>
      <w:r>
        <w:t xml:space="preserve"> </w:t>
      </w:r>
    </w:p>
    <w:p w14:paraId="7C279C3B" w14:textId="77777777" w:rsidR="00D16040" w:rsidRDefault="00D16040" w:rsidP="00D16040">
      <w:pPr>
        <w:rPr>
          <w:rFonts w:ascii="Calibri" w:hAnsi="Calibri"/>
        </w:rPr>
      </w:pPr>
      <w:r>
        <w:rPr>
          <w:rFonts w:ascii="Calibri" w:hAnsi="Calibri"/>
        </w:rPr>
        <w:lastRenderedPageBreak/>
        <w:t>The Agency Desk Officer</w:t>
      </w:r>
      <w:r w:rsidR="003245CF">
        <w:rPr>
          <w:rStyle w:val="FootnoteReference"/>
          <w:rFonts w:ascii="Calibri" w:hAnsi="Calibri"/>
        </w:rPr>
        <w:footnoteReference w:id="30"/>
      </w:r>
      <w:r w:rsidRPr="006D6D6D">
        <w:rPr>
          <w:rFonts w:ascii="Calibri" w:hAnsi="Calibri"/>
        </w:rPr>
        <w:t xml:space="preserve"> review</w:t>
      </w:r>
      <w:r>
        <w:rPr>
          <w:rFonts w:ascii="Calibri" w:hAnsi="Calibri"/>
        </w:rPr>
        <w:t>s access requests for foreign nationals born in or with citizenship of a designated</w:t>
      </w:r>
      <w:r w:rsidRPr="00EF48B1">
        <w:rPr>
          <w:rFonts w:ascii="Calibri" w:hAnsi="Calibri"/>
        </w:rPr>
        <w:t xml:space="preserve"> country</w:t>
      </w:r>
      <w:r>
        <w:rPr>
          <w:rFonts w:ascii="Calibri" w:hAnsi="Calibri"/>
        </w:rPr>
        <w:t>.  The review is conducted</w:t>
      </w:r>
      <w:r w:rsidRPr="00EF48B1">
        <w:rPr>
          <w:rFonts w:ascii="Calibri" w:hAnsi="Calibri"/>
        </w:rPr>
        <w:t xml:space="preserve"> </w:t>
      </w:r>
      <w:r>
        <w:rPr>
          <w:rFonts w:ascii="Calibri" w:hAnsi="Calibri"/>
        </w:rPr>
        <w:t xml:space="preserve">based on their respective Mission Directorate programmatic requirements, </w:t>
      </w:r>
      <w:r w:rsidRPr="006D6D6D">
        <w:rPr>
          <w:rFonts w:ascii="Calibri" w:hAnsi="Calibri"/>
        </w:rPr>
        <w:t xml:space="preserve">any </w:t>
      </w:r>
      <w:r>
        <w:rPr>
          <w:rFonts w:ascii="Calibri" w:hAnsi="Calibri"/>
        </w:rPr>
        <w:t xml:space="preserve">country-specific </w:t>
      </w:r>
      <w:r w:rsidR="003245CF">
        <w:rPr>
          <w:rFonts w:ascii="Calibri" w:hAnsi="Calibri"/>
        </w:rPr>
        <w:t xml:space="preserve">and/or regional </w:t>
      </w:r>
      <w:r>
        <w:rPr>
          <w:rFonts w:ascii="Calibri" w:hAnsi="Calibri"/>
        </w:rPr>
        <w:t xml:space="preserve">foreign policy </w:t>
      </w:r>
      <w:r w:rsidRPr="006D6D6D">
        <w:rPr>
          <w:rFonts w:ascii="Calibri" w:hAnsi="Calibri"/>
        </w:rPr>
        <w:t>issues/circumstances</w:t>
      </w:r>
      <w:r>
        <w:rPr>
          <w:rFonts w:ascii="Calibri" w:hAnsi="Calibri"/>
        </w:rPr>
        <w:t xml:space="preserve">, </w:t>
      </w:r>
      <w:r w:rsidRPr="006D6D6D">
        <w:rPr>
          <w:rFonts w:ascii="Calibri" w:hAnsi="Calibri"/>
        </w:rPr>
        <w:t>and</w:t>
      </w:r>
      <w:r>
        <w:rPr>
          <w:rFonts w:ascii="Calibri" w:hAnsi="Calibri"/>
        </w:rPr>
        <w:t xml:space="preserve"> </w:t>
      </w:r>
      <w:r w:rsidRPr="006D6D6D">
        <w:rPr>
          <w:rFonts w:ascii="Calibri" w:hAnsi="Calibri"/>
        </w:rPr>
        <w:t xml:space="preserve">compliance with </w:t>
      </w:r>
      <w:r>
        <w:rPr>
          <w:rFonts w:ascii="Calibri" w:hAnsi="Calibri"/>
        </w:rPr>
        <w:t>A</w:t>
      </w:r>
      <w:r w:rsidRPr="006D6D6D">
        <w:rPr>
          <w:rFonts w:ascii="Calibri" w:hAnsi="Calibri"/>
        </w:rPr>
        <w:t>gency policies and agreements.</w:t>
      </w:r>
      <w:r>
        <w:rPr>
          <w:rFonts w:ascii="Calibri" w:hAnsi="Calibri"/>
        </w:rPr>
        <w:t xml:space="preserve">  </w:t>
      </w:r>
    </w:p>
    <w:p w14:paraId="16A17600" w14:textId="77777777" w:rsidR="00C83420" w:rsidRDefault="00C83420" w:rsidP="00D16040">
      <w:r w:rsidRPr="00033E65">
        <w:t xml:space="preserve">If the Agency Desk Officer requires additional information, the Requestor receives an email through the IdMAX system that identifies the information needed. </w:t>
      </w:r>
      <w:r>
        <w:t xml:space="preserve"> </w:t>
      </w:r>
      <w:r w:rsidRPr="00033E65">
        <w:t>If the request is denied, the Requestor and Sponsor will receive an explanation provided by the Agency Desk Officer.</w:t>
      </w:r>
      <w:r>
        <w:t xml:space="preserve">  </w:t>
      </w:r>
      <w:r w:rsidRPr="00033E65">
        <w:t>If the Agency Desk Officer approves the request, it is sent to HQ ECS for review</w:t>
      </w:r>
      <w:r w:rsidR="00B409E4">
        <w:t>.</w:t>
      </w:r>
    </w:p>
    <w:p w14:paraId="4B38AD80" w14:textId="77777777" w:rsidR="006C2CEE" w:rsidRDefault="00E34A76" w:rsidP="00E42DCF">
      <w:pPr>
        <w:pStyle w:val="Heading3"/>
        <w:spacing w:before="360"/>
      </w:pPr>
      <w:bookmarkStart w:id="550" w:name="_Toc462910863"/>
      <w:bookmarkStart w:id="551" w:name="_Toc462917905"/>
      <w:bookmarkStart w:id="552" w:name="_Toc462918587"/>
      <w:bookmarkStart w:id="553" w:name="_Toc462918768"/>
      <w:bookmarkStart w:id="554" w:name="_Toc462918957"/>
      <w:bookmarkStart w:id="555" w:name="_Toc462220665"/>
      <w:bookmarkStart w:id="556" w:name="_Toc462220860"/>
      <w:bookmarkStart w:id="557" w:name="_Toc462232639"/>
      <w:bookmarkStart w:id="558" w:name="_Toc462232813"/>
      <w:bookmarkStart w:id="559" w:name="_Toc462234125"/>
      <w:bookmarkStart w:id="560" w:name="_Toc462235309"/>
      <w:bookmarkStart w:id="561" w:name="_Toc462235628"/>
      <w:bookmarkStart w:id="562" w:name="_Toc462319395"/>
      <w:bookmarkStart w:id="563" w:name="_Toc462910864"/>
      <w:bookmarkStart w:id="564" w:name="_Toc462917906"/>
      <w:bookmarkStart w:id="565" w:name="_Toc462918588"/>
      <w:bookmarkStart w:id="566" w:name="_Toc462918769"/>
      <w:bookmarkStart w:id="567" w:name="_Toc462918958"/>
      <w:bookmarkStart w:id="568" w:name="_Toc404592746"/>
      <w:bookmarkStart w:id="569" w:name="_Toc404601359"/>
      <w:bookmarkStart w:id="570" w:name="_Toc406391829"/>
      <w:bookmarkStart w:id="571" w:name="_Toc58496396"/>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t>HQ ECS</w:t>
      </w:r>
      <w:r w:rsidR="006C2CEE">
        <w:t xml:space="preserve"> Review</w:t>
      </w:r>
      <w:bookmarkEnd w:id="568"/>
      <w:bookmarkEnd w:id="569"/>
      <w:bookmarkEnd w:id="570"/>
      <w:bookmarkEnd w:id="571"/>
      <w:r w:rsidR="006C2CEE">
        <w:t xml:space="preserve"> </w:t>
      </w:r>
    </w:p>
    <w:p w14:paraId="5864D6A0" w14:textId="77777777" w:rsidR="00D16040" w:rsidRPr="006D6D6D" w:rsidRDefault="00F21706" w:rsidP="00733EF4">
      <w:pPr>
        <w:rPr>
          <w:rFonts w:ascii="Calibri" w:hAnsi="Calibri"/>
        </w:rPr>
      </w:pPr>
      <w:r w:rsidRPr="00C83420">
        <w:rPr>
          <w:rFonts w:ascii="Calibri" w:hAnsi="Calibri"/>
          <w:noProof/>
          <w:lang w:eastAsia="ko-KR"/>
        </w:rPr>
        <mc:AlternateContent>
          <mc:Choice Requires="wps">
            <w:drawing>
              <wp:anchor distT="45720" distB="45720" distL="114300" distR="114300" simplePos="0" relativeHeight="251899904" behindDoc="0" locked="0" layoutInCell="1" allowOverlap="1" wp14:anchorId="6D92CA28" wp14:editId="33625EF0">
                <wp:simplePos x="0" y="0"/>
                <wp:positionH relativeFrom="column">
                  <wp:posOffset>3920490</wp:posOffset>
                </wp:positionH>
                <wp:positionV relativeFrom="paragraph">
                  <wp:posOffset>622596</wp:posOffset>
                </wp:positionV>
                <wp:extent cx="2020824" cy="1404620"/>
                <wp:effectExtent l="0" t="0" r="17780" b="1143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170C6FA0" w14:textId="77777777" w:rsidR="00FB6253" w:rsidRPr="00DC6F61" w:rsidRDefault="00FB6253" w:rsidP="00DC6F61">
                            <w:pPr>
                              <w:spacing w:before="120" w:line="240" w:lineRule="auto"/>
                              <w:ind w:firstLine="0"/>
                              <w:jc w:val="center"/>
                              <w:rPr>
                                <w:b/>
                              </w:rPr>
                            </w:pPr>
                            <w:r w:rsidRPr="003B4C5E">
                              <w:rPr>
                                <w:b/>
                              </w:rPr>
                              <w:t>PROVISOS</w:t>
                            </w:r>
                          </w:p>
                          <w:p w14:paraId="532318BA" w14:textId="77777777" w:rsidR="00FB6253" w:rsidRDefault="00FB6253" w:rsidP="00DC6F61">
                            <w:pPr>
                              <w:spacing w:before="120" w:line="240" w:lineRule="auto"/>
                              <w:ind w:firstLine="0"/>
                            </w:pPr>
                            <w:r w:rsidRPr="00221DFA">
                              <w:t>The Requestor an</w:t>
                            </w:r>
                            <w:r>
                              <w:t>d the Sponsor are responsible for</w:t>
                            </w:r>
                            <w:r w:rsidRPr="00221DFA">
                              <w:t xml:space="preserve"> review</w:t>
                            </w:r>
                            <w:r>
                              <w:t>ing,</w:t>
                            </w:r>
                            <w:r w:rsidRPr="00221DFA">
                              <w:t xml:space="preserve"> </w:t>
                            </w:r>
                            <w:r>
                              <w:t>understanding, and complying with all conditions stated in the provisos</w:t>
                            </w:r>
                            <w:r w:rsidRPr="00221DFA">
                              <w:t xml:space="preserve">. </w:t>
                            </w:r>
                            <w:r>
                              <w:t xml:space="preserve"> </w:t>
                            </w:r>
                            <w:r w:rsidRPr="00221DFA">
                              <w:t>Contact ECS for clarification.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92CA28" id="_x0000_s1067" type="#_x0000_t202" style="position:absolute;left:0;text-align:left;margin-left:308.7pt;margin-top:49pt;width:159.1pt;height:110.6pt;z-index:25189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" fillcolor="#b8cce4 [1300]">
                <v:textbox style="mso-fit-shape-to-text:t">
                  <w:txbxContent>
                    <w:p w14:paraId="170C6FA0" w14:textId="77777777" w:rsidR="00FB6253" w:rsidRPr="00DC6F61" w:rsidRDefault="00FB6253" w:rsidP="00DC6F61">
                      <w:pPr>
                        <w:spacing w:before="120" w:line="240" w:lineRule="auto"/>
                        <w:ind w:firstLine="0"/>
                        <w:jc w:val="center"/>
                        <w:rPr>
                          <w:b/>
                        </w:rPr>
                      </w:pPr>
                      <w:r w:rsidRPr="003B4C5E">
                        <w:rPr>
                          <w:b/>
                        </w:rPr>
                        <w:t>PROVISOS</w:t>
                      </w:r>
                    </w:p>
                    <w:p w14:paraId="532318BA" w14:textId="77777777" w:rsidR="00FB6253" w:rsidRDefault="00FB6253" w:rsidP="00DC6F61">
                      <w:pPr>
                        <w:spacing w:before="120" w:line="240" w:lineRule="auto"/>
                        <w:ind w:firstLine="0"/>
                      </w:pPr>
                      <w:r w:rsidRPr="00221DFA">
                        <w:t>The Requestor an</w:t>
                      </w:r>
                      <w:r>
                        <w:t>d the Sponsor are responsible for</w:t>
                      </w:r>
                      <w:r w:rsidRPr="00221DFA">
                        <w:t xml:space="preserve"> review</w:t>
                      </w:r>
                      <w:r>
                        <w:t>ing,</w:t>
                      </w:r>
                      <w:r w:rsidRPr="00221DFA">
                        <w:t xml:space="preserve"> </w:t>
                      </w:r>
                      <w:r>
                        <w:t>understanding, and complying with all conditions stated in the provisos</w:t>
                      </w:r>
                      <w:r w:rsidRPr="00221DFA">
                        <w:t xml:space="preserve">. </w:t>
                      </w:r>
                      <w:r>
                        <w:t xml:space="preserve"> </w:t>
                      </w:r>
                      <w:r w:rsidRPr="00221DFA">
                        <w:t>Contact ECS for clarification.</w:t>
                      </w:r>
                    </w:p>
                  </w:txbxContent>
                </v:textbox>
                <w10:wrap type="square"/>
              </v:shape>
            </w:pict>
          </mc:Fallback>
        </mc:AlternateContent>
      </w:r>
      <w:r w:rsidR="00C83420">
        <w:rPr>
          <w:rFonts w:ascii="Calibri" w:hAnsi="Calibri"/>
        </w:rPr>
        <w:t>HQ ECS</w:t>
      </w:r>
      <w:r w:rsidR="00C83420" w:rsidRPr="006D6D6D">
        <w:rPr>
          <w:rFonts w:ascii="Calibri" w:hAnsi="Calibri"/>
        </w:rPr>
        <w:t xml:space="preserve"> </w:t>
      </w:r>
      <w:r w:rsidR="00D16040">
        <w:rPr>
          <w:rFonts w:ascii="Calibri" w:hAnsi="Calibri"/>
        </w:rPr>
        <w:t xml:space="preserve">reviews </w:t>
      </w:r>
      <w:r w:rsidR="00D16040" w:rsidRPr="0027379C">
        <w:rPr>
          <w:rFonts w:ascii="Calibri" w:hAnsi="Calibri"/>
        </w:rPr>
        <w:t xml:space="preserve">all </w:t>
      </w:r>
      <w:r w:rsidR="00D16040" w:rsidRPr="006D6D6D">
        <w:rPr>
          <w:rFonts w:ascii="Calibri" w:hAnsi="Calibri"/>
        </w:rPr>
        <w:t xml:space="preserve">previous </w:t>
      </w:r>
      <w:r w:rsidR="00D16040">
        <w:rPr>
          <w:rFonts w:ascii="Calibri" w:hAnsi="Calibri"/>
        </w:rPr>
        <w:t>entries and documentation</w:t>
      </w:r>
      <w:r w:rsidR="00D16040" w:rsidRPr="006D6D6D">
        <w:rPr>
          <w:rFonts w:ascii="Calibri" w:hAnsi="Calibri"/>
        </w:rPr>
        <w:t xml:space="preserve">, </w:t>
      </w:r>
      <w:r w:rsidR="00C83420">
        <w:rPr>
          <w:rFonts w:ascii="Calibri" w:hAnsi="Calibri"/>
        </w:rPr>
        <w:t>foreign nationals’ affiliations using the Agency approved database checks, and a review of conditions and provisos for the access request</w:t>
      </w:r>
      <w:r w:rsidR="00C561DA">
        <w:rPr>
          <w:rFonts w:ascii="Calibri" w:hAnsi="Calibri"/>
        </w:rPr>
        <w:t xml:space="preserve">.  </w:t>
      </w:r>
      <w:r w:rsidR="00C83420">
        <w:rPr>
          <w:rFonts w:ascii="Calibri" w:hAnsi="Calibri"/>
        </w:rPr>
        <w:t xml:space="preserve"> </w:t>
      </w:r>
    </w:p>
    <w:p w14:paraId="2F8A8AC6" w14:textId="77777777" w:rsidR="00C83420" w:rsidRDefault="00C83420" w:rsidP="00D16040">
      <w:pPr>
        <w:rPr>
          <w:rFonts w:ascii="Calibri" w:hAnsi="Calibri"/>
        </w:rPr>
      </w:pPr>
      <w:r w:rsidRPr="00221DFA">
        <w:t>An approved visit request notification will almost always have provisos or conditions that must be met for the visit to take place</w:t>
      </w:r>
      <w:r>
        <w:t>.</w:t>
      </w:r>
      <w:r w:rsidR="00D16040" w:rsidRPr="00B55796">
        <w:rPr>
          <w:rFonts w:ascii="Calibri" w:hAnsi="Calibri"/>
        </w:rPr>
        <w:t xml:space="preserve"> </w:t>
      </w:r>
      <w:r>
        <w:rPr>
          <w:rFonts w:ascii="Calibri" w:hAnsi="Calibri"/>
        </w:rPr>
        <w:t xml:space="preserve"> HQ ECS then enters provisos into IdMAX as part of the official record. </w:t>
      </w:r>
      <w:r w:rsidR="00FB2926">
        <w:rPr>
          <w:rFonts w:ascii="Calibri" w:hAnsi="Calibri"/>
        </w:rPr>
        <w:t xml:space="preserve"> A list of provisos used by NASA ECS is </w:t>
      </w:r>
      <w:r w:rsidR="00345F4C">
        <w:rPr>
          <w:rFonts w:ascii="Calibri" w:hAnsi="Calibri"/>
        </w:rPr>
        <w:t>provided</w:t>
      </w:r>
      <w:r w:rsidR="00FB2926">
        <w:rPr>
          <w:rFonts w:ascii="Calibri" w:hAnsi="Calibri"/>
        </w:rPr>
        <w:t xml:space="preserve"> in </w:t>
      </w:r>
      <w:hyperlink w:anchor="_B-2:__Provisos" w:history="1">
        <w:r w:rsidR="00FB2926" w:rsidRPr="00BD3E3C">
          <w:rPr>
            <w:rStyle w:val="Hyperlink"/>
            <w:rFonts w:ascii="Calibri" w:hAnsi="Calibri"/>
          </w:rPr>
          <w:t>Appendix B-2</w:t>
        </w:r>
      </w:hyperlink>
      <w:r w:rsidR="00FB2926">
        <w:rPr>
          <w:rFonts w:ascii="Calibri" w:hAnsi="Calibri"/>
        </w:rPr>
        <w:t xml:space="preserve">.  </w:t>
      </w:r>
      <w:r w:rsidR="00BD3E3C">
        <w:rPr>
          <w:rFonts w:ascii="Calibri" w:hAnsi="Calibri"/>
        </w:rPr>
        <w:t>HQ ECS updates this list</w:t>
      </w:r>
      <w:r w:rsidR="00FB2926">
        <w:rPr>
          <w:rFonts w:ascii="Calibri" w:hAnsi="Calibri"/>
        </w:rPr>
        <w:t xml:space="preserve"> from time-to-time and the most current list is available on IdMAX.</w:t>
      </w:r>
    </w:p>
    <w:p w14:paraId="70FA8ED1" w14:textId="77777777" w:rsidR="00C83420" w:rsidRDefault="00C83420" w:rsidP="00D16040">
      <w:pPr>
        <w:rPr>
          <w:rFonts w:ascii="Calibri" w:hAnsi="Calibri"/>
        </w:rPr>
      </w:pPr>
      <w:r w:rsidRPr="00033E65">
        <w:t>If HQ ECS requests additional information, the Requestor will receive an email notice via IdMAX</w:t>
      </w:r>
      <w:r>
        <w:t xml:space="preserve">.  </w:t>
      </w:r>
      <w:r w:rsidRPr="00033E65">
        <w:t xml:space="preserve">If HQ ECS approves the request, IdMAX sends it to the Center IVC for final authorization. </w:t>
      </w:r>
      <w:r w:rsidRPr="00B55796" w:rsidDel="00C83420">
        <w:rPr>
          <w:rFonts w:ascii="Calibri" w:hAnsi="Calibri"/>
        </w:rPr>
        <w:t xml:space="preserve"> </w:t>
      </w:r>
    </w:p>
    <w:p w14:paraId="5745CD4D" w14:textId="77777777" w:rsidR="00D16040" w:rsidRDefault="00C83420" w:rsidP="00D16040">
      <w:r w:rsidRPr="00221DFA">
        <w:t xml:space="preserve">After receipt of a Center or HQ ECS approved visit request, the Center IVC authorizes or denies the request. </w:t>
      </w:r>
      <w:r>
        <w:t xml:space="preserve"> </w:t>
      </w:r>
      <w:r w:rsidRPr="00221DFA">
        <w:t>If the request is not authorized, the Requestor will receive an email notification via IdMAX.</w:t>
      </w:r>
      <w:r>
        <w:t xml:space="preserve">  </w:t>
      </w:r>
      <w:r w:rsidRPr="00221DFA">
        <w:t>If the request is authorized, the Requestor and Sponsor receive an email notification via IdMAX including provisos that must be met and the request is routed to the Center Badging Office for enrollment and authorization</w:t>
      </w:r>
      <w:r w:rsidR="00BB493B">
        <w:t>.</w:t>
      </w:r>
    </w:p>
    <w:p w14:paraId="2BE1FA09" w14:textId="77777777" w:rsidR="00BB493B" w:rsidRPr="006D6D6D" w:rsidRDefault="00BB493B" w:rsidP="00D16040">
      <w:pPr>
        <w:rPr>
          <w:rFonts w:ascii="Calibri" w:hAnsi="Calibri"/>
        </w:rPr>
      </w:pPr>
      <w:r w:rsidRPr="00BB493B">
        <w:rPr>
          <w:rFonts w:ascii="Calibri" w:hAnsi="Calibri"/>
        </w:rPr>
        <w:t xml:space="preserve">For some visits the provisos will include a requirement for a Technology Transfer Control Plan (TTCP).  This proviso is applied to visits that will be for 30 days or more to mitigate risk of </w:t>
      </w:r>
      <w:r w:rsidRPr="00BB493B">
        <w:rPr>
          <w:rFonts w:ascii="Calibri" w:hAnsi="Calibri"/>
        </w:rPr>
        <w:lastRenderedPageBreak/>
        <w:t xml:space="preserve">inappropriate access to export-controlled commodities, software, technical data, or defense </w:t>
      </w:r>
      <w:r w:rsidRPr="00C83420">
        <w:rPr>
          <w:rFonts w:ascii="Calibri" w:hAnsi="Calibri"/>
          <w:noProof/>
          <w:lang w:eastAsia="ko-KR"/>
        </w:rPr>
        <mc:AlternateContent>
          <mc:Choice Requires="wps">
            <w:drawing>
              <wp:anchor distT="45720" distB="45720" distL="114300" distR="114300" simplePos="0" relativeHeight="252106752" behindDoc="0" locked="0" layoutInCell="1" allowOverlap="1" wp14:anchorId="5FE0E125" wp14:editId="512A3EFA">
                <wp:simplePos x="0" y="0"/>
                <wp:positionH relativeFrom="column">
                  <wp:posOffset>4343400</wp:posOffset>
                </wp:positionH>
                <wp:positionV relativeFrom="paragraph">
                  <wp:posOffset>211</wp:posOffset>
                </wp:positionV>
                <wp:extent cx="2020824" cy="1404620"/>
                <wp:effectExtent l="0" t="0" r="1778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1F6017CE" w14:textId="77777777" w:rsidR="00FB6253" w:rsidRPr="00372BA6" w:rsidRDefault="00FB6253" w:rsidP="00372BA6">
                            <w:pPr>
                              <w:spacing w:before="120" w:line="240" w:lineRule="auto"/>
                              <w:ind w:firstLine="0"/>
                              <w:jc w:val="center"/>
                              <w:rPr>
                                <w:rFonts w:ascii="Calibri" w:hAnsi="Calibri"/>
                                <w:b/>
                              </w:rPr>
                            </w:pPr>
                            <w:r>
                              <w:rPr>
                                <w:rFonts w:ascii="Calibri" w:hAnsi="Calibri"/>
                                <w:b/>
                              </w:rPr>
                              <w:t>Technology Transfer Control Plans (TTCPs)</w:t>
                            </w:r>
                          </w:p>
                          <w:p w14:paraId="447DF867" w14:textId="77777777" w:rsidR="00FB6253" w:rsidRDefault="00FB6253" w:rsidP="00BB493B">
                            <w:pPr>
                              <w:spacing w:before="120" w:line="240" w:lineRule="auto"/>
                              <w:ind w:firstLine="0"/>
                            </w:pPr>
                            <w:r w:rsidRPr="00BB493B">
                              <w:rPr>
                                <w:rFonts w:ascii="Calibri" w:hAnsi="Calibri"/>
                              </w:rPr>
                              <w:t>A TTCP is a required and useful tool to ensure that all persons participating in the activity understand what export-controlled items are involved, what foreign persons are involved, what export-controlled items NASA must provide to those foreign persons, and how those items will be transferred to those foreign persons</w:t>
                            </w:r>
                            <w:r w:rsidRPr="00221DFA">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E0E125" id="_x0000_s1068" type="#_x0000_t202" style="position:absolute;left:0;text-align:left;margin-left:342pt;margin-top:0;width:159.1pt;height:110.6pt;z-index:25210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" fillcolor="#b8cce4 [1300]">
                <v:textbox style="mso-fit-shape-to-text:t">
                  <w:txbxContent>
                    <w:p w14:paraId="1F6017CE" w14:textId="77777777" w:rsidR="00FB6253" w:rsidRPr="00372BA6" w:rsidRDefault="00FB6253" w:rsidP="00372BA6">
                      <w:pPr>
                        <w:spacing w:before="120" w:line="240" w:lineRule="auto"/>
                        <w:ind w:firstLine="0"/>
                        <w:jc w:val="center"/>
                        <w:rPr>
                          <w:rFonts w:ascii="Calibri" w:hAnsi="Calibri"/>
                          <w:b/>
                        </w:rPr>
                      </w:pPr>
                      <w:r>
                        <w:rPr>
                          <w:rFonts w:ascii="Calibri" w:hAnsi="Calibri"/>
                          <w:b/>
                        </w:rPr>
                        <w:t>Technology Transfer Control Plans (TTCPs)</w:t>
                      </w:r>
                    </w:p>
                    <w:p w14:paraId="447DF867" w14:textId="77777777" w:rsidR="00FB6253" w:rsidRDefault="00FB6253" w:rsidP="00BB493B">
                      <w:pPr>
                        <w:spacing w:before="120" w:line="240" w:lineRule="auto"/>
                        <w:ind w:firstLine="0"/>
                      </w:pPr>
                      <w:r w:rsidRPr="00BB493B">
                        <w:rPr>
                          <w:rFonts w:ascii="Calibri" w:hAnsi="Calibri"/>
                        </w:rPr>
                        <w:t>A TTCP is a required and useful tool to ensure that all persons participating in the activity understand what export-controlled items are involved, what foreign persons are involved, what export-controlled items NASA must provide to those foreign persons, and how those items will be transferred to those foreign persons</w:t>
                      </w:r>
                      <w:r w:rsidRPr="00221DFA">
                        <w:t>.</w:t>
                      </w:r>
                    </w:p>
                  </w:txbxContent>
                </v:textbox>
                <w10:wrap type="square"/>
              </v:shape>
            </w:pict>
          </mc:Fallback>
        </mc:AlternateContent>
      </w:r>
      <w:r w:rsidRPr="00BB493B">
        <w:rPr>
          <w:rFonts w:ascii="Calibri" w:hAnsi="Calibri"/>
        </w:rPr>
        <w:t xml:space="preserve">services.  A TTCP is a required and useful tool to ensure that all persons participating in the activity understand what export-controlled items are involved, what foreign persons are involved, what export-controlled items NASA must provide to those foreign persons, and how those items will be transferred to those foreign persons (including the means of transfer and appropriate markings, as required by the governing international agreement or contract). Sample TTCPs are provided </w:t>
      </w:r>
      <w:r w:rsidR="00F9462D">
        <w:rPr>
          <w:rFonts w:ascii="Calibri" w:hAnsi="Calibri"/>
        </w:rPr>
        <w:t>in</w:t>
      </w:r>
      <w:r w:rsidRPr="00BB493B">
        <w:rPr>
          <w:rFonts w:ascii="Calibri" w:hAnsi="Calibri"/>
        </w:rPr>
        <w:t xml:space="preserve"> Appendix </w:t>
      </w:r>
      <w:hyperlink w:anchor="_B-3:_Sample_Programmatic" w:history="1">
        <w:r w:rsidRPr="007A4B76">
          <w:rPr>
            <w:rStyle w:val="Hyperlink"/>
            <w:rFonts w:ascii="Calibri" w:hAnsi="Calibri"/>
          </w:rPr>
          <w:t>B-3</w:t>
        </w:r>
      </w:hyperlink>
      <w:r w:rsidR="00F9462D">
        <w:rPr>
          <w:rFonts w:ascii="Calibri" w:hAnsi="Calibri"/>
        </w:rPr>
        <w:t xml:space="preserve"> and Appendix </w:t>
      </w:r>
      <w:hyperlink w:anchor="_B-4:_Sample_Individual" w:history="1">
        <w:r w:rsidR="00F9462D" w:rsidRPr="007A4B76">
          <w:rPr>
            <w:rStyle w:val="Hyperlink"/>
            <w:rFonts w:ascii="Calibri" w:hAnsi="Calibri"/>
          </w:rPr>
          <w:t>B-4</w:t>
        </w:r>
      </w:hyperlink>
      <w:r>
        <w:rPr>
          <w:rFonts w:ascii="Calibri" w:hAnsi="Calibri"/>
        </w:rPr>
        <w:t>.</w:t>
      </w:r>
    </w:p>
    <w:p w14:paraId="1741F6CD" w14:textId="77777777" w:rsidR="006062AF" w:rsidRPr="00D16040" w:rsidRDefault="006062AF" w:rsidP="006062AF">
      <w:pPr>
        <w:pStyle w:val="Heading3"/>
      </w:pPr>
      <w:bookmarkStart w:id="572" w:name="_Toc462220667"/>
      <w:bookmarkStart w:id="573" w:name="_Toc462220862"/>
      <w:bookmarkStart w:id="574" w:name="_Toc462232641"/>
      <w:bookmarkStart w:id="575" w:name="_Toc462232815"/>
      <w:bookmarkStart w:id="576" w:name="_Toc462234127"/>
      <w:bookmarkStart w:id="577" w:name="_Toc462235311"/>
      <w:bookmarkStart w:id="578" w:name="_Toc462235630"/>
      <w:bookmarkStart w:id="579" w:name="_Toc462319397"/>
      <w:bookmarkStart w:id="580" w:name="_Toc462910866"/>
      <w:bookmarkStart w:id="581" w:name="_Toc462917908"/>
      <w:bookmarkStart w:id="582" w:name="_Toc462918590"/>
      <w:bookmarkStart w:id="583" w:name="_Toc462918771"/>
      <w:bookmarkStart w:id="584" w:name="_Toc462918960"/>
      <w:bookmarkStart w:id="585" w:name="_Enrollment_and_Authorization"/>
      <w:bookmarkStart w:id="586" w:name="_Toc406391830"/>
      <w:bookmarkStart w:id="587" w:name="_Toc58496397"/>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D16040">
        <w:t>Enrollment and Authorization</w:t>
      </w:r>
      <w:bookmarkEnd w:id="586"/>
      <w:bookmarkEnd w:id="587"/>
    </w:p>
    <w:p w14:paraId="58A5CD8B" w14:textId="77777777" w:rsidR="00D16040" w:rsidRDefault="00D16040" w:rsidP="00D16040">
      <w:r w:rsidRPr="00531459">
        <w:t xml:space="preserve">Enrollment </w:t>
      </w:r>
      <w:r w:rsidR="00C83420">
        <w:t xml:space="preserve">for long-term visits </w:t>
      </w:r>
      <w:r w:rsidRPr="00531459">
        <w:t>capture</w:t>
      </w:r>
      <w:r w:rsidR="00C83420">
        <w:t xml:space="preserve">s </w:t>
      </w:r>
      <w:r w:rsidRPr="00531459">
        <w:t xml:space="preserve">identity documents, fingerprint biometrics, and photograph.  Once registration is complete, </w:t>
      </w:r>
      <w:r w:rsidR="002364CD">
        <w:t>Center security</w:t>
      </w:r>
      <w:r w:rsidR="002364CD" w:rsidRPr="00531459">
        <w:t xml:space="preserve"> </w:t>
      </w:r>
      <w:r w:rsidRPr="00531459">
        <w:t xml:space="preserve">conducts adjudication of the individual based on results of a National Criminal History Check (NCHC) and </w:t>
      </w:r>
      <w:r w:rsidR="002364CD">
        <w:t xml:space="preserve">a list </w:t>
      </w:r>
      <w:r>
        <w:t>check, or additional checks</w:t>
      </w:r>
      <w:r w:rsidR="00507BEA">
        <w:t>,</w:t>
      </w:r>
      <w:r>
        <w:t xml:space="preserve"> as appropriate</w:t>
      </w:r>
      <w:r w:rsidRPr="00531459">
        <w:t>.  Successful adjudication will result in the authorization of the access request and issuance of an identity credential.</w:t>
      </w:r>
      <w:r w:rsidR="002364CD">
        <w:t xml:space="preserve">  Visitor credentials are only </w:t>
      </w:r>
      <w:r w:rsidR="00EE576A">
        <w:t>created for on-site visits.</w:t>
      </w:r>
    </w:p>
    <w:p w14:paraId="6BCB3ABD" w14:textId="77777777" w:rsidR="004E335E" w:rsidRPr="006062AF" w:rsidRDefault="004E335E" w:rsidP="004E335E">
      <w:pPr>
        <w:pStyle w:val="Heading3"/>
      </w:pPr>
      <w:bookmarkStart w:id="588" w:name="_Toc58496398"/>
      <w:r>
        <w:t>Issuance</w:t>
      </w:r>
      <w:bookmarkEnd w:id="588"/>
    </w:p>
    <w:p w14:paraId="6E995E6B" w14:textId="77777777" w:rsidR="006C2CEE" w:rsidRDefault="004E335E" w:rsidP="005814FD">
      <w:pPr>
        <w:rPr>
          <w:rFonts w:cs="Arial"/>
        </w:rPr>
      </w:pPr>
      <w:r>
        <w:t>If the visit is remote-only, appropriate credentials are issued for access.  At the end of the visit</w:t>
      </w:r>
      <w:r w:rsidR="00507BEA">
        <w:t>,</w:t>
      </w:r>
      <w:r>
        <w:t xml:space="preserve"> the credentials are returned to </w:t>
      </w:r>
      <w:r w:rsidR="002364CD">
        <w:t>Center Badging Office/Security</w:t>
      </w:r>
      <w:r>
        <w:t xml:space="preserve">.  </w:t>
      </w:r>
      <w:r w:rsidRPr="00176FBD">
        <w:rPr>
          <w:rFonts w:cs="Arial"/>
        </w:rPr>
        <w:t xml:space="preserve">Escort requirements are to be consistent </w:t>
      </w:r>
      <w:r w:rsidR="00840FD0" w:rsidRPr="00391AAF">
        <w:rPr>
          <w:rFonts w:cs="Arial"/>
        </w:rPr>
        <w:t xml:space="preserve">with </w:t>
      </w:r>
      <w:hyperlink r:id="rId138" w:history="1">
        <w:r w:rsidRPr="00391AAF">
          <w:rPr>
            <w:rStyle w:val="Hyperlink"/>
            <w:rFonts w:cs="Arial"/>
            <w:u w:val="none"/>
          </w:rPr>
          <w:t>NPR 1600.4</w:t>
        </w:r>
      </w:hyperlink>
      <w:r w:rsidR="00840FD0" w:rsidRPr="00391AAF">
        <w:t>,</w:t>
      </w:r>
      <w:r w:rsidRPr="00391AAF">
        <w:rPr>
          <w:rFonts w:cs="Arial"/>
        </w:rPr>
        <w:t xml:space="preserve"> “National Security Program</w:t>
      </w:r>
      <w:r w:rsidR="002364CD" w:rsidRPr="00391AAF">
        <w:rPr>
          <w:rFonts w:cs="Arial"/>
        </w:rPr>
        <w:t>.</w:t>
      </w:r>
      <w:r w:rsidRPr="00391AAF">
        <w:rPr>
          <w:rFonts w:cs="Arial"/>
        </w:rPr>
        <w:t>”</w:t>
      </w:r>
      <w:r w:rsidR="007748E4" w:rsidRPr="00391AAF">
        <w:rPr>
          <w:rFonts w:cs="Arial"/>
        </w:rPr>
        <w:t xml:space="preserve">  </w:t>
      </w:r>
      <w:hyperlink w:anchor="_9:_Process_for" w:history="1">
        <w:r w:rsidR="00E01244">
          <w:rPr>
            <w:rStyle w:val="Hyperlink"/>
            <w:rFonts w:cs="Arial"/>
            <w:u w:val="none"/>
          </w:rPr>
          <w:t>Figure 1</w:t>
        </w:r>
        <w:r w:rsidR="006E0111">
          <w:rPr>
            <w:rStyle w:val="Hyperlink"/>
            <w:rFonts w:cs="Arial"/>
            <w:u w:val="none"/>
          </w:rPr>
          <w:t>4</w:t>
        </w:r>
      </w:hyperlink>
      <w:r w:rsidR="007748E4" w:rsidRPr="00391AAF">
        <w:rPr>
          <w:rFonts w:cs="Arial"/>
        </w:rPr>
        <w:t xml:space="preserve"> illustrates the process for foreign national access requests.</w:t>
      </w:r>
      <w:bookmarkStart w:id="589" w:name="_Access_Control_Plan"/>
      <w:bookmarkEnd w:id="589"/>
    </w:p>
    <w:p w14:paraId="0CC80F28" w14:textId="77777777" w:rsidR="00F978BC" w:rsidRDefault="00F978BC" w:rsidP="00F978BC">
      <w:pPr>
        <w:pStyle w:val="Heading3"/>
      </w:pPr>
      <w:bookmarkStart w:id="590" w:name="_Toc58496399"/>
      <w:r>
        <w:t>Technology Transfer Control Plan (TTCP)</w:t>
      </w:r>
      <w:bookmarkEnd w:id="590"/>
    </w:p>
    <w:p w14:paraId="71FA34BD" w14:textId="77777777" w:rsidR="00BB26C9" w:rsidRPr="005E3D31" w:rsidRDefault="00BB26C9" w:rsidP="00BB26C9">
      <w:pPr>
        <w:rPr>
          <w:bCs/>
        </w:rPr>
      </w:pPr>
      <w:r w:rsidRPr="005E3D31">
        <w:rPr>
          <w:bCs/>
        </w:rPr>
        <w:t>The Technology Transfer Control Plan (TTCP) in conjunction with the Access Control Plan (ACP) is meant to assure optimal protection to preclude unauthorized release or access to NASA export-controlled assets by foreign nationals. TTCPs define the scope and authorizations for the program or project, while ACPs list the NASA Assets (facilities, information, and technology) to which a foreign national may request access. Access is not granted by the ACP; it is authorized in conjunction with an approved TTCP, which is developed an</w:t>
      </w:r>
      <w:r>
        <w:rPr>
          <w:bCs/>
        </w:rPr>
        <w:t>d implemented by the program</w:t>
      </w:r>
      <w:r w:rsidRPr="005E3D31">
        <w:rPr>
          <w:bCs/>
        </w:rPr>
        <w:t xml:space="preserve">/project/organization sponsoring the foreign national. ACPs function on the principle of whitelisting—a list of assets is identified to which a foreign national may request access. The </w:t>
      </w:r>
      <w:r w:rsidRPr="005E3D31">
        <w:rPr>
          <w:bCs/>
        </w:rPr>
        <w:lastRenderedPageBreak/>
        <w:t xml:space="preserve">foreign national must still request access to assets listed in their ACP through the NASA Access Management System (NAMS). Assets not listed in the ACP must be reviewed by the appropriate owners and other persons (e.g., IVC or CEA) prior to access being granted, based on information in the P-TTCP and/or the I-TTCP. </w:t>
      </w:r>
    </w:p>
    <w:p w14:paraId="26C6343E" w14:textId="77777777" w:rsidR="00BB26C9" w:rsidRPr="005E3D31" w:rsidRDefault="00BB26C9" w:rsidP="00BB26C9">
      <w:pPr>
        <w:rPr>
          <w:bCs/>
        </w:rPr>
      </w:pPr>
      <w:r w:rsidRPr="005E3D31">
        <w:rPr>
          <w:bCs/>
        </w:rPr>
        <w:t xml:space="preserve">TTCPs are intended to be working documents </w:t>
      </w:r>
      <w:r w:rsidRPr="005E3D31">
        <w:t xml:space="preserve">and </w:t>
      </w:r>
      <w:r>
        <w:t>should</w:t>
      </w:r>
      <w:r w:rsidRPr="005E3D31">
        <w:t xml:space="preserve"> be tailored to meet the unique circumstances of a program or project with the concurrence of the Center Export Administrator</w:t>
      </w:r>
      <w:r w:rsidRPr="005E3D31">
        <w:rPr>
          <w:bCs/>
        </w:rPr>
        <w:t xml:space="preserve">.  A TTCP serves as an aid and a guide to program and project personnel, as well as other NASA officials and contractors that interact with foreign persons. Within NASA, a TTCP provides the context (requirements, rationale, roles, scope, authorities, means, conditions, and timelines) in which items are to be transferred to foreign persons. </w:t>
      </w:r>
      <w:r>
        <w:rPr>
          <w:bCs/>
        </w:rPr>
        <w:t>Activities that span m</w:t>
      </w:r>
      <w:r w:rsidRPr="005E3D31">
        <w:rPr>
          <w:bCs/>
        </w:rPr>
        <w:t>ulti-</w:t>
      </w:r>
      <w:r>
        <w:rPr>
          <w:bCs/>
        </w:rPr>
        <w:t>C</w:t>
      </w:r>
      <w:r w:rsidRPr="005E3D31">
        <w:rPr>
          <w:bCs/>
        </w:rPr>
        <w:t xml:space="preserve">enter teams, programs, or projects with foreign national participation are encouraged to develop Program TTCPs that cover all affected Centers instead of Center-specific Program TTCPs. Program/project/organization sponsors shall develop TTCPs </w:t>
      </w:r>
      <w:r>
        <w:rPr>
          <w:bCs/>
        </w:rPr>
        <w:t>that</w:t>
      </w:r>
      <w:r w:rsidRPr="005E3D31">
        <w:rPr>
          <w:bCs/>
        </w:rPr>
        <w:t xml:space="preserve"> require review and concurrence by the CEA. Additional concurrences may include the Center Chief of Security (CCS), Center Chief of Protective Services (CCPS) and in cases involving logical access, the Chief Information Officer (CIO) or </w:t>
      </w:r>
      <w:r>
        <w:rPr>
          <w:bCs/>
        </w:rPr>
        <w:t xml:space="preserve">their </w:t>
      </w:r>
      <w:r w:rsidRPr="005E3D31">
        <w:rPr>
          <w:bCs/>
        </w:rPr>
        <w:t xml:space="preserve">designees. </w:t>
      </w:r>
    </w:p>
    <w:p w14:paraId="1CCEF27C" w14:textId="77777777" w:rsidR="00BB26C9" w:rsidRPr="005E3D31" w:rsidRDefault="00BB26C9" w:rsidP="00BB26C9">
      <w:pPr>
        <w:rPr>
          <w:bCs/>
        </w:rPr>
      </w:pPr>
      <w:r w:rsidRPr="005E3D31">
        <w:rPr>
          <w:bCs/>
        </w:rPr>
        <w:t xml:space="preserve">There are two types of TTCPs: The Programmatic Technology Transfer Control Plan (P-TTCP) and the Individual Technology Transfer Control Plan (I-TTCP). P-TTCPs address overall programmatic needs, while I-TTCPs focus on the individual foreign national’s specific circumstances. A P-TTCP will be established for each NASA Program or Project with international participation where export-controlled/non-export-controlled items will be transferred, (this may include multiple organizations, countries that are signatories, and foreign participants under an Agreement/contract/grant/affiliation); and I-TTCPs will be established for an individual foreign national that will access export-controlled assets. There may be circumstances where only an I-TTCP would be required because the foreign person that is to access NASA export-controlled information is not affiliated with a NASA program or is the only foreign national associated with a NASA contract or grant.   When a foreign person will not have access to export-controlled items, an I-TTCP is not required; however, a proviso will be levied in IdMAX stating “No export-controlled access is authorized.” </w:t>
      </w:r>
    </w:p>
    <w:p w14:paraId="4A394F38" w14:textId="77777777" w:rsidR="00BB26C9" w:rsidRPr="005E3D31" w:rsidRDefault="00BB26C9" w:rsidP="00BB26C9">
      <w:pPr>
        <w:rPr>
          <w:bCs/>
        </w:rPr>
      </w:pPr>
      <w:r w:rsidRPr="005E3D31">
        <w:rPr>
          <w:bCs/>
        </w:rPr>
        <w:t xml:space="preserve">For P-TTCPs, an attachment may be used that identifies, inter alia, the specific individuals and specific roles that require the same exact physical/logical access.  This attachment must include name, company/organization, citizenship, birth country, and job title/role for each foreign national covered by the P-TTCP. Alternatively, a P-TTCP may specify how roles and access will be afforded to assigned individual users.  If the P-TTCP is constructed as indicated </w:t>
      </w:r>
      <w:r w:rsidRPr="005E3D31">
        <w:rPr>
          <w:bCs/>
        </w:rPr>
        <w:lastRenderedPageBreak/>
        <w:t xml:space="preserve">above, at the discretion of the CEA, foreign nationals from non-designated countries do not require an I-TTCP.  Foreign nationals from non-designated countries requiring access to export-controlled information covered by a P-TTCP are required to comply with the International Partner or Foreign National Certification contained in the P-TTCP. </w:t>
      </w:r>
    </w:p>
    <w:p w14:paraId="13A0FED3" w14:textId="77777777" w:rsidR="00BB26C9" w:rsidRPr="005E3D31" w:rsidRDefault="00BB26C9" w:rsidP="00BB26C9">
      <w:pPr>
        <w:rPr>
          <w:bCs/>
        </w:rPr>
      </w:pPr>
      <w:r w:rsidRPr="005E3D31">
        <w:rPr>
          <w:bCs/>
        </w:rPr>
        <w:t>It is noted that all foreign nationals from designated countries requiring access to export-controlled information, even if covered by a P-TTCP, are required to have an I-TTCP with an NDA.</w:t>
      </w:r>
    </w:p>
    <w:p w14:paraId="225C9236" w14:textId="77777777" w:rsidR="00BB26C9" w:rsidRPr="005E3D31" w:rsidRDefault="00BB26C9" w:rsidP="00BB26C9">
      <w:pPr>
        <w:rPr>
          <w:bCs/>
        </w:rPr>
      </w:pPr>
      <w:r w:rsidRPr="005E3D31">
        <w:rPr>
          <w:bCs/>
        </w:rPr>
        <w:t xml:space="preserve">Sample TTCPs are included in Appendix B; P-TTCPs in Appendix B-3 and I-TTCPs in Appendix B-4 can be attached to each foreign national’s individual identity record in IdMAX. </w:t>
      </w:r>
    </w:p>
    <w:p w14:paraId="5461E5E0" w14:textId="77777777" w:rsidR="00F978BC" w:rsidRPr="00F978BC" w:rsidRDefault="00BB26C9" w:rsidP="00BB26C9">
      <w:pPr>
        <w:pStyle w:val="Pa14"/>
        <w:spacing w:before="240" w:after="240" w:line="276" w:lineRule="auto"/>
        <w:ind w:firstLine="360"/>
        <w:jc w:val="both"/>
        <w:rPr>
          <w:rFonts w:asciiTheme="minorHAnsi" w:hAnsiTheme="minorHAnsi" w:cs="Adobe Garamond Pro"/>
        </w:rPr>
      </w:pPr>
      <w:r w:rsidRPr="005E3D31">
        <w:rPr>
          <w:bCs/>
        </w:rPr>
        <w:t>Policies for the use and creation of ACPs can be found in NPR 1600.4. Additional information regarding the ACPs can be found in the Foreign National Access Management (FNAM) Operations Manual, NAII 1600.4.</w:t>
      </w:r>
      <w:r w:rsidR="00F978BC" w:rsidRPr="003F067E">
        <w:rPr>
          <w:rFonts w:asciiTheme="minorHAnsi" w:hAnsiTheme="minorHAnsi" w:cs="Adobe Garamond Pro"/>
        </w:rPr>
        <w:t xml:space="preserve"> </w:t>
      </w:r>
    </w:p>
    <w:p w14:paraId="4ABCAE6C" w14:textId="77777777" w:rsidR="00A70D3A" w:rsidRDefault="00B51008" w:rsidP="00A70D3A">
      <w:pPr>
        <w:pStyle w:val="Heading3"/>
      </w:pPr>
      <w:bookmarkStart w:id="591" w:name="_Toc58496400"/>
      <w:r>
        <w:t>Access Control Plan (ACP)</w:t>
      </w:r>
      <w:bookmarkEnd w:id="591"/>
    </w:p>
    <w:p w14:paraId="437C3C3A" w14:textId="77777777" w:rsidR="00A70D3A" w:rsidRPr="00C16AC2" w:rsidRDefault="00A70D3A" w:rsidP="00A70D3A">
      <w:pPr>
        <w:sectPr w:rsidR="00A70D3A" w:rsidRPr="00C16AC2" w:rsidSect="00B15246">
          <w:pgSz w:w="12240" w:h="15840" w:code="1"/>
          <w:pgMar w:top="1440" w:right="1440" w:bottom="1440" w:left="1440" w:header="720" w:footer="720" w:gutter="0"/>
          <w:cols w:space="720"/>
          <w:docGrid w:linePitch="360"/>
        </w:sectPr>
      </w:pPr>
      <w:r>
        <w:t xml:space="preserve">The </w:t>
      </w:r>
      <w:r w:rsidR="0004683E">
        <w:t>ACP, identifies</w:t>
      </w:r>
      <w:r w:rsidR="00C16AC2">
        <w:t xml:space="preserve"> the security and export control requirements necessary to obtain access to NASA resources (facilities, information, and technology).  The capability to create and assign ACPs within IdMAX</w:t>
      </w:r>
      <w:r w:rsidR="00C16AC2">
        <w:softHyphen/>
      </w:r>
      <w:r w:rsidR="0004683E">
        <w:rPr>
          <w:rStyle w:val="FootnoteReference"/>
        </w:rPr>
        <w:footnoteReference w:id="31"/>
      </w:r>
      <w:r w:rsidR="00C16AC2">
        <w:t xml:space="preserve"> streamlines the access approval process.  ACPs should be uploaded electronically to IdMAX and attached to an individual’s identity record.  ACPs are created for two distinct categories: programs and projects, and individuals.  The ACP works in conjunction with the TTCP to provide positive control of foreign national access to export-controlled items.</w:t>
      </w:r>
    </w:p>
    <w:p w14:paraId="101F527E" w14:textId="77777777" w:rsidR="007022D2" w:rsidRDefault="00F5498F" w:rsidP="00DC6F61">
      <w:pPr>
        <w:pStyle w:val="Heading6"/>
        <w:rPr>
          <w:noProof/>
        </w:rPr>
        <w:sectPr w:rsidR="007022D2" w:rsidSect="00B15246">
          <w:headerReference w:type="default" r:id="rId139"/>
          <w:pgSz w:w="15840" w:h="12240" w:orient="landscape" w:code="1"/>
          <w:pgMar w:top="1440" w:right="1440" w:bottom="1440" w:left="1440" w:header="720" w:footer="720" w:gutter="0"/>
          <w:cols w:space="720"/>
          <w:docGrid w:linePitch="360"/>
        </w:sectPr>
      </w:pPr>
      <w:bookmarkStart w:id="592" w:name="_9:_Process_for"/>
      <w:bookmarkStart w:id="593" w:name="_Toc404601331"/>
      <w:bookmarkStart w:id="594" w:name="_Toc406391899"/>
      <w:bookmarkStart w:id="595" w:name="_Toc58496508"/>
      <w:bookmarkEnd w:id="592"/>
      <w:r w:rsidRPr="00F5498F">
        <w:rPr>
          <w:noProof/>
          <w:lang w:eastAsia="ko-KR"/>
        </w:rPr>
        <w:lastRenderedPageBreak/>
        <w:drawing>
          <wp:anchor distT="0" distB="0" distL="114300" distR="114300" simplePos="0" relativeHeight="251895808" behindDoc="0" locked="0" layoutInCell="1" allowOverlap="1" wp14:anchorId="5CBEE44B" wp14:editId="22490B88">
            <wp:simplePos x="0" y="0"/>
            <wp:positionH relativeFrom="margin">
              <wp:posOffset>320040</wp:posOffset>
            </wp:positionH>
            <wp:positionV relativeFrom="margin">
              <wp:posOffset>480060</wp:posOffset>
            </wp:positionV>
            <wp:extent cx="7693025" cy="5219700"/>
            <wp:effectExtent l="0" t="0" r="3175" b="0"/>
            <wp:wrapSquare wrapText="bothSides"/>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0">
                      <a:extLst>
                        <a:ext uri="{28A0092B-C50C-407E-A947-70E740481C1C}">
                          <a14:useLocalDpi xmlns:a14="http://schemas.microsoft.com/office/drawing/2010/main" val="0"/>
                        </a:ext>
                      </a:extLst>
                    </a:blip>
                    <a:srcRect l="2095" t="5256"/>
                    <a:stretch/>
                  </pic:blipFill>
                  <pic:spPr>
                    <a:xfrm>
                      <a:off x="0" y="0"/>
                      <a:ext cx="7693025" cy="5219700"/>
                    </a:xfrm>
                    <a:prstGeom prst="rect">
                      <a:avLst/>
                    </a:prstGeom>
                  </pic:spPr>
                </pic:pic>
              </a:graphicData>
            </a:graphic>
            <wp14:sizeRelH relativeFrom="margin">
              <wp14:pctWidth>0</wp14:pctWidth>
            </wp14:sizeRelH>
            <wp14:sizeRelV relativeFrom="margin">
              <wp14:pctHeight>0</wp14:pctHeight>
            </wp14:sizeRelV>
          </wp:anchor>
        </w:drawing>
      </w:r>
      <w:r w:rsidR="001246DD">
        <w:t xml:space="preserve">Figure </w:t>
      </w:r>
      <w:r w:rsidR="00E01244">
        <w:t>1</w:t>
      </w:r>
      <w:r w:rsidR="006E0111">
        <w:t>4</w:t>
      </w:r>
      <w:r w:rsidR="001246DD">
        <w:t>:</w:t>
      </w:r>
      <w:r w:rsidR="006C2CEE">
        <w:t xml:space="preserve"> Process for </w:t>
      </w:r>
      <w:r w:rsidR="006C2CEE" w:rsidRPr="00DE6540">
        <w:t>Foreign</w:t>
      </w:r>
      <w:r w:rsidR="00FD05C2">
        <w:t xml:space="preserve"> National Access</w:t>
      </w:r>
      <w:r w:rsidR="006C2CEE">
        <w:t xml:space="preserve"> Requests</w:t>
      </w:r>
      <w:bookmarkEnd w:id="593"/>
      <w:bookmarkEnd w:id="594"/>
      <w:bookmarkEnd w:id="595"/>
    </w:p>
    <w:p w14:paraId="1CAC61F3" w14:textId="77777777" w:rsidR="006C2CEE" w:rsidRDefault="007022D2" w:rsidP="001B1E01">
      <w:pPr>
        <w:pStyle w:val="Heading2"/>
        <w:spacing w:before="360"/>
      </w:pPr>
      <w:bookmarkStart w:id="596" w:name="_Suggested_Best_Practices"/>
      <w:bookmarkStart w:id="597" w:name="_Toc403721939"/>
      <w:bookmarkStart w:id="598" w:name="_Toc404592748"/>
      <w:bookmarkStart w:id="599" w:name="_Toc404601361"/>
      <w:bookmarkStart w:id="600" w:name="_Toc406391832"/>
      <w:bookmarkEnd w:id="596"/>
      <w:r>
        <w:lastRenderedPageBreak/>
        <w:t xml:space="preserve"> </w:t>
      </w:r>
      <w:bookmarkStart w:id="601" w:name="_Toc58496401"/>
      <w:bookmarkEnd w:id="597"/>
      <w:bookmarkEnd w:id="598"/>
      <w:bookmarkEnd w:id="599"/>
      <w:bookmarkEnd w:id="600"/>
      <w:r w:rsidR="00FC0FEE">
        <w:t xml:space="preserve">Suggested Best Practices for </w:t>
      </w:r>
      <w:r w:rsidR="00E14225">
        <w:t>Meetings</w:t>
      </w:r>
      <w:bookmarkEnd w:id="601"/>
      <w:r w:rsidR="006C2CEE">
        <w:t xml:space="preserve"> </w:t>
      </w:r>
    </w:p>
    <w:p w14:paraId="1C366745" w14:textId="77777777" w:rsidR="00E14225" w:rsidRDefault="00E14225" w:rsidP="00E14225">
      <w:pPr>
        <w:spacing w:after="0"/>
      </w:pPr>
      <w:r w:rsidRPr="00DD3BFA">
        <w:t>In the context of hosting a meeting, the NASA host is the individual responsible for calling the meeting, setting the agenda, inviting the participants, and ensuring that the meeting complies with NASA policies and procedural requirements</w:t>
      </w:r>
      <w:r>
        <w:t>.</w:t>
      </w:r>
    </w:p>
    <w:p w14:paraId="6E247A2F" w14:textId="77777777" w:rsidR="001F1D1E" w:rsidRDefault="005D4E5E" w:rsidP="00E14225">
      <w:pPr>
        <w:pStyle w:val="Heading3"/>
      </w:pPr>
      <w:bookmarkStart w:id="602" w:name="_Toc58496402"/>
      <w:r w:rsidRPr="005D4E5E">
        <w:rPr>
          <w:noProof/>
          <w:lang w:eastAsia="ko-KR"/>
        </w:rPr>
        <mc:AlternateContent>
          <mc:Choice Requires="wps">
            <w:drawing>
              <wp:anchor distT="45720" distB="45720" distL="114300" distR="114300" simplePos="0" relativeHeight="251894784" behindDoc="0" locked="1" layoutInCell="1" allowOverlap="0" wp14:anchorId="674C24AA" wp14:editId="6F2779CD">
                <wp:simplePos x="0" y="0"/>
                <wp:positionH relativeFrom="margin">
                  <wp:posOffset>3916680</wp:posOffset>
                </wp:positionH>
                <wp:positionV relativeFrom="page">
                  <wp:posOffset>1431290</wp:posOffset>
                </wp:positionV>
                <wp:extent cx="2020824" cy="1463040"/>
                <wp:effectExtent l="0" t="0" r="17780" b="2286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63040"/>
                        </a:xfrm>
                        <a:prstGeom prst="rect">
                          <a:avLst/>
                        </a:prstGeom>
                        <a:solidFill>
                          <a:schemeClr val="accent1">
                            <a:lumMod val="40000"/>
                            <a:lumOff val="60000"/>
                          </a:schemeClr>
                        </a:solidFill>
                        <a:ln w="9525">
                          <a:solidFill>
                            <a:srgbClr val="000000"/>
                          </a:solidFill>
                          <a:miter lim="800000"/>
                          <a:headEnd/>
                          <a:tailEnd/>
                        </a:ln>
                      </wps:spPr>
                      <wps:txbx>
                        <w:txbxContent>
                          <w:p w14:paraId="744D2880" w14:textId="77777777" w:rsidR="00FB6253" w:rsidRDefault="00FB6253" w:rsidP="00FB08C4">
                            <w:pPr>
                              <w:shd w:val="clear" w:color="auto" w:fill="B8CCE4" w:themeFill="accent1" w:themeFillTint="66"/>
                              <w:spacing w:before="0" w:after="0" w:line="240" w:lineRule="auto"/>
                              <w:ind w:firstLine="0"/>
                            </w:pPr>
                            <w:r w:rsidRPr="0035034A">
                              <w:rPr>
                                <w:b/>
                              </w:rPr>
                              <w:t>IMPORTANT</w:t>
                            </w:r>
                            <w:r>
                              <w:t xml:space="preserve">: The host should always be aware if foreign nationals are participating in the meeting.  This includes being attentive to attendees who join the meeting after it begins.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C24AA" id="_x0000_s1069" type="#_x0000_t202" style="position:absolute;left:0;text-align:left;margin-left:308.4pt;margin-top:112.7pt;width:159.1pt;height:115.2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" o:allowoverlap="f" fillcolor="#b8cce4 [1300]">
                <v:textbox>
                  <w:txbxContent>
                    <w:p w14:paraId="744D2880" w14:textId="77777777" w:rsidR="00FB6253" w:rsidRDefault="00FB6253" w:rsidP="00FB08C4">
                      <w:pPr>
                        <w:shd w:val="clear" w:color="auto" w:fill="B8CCE4" w:themeFill="accent1" w:themeFillTint="66"/>
                        <w:spacing w:before="0" w:after="0" w:line="240" w:lineRule="auto"/>
                        <w:ind w:firstLine="0"/>
                      </w:pPr>
                      <w:r w:rsidRPr="0035034A">
                        <w:rPr>
                          <w:b/>
                        </w:rPr>
                        <w:t>IMPORTANT</w:t>
                      </w:r>
                      <w:r>
                        <w:t xml:space="preserve">: The host should always be aware if foreign nationals are participating in the meeting.  This includes being attentive to attendees who join the meeting after it begins. </w:t>
                      </w:r>
                    </w:p>
                  </w:txbxContent>
                </v:textbox>
                <w10:wrap type="square" anchorx="margin" anchory="page"/>
                <w10:anchorlock/>
              </v:shape>
            </w:pict>
          </mc:Fallback>
        </mc:AlternateContent>
      </w:r>
      <w:r w:rsidR="00E14225">
        <w:t>Attending Meetings with Foreign Persons</w:t>
      </w:r>
      <w:bookmarkEnd w:id="602"/>
    </w:p>
    <w:p w14:paraId="08705F27" w14:textId="77777777" w:rsidR="002052C2" w:rsidRDefault="00E14225" w:rsidP="007802D5">
      <w:r>
        <w:t>Many of t</w:t>
      </w:r>
      <w:r w:rsidRPr="00DD3BFA">
        <w:t xml:space="preserve">he best practices in this </w:t>
      </w:r>
      <w:r w:rsidRPr="00DC6F61">
        <w:t>section</w:t>
      </w:r>
      <w:r>
        <w:t xml:space="preserve"> </w:t>
      </w:r>
      <w:r w:rsidRPr="00DD3BFA">
        <w:t>are applicable to all meetings</w:t>
      </w:r>
      <w:r>
        <w:t>, but some provide a specific focus on best practices</w:t>
      </w:r>
      <w:r w:rsidRPr="00DD3BFA">
        <w:t xml:space="preserve"> before, during, and after </w:t>
      </w:r>
      <w:r>
        <w:t>on-site or remotely held meetings</w:t>
      </w:r>
      <w:r w:rsidRPr="00DD3BFA">
        <w:t xml:space="preserve"> with foreign persons where </w:t>
      </w:r>
      <w:r w:rsidRPr="00DC6F61">
        <w:rPr>
          <w:i/>
        </w:rPr>
        <w:t>export-controlled</w:t>
      </w:r>
      <w:r w:rsidRPr="00DD3BFA">
        <w:t xml:space="preserve"> information will be shared</w:t>
      </w:r>
      <w:r w:rsidRPr="00391AAF">
        <w:t xml:space="preserve">.  </w:t>
      </w:r>
      <w:hyperlink w:anchor="_Checklist_C:_Suggested" w:history="1">
        <w:r w:rsidRPr="00391AAF">
          <w:rPr>
            <w:rStyle w:val="Hyperlink"/>
          </w:rPr>
          <w:t>Checklist C</w:t>
        </w:r>
      </w:hyperlink>
      <w:r w:rsidRPr="00DD3BFA">
        <w:t xml:space="preserve"> has been developed to assist th</w:t>
      </w:r>
      <w:r>
        <w:t>e host in planning and conducting</w:t>
      </w:r>
      <w:r w:rsidRPr="00DD3BFA">
        <w:t xml:space="preserve"> meeting</w:t>
      </w:r>
      <w:r>
        <w:t>s to prevent the inadvertent transfer of export-controlled information and a potential export control violation.  For additional assistance, the host should contact the ECS (ideally the program/project ECR) in planning and conducting the meeting.</w:t>
      </w:r>
      <w:r w:rsidR="002052C2">
        <w:br w:type="page"/>
      </w:r>
    </w:p>
    <w:p w14:paraId="59FF1B3B" w14:textId="77777777" w:rsidR="00C64A03" w:rsidRDefault="00E01244" w:rsidP="00DC6F61">
      <w:pPr>
        <w:pStyle w:val="Heading6"/>
      </w:pPr>
      <w:r>
        <w:lastRenderedPageBreak/>
        <w:tab/>
      </w:r>
      <w:r w:rsidR="00267307">
        <w:t xml:space="preserve">  </w:t>
      </w:r>
      <w:bookmarkStart w:id="603" w:name="_Toc462319401"/>
      <w:bookmarkStart w:id="604" w:name="_Toc462910870"/>
      <w:bookmarkStart w:id="605" w:name="_Toc58496509"/>
      <w:bookmarkEnd w:id="603"/>
      <w:bookmarkEnd w:id="604"/>
      <w:r>
        <w:t>Figure 1</w:t>
      </w:r>
      <w:r w:rsidR="006E0111">
        <w:t>5</w:t>
      </w:r>
      <w:r>
        <w:t xml:space="preserve">: </w:t>
      </w:r>
      <w:r w:rsidR="002052C2">
        <w:t>Checklist C</w:t>
      </w:r>
      <w:bookmarkStart w:id="606" w:name="_Toc462220672"/>
      <w:bookmarkStart w:id="607" w:name="_Toc462220867"/>
      <w:bookmarkStart w:id="608" w:name="_Toc462232646"/>
      <w:bookmarkStart w:id="609" w:name="_Toc462232820"/>
      <w:bookmarkStart w:id="610" w:name="_Toc462234132"/>
      <w:bookmarkStart w:id="611" w:name="_Toc462235316"/>
      <w:bookmarkStart w:id="612" w:name="_Toc462235635"/>
      <w:bookmarkStart w:id="613" w:name="_Toc462319403"/>
      <w:bookmarkStart w:id="614" w:name="_Toc462910872"/>
      <w:bookmarkStart w:id="615" w:name="_Toc462220673"/>
      <w:bookmarkStart w:id="616" w:name="_Toc462220868"/>
      <w:bookmarkStart w:id="617" w:name="_Toc462232647"/>
      <w:bookmarkStart w:id="618" w:name="_Toc462232821"/>
      <w:bookmarkStart w:id="619" w:name="_Toc462234133"/>
      <w:bookmarkStart w:id="620" w:name="_Toc462235317"/>
      <w:bookmarkStart w:id="621" w:name="_Toc462235636"/>
      <w:bookmarkStart w:id="622" w:name="_Toc462319404"/>
      <w:bookmarkStart w:id="623" w:name="_Toc462910873"/>
      <w:bookmarkStart w:id="624" w:name="_Toc462220674"/>
      <w:bookmarkStart w:id="625" w:name="_Toc462220869"/>
      <w:bookmarkStart w:id="626" w:name="_Toc462232648"/>
      <w:bookmarkStart w:id="627" w:name="_Toc462232822"/>
      <w:bookmarkStart w:id="628" w:name="_Toc462234134"/>
      <w:bookmarkStart w:id="629" w:name="_Toc462235318"/>
      <w:bookmarkStart w:id="630" w:name="_Toc462235637"/>
      <w:bookmarkStart w:id="631" w:name="_Toc462319405"/>
      <w:bookmarkStart w:id="632" w:name="_Toc462910874"/>
      <w:bookmarkStart w:id="633" w:name="_Toc462220675"/>
      <w:bookmarkStart w:id="634" w:name="_Toc462220870"/>
      <w:bookmarkStart w:id="635" w:name="_Toc462232649"/>
      <w:bookmarkStart w:id="636" w:name="_Toc462232823"/>
      <w:bookmarkStart w:id="637" w:name="_Toc462234135"/>
      <w:bookmarkStart w:id="638" w:name="_Toc462235319"/>
      <w:bookmarkStart w:id="639" w:name="_Toc462235638"/>
      <w:bookmarkStart w:id="640" w:name="_Toc462319406"/>
      <w:bookmarkStart w:id="641" w:name="_Toc462910875"/>
      <w:bookmarkStart w:id="642" w:name="_Toc462220676"/>
      <w:bookmarkStart w:id="643" w:name="_Toc462220871"/>
      <w:bookmarkStart w:id="644" w:name="_Toc462232650"/>
      <w:bookmarkStart w:id="645" w:name="_Toc462232824"/>
      <w:bookmarkStart w:id="646" w:name="_Toc462234136"/>
      <w:bookmarkStart w:id="647" w:name="_Toc462235320"/>
      <w:bookmarkStart w:id="648" w:name="_Toc462235639"/>
      <w:bookmarkStart w:id="649" w:name="_Toc462319407"/>
      <w:bookmarkStart w:id="650" w:name="_Toc462910876"/>
      <w:bookmarkStart w:id="651" w:name="_Toc462220677"/>
      <w:bookmarkStart w:id="652" w:name="_Toc462220872"/>
      <w:bookmarkStart w:id="653" w:name="_Toc462232651"/>
      <w:bookmarkStart w:id="654" w:name="_Toc462232825"/>
      <w:bookmarkStart w:id="655" w:name="_Toc462234137"/>
      <w:bookmarkStart w:id="656" w:name="_Toc462235321"/>
      <w:bookmarkStart w:id="657" w:name="_Toc462235640"/>
      <w:bookmarkStart w:id="658" w:name="_Toc462319408"/>
      <w:bookmarkStart w:id="659" w:name="_Toc462910877"/>
      <w:bookmarkStart w:id="660" w:name="_Toc462220678"/>
      <w:bookmarkStart w:id="661" w:name="_Toc462220873"/>
      <w:bookmarkStart w:id="662" w:name="_Toc462232652"/>
      <w:bookmarkStart w:id="663" w:name="_Toc462232826"/>
      <w:bookmarkStart w:id="664" w:name="_Toc462234138"/>
      <w:bookmarkStart w:id="665" w:name="_Toc462235322"/>
      <w:bookmarkStart w:id="666" w:name="_Toc462235641"/>
      <w:bookmarkStart w:id="667" w:name="_Toc462319409"/>
      <w:bookmarkStart w:id="668" w:name="_Toc462910878"/>
      <w:bookmarkStart w:id="669" w:name="_Toc462220679"/>
      <w:bookmarkStart w:id="670" w:name="_Toc462220874"/>
      <w:bookmarkStart w:id="671" w:name="_Toc462232653"/>
      <w:bookmarkStart w:id="672" w:name="_Toc462232827"/>
      <w:bookmarkStart w:id="673" w:name="_Toc462234139"/>
      <w:bookmarkStart w:id="674" w:name="_Toc462235323"/>
      <w:bookmarkStart w:id="675" w:name="_Toc462235642"/>
      <w:bookmarkStart w:id="676" w:name="_Toc462319410"/>
      <w:bookmarkStart w:id="677" w:name="_Toc462910879"/>
      <w:bookmarkStart w:id="678" w:name="_Toc462220680"/>
      <w:bookmarkStart w:id="679" w:name="_Toc462220875"/>
      <w:bookmarkStart w:id="680" w:name="_Toc462232654"/>
      <w:bookmarkStart w:id="681" w:name="_Toc462232828"/>
      <w:bookmarkStart w:id="682" w:name="_Toc462234140"/>
      <w:bookmarkStart w:id="683" w:name="_Toc462235324"/>
      <w:bookmarkStart w:id="684" w:name="_Toc462235643"/>
      <w:bookmarkStart w:id="685" w:name="_Toc462319411"/>
      <w:bookmarkStart w:id="686" w:name="_Toc462910880"/>
      <w:bookmarkStart w:id="687" w:name="_Toc462220681"/>
      <w:bookmarkStart w:id="688" w:name="_Toc462220876"/>
      <w:bookmarkStart w:id="689" w:name="_Toc462232655"/>
      <w:bookmarkStart w:id="690" w:name="_Toc462232829"/>
      <w:bookmarkStart w:id="691" w:name="_Toc462234141"/>
      <w:bookmarkStart w:id="692" w:name="_Toc462235325"/>
      <w:bookmarkStart w:id="693" w:name="_Toc462235644"/>
      <w:bookmarkStart w:id="694" w:name="_Toc462319412"/>
      <w:bookmarkStart w:id="695" w:name="_Toc462910881"/>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tab/>
      </w:r>
    </w:p>
    <w:tbl>
      <w:tblPr>
        <w:tblStyle w:val="GridTable4-Accent11"/>
        <w:tblW w:w="5000" w:type="pct"/>
        <w:jc w:val="center"/>
        <w:tblCellMar>
          <w:top w:w="43" w:type="dxa"/>
          <w:left w:w="115" w:type="dxa"/>
          <w:right w:w="115" w:type="dxa"/>
        </w:tblCellMar>
        <w:tblLook w:val="04A0" w:firstRow="1" w:lastRow="0" w:firstColumn="1" w:lastColumn="0" w:noHBand="0" w:noVBand="1"/>
      </w:tblPr>
      <w:tblGrid>
        <w:gridCol w:w="625"/>
        <w:gridCol w:w="183"/>
        <w:gridCol w:w="540"/>
        <w:gridCol w:w="8002"/>
      </w:tblGrid>
      <w:tr w:rsidR="007F1AC0" w:rsidRPr="00145FA0" w14:paraId="51375B0E" w14:textId="77777777" w:rsidTr="0069679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2AC48BE3" w14:textId="77777777" w:rsidR="007F1AC0" w:rsidRPr="00145FA0" w:rsidRDefault="007F1AC0" w:rsidP="00696795">
            <w:pPr>
              <w:spacing w:before="120" w:line="240" w:lineRule="auto"/>
              <w:ind w:firstLine="0"/>
            </w:pPr>
            <w:r w:rsidRPr="00145FA0">
              <w:t xml:space="preserve">Checklist </w:t>
            </w:r>
            <w:r>
              <w:t>C</w:t>
            </w:r>
            <w:r w:rsidRPr="00145FA0">
              <w:t>: Best Practices for Hosting Meetings with Foreign Persons</w:t>
            </w:r>
          </w:p>
        </w:tc>
      </w:tr>
      <w:tr w:rsidR="007F1AC0" w:rsidRPr="00193D8D" w14:paraId="0EF8A050" w14:textId="77777777" w:rsidTr="00696795">
        <w:trPr>
          <w:cnfStyle w:val="000000100000" w:firstRow="0" w:lastRow="0" w:firstColumn="0" w:lastColumn="0" w:oddVBand="0" w:evenVBand="0" w:oddHBand="1" w:evenHBand="0" w:firstRowFirstColumn="0" w:firstRowLastColumn="0" w:lastRowFirstColumn="0" w:lastRowLastColumn="0"/>
          <w:trHeight w:val="1619"/>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53AD0EE3" w14:textId="77777777" w:rsidR="007F1AC0" w:rsidRPr="00306B88" w:rsidRDefault="007F1AC0" w:rsidP="00696795">
            <w:pPr>
              <w:spacing w:before="120" w:line="240" w:lineRule="auto"/>
              <w:ind w:firstLine="0"/>
              <w:contextualSpacing/>
              <w:rPr>
                <w:rFonts w:eastAsia="MS Gothic"/>
                <w:b w:val="0"/>
                <w:color w:val="000000" w:themeColor="text1"/>
              </w:rPr>
            </w:pPr>
            <w:r w:rsidRPr="00306B88">
              <w:rPr>
                <w:rFonts w:eastAsia="MS Gothic"/>
                <w:color w:val="000000" w:themeColor="text1"/>
              </w:rPr>
              <w:t>The best practices in this checklist are applicable to all meetings</w:t>
            </w:r>
            <w:r>
              <w:rPr>
                <w:rFonts w:eastAsia="MS Gothic"/>
                <w:color w:val="000000" w:themeColor="text1"/>
              </w:rPr>
              <w:t xml:space="preserve"> with foreign persons</w:t>
            </w:r>
            <w:r w:rsidRPr="00306B88">
              <w:rPr>
                <w:rFonts w:eastAsia="MS Gothic"/>
                <w:color w:val="000000" w:themeColor="text1"/>
              </w:rPr>
              <w:t xml:space="preserve">, but have a specific focus on meetings with foreign persons where EXPORT-CONTROLLED information will be shared. </w:t>
            </w:r>
          </w:p>
          <w:p w14:paraId="3120FC66" w14:textId="77777777" w:rsidR="007F1AC0" w:rsidRPr="00306B88" w:rsidRDefault="007F1AC0" w:rsidP="00696795">
            <w:pPr>
              <w:spacing w:before="600" w:line="240" w:lineRule="auto"/>
              <w:ind w:firstLine="0"/>
              <w:contextualSpacing/>
              <w:rPr>
                <w:rFonts w:eastAsia="MS Gothic"/>
                <w:b w:val="0"/>
                <w:color w:val="000000" w:themeColor="text1"/>
              </w:rPr>
            </w:pPr>
          </w:p>
          <w:p w14:paraId="597F980A" w14:textId="77777777" w:rsidR="007F1AC0" w:rsidRPr="00306B88" w:rsidRDefault="007F1AC0" w:rsidP="00696795">
            <w:pPr>
              <w:spacing w:before="600" w:line="240" w:lineRule="auto"/>
              <w:ind w:firstLine="0"/>
              <w:contextualSpacing/>
              <w:rPr>
                <w:rFonts w:eastAsia="MS Gothic"/>
                <w:b w:val="0"/>
                <w:i/>
                <w:color w:val="000000" w:themeColor="text1"/>
              </w:rPr>
            </w:pPr>
            <w:r w:rsidRPr="00306B88">
              <w:rPr>
                <w:rFonts w:eastAsia="MS Gothic"/>
                <w:color w:val="000000" w:themeColor="text1"/>
              </w:rPr>
              <w:t xml:space="preserve">In the context of hosting a meeting, the NASA host is the </w:t>
            </w:r>
            <w:r>
              <w:rPr>
                <w:rFonts w:eastAsia="MS Gothic"/>
                <w:color w:val="000000" w:themeColor="text1"/>
              </w:rPr>
              <w:t>single</w:t>
            </w:r>
            <w:r w:rsidRPr="00306B88">
              <w:rPr>
                <w:rFonts w:eastAsia="MS Gothic"/>
                <w:color w:val="000000" w:themeColor="text1"/>
              </w:rPr>
              <w:t xml:space="preserve"> responsible for calling the meeting, setting the agenda, inviting the participants, and ensuring that the meeting complies with NASA policies and procedural requirements.</w:t>
            </w:r>
            <w:r>
              <w:rPr>
                <w:rFonts w:eastAsia="MS Gothic"/>
                <w:color w:val="000000" w:themeColor="text1"/>
              </w:rPr>
              <w:t xml:space="preserve"> </w:t>
            </w:r>
            <w:r w:rsidRPr="00306B88">
              <w:rPr>
                <w:rFonts w:eastAsia="MS Gothic"/>
                <w:color w:val="000000" w:themeColor="text1"/>
              </w:rPr>
              <w:t xml:space="preserve"> </w:t>
            </w:r>
          </w:p>
        </w:tc>
      </w:tr>
      <w:tr w:rsidR="007F1AC0" w:rsidRPr="00145FA0" w14:paraId="4B22003B" w14:textId="77777777" w:rsidTr="00696795">
        <w:trPr>
          <w:trHeight w:val="467"/>
          <w:jc w:val="center"/>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32AC705" w14:textId="77777777" w:rsidR="007F1AC0" w:rsidRPr="001F4E71" w:rsidRDefault="007F1AC0" w:rsidP="00696795">
            <w:pPr>
              <w:spacing w:before="120" w:line="240" w:lineRule="auto"/>
              <w:ind w:firstLine="0"/>
              <w:contextualSpacing/>
              <w:rPr>
                <w:rFonts w:eastAsia="MS Gothic"/>
                <w:b w:val="0"/>
                <w:i/>
              </w:rPr>
            </w:pPr>
            <w:r w:rsidRPr="00306B88">
              <w:rPr>
                <w:rFonts w:eastAsia="MS Gothic"/>
                <w:i/>
                <w:color w:val="000000" w:themeColor="text1"/>
              </w:rPr>
              <w:t>Prior to the meeting, the host is responsible for ensuring that:</w:t>
            </w:r>
            <w:r w:rsidRPr="00145FA0">
              <w:rPr>
                <w:rFonts w:eastAsia="MS Gothic"/>
                <w:i/>
              </w:rPr>
              <w:t xml:space="preserve"> </w:t>
            </w:r>
          </w:p>
        </w:tc>
      </w:tr>
      <w:tr w:rsidR="007F1AC0" w:rsidRPr="00145FA0" w14:paraId="4D873B97"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0399246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726FA32F" w14:textId="77777777" w:rsidR="007F1AC0" w:rsidRPr="00D80973" w:rsidRDefault="007F1AC0" w:rsidP="00696795">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14:paraId="3FD4346A" w14:textId="77777777" w:rsidR="007F1AC0" w:rsidRPr="00D80973" w:rsidRDefault="007F1AC0" w:rsidP="0069679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1</w:t>
            </w:r>
          </w:p>
        </w:tc>
        <w:tc>
          <w:tcPr>
            <w:tcW w:w="4279" w:type="pct"/>
            <w:vAlign w:val="center"/>
          </w:tcPr>
          <w:p w14:paraId="4AEBA78A" w14:textId="77777777" w:rsidR="007F1AC0" w:rsidRPr="00D80973" w:rsidRDefault="007F1AC0" w:rsidP="00696795">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rPr>
            </w:pPr>
            <w:r w:rsidRPr="00D80973">
              <w:t xml:space="preserve">The proper export authorization(s) </w:t>
            </w:r>
            <w:r>
              <w:t xml:space="preserve">are in place </w:t>
            </w:r>
            <w:r w:rsidRPr="00CF0E2F">
              <w:t xml:space="preserve">through coordinating with the presenters and ECS </w:t>
            </w:r>
          </w:p>
        </w:tc>
      </w:tr>
      <w:tr w:rsidR="007F1AC0" w:rsidRPr="00145FA0" w14:paraId="7F17DA7D" w14:textId="77777777" w:rsidTr="00696795">
        <w:trPr>
          <w:trHeight w:val="288"/>
          <w:jc w:val="center"/>
        </w:trPr>
        <w:sdt>
          <w:sdtPr>
            <w:rPr>
              <w:rFonts w:ascii="Calibri" w:hAnsi="Calibri"/>
            </w:rPr>
            <w:id w:val="8867052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5805DD41" w14:textId="77777777" w:rsidR="007F1AC0" w:rsidRPr="00D80973" w:rsidRDefault="007F1AC0" w:rsidP="00696795">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14:paraId="7405F8CD" w14:textId="77777777" w:rsidR="007F1AC0" w:rsidRPr="00D80973" w:rsidRDefault="007F1AC0" w:rsidP="0069679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2</w:t>
            </w:r>
          </w:p>
        </w:tc>
        <w:tc>
          <w:tcPr>
            <w:tcW w:w="4279" w:type="pct"/>
            <w:vAlign w:val="center"/>
          </w:tcPr>
          <w:p w14:paraId="2426C9C9" w14:textId="77777777" w:rsidR="007F1AC0" w:rsidRPr="00D80973" w:rsidRDefault="007F1AC0" w:rsidP="00696795">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rPr>
            </w:pPr>
            <w:r w:rsidRPr="00D80973">
              <w:t>The scope of the planned meeting is within the parameters of the export authorization(s) and is communicated to all participants</w:t>
            </w:r>
            <w:r>
              <w:t>, as necessary</w:t>
            </w:r>
          </w:p>
        </w:tc>
      </w:tr>
      <w:tr w:rsidR="007F1AC0" w:rsidRPr="00596EAD" w14:paraId="1694CE3F"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41801531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5125EFA3" w14:textId="77777777" w:rsidR="007F1AC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37670E5E" w14:textId="77777777" w:rsidR="007F1AC0" w:rsidRPr="00960A54" w:rsidRDefault="007F1AC0" w:rsidP="00696795">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3</w:t>
            </w:r>
          </w:p>
        </w:tc>
        <w:tc>
          <w:tcPr>
            <w:tcW w:w="4279" w:type="pct"/>
            <w:vAlign w:val="center"/>
          </w:tcPr>
          <w:p w14:paraId="079EF0F0" w14:textId="77777777"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color w:val="000000" w:themeColor="text1"/>
              </w:rPr>
              <w:t>All U.S. participants know the authorizations and limitations for the release o</w:t>
            </w:r>
            <w:r>
              <w:rPr>
                <w:color w:val="000000" w:themeColor="text1"/>
              </w:rPr>
              <w:t>f export-controlled information</w:t>
            </w:r>
            <w:r w:rsidRPr="00596EAD">
              <w:rPr>
                <w:color w:val="000000" w:themeColor="text1"/>
              </w:rPr>
              <w:t xml:space="preserve"> </w:t>
            </w:r>
          </w:p>
          <w:p w14:paraId="778DD0EB" w14:textId="77777777"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rFonts w:eastAsiaTheme="minorHAnsi" w:cstheme="minorBidi"/>
                <w:color w:val="000000" w:themeColor="text1"/>
              </w:rPr>
              <w:t>Contractors are responsible for ensuring their participation remains within the scope o</w:t>
            </w:r>
            <w:r>
              <w:rPr>
                <w:rFonts w:eastAsiaTheme="minorHAnsi" w:cstheme="minorBidi"/>
                <w:color w:val="000000" w:themeColor="text1"/>
              </w:rPr>
              <w:t>f their export authorization(s)</w:t>
            </w:r>
            <w:r w:rsidRPr="00596EAD">
              <w:rPr>
                <w:rFonts w:ascii="Calibri" w:hAnsi="Calibri"/>
                <w:bCs/>
                <w:color w:val="000000" w:themeColor="text1"/>
              </w:rPr>
              <w:t xml:space="preserve"> </w:t>
            </w:r>
          </w:p>
        </w:tc>
      </w:tr>
      <w:tr w:rsidR="007F1AC0" w:rsidRPr="00145FA0" w14:paraId="3DE2428D" w14:textId="77777777" w:rsidTr="00696795">
        <w:trPr>
          <w:trHeight w:val="288"/>
          <w:jc w:val="center"/>
        </w:trPr>
        <w:sdt>
          <w:sdtPr>
            <w:rPr>
              <w:rFonts w:ascii="Calibri" w:hAnsi="Calibri"/>
            </w:rPr>
            <w:id w:val="-293409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65B8F890" w14:textId="77777777" w:rsidR="007F1AC0" w:rsidRPr="00B5000F" w:rsidRDefault="007F1AC0" w:rsidP="00696795">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04249691" w14:textId="77777777"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4</w:t>
            </w:r>
          </w:p>
        </w:tc>
        <w:tc>
          <w:tcPr>
            <w:tcW w:w="4279" w:type="pct"/>
            <w:vAlign w:val="center"/>
          </w:tcPr>
          <w:p w14:paraId="0AB0DB85" w14:textId="77777777" w:rsidR="007F1AC0" w:rsidRPr="00145FA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145FA0">
              <w:t>An attendee roster</w:t>
            </w:r>
            <w:r>
              <w:t xml:space="preserve"> of all foreign person participants has been</w:t>
            </w:r>
            <w:r w:rsidRPr="00145FA0">
              <w:t xml:space="preserve"> generated.  The roster should include, </w:t>
            </w:r>
            <w:r>
              <w:t>at minimum: name, nationality(</w:t>
            </w:r>
            <w:r w:rsidRPr="00145FA0">
              <w:t xml:space="preserve">s), and affiliation—all attendees must be accounted for.  </w:t>
            </w:r>
          </w:p>
        </w:tc>
      </w:tr>
      <w:tr w:rsidR="007F1AC0" w:rsidRPr="00145FA0" w14:paraId="516733E1" w14:textId="77777777" w:rsidTr="00696795">
        <w:tblPrEx>
          <w:jc w:val="left"/>
        </w:tblPrEx>
        <w:trPr>
          <w:cnfStyle w:val="000000100000" w:firstRow="0" w:lastRow="0" w:firstColumn="0" w:lastColumn="0" w:oddVBand="0" w:evenVBand="0" w:oddHBand="1" w:evenHBand="0" w:firstRowFirstColumn="0" w:firstRowLastColumn="0" w:lastRowFirstColumn="0" w:lastRowLastColumn="0"/>
          <w:trHeight w:val="288"/>
        </w:trPr>
        <w:sdt>
          <w:sdtPr>
            <w:rPr>
              <w:rFonts w:ascii="Calibri" w:hAnsi="Calibri"/>
            </w:rPr>
            <w:id w:val="-11448852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C1FEEC5" w14:textId="77777777" w:rsidR="007F1AC0" w:rsidRPr="00D80973" w:rsidRDefault="007F1AC0" w:rsidP="00696795">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14:paraId="6017C359" w14:textId="77777777" w:rsidR="007F1AC0" w:rsidRDefault="007F1AC0" w:rsidP="0069679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5</w:t>
            </w:r>
          </w:p>
        </w:tc>
        <w:tc>
          <w:tcPr>
            <w:tcW w:w="4279" w:type="pct"/>
            <w:vAlign w:val="center"/>
          </w:tcPr>
          <w:p w14:paraId="0AAE07A0" w14:textId="77777777"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F32470">
              <w:rPr>
                <w:rFonts w:ascii="Calibri" w:hAnsi="Calibri"/>
                <w:bCs/>
                <w:color w:val="000000" w:themeColor="text1"/>
              </w:rPr>
              <w:t>A full list of foreign national attendees has been provided to the IVC, and approved through IdMAX for both on-site and off-site meetings with foreign persons</w:t>
            </w:r>
            <w:r>
              <w:rPr>
                <w:rFonts w:ascii="Calibri" w:hAnsi="Calibri"/>
                <w:bCs/>
                <w:color w:val="000000" w:themeColor="text1"/>
              </w:rPr>
              <w:t xml:space="preserve"> at least two weeks in advance per</w:t>
            </w:r>
            <w:r w:rsidRPr="00F32470">
              <w:rPr>
                <w:rFonts w:ascii="Calibri" w:hAnsi="Calibri"/>
                <w:bCs/>
                <w:color w:val="000000" w:themeColor="text1"/>
              </w:rPr>
              <w:t xml:space="preserve"> NAII 1600.4</w:t>
            </w:r>
            <w:r>
              <w:rPr>
                <w:rFonts w:ascii="Calibri" w:hAnsi="Calibri"/>
                <w:bCs/>
                <w:color w:val="000000" w:themeColor="text1"/>
              </w:rPr>
              <w:t xml:space="preserve">, sections 2.5 and 3.6. </w:t>
            </w:r>
          </w:p>
        </w:tc>
      </w:tr>
      <w:tr w:rsidR="007F1AC0" w:rsidRPr="00145FA0" w14:paraId="4C1039EB" w14:textId="77777777" w:rsidTr="00696795">
        <w:trPr>
          <w:trHeight w:val="288"/>
          <w:jc w:val="center"/>
        </w:trPr>
        <w:sdt>
          <w:sdtPr>
            <w:rPr>
              <w:rFonts w:ascii="Calibri" w:hAnsi="Calibri"/>
            </w:rPr>
            <w:id w:val="18492878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7F3E25C3" w14:textId="77777777" w:rsidR="007F1AC0" w:rsidRPr="00B5000F" w:rsidRDefault="007F1AC0" w:rsidP="00696795">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0E3BA0AE" w14:textId="77777777"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6</w:t>
            </w:r>
          </w:p>
        </w:tc>
        <w:tc>
          <w:tcPr>
            <w:tcW w:w="4279" w:type="pct"/>
            <w:vAlign w:val="center"/>
          </w:tcPr>
          <w:p w14:paraId="208FE9FC" w14:textId="77777777" w:rsidR="007F1AC0" w:rsidRPr="00145FA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145FA0">
              <w:t xml:space="preserve">All U.S. </w:t>
            </w:r>
            <w:r>
              <w:t>participants have been</w:t>
            </w:r>
            <w:r w:rsidRPr="00145FA0">
              <w:t xml:space="preserve"> provided a list of all foreign persons and their organizations </w:t>
            </w:r>
            <w:r>
              <w:t xml:space="preserve">at least two weeks </w:t>
            </w:r>
            <w:r w:rsidRPr="00145FA0">
              <w:t>in advance so they can also evaluate their export authorizations</w:t>
            </w:r>
            <w:r>
              <w:t xml:space="preserve">. </w:t>
            </w:r>
          </w:p>
        </w:tc>
      </w:tr>
      <w:tr w:rsidR="007F1AC0" w:rsidRPr="00145FA0" w14:paraId="1D3145D4"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3877277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58AD041" w14:textId="77777777" w:rsidR="007F1AC0" w:rsidRPr="00B5000F" w:rsidRDefault="007F1AC0" w:rsidP="00696795">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596405F5" w14:textId="77777777" w:rsidR="007F1AC0" w:rsidRPr="00145FA0" w:rsidRDefault="007F1AC0" w:rsidP="00696795">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7</w:t>
            </w:r>
          </w:p>
        </w:tc>
        <w:tc>
          <w:tcPr>
            <w:tcW w:w="4279" w:type="pct"/>
            <w:vAlign w:val="center"/>
          </w:tcPr>
          <w:p w14:paraId="6D45789E" w14:textId="77777777" w:rsidR="007F1AC0" w:rsidRPr="00145FA0"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t>All required e</w:t>
            </w:r>
            <w:r w:rsidRPr="00145FA0">
              <w:t xml:space="preserve">xport authorization(s) are evaluated against the list of foreign persons to determine </w:t>
            </w:r>
            <w:r>
              <w:t xml:space="preserve">what information </w:t>
            </w:r>
            <w:r w:rsidRPr="00145FA0">
              <w:t>can be provided to each individual or organization</w:t>
            </w:r>
            <w:r>
              <w:t>.</w:t>
            </w:r>
            <w:r w:rsidRPr="00A07DEF">
              <w:rPr>
                <w:strike/>
                <w:color w:val="FF0000"/>
              </w:rPr>
              <w:t xml:space="preserve"> </w:t>
            </w:r>
            <w:r w:rsidRPr="00145FA0">
              <w:t xml:space="preserve"> </w:t>
            </w:r>
          </w:p>
        </w:tc>
      </w:tr>
      <w:tr w:rsidR="007F1AC0" w:rsidRPr="00145FA0" w14:paraId="534A3DF0" w14:textId="77777777" w:rsidTr="00696795">
        <w:trPr>
          <w:trHeight w:val="288"/>
          <w:jc w:val="center"/>
        </w:trPr>
        <w:sdt>
          <w:sdtPr>
            <w:rPr>
              <w:rFonts w:ascii="Calibri" w:hAnsi="Calibri"/>
            </w:rPr>
            <w:id w:val="-21045667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6509662" w14:textId="77777777" w:rsidR="007F1AC0" w:rsidRPr="00B5000F" w:rsidRDefault="007F1AC0" w:rsidP="00696795">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14:paraId="5CA5E233" w14:textId="77777777"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8</w:t>
            </w:r>
          </w:p>
        </w:tc>
        <w:tc>
          <w:tcPr>
            <w:tcW w:w="4279" w:type="pct"/>
            <w:vAlign w:val="center"/>
          </w:tcPr>
          <w:p w14:paraId="62E3ABFF" w14:textId="77777777" w:rsidR="007F1AC0" w:rsidRPr="00145FA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F32470">
              <w:t>Advance notification has been provided to foreign persons if they are not authorized to attend a particular session or an entire meeting; this is for planning purposes and to properly set expectations.</w:t>
            </w:r>
          </w:p>
        </w:tc>
      </w:tr>
      <w:tr w:rsidR="007F1AC0" w:rsidRPr="00145FA0" w14:paraId="74CA66C6" w14:textId="77777777" w:rsidTr="00696795">
        <w:trPr>
          <w:cnfStyle w:val="000000100000" w:firstRow="0" w:lastRow="0" w:firstColumn="0" w:lastColumn="0" w:oddVBand="0" w:evenVBand="0" w:oddHBand="1" w:evenHBand="0" w:firstRowFirstColumn="0" w:firstRowLastColumn="0" w:lastRowFirstColumn="0" w:lastRowLastColumn="0"/>
          <w:trHeight w:val="874"/>
          <w:jc w:val="center"/>
        </w:trPr>
        <w:sdt>
          <w:sdtPr>
            <w:rPr>
              <w:rFonts w:ascii="Calibri" w:hAnsi="Calibri"/>
            </w:rPr>
            <w:id w:val="-11461248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6236F408" w14:textId="77777777" w:rsidR="007F1AC0" w:rsidRPr="00145FA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713CBA8F" w14:textId="77777777" w:rsidR="007F1AC0" w:rsidRPr="00440C61" w:rsidRDefault="007F1AC0" w:rsidP="00696795">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strike/>
              </w:rPr>
            </w:pPr>
            <w:r>
              <w:t>9</w:t>
            </w:r>
          </w:p>
        </w:tc>
        <w:tc>
          <w:tcPr>
            <w:tcW w:w="4279" w:type="pct"/>
            <w:vAlign w:val="center"/>
          </w:tcPr>
          <w:p w14:paraId="41CDF01E" w14:textId="77777777"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color w:val="000000" w:themeColor="text1"/>
              </w:rPr>
              <w:t>All materials for presentation</w:t>
            </w:r>
            <w:r>
              <w:rPr>
                <w:color w:val="000000" w:themeColor="text1"/>
              </w:rPr>
              <w:t>s</w:t>
            </w:r>
            <w:r w:rsidRPr="00596EAD">
              <w:rPr>
                <w:color w:val="000000" w:themeColor="text1"/>
              </w:rPr>
              <w:t xml:space="preserve"> and discussion</w:t>
            </w:r>
            <w:r>
              <w:rPr>
                <w:color w:val="000000" w:themeColor="text1"/>
              </w:rPr>
              <w:t>s</w:t>
            </w:r>
            <w:r w:rsidRPr="00596EAD">
              <w:rPr>
                <w:color w:val="000000" w:themeColor="text1"/>
              </w:rPr>
              <w:t xml:space="preserve"> have been reviewed, approved, and appropriately marked for each of the following types of materials: </w:t>
            </w:r>
          </w:p>
          <w:p w14:paraId="14818598" w14:textId="77777777" w:rsidR="007F1AC0" w:rsidRPr="00596EAD" w:rsidRDefault="007F1AC0" w:rsidP="00EF0209">
            <w:pPr>
              <w:pStyle w:val="ListParagraph"/>
              <w:numPr>
                <w:ilvl w:val="0"/>
                <w:numId w:val="44"/>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color w:val="000000" w:themeColor="text1"/>
              </w:rPr>
              <w:t>Export-controlled materials (reviewed and authorized by the ECS)</w:t>
            </w:r>
          </w:p>
          <w:p w14:paraId="47EED1C3" w14:textId="77777777" w:rsidR="007F1AC0" w:rsidRPr="008A41B5" w:rsidRDefault="007F1AC0" w:rsidP="00EF0209">
            <w:pPr>
              <w:pStyle w:val="ListParagraph"/>
              <w:numPr>
                <w:ilvl w:val="0"/>
                <w:numId w:val="44"/>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pPr>
            <w:r w:rsidRPr="00596EAD">
              <w:rPr>
                <w:color w:val="000000" w:themeColor="text1"/>
              </w:rPr>
              <w:lastRenderedPageBreak/>
              <w:t>STI materials (per the NPR 2200.2C; contact Center STI Manager for guidance)</w:t>
            </w:r>
          </w:p>
          <w:p w14:paraId="2FF212DD" w14:textId="77777777" w:rsidR="007F1AC0" w:rsidRPr="00F32470" w:rsidRDefault="007F1AC0" w:rsidP="00EF0209">
            <w:pPr>
              <w:pStyle w:val="ListParagraph"/>
              <w:numPr>
                <w:ilvl w:val="0"/>
                <w:numId w:val="44"/>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pPr>
            <w:r w:rsidRPr="00596EAD">
              <w:rPr>
                <w:color w:val="000000" w:themeColor="text1"/>
              </w:rPr>
              <w:t>Non-STI materials (</w:t>
            </w:r>
            <w:r>
              <w:rPr>
                <w:color w:val="000000" w:themeColor="text1"/>
              </w:rPr>
              <w:t xml:space="preserve">e.g., </w:t>
            </w:r>
            <w:r w:rsidRPr="00596EAD">
              <w:rPr>
                <w:color w:val="000000" w:themeColor="text1"/>
              </w:rPr>
              <w:t xml:space="preserve">using NASA Form 1676; contact ECS for guidance)  </w:t>
            </w:r>
          </w:p>
        </w:tc>
      </w:tr>
      <w:tr w:rsidR="007F1AC0" w:rsidRPr="00145FA0" w14:paraId="42F6C308" w14:textId="77777777" w:rsidTr="00696795">
        <w:trPr>
          <w:trHeight w:val="288"/>
          <w:jc w:val="center"/>
        </w:trPr>
        <w:sdt>
          <w:sdtPr>
            <w:rPr>
              <w:rFonts w:ascii="Calibri" w:hAnsi="Calibri"/>
            </w:rPr>
            <w:id w:val="-6263150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3D5A681" w14:textId="77777777" w:rsidR="007F1AC0" w:rsidRDefault="007F1AC0">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06615DFC" w14:textId="77777777" w:rsidR="007F1AC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10</w:t>
            </w:r>
          </w:p>
        </w:tc>
        <w:tc>
          <w:tcPr>
            <w:tcW w:w="4279" w:type="pct"/>
            <w:vAlign w:val="center"/>
          </w:tcPr>
          <w:p w14:paraId="605F4C16" w14:textId="77777777" w:rsidR="007F1AC0" w:rsidRPr="00F3247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t xml:space="preserve">Someone has been designated to make a record of the meeting. </w:t>
            </w:r>
          </w:p>
        </w:tc>
      </w:tr>
      <w:tr w:rsidR="007F1AC0" w:rsidRPr="00450E28" w14:paraId="689388F1"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color w:val="000000" w:themeColor="text1"/>
            </w:rPr>
            <w:id w:val="-205336904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14:paraId="0FA4D7FC" w14:textId="77777777" w:rsidR="007F1AC0" w:rsidRPr="00F914A9" w:rsidRDefault="007F1AC0" w:rsidP="00DC6F61">
                <w:pPr>
                  <w:ind w:firstLine="0"/>
                  <w:jc w:val="center"/>
                  <w:rPr>
                    <w:rFonts w:ascii="Calibri" w:hAnsi="Calibri"/>
                    <w:b w:val="0"/>
                    <w:color w:val="000000" w:themeColor="text1"/>
                  </w:rPr>
                </w:pPr>
                <w:r w:rsidRPr="00F914A9">
                  <w:rPr>
                    <w:rFonts w:ascii="MS Gothic" w:eastAsia="MS Gothic" w:hAnsi="MS Gothic" w:hint="eastAsia"/>
                    <w:color w:val="000000" w:themeColor="text1"/>
                  </w:rPr>
                  <w:t>☐</w:t>
                </w:r>
              </w:p>
            </w:tc>
          </w:sdtContent>
        </w:sdt>
        <w:tc>
          <w:tcPr>
            <w:tcW w:w="387" w:type="pct"/>
            <w:gridSpan w:val="2"/>
          </w:tcPr>
          <w:p w14:paraId="41FE9C5D" w14:textId="77777777" w:rsidR="007F1AC0" w:rsidRPr="00450E28" w:rsidRDefault="007F1AC0" w:rsidP="00696795">
            <w:pPr>
              <w:pStyle w:val="ListParagraph"/>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5FC17001" w14:textId="77777777" w:rsidR="007F1AC0" w:rsidRPr="00450E28" w:rsidRDefault="007F1AC0" w:rsidP="00696795">
            <w:pPr>
              <w:pStyle w:val="ListParagraph"/>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11</w:t>
            </w:r>
          </w:p>
        </w:tc>
        <w:tc>
          <w:tcPr>
            <w:tcW w:w="4279" w:type="pct"/>
            <w:vAlign w:val="center"/>
          </w:tcPr>
          <w:p w14:paraId="1AF2B680" w14:textId="77777777" w:rsidR="007F1AC0" w:rsidRDefault="007F1AC0" w:rsidP="00696795">
            <w:pPr>
              <w:pStyle w:val="ListParagraph"/>
              <w:spacing w:before="120" w:line="240" w:lineRule="auto"/>
              <w:ind w:left="59" w:firstLine="0"/>
              <w:cnfStyle w:val="000000100000" w:firstRow="0" w:lastRow="0" w:firstColumn="0" w:lastColumn="0" w:oddVBand="0" w:evenVBand="0" w:oddHBand="1" w:evenHBand="0" w:firstRowFirstColumn="0" w:firstRowLastColumn="0" w:lastRowFirstColumn="0" w:lastRowLastColumn="0"/>
              <w:rPr>
                <w:i/>
                <w:color w:val="000000" w:themeColor="text1"/>
              </w:rPr>
            </w:pPr>
            <w:r w:rsidRPr="00450E28">
              <w:rPr>
                <w:i/>
                <w:color w:val="000000" w:themeColor="text1"/>
              </w:rPr>
              <w:t>For meetings with foreign persons</w:t>
            </w:r>
            <w:r w:rsidRPr="00450E28">
              <w:rPr>
                <w:b/>
                <w:i/>
                <w:color w:val="000000" w:themeColor="text1"/>
              </w:rPr>
              <w:t xml:space="preserve"> </w:t>
            </w:r>
            <w:r w:rsidRPr="00450E28">
              <w:rPr>
                <w:i/>
                <w:color w:val="000000" w:themeColor="text1"/>
              </w:rPr>
              <w:t xml:space="preserve">conducted via teleconference or video teleconference using platforms such as </w:t>
            </w:r>
            <w:r>
              <w:rPr>
                <w:i/>
                <w:color w:val="000000" w:themeColor="text1"/>
              </w:rPr>
              <w:t>WebEx, ViTS, Skype, etc.</w:t>
            </w:r>
            <w:r w:rsidRPr="00450E28">
              <w:rPr>
                <w:i/>
                <w:color w:val="000000" w:themeColor="text1"/>
              </w:rPr>
              <w:t xml:space="preserve"> </w:t>
            </w:r>
          </w:p>
          <w:p w14:paraId="6C5001B2" w14:textId="77777777" w:rsidR="007F1AC0" w:rsidRDefault="00AB7661"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i/>
                <w:color w:val="000000" w:themeColor="text1"/>
              </w:rPr>
            </w:pPr>
            <w:sdt>
              <w:sdtPr>
                <w:rPr>
                  <w:rFonts w:ascii="Calibri" w:hAnsi="Calibri"/>
                  <w:color w:val="000000" w:themeColor="text1"/>
                </w:rPr>
                <w:id w:val="1570928130"/>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rFonts w:eastAsiaTheme="minorHAnsi" w:cstheme="minorBidi"/>
                <w:color w:val="000000" w:themeColor="text1"/>
              </w:rPr>
              <w:t xml:space="preserve"> </w:t>
            </w:r>
            <w:r w:rsidR="007F1AC0">
              <w:rPr>
                <w:rFonts w:eastAsiaTheme="minorHAnsi" w:cstheme="minorBidi"/>
                <w:color w:val="000000" w:themeColor="text1"/>
              </w:rPr>
              <w:t xml:space="preserve">This meeting is not a teleconference or video teleconference.  Go to Item 12. </w:t>
            </w:r>
          </w:p>
          <w:p w14:paraId="545E0884" w14:textId="77777777" w:rsidR="007F1AC0" w:rsidRPr="00450E28" w:rsidRDefault="007F1AC0" w:rsidP="00696795">
            <w:pPr>
              <w:pStyle w:val="ListParagraph"/>
              <w:spacing w:before="120" w:line="240" w:lineRule="auto"/>
              <w:ind w:left="59" w:firstLine="0"/>
              <w:cnfStyle w:val="000000100000" w:firstRow="0" w:lastRow="0" w:firstColumn="0" w:lastColumn="0" w:oddVBand="0" w:evenVBand="0" w:oddHBand="1" w:evenHBand="0" w:firstRowFirstColumn="0" w:firstRowLastColumn="0" w:lastRowFirstColumn="0" w:lastRowLastColumn="0"/>
              <w:rPr>
                <w:color w:val="000000" w:themeColor="text1"/>
              </w:rPr>
            </w:pPr>
            <w:r>
              <w:rPr>
                <w:i/>
                <w:color w:val="000000" w:themeColor="text1"/>
              </w:rPr>
              <w:t xml:space="preserve">Prior to the meeting, </w:t>
            </w:r>
            <w:r w:rsidRPr="00450E28">
              <w:rPr>
                <w:i/>
                <w:color w:val="000000" w:themeColor="text1"/>
              </w:rPr>
              <w:t>the host ensures that:</w:t>
            </w:r>
          </w:p>
          <w:p w14:paraId="36799DB9" w14:textId="77777777" w:rsidR="007F1AC0" w:rsidRPr="00450E28" w:rsidRDefault="00AB7661"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sdt>
              <w:sdtPr>
                <w:rPr>
                  <w:color w:val="000000" w:themeColor="text1"/>
                </w:rPr>
                <w:id w:val="-637494685"/>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color w:val="000000" w:themeColor="text1"/>
              </w:rPr>
              <w:t xml:space="preserve"> There is a trusted agent at each location</w:t>
            </w:r>
            <w:r w:rsidR="007F1AC0">
              <w:rPr>
                <w:color w:val="000000" w:themeColor="text1"/>
              </w:rPr>
              <w:t xml:space="preserve"> </w:t>
            </w:r>
            <w:r w:rsidR="007F1AC0" w:rsidRPr="00450E28">
              <w:rPr>
                <w:color w:val="000000" w:themeColor="text1"/>
              </w:rPr>
              <w:t xml:space="preserve">who will call in and be responsible for identifying and vetting attendees against the requirement(s) and authorization(s).  </w:t>
            </w:r>
          </w:p>
          <w:p w14:paraId="72A4A004" w14:textId="77777777" w:rsidR="007F1AC0" w:rsidRPr="00450E28" w:rsidRDefault="00AB7661"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sdt>
              <w:sdtPr>
                <w:rPr>
                  <w:color w:val="000000" w:themeColor="text1"/>
                </w:rPr>
                <w:id w:val="1099065052"/>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color w:val="000000" w:themeColor="text1"/>
              </w:rPr>
              <w:t xml:space="preserve"> The name and phone number of </w:t>
            </w:r>
            <w:r w:rsidR="007F1AC0">
              <w:rPr>
                <w:color w:val="000000" w:themeColor="text1"/>
              </w:rPr>
              <w:t>each</w:t>
            </w:r>
            <w:r w:rsidR="007F1AC0" w:rsidRPr="00450E28">
              <w:rPr>
                <w:color w:val="000000" w:themeColor="text1"/>
              </w:rPr>
              <w:t xml:space="preserve"> trusted agent has been received by the host.</w:t>
            </w:r>
          </w:p>
          <w:p w14:paraId="309BA32E" w14:textId="77777777" w:rsidR="007F1AC0" w:rsidRPr="00450E28" w:rsidRDefault="00AB7661"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sdt>
              <w:sdtPr>
                <w:rPr>
                  <w:color w:val="000000" w:themeColor="text1"/>
                </w:rPr>
                <w:id w:val="-2136868285"/>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color w:val="000000" w:themeColor="text1"/>
              </w:rPr>
              <w:t xml:space="preserve"> The trusted agents are provided with written instructions to prevent the unauthorized release of export-controlled information.  </w:t>
            </w:r>
          </w:p>
          <w:p w14:paraId="5DCFDA93" w14:textId="77777777" w:rsidR="007F1AC0" w:rsidRPr="00450E28" w:rsidRDefault="00AB7661"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1186870087"/>
                <w14:checkbox>
                  <w14:checked w14:val="0"/>
                  <w14:checkedState w14:val="2612" w14:font="MS Gothic"/>
                  <w14:uncheckedState w14:val="2610" w14:font="MS Gothic"/>
                </w14:checkbox>
              </w:sdtPr>
              <w:sdtEndPr/>
              <w:sdtContent>
                <w:r w:rsidR="007F1AC0" w:rsidRPr="00450E28">
                  <w:rPr>
                    <w:rFonts w:ascii="MS Gothic" w:eastAsia="MS Gothic" w:hAnsi="MS Gothic" w:cstheme="minorBidi" w:hint="eastAsia"/>
                    <w:color w:val="000000" w:themeColor="text1"/>
                  </w:rPr>
                  <w:t>☐</w:t>
                </w:r>
              </w:sdtContent>
            </w:sdt>
            <w:r w:rsidR="007F1AC0" w:rsidRPr="00450E28">
              <w:rPr>
                <w:rFonts w:eastAsiaTheme="minorHAnsi" w:cstheme="minorBidi"/>
                <w:color w:val="000000" w:themeColor="text1"/>
              </w:rPr>
              <w:t xml:space="preserve"> Available technology is used to track the names and phone numbers of participants calling in to prevent rogue call-ins.</w:t>
            </w:r>
          </w:p>
          <w:p w14:paraId="0A012275" w14:textId="77777777" w:rsidR="007F1AC0" w:rsidRPr="00450E28" w:rsidRDefault="00AB7661"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1991711150"/>
                <w14:checkbox>
                  <w14:checked w14:val="0"/>
                  <w14:checkedState w14:val="2612" w14:font="MS Gothic"/>
                  <w14:uncheckedState w14:val="2610" w14:font="MS Gothic"/>
                </w14:checkbox>
              </w:sdtPr>
              <w:sdtEndPr/>
              <w:sdtContent>
                <w:r w:rsidR="007F1AC0" w:rsidRPr="00450E28">
                  <w:rPr>
                    <w:rFonts w:ascii="MS Gothic" w:eastAsia="MS Gothic" w:hAnsi="MS Gothic" w:cstheme="minorBidi" w:hint="eastAsia"/>
                    <w:color w:val="000000" w:themeColor="text1"/>
                  </w:rPr>
                  <w:t>☐</w:t>
                </w:r>
              </w:sdtContent>
            </w:sdt>
            <w:r w:rsidR="007F1AC0" w:rsidRPr="00450E28">
              <w:rPr>
                <w:rFonts w:eastAsiaTheme="minorHAnsi" w:cstheme="minorBidi"/>
                <w:color w:val="000000" w:themeColor="text1"/>
              </w:rPr>
              <w:t xml:space="preserve"> An ECS representative has been invited to ensure compliance with export control requirements. </w:t>
            </w:r>
            <w:r w:rsidR="007F1AC0">
              <w:rPr>
                <w:rFonts w:eastAsiaTheme="minorHAnsi" w:cstheme="minorBidi"/>
                <w:color w:val="000000" w:themeColor="text1"/>
              </w:rPr>
              <w:t xml:space="preserve"> </w:t>
            </w:r>
          </w:p>
        </w:tc>
      </w:tr>
      <w:tr w:rsidR="007F1AC0" w:rsidRPr="00145FA0" w14:paraId="40D8A4F9" w14:textId="77777777" w:rsidTr="00696795">
        <w:trPr>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7EF9665B" w14:textId="77777777" w:rsidR="007F1AC0" w:rsidRPr="00145FA0" w:rsidRDefault="007F1AC0" w:rsidP="00696795">
            <w:pPr>
              <w:pStyle w:val="ListParagraph"/>
              <w:spacing w:before="120" w:line="240" w:lineRule="auto"/>
              <w:ind w:left="0" w:firstLine="0"/>
              <w:contextualSpacing/>
              <w:rPr>
                <w:b w:val="0"/>
                <w:i/>
              </w:rPr>
            </w:pPr>
            <w:r>
              <w:rPr>
                <w:i/>
              </w:rPr>
              <w:t>While c</w:t>
            </w:r>
            <w:r w:rsidRPr="00145FA0">
              <w:rPr>
                <w:i/>
              </w:rPr>
              <w:t>onducting the meeting</w:t>
            </w:r>
            <w:r>
              <w:rPr>
                <w:i/>
              </w:rPr>
              <w:t>, the host should ensure that</w:t>
            </w:r>
            <w:r w:rsidRPr="00145FA0">
              <w:rPr>
                <w:i/>
              </w:rPr>
              <w:t xml:space="preserve">: </w:t>
            </w:r>
          </w:p>
        </w:tc>
      </w:tr>
      <w:tr w:rsidR="007F1AC0" w:rsidRPr="00F914A9" w14:paraId="16B15316" w14:textId="77777777" w:rsidTr="00696795">
        <w:tblPrEx>
          <w:jc w:val="left"/>
        </w:tblPrEx>
        <w:trPr>
          <w:cnfStyle w:val="000000100000" w:firstRow="0" w:lastRow="0" w:firstColumn="0" w:lastColumn="0" w:oddVBand="0" w:evenVBand="0" w:oddHBand="1" w:evenHBand="0" w:firstRowFirstColumn="0" w:firstRowLastColumn="0" w:lastRowFirstColumn="0" w:lastRowLastColumn="0"/>
          <w:trHeight w:val="288"/>
        </w:trPr>
        <w:sdt>
          <w:sdtPr>
            <w:rPr>
              <w:rFonts w:ascii="Calibri" w:hAnsi="Calibri"/>
            </w:rPr>
            <w:id w:val="-5502299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14:paraId="523DBE4C" w14:textId="77777777" w:rsidR="007F1AC0" w:rsidRPr="00F914A9" w:rsidRDefault="007F1AC0" w:rsidP="00696795">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387" w:type="pct"/>
            <w:gridSpan w:val="2"/>
            <w:vAlign w:val="center"/>
          </w:tcPr>
          <w:p w14:paraId="25BA3B48" w14:textId="77777777" w:rsidR="007F1AC0" w:rsidRPr="00F914A9" w:rsidRDefault="007F1AC0" w:rsidP="00696795">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rsidRPr="00F914A9">
              <w:t>1</w:t>
            </w:r>
            <w:r>
              <w:t>2</w:t>
            </w:r>
          </w:p>
        </w:tc>
        <w:tc>
          <w:tcPr>
            <w:tcW w:w="4279" w:type="pct"/>
          </w:tcPr>
          <w:p w14:paraId="7481128B" w14:textId="77777777" w:rsidR="007F1AC0" w:rsidRPr="00F914A9"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F914A9">
              <w:t>All attendees sign the roster (if meeting is</w:t>
            </w:r>
            <w:r w:rsidRPr="00F914A9">
              <w:rPr>
                <w:color w:val="FF0000"/>
              </w:rPr>
              <w:t xml:space="preserve"> </w:t>
            </w:r>
            <w:r w:rsidRPr="00F914A9">
              <w:rPr>
                <w:color w:val="000000" w:themeColor="text1"/>
              </w:rPr>
              <w:t>held on-site) or conduct a roll call (if meeting is being held remotely) to verify that all present are authorized to attend.</w:t>
            </w:r>
          </w:p>
        </w:tc>
      </w:tr>
      <w:tr w:rsidR="007F1AC0" w:rsidRPr="00145FA0" w14:paraId="78BA3DB6" w14:textId="77777777" w:rsidTr="00696795">
        <w:trPr>
          <w:trHeight w:val="288"/>
          <w:jc w:val="center"/>
        </w:trPr>
        <w:sdt>
          <w:sdtPr>
            <w:rPr>
              <w:rFonts w:ascii="Calibri" w:hAnsi="Calibri"/>
            </w:rPr>
            <w:id w:val="-15983231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BCD3EBF" w14:textId="77777777" w:rsidR="007F1AC0" w:rsidRPr="00145FA0" w:rsidRDefault="007F1AC0" w:rsidP="00696795">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14:paraId="7BECF15C" w14:textId="77777777" w:rsidR="007F1AC0" w:rsidRDefault="007F1AC0" w:rsidP="00696795">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13</w:t>
            </w:r>
          </w:p>
        </w:tc>
        <w:tc>
          <w:tcPr>
            <w:tcW w:w="4279" w:type="pct"/>
            <w:vAlign w:val="center"/>
          </w:tcPr>
          <w:p w14:paraId="4BF45DAB" w14:textId="77777777" w:rsidR="007F1AC0" w:rsidRPr="00145FA0" w:rsidRDefault="007F1AC0" w:rsidP="00696795">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450E28">
              <w:rPr>
                <w:color w:val="000000" w:themeColor="text1"/>
              </w:rPr>
              <w:t xml:space="preserve">At the start of </w:t>
            </w:r>
            <w:r>
              <w:rPr>
                <w:color w:val="000000" w:themeColor="text1"/>
              </w:rPr>
              <w:t>the meeting, participants have been</w:t>
            </w:r>
            <w:r w:rsidRPr="00450E28">
              <w:rPr>
                <w:color w:val="000000" w:themeColor="text1"/>
              </w:rPr>
              <w:t xml:space="preserve"> reminded that foreign persons are in the meeting and that all participants should remain within the scope of their respective export authorization(s).</w:t>
            </w:r>
            <w:r w:rsidRPr="00145FA0">
              <w:t xml:space="preserve"> </w:t>
            </w:r>
            <w:r w:rsidRPr="00924D8C">
              <w:rPr>
                <w:color w:val="FF0000"/>
              </w:rPr>
              <w:t xml:space="preserve"> </w:t>
            </w:r>
          </w:p>
        </w:tc>
      </w:tr>
      <w:tr w:rsidR="007F1AC0" w:rsidRPr="00924D8C" w14:paraId="3B1B0FB4"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2098377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BDE7218" w14:textId="77777777" w:rsidR="007F1AC0" w:rsidRDefault="007F1AC0" w:rsidP="00696795">
                <w:pPr>
                  <w:spacing w:before="120" w:line="240" w:lineRule="auto"/>
                  <w:ind w:firstLine="0"/>
                  <w:jc w:val="center"/>
                  <w:rPr>
                    <w:rFonts w:ascii="Calibri" w:hAnsi="Calibri"/>
                  </w:rPr>
                </w:pPr>
                <w:r w:rsidRPr="00F914A9">
                  <w:rPr>
                    <w:rFonts w:ascii="MS Gothic" w:eastAsia="MS Gothic" w:hAnsi="MS Gothic" w:hint="eastAsia"/>
                  </w:rPr>
                  <w:t>☐</w:t>
                </w:r>
              </w:p>
            </w:tc>
          </w:sdtContent>
        </w:sdt>
        <w:tc>
          <w:tcPr>
            <w:tcW w:w="387" w:type="pct"/>
            <w:gridSpan w:val="2"/>
            <w:vAlign w:val="center"/>
          </w:tcPr>
          <w:p w14:paraId="3FCBC9AD" w14:textId="77777777" w:rsidR="007F1AC0" w:rsidRDefault="007F1AC0" w:rsidP="00696795">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14</w:t>
            </w:r>
          </w:p>
        </w:tc>
        <w:tc>
          <w:tcPr>
            <w:tcW w:w="4279" w:type="pct"/>
            <w:vAlign w:val="center"/>
          </w:tcPr>
          <w:p w14:paraId="0804CC37" w14:textId="77777777" w:rsidR="007F1AC0" w:rsidRPr="00924D8C"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color w:val="FF0000"/>
              </w:rPr>
            </w:pPr>
            <w:r w:rsidRPr="00450E28">
              <w:rPr>
                <w:color w:val="000000" w:themeColor="text1"/>
              </w:rPr>
              <w:t xml:space="preserve">Attendees who join after the meeting begins have been approved to attend and </w:t>
            </w:r>
            <w:r>
              <w:rPr>
                <w:color w:val="000000" w:themeColor="text1"/>
              </w:rPr>
              <w:t>s</w:t>
            </w:r>
            <w:r w:rsidRPr="00450E28">
              <w:rPr>
                <w:color w:val="000000" w:themeColor="text1"/>
              </w:rPr>
              <w:t xml:space="preserve">ign in.  </w:t>
            </w:r>
            <w:r>
              <w:rPr>
                <w:color w:val="000000" w:themeColor="text1"/>
              </w:rPr>
              <w:t>All foreign nationals who join after the meeting begins must be on the approved list and should be announced, as appropriate.</w:t>
            </w:r>
          </w:p>
        </w:tc>
      </w:tr>
      <w:tr w:rsidR="007F1AC0" w:rsidRPr="00145FA0" w14:paraId="6BCD9B6F" w14:textId="77777777" w:rsidTr="00696795">
        <w:trPr>
          <w:trHeight w:val="288"/>
          <w:jc w:val="center"/>
        </w:trPr>
        <w:sdt>
          <w:sdtPr>
            <w:rPr>
              <w:rFonts w:ascii="Calibri" w:hAnsi="Calibri"/>
            </w:rPr>
            <w:id w:val="-159832574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8364F4C" w14:textId="77777777" w:rsidR="007F1AC0" w:rsidRPr="00145FA0" w:rsidRDefault="007F1AC0" w:rsidP="00696795">
                <w:pPr>
                  <w:spacing w:before="120" w:line="240" w:lineRule="auto"/>
                  <w:ind w:firstLine="0"/>
                  <w:jc w:val="center"/>
                  <w:rPr>
                    <w:rFonts w:ascii="Calibri" w:hAnsi="Calibri"/>
                    <w:b w:val="0"/>
                  </w:rPr>
                </w:pPr>
                <w:r w:rsidRPr="00145FA0">
                  <w:rPr>
                    <w:rFonts w:ascii="MS Gothic" w:eastAsia="MS Gothic" w:hAnsi="MS Gothic" w:hint="eastAsia"/>
                  </w:rPr>
                  <w:t>☐</w:t>
                </w:r>
              </w:p>
            </w:tc>
          </w:sdtContent>
        </w:sdt>
        <w:tc>
          <w:tcPr>
            <w:tcW w:w="387" w:type="pct"/>
            <w:gridSpan w:val="2"/>
            <w:vAlign w:val="center"/>
          </w:tcPr>
          <w:p w14:paraId="768CE774" w14:textId="77777777" w:rsidR="007F1AC0" w:rsidRPr="00145FA0" w:rsidRDefault="007F1AC0" w:rsidP="00696795">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15</w:t>
            </w:r>
          </w:p>
        </w:tc>
        <w:tc>
          <w:tcPr>
            <w:tcW w:w="4279" w:type="pct"/>
            <w:vAlign w:val="center"/>
          </w:tcPr>
          <w:p w14:paraId="16984CF9" w14:textId="77777777" w:rsidR="007F1AC0" w:rsidRPr="00145FA0" w:rsidRDefault="007F1AC0" w:rsidP="00696795">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145FA0">
              <w:t xml:space="preserve">Door monitors </w:t>
            </w:r>
            <w:r>
              <w:t>have been</w:t>
            </w:r>
            <w:r w:rsidRPr="00145FA0">
              <w:t xml:space="preserve"> appointed whenever the meeting</w:t>
            </w:r>
            <w:r>
              <w:t xml:space="preserve"> involves export-controlled information and the meeting</w:t>
            </w:r>
            <w:r w:rsidRPr="00145FA0">
              <w:t xml:space="preserve"> size is beyond the capability of the host</w:t>
            </w:r>
            <w:r>
              <w:t>/sponsor</w:t>
            </w:r>
            <w:r w:rsidRPr="00145FA0">
              <w:t xml:space="preserve"> to monitor participants entering and exiting the meeting.  Monitors should control physical access as well as telephone access.  </w:t>
            </w:r>
          </w:p>
        </w:tc>
      </w:tr>
      <w:tr w:rsidR="007F1AC0" w:rsidRPr="00145FA0" w14:paraId="0AC7639D" w14:textId="77777777" w:rsidTr="00696795">
        <w:trPr>
          <w:cnfStyle w:val="000000100000" w:firstRow="0" w:lastRow="0" w:firstColumn="0" w:lastColumn="0" w:oddVBand="0" w:evenVBand="0" w:oddHBand="1" w:evenHBand="0" w:firstRowFirstColumn="0" w:firstRowLastColumn="0" w:lastRowFirstColumn="0" w:lastRowLastColumn="0"/>
          <w:trHeight w:val="692"/>
          <w:jc w:val="center"/>
        </w:trPr>
        <w:sdt>
          <w:sdtPr>
            <w:rPr>
              <w:rFonts w:ascii="Calibri" w:hAnsi="Calibri"/>
            </w:rPr>
            <w:id w:val="-19361315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49D0ED41" w14:textId="77777777" w:rsidR="007F1AC0" w:rsidRPr="00145FA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6F2AC13C" w14:textId="77777777" w:rsidR="007F1AC0" w:rsidRPr="00145FA0" w:rsidRDefault="007F1AC0" w:rsidP="00696795">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16</w:t>
            </w:r>
          </w:p>
        </w:tc>
        <w:tc>
          <w:tcPr>
            <w:tcW w:w="4279" w:type="pct"/>
            <w:vAlign w:val="center"/>
          </w:tcPr>
          <w:p w14:paraId="564406D8" w14:textId="77777777" w:rsidR="007F1AC0" w:rsidRPr="00F32470" w:rsidDel="00423019"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F32470">
              <w:rPr>
                <w:iCs/>
                <w:color w:val="000000"/>
              </w:rPr>
              <w:t>Walk-on presentation materials are not presented or discussed unless they have been reviewed and approved</w:t>
            </w:r>
            <w:r>
              <w:rPr>
                <w:iCs/>
                <w:color w:val="000000"/>
              </w:rPr>
              <w:t xml:space="preserve"> (See #9)</w:t>
            </w:r>
            <w:r w:rsidRPr="00F32470">
              <w:rPr>
                <w:iCs/>
                <w:color w:val="000000"/>
              </w:rPr>
              <w:t>.</w:t>
            </w:r>
          </w:p>
        </w:tc>
      </w:tr>
      <w:tr w:rsidR="007F1AC0" w:rsidRPr="00145FA0" w14:paraId="120A54EA" w14:textId="77777777" w:rsidTr="00696795">
        <w:trPr>
          <w:trHeight w:val="692"/>
          <w:jc w:val="center"/>
        </w:trPr>
        <w:sdt>
          <w:sdtPr>
            <w:rPr>
              <w:rFonts w:ascii="Calibri" w:hAnsi="Calibri"/>
            </w:rPr>
            <w:id w:val="-9069902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E453B07" w14:textId="77777777" w:rsidR="007F1AC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60F64FD6" w14:textId="77777777" w:rsidR="007F1AC0" w:rsidRDefault="007F1AC0" w:rsidP="00696795">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17</w:t>
            </w:r>
          </w:p>
        </w:tc>
        <w:tc>
          <w:tcPr>
            <w:tcW w:w="4279" w:type="pct"/>
            <w:vAlign w:val="center"/>
          </w:tcPr>
          <w:p w14:paraId="6461ABD7" w14:textId="77777777" w:rsidR="007F1AC0" w:rsidRPr="00F32470" w:rsidRDefault="007F1AC0" w:rsidP="00696795">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iCs/>
                <w:color w:val="000000"/>
              </w:rPr>
            </w:pPr>
            <w:r>
              <w:rPr>
                <w:iCs/>
                <w:color w:val="000000"/>
              </w:rPr>
              <w:t xml:space="preserve">The designated person (or someone) is actually making a record of the meeting.  </w:t>
            </w:r>
          </w:p>
        </w:tc>
      </w:tr>
      <w:tr w:rsidR="007F1AC0" w:rsidRPr="00145FA0" w14:paraId="292B7363" w14:textId="77777777" w:rsidTr="00696795">
        <w:trPr>
          <w:cnfStyle w:val="000000100000" w:firstRow="0" w:lastRow="0" w:firstColumn="0" w:lastColumn="0" w:oddVBand="0" w:evenVBand="0" w:oddHBand="1" w:evenHBand="0" w:firstRowFirstColumn="0" w:firstRowLastColumn="0" w:lastRowFirstColumn="0" w:lastRowLastColumn="0"/>
          <w:trHeight w:val="458"/>
          <w:jc w:val="center"/>
        </w:trPr>
        <w:sdt>
          <w:sdtPr>
            <w:rPr>
              <w:rFonts w:ascii="Calibri" w:hAnsi="Calibri"/>
            </w:rPr>
            <w:id w:val="18135975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1684783" w14:textId="77777777" w:rsidR="007F1AC0" w:rsidRPr="00145FA0" w:rsidRDefault="007F1AC0" w:rsidP="00696795">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14:paraId="088C3067" w14:textId="77777777" w:rsidR="007F1AC0" w:rsidRPr="00145FA0" w:rsidRDefault="007F1AC0" w:rsidP="00696795">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18</w:t>
            </w:r>
          </w:p>
        </w:tc>
        <w:tc>
          <w:tcPr>
            <w:tcW w:w="4279" w:type="pct"/>
            <w:vAlign w:val="center"/>
          </w:tcPr>
          <w:p w14:paraId="0529A1A9" w14:textId="77777777" w:rsidR="007F1AC0" w:rsidRPr="00494D05"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494D05">
              <w:rPr>
                <w:color w:val="000000" w:themeColor="text1"/>
              </w:rPr>
              <w:t>Handouts containing export-controlled information are tightly controlled.</w:t>
            </w:r>
          </w:p>
        </w:tc>
      </w:tr>
      <w:tr w:rsidR="007F1AC0" w:rsidRPr="00145FA0" w14:paraId="6010B294" w14:textId="77777777" w:rsidTr="00696795">
        <w:trPr>
          <w:trHeight w:val="288"/>
          <w:jc w:val="center"/>
        </w:trPr>
        <w:sdt>
          <w:sdtPr>
            <w:rPr>
              <w:rFonts w:ascii="Calibri" w:hAnsi="Calibri"/>
            </w:rPr>
            <w:id w:val="-17487941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2F67024" w14:textId="77777777" w:rsidR="007F1AC0" w:rsidRPr="00145FA0" w:rsidRDefault="007F1AC0" w:rsidP="00696795">
                <w:pPr>
                  <w:spacing w:before="120" w:line="240" w:lineRule="auto"/>
                  <w:ind w:firstLine="0"/>
                  <w:jc w:val="center"/>
                  <w:rPr>
                    <w:rFonts w:ascii="Calibri" w:hAnsi="Calibri"/>
                  </w:rPr>
                </w:pPr>
                <w:r w:rsidRPr="00B5000F">
                  <w:rPr>
                    <w:rFonts w:ascii="MS Gothic" w:eastAsia="MS Gothic" w:hAnsi="MS Gothic" w:hint="eastAsia"/>
                  </w:rPr>
                  <w:t>☐</w:t>
                </w:r>
              </w:p>
            </w:tc>
          </w:sdtContent>
        </w:sdt>
        <w:tc>
          <w:tcPr>
            <w:tcW w:w="387" w:type="pct"/>
            <w:gridSpan w:val="2"/>
            <w:vAlign w:val="center"/>
          </w:tcPr>
          <w:p w14:paraId="4338BA05" w14:textId="77777777" w:rsidR="007F1AC0" w:rsidRPr="00145FA0" w:rsidRDefault="007F1AC0" w:rsidP="0069679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19</w:t>
            </w:r>
          </w:p>
        </w:tc>
        <w:tc>
          <w:tcPr>
            <w:tcW w:w="4279" w:type="pct"/>
            <w:vAlign w:val="center"/>
          </w:tcPr>
          <w:p w14:paraId="72451A59" w14:textId="77777777" w:rsidR="007F1AC0" w:rsidRPr="00145FA0" w:rsidRDefault="007F1AC0" w:rsidP="00696795">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145FA0">
              <w:t>T</w:t>
            </w:r>
            <w:r>
              <w:t xml:space="preserve">rusted agents generate attendee </w:t>
            </w:r>
            <w:r w:rsidRPr="00145FA0">
              <w:t>rosters for</w:t>
            </w:r>
            <w:r>
              <w:t xml:space="preserve"> the meeting at their locations.  </w:t>
            </w:r>
          </w:p>
        </w:tc>
      </w:tr>
      <w:tr w:rsidR="007F1AC0" w:rsidRPr="00145FA0" w14:paraId="3BB4B338"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7B9FC77B" w14:textId="77777777" w:rsidR="007F1AC0" w:rsidRPr="00145FA0" w:rsidRDefault="007F1AC0" w:rsidP="00696795">
            <w:pPr>
              <w:pStyle w:val="ListParagraph"/>
              <w:spacing w:before="120" w:line="240" w:lineRule="auto"/>
              <w:ind w:left="0" w:firstLine="0"/>
              <w:contextualSpacing/>
              <w:rPr>
                <w:b w:val="0"/>
                <w:i/>
              </w:rPr>
            </w:pPr>
            <w:r w:rsidRPr="00145FA0">
              <w:rPr>
                <w:i/>
              </w:rPr>
              <w:t>At the conclusion of the meeting</w:t>
            </w:r>
            <w:r>
              <w:rPr>
                <w:i/>
              </w:rPr>
              <w:t>, the host should ensure that</w:t>
            </w:r>
            <w:r w:rsidRPr="00145FA0">
              <w:rPr>
                <w:i/>
              </w:rPr>
              <w:t xml:space="preserve">: </w:t>
            </w:r>
          </w:p>
        </w:tc>
      </w:tr>
      <w:tr w:rsidR="007F1AC0" w:rsidRPr="00145FA0" w14:paraId="443826A9" w14:textId="77777777" w:rsidTr="00696795">
        <w:trPr>
          <w:trHeight w:val="288"/>
          <w:jc w:val="center"/>
        </w:trPr>
        <w:sdt>
          <w:sdtPr>
            <w:rPr>
              <w:rFonts w:ascii="Calibri" w:hAnsi="Calibri"/>
            </w:rPr>
            <w:id w:val="115872581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1E4C36CD" w14:textId="77777777" w:rsidR="007F1AC0" w:rsidRPr="00145FA0" w:rsidRDefault="007F1AC0" w:rsidP="00696795">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289" w:type="pct"/>
            <w:vAlign w:val="center"/>
          </w:tcPr>
          <w:p w14:paraId="6CDF0693" w14:textId="77777777"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20</w:t>
            </w:r>
          </w:p>
        </w:tc>
        <w:tc>
          <w:tcPr>
            <w:tcW w:w="4279" w:type="pct"/>
            <w:vAlign w:val="center"/>
          </w:tcPr>
          <w:p w14:paraId="430C26C5" w14:textId="77777777" w:rsidR="007F1AC0" w:rsidRPr="00924D8C" w:rsidRDefault="007F1AC0" w:rsidP="00696795">
            <w:pPr>
              <w:spacing w:before="120"/>
              <w:ind w:firstLine="0"/>
              <w:cnfStyle w:val="000000000000" w:firstRow="0" w:lastRow="0" w:firstColumn="0" w:lastColumn="0" w:oddVBand="0" w:evenVBand="0" w:oddHBand="0" w:evenHBand="0" w:firstRowFirstColumn="0" w:firstRowLastColumn="0" w:lastRowFirstColumn="0" w:lastRowLastColumn="0"/>
            </w:pPr>
            <w:r w:rsidRPr="00924D8C">
              <w:t>Export-controlled materials (hardcopy or electronic) are not left unattended.</w:t>
            </w:r>
          </w:p>
        </w:tc>
      </w:tr>
      <w:tr w:rsidR="007F1AC0" w:rsidRPr="00145FA0" w14:paraId="38EA8166"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8649353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39300C18" w14:textId="77777777" w:rsidR="007F1AC0" w:rsidRPr="00145FA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289" w:type="pct"/>
            <w:vAlign w:val="center"/>
          </w:tcPr>
          <w:p w14:paraId="034CC160" w14:textId="77777777" w:rsidR="007F1AC0" w:rsidRPr="00145FA0" w:rsidRDefault="007F1AC0" w:rsidP="0069679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21</w:t>
            </w:r>
          </w:p>
        </w:tc>
        <w:tc>
          <w:tcPr>
            <w:tcW w:w="4279" w:type="pct"/>
            <w:vAlign w:val="center"/>
          </w:tcPr>
          <w:p w14:paraId="32A32C62" w14:textId="77777777" w:rsidR="007F1AC0" w:rsidRPr="00450E28" w:rsidRDefault="007F1AC0" w:rsidP="00696795">
            <w:pPr>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145FA0">
              <w:t>T</w:t>
            </w:r>
            <w:r w:rsidRPr="00450E28">
              <w:t xml:space="preserve">rusted agents forward </w:t>
            </w:r>
            <w:r>
              <w:t xml:space="preserve">the rosters to the host/sponsor </w:t>
            </w:r>
            <w:r w:rsidRPr="00450E28">
              <w:t>after the meeting</w:t>
            </w:r>
            <w:r w:rsidRPr="00450E28">
              <w:rPr>
                <w:color w:val="000000" w:themeColor="text1"/>
              </w:rPr>
              <w:t xml:space="preserve">   </w:t>
            </w:r>
          </w:p>
        </w:tc>
      </w:tr>
      <w:tr w:rsidR="007F1AC0" w:rsidRPr="00145FA0" w14:paraId="00B27748" w14:textId="77777777" w:rsidTr="00696795">
        <w:trPr>
          <w:trHeight w:val="288"/>
          <w:jc w:val="center"/>
        </w:trPr>
        <w:sdt>
          <w:sdtPr>
            <w:rPr>
              <w:rFonts w:ascii="Calibri" w:hAnsi="Calibri"/>
            </w:rPr>
            <w:id w:val="-108212859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1772EFB6" w14:textId="77777777" w:rsidR="007F1AC0" w:rsidRPr="00F914A9" w:rsidRDefault="007F1AC0" w:rsidP="00696795">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289" w:type="pct"/>
            <w:vAlign w:val="center"/>
          </w:tcPr>
          <w:p w14:paraId="2F62E1CD" w14:textId="77777777" w:rsidR="007F1AC0" w:rsidRPr="00145FA0" w:rsidRDefault="007F1AC0" w:rsidP="0069679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22</w:t>
            </w:r>
          </w:p>
        </w:tc>
        <w:tc>
          <w:tcPr>
            <w:tcW w:w="4279" w:type="pct"/>
            <w:vAlign w:val="center"/>
          </w:tcPr>
          <w:p w14:paraId="7F7D304A" w14:textId="77777777" w:rsidR="007F1AC0" w:rsidRPr="00450E28" w:rsidRDefault="007F1AC0" w:rsidP="004A16E9">
            <w:pPr>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w:t>
            </w:r>
            <w:r w:rsidRPr="00450E28">
              <w:rPr>
                <w:color w:val="000000" w:themeColor="text1"/>
              </w:rPr>
              <w:t xml:space="preserve">eeting records </w:t>
            </w:r>
            <w:r>
              <w:rPr>
                <w:color w:val="000000" w:themeColor="text1"/>
              </w:rPr>
              <w:t>are r</w:t>
            </w:r>
            <w:r w:rsidRPr="00450E28">
              <w:rPr>
                <w:color w:val="000000" w:themeColor="text1"/>
              </w:rPr>
              <w:t>etain</w:t>
            </w:r>
            <w:r>
              <w:rPr>
                <w:color w:val="000000" w:themeColor="text1"/>
              </w:rPr>
              <w:t xml:space="preserve">ed; records </w:t>
            </w:r>
            <w:r w:rsidRPr="00450E28">
              <w:rPr>
                <w:color w:val="000000" w:themeColor="text1"/>
              </w:rPr>
              <w:t xml:space="preserve">include: attendee roster, date, time, location, presentation materials, </w:t>
            </w:r>
            <w:r>
              <w:rPr>
                <w:color w:val="000000" w:themeColor="text1"/>
              </w:rPr>
              <w:t xml:space="preserve">presentation packages, </w:t>
            </w:r>
            <w:r w:rsidRPr="00450E28">
              <w:rPr>
                <w:color w:val="000000" w:themeColor="text1"/>
              </w:rPr>
              <w:t xml:space="preserve">and meeting minutes.  The </w:t>
            </w:r>
            <w:r>
              <w:rPr>
                <w:color w:val="000000" w:themeColor="text1"/>
              </w:rPr>
              <w:t>records</w:t>
            </w:r>
            <w:r w:rsidRPr="00450E28">
              <w:rPr>
                <w:color w:val="000000" w:themeColor="text1"/>
              </w:rPr>
              <w:t xml:space="preserve"> should list export/release authorizations (by reference if available, e.g. the li</w:t>
            </w:r>
            <w:r>
              <w:rPr>
                <w:color w:val="000000" w:themeColor="text1"/>
              </w:rPr>
              <w:t>cense, exemption, exception, No Licensed Required (NLR)</w:t>
            </w:r>
            <w:r w:rsidRPr="00450E28">
              <w:rPr>
                <w:color w:val="000000" w:themeColor="text1"/>
              </w:rPr>
              <w:t>,</w:t>
            </w:r>
            <w:r>
              <w:rPr>
                <w:color w:val="000000" w:themeColor="text1"/>
              </w:rPr>
              <w:t xml:space="preserve"> Techn</w:t>
            </w:r>
            <w:r w:rsidR="004A16E9">
              <w:rPr>
                <w:color w:val="000000" w:themeColor="text1"/>
              </w:rPr>
              <w:t>ical Assistance Agreement (TAA)</w:t>
            </w:r>
            <w:r w:rsidRPr="00450E28">
              <w:rPr>
                <w:color w:val="000000" w:themeColor="text1"/>
              </w:rPr>
              <w:t>, N</w:t>
            </w:r>
            <w:r>
              <w:rPr>
                <w:color w:val="000000" w:themeColor="text1"/>
              </w:rPr>
              <w:t xml:space="preserve">ASA </w:t>
            </w:r>
            <w:r w:rsidRPr="00450E28">
              <w:rPr>
                <w:color w:val="000000" w:themeColor="text1"/>
              </w:rPr>
              <w:t>F</w:t>
            </w:r>
            <w:r>
              <w:rPr>
                <w:color w:val="000000" w:themeColor="text1"/>
              </w:rPr>
              <w:t>orm (NF)</w:t>
            </w:r>
            <w:r w:rsidRPr="00450E28">
              <w:rPr>
                <w:color w:val="000000" w:themeColor="text1"/>
              </w:rPr>
              <w:t xml:space="preserve"> 1676, or Export Record numbers)</w:t>
            </w:r>
            <w:r w:rsidRPr="00450E28">
              <w:t>.</w:t>
            </w:r>
            <w:r w:rsidRPr="00450E28">
              <w:rPr>
                <w:color w:val="000000" w:themeColor="text1"/>
              </w:rPr>
              <w:t xml:space="preserve">  </w:t>
            </w:r>
          </w:p>
        </w:tc>
      </w:tr>
    </w:tbl>
    <w:p w14:paraId="5996A3F3" w14:textId="77777777" w:rsidR="00017162" w:rsidRDefault="00017162" w:rsidP="00017162">
      <w:pPr>
        <w:ind w:firstLine="0"/>
      </w:pPr>
      <w:r>
        <w:br w:type="page"/>
      </w:r>
    </w:p>
    <w:p w14:paraId="031C9439" w14:textId="77777777" w:rsidR="002052C2" w:rsidRDefault="005D4E5E" w:rsidP="00643E4C">
      <w:pPr>
        <w:pStyle w:val="Heading3"/>
      </w:pPr>
      <w:r>
        <w:lastRenderedPageBreak/>
        <w:tab/>
      </w:r>
      <w:bookmarkStart w:id="696" w:name="_Toc58496403"/>
      <w:r w:rsidR="00643E4C">
        <w:t>Attending Off-Site Meetings Hosted by or for Foreign Persons</w:t>
      </w:r>
      <w:bookmarkEnd w:id="696"/>
    </w:p>
    <w:p w14:paraId="7A6EFFB5" w14:textId="77777777" w:rsidR="00643E4C" w:rsidRDefault="00643E4C" w:rsidP="00643E4C">
      <w:r w:rsidRPr="00C60CF5">
        <w:t xml:space="preserve">Many of the best practices for hosting meetings with foreign persons apply to attending </w:t>
      </w:r>
      <w:r w:rsidRPr="00DC6F61">
        <w:rPr>
          <w:bCs/>
        </w:rPr>
        <w:t>off-site</w:t>
      </w:r>
      <w:r w:rsidRPr="00C60CF5">
        <w:t xml:space="preserve"> meetings hosted by</w:t>
      </w:r>
      <w:r>
        <w:t xml:space="preserve"> or for</w:t>
      </w:r>
      <w:r w:rsidRPr="00C60CF5">
        <w:t xml:space="preserve"> foreign </w:t>
      </w:r>
      <w:r w:rsidRPr="0035399D">
        <w:t xml:space="preserve">persons.  Per </w:t>
      </w:r>
      <w:hyperlink r:id="rId141" w:history="1">
        <w:r w:rsidRPr="0035399D">
          <w:rPr>
            <w:rStyle w:val="Hyperlink"/>
          </w:rPr>
          <w:t>NAII 1600.4</w:t>
        </w:r>
      </w:hyperlink>
      <w:r w:rsidRPr="0035399D">
        <w:t>, meet</w:t>
      </w:r>
      <w:r>
        <w:t>ings held outside a NASA Center are considered off-site meetings when there is an exchange of NASA information or if NASA business is being conducted.  Off-site meetings include teleconferences, video conferences, Web meetings, and any other remote meetings.  When a meeting is held off-site, NASA assets (people, technology, information, etc.) are taken from the Center and shared with the other attendees</w:t>
      </w:r>
      <w:r w:rsidRPr="00C60CF5">
        <w:t>.</w:t>
      </w:r>
      <w:r>
        <w:t xml:space="preserve"> </w:t>
      </w:r>
    </w:p>
    <w:p w14:paraId="0F54BB05" w14:textId="77777777" w:rsidR="00643E4C" w:rsidRPr="00D92747" w:rsidRDefault="00643E4C" w:rsidP="00643E4C">
      <w:r w:rsidRPr="00C60CF5">
        <w:t xml:space="preserve">The U.S. participant is responsible for ensuring </w:t>
      </w:r>
      <w:r w:rsidRPr="00E520FF">
        <w:t>that t</w:t>
      </w:r>
      <w:r w:rsidRPr="00DC6F61">
        <w:t>hey know</w:t>
      </w:r>
      <w:r w:rsidRPr="00E520FF">
        <w:t xml:space="preserve"> </w:t>
      </w:r>
      <w:r w:rsidRPr="0035399D">
        <w:t xml:space="preserve">which </w:t>
      </w:r>
      <w:hyperlink w:anchor="foreignperson" w:history="1">
        <w:r w:rsidRPr="0035399D">
          <w:rPr>
            <w:rStyle w:val="Hyperlink"/>
          </w:rPr>
          <w:t>foreign persons</w:t>
        </w:r>
      </w:hyperlink>
      <w:r w:rsidRPr="0035399D">
        <w:t xml:space="preserve"> will be attending the meeting and they </w:t>
      </w:r>
      <w:r w:rsidRPr="00DC6F61">
        <w:t>have obtained</w:t>
      </w:r>
      <w:r w:rsidRPr="0035399D">
        <w:t xml:space="preserve"> written approval(s) from the ECS for export-controlled information/materials that they intend to transfer at the meeting.  The </w:t>
      </w:r>
      <w:r w:rsidRPr="00DC6F61">
        <w:t>written a</w:t>
      </w:r>
      <w:r w:rsidRPr="0035399D">
        <w:t xml:space="preserve">pprovals should identify the information/material and the authorized foreign persons and </w:t>
      </w:r>
      <w:r w:rsidRPr="00DC6F61">
        <w:t>the materials should be marked with</w:t>
      </w:r>
      <w:r w:rsidRPr="0035399D">
        <w:t xml:space="preserve"> export </w:t>
      </w:r>
      <w:r w:rsidRPr="00D92747">
        <w:t xml:space="preserve">authorization(s). </w:t>
      </w:r>
    </w:p>
    <w:p w14:paraId="40976763" w14:textId="77777777" w:rsidR="00643E4C" w:rsidRPr="0035399D" w:rsidRDefault="00643E4C" w:rsidP="00643E4C">
      <w:r w:rsidRPr="00D92747">
        <w:t>All meeting records of off-site meetings must be maintained i</w:t>
      </w:r>
      <w:r w:rsidRPr="00D92747">
        <w:rPr>
          <w:iCs/>
        </w:rPr>
        <w:t xml:space="preserve">n accordance with </w:t>
      </w:r>
      <w:hyperlink r:id="rId142" w:history="1">
        <w:r w:rsidRPr="00D92747">
          <w:rPr>
            <w:rStyle w:val="Hyperlink"/>
            <w:iCs/>
          </w:rPr>
          <w:t>NRRS 1441.1</w:t>
        </w:r>
      </w:hyperlink>
      <w:r w:rsidRPr="00D92747">
        <w:rPr>
          <w:iCs/>
        </w:rPr>
        <w:t xml:space="preserve"> “NASA Records Retention Schedules</w:t>
      </w:r>
      <w:r w:rsidRPr="00D92747">
        <w:t>.”</w:t>
      </w:r>
      <w:r w:rsidRPr="0035399D">
        <w:t xml:space="preserve"> </w:t>
      </w:r>
    </w:p>
    <w:p w14:paraId="0B662021" w14:textId="77777777" w:rsidR="00643E4C" w:rsidRDefault="00643E4C" w:rsidP="00643E4C">
      <w:r>
        <w:t>M</w:t>
      </w:r>
      <w:r w:rsidRPr="00C60CF5">
        <w:t xml:space="preserve">eeting records </w:t>
      </w:r>
      <w:r w:rsidRPr="00DC6F61">
        <w:t>should i</w:t>
      </w:r>
      <w:r w:rsidRPr="00E520FF">
        <w:t>nclude</w:t>
      </w:r>
      <w:r>
        <w:t xml:space="preserve"> the date, time, location, list of foreign persons</w:t>
      </w:r>
      <w:r w:rsidRPr="00C60CF5">
        <w:t xml:space="preserve"> that attended</w:t>
      </w:r>
      <w:r>
        <w:t>,</w:t>
      </w:r>
      <w:r w:rsidRPr="00C60CF5">
        <w:t xml:space="preserve"> list of information/material presented and/or transferred by NASA participant(s), and written ECS approval(s) to hand-carry and/or export the information/material.</w:t>
      </w:r>
      <w:r>
        <w:t xml:space="preserve"> A sample export authorization record log is shown in </w:t>
      </w:r>
      <w:hyperlink w:anchor="_B-10:_Sample_Export" w:history="1">
        <w:r w:rsidRPr="00643E4C">
          <w:rPr>
            <w:rStyle w:val="Hyperlink"/>
          </w:rPr>
          <w:t>Appendix B-10</w:t>
        </w:r>
      </w:hyperlink>
      <w:r>
        <w:t>. The sample provides a guide for information that the NASA host should collect during any meetings with foreign persons in attendance. Meeting records should be kept for virtual meetings as well as in-person meetings both on-site and off-site.</w:t>
      </w:r>
    </w:p>
    <w:p w14:paraId="67EB3953" w14:textId="77777777" w:rsidR="00643E4C" w:rsidRDefault="00643E4C" w:rsidP="00643E4C">
      <w:pPr>
        <w:pStyle w:val="Heading3"/>
      </w:pPr>
      <w:bookmarkStart w:id="697" w:name="_Toc58496404"/>
      <w:r>
        <w:t>Attending Virtual Meetings</w:t>
      </w:r>
      <w:bookmarkEnd w:id="697"/>
    </w:p>
    <w:p w14:paraId="46030CDA" w14:textId="77777777" w:rsidR="00643E4C" w:rsidRDefault="00643E4C" w:rsidP="00643E4C">
      <w:r>
        <w:t>In addition to onsite meetings, v</w:t>
      </w:r>
      <w:r w:rsidRPr="00E7340C">
        <w:t>arious types of remote meeting</w:t>
      </w:r>
      <w:r>
        <w:t xml:space="preserve"> systems, such as</w:t>
      </w:r>
      <w:r w:rsidRPr="00E7340C">
        <w:t xml:space="preserve"> Microsoft </w:t>
      </w:r>
      <w:r>
        <w:t>Teams, are available to users at</w:t>
      </w:r>
      <w:r w:rsidRPr="00E7340C">
        <w:t xml:space="preserve"> NASA Centers</w:t>
      </w:r>
      <w:r>
        <w:t>. Additional care is needed to ensure that all remote attendees are known and authorized to receive information presented. A U.S. based-system, preferably a NASA system, should be used for international teleconferences. The</w:t>
      </w:r>
      <w:r w:rsidRPr="00E7340C">
        <w:t xml:space="preserve"> Center</w:t>
      </w:r>
      <w:r>
        <w:t xml:space="preserve"> OCIO can provide guidance on the security of these online collaboration tools</w:t>
      </w:r>
      <w:r w:rsidRPr="00E7340C">
        <w:t>.</w:t>
      </w:r>
      <w:r>
        <w:t xml:space="preserve"> If there is any concern that persons may be attending these online meetings who are not known or authorized to receive export-controlled technical data or technology, then the meeting discussions and presentation material should be limited to that which is in the public domain.</w:t>
      </w:r>
    </w:p>
    <w:p w14:paraId="7E10F004" w14:textId="77777777" w:rsidR="00643E4C" w:rsidRPr="00643E4C" w:rsidRDefault="00643E4C" w:rsidP="00643E4C">
      <w:r>
        <w:lastRenderedPageBreak/>
        <w:t>Microsoft Teams is NASA’s primary online collaboration tool. The software is integrated with Microsoft Outlook through the Microsoft Office 365 suite. Teams meeting invitations are transmitted to participants in the same organizatio</w:t>
      </w:r>
      <w:r w:rsidR="00D368C6">
        <w:t>n via Microsoft Outlook.</w:t>
      </w:r>
    </w:p>
    <w:p w14:paraId="6AD4CE13" w14:textId="77777777" w:rsidR="006C2CEE" w:rsidRDefault="001246DD" w:rsidP="001B1E01">
      <w:pPr>
        <w:pStyle w:val="Heading2"/>
        <w:spacing w:before="360"/>
      </w:pPr>
      <w:bookmarkStart w:id="698" w:name="_Toc462220695"/>
      <w:bookmarkStart w:id="699" w:name="_Toc462220890"/>
      <w:bookmarkStart w:id="700" w:name="_Toc462232669"/>
      <w:bookmarkStart w:id="701" w:name="_Toc462232843"/>
      <w:bookmarkStart w:id="702" w:name="_Toc462234155"/>
      <w:bookmarkStart w:id="703" w:name="_Toc462235339"/>
      <w:bookmarkStart w:id="704" w:name="_Toc462235658"/>
      <w:bookmarkStart w:id="705" w:name="_Toc462319426"/>
      <w:bookmarkStart w:id="706" w:name="_Toc462910895"/>
      <w:bookmarkStart w:id="707" w:name="_Toc462917923"/>
      <w:bookmarkStart w:id="708" w:name="_Toc462918605"/>
      <w:bookmarkStart w:id="709" w:name="_Toc462918786"/>
      <w:bookmarkStart w:id="710" w:name="_Toc462918975"/>
      <w:bookmarkStart w:id="711" w:name="_Correspondence__with"/>
      <w:bookmarkStart w:id="712" w:name="_Correspondence_with_Citizens"/>
      <w:bookmarkStart w:id="713" w:name="_Correspondence_to_Designated"/>
      <w:bookmarkStart w:id="714" w:name="_Toc58496405"/>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softHyphen/>
      </w:r>
      <w:r>
        <w:softHyphen/>
      </w:r>
      <w:r>
        <w:softHyphen/>
      </w:r>
      <w:r>
        <w:softHyphen/>
      </w:r>
      <w:r>
        <w:softHyphen/>
      </w:r>
      <w:r w:rsidR="006C2CEE">
        <w:t xml:space="preserve"> </w:t>
      </w:r>
      <w:bookmarkStart w:id="715" w:name="_Toc403721940"/>
      <w:bookmarkStart w:id="716" w:name="_Toc404592749"/>
      <w:bookmarkStart w:id="717" w:name="_Toc404601362"/>
      <w:bookmarkStart w:id="718" w:name="_Toc406391833"/>
      <w:r w:rsidR="006C2CEE">
        <w:t xml:space="preserve">Correspondence </w:t>
      </w:r>
      <w:r w:rsidR="00BC019F">
        <w:t xml:space="preserve">to </w:t>
      </w:r>
      <w:r w:rsidR="006C2CEE">
        <w:t>Designated Countries</w:t>
      </w:r>
      <w:bookmarkEnd w:id="714"/>
      <w:bookmarkEnd w:id="715"/>
      <w:bookmarkEnd w:id="716"/>
      <w:bookmarkEnd w:id="717"/>
      <w:bookmarkEnd w:id="718"/>
    </w:p>
    <w:p w14:paraId="00F29C3A" w14:textId="77777777" w:rsidR="00A741F1" w:rsidRPr="00766C65" w:rsidRDefault="00BC019F" w:rsidP="00A741F1">
      <w:r w:rsidRPr="00766C65">
        <w:t xml:space="preserve">Due to political sensitivities and concerns regarding potential technology transfer, NASA policy requires special handling of all official correspondence, including electronic messages, sent from NASA systems to designated areas, per </w:t>
      </w:r>
      <w:hyperlink r:id="rId143" w:history="1">
        <w:r w:rsidR="0076577F" w:rsidRPr="0035399D">
          <w:rPr>
            <w:rStyle w:val="Hyperlink"/>
            <w:u w:val="none"/>
          </w:rPr>
          <w:t>NPR 1450.10D</w:t>
        </w:r>
      </w:hyperlink>
      <w:r w:rsidR="0076577F" w:rsidRPr="0035399D">
        <w:t xml:space="preserve">, </w:t>
      </w:r>
      <w:r w:rsidR="0076577F">
        <w:t>“NASA Correspondence Management and Communications Standards and Style,”</w:t>
      </w:r>
      <w:r w:rsidR="0076577F" w:rsidRPr="00DC6F61">
        <w:t xml:space="preserve"> Appendix E</w:t>
      </w:r>
      <w:r w:rsidRPr="00766C65">
        <w:t>.</w:t>
      </w:r>
      <w:r>
        <w:t xml:space="preserve">  </w:t>
      </w:r>
      <w:r w:rsidRPr="00766C65">
        <w:t>Foreign requests for published information must be forwarded to</w:t>
      </w:r>
      <w:r>
        <w:t xml:space="preserve"> the</w:t>
      </w:r>
      <w:r w:rsidRPr="00766C65">
        <w:t xml:space="preserve"> Headquarters’ Office of Public Affairs.</w:t>
      </w:r>
      <w:r>
        <w:t xml:space="preserve"> </w:t>
      </w:r>
      <w:r w:rsidR="00FC0FEE">
        <w:t xml:space="preserve"> </w:t>
      </w:r>
      <w:r w:rsidR="00A741F1" w:rsidRPr="00766C65">
        <w:t>All other correspondence, including e-mail, requires the concurrence of the CEA or the HEA.</w:t>
      </w:r>
    </w:p>
    <w:p w14:paraId="76601124" w14:textId="77777777" w:rsidR="00BC019F" w:rsidRPr="00766C65" w:rsidRDefault="00D33407" w:rsidP="00BC019F">
      <w:r w:rsidRPr="00D33407">
        <w:rPr>
          <w:noProof/>
          <w:lang w:eastAsia="ko-KR"/>
        </w:rPr>
        <mc:AlternateContent>
          <mc:Choice Requires="wps">
            <w:drawing>
              <wp:anchor distT="45720" distB="45720" distL="114300" distR="114300" simplePos="0" relativeHeight="251892736" behindDoc="0" locked="0" layoutInCell="1" allowOverlap="1" wp14:anchorId="5878AAD4" wp14:editId="283E5C83">
                <wp:simplePos x="0" y="0"/>
                <wp:positionH relativeFrom="column">
                  <wp:posOffset>3922404</wp:posOffset>
                </wp:positionH>
                <wp:positionV relativeFrom="paragraph">
                  <wp:posOffset>905510</wp:posOffset>
                </wp:positionV>
                <wp:extent cx="2020824" cy="1404620"/>
                <wp:effectExtent l="0" t="0" r="17780" b="1079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5C9ABF9F" w14:textId="77777777" w:rsidR="00FB6253" w:rsidRDefault="00FB6253" w:rsidP="00DC6F61">
                            <w:pPr>
                              <w:shd w:val="clear" w:color="auto" w:fill="B8CCE4" w:themeFill="accent1" w:themeFillTint="66"/>
                              <w:ind w:firstLine="0"/>
                            </w:pPr>
                            <w:r w:rsidRPr="00DC6F61">
                              <w:rPr>
                                <w:b/>
                              </w:rPr>
                              <w:t>IMPORTANT:</w:t>
                            </w:r>
                            <w:r>
                              <w:t xml:space="preserve"> Just because a country is on the designated countries list, is not a sole reason to deny a request for correspondence</w:t>
                            </w:r>
                            <w:r w:rsidRPr="003B779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8AAD4" id="_x0000_s1070" type="#_x0000_t202" style="position:absolute;left:0;text-align:left;margin-left:308.85pt;margin-top:71.3pt;width:159.1pt;height:110.6pt;z-index:25189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" fillcolor="#b8cce4 [1300]">
                <v:textbox style="mso-fit-shape-to-text:t">
                  <w:txbxContent>
                    <w:p w14:paraId="5C9ABF9F" w14:textId="77777777" w:rsidR="00FB6253" w:rsidRDefault="00FB6253" w:rsidP="00DC6F61">
                      <w:pPr>
                        <w:shd w:val="clear" w:color="auto" w:fill="B8CCE4" w:themeFill="accent1" w:themeFillTint="66"/>
                        <w:ind w:firstLine="0"/>
                      </w:pPr>
                      <w:r w:rsidRPr="00DC6F61">
                        <w:rPr>
                          <w:b/>
                        </w:rPr>
                        <w:t>IMPORTANT:</w:t>
                      </w:r>
                      <w:r>
                        <w:t xml:space="preserve"> Just because a country is on the designated countries list, is not a sole reason to deny a request for correspondence</w:t>
                      </w:r>
                      <w:r w:rsidRPr="003B7793">
                        <w:t>.</w:t>
                      </w:r>
                    </w:p>
                  </w:txbxContent>
                </v:textbox>
                <w10:wrap type="square"/>
              </v:shape>
            </w:pict>
          </mc:Fallback>
        </mc:AlternateContent>
      </w:r>
      <w:r>
        <w:t>The NASA list of d</w:t>
      </w:r>
      <w:r w:rsidR="00FC0FEE">
        <w:t>esignated c</w:t>
      </w:r>
      <w:r w:rsidR="00BC019F" w:rsidRPr="00766C65">
        <w:t xml:space="preserve">ountries is a compilation of countries for which DOS, DOC, or other U.S. Departments restrict the release of U.S. information due to political sensitivities and potential technology transfer concerns. </w:t>
      </w:r>
      <w:r w:rsidR="00FC0FEE">
        <w:t xml:space="preserve"> </w:t>
      </w:r>
      <w:r w:rsidR="00BC019F" w:rsidRPr="00766C65">
        <w:t xml:space="preserve">Countries on this list fall into one of the following four categories: </w:t>
      </w:r>
    </w:p>
    <w:p w14:paraId="5E7E9B7F" w14:textId="77777777" w:rsidR="00BC019F" w:rsidRPr="00766C65" w:rsidRDefault="00BC019F" w:rsidP="00EF0209">
      <w:pPr>
        <w:numPr>
          <w:ilvl w:val="0"/>
          <w:numId w:val="53"/>
        </w:numPr>
      </w:pPr>
      <w:r w:rsidRPr="00766C65">
        <w:t>No U.S. diplomatic relations</w:t>
      </w:r>
    </w:p>
    <w:p w14:paraId="3A204176" w14:textId="77777777" w:rsidR="00BC019F" w:rsidRPr="00766C65" w:rsidRDefault="00BC019F" w:rsidP="00EF0209">
      <w:pPr>
        <w:numPr>
          <w:ilvl w:val="0"/>
          <w:numId w:val="53"/>
        </w:numPr>
      </w:pPr>
      <w:r w:rsidRPr="00766C65">
        <w:t>Supporters of terrorism</w:t>
      </w:r>
    </w:p>
    <w:p w14:paraId="027C1C0B" w14:textId="77777777" w:rsidR="00BC019F" w:rsidRPr="00766C65" w:rsidRDefault="00BC019F" w:rsidP="00EF0209">
      <w:pPr>
        <w:numPr>
          <w:ilvl w:val="0"/>
          <w:numId w:val="53"/>
        </w:numPr>
      </w:pPr>
      <w:r w:rsidRPr="00766C65">
        <w:t>Under Sanction or Embargo by the U.S.</w:t>
      </w:r>
    </w:p>
    <w:p w14:paraId="6E4C931B" w14:textId="77777777" w:rsidR="00BC019F" w:rsidRPr="00766C65" w:rsidRDefault="00BC019F" w:rsidP="00EF0209">
      <w:pPr>
        <w:numPr>
          <w:ilvl w:val="0"/>
          <w:numId w:val="53"/>
        </w:numPr>
      </w:pPr>
      <w:r w:rsidRPr="00766C65">
        <w:t>Source of missile technology concerns</w:t>
      </w:r>
    </w:p>
    <w:p w14:paraId="0AB46D19" w14:textId="77777777" w:rsidR="00BC019F" w:rsidRPr="00391AAF" w:rsidRDefault="00BC019F" w:rsidP="00BC019F">
      <w:r w:rsidRPr="00766C65">
        <w:t xml:space="preserve">The NASA list of designated countries is updated periodically and is accessible via </w:t>
      </w:r>
      <w:r w:rsidRPr="00391AAF">
        <w:t xml:space="preserve">the </w:t>
      </w:r>
      <w:hyperlink r:id="rId144" w:history="1">
        <w:r w:rsidR="00CE28AD" w:rsidRPr="00391AAF">
          <w:rPr>
            <w:rStyle w:val="Hyperlink"/>
            <w:u w:val="none"/>
          </w:rPr>
          <w:t>HQ Export Control Website</w:t>
        </w:r>
      </w:hyperlink>
      <w:r w:rsidR="00FC0FEE" w:rsidRPr="00391AAF">
        <w:t>.</w:t>
      </w:r>
      <w:r w:rsidRPr="00391AAF">
        <w:t xml:space="preserve"> </w:t>
      </w:r>
    </w:p>
    <w:p w14:paraId="46CA0D0E" w14:textId="77777777" w:rsidR="00BC019F" w:rsidRPr="00391AAF" w:rsidRDefault="00604622" w:rsidP="00BC019F">
      <w:r w:rsidRPr="00391AAF">
        <w:rPr>
          <w:iCs/>
        </w:rPr>
        <w:t>Foreign n</w:t>
      </w:r>
      <w:r w:rsidR="00BC019F" w:rsidRPr="00391AAF">
        <w:rPr>
          <w:iCs/>
        </w:rPr>
        <w:t>ational visitors to NAS</w:t>
      </w:r>
      <w:r w:rsidR="00D33407" w:rsidRPr="00391AAF">
        <w:rPr>
          <w:iCs/>
        </w:rPr>
        <w:t>A from these countries require export c</w:t>
      </w:r>
      <w:r w:rsidR="00BC019F" w:rsidRPr="00391AAF">
        <w:rPr>
          <w:iCs/>
        </w:rPr>
        <w:t xml:space="preserve">ontrol approval </w:t>
      </w:r>
      <w:r w:rsidR="00D33407" w:rsidRPr="00391AAF">
        <w:rPr>
          <w:iCs/>
        </w:rPr>
        <w:t>from the CEA</w:t>
      </w:r>
      <w:r w:rsidR="00BC019F" w:rsidRPr="00391AAF">
        <w:rPr>
          <w:iCs/>
        </w:rPr>
        <w:t>.</w:t>
      </w:r>
      <w:r w:rsidR="00BC019F" w:rsidRPr="00391AAF">
        <w:rPr>
          <w:i/>
          <w:iCs/>
        </w:rPr>
        <w:t xml:space="preserve"> </w:t>
      </w:r>
      <w:r w:rsidR="00D33407" w:rsidRPr="00391AAF">
        <w:rPr>
          <w:i/>
          <w:iCs/>
        </w:rPr>
        <w:t xml:space="preserve"> </w:t>
      </w:r>
      <w:r w:rsidR="00BC019F" w:rsidRPr="00391AAF">
        <w:rPr>
          <w:iCs/>
        </w:rPr>
        <w:t xml:space="preserve">All NASA mail to these countries requires the concurrence of a NASA </w:t>
      </w:r>
      <w:r w:rsidR="00D33407" w:rsidRPr="00391AAF">
        <w:rPr>
          <w:iCs/>
        </w:rPr>
        <w:t>CEA</w:t>
      </w:r>
      <w:r w:rsidR="00BC019F" w:rsidRPr="00391AAF">
        <w:rPr>
          <w:iCs/>
        </w:rPr>
        <w:t xml:space="preserve">, in accordance with NPR 1450.10D, NASA Correspondence Management and Communications Standards and Style. </w:t>
      </w:r>
      <w:r w:rsidR="00D33407" w:rsidRPr="00391AAF">
        <w:rPr>
          <w:iCs/>
        </w:rPr>
        <w:t xml:space="preserve"> </w:t>
      </w:r>
      <w:r w:rsidR="00BC019F" w:rsidRPr="00391AAF">
        <w:rPr>
          <w:iCs/>
        </w:rPr>
        <w:t xml:space="preserve">Some of these countries require the </w:t>
      </w:r>
      <w:r w:rsidR="00D33407" w:rsidRPr="00391AAF">
        <w:rPr>
          <w:iCs/>
        </w:rPr>
        <w:t>HEA’s</w:t>
      </w:r>
      <w:r w:rsidR="00BC019F" w:rsidRPr="00391AAF">
        <w:rPr>
          <w:iCs/>
        </w:rPr>
        <w:t xml:space="preserve"> approval.</w:t>
      </w:r>
    </w:p>
    <w:p w14:paraId="5063BC09" w14:textId="77777777" w:rsidR="00BC019F" w:rsidRPr="00391AAF" w:rsidRDefault="00BC019F" w:rsidP="00BC019F">
      <w:r w:rsidRPr="00391AAF">
        <w:t xml:space="preserve">NPR 1450.10D Appendix E applies to all forms of correspondence with designated countries, including correspondence: </w:t>
      </w:r>
    </w:p>
    <w:p w14:paraId="1D3178F8" w14:textId="77777777" w:rsidR="00BC019F" w:rsidRPr="00391AAF" w:rsidRDefault="006635C5" w:rsidP="00EF0209">
      <w:pPr>
        <w:numPr>
          <w:ilvl w:val="0"/>
          <w:numId w:val="65"/>
        </w:numPr>
      </w:pPr>
      <w:r w:rsidRPr="00391AAF">
        <w:t>Related to a program/project</w:t>
      </w:r>
    </w:p>
    <w:p w14:paraId="0DFA7174" w14:textId="77777777" w:rsidR="00BC019F" w:rsidRPr="00391AAF" w:rsidRDefault="006635C5" w:rsidP="00EF0209">
      <w:pPr>
        <w:numPr>
          <w:ilvl w:val="0"/>
          <w:numId w:val="65"/>
        </w:numPr>
      </w:pPr>
      <w:r w:rsidRPr="00391AAF">
        <w:lastRenderedPageBreak/>
        <w:t>F</w:t>
      </w:r>
      <w:r w:rsidR="00BC019F" w:rsidRPr="00391AAF">
        <w:t>or the purpos</w:t>
      </w:r>
      <w:r w:rsidRPr="00391AAF">
        <w:t>e of coordinating a conference</w:t>
      </w:r>
    </w:p>
    <w:p w14:paraId="5BDF1AD3" w14:textId="77777777" w:rsidR="00BC019F" w:rsidRPr="00391AAF" w:rsidRDefault="006635C5" w:rsidP="00EF0209">
      <w:pPr>
        <w:numPr>
          <w:ilvl w:val="0"/>
          <w:numId w:val="65"/>
        </w:numPr>
      </w:pPr>
      <w:r w:rsidRPr="00391AAF">
        <w:t>F</w:t>
      </w:r>
      <w:r w:rsidR="00BC019F" w:rsidRPr="00391AAF">
        <w:t>or pe</w:t>
      </w:r>
      <w:r w:rsidRPr="00391AAF">
        <w:t>er reviews of technical papers</w:t>
      </w:r>
    </w:p>
    <w:p w14:paraId="1914E686" w14:textId="77777777" w:rsidR="00CF33BD" w:rsidRPr="00391AAF" w:rsidRDefault="00CF33BD" w:rsidP="00BC019F">
      <w:r w:rsidRPr="00391AAF">
        <w:t xml:space="preserve">If the correspondence consists of nothing more than a denial of a request for information, concurrence by either </w:t>
      </w:r>
      <w:r w:rsidR="008D7515" w:rsidRPr="00391AAF">
        <w:t>OIIR</w:t>
      </w:r>
      <w:r w:rsidRPr="00391AAF">
        <w:t xml:space="preserve"> or the CEA is not required (</w:t>
      </w:r>
      <w:r w:rsidR="00CE28AD" w:rsidRPr="00391AAF">
        <w:t xml:space="preserve">see </w:t>
      </w:r>
      <w:hyperlink r:id="rId145" w:history="1">
        <w:r w:rsidR="00227ACF">
          <w:rPr>
            <w:rStyle w:val="Hyperlink"/>
            <w:u w:val="none"/>
          </w:rPr>
          <w:t>NPR 1450.10D</w:t>
        </w:r>
      </w:hyperlink>
      <w:r w:rsidR="00227ACF">
        <w:t>).</w:t>
      </w:r>
    </w:p>
    <w:p w14:paraId="51DC5C4C" w14:textId="77777777" w:rsidR="00BC019F" w:rsidRDefault="00BC019F" w:rsidP="00BC019F">
      <w:r w:rsidRPr="00391AAF">
        <w:t>If correspondence with a designated country is necessary, the Requestor should sub</w:t>
      </w:r>
      <w:r>
        <w:t xml:space="preserve">mit the following information to the HEA/CEA (email is acceptable): </w:t>
      </w:r>
    </w:p>
    <w:p w14:paraId="0DCDC39A" w14:textId="77777777" w:rsidR="00BC019F" w:rsidRDefault="00BC019F" w:rsidP="00EF0209">
      <w:pPr>
        <w:pStyle w:val="ListParagraph"/>
        <w:numPr>
          <w:ilvl w:val="0"/>
          <w:numId w:val="43"/>
        </w:numPr>
        <w:ind w:left="720"/>
      </w:pPr>
      <w:r>
        <w:t>Name and affiliation of the person receiving the information</w:t>
      </w:r>
    </w:p>
    <w:p w14:paraId="29D5A551" w14:textId="77777777" w:rsidR="00BC019F" w:rsidRDefault="006E453D" w:rsidP="00EF0209">
      <w:pPr>
        <w:pStyle w:val="ListParagraph"/>
        <w:numPr>
          <w:ilvl w:val="0"/>
          <w:numId w:val="43"/>
        </w:numPr>
        <w:ind w:left="720"/>
      </w:pPr>
      <w:r>
        <w:rPr>
          <w:noProof/>
          <w:lang w:eastAsia="ko-KR"/>
        </w:rPr>
        <mc:AlternateContent>
          <mc:Choice Requires="wps">
            <w:drawing>
              <wp:anchor distT="45720" distB="45720" distL="114300" distR="114300" simplePos="0" relativeHeight="251890688" behindDoc="0" locked="0" layoutInCell="1" allowOverlap="1" wp14:anchorId="7B6FCABA" wp14:editId="0AC14A2B">
                <wp:simplePos x="0" y="0"/>
                <wp:positionH relativeFrom="margin">
                  <wp:align>right</wp:align>
                </wp:positionH>
                <wp:positionV relativeFrom="paragraph">
                  <wp:posOffset>317500</wp:posOffset>
                </wp:positionV>
                <wp:extent cx="2020824" cy="1404620"/>
                <wp:effectExtent l="0" t="0" r="17780" b="1714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5F7F4BEB" w14:textId="77777777" w:rsidR="00FB6253" w:rsidRDefault="00FB6253" w:rsidP="00DC6F61">
                            <w:pPr>
                              <w:ind w:firstLine="0"/>
                            </w:pPr>
                            <w:r w:rsidRPr="00DC6F61">
                              <w:rPr>
                                <w:b/>
                              </w:rPr>
                              <w:t>IMPORTANT:</w:t>
                            </w:r>
                            <w:r>
                              <w:t xml:space="preserve"> </w:t>
                            </w:r>
                            <w:r w:rsidRPr="003B7793">
                              <w:t>The Requestor may NOT send correspondence that is denied by the HEA/CEA, but may modify a rejected denied correspondence request, and re-submit it to HEA/CEA for approval.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6FCABA" id="_x0000_s1071" type="#_x0000_t202" style="position:absolute;left:0;text-align:left;margin-left:107.9pt;margin-top:25pt;width:159.1pt;height:110.6pt;z-index:2518906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" fillcolor="#b8cce4 [1300]">
                <v:textbox style="mso-fit-shape-to-text:t">
                  <w:txbxContent>
                    <w:p w14:paraId="5F7F4BEB" w14:textId="77777777" w:rsidR="00FB6253" w:rsidRDefault="00FB6253" w:rsidP="00DC6F61">
                      <w:pPr>
                        <w:ind w:firstLine="0"/>
                      </w:pPr>
                      <w:r w:rsidRPr="00DC6F61">
                        <w:rPr>
                          <w:b/>
                        </w:rPr>
                        <w:t>IMPORTANT:</w:t>
                      </w:r>
                      <w:r>
                        <w:t xml:space="preserve"> </w:t>
                      </w:r>
                      <w:r w:rsidRPr="003B7793">
                        <w:t>The Requestor may NOT send correspondence that is denied by the HEA/CEA, but may modify a rejected denied correspondence request, and re-submit it to HEA/CEA for approval.</w:t>
                      </w:r>
                    </w:p>
                  </w:txbxContent>
                </v:textbox>
                <w10:wrap type="square" anchorx="margin"/>
              </v:shape>
            </w:pict>
          </mc:Fallback>
        </mc:AlternateContent>
      </w:r>
      <w:r w:rsidR="00BC019F">
        <w:t>Description of the intended correspondence</w:t>
      </w:r>
    </w:p>
    <w:p w14:paraId="0433DB03" w14:textId="77777777" w:rsidR="00BC019F" w:rsidRDefault="00BC019F" w:rsidP="00EF0209">
      <w:pPr>
        <w:pStyle w:val="ListParagraph"/>
        <w:numPr>
          <w:ilvl w:val="0"/>
          <w:numId w:val="43"/>
        </w:numPr>
        <w:ind w:left="720"/>
      </w:pPr>
      <w:r>
        <w:t>Timeframe for which it will occur</w:t>
      </w:r>
    </w:p>
    <w:p w14:paraId="5465B99C" w14:textId="77777777" w:rsidR="00BC019F" w:rsidRDefault="00BC019F" w:rsidP="00E42DCF">
      <w:r w:rsidRPr="00D32043">
        <w:t>On receipt of request, the HEA/CEA reviews the requested information and consults with the desk officer</w:t>
      </w:r>
      <w:r w:rsidR="00FC0FEE" w:rsidRPr="00D32043">
        <w:t>,</w:t>
      </w:r>
      <w:r w:rsidRPr="00D32043">
        <w:t xml:space="preserve"> if appropriate</w:t>
      </w:r>
      <w:r w:rsidR="00FC0FEE" w:rsidRPr="00D32043">
        <w:t xml:space="preserve">.  </w:t>
      </w:r>
      <w:r w:rsidRPr="00D32043">
        <w:t>At the conclusion of the review, HEA/CEA sends an email response to the Requestor indicating the disposition of the request (e.g., needs</w:t>
      </w:r>
      <w:r w:rsidRPr="00766C65">
        <w:t xml:space="preserve"> corrections, requires more information, approve, or deny). </w:t>
      </w:r>
      <w:r>
        <w:t xml:space="preserve"> The </w:t>
      </w:r>
      <w:r w:rsidRPr="00766C65">
        <w:t xml:space="preserve">response serves as the official record and should be retained. </w:t>
      </w:r>
    </w:p>
    <w:p w14:paraId="5D8E865D" w14:textId="77777777" w:rsidR="003B7793" w:rsidRPr="00CA7599" w:rsidRDefault="003B7793" w:rsidP="00DC6F61">
      <w:pPr>
        <w:ind w:firstLine="0"/>
      </w:pPr>
      <w:r>
        <w:tab/>
      </w:r>
      <w:r w:rsidRPr="00766C65">
        <w:t>If the Requestor needs a broader approval for specific projects, conferences, or activities for a specified period of time, the Requestor must explain and justify the need to the HEA/CEA and describe the extent of the information they are requesting to provide.</w:t>
      </w:r>
      <w:r>
        <w:t xml:space="preserve"> </w:t>
      </w:r>
      <w:r w:rsidR="00FC0FEE">
        <w:t xml:space="preserve"> </w:t>
      </w:r>
      <w:r w:rsidRPr="00CA7599">
        <w:rPr>
          <w:iCs/>
        </w:rPr>
        <w:t xml:space="preserve">For example, the HEA/CEA may provide broad approval for a series of correspondence that is part of a conference organization committee where the scope is limited to solely information in the public domain. </w:t>
      </w:r>
    </w:p>
    <w:p w14:paraId="3FC57ED1" w14:textId="77777777" w:rsidR="006C2CEE" w:rsidRPr="00FB3E56" w:rsidRDefault="00BC019F" w:rsidP="00E42DCF">
      <w:r w:rsidRPr="00BC019F">
        <w:t>On a project or program basis, the CEA may delegate approval authority to the appropriate ECR to expedite the reviews.</w:t>
      </w:r>
      <w:r w:rsidR="006C2CEE">
        <w:t xml:space="preserve"> </w:t>
      </w:r>
      <w:r w:rsidR="00622C61">
        <w:t xml:space="preserve"> </w:t>
      </w:r>
    </w:p>
    <w:p w14:paraId="169EFA62" w14:textId="77777777" w:rsidR="00922C89" w:rsidRPr="00244B20" w:rsidRDefault="006A690B" w:rsidP="00367C13">
      <w:pPr>
        <w:pStyle w:val="Heading2"/>
      </w:pPr>
      <w:bookmarkStart w:id="719" w:name="_Export_Control_and"/>
      <w:bookmarkEnd w:id="719"/>
      <w:r>
        <w:t xml:space="preserve"> </w:t>
      </w:r>
      <w:bookmarkStart w:id="720" w:name="_Toc58496406"/>
      <w:r w:rsidR="00922C89" w:rsidRPr="00244B20">
        <w:t>Export Control and International Travel</w:t>
      </w:r>
      <w:bookmarkEnd w:id="720"/>
    </w:p>
    <w:p w14:paraId="6BF84F00" w14:textId="77777777" w:rsidR="00D773AE" w:rsidRDefault="001E11B1" w:rsidP="00DC6F61">
      <w:pPr>
        <w:ind w:firstLine="0"/>
      </w:pPr>
      <w:r>
        <w:tab/>
      </w:r>
      <w:r w:rsidR="00D773AE" w:rsidRPr="00766C65">
        <w:t>Export control reviews are conducted prior to international travel to ensure that</w:t>
      </w:r>
      <w:r w:rsidR="00D773AE">
        <w:t xml:space="preserve"> a</w:t>
      </w:r>
      <w:r w:rsidR="00D773AE" w:rsidRPr="00766C65">
        <w:t>ll NASA property (commodities, software, technical data, and/or technology) has the appropriate export authorizations and documentation to facilitate clearance through Customs</w:t>
      </w:r>
      <w:r w:rsidR="00C561DA" w:rsidRPr="00766C65">
        <w:t xml:space="preserve">.  </w:t>
      </w:r>
      <w:r w:rsidR="00D773AE" w:rsidRPr="00766C65">
        <w:t xml:space="preserve">This will </w:t>
      </w:r>
      <w:r w:rsidR="00D773AE" w:rsidRPr="00766C65">
        <w:lastRenderedPageBreak/>
        <w:t>help to prevent potential delay, detention, and arrest of NASA travelers and</w:t>
      </w:r>
      <w:r w:rsidR="00D75F93">
        <w:t xml:space="preserve"> the confiscation of NASA items</w:t>
      </w:r>
      <w:r w:rsidR="00D773AE" w:rsidRPr="00766C65">
        <w:t xml:space="preserve"> </w:t>
      </w:r>
      <w:r w:rsidR="00D773AE">
        <w:t>(</w:t>
      </w:r>
      <w:r w:rsidR="00CE28AD" w:rsidRPr="00391AAF">
        <w:t xml:space="preserve">see </w:t>
      </w:r>
      <w:hyperlink r:id="rId146" w:history="1">
        <w:r w:rsidR="003B6FD3">
          <w:rPr>
            <w:rStyle w:val="Hyperlink"/>
            <w:bCs/>
            <w:u w:val="none"/>
          </w:rPr>
          <w:t>NPR 9710.1</w:t>
        </w:r>
      </w:hyperlink>
      <w:r w:rsidR="00891036">
        <w:rPr>
          <w:bCs/>
        </w:rPr>
        <w:t xml:space="preserve"> Chapter 7, “Foreign Travel”</w:t>
      </w:r>
      <w:r w:rsidR="00D773AE" w:rsidRPr="00DC6F61">
        <w:rPr>
          <w:bCs/>
        </w:rPr>
        <w:t>)</w:t>
      </w:r>
      <w:r w:rsidR="00D75F93" w:rsidRPr="00DC6F61">
        <w:rPr>
          <w:bCs/>
        </w:rPr>
        <w:t>.</w:t>
      </w:r>
      <w:r w:rsidR="00D773AE" w:rsidRPr="00391AAF">
        <w:t xml:space="preserve"> </w:t>
      </w:r>
    </w:p>
    <w:p w14:paraId="2FFBA531" w14:textId="77777777" w:rsidR="00593412" w:rsidRPr="00391AAF" w:rsidRDefault="007304F4" w:rsidP="00367C13">
      <w:pPr>
        <w:pStyle w:val="Heading3"/>
      </w:pPr>
      <w:bookmarkStart w:id="721" w:name="_Toc58496407"/>
      <w:r>
        <w:t xml:space="preserve">Travel </w:t>
      </w:r>
      <w:r w:rsidR="00593412">
        <w:t>Preparation and Coordination</w:t>
      </w:r>
      <w:bookmarkEnd w:id="721"/>
    </w:p>
    <w:p w14:paraId="63FD1BBF" w14:textId="77777777" w:rsidR="000B5603" w:rsidRDefault="000B5603" w:rsidP="007204AE">
      <w:r w:rsidRPr="00391AAF">
        <w:t>Traveling internationally on behalf of NASA requires special preparation and coordination</w:t>
      </w:r>
      <w:r w:rsidR="00C561DA" w:rsidRPr="00391AAF">
        <w:t xml:space="preserve">.  </w:t>
      </w:r>
      <w:r w:rsidR="00922C89" w:rsidRPr="00391AAF">
        <w:t xml:space="preserve">The traveler should provide a list of all </w:t>
      </w:r>
      <w:r w:rsidRPr="00391AAF">
        <w:t>NASA-furnished items accompanying the traveler, both IT items (e.g.,</w:t>
      </w:r>
      <w:r w:rsidR="00D75F93" w:rsidRPr="00391AAF">
        <w:t xml:space="preserve"> </w:t>
      </w:r>
      <w:r w:rsidRPr="00391AAF">
        <w:t>laptop, cell phones, and other mobile devices) and non-IT items (e.g.,</w:t>
      </w:r>
      <w:r w:rsidR="00D75F93" w:rsidRPr="00391AAF">
        <w:t xml:space="preserve"> </w:t>
      </w:r>
      <w:r w:rsidR="00813F32">
        <w:t>test kit, white</w:t>
      </w:r>
      <w:r w:rsidRPr="00391AAF">
        <w:t>board, etc.) including items to be hand-carried</w:t>
      </w:r>
      <w:r w:rsidR="00922C89" w:rsidRPr="00391AAF">
        <w:t xml:space="preserve">, at least 30 business days </w:t>
      </w:r>
      <w:r w:rsidRPr="00391AAF">
        <w:t>prior to the</w:t>
      </w:r>
      <w:r w:rsidR="00922C89" w:rsidRPr="00391AAF">
        <w:t xml:space="preserve"> travel departure date to ensure adequate time for review and approval of items and interagency coordination</w:t>
      </w:r>
      <w:r w:rsidRPr="00391AAF">
        <w:t>,</w:t>
      </w:r>
      <w:r w:rsidR="00922C89" w:rsidRPr="00391AAF">
        <w:t xml:space="preserve"> as needed</w:t>
      </w:r>
      <w:r w:rsidR="009A16DC" w:rsidRPr="00391AAF">
        <w:t>.</w:t>
      </w:r>
      <w:r w:rsidR="007204AE">
        <w:t xml:space="preserve">  T</w:t>
      </w:r>
      <w:r w:rsidR="007204AE" w:rsidRPr="00766C65">
        <w:t xml:space="preserve">ravelers must submit their travel request </w:t>
      </w:r>
      <w:r w:rsidR="007204AE">
        <w:t xml:space="preserve">through the Concur Travel System </w:t>
      </w:r>
      <w:r w:rsidR="007204AE" w:rsidRPr="00766C65">
        <w:t>to the Center Foreign Travel Coordinator (FTC) at least 30 days before departure</w:t>
      </w:r>
      <w:r w:rsidR="007204AE">
        <w:t xml:space="preserve"> i</w:t>
      </w:r>
      <w:r w:rsidR="007204AE" w:rsidRPr="00766C65">
        <w:t xml:space="preserve">n accordance with </w:t>
      </w:r>
      <w:hyperlink r:id="rId147" w:history="1">
        <w:r w:rsidR="003B6FD3">
          <w:rPr>
            <w:rStyle w:val="Hyperlink"/>
            <w:u w:val="none"/>
          </w:rPr>
          <w:t>NPR 9710.1</w:t>
        </w:r>
      </w:hyperlink>
      <w:r w:rsidR="007204AE">
        <w:t>.</w:t>
      </w:r>
      <w:r w:rsidR="009A16DC" w:rsidRPr="00391AAF">
        <w:t xml:space="preserve">  </w:t>
      </w:r>
      <w:hyperlink w:anchor="_Table_6:_Required" w:history="1">
        <w:r w:rsidR="004D36BD">
          <w:rPr>
            <w:rStyle w:val="Hyperlink"/>
            <w:u w:val="none"/>
          </w:rPr>
          <w:t>Table 7</w:t>
        </w:r>
      </w:hyperlink>
      <w:r w:rsidR="00EC1844" w:rsidRPr="00391AAF">
        <w:t xml:space="preserve"> </w:t>
      </w:r>
      <w:r w:rsidRPr="00391AAF">
        <w:t>provides</w:t>
      </w:r>
      <w:r>
        <w:t xml:space="preserve"> an overview of reviews, submission vehicles, and approvals/documentation required for NASA-furnished items accompanying the NASA employee/contractor on international travel and estimate</w:t>
      </w:r>
      <w:r w:rsidR="00813F32">
        <w:t>d time to process the requests.</w:t>
      </w:r>
    </w:p>
    <w:p w14:paraId="001E4B27" w14:textId="77777777" w:rsidR="00EC1844" w:rsidRDefault="00EC1844" w:rsidP="007204AE">
      <w:pPr>
        <w:ind w:firstLine="0"/>
      </w:pPr>
      <w:r>
        <w:br w:type="page"/>
      </w:r>
    </w:p>
    <w:p w14:paraId="2535C5B3" w14:textId="77777777" w:rsidR="00EC1844" w:rsidRPr="00CD71EB" w:rsidRDefault="004D0072" w:rsidP="00DA7DA3">
      <w:pPr>
        <w:pStyle w:val="Heading7"/>
      </w:pPr>
      <w:bookmarkStart w:id="722" w:name="_Table_6:_Required"/>
      <w:bookmarkStart w:id="723" w:name="_Toc58496533"/>
      <w:bookmarkEnd w:id="722"/>
      <w:r w:rsidRPr="00CD71EB">
        <w:lastRenderedPageBreak/>
        <w:t>Table 7</w:t>
      </w:r>
      <w:r w:rsidR="00EC1844" w:rsidRPr="00CD71EB">
        <w:t>: Required Approvals Prior to International Travel</w:t>
      </w:r>
      <w:bookmarkEnd w:id="723"/>
    </w:p>
    <w:tbl>
      <w:tblPr>
        <w:tblStyle w:val="GridTable4-Accent11"/>
        <w:tblW w:w="0" w:type="auto"/>
        <w:tblLook w:val="0420" w:firstRow="1" w:lastRow="0" w:firstColumn="0" w:lastColumn="0" w:noHBand="0" w:noVBand="1"/>
      </w:tblPr>
      <w:tblGrid>
        <w:gridCol w:w="3595"/>
        <w:gridCol w:w="2137"/>
        <w:gridCol w:w="1690"/>
        <w:gridCol w:w="1928"/>
      </w:tblGrid>
      <w:tr w:rsidR="000B5603" w:rsidRPr="00191A4E" w14:paraId="03BAEA7B" w14:textId="77777777" w:rsidTr="00FB08C4">
        <w:trPr>
          <w:cnfStyle w:val="100000000000" w:firstRow="1" w:lastRow="0" w:firstColumn="0" w:lastColumn="0" w:oddVBand="0" w:evenVBand="0" w:oddHBand="0" w:evenHBand="0" w:firstRowFirstColumn="0" w:firstRowLastColumn="0" w:lastRowFirstColumn="0" w:lastRowLastColumn="0"/>
          <w:trHeight w:val="1202"/>
        </w:trPr>
        <w:tc>
          <w:tcPr>
            <w:tcW w:w="0" w:type="auto"/>
            <w:hideMark/>
          </w:tcPr>
          <w:p w14:paraId="1AEE3627"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Elements of international travel that require approval</w:t>
            </w:r>
          </w:p>
        </w:tc>
        <w:tc>
          <w:tcPr>
            <w:tcW w:w="0" w:type="auto"/>
            <w:hideMark/>
          </w:tcPr>
          <w:p w14:paraId="3FA03B07"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Vehicle for Approval</w:t>
            </w:r>
          </w:p>
        </w:tc>
        <w:tc>
          <w:tcPr>
            <w:tcW w:w="0" w:type="auto"/>
            <w:hideMark/>
          </w:tcPr>
          <w:p w14:paraId="0105529D"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Approved by</w:t>
            </w:r>
          </w:p>
        </w:tc>
        <w:tc>
          <w:tcPr>
            <w:tcW w:w="0" w:type="auto"/>
            <w:hideMark/>
          </w:tcPr>
          <w:p w14:paraId="443F070F"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Time needed</w:t>
            </w:r>
          </w:p>
          <w:p w14:paraId="40FEA2DE"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to process request</w:t>
            </w:r>
          </w:p>
        </w:tc>
      </w:tr>
      <w:tr w:rsidR="000B5603" w:rsidRPr="00191A4E" w14:paraId="5F32ED39" w14:textId="77777777" w:rsidTr="00FB08C4">
        <w:trPr>
          <w:cnfStyle w:val="000000100000" w:firstRow="0" w:lastRow="0" w:firstColumn="0" w:lastColumn="0" w:oddVBand="0" w:evenVBand="0" w:oddHBand="1" w:evenHBand="0" w:firstRowFirstColumn="0" w:firstRowLastColumn="0" w:lastRowFirstColumn="0" w:lastRowLastColumn="0"/>
          <w:trHeight w:val="1051"/>
        </w:trPr>
        <w:tc>
          <w:tcPr>
            <w:tcW w:w="0" w:type="auto"/>
            <w:hideMark/>
          </w:tcPr>
          <w:p w14:paraId="34C21D44"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Travel Request for NASA individual</w:t>
            </w:r>
          </w:p>
        </w:tc>
        <w:tc>
          <w:tcPr>
            <w:tcW w:w="0" w:type="auto"/>
            <w:hideMark/>
          </w:tcPr>
          <w:p w14:paraId="15E99678"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Concur Travel System</w:t>
            </w:r>
          </w:p>
        </w:tc>
        <w:tc>
          <w:tcPr>
            <w:tcW w:w="0" w:type="auto"/>
            <w:hideMark/>
          </w:tcPr>
          <w:p w14:paraId="3D3E2820"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Foreign Travel Coordinator (FTC)</w:t>
            </w:r>
          </w:p>
        </w:tc>
        <w:tc>
          <w:tcPr>
            <w:tcW w:w="0" w:type="auto"/>
            <w:hideMark/>
          </w:tcPr>
          <w:p w14:paraId="149625C0"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DC6F61" w:rsidRPr="000B5603" w14:paraId="20E7D8F6" w14:textId="77777777" w:rsidTr="00DC6F61">
        <w:trPr>
          <w:trHeight w:val="925"/>
        </w:trPr>
        <w:tc>
          <w:tcPr>
            <w:tcW w:w="0" w:type="auto"/>
            <w:shd w:val="clear" w:color="auto" w:fill="auto"/>
            <w:hideMark/>
          </w:tcPr>
          <w:p w14:paraId="3FC37F92"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 xml:space="preserve">NASA-furnished non-IT </w:t>
            </w:r>
            <w:r w:rsidR="00C561DA" w:rsidRPr="003B4C5E">
              <w:rPr>
                <w:rFonts w:ascii="Calibri" w:hAnsi="Calibri" w:cs="Arial"/>
                <w:color w:val="000000"/>
                <w:kern w:val="24"/>
              </w:rPr>
              <w:t>items (</w:t>
            </w:r>
            <w:r w:rsidR="00813F32">
              <w:rPr>
                <w:rFonts w:ascii="Calibri" w:hAnsi="Calibri" w:cs="Arial"/>
                <w:color w:val="000000"/>
                <w:kern w:val="24"/>
              </w:rPr>
              <w:t>e.g., test kit, white</w:t>
            </w:r>
            <w:r w:rsidRPr="00DC6F61">
              <w:rPr>
                <w:rFonts w:ascii="Calibri" w:hAnsi="Calibri" w:cs="Arial"/>
                <w:color w:val="000000"/>
                <w:kern w:val="24"/>
              </w:rPr>
              <w:t>board, etc.)</w:t>
            </w:r>
          </w:p>
        </w:tc>
        <w:tc>
          <w:tcPr>
            <w:tcW w:w="0" w:type="auto"/>
            <w:shd w:val="clear" w:color="auto" w:fill="auto"/>
            <w:hideMark/>
          </w:tcPr>
          <w:p w14:paraId="4A01D20A"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NF-892 (property pass)</w:t>
            </w:r>
          </w:p>
        </w:tc>
        <w:tc>
          <w:tcPr>
            <w:tcW w:w="0" w:type="auto"/>
            <w:shd w:val="clear" w:color="auto" w:fill="auto"/>
            <w:hideMark/>
          </w:tcPr>
          <w:p w14:paraId="42E3A6D8"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 xml:space="preserve">Property Custodian </w:t>
            </w:r>
          </w:p>
        </w:tc>
        <w:tc>
          <w:tcPr>
            <w:tcW w:w="0" w:type="auto"/>
            <w:shd w:val="clear" w:color="auto" w:fill="auto"/>
            <w:hideMark/>
          </w:tcPr>
          <w:p w14:paraId="328484CF"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0B5603" w:rsidRPr="00191A4E" w14:paraId="65505E5E" w14:textId="77777777" w:rsidTr="00FB08C4">
        <w:trPr>
          <w:cnfStyle w:val="000000100000" w:firstRow="0" w:lastRow="0" w:firstColumn="0" w:lastColumn="0" w:oddVBand="0" w:evenVBand="0" w:oddHBand="1" w:evenHBand="0" w:firstRowFirstColumn="0" w:firstRowLastColumn="0" w:lastRowFirstColumn="0" w:lastRowLastColumn="0"/>
          <w:trHeight w:val="1011"/>
        </w:trPr>
        <w:tc>
          <w:tcPr>
            <w:tcW w:w="0" w:type="auto"/>
            <w:vMerge w:val="restart"/>
            <w:hideMark/>
          </w:tcPr>
          <w:p w14:paraId="797B0E16"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NASA-furnished items accompanying the traveler; commodities, software, technical data, and/or technology</w:t>
            </w:r>
            <w:r w:rsidR="00813F32">
              <w:rPr>
                <w:rFonts w:ascii="Calibri" w:hAnsi="Calibri" w:cs="Arial"/>
                <w:color w:val="000000"/>
                <w:kern w:val="24"/>
              </w:rPr>
              <w:t xml:space="preserve"> (e.g., laptops, cellphones, iP</w:t>
            </w:r>
            <w:r w:rsidRPr="00DC6F61">
              <w:rPr>
                <w:rFonts w:ascii="Calibri" w:hAnsi="Calibri" w:cs="Arial"/>
                <w:color w:val="000000"/>
                <w:kern w:val="24"/>
              </w:rPr>
              <w:t>ads, etc.)</w:t>
            </w:r>
          </w:p>
        </w:tc>
        <w:tc>
          <w:tcPr>
            <w:tcW w:w="0" w:type="auto"/>
            <w:hideMark/>
          </w:tcPr>
          <w:p w14:paraId="00D84F18"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NF-892 (property pass)</w:t>
            </w:r>
          </w:p>
        </w:tc>
        <w:tc>
          <w:tcPr>
            <w:tcW w:w="0" w:type="auto"/>
            <w:hideMark/>
          </w:tcPr>
          <w:p w14:paraId="055EEAD1"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 xml:space="preserve">Property Custodian </w:t>
            </w:r>
          </w:p>
        </w:tc>
        <w:tc>
          <w:tcPr>
            <w:tcW w:w="0" w:type="auto"/>
            <w:hideMark/>
          </w:tcPr>
          <w:p w14:paraId="25631604"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191A4E" w:rsidRPr="00191A4E" w14:paraId="37BD18C5" w14:textId="77777777" w:rsidTr="00FB08C4">
        <w:trPr>
          <w:trHeight w:val="977"/>
        </w:trPr>
        <w:tc>
          <w:tcPr>
            <w:tcW w:w="0" w:type="auto"/>
            <w:vMerge/>
            <w:hideMark/>
          </w:tcPr>
          <w:p w14:paraId="57411E91" w14:textId="77777777" w:rsidR="000B5603" w:rsidRPr="00DC6F61" w:rsidRDefault="000B5603" w:rsidP="000B5603">
            <w:pPr>
              <w:spacing w:before="0" w:line="240" w:lineRule="auto"/>
              <w:ind w:firstLine="0"/>
              <w:rPr>
                <w:rFonts w:ascii="Arial" w:hAnsi="Arial" w:cs="Arial"/>
              </w:rPr>
            </w:pPr>
          </w:p>
        </w:tc>
        <w:tc>
          <w:tcPr>
            <w:tcW w:w="0" w:type="auto"/>
            <w:hideMark/>
          </w:tcPr>
          <w:p w14:paraId="783E7DBC"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Center-specific OCIO approval of IT resources</w:t>
            </w:r>
          </w:p>
        </w:tc>
        <w:tc>
          <w:tcPr>
            <w:tcW w:w="0" w:type="auto"/>
            <w:hideMark/>
          </w:tcPr>
          <w:p w14:paraId="106A8611"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OCIO</w:t>
            </w:r>
          </w:p>
        </w:tc>
        <w:tc>
          <w:tcPr>
            <w:tcW w:w="0" w:type="auto"/>
            <w:hideMark/>
          </w:tcPr>
          <w:p w14:paraId="61A5FBE3"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191A4E" w:rsidRPr="003943B0" w14:paraId="47D55EAF" w14:textId="77777777" w:rsidTr="00FB08C4">
        <w:trPr>
          <w:cnfStyle w:val="000000100000" w:firstRow="0" w:lastRow="0" w:firstColumn="0" w:lastColumn="0" w:oddVBand="0" w:evenVBand="0" w:oddHBand="1" w:evenHBand="0" w:firstRowFirstColumn="0" w:firstRowLastColumn="0" w:lastRowFirstColumn="0" w:lastRowLastColumn="0"/>
          <w:trHeight w:val="1133"/>
        </w:trPr>
        <w:tc>
          <w:tcPr>
            <w:tcW w:w="0" w:type="auto"/>
            <w:vMerge/>
            <w:hideMark/>
          </w:tcPr>
          <w:p w14:paraId="6C6C0738" w14:textId="77777777" w:rsidR="000B5603" w:rsidRPr="003943B0" w:rsidRDefault="000B5603" w:rsidP="000B5603">
            <w:pPr>
              <w:spacing w:before="0" w:line="240" w:lineRule="auto"/>
              <w:ind w:firstLine="0"/>
              <w:rPr>
                <w:rFonts w:ascii="Arial" w:hAnsi="Arial" w:cs="Arial"/>
                <w:color w:val="000000" w:themeColor="text1"/>
              </w:rPr>
            </w:pPr>
          </w:p>
        </w:tc>
        <w:tc>
          <w:tcPr>
            <w:tcW w:w="0" w:type="auto"/>
            <w:hideMark/>
          </w:tcPr>
          <w:p w14:paraId="075DDE64"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Export authorization using Center-specific process*</w:t>
            </w:r>
          </w:p>
        </w:tc>
        <w:tc>
          <w:tcPr>
            <w:tcW w:w="0" w:type="auto"/>
            <w:hideMark/>
          </w:tcPr>
          <w:p w14:paraId="37295D4C"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 xml:space="preserve">Center Export Control </w:t>
            </w:r>
          </w:p>
        </w:tc>
        <w:tc>
          <w:tcPr>
            <w:tcW w:w="0" w:type="auto"/>
            <w:hideMark/>
          </w:tcPr>
          <w:p w14:paraId="48ED0493"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At least 30 days prior to travel (more, if a license is required)</w:t>
            </w:r>
          </w:p>
        </w:tc>
      </w:tr>
      <w:tr w:rsidR="000B5603" w:rsidRPr="003943B0" w14:paraId="58EE559D" w14:textId="77777777" w:rsidTr="00FB08C4">
        <w:trPr>
          <w:trHeight w:val="1276"/>
        </w:trPr>
        <w:tc>
          <w:tcPr>
            <w:tcW w:w="0" w:type="auto"/>
            <w:hideMark/>
          </w:tcPr>
          <w:p w14:paraId="5F9E2CE6"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color w:val="000000" w:themeColor="text1"/>
                <w:kern w:val="24"/>
              </w:rPr>
              <w:t>Presentation Materials intended for release (e.g., PowerPoint slides, handouts, etc.)</w:t>
            </w:r>
          </w:p>
        </w:tc>
        <w:tc>
          <w:tcPr>
            <w:tcW w:w="0" w:type="auto"/>
            <w:hideMark/>
          </w:tcPr>
          <w:p w14:paraId="522D5EC7"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Approved and signed NASA Form (NF) 1676*</w:t>
            </w:r>
          </w:p>
        </w:tc>
        <w:tc>
          <w:tcPr>
            <w:tcW w:w="0" w:type="auto"/>
            <w:hideMark/>
          </w:tcPr>
          <w:p w14:paraId="3199CF5C"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 xml:space="preserve">Center Export Control </w:t>
            </w:r>
          </w:p>
        </w:tc>
        <w:tc>
          <w:tcPr>
            <w:tcW w:w="0" w:type="auto"/>
            <w:hideMark/>
          </w:tcPr>
          <w:p w14:paraId="74B4D8CE"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At least 30 days prior to travel</w:t>
            </w:r>
          </w:p>
        </w:tc>
      </w:tr>
    </w:tbl>
    <w:p w14:paraId="4A574EC3" w14:textId="77777777" w:rsidR="000B5603" w:rsidRPr="003943B0" w:rsidRDefault="000B5603" w:rsidP="00DC2BD3">
      <w:pPr>
        <w:rPr>
          <w:b/>
          <w:color w:val="000000" w:themeColor="text1"/>
        </w:rPr>
      </w:pPr>
      <w:r w:rsidRPr="003943B0">
        <w:rPr>
          <w:b/>
          <w:color w:val="000000" w:themeColor="text1"/>
        </w:rPr>
        <w:t xml:space="preserve">*Export control approvals </w:t>
      </w:r>
    </w:p>
    <w:p w14:paraId="127569CE" w14:textId="77777777" w:rsidR="00EC1844" w:rsidRDefault="00EC1844">
      <w:pPr>
        <w:rPr>
          <w:b/>
          <w:color w:val="7030A0"/>
        </w:rPr>
      </w:pPr>
      <w:r>
        <w:rPr>
          <w:b/>
          <w:color w:val="7030A0"/>
        </w:rPr>
        <w:br w:type="page"/>
      </w:r>
    </w:p>
    <w:p w14:paraId="3D68CAF2" w14:textId="77777777" w:rsidR="000461DA" w:rsidRPr="006239E9" w:rsidRDefault="000461DA" w:rsidP="00DC6F61">
      <w:pPr>
        <w:pStyle w:val="Heading3"/>
      </w:pPr>
      <w:bookmarkStart w:id="724" w:name="_Toc58496408"/>
      <w:r w:rsidRPr="006239E9">
        <w:lastRenderedPageBreak/>
        <w:t>Hardware Accompanying the NASA Traveler</w:t>
      </w:r>
      <w:bookmarkEnd w:id="724"/>
    </w:p>
    <w:p w14:paraId="783E67D9" w14:textId="77777777" w:rsidR="00EC1844" w:rsidRPr="006239E9" w:rsidRDefault="000461DA" w:rsidP="000461DA">
      <w:r w:rsidRPr="00DC6F61">
        <w:t>T</w:t>
      </w:r>
      <w:r w:rsidRPr="006239E9">
        <w:t xml:space="preserve">ravelers are strongly advised to take loaner Information Technology (IT) equipment (NOT the traveler’s primary work station) and only the software, technical data, and/or technology necessary to conduct the work required for the authorized official travel purpose. </w:t>
      </w:r>
      <w:r w:rsidR="00EC1844" w:rsidRPr="006239E9">
        <w:t xml:space="preserve"> They must submit their loaner request per</w:t>
      </w:r>
      <w:r w:rsidR="00D02A15">
        <w:t xml:space="preserve"> their Center-specific process.</w:t>
      </w:r>
    </w:p>
    <w:p w14:paraId="0D22EA0B" w14:textId="77777777" w:rsidR="00EC1844" w:rsidRPr="006239E9" w:rsidRDefault="00EC1844" w:rsidP="00EC1844">
      <w:r w:rsidRPr="006239E9">
        <w:rPr>
          <w:bCs/>
        </w:rPr>
        <w:t xml:space="preserve">NASA-furnished items require a property pass (NF-892) approved (signed) by the Property Custodian.  </w:t>
      </w:r>
      <w:r w:rsidRPr="006239E9">
        <w:t>The signed NF-892 property pass must accompany the traveler and a copy of the NF 892 is retained by the applicable property custodian until return of the equipment has been verified (</w:t>
      </w:r>
      <w:hyperlink r:id="rId148" w:history="1">
        <w:r w:rsidR="008447DF">
          <w:rPr>
            <w:rStyle w:val="Hyperlink"/>
            <w:u w:val="none"/>
          </w:rPr>
          <w:t>NPR 4200.1</w:t>
        </w:r>
      </w:hyperlink>
      <w:r w:rsidRPr="006239E9">
        <w:t xml:space="preserve"> “Equipment Management</w:t>
      </w:r>
      <w:r w:rsidR="008E4AAE" w:rsidRPr="006239E9">
        <w:t>,”</w:t>
      </w:r>
      <w:r w:rsidRPr="006239E9">
        <w:t xml:space="preserve"> section 3.5.4.1.d).</w:t>
      </w:r>
    </w:p>
    <w:p w14:paraId="0F79655E" w14:textId="77777777" w:rsidR="00A85342" w:rsidRPr="006239E9" w:rsidRDefault="000461DA" w:rsidP="000461DA">
      <w:r w:rsidRPr="0093372B">
        <w:t xml:space="preserve">The </w:t>
      </w:r>
      <w:r w:rsidR="008D7515">
        <w:t xml:space="preserve">OCIO </w:t>
      </w:r>
      <w:r w:rsidRPr="0093372B">
        <w:t>must also approve IT resources (</w:t>
      </w:r>
      <w:r>
        <w:t xml:space="preserve">laptop, </w:t>
      </w:r>
      <w:r w:rsidRPr="0093372B">
        <w:t>software</w:t>
      </w:r>
      <w:r>
        <w:t xml:space="preserve">, cell phones, </w:t>
      </w:r>
      <w:r w:rsidRPr="00191A4E">
        <w:t>and</w:t>
      </w:r>
      <w:r w:rsidRPr="00DC6F61">
        <w:t xml:space="preserve"> other mobile devices</w:t>
      </w:r>
      <w:r w:rsidRPr="0093372B">
        <w:t>,</w:t>
      </w:r>
      <w:r>
        <w:t xml:space="preserve"> </w:t>
      </w:r>
      <w:r w:rsidRPr="0093372B">
        <w:t>etc.) being taken on international travel</w:t>
      </w:r>
      <w:r>
        <w:t>; f</w:t>
      </w:r>
      <w:r w:rsidRPr="0093372B">
        <w:t xml:space="preserve">ollow your Center-specific </w:t>
      </w:r>
      <w:r w:rsidRPr="00191A4E">
        <w:t xml:space="preserve">process </w:t>
      </w:r>
      <w:r w:rsidRPr="00DC6F61">
        <w:t>for submission and approval</w:t>
      </w:r>
      <w:r w:rsidR="00B41E74">
        <w:t xml:space="preserve"> </w:t>
      </w:r>
      <w:r w:rsidR="0035399D">
        <w:t>(</w:t>
      </w:r>
      <w:hyperlink r:id="rId149" w:history="1">
        <w:r w:rsidRPr="006239E9">
          <w:rPr>
            <w:rStyle w:val="Hyperlink"/>
            <w:u w:val="none"/>
          </w:rPr>
          <w:t>NID 2810.107</w:t>
        </w:r>
      </w:hyperlink>
      <w:r w:rsidRPr="006239E9">
        <w:t>)</w:t>
      </w:r>
      <w:r w:rsidR="00C561DA" w:rsidRPr="006239E9">
        <w:t xml:space="preserve">.  </w:t>
      </w:r>
      <w:r w:rsidR="00B41E74" w:rsidRPr="006239E9">
        <w:t xml:space="preserve"> </w:t>
      </w:r>
    </w:p>
    <w:p w14:paraId="3F32718F" w14:textId="77777777" w:rsidR="00A85342" w:rsidRDefault="003445E5" w:rsidP="00DC6F61">
      <w:r>
        <w:rPr>
          <w:noProof/>
          <w:lang w:eastAsia="ko-KR"/>
        </w:rPr>
        <mc:AlternateContent>
          <mc:Choice Requires="wps">
            <w:drawing>
              <wp:anchor distT="45720" distB="45720" distL="114300" distR="114300" simplePos="0" relativeHeight="251906048" behindDoc="0" locked="0" layoutInCell="1" allowOverlap="1" wp14:anchorId="34470C31" wp14:editId="24AB92F6">
                <wp:simplePos x="0" y="0"/>
                <wp:positionH relativeFrom="column">
                  <wp:posOffset>3917738</wp:posOffset>
                </wp:positionH>
                <wp:positionV relativeFrom="paragraph">
                  <wp:posOffset>1200362</wp:posOffset>
                </wp:positionV>
                <wp:extent cx="2020824" cy="1404620"/>
                <wp:effectExtent l="0" t="0" r="17780" b="1079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07FD5DD2" w14:textId="77777777" w:rsidR="00FB6253" w:rsidRDefault="00FB6253" w:rsidP="00DC6F61">
                            <w:pPr>
                              <w:ind w:firstLine="0"/>
                            </w:pPr>
                            <w:r w:rsidRPr="00DC6F61">
                              <w:rPr>
                                <w:b/>
                              </w:rPr>
                              <w:t>IMPORTANT:</w:t>
                            </w:r>
                            <w:r>
                              <w:t xml:space="preserve"> </w:t>
                            </w:r>
                            <w:r w:rsidRPr="00A85342">
                              <w:t xml:space="preserve">The traveler needs to provide a list of all items to ECS to </w:t>
                            </w:r>
                            <w:r w:rsidRPr="004D36BD">
                              <w:t xml:space="preserve">review </w:t>
                            </w:r>
                            <w:r w:rsidRPr="00DC6F61">
                              <w:t>at least 30 days prior to the travel departure date.</w:t>
                            </w:r>
                            <w:r w:rsidRPr="00DC6F61">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70C31" id="_x0000_s1072" type="#_x0000_t202" style="position:absolute;left:0;text-align:left;margin-left:308.5pt;margin-top:94.5pt;width:159.1pt;height:110.6pt;z-index:25190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" fillcolor="#b8cce4 [1300]">
                <v:textbox style="mso-fit-shape-to-text:t">
                  <w:txbxContent>
                    <w:p w14:paraId="07FD5DD2" w14:textId="77777777" w:rsidR="00FB6253" w:rsidRDefault="00FB6253" w:rsidP="00DC6F61">
                      <w:pPr>
                        <w:ind w:firstLine="0"/>
                      </w:pPr>
                      <w:r w:rsidRPr="00DC6F61">
                        <w:rPr>
                          <w:b/>
                        </w:rPr>
                        <w:t>IMPORTANT:</w:t>
                      </w:r>
                      <w:r>
                        <w:t xml:space="preserve"> </w:t>
                      </w:r>
                      <w:r w:rsidRPr="00A85342">
                        <w:t xml:space="preserve">The traveler needs to provide a list of all items to ECS to </w:t>
                      </w:r>
                      <w:r w:rsidRPr="004D36BD">
                        <w:t xml:space="preserve">review </w:t>
                      </w:r>
                      <w:r w:rsidRPr="00DC6F61">
                        <w:t>at least 30 days prior to the travel departure date.</w:t>
                      </w:r>
                      <w:r w:rsidRPr="00DC6F61">
                        <w:rPr>
                          <w:b/>
                        </w:rPr>
                        <w:t xml:space="preserve">  </w:t>
                      </w:r>
                    </w:p>
                  </w:txbxContent>
                </v:textbox>
                <w10:wrap type="square"/>
              </v:shape>
            </w:pict>
          </mc:Fallback>
        </mc:AlternateContent>
      </w:r>
      <w:r w:rsidR="00A85342" w:rsidRPr="00A85342">
        <w:t>Travelers are responsible for coordinating with their ECS to receive all necessary authorizations at least 30 days before departure.</w:t>
      </w:r>
      <w:r w:rsidR="00766AA0">
        <w:t xml:space="preserve"> </w:t>
      </w:r>
      <w:r w:rsidR="00A85342" w:rsidRPr="00A85342">
        <w:t xml:space="preserve"> </w:t>
      </w:r>
      <w:r w:rsidR="000461DA" w:rsidRPr="008774F6">
        <w:t>When a traveler takes Government equipment or technical data outside the U.S.</w:t>
      </w:r>
      <w:r w:rsidR="00A24C6B">
        <w:t>,</w:t>
      </w:r>
      <w:r w:rsidR="000461DA" w:rsidRPr="008774F6">
        <w:t xml:space="preserve"> </w:t>
      </w:r>
      <w:r w:rsidR="000461DA">
        <w:t xml:space="preserve">they must have a </w:t>
      </w:r>
      <w:r w:rsidR="000461DA" w:rsidRPr="008774F6">
        <w:t>written export authorization</w:t>
      </w:r>
      <w:r w:rsidR="000461DA">
        <w:t xml:space="preserve"> to do so. </w:t>
      </w:r>
      <w:r w:rsidR="001E11B1">
        <w:t xml:space="preserve"> </w:t>
      </w:r>
      <w:r w:rsidR="000461DA">
        <w:t xml:space="preserve">If the travel is conducted </w:t>
      </w:r>
      <w:r w:rsidR="000461DA" w:rsidRPr="008774F6">
        <w:t xml:space="preserve">prior to receiving </w:t>
      </w:r>
      <w:r w:rsidR="000461DA">
        <w:t xml:space="preserve">a required export authorization, </w:t>
      </w:r>
      <w:r w:rsidR="000461DA" w:rsidRPr="008774F6">
        <w:t xml:space="preserve">the traveler can cause, and be held responsible for a violation of export control </w:t>
      </w:r>
      <w:r w:rsidR="00A24C6B" w:rsidRPr="008774F6">
        <w:t>laws</w:t>
      </w:r>
      <w:r w:rsidR="00A24C6B">
        <w:t>, which</w:t>
      </w:r>
      <w:r w:rsidR="000461DA" w:rsidRPr="00717E45">
        <w:rPr>
          <w:color w:val="FF0000"/>
        </w:rPr>
        <w:t xml:space="preserve"> </w:t>
      </w:r>
      <w:r w:rsidR="000461DA" w:rsidRPr="008774F6">
        <w:t>could result in administrative, civil, and/or criminal penalties</w:t>
      </w:r>
      <w:r w:rsidR="000461DA">
        <w:t xml:space="preserve">. </w:t>
      </w:r>
      <w:r w:rsidR="001E11B1">
        <w:t xml:space="preserve"> </w:t>
      </w:r>
    </w:p>
    <w:p w14:paraId="0D3B4D73" w14:textId="77777777" w:rsidR="00006E0E" w:rsidRPr="00A85342" w:rsidRDefault="00A85342" w:rsidP="00DC6F61">
      <w:pPr>
        <w:ind w:firstLine="0"/>
      </w:pPr>
      <w:r>
        <w:tab/>
      </w:r>
      <w:r w:rsidR="00006E0E" w:rsidRPr="00A85342">
        <w:t xml:space="preserve">The traveler needs to provide a list of all items (commodities, software, technology, and technical data, including laptops, cell phones, and tablets) to ECS to review </w:t>
      </w:r>
      <w:r w:rsidR="00006E0E" w:rsidRPr="00DC6F61">
        <w:rPr>
          <w:b/>
        </w:rPr>
        <w:t>at least 30 days prior to the travel departure date</w:t>
      </w:r>
      <w:r w:rsidR="00006E0E" w:rsidRPr="00DC6F61">
        <w:t>.</w:t>
      </w:r>
      <w:r w:rsidR="00006E0E" w:rsidRPr="00A85342">
        <w:t xml:space="preserve"> </w:t>
      </w:r>
      <w:r>
        <w:t xml:space="preserve"> </w:t>
      </w:r>
      <w:r w:rsidR="00006E0E" w:rsidRPr="00A85342">
        <w:t>This typically ensures that there is adequate time to provide the necessary export authorizations and documentation for clearing customs with any NASA items hand-carried or in checked baggage.</w:t>
      </w:r>
      <w:r>
        <w:t xml:space="preserve">  </w:t>
      </w:r>
      <w:r w:rsidR="00006E0E" w:rsidRPr="00A85342">
        <w:rPr>
          <w:u w:val="single"/>
        </w:rPr>
        <w:t xml:space="preserve">30 days or more </w:t>
      </w:r>
      <w:r w:rsidR="00006E0E" w:rsidRPr="00DC6F61">
        <w:rPr>
          <w:b/>
        </w:rPr>
        <w:t>may be required</w:t>
      </w:r>
      <w:r w:rsidR="00006E0E" w:rsidRPr="00A85342">
        <w:t xml:space="preserve"> to process some requests.</w:t>
      </w:r>
      <w:r>
        <w:t xml:space="preserve"> </w:t>
      </w:r>
      <w:r w:rsidR="00006E0E" w:rsidRPr="00A85342">
        <w:t xml:space="preserve"> If a license is required, allow at least an additional 100 days. </w:t>
      </w:r>
    </w:p>
    <w:p w14:paraId="3716E7BB" w14:textId="77777777" w:rsidR="000461DA" w:rsidRPr="00006E0E" w:rsidRDefault="00766AA0" w:rsidP="00DC6F61">
      <w:pPr>
        <w:pStyle w:val="Heading3"/>
      </w:pPr>
      <w:bookmarkStart w:id="725" w:name="_Toc58496409"/>
      <w:r w:rsidRPr="00006E0E">
        <w:rPr>
          <w:noProof/>
          <w:lang w:eastAsia="ko-KR"/>
        </w:rPr>
        <w:lastRenderedPageBreak/>
        <mc:AlternateContent>
          <mc:Choice Requires="wps">
            <w:drawing>
              <wp:anchor distT="45720" distB="45720" distL="114300" distR="114300" simplePos="0" relativeHeight="251908096" behindDoc="0" locked="0" layoutInCell="1" allowOverlap="1" wp14:anchorId="6531B511" wp14:editId="3EFC34E0">
                <wp:simplePos x="0" y="0"/>
                <wp:positionH relativeFrom="column">
                  <wp:posOffset>3924309</wp:posOffset>
                </wp:positionH>
                <wp:positionV relativeFrom="paragraph">
                  <wp:posOffset>11012</wp:posOffset>
                </wp:positionV>
                <wp:extent cx="2020824" cy="1404620"/>
                <wp:effectExtent l="0" t="0" r="17780" b="1714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3DBC058F" w14:textId="77777777" w:rsidR="00FB6253" w:rsidRDefault="00FB6253" w:rsidP="00DC6F61">
                            <w:pPr>
                              <w:ind w:firstLine="0"/>
                            </w:pPr>
                            <w:r w:rsidRPr="00766AA0">
                              <w:rPr>
                                <w:b/>
                              </w:rPr>
                              <w:t>IMPORTANT</w:t>
                            </w:r>
                            <w:r w:rsidRPr="005F59F7">
                              <w:t>: The traveler</w:t>
                            </w:r>
                            <w:r w:rsidRPr="00191A4E">
                              <w:rPr>
                                <w:strike/>
                              </w:rPr>
                              <w:t xml:space="preserve"> </w:t>
                            </w:r>
                            <w:r w:rsidRPr="008774F6">
                              <w:t xml:space="preserve">must allow sufficient time for ECS to review and approve release of presentation materials. </w:t>
                            </w:r>
                            <w:r>
                              <w:t xml:space="preserve"> </w:t>
                            </w:r>
                            <w:r w:rsidRPr="008774F6">
                              <w:t xml:space="preserve">Longer and </w:t>
                            </w:r>
                            <w:r>
                              <w:t xml:space="preserve">more </w:t>
                            </w:r>
                            <w:r w:rsidRPr="008774F6">
                              <w:t xml:space="preserve">complex material </w:t>
                            </w:r>
                            <w:r w:rsidRPr="00DC6F61">
                              <w:t>may take up to 30 days or more to review</w:t>
                            </w:r>
                            <w:r w:rsidRPr="004D36BD">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31B511" id="_x0000_s1073" type="#_x0000_t202" style="position:absolute;left:0;text-align:left;margin-left:309pt;margin-top:.85pt;width:159.1pt;height:110.6pt;z-index:25190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" fillcolor="#b8cce4 [1300]">
                <v:textbox style="mso-fit-shape-to-text:t">
                  <w:txbxContent>
                    <w:p w14:paraId="3DBC058F" w14:textId="77777777" w:rsidR="00FB6253" w:rsidRDefault="00FB6253" w:rsidP="00DC6F61">
                      <w:pPr>
                        <w:ind w:firstLine="0"/>
                      </w:pPr>
                      <w:r w:rsidRPr="00766AA0">
                        <w:rPr>
                          <w:b/>
                        </w:rPr>
                        <w:t>IMPORTANT</w:t>
                      </w:r>
                      <w:r w:rsidRPr="005F59F7">
                        <w:t>: The traveler</w:t>
                      </w:r>
                      <w:r w:rsidRPr="00191A4E">
                        <w:rPr>
                          <w:strike/>
                        </w:rPr>
                        <w:t xml:space="preserve"> </w:t>
                      </w:r>
                      <w:r w:rsidRPr="008774F6">
                        <w:t xml:space="preserve">must allow sufficient time for ECS to review and approve release of presentation materials. </w:t>
                      </w:r>
                      <w:r>
                        <w:t xml:space="preserve"> </w:t>
                      </w:r>
                      <w:r w:rsidRPr="008774F6">
                        <w:t xml:space="preserve">Longer and </w:t>
                      </w:r>
                      <w:r>
                        <w:t xml:space="preserve">more </w:t>
                      </w:r>
                      <w:r w:rsidRPr="008774F6">
                        <w:t xml:space="preserve">complex material </w:t>
                      </w:r>
                      <w:r w:rsidRPr="00DC6F61">
                        <w:t>may take up to 30 days or more to review</w:t>
                      </w:r>
                      <w:r w:rsidRPr="004D36BD">
                        <w:t>.</w:t>
                      </w:r>
                    </w:p>
                  </w:txbxContent>
                </v:textbox>
                <w10:wrap type="square"/>
              </v:shape>
            </w:pict>
          </mc:Fallback>
        </mc:AlternateContent>
      </w:r>
      <w:r w:rsidR="000461DA" w:rsidRPr="00DC6F61">
        <w:rPr>
          <w:bCs/>
        </w:rPr>
        <w:t>Presentation Materials</w:t>
      </w:r>
      <w:bookmarkEnd w:id="725"/>
    </w:p>
    <w:p w14:paraId="04C4B832" w14:textId="77777777" w:rsidR="000461DA" w:rsidRPr="006239E9" w:rsidRDefault="001E11B1" w:rsidP="00DC6F61">
      <w:pPr>
        <w:ind w:firstLine="0"/>
      </w:pPr>
      <w:r>
        <w:tab/>
      </w:r>
      <w:r w:rsidR="000461DA" w:rsidRPr="008774F6">
        <w:t xml:space="preserve">All presentation materials should be reviewed by the ECS in accordance </w:t>
      </w:r>
      <w:r w:rsidR="000461DA" w:rsidRPr="006239E9">
        <w:t xml:space="preserve">with </w:t>
      </w:r>
      <w:hyperlink r:id="rId150" w:history="1">
        <w:r w:rsidR="00B05D77">
          <w:rPr>
            <w:rStyle w:val="Hyperlink"/>
            <w:u w:val="none"/>
          </w:rPr>
          <w:t>NPR 9710.1</w:t>
        </w:r>
      </w:hyperlink>
      <w:r w:rsidR="000461DA" w:rsidRPr="006239E9">
        <w:t xml:space="preserve"> “</w:t>
      </w:r>
      <w:r w:rsidR="00B05D77">
        <w:t>General Travel Requirements</w:t>
      </w:r>
      <w:r w:rsidR="000461DA" w:rsidRPr="006239E9">
        <w:t xml:space="preserve">”. </w:t>
      </w:r>
      <w:r w:rsidR="00B41E74" w:rsidRPr="006239E9">
        <w:t xml:space="preserve"> </w:t>
      </w:r>
      <w:r w:rsidR="000461DA" w:rsidRPr="00DC6F61">
        <w:t xml:space="preserve">Important: </w:t>
      </w:r>
      <w:r w:rsidR="000461DA" w:rsidRPr="00930A73">
        <w:t xml:space="preserve">The </w:t>
      </w:r>
      <w:r w:rsidR="00433742" w:rsidRPr="00930A73">
        <w:t>requesto</w:t>
      </w:r>
      <w:r w:rsidR="00433742" w:rsidRPr="00980EA2">
        <w:t>rs</w:t>
      </w:r>
      <w:r w:rsidR="003D4F3A" w:rsidRPr="00980EA2">
        <w:t xml:space="preserve"> </w:t>
      </w:r>
      <w:r w:rsidR="000461DA" w:rsidRPr="00930A73">
        <w:t xml:space="preserve">must allow sufficient time for ECS to review and approve release </w:t>
      </w:r>
      <w:r w:rsidR="000461DA" w:rsidRPr="006239E9">
        <w:t xml:space="preserve">of presentation materials. </w:t>
      </w:r>
      <w:r w:rsidR="00B41E74" w:rsidRPr="006239E9">
        <w:t xml:space="preserve"> </w:t>
      </w:r>
      <w:r w:rsidR="000461DA" w:rsidRPr="006239E9">
        <w:t xml:space="preserve">Longer and </w:t>
      </w:r>
      <w:r w:rsidR="00B639CD">
        <w:t xml:space="preserve">more </w:t>
      </w:r>
      <w:r w:rsidR="000461DA" w:rsidRPr="006239E9">
        <w:t>complex material may take up to 30 days or more to review.</w:t>
      </w:r>
    </w:p>
    <w:p w14:paraId="09DAFFAE" w14:textId="77777777" w:rsidR="000461DA" w:rsidRPr="006239E9" w:rsidRDefault="001A180E" w:rsidP="00DC6F61">
      <w:pPr>
        <w:ind w:firstLine="0"/>
      </w:pPr>
      <w:r w:rsidRPr="006239E9">
        <w:tab/>
      </w:r>
      <w:r w:rsidR="000461DA" w:rsidRPr="006239E9">
        <w:t>The traveler</w:t>
      </w:r>
      <w:r w:rsidR="000461DA" w:rsidRPr="006239E9">
        <w:rPr>
          <w:color w:val="FF0000"/>
        </w:rPr>
        <w:t xml:space="preserve"> </w:t>
      </w:r>
      <w:r w:rsidR="000461DA" w:rsidRPr="00DC6F61">
        <w:t xml:space="preserve">submits a </w:t>
      </w:r>
      <w:r w:rsidR="000461DA" w:rsidRPr="006239E9">
        <w:t xml:space="preserve">NASA Form (NF) 1676 or the Center-specific process to ECS for review of presentation materials. </w:t>
      </w:r>
      <w:r w:rsidR="00B41E74" w:rsidRPr="006239E9">
        <w:t xml:space="preserve"> </w:t>
      </w:r>
      <w:r w:rsidR="004A16E9">
        <w:t>Prior to travel, an approved NF-</w:t>
      </w:r>
      <w:r w:rsidR="000461DA" w:rsidRPr="006239E9">
        <w:t xml:space="preserve">1676 </w:t>
      </w:r>
      <w:r w:rsidR="000461DA" w:rsidRPr="00DC6F61">
        <w:t>must be approved/signed for presentation materials accompany</w:t>
      </w:r>
      <w:r w:rsidR="004A16E9">
        <w:t>ing</w:t>
      </w:r>
      <w:r w:rsidR="000461DA" w:rsidRPr="00DC6F61">
        <w:t xml:space="preserve"> the traveler</w:t>
      </w:r>
      <w:r w:rsidR="000461DA" w:rsidRPr="006239E9">
        <w:t xml:space="preserve">. </w:t>
      </w:r>
      <w:r w:rsidR="00B41E74" w:rsidRPr="006239E9">
        <w:t xml:space="preserve"> </w:t>
      </w:r>
      <w:r w:rsidR="000461DA" w:rsidRPr="006239E9">
        <w:t xml:space="preserve">Any </w:t>
      </w:r>
      <w:hyperlink w:anchor="STI" w:history="1">
        <w:r w:rsidR="008E4AAE" w:rsidRPr="006239E9">
          <w:rPr>
            <w:rStyle w:val="Hyperlink"/>
            <w:u w:val="none"/>
          </w:rPr>
          <w:t>STI</w:t>
        </w:r>
      </w:hyperlink>
      <w:r w:rsidR="000461DA" w:rsidRPr="006239E9">
        <w:t xml:space="preserve"> to be released requires a</w:t>
      </w:r>
      <w:r w:rsidR="004A16E9">
        <w:t>n</w:t>
      </w:r>
      <w:r w:rsidR="000461DA" w:rsidRPr="006239E9">
        <w:t xml:space="preserve"> </w:t>
      </w:r>
      <w:r w:rsidR="004A16E9">
        <w:t>approving</w:t>
      </w:r>
      <w:r w:rsidR="000461DA" w:rsidRPr="006239E9">
        <w:t xml:space="preserve"> Official</w:t>
      </w:r>
      <w:r w:rsidR="004A16E9">
        <w:t>’s</w:t>
      </w:r>
      <w:r w:rsidR="000461DA" w:rsidRPr="006239E9">
        <w:t xml:space="preserve"> signature. </w:t>
      </w:r>
      <w:r w:rsidR="00B41E74" w:rsidRPr="006239E9">
        <w:t xml:space="preserve"> </w:t>
      </w:r>
      <w:hyperlink r:id="rId151" w:history="1">
        <w:r w:rsidR="004A16E9" w:rsidRPr="004A16E9">
          <w:rPr>
            <w:rStyle w:val="Hyperlink"/>
          </w:rPr>
          <w:t>STRIVES</w:t>
        </w:r>
      </w:hyperlink>
      <w:r w:rsidR="004A16E9">
        <w:t xml:space="preserve"> may be used to submit STI for review prior to release</w:t>
      </w:r>
      <w:r w:rsidR="000461DA" w:rsidRPr="006239E9">
        <w:t>.</w:t>
      </w:r>
    </w:p>
    <w:p w14:paraId="318F5B74" w14:textId="77777777" w:rsidR="001A180E" w:rsidRPr="006239E9" w:rsidRDefault="001A180E" w:rsidP="001A180E">
      <w:r w:rsidRPr="006239E9">
        <w:rPr>
          <w:iCs/>
        </w:rPr>
        <w:t xml:space="preserve">If by chance, you are traveling with other U.S. government property and/or foreign property (e.g., a European Space Agency (ESA) instrument aboard SOFIA), you must have the appropriate export authorizations for those as well. </w:t>
      </w:r>
      <w:r w:rsidR="00B41E74" w:rsidRPr="006239E9">
        <w:rPr>
          <w:iCs/>
        </w:rPr>
        <w:t xml:space="preserve"> </w:t>
      </w:r>
      <w:r w:rsidRPr="006239E9">
        <w:rPr>
          <w:iCs/>
        </w:rPr>
        <w:t>NASA does not provide export auth</w:t>
      </w:r>
      <w:r w:rsidR="00372050">
        <w:rPr>
          <w:iCs/>
        </w:rPr>
        <w:t>orizations for personal items.</w:t>
      </w:r>
    </w:p>
    <w:p w14:paraId="63B42F2E" w14:textId="77777777" w:rsidR="001D5858" w:rsidRPr="006239E9" w:rsidRDefault="00006E0E" w:rsidP="00006E0E">
      <w:pPr>
        <w:pStyle w:val="Heading3"/>
      </w:pPr>
      <w:bookmarkStart w:id="726" w:name="_Toc58496410"/>
      <w:r w:rsidRPr="006239E9">
        <w:t>Counterintelligence And Counterterrorism (CI/CT)</w:t>
      </w:r>
      <w:bookmarkEnd w:id="726"/>
      <w:r w:rsidRPr="00DC6F61">
        <w:t xml:space="preserve"> </w:t>
      </w:r>
    </w:p>
    <w:p w14:paraId="1282E0D7" w14:textId="77777777" w:rsidR="00922C89" w:rsidRPr="006239E9" w:rsidRDefault="001D5858" w:rsidP="00922C89">
      <w:r w:rsidRPr="006239E9">
        <w:t>In addition to the previously addressed required approvals, a CI/CT security briefing/debriefing may be necessary to protect NASA personnel, information, and resources from espionage and other unauthorized inte</w:t>
      </w:r>
      <w:r w:rsidR="00570B6A" w:rsidRPr="006239E9">
        <w:t xml:space="preserve">lligence collection activities.  </w:t>
      </w:r>
      <w:hyperlink r:id="rId152" w:history="1">
        <w:r w:rsidRPr="006239E9">
          <w:rPr>
            <w:rStyle w:val="Hyperlink"/>
            <w:u w:val="none"/>
          </w:rPr>
          <w:t>NPR 1660.1C</w:t>
        </w:r>
      </w:hyperlink>
      <w:r w:rsidRPr="006239E9">
        <w:t xml:space="preserve"> “NASA Counterintelligence and Counterterrorism” requires security briefings before and/or after travel to certain countries or destinations. </w:t>
      </w:r>
      <w:r w:rsidR="000C3D07" w:rsidRPr="006239E9">
        <w:t xml:space="preserve"> </w:t>
      </w:r>
      <w:r w:rsidRPr="006239E9">
        <w:t xml:space="preserve">The Center’s CI Office will schedule and facilitate these briefings. </w:t>
      </w:r>
      <w:r w:rsidR="000C3D07" w:rsidRPr="006239E9">
        <w:t xml:space="preserve"> </w:t>
      </w:r>
      <w:r w:rsidRPr="006239E9">
        <w:t xml:space="preserve">The purpose of the CI </w:t>
      </w:r>
      <w:r w:rsidR="00BC250E">
        <w:t>briefings</w:t>
      </w:r>
      <w:r w:rsidR="00BC250E" w:rsidRPr="006239E9">
        <w:t xml:space="preserve"> </w:t>
      </w:r>
      <w:r w:rsidRPr="006239E9">
        <w:t>is to ensure the protection of NASA personnel, information, and technology.</w:t>
      </w:r>
    </w:p>
    <w:p w14:paraId="41F84583" w14:textId="77777777" w:rsidR="006C2CEE" w:rsidRPr="006239E9" w:rsidRDefault="00570B6A" w:rsidP="00DC6F61">
      <w:pPr>
        <w:pStyle w:val="Heading2"/>
      </w:pPr>
      <w:r w:rsidRPr="006239E9">
        <w:t xml:space="preserve"> </w:t>
      </w:r>
      <w:bookmarkStart w:id="727" w:name="_Toc462220743"/>
      <w:bookmarkStart w:id="728" w:name="_Toc462220938"/>
      <w:bookmarkStart w:id="729" w:name="_Toc462232715"/>
      <w:bookmarkStart w:id="730" w:name="_Toc462232889"/>
      <w:bookmarkStart w:id="731" w:name="_Toc462234201"/>
      <w:bookmarkStart w:id="732" w:name="_Toc462235385"/>
      <w:bookmarkStart w:id="733" w:name="_Toc462235704"/>
      <w:bookmarkStart w:id="734" w:name="_Toc462319472"/>
      <w:bookmarkStart w:id="735" w:name="_Toc462910941"/>
      <w:bookmarkStart w:id="736" w:name="_Toc462917969"/>
      <w:bookmarkStart w:id="737" w:name="_Toc462918651"/>
      <w:bookmarkStart w:id="738" w:name="_Toc462918832"/>
      <w:bookmarkStart w:id="739" w:name="_Toc462919021"/>
      <w:bookmarkStart w:id="740" w:name="_Toc462220744"/>
      <w:bookmarkStart w:id="741" w:name="_Toc462220939"/>
      <w:bookmarkStart w:id="742" w:name="_Toc462232716"/>
      <w:bookmarkStart w:id="743" w:name="_Toc462232890"/>
      <w:bookmarkStart w:id="744" w:name="_Toc462234202"/>
      <w:bookmarkStart w:id="745" w:name="_Toc462235386"/>
      <w:bookmarkStart w:id="746" w:name="_Toc462235705"/>
      <w:bookmarkStart w:id="747" w:name="_Toc462319473"/>
      <w:bookmarkStart w:id="748" w:name="_Toc462910942"/>
      <w:bookmarkStart w:id="749" w:name="_Toc462917970"/>
      <w:bookmarkStart w:id="750" w:name="_Toc462918652"/>
      <w:bookmarkStart w:id="751" w:name="_Toc462918833"/>
      <w:bookmarkStart w:id="752" w:name="_Toc462919022"/>
      <w:bookmarkStart w:id="753" w:name="_Toc462220745"/>
      <w:bookmarkStart w:id="754" w:name="_Toc462220940"/>
      <w:bookmarkStart w:id="755" w:name="_Toc462232717"/>
      <w:bookmarkStart w:id="756" w:name="_Toc462232891"/>
      <w:bookmarkStart w:id="757" w:name="_Toc462234203"/>
      <w:bookmarkStart w:id="758" w:name="_Toc462235387"/>
      <w:bookmarkStart w:id="759" w:name="_Toc462235706"/>
      <w:bookmarkStart w:id="760" w:name="_Toc462319474"/>
      <w:bookmarkStart w:id="761" w:name="_Toc462910943"/>
      <w:bookmarkStart w:id="762" w:name="_Toc462917971"/>
      <w:bookmarkStart w:id="763" w:name="_Toc462918653"/>
      <w:bookmarkStart w:id="764" w:name="_Toc462918834"/>
      <w:bookmarkStart w:id="765" w:name="_Toc462919023"/>
      <w:bookmarkStart w:id="766" w:name="_Export_Control_Process_1"/>
      <w:bookmarkStart w:id="767" w:name="_Toc404601364"/>
      <w:bookmarkStart w:id="768" w:name="_Toc406391835"/>
      <w:bookmarkStart w:id="769" w:name="_Toc58496411"/>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007E4240" w:rsidRPr="00DC6F61">
        <w:t xml:space="preserve">Export Control </w:t>
      </w:r>
      <w:bookmarkStart w:id="770" w:name="_Toc403721942"/>
      <w:bookmarkStart w:id="771" w:name="_Toc404592751"/>
      <w:r w:rsidR="007E4240" w:rsidRPr="00DC6F61">
        <w:t>Process For Space Act Agreements</w:t>
      </w:r>
      <w:bookmarkEnd w:id="770"/>
      <w:r w:rsidR="007E4240" w:rsidRPr="00DC6F61">
        <w:t xml:space="preserve"> (S</w:t>
      </w:r>
      <w:r w:rsidR="00006E0E" w:rsidRPr="006239E9">
        <w:t>AA</w:t>
      </w:r>
      <w:r w:rsidR="007E4240" w:rsidRPr="00DC6F61">
        <w:t>)</w:t>
      </w:r>
      <w:bookmarkEnd w:id="767"/>
      <w:bookmarkEnd w:id="768"/>
      <w:bookmarkEnd w:id="769"/>
      <w:bookmarkEnd w:id="771"/>
    </w:p>
    <w:p w14:paraId="6C8F8F46" w14:textId="77777777" w:rsidR="00D75F93" w:rsidRPr="008774F6" w:rsidRDefault="00D75F93" w:rsidP="00D75F93">
      <w:pPr>
        <w:ind w:firstLine="450"/>
      </w:pPr>
      <w:r w:rsidRPr="006239E9">
        <w:t>The National Aeronautics and Space Act grants NASA the authority to enter into SAAs</w:t>
      </w:r>
      <w:r w:rsidR="00906B0A" w:rsidRPr="006239E9">
        <w:t xml:space="preserve">.  </w:t>
      </w:r>
      <w:r w:rsidRPr="006239E9">
        <w:t xml:space="preserve">NASA enters into SAAs with a wide range of entities, both domestic and international, to advance its mission. </w:t>
      </w:r>
      <w:r w:rsidR="00FB3D7A" w:rsidRPr="006239E9">
        <w:t xml:space="preserve"> </w:t>
      </w:r>
      <w:r w:rsidRPr="006239E9">
        <w:t xml:space="preserve">The Agency’s process for writing and approving Agreements is set forth in </w:t>
      </w:r>
      <w:hyperlink r:id="rId153" w:history="1">
        <w:r w:rsidRPr="006239E9">
          <w:rPr>
            <w:rStyle w:val="Hyperlink"/>
            <w:u w:val="none"/>
          </w:rPr>
          <w:t>NAII 1050-1C</w:t>
        </w:r>
      </w:hyperlink>
      <w:r w:rsidRPr="006239E9">
        <w:t xml:space="preserve"> “Space Act Agreements Guide”</w:t>
      </w:r>
      <w:r w:rsidRPr="008774F6">
        <w:t xml:space="preserve"> (SAAG). </w:t>
      </w:r>
    </w:p>
    <w:p w14:paraId="5A7864B8" w14:textId="77777777" w:rsidR="00906B0A" w:rsidRDefault="00D75F93" w:rsidP="00DC6F61">
      <w:r w:rsidRPr="008774F6">
        <w:t xml:space="preserve">“Agreements establish a set of legally enforceable promises between NASA and the Partner to the SAA requiring a commitment of NASA resources (including goods, services, facilities, or </w:t>
      </w:r>
      <w:r w:rsidRPr="008774F6">
        <w:lastRenderedPageBreak/>
        <w:t>equipment) to accomplish stated objectives.”</w:t>
      </w:r>
      <w:r>
        <w:t xml:space="preserve"> </w:t>
      </w:r>
      <w:r w:rsidR="00FB3D7A">
        <w:t xml:space="preserve"> </w:t>
      </w:r>
      <w:r w:rsidRPr="008774F6">
        <w:t xml:space="preserve">The Space </w:t>
      </w:r>
      <w:r>
        <w:t>A</w:t>
      </w:r>
      <w:r w:rsidRPr="008774F6">
        <w:t>ct authorizes NASA to conclude agreements</w:t>
      </w:r>
      <w:r>
        <w:t xml:space="preserve">. </w:t>
      </w:r>
      <w:r w:rsidR="00FB3D7A">
        <w:t xml:space="preserve"> </w:t>
      </w:r>
      <w:r>
        <w:t>Examples of NASA agreements are</w:t>
      </w:r>
      <w:r w:rsidRPr="008774F6">
        <w:t xml:space="preserve"> contracts, leases, grants, cooperative agreements, or other transactions</w:t>
      </w:r>
      <w:r w:rsidR="00DD16FE">
        <w:rPr>
          <w:rStyle w:val="FootnoteReference"/>
        </w:rPr>
        <w:footnoteReference w:id="32"/>
      </w:r>
      <w:r w:rsidRPr="008774F6">
        <w:t>.</w:t>
      </w:r>
      <w:r w:rsidRPr="00F75D7B">
        <w:rPr>
          <w:iCs/>
        </w:rPr>
        <w:t xml:space="preserve"> </w:t>
      </w:r>
    </w:p>
    <w:p w14:paraId="57BCBD16" w14:textId="77777777" w:rsidR="00D75F93" w:rsidRPr="00906B0A" w:rsidRDefault="00D75F93" w:rsidP="00DC6F61">
      <w:r w:rsidRPr="00DC6F61">
        <w:rPr>
          <w:iCs/>
        </w:rPr>
        <w:t>An agreement is not:</w:t>
      </w:r>
    </w:p>
    <w:p w14:paraId="7EAED173" w14:textId="77777777" w:rsidR="00FB3D7A" w:rsidRPr="00906B0A" w:rsidRDefault="0093497B" w:rsidP="00EF0209">
      <w:pPr>
        <w:numPr>
          <w:ilvl w:val="1"/>
          <w:numId w:val="49"/>
        </w:numPr>
        <w:ind w:left="720"/>
      </w:pPr>
      <w:r>
        <w:t>I</w:t>
      </w:r>
      <w:r w:rsidR="00245007" w:rsidRPr="00906B0A">
        <w:t>nformal statements between individuals or entities (e.g., universities, companies, etc.).  There must be a formal requirement (e.g.,</w:t>
      </w:r>
      <w:r w:rsidR="00FB3D7A" w:rsidRPr="00906B0A">
        <w:t xml:space="preserve"> </w:t>
      </w:r>
      <w:r w:rsidR="00245007" w:rsidRPr="00906B0A">
        <w:t xml:space="preserve">a NASA contract, grant, or agreement, etc.) </w:t>
      </w:r>
    </w:p>
    <w:p w14:paraId="13A62E87" w14:textId="77777777" w:rsidR="00D75F93" w:rsidRPr="00906B0A" w:rsidRDefault="00D75F93" w:rsidP="00EF0209">
      <w:pPr>
        <w:numPr>
          <w:ilvl w:val="1"/>
          <w:numId w:val="49"/>
        </w:numPr>
        <w:ind w:left="720"/>
      </w:pPr>
      <w:r w:rsidRPr="00DC6F61">
        <w:rPr>
          <w:iCs/>
        </w:rPr>
        <w:t>Responses to unsolicited requests</w:t>
      </w:r>
    </w:p>
    <w:p w14:paraId="6953AD5C" w14:textId="77777777" w:rsidR="00D75F93" w:rsidRDefault="00CD596A" w:rsidP="00D75F93">
      <w:pPr>
        <w:ind w:firstLine="450"/>
      </w:pPr>
      <w:r w:rsidRPr="002A5367">
        <w:rPr>
          <w:noProof/>
          <w:lang w:eastAsia="ko-KR"/>
        </w:rPr>
        <mc:AlternateContent>
          <mc:Choice Requires="wps">
            <w:drawing>
              <wp:anchor distT="45720" distB="45720" distL="114300" distR="114300" simplePos="0" relativeHeight="251992064" behindDoc="0" locked="0" layoutInCell="1" allowOverlap="1" wp14:anchorId="6C855E33" wp14:editId="537BA8C9">
                <wp:simplePos x="0" y="0"/>
                <wp:positionH relativeFrom="margin">
                  <wp:align>right</wp:align>
                </wp:positionH>
                <wp:positionV relativeFrom="paragraph">
                  <wp:posOffset>93345</wp:posOffset>
                </wp:positionV>
                <wp:extent cx="2020824" cy="1404620"/>
                <wp:effectExtent l="0" t="0" r="17780" b="127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0F96B946" w14:textId="77777777" w:rsidR="00FB6253" w:rsidRDefault="00FB6253" w:rsidP="00CD596A">
                            <w:pPr>
                              <w:spacing w:before="120"/>
                              <w:ind w:firstLine="0"/>
                            </w:pPr>
                            <w:r>
                              <w:rPr>
                                <w:b/>
                              </w:rPr>
                              <w:t>NOTE</w:t>
                            </w:r>
                            <w:r w:rsidRPr="00CD596A">
                              <w:rPr>
                                <w:b/>
                              </w:rPr>
                              <w:t xml:space="preserve">: </w:t>
                            </w:r>
                            <w:r>
                              <w:rPr>
                                <w:iCs/>
                              </w:rPr>
                              <w:t>Until an appropriate agreement is signed, NASA may not commit resources, share sensitive information or technology, exchange equipment, or share use of facilities.  SAAs should be concluded and brought into force well in advance of the commencement of significant joint activities.</w:t>
                            </w:r>
                            <w:r w:rsidRPr="008774F6">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55E33" id="_x0000_s1074" type="#_x0000_t202" style="position:absolute;left:0;text-align:left;margin-left:107.9pt;margin-top:7.35pt;width:159.1pt;height:110.6pt;z-index:2519920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" fillcolor="#b8cce4 [1300]">
                <v:textbox style="mso-fit-shape-to-text:t">
                  <w:txbxContent>
                    <w:p w14:paraId="0F96B946" w14:textId="77777777" w:rsidR="00FB6253" w:rsidRDefault="00FB6253" w:rsidP="00CD596A">
                      <w:pPr>
                        <w:spacing w:before="120"/>
                        <w:ind w:firstLine="0"/>
                      </w:pPr>
                      <w:r>
                        <w:rPr>
                          <w:b/>
                        </w:rPr>
                        <w:t>NOTE</w:t>
                      </w:r>
                      <w:r w:rsidRPr="00CD596A">
                        <w:rPr>
                          <w:b/>
                        </w:rPr>
                        <w:t xml:space="preserve">: </w:t>
                      </w:r>
                      <w:r>
                        <w:rPr>
                          <w:iCs/>
                        </w:rPr>
                        <w:t>Until an appropriate agreement is signed, NASA may not commit resources, share sensitive information or technology, exchange equipment, or share use of facilities.  SAAs should be concluded and brought into force well in advance of the commencement of significant joint activities.</w:t>
                      </w:r>
                      <w:r w:rsidRPr="008774F6">
                        <w:t xml:space="preserve"> </w:t>
                      </w:r>
                    </w:p>
                  </w:txbxContent>
                </v:textbox>
                <w10:wrap type="square" anchorx="margin"/>
              </v:shape>
            </w:pict>
          </mc:Fallback>
        </mc:AlternateContent>
      </w:r>
      <w:r w:rsidR="00D75F93" w:rsidRPr="002A5367">
        <w:t>Agreements can take months or years to develop.  Until an appropriate agreement is signed, NASA may not commit resources, share sensitive information or technology, exchange equipment, or share use of facilities.  SAAs should be concluded and brought into force well in advance of the commencement of significant joint activities.</w:t>
      </w:r>
    </w:p>
    <w:p w14:paraId="4A2E84BA" w14:textId="77777777" w:rsidR="00D75F93" w:rsidRPr="006239E9" w:rsidRDefault="00D75F93" w:rsidP="00DC6F61">
      <w:r w:rsidRPr="00DC6F61">
        <w:t xml:space="preserve">SAAs outline the conditions and restrictions for collaboration on a project and contain a clause that addresses export compliance. </w:t>
      </w:r>
      <w:r>
        <w:t xml:space="preserve"> </w:t>
      </w:r>
      <w:r w:rsidRPr="00DC6F61">
        <w:t xml:space="preserve">They often serve as the requirement to export although it should be noted that an SAA is NOT an export authorization. </w:t>
      </w:r>
      <w:r>
        <w:t xml:space="preserve"> </w:t>
      </w:r>
      <w:r w:rsidRPr="00DC6F61">
        <w:t xml:space="preserve">Export regulations apply to all parties to an Agreement including their </w:t>
      </w:r>
      <w:hyperlink w:anchor="relatedentities" w:history="1">
        <w:r w:rsidRPr="00DC6F61">
          <w:rPr>
            <w:rStyle w:val="Hyperlink"/>
            <w:u w:val="none"/>
          </w:rPr>
          <w:t>Related Entities</w:t>
        </w:r>
      </w:hyperlink>
      <w:r w:rsidRPr="00DC6F61">
        <w:t>.</w:t>
      </w:r>
      <w:r w:rsidRPr="006239E9">
        <w:t xml:space="preserve">  </w:t>
      </w:r>
    </w:p>
    <w:p w14:paraId="75A6B965" w14:textId="77777777" w:rsidR="006C2CEE" w:rsidRDefault="006C2CEE" w:rsidP="006C2CEE">
      <w:pPr>
        <w:pStyle w:val="Heading3"/>
      </w:pPr>
      <w:bookmarkStart w:id="772" w:name="_Toc462220747"/>
      <w:bookmarkStart w:id="773" w:name="_Toc462220942"/>
      <w:bookmarkStart w:id="774" w:name="_Toc462232719"/>
      <w:bookmarkStart w:id="775" w:name="_Toc462232893"/>
      <w:bookmarkStart w:id="776" w:name="_Toc462234205"/>
      <w:bookmarkStart w:id="777" w:name="_Toc462235389"/>
      <w:bookmarkStart w:id="778" w:name="_Toc462235708"/>
      <w:bookmarkStart w:id="779" w:name="_Toc462319476"/>
      <w:bookmarkStart w:id="780" w:name="_Toc462910945"/>
      <w:bookmarkStart w:id="781" w:name="_Toc462917973"/>
      <w:bookmarkStart w:id="782" w:name="_Toc462918655"/>
      <w:bookmarkStart w:id="783" w:name="_Toc462918836"/>
      <w:bookmarkStart w:id="784" w:name="_Toc462919025"/>
      <w:bookmarkStart w:id="785" w:name="_Toc403721943"/>
      <w:bookmarkStart w:id="786" w:name="_Toc404592752"/>
      <w:bookmarkStart w:id="787" w:name="_Toc404601365"/>
      <w:bookmarkStart w:id="788" w:name="_Toc406391836"/>
      <w:bookmarkStart w:id="789" w:name="_Toc58496412"/>
      <w:bookmarkEnd w:id="772"/>
      <w:bookmarkEnd w:id="773"/>
      <w:bookmarkEnd w:id="774"/>
      <w:bookmarkEnd w:id="775"/>
      <w:bookmarkEnd w:id="776"/>
      <w:bookmarkEnd w:id="777"/>
      <w:bookmarkEnd w:id="778"/>
      <w:bookmarkEnd w:id="779"/>
      <w:bookmarkEnd w:id="780"/>
      <w:bookmarkEnd w:id="781"/>
      <w:bookmarkEnd w:id="782"/>
      <w:bookmarkEnd w:id="783"/>
      <w:bookmarkEnd w:id="784"/>
      <w:r>
        <w:t>Domestic Agreements</w:t>
      </w:r>
      <w:bookmarkEnd w:id="785"/>
      <w:bookmarkEnd w:id="786"/>
      <w:bookmarkEnd w:id="787"/>
      <w:bookmarkEnd w:id="788"/>
      <w:bookmarkEnd w:id="789"/>
    </w:p>
    <w:p w14:paraId="18235221" w14:textId="77777777" w:rsidR="00245007" w:rsidRDefault="00245007" w:rsidP="00245007">
      <w:r w:rsidRPr="008774F6">
        <w:t>Domestic SAAs are with U.S. partners.</w:t>
      </w:r>
      <w:r>
        <w:t xml:space="preserve"> </w:t>
      </w:r>
      <w:r w:rsidR="00191A4E">
        <w:t xml:space="preserve"> </w:t>
      </w:r>
      <w:r>
        <w:t xml:space="preserve">Examples of the types of </w:t>
      </w:r>
      <w:r w:rsidRPr="008774F6">
        <w:t xml:space="preserve">partners </w:t>
      </w:r>
      <w:r>
        <w:t xml:space="preserve">to a domestic SAA </w:t>
      </w:r>
      <w:r w:rsidRPr="008774F6">
        <w:t>include</w:t>
      </w:r>
      <w:r>
        <w:t>:</w:t>
      </w:r>
      <w:r w:rsidRPr="008774F6">
        <w:t xml:space="preserve"> individuals, companies, organizations, universities, institutions, and federal/st</w:t>
      </w:r>
      <w:r w:rsidR="00766AA0">
        <w:t xml:space="preserve">ate/local government agencies.  </w:t>
      </w:r>
      <w:r w:rsidRPr="008774F6">
        <w:t xml:space="preserve">A U.S. partner of an SAA who exports or transfers items or data outside the U.S or to foreign persons is responsible for complying with export regulations. </w:t>
      </w:r>
    </w:p>
    <w:p w14:paraId="1E1267F9" w14:textId="77777777" w:rsidR="00245007" w:rsidRPr="008774F6" w:rsidRDefault="00245007" w:rsidP="00DC6F61">
      <w:r>
        <w:lastRenderedPageBreak/>
        <w:t>An</w:t>
      </w:r>
      <w:r w:rsidRPr="008774F6">
        <w:t xml:space="preserve"> SAA establishes responsibilities (requirements) that may result in an export.</w:t>
      </w:r>
      <w:r>
        <w:t xml:space="preserve"> </w:t>
      </w:r>
      <w:r w:rsidR="00766AA0">
        <w:t xml:space="preserve"> </w:t>
      </w:r>
      <w:r w:rsidRPr="008774F6">
        <w:t>Exports and transfers may occur when a U.S. partner employs foreign persons to perform work under the SAA.</w:t>
      </w:r>
      <w:r w:rsidR="00766AA0">
        <w:t xml:space="preserve">  </w:t>
      </w:r>
      <w:r w:rsidRPr="008774F6">
        <w:t xml:space="preserve">The Center </w:t>
      </w:r>
      <w:hyperlink r:id="rId154" w:history="1">
        <w:r w:rsidRPr="006239E9">
          <w:rPr>
            <w:rStyle w:val="Hyperlink"/>
            <w:u w:val="none"/>
          </w:rPr>
          <w:t>designated Agreement Managers</w:t>
        </w:r>
      </w:hyperlink>
      <w:r w:rsidRPr="006239E9">
        <w:t xml:space="preserve"> are the main points of contact for questions associated with developing agreements and ensuring compliance with </w:t>
      </w:r>
      <w:hyperlink r:id="rId155" w:history="1">
        <w:r w:rsidR="00766AA0" w:rsidRPr="006239E9">
          <w:rPr>
            <w:rStyle w:val="Hyperlink"/>
            <w:u w:val="none"/>
          </w:rPr>
          <w:t>NAII 1050-1C</w:t>
        </w:r>
      </w:hyperlink>
      <w:r w:rsidRPr="008774F6">
        <w:t xml:space="preserve">.  </w:t>
      </w:r>
    </w:p>
    <w:p w14:paraId="432B86D6" w14:textId="77777777" w:rsidR="006C2CEE" w:rsidRDefault="006C2CEE" w:rsidP="006C2CEE">
      <w:pPr>
        <w:pStyle w:val="Heading3"/>
      </w:pPr>
      <w:bookmarkStart w:id="790" w:name="_Toc462220749"/>
      <w:bookmarkStart w:id="791" w:name="_Toc462220944"/>
      <w:bookmarkStart w:id="792" w:name="_Toc462232721"/>
      <w:bookmarkStart w:id="793" w:name="_Toc462232895"/>
      <w:bookmarkStart w:id="794" w:name="_Toc462234207"/>
      <w:bookmarkStart w:id="795" w:name="_Toc462235391"/>
      <w:bookmarkStart w:id="796" w:name="_Toc462235710"/>
      <w:bookmarkStart w:id="797" w:name="_Toc462319478"/>
      <w:bookmarkStart w:id="798" w:name="_Toc462910947"/>
      <w:bookmarkStart w:id="799" w:name="_Toc462917975"/>
      <w:bookmarkStart w:id="800" w:name="_Toc462918657"/>
      <w:bookmarkStart w:id="801" w:name="_Toc462918838"/>
      <w:bookmarkStart w:id="802" w:name="_Toc462919027"/>
      <w:bookmarkStart w:id="803" w:name="_Toc403721944"/>
      <w:bookmarkStart w:id="804" w:name="_Toc404592753"/>
      <w:bookmarkStart w:id="805" w:name="_Toc404601366"/>
      <w:bookmarkStart w:id="806" w:name="_Toc406391837"/>
      <w:bookmarkStart w:id="807" w:name="_Toc58496413"/>
      <w:bookmarkEnd w:id="790"/>
      <w:bookmarkEnd w:id="791"/>
      <w:bookmarkEnd w:id="792"/>
      <w:bookmarkEnd w:id="793"/>
      <w:bookmarkEnd w:id="794"/>
      <w:bookmarkEnd w:id="795"/>
      <w:bookmarkEnd w:id="796"/>
      <w:bookmarkEnd w:id="797"/>
      <w:bookmarkEnd w:id="798"/>
      <w:bookmarkEnd w:id="799"/>
      <w:bookmarkEnd w:id="800"/>
      <w:bookmarkEnd w:id="801"/>
      <w:bookmarkEnd w:id="802"/>
      <w:r>
        <w:t>International Agreements</w:t>
      </w:r>
      <w:bookmarkEnd w:id="803"/>
      <w:bookmarkEnd w:id="804"/>
      <w:r>
        <w:t xml:space="preserve"> </w:t>
      </w:r>
      <w:bookmarkEnd w:id="805"/>
      <w:r w:rsidR="00062F28">
        <w:t>(IA)</w:t>
      </w:r>
      <w:bookmarkEnd w:id="806"/>
      <w:bookmarkEnd w:id="807"/>
    </w:p>
    <w:p w14:paraId="77E08F3D" w14:textId="77777777" w:rsidR="00245007" w:rsidRPr="006239E9" w:rsidRDefault="008D7515" w:rsidP="00245007">
      <w:r>
        <w:t>OIIR</w:t>
      </w:r>
      <w:r w:rsidR="00245007" w:rsidRPr="008774F6">
        <w:t xml:space="preserve"> serves as the Agreement Manager for all International SAAs and is responsible for the negotiation, execution, amendment, and termination of all International SAAs.  A Center point of contact may be designated to execute many of the Agreement Manager tasks, as outlined in the </w:t>
      </w:r>
      <w:r w:rsidR="00245007" w:rsidRPr="006239E9">
        <w:t>SAAG (</w:t>
      </w:r>
      <w:hyperlink r:id="rId156" w:history="1">
        <w:r w:rsidR="00766AA0" w:rsidRPr="006239E9">
          <w:rPr>
            <w:rStyle w:val="Hyperlink"/>
            <w:u w:val="none"/>
          </w:rPr>
          <w:t>NAII 1050-1C</w:t>
        </w:r>
      </w:hyperlink>
      <w:r w:rsidR="00245007" w:rsidRPr="006239E9">
        <w:t xml:space="preserve">). </w:t>
      </w:r>
    </w:p>
    <w:p w14:paraId="7CE40CA5" w14:textId="77777777" w:rsidR="00245007" w:rsidRDefault="00766AA0" w:rsidP="00245007">
      <w:r>
        <w:rPr>
          <w:noProof/>
          <w:lang w:eastAsia="ko-KR"/>
        </w:rPr>
        <mc:AlternateContent>
          <mc:Choice Requires="wps">
            <w:drawing>
              <wp:anchor distT="45720" distB="45720" distL="114300" distR="114300" simplePos="0" relativeHeight="251910144" behindDoc="0" locked="0" layoutInCell="1" allowOverlap="1" wp14:anchorId="4A071457" wp14:editId="0CA427F9">
                <wp:simplePos x="0" y="0"/>
                <wp:positionH relativeFrom="column">
                  <wp:posOffset>3902605</wp:posOffset>
                </wp:positionH>
                <wp:positionV relativeFrom="paragraph">
                  <wp:posOffset>1017905</wp:posOffset>
                </wp:positionV>
                <wp:extent cx="2020824" cy="1404620"/>
                <wp:effectExtent l="0" t="0" r="17780" b="1270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7165A765" w14:textId="77777777" w:rsidR="00FB6253" w:rsidRDefault="00FB6253" w:rsidP="00DC6F61">
                            <w:pPr>
                              <w:spacing w:before="120"/>
                              <w:ind w:firstLine="0"/>
                            </w:pPr>
                            <w:r w:rsidRPr="00766AA0">
                              <w:rPr>
                                <w:b/>
                              </w:rPr>
                              <w:t>IMPORTANT</w:t>
                            </w:r>
                            <w:r w:rsidRPr="005F59F7">
                              <w:t xml:space="preserve">: </w:t>
                            </w:r>
                            <w:r w:rsidRPr="00001204">
                              <w:rPr>
                                <w:iCs/>
                              </w:rPr>
                              <w:t>Requestors of IAs</w:t>
                            </w:r>
                            <w:r>
                              <w:rPr>
                                <w:iCs/>
                              </w:rPr>
                              <w:t xml:space="preserve"> should</w:t>
                            </w:r>
                            <w:r w:rsidRPr="00001204">
                              <w:rPr>
                                <w:iCs/>
                              </w:rPr>
                              <w:t xml:space="preserve"> coordinate with their Center ECS early in the process, when IAs include exports of commodities, software, technical data, technology, defense services, and technical assistance to foreign parties.</w:t>
                            </w:r>
                            <w:r w:rsidRPr="008774F6">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71457" id="_x0000_s1075" type="#_x0000_t202" style="position:absolute;left:0;text-align:left;margin-left:307.3pt;margin-top:80.15pt;width:159.1pt;height:110.6pt;z-index:25191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" fillcolor="#b8cce4 [1300]">
                <v:textbox style="mso-fit-shape-to-text:t">
                  <w:txbxContent>
                    <w:p w14:paraId="7165A765" w14:textId="77777777" w:rsidR="00FB6253" w:rsidRDefault="00FB6253" w:rsidP="00DC6F61">
                      <w:pPr>
                        <w:spacing w:before="120"/>
                        <w:ind w:firstLine="0"/>
                      </w:pPr>
                      <w:r w:rsidRPr="00766AA0">
                        <w:rPr>
                          <w:b/>
                        </w:rPr>
                        <w:t>IMPORTANT</w:t>
                      </w:r>
                      <w:r w:rsidRPr="005F59F7">
                        <w:t xml:space="preserve">: </w:t>
                      </w:r>
                      <w:r w:rsidRPr="00001204">
                        <w:rPr>
                          <w:iCs/>
                        </w:rPr>
                        <w:t>Requestors of IAs</w:t>
                      </w:r>
                      <w:r>
                        <w:rPr>
                          <w:iCs/>
                        </w:rPr>
                        <w:t xml:space="preserve"> should</w:t>
                      </w:r>
                      <w:r w:rsidRPr="00001204">
                        <w:rPr>
                          <w:iCs/>
                        </w:rPr>
                        <w:t xml:space="preserve"> coordinate with their Center ECS early in the process, when IAs include exports of commodities, software, technical data, technology, defense services, and technical assistance to foreign parties.</w:t>
                      </w:r>
                      <w:r w:rsidRPr="008774F6">
                        <w:t xml:space="preserve"> </w:t>
                      </w:r>
                    </w:p>
                  </w:txbxContent>
                </v:textbox>
                <w10:wrap type="square"/>
              </v:shape>
            </w:pict>
          </mc:Fallback>
        </mc:AlternateContent>
      </w:r>
      <w:r w:rsidR="00245007" w:rsidRPr="008774F6">
        <w:t>I</w:t>
      </w:r>
      <w:r w:rsidR="00245007">
        <w:t>A</w:t>
      </w:r>
      <w:r w:rsidR="00245007" w:rsidRPr="008774F6">
        <w:t xml:space="preserve">s are </w:t>
      </w:r>
      <w:r w:rsidR="00245007">
        <w:t xml:space="preserve">agreements </w:t>
      </w:r>
      <w:r w:rsidR="00245007" w:rsidRPr="008774F6">
        <w:t>with foreign governments, foreign governmental entities, international organizations, foreign entities, or foreign persons</w:t>
      </w:r>
      <w:r w:rsidR="00245007">
        <w:t>.</w:t>
      </w:r>
      <w:r w:rsidR="00245007" w:rsidRPr="008774F6">
        <w:t xml:space="preserve"> </w:t>
      </w:r>
      <w:r>
        <w:t xml:space="preserve"> </w:t>
      </w:r>
      <w:r w:rsidR="00245007" w:rsidRPr="00754788">
        <w:rPr>
          <w:iCs/>
        </w:rPr>
        <w:t>NASA also enters into International SAAs with foreign nongovernmental organizations, including universities, institutes and commercial entities, and occasionally with foreign persons.</w:t>
      </w:r>
      <w:r w:rsidR="00245007">
        <w:t xml:space="preserve"> </w:t>
      </w:r>
      <w:r>
        <w:t xml:space="preserve"> </w:t>
      </w:r>
      <w:r w:rsidR="00245007" w:rsidRPr="008774F6">
        <w:t xml:space="preserve">An International SAA “will </w:t>
      </w:r>
      <w:r w:rsidR="00245007" w:rsidRPr="008774F6">
        <w:rPr>
          <w:u w:val="single"/>
        </w:rPr>
        <w:t>always</w:t>
      </w:r>
      <w:r w:rsidR="00245007" w:rsidRPr="008774F6">
        <w:t xml:space="preserve"> include a clause that discusses the transfer of goods and technical data and the rights and obligations of the parties.” </w:t>
      </w:r>
    </w:p>
    <w:p w14:paraId="53C60EF3" w14:textId="77777777" w:rsidR="00245007" w:rsidRPr="008774F6" w:rsidRDefault="00245007" w:rsidP="00245007">
      <w:r w:rsidRPr="008774F6">
        <w:t xml:space="preserve">International SAAs may involve transfers by NASA, or other U.S. parties, of commodities, technical data, technology, software, and/or providing a defense service or technical assistance to foreign parties. </w:t>
      </w:r>
      <w:r w:rsidR="00BC019F">
        <w:t xml:space="preserve"> </w:t>
      </w:r>
      <w:r w:rsidRPr="008774F6">
        <w:t>These transfers are subject to export control regulations, regardless of whether they occur in the U.S., overseas, or in space.</w:t>
      </w:r>
      <w:r>
        <w:t xml:space="preserve"> </w:t>
      </w:r>
      <w:r w:rsidR="00BC019F">
        <w:t xml:space="preserve"> </w:t>
      </w:r>
      <w:r w:rsidRPr="008774F6">
        <w:t xml:space="preserve">Each party is obligated to transfer to the other party </w:t>
      </w:r>
      <w:r w:rsidRPr="008774F6">
        <w:rPr>
          <w:b/>
          <w:bCs/>
          <w:u w:val="single"/>
        </w:rPr>
        <w:t>only</w:t>
      </w:r>
      <w:r w:rsidRPr="008774F6">
        <w:t xml:space="preserve"> those technical data and goods necessary to fulfill the transferring party’s responsibilities under the International SAA.</w:t>
      </w:r>
      <w:r>
        <w:t xml:space="preserve"> </w:t>
      </w:r>
      <w:r w:rsidR="00BC019F">
        <w:t xml:space="preserve"> </w:t>
      </w:r>
      <w:r w:rsidRPr="008774F6">
        <w:t>NASA civil servants and contractors participating in an international activity are responsible for securing and remaining within the scope of their export authorization(s).</w:t>
      </w:r>
    </w:p>
    <w:p w14:paraId="7038679A" w14:textId="77777777" w:rsidR="00870825" w:rsidRPr="00870825" w:rsidRDefault="00245007" w:rsidP="00F43BE2">
      <w:r w:rsidRPr="008774F6">
        <w:t xml:space="preserve">If the SAA requires the “importation of goods into the U.S. or the territory of the International SAA Partner, the agreement should contain a general obligation to facilitate free customs clearance (e.g., waiver of applicable duties or taxes).” </w:t>
      </w:r>
      <w:r w:rsidR="002B04BA">
        <w:t xml:space="preserve"> </w:t>
      </w:r>
      <w:r w:rsidRPr="00AE1512">
        <w:rPr>
          <w:iCs/>
        </w:rPr>
        <w:t>This can eliminate the need to pay expensive import taxes or “duties” saving the government(s) considerable costs.</w:t>
      </w:r>
      <w:r w:rsidRPr="00AE1512">
        <w:t xml:space="preserve"> </w:t>
      </w:r>
      <w:r w:rsidR="002B04BA">
        <w:t xml:space="preserve"> </w:t>
      </w:r>
    </w:p>
    <w:p w14:paraId="3EEB6B4B" w14:textId="77777777" w:rsidR="00245007" w:rsidRPr="008774F6" w:rsidRDefault="00245007" w:rsidP="00DC6F61">
      <w:pPr>
        <w:ind w:firstLine="0"/>
      </w:pPr>
      <w:r w:rsidRPr="008774F6">
        <w:rPr>
          <w:b/>
          <w:bCs/>
          <w:u w:val="single"/>
        </w:rPr>
        <w:t>Best Practices to Facilitate International Transfer</w:t>
      </w:r>
    </w:p>
    <w:p w14:paraId="687FE8E5" w14:textId="77777777" w:rsidR="00245007" w:rsidRPr="008774F6" w:rsidRDefault="00245007" w:rsidP="00EF0209">
      <w:pPr>
        <w:numPr>
          <w:ilvl w:val="0"/>
          <w:numId w:val="66"/>
        </w:numPr>
      </w:pPr>
      <w:r w:rsidRPr="008774F6">
        <w:lastRenderedPageBreak/>
        <w:t>Program Managers need to monitor the status of imports and exports to and from their foreign partners.</w:t>
      </w:r>
    </w:p>
    <w:p w14:paraId="0E16926E" w14:textId="77777777" w:rsidR="00245007" w:rsidRDefault="00245007" w:rsidP="00EF0209">
      <w:pPr>
        <w:numPr>
          <w:ilvl w:val="0"/>
          <w:numId w:val="66"/>
        </w:numPr>
      </w:pPr>
      <w:r w:rsidRPr="008774F6">
        <w:t>Work with the OIIR Agreement Manager to ensure you have the latest information related to the International SAA.</w:t>
      </w:r>
    </w:p>
    <w:p w14:paraId="12FC3565" w14:textId="77777777" w:rsidR="00245007" w:rsidRDefault="00245007" w:rsidP="00EF0209">
      <w:pPr>
        <w:numPr>
          <w:ilvl w:val="0"/>
          <w:numId w:val="66"/>
        </w:numPr>
      </w:pPr>
      <w:r w:rsidRPr="008774F6">
        <w:t>Keep the Center Export Administrator (CEA) informed well in advance of potential transfers so they can contact OIIR to develop the duty-free import certificate(s), if needed, and</w:t>
      </w:r>
      <w:r>
        <w:t xml:space="preserve"> </w:t>
      </w:r>
      <w:r w:rsidRPr="008774F6">
        <w:t>obtain the proper export and import authorizations</w:t>
      </w:r>
      <w:r>
        <w:t>.</w:t>
      </w:r>
    </w:p>
    <w:p w14:paraId="70991657" w14:textId="77777777" w:rsidR="00245007" w:rsidRPr="008774F6" w:rsidRDefault="00245007" w:rsidP="00EF0209">
      <w:pPr>
        <w:numPr>
          <w:ilvl w:val="0"/>
          <w:numId w:val="66"/>
        </w:numPr>
      </w:pPr>
      <w:r w:rsidRPr="008774F6">
        <w:t xml:space="preserve">Work with the Center Export Administrator (CEA) to contact OIIR to develop the duty-free import certificate(s) early on. </w:t>
      </w:r>
    </w:p>
    <w:p w14:paraId="3BFAFFB7" w14:textId="77777777" w:rsidR="006C2CEE" w:rsidRDefault="00245007" w:rsidP="001B1E01">
      <w:pPr>
        <w:pStyle w:val="Heading2"/>
        <w:spacing w:before="360"/>
      </w:pPr>
      <w:bookmarkStart w:id="808" w:name="_Export_Control_Review"/>
      <w:bookmarkEnd w:id="808"/>
      <w:r>
        <w:t xml:space="preserve"> </w:t>
      </w:r>
      <w:bookmarkStart w:id="809" w:name="_Toc462220751"/>
      <w:bookmarkStart w:id="810" w:name="_Toc462220946"/>
      <w:bookmarkStart w:id="811" w:name="_Toc462232723"/>
      <w:bookmarkStart w:id="812" w:name="_Toc462232897"/>
      <w:bookmarkStart w:id="813" w:name="_Toc462234209"/>
      <w:bookmarkStart w:id="814" w:name="_Toc462235393"/>
      <w:bookmarkStart w:id="815" w:name="_Toc462235712"/>
      <w:bookmarkStart w:id="816" w:name="_Toc462319480"/>
      <w:bookmarkStart w:id="817" w:name="_Toc462910949"/>
      <w:bookmarkStart w:id="818" w:name="_Toc462917977"/>
      <w:bookmarkStart w:id="819" w:name="_Toc462918659"/>
      <w:bookmarkStart w:id="820" w:name="_Toc462918840"/>
      <w:bookmarkStart w:id="821" w:name="_Toc462919029"/>
      <w:bookmarkStart w:id="822" w:name="_Toc462220752"/>
      <w:bookmarkStart w:id="823" w:name="_Toc462220947"/>
      <w:bookmarkStart w:id="824" w:name="_Toc462232724"/>
      <w:bookmarkStart w:id="825" w:name="_Toc462232898"/>
      <w:bookmarkStart w:id="826" w:name="_Toc462234210"/>
      <w:bookmarkStart w:id="827" w:name="_Toc462235394"/>
      <w:bookmarkStart w:id="828" w:name="_Toc462235713"/>
      <w:bookmarkStart w:id="829" w:name="_Toc462319481"/>
      <w:bookmarkStart w:id="830" w:name="_Toc462910950"/>
      <w:bookmarkStart w:id="831" w:name="_Toc462917978"/>
      <w:bookmarkStart w:id="832" w:name="_Toc462918660"/>
      <w:bookmarkStart w:id="833" w:name="_Toc462918841"/>
      <w:bookmarkStart w:id="834" w:name="_Toc462919030"/>
      <w:bookmarkStart w:id="835" w:name="_Toc404591805"/>
      <w:bookmarkStart w:id="836" w:name="_Toc404592001"/>
      <w:bookmarkStart w:id="837" w:name="_Toc404592197"/>
      <w:bookmarkStart w:id="838" w:name="_Toc404592386"/>
      <w:bookmarkStart w:id="839" w:name="_Toc404592570"/>
      <w:bookmarkStart w:id="840" w:name="_Toc404592754"/>
      <w:bookmarkStart w:id="841" w:name="_Toc404592938"/>
      <w:bookmarkStart w:id="842" w:name="_Toc403721946"/>
      <w:bookmarkStart w:id="843" w:name="_Toc404592755"/>
      <w:bookmarkStart w:id="844" w:name="_Toc404601367"/>
      <w:bookmarkStart w:id="845" w:name="_Toc406391838"/>
      <w:bookmarkStart w:id="846" w:name="_Toc58496414"/>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006C2CEE">
        <w:t xml:space="preserve">Export Control </w:t>
      </w:r>
      <w:bookmarkEnd w:id="842"/>
      <w:bookmarkEnd w:id="843"/>
      <w:bookmarkEnd w:id="844"/>
      <w:bookmarkEnd w:id="845"/>
      <w:r w:rsidR="0076431C">
        <w:t>Review of Information Prior to Posting on a Public Website</w:t>
      </w:r>
      <w:bookmarkEnd w:id="846"/>
    </w:p>
    <w:p w14:paraId="2730EFEA" w14:textId="77777777" w:rsidR="003F0340" w:rsidRPr="006239E9" w:rsidRDefault="006C2CEE" w:rsidP="00E42DCF">
      <w:pPr>
        <w:rPr>
          <w:iCs/>
        </w:rPr>
      </w:pPr>
      <w:r w:rsidRPr="008E4165">
        <w:rPr>
          <w:iCs/>
        </w:rPr>
        <w:t xml:space="preserve">The </w:t>
      </w:r>
      <w:r>
        <w:rPr>
          <w:iCs/>
        </w:rPr>
        <w:t>Center OCIO</w:t>
      </w:r>
      <w:r w:rsidRPr="008E4165">
        <w:rPr>
          <w:iCs/>
        </w:rPr>
        <w:t xml:space="preserve"> in </w:t>
      </w:r>
      <w:r w:rsidRPr="006239E9">
        <w:rPr>
          <w:iCs/>
        </w:rPr>
        <w:t>consultation with the CEA, ensures t</w:t>
      </w:r>
      <w:r w:rsidR="00062F28" w:rsidRPr="006239E9">
        <w:rPr>
          <w:iCs/>
        </w:rPr>
        <w:t xml:space="preserve">hat </w:t>
      </w:r>
      <w:r w:rsidR="00AB3F35" w:rsidRPr="006239E9">
        <w:rPr>
          <w:iCs/>
        </w:rPr>
        <w:t>IT</w:t>
      </w:r>
      <w:r w:rsidRPr="006239E9">
        <w:rPr>
          <w:iCs/>
        </w:rPr>
        <w:t xml:space="preserve"> policies, standards, and procedures are compliant with </w:t>
      </w:r>
      <w:hyperlink r:id="rId157" w:history="1">
        <w:r w:rsidR="0076431C" w:rsidRPr="006239E9">
          <w:rPr>
            <w:rStyle w:val="Hyperlink"/>
            <w:iCs/>
            <w:u w:val="none"/>
          </w:rPr>
          <w:t>NPD 2810.1E</w:t>
        </w:r>
      </w:hyperlink>
      <w:r w:rsidRPr="006239E9">
        <w:rPr>
          <w:iCs/>
        </w:rPr>
        <w:t xml:space="preserve"> “NASA information Security Policy</w:t>
      </w:r>
      <w:r w:rsidR="008E4AAE" w:rsidRPr="006239E9">
        <w:rPr>
          <w:iCs/>
        </w:rPr>
        <w:t>,</w:t>
      </w:r>
      <w:r w:rsidRPr="006239E9">
        <w:rPr>
          <w:iCs/>
        </w:rPr>
        <w:t xml:space="preserve">” </w:t>
      </w:r>
      <w:hyperlink r:id="rId158" w:history="1">
        <w:r w:rsidRPr="006239E9">
          <w:rPr>
            <w:rStyle w:val="Hyperlink"/>
            <w:iCs/>
            <w:u w:val="none"/>
          </w:rPr>
          <w:t>NPR 2810.1A</w:t>
        </w:r>
      </w:hyperlink>
      <w:r w:rsidRPr="006239E9">
        <w:rPr>
          <w:iCs/>
        </w:rPr>
        <w:t xml:space="preserve"> “Security of Information Technology</w:t>
      </w:r>
      <w:r w:rsidR="008E4AAE" w:rsidRPr="006239E9">
        <w:rPr>
          <w:iCs/>
        </w:rPr>
        <w:t>,</w:t>
      </w:r>
      <w:r w:rsidRPr="006239E9">
        <w:rPr>
          <w:iCs/>
        </w:rPr>
        <w:t xml:space="preserve">” and </w:t>
      </w:r>
      <w:hyperlink r:id="rId159" w:history="1">
        <w:r w:rsidR="00677BAB">
          <w:rPr>
            <w:rStyle w:val="Hyperlink"/>
            <w:iCs/>
            <w:u w:val="none"/>
          </w:rPr>
          <w:t>NPR 2190.1</w:t>
        </w:r>
      </w:hyperlink>
      <w:r w:rsidR="00B81EBF" w:rsidRPr="006239E9">
        <w:rPr>
          <w:iCs/>
        </w:rPr>
        <w:t xml:space="preserve">.  </w:t>
      </w:r>
    </w:p>
    <w:p w14:paraId="1B70B515" w14:textId="77777777" w:rsidR="0076431C" w:rsidRDefault="003F0340" w:rsidP="00DC6F61">
      <w:pPr>
        <w:ind w:firstLine="0"/>
        <w:rPr>
          <w:iCs/>
        </w:rPr>
      </w:pPr>
      <w:r>
        <w:rPr>
          <w:iCs/>
        </w:rPr>
        <w:t xml:space="preserve"> </w:t>
      </w:r>
      <w:r w:rsidR="0076431C">
        <w:rPr>
          <w:iCs/>
        </w:rPr>
        <w:tab/>
      </w:r>
      <w:r w:rsidR="0076431C" w:rsidRPr="00745A27">
        <w:rPr>
          <w:iCs/>
        </w:rPr>
        <w:t>Prior to posting any NASA technical data or technology to a public website, NASA employees/contractors must receive approval from ECS by</w:t>
      </w:r>
      <w:r w:rsidR="0076431C">
        <w:rPr>
          <w:iCs/>
        </w:rPr>
        <w:t xml:space="preserve"> </w:t>
      </w:r>
      <w:r w:rsidR="0076431C" w:rsidRPr="00745A27">
        <w:rPr>
          <w:iCs/>
        </w:rPr>
        <w:t xml:space="preserve">completing the </w:t>
      </w:r>
      <w:hyperlink r:id="rId160" w:history="1">
        <w:r w:rsidR="003C7357" w:rsidRPr="003C7357">
          <w:rPr>
            <w:rStyle w:val="Hyperlink"/>
            <w:iCs/>
          </w:rPr>
          <w:t>STRIVES</w:t>
        </w:r>
      </w:hyperlink>
      <w:r w:rsidR="003C7357">
        <w:rPr>
          <w:iCs/>
        </w:rPr>
        <w:t xml:space="preserve"> </w:t>
      </w:r>
      <w:r w:rsidR="008E4AAE">
        <w:rPr>
          <w:iCs/>
        </w:rPr>
        <w:t xml:space="preserve">process for </w:t>
      </w:r>
      <w:r w:rsidR="0076431C" w:rsidRPr="00745A27">
        <w:rPr>
          <w:iCs/>
        </w:rPr>
        <w:t>STI and/or submitting the NASA Form 1676 for non-STI to your ECS.</w:t>
      </w:r>
      <w:r w:rsidR="0076431C">
        <w:rPr>
          <w:iCs/>
        </w:rPr>
        <w:t xml:space="preserve">  </w:t>
      </w:r>
      <w:r w:rsidR="007B4989">
        <w:rPr>
          <w:iCs/>
        </w:rPr>
        <w:t xml:space="preserve">Allow at least 30 days for approval.  </w:t>
      </w:r>
      <w:r w:rsidR="0076431C" w:rsidRPr="00745A27">
        <w:rPr>
          <w:iCs/>
        </w:rPr>
        <w:t>The ECS reviews for export-controlled information and approves it for public release, or recommends redactions, revisions, and/or changes to ensure compliance with export control regulations</w:t>
      </w:r>
      <w:r w:rsidR="0076431C">
        <w:rPr>
          <w:iCs/>
        </w:rPr>
        <w:t xml:space="preserve">.  </w:t>
      </w:r>
      <w:r w:rsidR="0076431C" w:rsidRPr="00745A27">
        <w:rPr>
          <w:iCs/>
        </w:rPr>
        <w:t>Website contributors should retain appropriate records of the approval per the Center-specific process.</w:t>
      </w:r>
      <w:r w:rsidR="0076431C">
        <w:rPr>
          <w:iCs/>
        </w:rPr>
        <w:t xml:space="preserve"> </w:t>
      </w:r>
    </w:p>
    <w:p w14:paraId="4DDFAEA2" w14:textId="77777777" w:rsidR="0076431C" w:rsidRPr="00745A27" w:rsidRDefault="0076431C" w:rsidP="0076431C">
      <w:pPr>
        <w:ind w:firstLine="0"/>
        <w:rPr>
          <w:iCs/>
        </w:rPr>
      </w:pPr>
      <w:r>
        <w:rPr>
          <w:iCs/>
        </w:rPr>
        <w:tab/>
      </w:r>
      <w:r w:rsidRPr="00745A27">
        <w:rPr>
          <w:iCs/>
        </w:rPr>
        <w:t>To expedite the export contr</w:t>
      </w:r>
      <w:r>
        <w:rPr>
          <w:iCs/>
        </w:rPr>
        <w:t xml:space="preserve">ol review, the Requestor should </w:t>
      </w:r>
      <w:r w:rsidRPr="00745A27">
        <w:rPr>
          <w:iCs/>
        </w:rPr>
        <w:t>mark any data that is known to be or i</w:t>
      </w:r>
      <w:r>
        <w:rPr>
          <w:iCs/>
        </w:rPr>
        <w:t>s potentially export-controlled; i</w:t>
      </w:r>
      <w:r w:rsidRPr="00745A27">
        <w:rPr>
          <w:iCs/>
        </w:rPr>
        <w:t xml:space="preserve">ndicate which content is new and has not been previously </w:t>
      </w:r>
      <w:r>
        <w:rPr>
          <w:iCs/>
        </w:rPr>
        <w:t xml:space="preserve">released to the public; and </w:t>
      </w:r>
      <w:r w:rsidRPr="00745A27">
        <w:rPr>
          <w:iCs/>
        </w:rPr>
        <w:t>indicate what is already publicly available and where to find it.</w:t>
      </w:r>
    </w:p>
    <w:p w14:paraId="193B6C0C" w14:textId="77777777" w:rsidR="0076431C" w:rsidRPr="00DC6F61" w:rsidRDefault="0076431C" w:rsidP="00DC6F61">
      <w:pPr>
        <w:ind w:firstLine="0"/>
        <w:rPr>
          <w:iCs/>
        </w:rPr>
      </w:pPr>
      <w:r>
        <w:rPr>
          <w:iCs/>
        </w:rPr>
        <w:tab/>
      </w:r>
      <w:r w:rsidRPr="00745A27">
        <w:rPr>
          <w:iCs/>
        </w:rPr>
        <w:t>The Requestor can accomplish this by doing an open source search,</w:t>
      </w:r>
      <w:r>
        <w:rPr>
          <w:iCs/>
        </w:rPr>
        <w:t xml:space="preserve"> </w:t>
      </w:r>
      <w:r w:rsidRPr="00745A27">
        <w:rPr>
          <w:iCs/>
        </w:rPr>
        <w:t>providing a bibliography,</w:t>
      </w:r>
      <w:r>
        <w:rPr>
          <w:iCs/>
        </w:rPr>
        <w:t xml:space="preserve"> </w:t>
      </w:r>
      <w:r w:rsidRPr="00745A27">
        <w:rPr>
          <w:iCs/>
        </w:rPr>
        <w:t>attaching links to published information, and</w:t>
      </w:r>
      <w:r>
        <w:rPr>
          <w:iCs/>
        </w:rPr>
        <w:t xml:space="preserve"> </w:t>
      </w:r>
      <w:r w:rsidRPr="00745A27">
        <w:rPr>
          <w:iCs/>
        </w:rPr>
        <w:t>providing</w:t>
      </w:r>
      <w:r w:rsidR="003C7357">
        <w:rPr>
          <w:iCs/>
        </w:rPr>
        <w:t xml:space="preserve"> previously approved NF-</w:t>
      </w:r>
      <w:r w:rsidRPr="00745A27">
        <w:rPr>
          <w:iCs/>
        </w:rPr>
        <w:t>1676s, if available.</w:t>
      </w:r>
    </w:p>
    <w:p w14:paraId="17ACD11E" w14:textId="77777777" w:rsidR="006C2CEE" w:rsidRPr="00D32043" w:rsidRDefault="00BC019F" w:rsidP="001B1E01">
      <w:pPr>
        <w:pStyle w:val="Heading2"/>
        <w:spacing w:before="360"/>
      </w:pPr>
      <w:r>
        <w:lastRenderedPageBreak/>
        <w:t xml:space="preserve"> </w:t>
      </w:r>
      <w:bookmarkStart w:id="847" w:name="_Toc462220754"/>
      <w:bookmarkStart w:id="848" w:name="_Toc462220949"/>
      <w:bookmarkStart w:id="849" w:name="_Toc462232726"/>
      <w:bookmarkStart w:id="850" w:name="_Toc462232900"/>
      <w:bookmarkStart w:id="851" w:name="_Toc462234212"/>
      <w:bookmarkStart w:id="852" w:name="_Toc462235396"/>
      <w:bookmarkStart w:id="853" w:name="_Toc462235715"/>
      <w:bookmarkStart w:id="854" w:name="_Toc462319483"/>
      <w:bookmarkStart w:id="855" w:name="_Toc462910952"/>
      <w:bookmarkStart w:id="856" w:name="_Toc462917980"/>
      <w:bookmarkStart w:id="857" w:name="_Toc462918662"/>
      <w:bookmarkStart w:id="858" w:name="_Toc462918843"/>
      <w:bookmarkStart w:id="859" w:name="_Toc462919032"/>
      <w:bookmarkStart w:id="860" w:name="_Export_Control_Process"/>
      <w:bookmarkStart w:id="861" w:name="_Toc462319484"/>
      <w:bookmarkStart w:id="862" w:name="_Toc462910953"/>
      <w:bookmarkStart w:id="863" w:name="_Toc462917981"/>
      <w:bookmarkStart w:id="864" w:name="_Toc462918663"/>
      <w:bookmarkStart w:id="865" w:name="_Toc462918844"/>
      <w:bookmarkStart w:id="866" w:name="_Toc462919033"/>
      <w:bookmarkStart w:id="867" w:name="_Toc462319485"/>
      <w:bookmarkStart w:id="868" w:name="_Toc462910954"/>
      <w:bookmarkStart w:id="869" w:name="_Toc462917982"/>
      <w:bookmarkStart w:id="870" w:name="_Toc462918664"/>
      <w:bookmarkStart w:id="871" w:name="_Toc462918845"/>
      <w:bookmarkStart w:id="872" w:name="_Toc462919034"/>
      <w:bookmarkStart w:id="873" w:name="_Toc462319486"/>
      <w:bookmarkStart w:id="874" w:name="_Toc462910955"/>
      <w:bookmarkStart w:id="875" w:name="_Toc462917983"/>
      <w:bookmarkStart w:id="876" w:name="_Toc462918665"/>
      <w:bookmarkStart w:id="877" w:name="_Toc462918846"/>
      <w:bookmarkStart w:id="878" w:name="_Toc462919035"/>
      <w:bookmarkStart w:id="879" w:name="_Toc403721948"/>
      <w:bookmarkStart w:id="880" w:name="_Toc404592757"/>
      <w:bookmarkStart w:id="881" w:name="_Toc404601369"/>
      <w:bookmarkStart w:id="882" w:name="_Toc406391840"/>
      <w:bookmarkStart w:id="883" w:name="_Toc58496415"/>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sidR="006C2CEE" w:rsidRPr="00D32043">
        <w:t>Export Control Process for Property Disposal</w:t>
      </w:r>
      <w:bookmarkEnd w:id="879"/>
      <w:bookmarkEnd w:id="880"/>
      <w:bookmarkEnd w:id="881"/>
      <w:bookmarkEnd w:id="882"/>
      <w:bookmarkEnd w:id="883"/>
      <w:r w:rsidR="006C2CEE" w:rsidRPr="00D32043">
        <w:t xml:space="preserve"> </w:t>
      </w:r>
    </w:p>
    <w:p w14:paraId="5BDF2DAF" w14:textId="77777777" w:rsidR="002908F8" w:rsidRDefault="002908F8" w:rsidP="00E42DCF">
      <w:r w:rsidRPr="00D32043">
        <w:t xml:space="preserve">Procedural guidance relating to the use and disposal of NASA-owned property is established in </w:t>
      </w:r>
      <w:hyperlink r:id="rId161" w:history="1">
        <w:r w:rsidRPr="00D32043">
          <w:rPr>
            <w:rStyle w:val="Hyperlink"/>
            <w:u w:val="none"/>
          </w:rPr>
          <w:t>NPR 4300.1C</w:t>
        </w:r>
      </w:hyperlink>
      <w:r w:rsidRPr="00D32043">
        <w:t xml:space="preserve"> “NASA Personal Property Disposal Procedural Requirements”.  It addresses the disposal management of NASA-owned excess, surplus, and obsolete exchange or sale property.  The NPR applies to NASA Centers and the Government property</w:t>
      </w:r>
      <w:r>
        <w:t xml:space="preserve"> held by NASA or contractors located on a NASA installation.  </w:t>
      </w:r>
    </w:p>
    <w:p w14:paraId="1BE87ED9" w14:textId="77777777" w:rsidR="006C2CEE" w:rsidRDefault="006C2CEE" w:rsidP="00E42DCF">
      <w:r>
        <w:t>The Center Property Disposal Officer (PDO) is responsible for the disposition of excess, surplus pro</w:t>
      </w:r>
      <w:r w:rsidR="002F7E94">
        <w:t xml:space="preserve">perty in compliance with U.S. </w:t>
      </w:r>
      <w:r>
        <w:t>Government property laws and regulations</w:t>
      </w:r>
      <w:r w:rsidR="001D3E2B">
        <w:rPr>
          <w:rStyle w:val="FootnoteReference"/>
        </w:rPr>
        <w:footnoteReference w:id="33"/>
      </w:r>
      <w:r>
        <w:t xml:space="preserve">.  Property no longer needed by a NASA program or activity can be </w:t>
      </w:r>
      <w:r w:rsidR="00CD62BF">
        <w:t xml:space="preserve">dispositioned </w:t>
      </w:r>
      <w:r>
        <w:t>in a variety of ways, including, but not limited to</w:t>
      </w:r>
      <w:r w:rsidR="00CD62BF">
        <w:t xml:space="preserve">, </w:t>
      </w:r>
      <w:r>
        <w:t>recycl</w:t>
      </w:r>
      <w:r w:rsidR="00BC3A4E">
        <w:t>ing</w:t>
      </w:r>
      <w:r>
        <w:t>, internal re</w:t>
      </w:r>
      <w:r w:rsidR="008E3708">
        <w:t>-</w:t>
      </w:r>
      <w:r>
        <w:t>use, transfer,</w:t>
      </w:r>
      <w:r w:rsidR="00CF0468">
        <w:t xml:space="preserve"> donation,</w:t>
      </w:r>
      <w:r>
        <w:t xml:space="preserve"> sale by </w:t>
      </w:r>
      <w:r w:rsidR="004A5127">
        <w:t xml:space="preserve">the </w:t>
      </w:r>
      <w:r>
        <w:t>Gener</w:t>
      </w:r>
      <w:r w:rsidR="004A5127">
        <w:t>al Services Administration</w:t>
      </w:r>
      <w:r w:rsidR="002F7E94">
        <w:t xml:space="preserve"> (GSA)</w:t>
      </w:r>
      <w:r w:rsidR="00CF0468">
        <w:t>,</w:t>
      </w:r>
      <w:r>
        <w:t xml:space="preserve"> </w:t>
      </w:r>
      <w:r w:rsidR="003B4C5E">
        <w:t xml:space="preserve">and </w:t>
      </w:r>
      <w:r w:rsidR="00CF0468">
        <w:t xml:space="preserve">abandonment and/or </w:t>
      </w:r>
      <w:r>
        <w:t>destruction.</w:t>
      </w:r>
      <w:r w:rsidR="0027076D">
        <w:t xml:space="preserve">  Export control should take extra scrutiny to identify which items under no circumstances should be sold to the public.</w:t>
      </w:r>
    </w:p>
    <w:p w14:paraId="4157105E" w14:textId="77777777" w:rsidR="00164319" w:rsidRDefault="00CF0468" w:rsidP="00164319">
      <w:r>
        <w:rPr>
          <w:noProof/>
          <w:lang w:eastAsia="ko-KR"/>
        </w:rPr>
        <mc:AlternateContent>
          <mc:Choice Requires="wps">
            <w:drawing>
              <wp:anchor distT="45720" distB="45720" distL="114300" distR="114300" simplePos="0" relativeHeight="251816960" behindDoc="0" locked="1" layoutInCell="1" allowOverlap="0" wp14:anchorId="109E312F" wp14:editId="1FD1949E">
                <wp:simplePos x="0" y="0"/>
                <wp:positionH relativeFrom="margin">
                  <wp:posOffset>3917950</wp:posOffset>
                </wp:positionH>
                <wp:positionV relativeFrom="page">
                  <wp:posOffset>4951095</wp:posOffset>
                </wp:positionV>
                <wp:extent cx="2020570" cy="2147570"/>
                <wp:effectExtent l="0" t="0" r="17780" b="241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147570"/>
                        </a:xfrm>
                        <a:prstGeom prst="rect">
                          <a:avLst/>
                        </a:prstGeom>
                        <a:solidFill>
                          <a:schemeClr val="accent1">
                            <a:lumMod val="40000"/>
                            <a:lumOff val="60000"/>
                          </a:schemeClr>
                        </a:solidFill>
                        <a:ln w="9525">
                          <a:solidFill>
                            <a:srgbClr val="000000"/>
                          </a:solidFill>
                          <a:miter lim="800000"/>
                          <a:headEnd/>
                          <a:tailEnd/>
                        </a:ln>
                      </wps:spPr>
                      <wps:txbx>
                        <w:txbxContent>
                          <w:p w14:paraId="4E46EAAE" w14:textId="77777777" w:rsidR="00FB6253" w:rsidRDefault="00FB6253" w:rsidP="00DC6F61">
                            <w:pPr>
                              <w:spacing w:before="120" w:line="240" w:lineRule="auto"/>
                              <w:ind w:firstLine="0"/>
                            </w:pPr>
                            <w:r w:rsidRPr="00164319">
                              <w:rPr>
                                <w:b/>
                              </w:rPr>
                              <w:t>BEST PRACTICE</w:t>
                            </w:r>
                            <w:r>
                              <w:t>: Prior to requesting disposal of excess property, the program/project should provide the necessary export classifications and recommended disposition of the property to the PDO (specifically if it can or cannot be sold to the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E312F" id="_x0000_s1076" type="#_x0000_t202" style="position:absolute;left:0;text-align:left;margin-left:308.5pt;margin-top:389.85pt;width:159.1pt;height:169.1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" o:allowoverlap="f" fillcolor="#b8cce4 [1300]">
                <v:textbox>
                  <w:txbxContent>
                    <w:p w14:paraId="4E46EAAE" w14:textId="77777777" w:rsidR="00FB6253" w:rsidRDefault="00FB6253" w:rsidP="00DC6F61">
                      <w:pPr>
                        <w:spacing w:before="120" w:line="240" w:lineRule="auto"/>
                        <w:ind w:firstLine="0"/>
                      </w:pPr>
                      <w:r w:rsidRPr="00164319">
                        <w:rPr>
                          <w:b/>
                        </w:rPr>
                        <w:t>BEST PRACTICE</w:t>
                      </w:r>
                      <w:r>
                        <w:t>: Prior to requesting disposal of excess property, the program/project should provide the necessary export classifications and recommended disposition of the property to the PDO (specifically if it can or cannot be sold to the public).</w:t>
                      </w:r>
                    </w:p>
                  </w:txbxContent>
                </v:textbox>
                <w10:wrap type="square" anchorx="margin" anchory="page"/>
                <w10:anchorlock/>
              </v:shape>
            </w:pict>
          </mc:Fallback>
        </mc:AlternateContent>
      </w:r>
      <w:r w:rsidR="002908F8" w:rsidRPr="002908F8">
        <w:t xml:space="preserve"> </w:t>
      </w:r>
      <w:r w:rsidR="002908F8" w:rsidRPr="0053441B">
        <w:t>Regardless of the disposition</w:t>
      </w:r>
      <w:r w:rsidR="002908F8">
        <w:t xml:space="preserve"> </w:t>
      </w:r>
      <w:r w:rsidR="002908F8" w:rsidRPr="0053441B">
        <w:t>of the property, the NASA Property Disposal Office at each Center mu</w:t>
      </w:r>
      <w:r w:rsidR="002908F8">
        <w:t>st contact the ECS</w:t>
      </w:r>
      <w:r w:rsidR="002908F8" w:rsidRPr="0053441B">
        <w:t xml:space="preserve"> </w:t>
      </w:r>
      <w:r w:rsidR="002908F8">
        <w:t>to obtain</w:t>
      </w:r>
      <w:r w:rsidR="002908F8" w:rsidRPr="0053441B">
        <w:t xml:space="preserve"> the export classifications of the property to be d</w:t>
      </w:r>
      <w:r w:rsidR="002908F8">
        <w:t>isposed</w:t>
      </w:r>
      <w:r w:rsidR="002908F8" w:rsidRPr="0053441B">
        <w:t>.  The request may be for a singl</w:t>
      </w:r>
      <w:r w:rsidR="002908F8">
        <w:t xml:space="preserve">e item or multiple items.  The program/project requesting the disposal of the property provides the </w:t>
      </w:r>
      <w:r w:rsidR="002908F8" w:rsidRPr="0053441B">
        <w:t>following property attributes</w:t>
      </w:r>
      <w:r w:rsidR="002908F8">
        <w:t xml:space="preserve"> to the PDO for correct classification of item(s) by ECS</w:t>
      </w:r>
      <w:r w:rsidR="005126A6">
        <w:t>:</w:t>
      </w:r>
      <w:r w:rsidR="008B2BE5">
        <w:t xml:space="preserve"> </w:t>
      </w:r>
    </w:p>
    <w:p w14:paraId="441BAF34" w14:textId="77777777" w:rsidR="00173AF9" w:rsidRDefault="00173AF9" w:rsidP="00EF0209">
      <w:pPr>
        <w:pStyle w:val="ListParagraph"/>
        <w:numPr>
          <w:ilvl w:val="0"/>
          <w:numId w:val="30"/>
        </w:numPr>
        <w:spacing w:before="120"/>
      </w:pPr>
      <w:r>
        <w:t>Name of the item</w:t>
      </w:r>
    </w:p>
    <w:p w14:paraId="751D3B8C" w14:textId="77777777" w:rsidR="00173AF9" w:rsidRDefault="00173AF9" w:rsidP="00EF0209">
      <w:pPr>
        <w:pStyle w:val="ListParagraph"/>
        <w:numPr>
          <w:ilvl w:val="0"/>
          <w:numId w:val="30"/>
        </w:numPr>
        <w:spacing w:before="120"/>
      </w:pPr>
      <w:r>
        <w:t>Manufacturer</w:t>
      </w:r>
    </w:p>
    <w:p w14:paraId="7D826C02" w14:textId="77777777" w:rsidR="00173AF9" w:rsidRDefault="00173AF9" w:rsidP="00EF0209">
      <w:pPr>
        <w:pStyle w:val="ListParagraph"/>
        <w:numPr>
          <w:ilvl w:val="0"/>
          <w:numId w:val="30"/>
        </w:numPr>
        <w:spacing w:before="120"/>
      </w:pPr>
      <w:r>
        <w:t>Part number</w:t>
      </w:r>
    </w:p>
    <w:p w14:paraId="0F767633" w14:textId="77777777" w:rsidR="00173AF9" w:rsidRDefault="00173AF9" w:rsidP="00EF0209">
      <w:pPr>
        <w:pStyle w:val="ListParagraph"/>
        <w:numPr>
          <w:ilvl w:val="0"/>
          <w:numId w:val="30"/>
        </w:numPr>
        <w:spacing w:before="120"/>
      </w:pPr>
      <w:r>
        <w:t>Model number</w:t>
      </w:r>
    </w:p>
    <w:p w14:paraId="4EA1448A" w14:textId="77777777" w:rsidR="00173AF9" w:rsidRDefault="00173AF9" w:rsidP="00EF0209">
      <w:pPr>
        <w:pStyle w:val="ListParagraph"/>
        <w:numPr>
          <w:ilvl w:val="0"/>
          <w:numId w:val="30"/>
        </w:numPr>
        <w:spacing w:before="120"/>
      </w:pPr>
      <w:r>
        <w:t>O</w:t>
      </w:r>
      <w:r w:rsidR="002F0EE3">
        <w:t xml:space="preserve">riginal Acquisition </w:t>
      </w:r>
      <w:r>
        <w:t>C</w:t>
      </w:r>
      <w:r w:rsidR="002F0EE3">
        <w:t>ost (OAC)</w:t>
      </w:r>
    </w:p>
    <w:p w14:paraId="1BCF3CF3" w14:textId="77777777" w:rsidR="00173AF9" w:rsidRDefault="00173AF9" w:rsidP="00EF0209">
      <w:pPr>
        <w:pStyle w:val="ListParagraph"/>
        <w:numPr>
          <w:ilvl w:val="0"/>
          <w:numId w:val="30"/>
        </w:numPr>
        <w:spacing w:before="120"/>
      </w:pPr>
      <w:r>
        <w:t>How item was used, if available</w:t>
      </w:r>
    </w:p>
    <w:p w14:paraId="7861EF72" w14:textId="77777777" w:rsidR="00173AF9" w:rsidRDefault="00173AF9" w:rsidP="00EF0209">
      <w:pPr>
        <w:pStyle w:val="ListParagraph"/>
        <w:numPr>
          <w:ilvl w:val="0"/>
          <w:numId w:val="30"/>
        </w:numPr>
        <w:spacing w:before="120"/>
      </w:pPr>
      <w:r>
        <w:t>Where item has been, if available</w:t>
      </w:r>
    </w:p>
    <w:p w14:paraId="602BD8F4" w14:textId="77777777" w:rsidR="00173AF9" w:rsidRDefault="00173AF9" w:rsidP="00EF0209">
      <w:pPr>
        <w:pStyle w:val="ListParagraph"/>
        <w:numPr>
          <w:ilvl w:val="0"/>
          <w:numId w:val="30"/>
        </w:numPr>
        <w:spacing w:before="120"/>
      </w:pPr>
      <w:r>
        <w:t>Export classifications, if available</w:t>
      </w:r>
    </w:p>
    <w:p w14:paraId="0D2F0241" w14:textId="77777777" w:rsidR="006C2CEE" w:rsidRDefault="00173AF9" w:rsidP="00EF0209">
      <w:pPr>
        <w:pStyle w:val="ListParagraph"/>
        <w:numPr>
          <w:ilvl w:val="0"/>
          <w:numId w:val="30"/>
        </w:numPr>
        <w:spacing w:before="120"/>
      </w:pPr>
      <w:r>
        <w:lastRenderedPageBreak/>
        <w:t>Additional information</w:t>
      </w:r>
    </w:p>
    <w:p w14:paraId="5F762385" w14:textId="77777777" w:rsidR="002908F8" w:rsidRPr="006239E9" w:rsidRDefault="006C2CEE" w:rsidP="002908F8">
      <w:r w:rsidRPr="0053441B">
        <w:t>CE</w:t>
      </w:r>
      <w:r w:rsidR="002908F8" w:rsidRPr="0053441B">
        <w:t xml:space="preserve">A </w:t>
      </w:r>
      <w:r w:rsidR="002908F8">
        <w:t xml:space="preserve">review and instructions for disposition to PDO </w:t>
      </w:r>
      <w:r w:rsidR="002908F8" w:rsidRPr="0053441B">
        <w:t xml:space="preserve">should be maintained </w:t>
      </w:r>
      <w:r w:rsidR="002908F8">
        <w:t>by the ECS as the</w:t>
      </w:r>
      <w:r w:rsidR="002908F8" w:rsidRPr="0053441B">
        <w:t xml:space="preserve"> export control record</w:t>
      </w:r>
      <w:r w:rsidR="002908F8">
        <w:t xml:space="preserve">.  </w:t>
      </w:r>
      <w:r w:rsidR="002908F8" w:rsidRPr="0053441B">
        <w:t>The</w:t>
      </w:r>
      <w:r w:rsidR="002908F8">
        <w:t xml:space="preserve"> original property disposal records are maintained by the Property Disposal Office. </w:t>
      </w:r>
      <w:r w:rsidR="00A03C1A">
        <w:t xml:space="preserve"> </w:t>
      </w:r>
      <w:r w:rsidR="001B7F68">
        <w:t>For i</w:t>
      </w:r>
      <w:r w:rsidR="00A03C1A">
        <w:t>ndividuals accessing NASA facilities to receive dispositioned property</w:t>
      </w:r>
      <w:r w:rsidR="001B7F68">
        <w:t>, refer to</w:t>
      </w:r>
      <w:r w:rsidR="00A03C1A">
        <w:t xml:space="preserve"> </w:t>
      </w:r>
      <w:hyperlink r:id="rId162" w:history="1">
        <w:r w:rsidR="00A03C1A" w:rsidRPr="006239E9">
          <w:rPr>
            <w:rStyle w:val="Hyperlink"/>
            <w:u w:val="none"/>
          </w:rPr>
          <w:t>NPR 1600.1</w:t>
        </w:r>
        <w:r w:rsidR="001B7F68" w:rsidRPr="006239E9">
          <w:rPr>
            <w:rStyle w:val="Hyperlink"/>
            <w:u w:val="none"/>
          </w:rPr>
          <w:t>A</w:t>
        </w:r>
      </w:hyperlink>
      <w:r w:rsidR="00465226">
        <w:t>.</w:t>
      </w:r>
    </w:p>
    <w:p w14:paraId="523D9017" w14:textId="77777777" w:rsidR="006C2CEE" w:rsidRDefault="004A5127" w:rsidP="00866ADB">
      <w:pPr>
        <w:spacing w:before="0" w:after="0"/>
      </w:pPr>
      <w:r w:rsidRPr="006239E9">
        <w:t xml:space="preserve">See </w:t>
      </w:r>
      <w:hyperlink w:anchor="_Figure_12:_Process" w:history="1">
        <w:r w:rsidR="00E01244">
          <w:rPr>
            <w:rStyle w:val="Hyperlink"/>
            <w:u w:val="none"/>
          </w:rPr>
          <w:t>Figure 1</w:t>
        </w:r>
        <w:r w:rsidR="006E0111">
          <w:rPr>
            <w:rStyle w:val="Hyperlink"/>
            <w:u w:val="none"/>
          </w:rPr>
          <w:t>6</w:t>
        </w:r>
      </w:hyperlink>
      <w:r w:rsidRPr="006239E9">
        <w:t>:</w:t>
      </w:r>
      <w:r w:rsidR="00F05ADF">
        <w:t xml:space="preserve"> Process for Property Disposal.</w:t>
      </w:r>
    </w:p>
    <w:p w14:paraId="1ECD95FA" w14:textId="77777777" w:rsidR="00E60FCC" w:rsidRDefault="007C386E" w:rsidP="007666B3">
      <w:pPr>
        <w:pStyle w:val="Heading6"/>
      </w:pPr>
      <w:bookmarkStart w:id="884" w:name="_10:_Process_for"/>
      <w:bookmarkStart w:id="885" w:name="_Figure_12:_Process"/>
      <w:bookmarkStart w:id="886" w:name="_Toc402339590"/>
      <w:bookmarkStart w:id="887" w:name="_Toc406391900"/>
      <w:bookmarkStart w:id="888" w:name="_Toc58496510"/>
      <w:bookmarkEnd w:id="884"/>
      <w:bookmarkEnd w:id="885"/>
      <w:r>
        <w:t>Figure</w:t>
      </w:r>
      <w:r w:rsidR="006C2CEE">
        <w:t xml:space="preserve"> </w:t>
      </w:r>
      <w:bookmarkStart w:id="889" w:name="_Toc404601332"/>
      <w:r w:rsidR="006C2CEE">
        <w:t>1</w:t>
      </w:r>
      <w:r w:rsidR="006E0111">
        <w:t>6</w:t>
      </w:r>
      <w:r w:rsidR="006C2CEE">
        <w:t>: Process for Property Disposal</w:t>
      </w:r>
      <w:bookmarkEnd w:id="886"/>
      <w:bookmarkEnd w:id="887"/>
      <w:bookmarkEnd w:id="888"/>
      <w:bookmarkEnd w:id="889"/>
      <w:r w:rsidR="006C2CEE">
        <w:t xml:space="preserve"> </w:t>
      </w:r>
    </w:p>
    <w:p w14:paraId="4FFF6692" w14:textId="77777777" w:rsidR="00B81EBF" w:rsidRDefault="00A03C1A" w:rsidP="007666B3">
      <w:pPr>
        <w:ind w:firstLine="0"/>
        <w:rPr>
          <w:noProof/>
        </w:rPr>
      </w:pPr>
      <w:r>
        <w:rPr>
          <w:noProof/>
          <w:lang w:eastAsia="ko-KR"/>
        </w:rPr>
        <w:drawing>
          <wp:anchor distT="0" distB="0" distL="114300" distR="114300" simplePos="0" relativeHeight="251835392" behindDoc="0" locked="0" layoutInCell="1" allowOverlap="0" wp14:anchorId="463F423F" wp14:editId="03DD445B">
            <wp:simplePos x="0" y="0"/>
            <wp:positionH relativeFrom="margin">
              <wp:align>center</wp:align>
            </wp:positionH>
            <wp:positionV relativeFrom="page">
              <wp:posOffset>3477260</wp:posOffset>
            </wp:positionV>
            <wp:extent cx="4809744" cy="4581144"/>
            <wp:effectExtent l="19050" t="19050" r="10160" b="1016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perty Disposal - 11MAR15 - v2.jpg"/>
                    <pic:cNvPicPr/>
                  </pic:nvPicPr>
                  <pic:blipFill rotWithShape="1">
                    <a:blip r:embed="rId163">
                      <a:extLst>
                        <a:ext uri="{28A0092B-C50C-407E-A947-70E740481C1C}">
                          <a14:useLocalDpi xmlns:a14="http://schemas.microsoft.com/office/drawing/2010/main" val="0"/>
                        </a:ext>
                      </a:extLst>
                    </a:blip>
                    <a:srcRect l="2462" t="4848"/>
                    <a:stretch/>
                  </pic:blipFill>
                  <pic:spPr bwMode="auto">
                    <a:xfrm>
                      <a:off x="0" y="0"/>
                      <a:ext cx="4809744" cy="458114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EC536" w14:textId="77777777" w:rsidR="006C2CEE" w:rsidRDefault="00B56CD3" w:rsidP="00515990">
      <w:pPr>
        <w:pStyle w:val="Heading2"/>
        <w:rPr>
          <w:rFonts w:eastAsiaTheme="majorEastAsia"/>
        </w:rPr>
      </w:pPr>
      <w:r>
        <w:rPr>
          <w:rFonts w:eastAsiaTheme="majorEastAsia"/>
        </w:rPr>
        <w:lastRenderedPageBreak/>
        <w:t xml:space="preserve"> </w:t>
      </w:r>
      <w:bookmarkStart w:id="890" w:name="_Toc406391841"/>
      <w:bookmarkStart w:id="891" w:name="_Toc58496416"/>
      <w:r w:rsidR="002B4D00">
        <w:rPr>
          <w:rFonts w:eastAsiaTheme="majorEastAsia"/>
        </w:rPr>
        <w:t>NASA Review of License and Agreement Applications</w:t>
      </w:r>
      <w:bookmarkEnd w:id="890"/>
      <w:bookmarkEnd w:id="891"/>
    </w:p>
    <w:p w14:paraId="15B057C0" w14:textId="77777777" w:rsidR="002B4D00" w:rsidRPr="00745A27" w:rsidRDefault="008E4AAE" w:rsidP="002B4D00">
      <w:pPr>
        <w:rPr>
          <w:rFonts w:cstheme="minorHAnsi"/>
        </w:rPr>
      </w:pPr>
      <w:r>
        <w:rPr>
          <w:rFonts w:cstheme="minorHAnsi"/>
        </w:rPr>
        <w:t>DOS and DOC</w:t>
      </w:r>
      <w:r w:rsidR="002B4D00" w:rsidRPr="00745A27">
        <w:rPr>
          <w:rFonts w:cstheme="minorHAnsi"/>
        </w:rPr>
        <w:t xml:space="preserve"> send NASA-related license applications to HQ </w:t>
      </w:r>
      <w:r>
        <w:rPr>
          <w:rFonts w:cstheme="minorHAnsi"/>
        </w:rPr>
        <w:t>ECS</w:t>
      </w:r>
      <w:r w:rsidR="002B4D00" w:rsidRPr="00745A27">
        <w:rPr>
          <w:rFonts w:cstheme="minorHAnsi"/>
        </w:rPr>
        <w:t xml:space="preserve"> for review. </w:t>
      </w:r>
      <w:r w:rsidR="002B4D00">
        <w:rPr>
          <w:rFonts w:cstheme="minorHAnsi"/>
        </w:rPr>
        <w:t xml:space="preserve"> </w:t>
      </w:r>
      <w:r w:rsidR="002B4D00" w:rsidRPr="00745A27">
        <w:rPr>
          <w:rFonts w:cstheme="minorHAnsi"/>
        </w:rPr>
        <w:t>These applications primarily come from industry, but can come from other government agencies.</w:t>
      </w:r>
    </w:p>
    <w:p w14:paraId="29231DE5" w14:textId="77777777" w:rsidR="002B4D00" w:rsidRDefault="002B4D00" w:rsidP="002B4D00">
      <w:pPr>
        <w:rPr>
          <w:rFonts w:cstheme="minorHAnsi"/>
        </w:rPr>
      </w:pPr>
      <w:r w:rsidRPr="00745A27">
        <w:rPr>
          <w:rFonts w:cstheme="minorHAnsi"/>
        </w:rPr>
        <w:t>HQ ECS reviews these license applications and requests that the relevant Headquarters Mission Directorates and Centers review the license applications</w:t>
      </w:r>
      <w:r>
        <w:rPr>
          <w:rFonts w:cstheme="minorHAnsi"/>
        </w:rPr>
        <w:t xml:space="preserve"> as well</w:t>
      </w:r>
      <w:r w:rsidRPr="00745A27">
        <w:rPr>
          <w:rFonts w:cstheme="minorHAnsi"/>
        </w:rPr>
        <w:t xml:space="preserve">.  NASA HQ Mission Directorates review the applications, including their terms and conditions, to determine whether </w:t>
      </w:r>
      <w:r w:rsidR="00735899">
        <w:rPr>
          <w:rFonts w:cstheme="minorHAnsi"/>
        </w:rPr>
        <w:t>they meet or support</w:t>
      </w:r>
      <w:r w:rsidRPr="00745A27">
        <w:rPr>
          <w:rFonts w:cstheme="minorHAnsi"/>
        </w:rPr>
        <w:t xml:space="preserve"> the Agency’s mission objectives and policies</w:t>
      </w:r>
      <w:r w:rsidR="00735899">
        <w:rPr>
          <w:rFonts w:cstheme="minorHAnsi"/>
        </w:rPr>
        <w:t>,</w:t>
      </w:r>
      <w:r w:rsidRPr="00745A27">
        <w:rPr>
          <w:rFonts w:cstheme="minorHAnsi"/>
        </w:rPr>
        <w:t xml:space="preserve"> and replies to HQ ECS within five business days. </w:t>
      </w:r>
    </w:p>
    <w:p w14:paraId="433E960F" w14:textId="77777777" w:rsidR="002B4D00" w:rsidRPr="00745A27" w:rsidRDefault="002B4D00" w:rsidP="002B4D00">
      <w:pPr>
        <w:rPr>
          <w:rFonts w:cstheme="minorHAnsi"/>
        </w:rPr>
      </w:pPr>
      <w:r w:rsidRPr="00745A27">
        <w:rPr>
          <w:rFonts w:cstheme="minorHAnsi"/>
        </w:rPr>
        <w:t xml:space="preserve">The Center ECS coordinates the reviews with the responsible program/project or other Center offices.  </w:t>
      </w:r>
    </w:p>
    <w:p w14:paraId="530F9C4F" w14:textId="77777777" w:rsidR="002B4D00" w:rsidRPr="00651E6D" w:rsidRDefault="002B4D00" w:rsidP="002B4D00">
      <w:pPr>
        <w:ind w:firstLine="0"/>
        <w:rPr>
          <w:rFonts w:cstheme="minorHAnsi"/>
        </w:rPr>
      </w:pPr>
      <w:r>
        <w:rPr>
          <w:rFonts w:cstheme="minorHAnsi"/>
        </w:rPr>
        <w:tab/>
      </w:r>
      <w:r w:rsidRPr="00651E6D">
        <w:rPr>
          <w:rFonts w:cstheme="minorHAnsi"/>
        </w:rPr>
        <w:t xml:space="preserve">All reviewers evaluate the license applications from their perspective </w:t>
      </w:r>
      <w:r>
        <w:rPr>
          <w:rFonts w:cstheme="minorHAnsi"/>
        </w:rPr>
        <w:t xml:space="preserve">to </w:t>
      </w:r>
      <w:r w:rsidRPr="00651E6D">
        <w:rPr>
          <w:rFonts w:cstheme="minorHAnsi"/>
        </w:rPr>
        <w:t xml:space="preserve">determine whether </w:t>
      </w:r>
      <w:r w:rsidR="00AC7081">
        <w:rPr>
          <w:rFonts w:cstheme="minorHAnsi"/>
        </w:rPr>
        <w:t>they appear</w:t>
      </w:r>
      <w:r w:rsidRPr="00651E6D">
        <w:rPr>
          <w:rFonts w:cstheme="minorHAnsi"/>
        </w:rPr>
        <w:t xml:space="preserve"> appropriate and relative to the NASA mission(s) described, to include the timing, terms and conditions, and parties involved.</w:t>
      </w:r>
      <w:r>
        <w:rPr>
          <w:rFonts w:cstheme="minorHAnsi"/>
        </w:rPr>
        <w:t xml:space="preserve"> </w:t>
      </w:r>
      <w:r w:rsidR="00ED15FF">
        <w:rPr>
          <w:rFonts w:cstheme="minorHAnsi"/>
        </w:rPr>
        <w:t xml:space="preserve"> </w:t>
      </w:r>
      <w:r>
        <w:rPr>
          <w:rFonts w:cstheme="minorHAnsi"/>
        </w:rPr>
        <w:t xml:space="preserve">Within 5 business days, the reviewers should provide their responses to ECS who sends the responses and/or questions to HQ ECS. </w:t>
      </w:r>
      <w:r w:rsidRPr="00651E6D">
        <w:rPr>
          <w:rFonts w:cstheme="minorHAnsi"/>
        </w:rPr>
        <w:t xml:space="preserve"> </w:t>
      </w:r>
    </w:p>
    <w:p w14:paraId="18EC5AE4" w14:textId="77777777" w:rsidR="002B4D00" w:rsidRPr="00745A27" w:rsidRDefault="002B4D00" w:rsidP="00DC6F61">
      <w:pPr>
        <w:ind w:firstLine="0"/>
        <w:rPr>
          <w:rFonts w:cstheme="minorHAnsi"/>
        </w:rPr>
      </w:pPr>
      <w:r>
        <w:rPr>
          <w:rFonts w:cstheme="minorHAnsi"/>
        </w:rPr>
        <w:tab/>
        <w:t>HQ EC</w:t>
      </w:r>
      <w:r w:rsidR="00052F5B">
        <w:rPr>
          <w:rFonts w:cstheme="minorHAnsi"/>
        </w:rPr>
        <w:t>S</w:t>
      </w:r>
      <w:r>
        <w:rPr>
          <w:rFonts w:cstheme="minorHAnsi"/>
        </w:rPr>
        <w:t xml:space="preserve"> work with </w:t>
      </w:r>
      <w:r w:rsidRPr="00745A27">
        <w:rPr>
          <w:rFonts w:cstheme="minorHAnsi"/>
        </w:rPr>
        <w:t>DOS, DOC, and/or the</w:t>
      </w:r>
      <w:r>
        <w:rPr>
          <w:rFonts w:cstheme="minorHAnsi"/>
        </w:rPr>
        <w:t xml:space="preserve"> applicant to resolve questions; HQ recommends Approval, Approval with Provisos, Return W</w:t>
      </w:r>
      <w:r w:rsidRPr="00745A27">
        <w:rPr>
          <w:rFonts w:cstheme="minorHAnsi"/>
        </w:rPr>
        <w:t xml:space="preserve">ithout Action (RWA), Deny, or No NASA Interest. </w:t>
      </w:r>
      <w:r>
        <w:rPr>
          <w:rFonts w:cstheme="minorHAnsi"/>
        </w:rPr>
        <w:t xml:space="preserve"> </w:t>
      </w:r>
      <w:r w:rsidRPr="00745A27">
        <w:rPr>
          <w:rFonts w:cstheme="minorHAnsi"/>
        </w:rPr>
        <w:t xml:space="preserve">If the NASA response is Approve with Provisos, then HQ ECS recommends provisos for DOS or DOC consideration. </w:t>
      </w:r>
      <w:r>
        <w:rPr>
          <w:rFonts w:cstheme="minorHAnsi"/>
        </w:rPr>
        <w:t xml:space="preserve"> </w:t>
      </w:r>
      <w:r w:rsidRPr="00745A27">
        <w:rPr>
          <w:rFonts w:cstheme="minorHAnsi"/>
        </w:rPr>
        <w:t>If required, HQ ECS works with the Interagency to expedite the approval process.</w:t>
      </w:r>
    </w:p>
    <w:p w14:paraId="3E67AEA6" w14:textId="77777777" w:rsidR="002B4D00" w:rsidRPr="00745A27" w:rsidRDefault="002B4D00" w:rsidP="002B4D00">
      <w:pPr>
        <w:rPr>
          <w:rFonts w:cstheme="minorHAnsi"/>
        </w:rPr>
      </w:pPr>
      <w:r w:rsidRPr="00745A27">
        <w:rPr>
          <w:rFonts w:cstheme="minorHAnsi"/>
        </w:rPr>
        <w:t>Examples:</w:t>
      </w:r>
    </w:p>
    <w:p w14:paraId="2AA3FDA2" w14:textId="77777777" w:rsidR="002B4D00" w:rsidRPr="00745A27" w:rsidRDefault="002B4D00" w:rsidP="00EF0209">
      <w:pPr>
        <w:numPr>
          <w:ilvl w:val="0"/>
          <w:numId w:val="28"/>
        </w:numPr>
        <w:rPr>
          <w:rFonts w:cstheme="minorHAnsi"/>
        </w:rPr>
      </w:pPr>
      <w:r w:rsidRPr="00745A27">
        <w:rPr>
          <w:rFonts w:cstheme="minorHAnsi"/>
        </w:rPr>
        <w:t>If a license application request does not fully address the conditions stipulated by NASA contracts/International Agreements, etc. (such as: commodity, software, technical data, and/or defense services, locations, parties, or timelines) NASA can provide inputs to DOS, including provisos, to meet NASA’s requirements.</w:t>
      </w:r>
    </w:p>
    <w:p w14:paraId="7045F5D5" w14:textId="77777777" w:rsidR="002B4D00" w:rsidRPr="00745A27" w:rsidRDefault="002B4D00" w:rsidP="00EF0209">
      <w:pPr>
        <w:numPr>
          <w:ilvl w:val="0"/>
          <w:numId w:val="28"/>
        </w:numPr>
        <w:rPr>
          <w:rFonts w:cstheme="minorHAnsi"/>
        </w:rPr>
      </w:pPr>
      <w:r w:rsidRPr="00745A27">
        <w:rPr>
          <w:rFonts w:cstheme="minorHAnsi"/>
        </w:rPr>
        <w:t>If a company requests a license that involves sharing NASA technical data as a defense service to satisfy a foreign partner’s hardware/software integration needs, NASA may recommend that the license application be approved with certain provisos limiting the scope of the technical data to be provided.</w:t>
      </w:r>
    </w:p>
    <w:p w14:paraId="46F4DF3E" w14:textId="77777777" w:rsidR="00515990" w:rsidRDefault="002B6F00" w:rsidP="002B6F00">
      <w:pPr>
        <w:pStyle w:val="Heading2"/>
        <w:rPr>
          <w:rFonts w:eastAsiaTheme="majorEastAsia"/>
        </w:rPr>
      </w:pPr>
      <w:bookmarkStart w:id="892" w:name="_Toc58496417"/>
      <w:r>
        <w:rPr>
          <w:rFonts w:eastAsiaTheme="majorEastAsia"/>
        </w:rPr>
        <w:lastRenderedPageBreak/>
        <w:t>NASA Review of CFIUS Cases</w:t>
      </w:r>
      <w:bookmarkEnd w:id="892"/>
    </w:p>
    <w:p w14:paraId="3B2538E5" w14:textId="77777777" w:rsidR="002B6F00" w:rsidRPr="00832F8D" w:rsidRDefault="007545A4" w:rsidP="007545A4">
      <w:pPr>
        <w:ind w:right="-270"/>
        <w:rPr>
          <w:lang w:val="en"/>
        </w:rPr>
      </w:pPr>
      <w:r w:rsidRPr="007545A4">
        <w:rPr>
          <w:lang w:val="en"/>
        </w:rPr>
        <w:t>CFIUS was created in 1988 and has twice u</w:t>
      </w:r>
      <w:r>
        <w:rPr>
          <w:lang w:val="en"/>
        </w:rPr>
        <w:t xml:space="preserve">ndergone significant revisions, </w:t>
      </w:r>
      <w:r w:rsidRPr="007545A4">
        <w:rPr>
          <w:lang w:val="en"/>
        </w:rPr>
        <w:t>once in 2007 and again in 2018. Th</w:t>
      </w:r>
      <w:r>
        <w:rPr>
          <w:lang w:val="en"/>
        </w:rPr>
        <w:t xml:space="preserve">e authority of the President to </w:t>
      </w:r>
      <w:r w:rsidRPr="007545A4">
        <w:rPr>
          <w:lang w:val="en"/>
        </w:rPr>
        <w:t>suspend or prohibit certain transaction</w:t>
      </w:r>
      <w:r>
        <w:rPr>
          <w:lang w:val="en"/>
        </w:rPr>
        <w:t xml:space="preserve">s was initially provided by the </w:t>
      </w:r>
      <w:r w:rsidRPr="007545A4">
        <w:rPr>
          <w:lang w:val="en"/>
        </w:rPr>
        <w:t>addition of section 721 to the Defense Product</w:t>
      </w:r>
      <w:r>
        <w:rPr>
          <w:lang w:val="en"/>
        </w:rPr>
        <w:t xml:space="preserve">ion Act of 1950 by a 1988 </w:t>
      </w:r>
      <w:r w:rsidRPr="007545A4">
        <w:rPr>
          <w:lang w:val="en"/>
        </w:rPr>
        <w:t>amendment commonly known as the</w:t>
      </w:r>
      <w:r>
        <w:rPr>
          <w:lang w:val="en"/>
        </w:rPr>
        <w:t xml:space="preserve"> Exon-Florio amendment. Section </w:t>
      </w:r>
      <w:r w:rsidRPr="007545A4">
        <w:rPr>
          <w:lang w:val="en"/>
        </w:rPr>
        <w:t xml:space="preserve">721 was substantially revised by the </w:t>
      </w:r>
      <w:r>
        <w:rPr>
          <w:lang w:val="en"/>
        </w:rPr>
        <w:t xml:space="preserve">Foreign Investment and National </w:t>
      </w:r>
      <w:r w:rsidRPr="007545A4">
        <w:rPr>
          <w:lang w:val="en"/>
        </w:rPr>
        <w:t>Security Act of 2007 (FINSA), which bec</w:t>
      </w:r>
      <w:r>
        <w:rPr>
          <w:lang w:val="en"/>
        </w:rPr>
        <w:t xml:space="preserve">ame effective October 24, 2007, </w:t>
      </w:r>
      <w:r w:rsidRPr="007545A4">
        <w:rPr>
          <w:lang w:val="en"/>
        </w:rPr>
        <w:t>and the Foreign Investment Risk R</w:t>
      </w:r>
      <w:r>
        <w:rPr>
          <w:lang w:val="en"/>
        </w:rPr>
        <w:t xml:space="preserve">eview Modernization Act of 2018 </w:t>
      </w:r>
      <w:r w:rsidRPr="007545A4">
        <w:rPr>
          <w:lang w:val="en"/>
        </w:rPr>
        <w:t>(FIRRMA), which became effective Augu</w:t>
      </w:r>
      <w:r>
        <w:rPr>
          <w:lang w:val="en"/>
        </w:rPr>
        <w:t xml:space="preserve">st 13, 2018. Section 721 of the </w:t>
      </w:r>
      <w:r w:rsidRPr="007545A4">
        <w:rPr>
          <w:lang w:val="en"/>
        </w:rPr>
        <w:t>Defense Production Act of 1950, as am</w:t>
      </w:r>
      <w:r>
        <w:rPr>
          <w:lang w:val="en"/>
        </w:rPr>
        <w:t xml:space="preserve">ended, is codified at 50 U.S.C. </w:t>
      </w:r>
      <w:r w:rsidRPr="007545A4">
        <w:rPr>
          <w:lang w:val="en"/>
        </w:rPr>
        <w:t>4565.</w:t>
      </w:r>
      <w:r w:rsidR="002B6F00" w:rsidRPr="00825DBE">
        <w:t xml:space="preserve">  </w:t>
      </w:r>
      <w:r w:rsidR="002B6F00" w:rsidRPr="00825DBE">
        <w:rPr>
          <w:lang w:val="en"/>
        </w:rPr>
        <w:t>The CFIUS is chaired by the Secretary of the Treasury and includes representatives from 16 U.S. departments and agencies, including the Departments of Defense, State, Commerce, and Homeland Security.</w:t>
      </w:r>
    </w:p>
    <w:p w14:paraId="1E048E32" w14:textId="77777777" w:rsidR="002B6F00" w:rsidRDefault="002B6F00" w:rsidP="002B6F00">
      <w:pPr>
        <w:ind w:right="-270"/>
      </w:pPr>
      <w:r w:rsidRPr="00825DBE">
        <w:t xml:space="preserve">NASA </w:t>
      </w:r>
      <w:r>
        <w:t>is not a member of this group,</w:t>
      </w:r>
      <w:r w:rsidRPr="00825DBE">
        <w:t xml:space="preserve"> </w:t>
      </w:r>
      <w:r>
        <w:t xml:space="preserve">but it does </w:t>
      </w:r>
      <w:r w:rsidRPr="00825DBE">
        <w:t xml:space="preserve">review </w:t>
      </w:r>
      <w:r>
        <w:t>cases that have been referred by the Department of Treasury that may affect</w:t>
      </w:r>
      <w:r w:rsidRPr="00825DBE">
        <w:t xml:space="preserve"> NASA</w:t>
      </w:r>
      <w:r>
        <w:t xml:space="preserve"> equities</w:t>
      </w:r>
      <w:r w:rsidRPr="00825DBE">
        <w:t xml:space="preserve">.  </w:t>
      </w:r>
      <w:r>
        <w:t xml:space="preserve">Typically, </w:t>
      </w:r>
      <w:r w:rsidRPr="00825DBE">
        <w:t>the cas</w:t>
      </w:r>
      <w:r>
        <w:t>es that NASA is asked to review</w:t>
      </w:r>
      <w:r w:rsidRPr="00825DBE">
        <w:t xml:space="preserve"> </w:t>
      </w:r>
      <w:r>
        <w:t>involve companies that conduct</w:t>
      </w:r>
      <w:r w:rsidRPr="00825DBE">
        <w:t xml:space="preserve"> business with NASA in some manner.  </w:t>
      </w:r>
      <w:r>
        <w:t>Consequently, CFIUS cases are</w:t>
      </w:r>
      <w:r w:rsidRPr="00825DBE">
        <w:t xml:space="preserve"> staffed out to organization</w:t>
      </w:r>
      <w:r>
        <w:t>s</w:t>
      </w:r>
      <w:r w:rsidRPr="00825DBE">
        <w:t xml:space="preserve"> within NASA </w:t>
      </w:r>
      <w:r>
        <w:t>which</w:t>
      </w:r>
      <w:r w:rsidRPr="00825DBE">
        <w:t xml:space="preserve"> the proposed transaction may </w:t>
      </w:r>
      <w:r>
        <w:t>potentially affect for an assessment of any NASA-related adverse national security concerns.</w:t>
      </w:r>
      <w:r w:rsidRPr="00270FD8">
        <w:t xml:space="preserve"> </w:t>
      </w:r>
      <w:r>
        <w:t xml:space="preserve"> The NASA HEA is tasked with coordinating the case review, responding to Treasury, and providing a final agency clearance for each case.  The HEA may opt to refer certain cases to other NASA organizations such as the NASA Headquarters Mission Directorates, Office of Procurement, and Office of the General Counsel.  In addition, the HEA may staff certain cases to NASA Centers through the CEAs to ensure programmatic subject matter experts are consulted.  Because CFIUS case review deadlines are established by statute, internal NASA referrals require prompt attention and non-responses will be deemed to be “no objections.”</w:t>
      </w:r>
    </w:p>
    <w:p w14:paraId="2FCFE84F" w14:textId="77777777" w:rsidR="002B6F00" w:rsidRPr="002B6F00" w:rsidRDefault="002B6F00" w:rsidP="002B6F00">
      <w:pPr>
        <w:rPr>
          <w:b/>
          <w:bCs/>
        </w:rPr>
      </w:pPr>
      <w:r w:rsidRPr="00825DBE">
        <w:rPr>
          <w:b/>
        </w:rPr>
        <w:t xml:space="preserve">Important: All CFIUS case documents should be treated as Sensitive But Unclassified (SBU) </w:t>
      </w:r>
      <w:r>
        <w:rPr>
          <w:b/>
        </w:rPr>
        <w:t>as they are exempted from FOIA disclosure and the unauthorized publication of information is subject to criminal penalties</w:t>
      </w:r>
      <w:r w:rsidRPr="00825DBE">
        <w:rPr>
          <w:b/>
          <w:bCs/>
        </w:rPr>
        <w:t>.</w:t>
      </w:r>
    </w:p>
    <w:p w14:paraId="560FF7DD" w14:textId="77777777" w:rsidR="002B6F00" w:rsidRDefault="002B6F00" w:rsidP="002B6F00">
      <w:r>
        <w:t>CFIUS</w:t>
      </w:r>
      <w:r w:rsidRPr="00825DBE">
        <w:t xml:space="preserve"> cases are staffed to the appropriate NASA </w:t>
      </w:r>
      <w:r>
        <w:t>organizations</w:t>
      </w:r>
      <w:r w:rsidRPr="00825DBE">
        <w:t xml:space="preserve"> for review</w:t>
      </w:r>
      <w:r>
        <w:t xml:space="preserve"> as directed by the HEA</w:t>
      </w:r>
      <w:r w:rsidRPr="00825DBE">
        <w:t>.  The case documents are considered SBU so they must be sent vi</w:t>
      </w:r>
      <w:r>
        <w:t>a encrypted email or hand</w:t>
      </w:r>
      <w:r w:rsidRPr="00825DBE">
        <w:t xml:space="preserve"> carried with an SBU cover sheet</w:t>
      </w:r>
      <w:r>
        <w:t xml:space="preserve"> to the designated organization points of contact</w:t>
      </w:r>
      <w:r w:rsidRPr="00825DBE">
        <w:t>.  I</w:t>
      </w:r>
      <w:r>
        <w:t>f possible, NASA organizations</w:t>
      </w:r>
      <w:r w:rsidRPr="00825DBE">
        <w:t xml:space="preserve"> are provided with at least five business days to review and provide their response to the HEA.</w:t>
      </w:r>
    </w:p>
    <w:p w14:paraId="3DA4B8F8" w14:textId="77777777" w:rsidR="002B6F00" w:rsidRPr="00825DBE" w:rsidRDefault="002B6F00" w:rsidP="002B6F00">
      <w:pPr>
        <w:rPr>
          <w:bCs/>
          <w:color w:val="333333"/>
        </w:rPr>
      </w:pPr>
      <w:r w:rsidRPr="0064289D">
        <w:rPr>
          <w:b/>
        </w:rPr>
        <w:t>The</w:t>
      </w:r>
      <w:r w:rsidR="007545A4">
        <w:rPr>
          <w:b/>
        </w:rPr>
        <w:t xml:space="preserve"> 1988 Exon-Florio amendment to the</w:t>
      </w:r>
      <w:r w:rsidRPr="0064289D">
        <w:rPr>
          <w:b/>
        </w:rPr>
        <w:t xml:space="preserve"> Defense Production Act (</w:t>
      </w:r>
      <w:hyperlink r:id="rId164" w:history="1">
        <w:r w:rsidRPr="00EC373B">
          <w:rPr>
            <w:rStyle w:val="Hyperlink"/>
          </w:rPr>
          <w:t xml:space="preserve">50 USC </w:t>
        </w:r>
        <w:r w:rsidRPr="00EC373B">
          <w:rPr>
            <w:rStyle w:val="Hyperlink"/>
            <w:lang w:val="en"/>
          </w:rPr>
          <w:t>2150 (f)</w:t>
        </w:r>
      </w:hyperlink>
      <w:r w:rsidRPr="00EC373B">
        <w:rPr>
          <w:rStyle w:val="Hyperlink"/>
          <w:lang w:val="en"/>
        </w:rPr>
        <w:t>)</w:t>
      </w:r>
      <w:r w:rsidRPr="00825DBE">
        <w:rPr>
          <w:b/>
          <w:lang w:val="en"/>
        </w:rPr>
        <w:t xml:space="preserve"> </w:t>
      </w:r>
      <w:r w:rsidRPr="00825DBE">
        <w:rPr>
          <w:b/>
          <w:bCs/>
          <w:color w:val="333333"/>
        </w:rPr>
        <w:t>identifie</w:t>
      </w:r>
      <w:r>
        <w:rPr>
          <w:b/>
          <w:bCs/>
          <w:color w:val="333333"/>
        </w:rPr>
        <w:t>s</w:t>
      </w:r>
      <w:r w:rsidRPr="00825DBE">
        <w:rPr>
          <w:b/>
          <w:bCs/>
          <w:color w:val="333333"/>
        </w:rPr>
        <w:t xml:space="preserve"> eleven specific factors that the CFIUS and reviewing agencies (such as NASA) must </w:t>
      </w:r>
      <w:r w:rsidRPr="00825DBE">
        <w:rPr>
          <w:b/>
          <w:bCs/>
          <w:color w:val="333333"/>
        </w:rPr>
        <w:lastRenderedPageBreak/>
        <w:t>consider when reviewing CFIUS cases</w:t>
      </w:r>
      <w:r w:rsidRPr="00825DBE">
        <w:rPr>
          <w:bCs/>
          <w:color w:val="333333"/>
        </w:rPr>
        <w:t xml:space="preserve">.  </w:t>
      </w:r>
      <w:r>
        <w:rPr>
          <w:bCs/>
          <w:color w:val="333333"/>
        </w:rPr>
        <w:t>When reviewing each case, NASA officers should evaluate whether any of t</w:t>
      </w:r>
      <w:r w:rsidRPr="00825DBE">
        <w:rPr>
          <w:bCs/>
          <w:color w:val="333333"/>
        </w:rPr>
        <w:t>he</w:t>
      </w:r>
      <w:r>
        <w:rPr>
          <w:bCs/>
          <w:color w:val="333333"/>
        </w:rPr>
        <w:t>se</w:t>
      </w:r>
      <w:r w:rsidRPr="00825DBE">
        <w:rPr>
          <w:bCs/>
          <w:color w:val="333333"/>
        </w:rPr>
        <w:t xml:space="preserve"> eleven factors </w:t>
      </w:r>
      <w:r>
        <w:rPr>
          <w:bCs/>
          <w:color w:val="333333"/>
        </w:rPr>
        <w:t>apply</w:t>
      </w:r>
      <w:r w:rsidRPr="00825DBE">
        <w:rPr>
          <w:bCs/>
          <w:color w:val="333333"/>
        </w:rPr>
        <w:t>:</w:t>
      </w:r>
    </w:p>
    <w:p w14:paraId="7358DA35" w14:textId="77777777" w:rsidR="002B6F00" w:rsidRPr="00825DBE" w:rsidRDefault="002B6F00" w:rsidP="002B6F00">
      <w:pPr>
        <w:rPr>
          <w:color w:val="333333"/>
        </w:rPr>
      </w:pPr>
      <w:bookmarkStart w:id="893" w:name="f_1"/>
      <w:bookmarkEnd w:id="893"/>
      <w:r w:rsidRPr="00825DBE">
        <w:rPr>
          <w:rStyle w:val="enumbell"/>
          <w:color w:val="333333"/>
        </w:rPr>
        <w:t>(1)</w:t>
      </w:r>
      <w:r w:rsidRPr="00825DBE">
        <w:rPr>
          <w:color w:val="333333"/>
        </w:rPr>
        <w:t xml:space="preserve"> </w:t>
      </w:r>
      <w:r w:rsidRPr="00825DBE">
        <w:rPr>
          <w:rStyle w:val="ptext-2"/>
          <w:color w:val="333333"/>
        </w:rPr>
        <w:t xml:space="preserve">Domestic production needed for projected national defense requirements, </w:t>
      </w:r>
    </w:p>
    <w:p w14:paraId="32B81479" w14:textId="77777777" w:rsidR="002B6F00" w:rsidRPr="00825DBE" w:rsidRDefault="002B6F00" w:rsidP="002B6F00">
      <w:pPr>
        <w:rPr>
          <w:color w:val="333333"/>
        </w:rPr>
      </w:pPr>
      <w:bookmarkStart w:id="894" w:name="f_2"/>
      <w:bookmarkEnd w:id="894"/>
      <w:r w:rsidRPr="00825DBE">
        <w:rPr>
          <w:rStyle w:val="enumbell"/>
          <w:color w:val="333333"/>
        </w:rPr>
        <w:t>(2)</w:t>
      </w:r>
      <w:r w:rsidRPr="00825DBE">
        <w:rPr>
          <w:color w:val="333333"/>
        </w:rPr>
        <w:t xml:space="preserve"> </w:t>
      </w:r>
      <w:r w:rsidRPr="00825DBE">
        <w:rPr>
          <w:rStyle w:val="ptext-2"/>
          <w:color w:val="333333"/>
        </w:rPr>
        <w:t xml:space="preserve">The capability and capacity of domestic industries to meet national defense requirements, including the availability of human resources, products, technology, materials, and other supplies and services, </w:t>
      </w:r>
    </w:p>
    <w:p w14:paraId="5AF62B1D" w14:textId="77777777" w:rsidR="002B6F00" w:rsidRPr="00825DBE" w:rsidRDefault="002B6F00" w:rsidP="002B6F00">
      <w:pPr>
        <w:rPr>
          <w:color w:val="333333"/>
        </w:rPr>
      </w:pPr>
      <w:bookmarkStart w:id="895" w:name="f_3"/>
      <w:bookmarkEnd w:id="895"/>
      <w:r w:rsidRPr="00825DBE">
        <w:rPr>
          <w:rStyle w:val="enumbell"/>
          <w:color w:val="333333"/>
        </w:rPr>
        <w:t>(3)</w:t>
      </w:r>
      <w:r w:rsidRPr="00825DBE">
        <w:rPr>
          <w:color w:val="333333"/>
        </w:rPr>
        <w:t xml:space="preserve"> </w:t>
      </w:r>
      <w:r w:rsidRPr="00825DBE">
        <w:rPr>
          <w:rStyle w:val="ptext-2"/>
          <w:color w:val="333333"/>
        </w:rPr>
        <w:t xml:space="preserve">The control of domestic industries and commercial activity by foreign citizens as it affects the capability and capacity of the United States to meet the requirements of national security, </w:t>
      </w:r>
    </w:p>
    <w:p w14:paraId="30E0EA7A" w14:textId="77777777" w:rsidR="002B6F00" w:rsidRPr="00825DBE" w:rsidRDefault="002B6F00" w:rsidP="002B6F00">
      <w:pPr>
        <w:rPr>
          <w:color w:val="333333"/>
        </w:rPr>
      </w:pPr>
      <w:bookmarkStart w:id="896" w:name="f_4"/>
      <w:bookmarkEnd w:id="896"/>
      <w:r w:rsidRPr="00825DBE">
        <w:rPr>
          <w:rStyle w:val="enumbell"/>
          <w:color w:val="333333"/>
        </w:rPr>
        <w:t>(4)</w:t>
      </w:r>
      <w:r w:rsidRPr="00825DBE">
        <w:rPr>
          <w:color w:val="333333"/>
        </w:rPr>
        <w:t xml:space="preserve"> </w:t>
      </w:r>
      <w:r w:rsidRPr="00825DBE">
        <w:rPr>
          <w:rStyle w:val="ptext-2"/>
          <w:color w:val="333333"/>
        </w:rPr>
        <w:t xml:space="preserve">The potential effects of the proposed or pending transaction on sales of military goods, equipment, or technology to any country— </w:t>
      </w:r>
    </w:p>
    <w:p w14:paraId="3F901639" w14:textId="77777777" w:rsidR="002B6F00" w:rsidRPr="00825DBE" w:rsidRDefault="002B6F00" w:rsidP="002B6F00">
      <w:pPr>
        <w:ind w:firstLine="720"/>
        <w:rPr>
          <w:color w:val="333333"/>
        </w:rPr>
      </w:pPr>
      <w:bookmarkStart w:id="897" w:name="f_4_A"/>
      <w:bookmarkEnd w:id="897"/>
      <w:r w:rsidRPr="00825DBE">
        <w:rPr>
          <w:rStyle w:val="enumbell"/>
          <w:color w:val="333333"/>
        </w:rPr>
        <w:t>(A)</w:t>
      </w:r>
      <w:r w:rsidRPr="00825DBE">
        <w:rPr>
          <w:color w:val="333333"/>
        </w:rPr>
        <w:t xml:space="preserve"> </w:t>
      </w:r>
      <w:r w:rsidRPr="00825DBE">
        <w:rPr>
          <w:rStyle w:val="ptext-3"/>
          <w:color w:val="333333"/>
        </w:rPr>
        <w:t xml:space="preserve">Identified by the Secretary of State— </w:t>
      </w:r>
    </w:p>
    <w:p w14:paraId="15B162A0" w14:textId="77777777" w:rsidR="002B6F00" w:rsidRPr="00825DBE" w:rsidRDefault="002B6F00" w:rsidP="002B6F00">
      <w:pPr>
        <w:ind w:left="720" w:firstLine="720"/>
        <w:rPr>
          <w:color w:val="333333"/>
        </w:rPr>
      </w:pPr>
      <w:bookmarkStart w:id="898" w:name="f_4_A_i"/>
      <w:bookmarkEnd w:id="898"/>
      <w:r w:rsidRPr="00825DBE">
        <w:rPr>
          <w:rStyle w:val="enumbell"/>
          <w:color w:val="333333"/>
        </w:rPr>
        <w:t>(i)</w:t>
      </w:r>
      <w:r w:rsidRPr="00825DBE">
        <w:rPr>
          <w:color w:val="333333"/>
        </w:rPr>
        <w:t xml:space="preserve"> </w:t>
      </w:r>
      <w:r w:rsidRPr="00825DBE">
        <w:rPr>
          <w:rStyle w:val="ptext-4"/>
          <w:color w:val="333333"/>
        </w:rPr>
        <w:t xml:space="preserve">as a country that supports terrorism; </w:t>
      </w:r>
    </w:p>
    <w:p w14:paraId="51214667" w14:textId="77777777" w:rsidR="002B6F00" w:rsidRPr="00825DBE" w:rsidRDefault="002B6F00" w:rsidP="002B6F00">
      <w:pPr>
        <w:ind w:left="720" w:firstLine="720"/>
        <w:rPr>
          <w:color w:val="333333"/>
        </w:rPr>
      </w:pPr>
      <w:bookmarkStart w:id="899" w:name="f_4_A_ii"/>
      <w:bookmarkEnd w:id="899"/>
      <w:r w:rsidRPr="00825DBE">
        <w:rPr>
          <w:rStyle w:val="enumbell"/>
          <w:color w:val="333333"/>
        </w:rPr>
        <w:t>(ii)</w:t>
      </w:r>
      <w:r w:rsidRPr="00825DBE">
        <w:rPr>
          <w:color w:val="333333"/>
        </w:rPr>
        <w:t xml:space="preserve"> </w:t>
      </w:r>
      <w:r w:rsidRPr="00825DBE">
        <w:rPr>
          <w:rStyle w:val="ptext-4"/>
          <w:color w:val="333333"/>
        </w:rPr>
        <w:t xml:space="preserve">as a country of concern regarding missile proliferation; or </w:t>
      </w:r>
    </w:p>
    <w:p w14:paraId="0496B2B1" w14:textId="77777777" w:rsidR="002B6F00" w:rsidRPr="00825DBE" w:rsidRDefault="002B6F00" w:rsidP="002B6F00">
      <w:pPr>
        <w:ind w:left="1440" w:firstLine="0"/>
        <w:rPr>
          <w:color w:val="333333"/>
        </w:rPr>
      </w:pPr>
      <w:bookmarkStart w:id="900" w:name="f_4_A_iii"/>
      <w:bookmarkEnd w:id="900"/>
      <w:r w:rsidRPr="00825DBE">
        <w:rPr>
          <w:rStyle w:val="enumbell"/>
          <w:color w:val="333333"/>
        </w:rPr>
        <w:t>(iii)</w:t>
      </w:r>
      <w:r w:rsidRPr="00825DBE">
        <w:rPr>
          <w:color w:val="333333"/>
        </w:rPr>
        <w:t xml:space="preserve"> </w:t>
      </w:r>
      <w:r w:rsidRPr="00825DBE">
        <w:rPr>
          <w:rStyle w:val="ptext-4"/>
          <w:color w:val="333333"/>
        </w:rPr>
        <w:t xml:space="preserve">as a country of concern regarding the proliferation of chemical and biological weapons; </w:t>
      </w:r>
    </w:p>
    <w:p w14:paraId="2451D88A" w14:textId="77777777" w:rsidR="002B6F00" w:rsidRPr="00825DBE" w:rsidRDefault="002B6F00" w:rsidP="002B6F00">
      <w:pPr>
        <w:ind w:left="720" w:firstLine="0"/>
        <w:rPr>
          <w:color w:val="333333"/>
        </w:rPr>
      </w:pPr>
      <w:bookmarkStart w:id="901" w:name="f_4_B"/>
      <w:bookmarkEnd w:id="901"/>
      <w:r w:rsidRPr="00825DBE">
        <w:rPr>
          <w:rStyle w:val="enumbell"/>
          <w:color w:val="333333"/>
        </w:rPr>
        <w:t>(B)</w:t>
      </w:r>
      <w:r w:rsidRPr="00825DBE">
        <w:rPr>
          <w:color w:val="333333"/>
        </w:rPr>
        <w:t xml:space="preserve"> </w:t>
      </w:r>
      <w:r w:rsidRPr="00825DBE">
        <w:rPr>
          <w:rStyle w:val="ptext-3"/>
          <w:color w:val="333333"/>
        </w:rPr>
        <w:t xml:space="preserve">Identified by the Secretary of Defense as posing a potential regional military threat to the interests of the United States; or </w:t>
      </w:r>
    </w:p>
    <w:p w14:paraId="72ECEE5C" w14:textId="77777777" w:rsidR="002B6F00" w:rsidRPr="00825DBE" w:rsidRDefault="002B6F00" w:rsidP="002B6F00">
      <w:pPr>
        <w:ind w:left="720" w:firstLine="0"/>
        <w:rPr>
          <w:color w:val="333333"/>
        </w:rPr>
      </w:pPr>
      <w:bookmarkStart w:id="902" w:name="f_4_C"/>
      <w:bookmarkEnd w:id="902"/>
      <w:r w:rsidRPr="00825DBE">
        <w:rPr>
          <w:rStyle w:val="enumbell"/>
          <w:color w:val="333333"/>
        </w:rPr>
        <w:t>(C)</w:t>
      </w:r>
      <w:r w:rsidRPr="00825DBE">
        <w:rPr>
          <w:color w:val="333333"/>
        </w:rPr>
        <w:t xml:space="preserve"> </w:t>
      </w:r>
      <w:r w:rsidRPr="00825DBE">
        <w:rPr>
          <w:rStyle w:val="ptext-3"/>
          <w:color w:val="333333"/>
        </w:rPr>
        <w:t>listed under section 309(c) of the Nuclear Non-Proliferation Act of 1978 [</w:t>
      </w:r>
      <w:r w:rsidRPr="00F952BF">
        <w:t>42</w:t>
      </w:r>
      <w:r w:rsidRPr="00825DBE">
        <w:rPr>
          <w:rStyle w:val="ptext-3"/>
          <w:color w:val="333333"/>
        </w:rPr>
        <w:t xml:space="preserve"> U.S.C. </w:t>
      </w:r>
      <w:r w:rsidRPr="00F952BF">
        <w:t>2139a</w:t>
      </w:r>
      <w:r w:rsidRPr="00825DBE">
        <w:rPr>
          <w:rStyle w:val="ptext-3"/>
          <w:color w:val="333333"/>
        </w:rPr>
        <w:t xml:space="preserve"> </w:t>
      </w:r>
      <w:r w:rsidRPr="00F952BF">
        <w:t>(c)</w:t>
      </w:r>
      <w:r w:rsidRPr="00825DBE">
        <w:rPr>
          <w:rStyle w:val="ptext-3"/>
          <w:color w:val="333333"/>
        </w:rPr>
        <w:t xml:space="preserve">] on the “Nuclear Non-Proliferation-Special Country List” (15 C.F.R. Part 778, Supplement No. 4) or any successor list; </w:t>
      </w:r>
    </w:p>
    <w:p w14:paraId="06814386" w14:textId="77777777" w:rsidR="002B6F00" w:rsidRPr="00825DBE" w:rsidRDefault="002B6F00" w:rsidP="002B6F00">
      <w:pPr>
        <w:rPr>
          <w:color w:val="333333"/>
        </w:rPr>
      </w:pPr>
      <w:bookmarkStart w:id="903" w:name="f_5"/>
      <w:bookmarkEnd w:id="903"/>
      <w:r w:rsidRPr="00825DBE">
        <w:rPr>
          <w:rStyle w:val="enumbell"/>
          <w:color w:val="333333"/>
        </w:rPr>
        <w:t>(5)</w:t>
      </w:r>
      <w:r w:rsidRPr="00825DBE">
        <w:rPr>
          <w:color w:val="333333"/>
        </w:rPr>
        <w:t xml:space="preserve"> </w:t>
      </w:r>
      <w:r w:rsidRPr="00825DBE">
        <w:rPr>
          <w:rStyle w:val="ptext-2"/>
          <w:color w:val="333333"/>
        </w:rPr>
        <w:t xml:space="preserve">The potential effects of the proposed or pending transaction on United States international technological leadership in areas affecting United States national security; </w:t>
      </w:r>
    </w:p>
    <w:p w14:paraId="28082826" w14:textId="77777777" w:rsidR="002B6F00" w:rsidRPr="00825DBE" w:rsidRDefault="002B6F00" w:rsidP="002B6F00">
      <w:pPr>
        <w:rPr>
          <w:color w:val="333333"/>
        </w:rPr>
      </w:pPr>
      <w:bookmarkStart w:id="904" w:name="f_6"/>
      <w:bookmarkEnd w:id="904"/>
      <w:r w:rsidRPr="00825DBE">
        <w:rPr>
          <w:rStyle w:val="enumbell"/>
          <w:color w:val="333333"/>
        </w:rPr>
        <w:t>(6)</w:t>
      </w:r>
      <w:r w:rsidRPr="00825DBE">
        <w:rPr>
          <w:color w:val="333333"/>
        </w:rPr>
        <w:t xml:space="preserve"> </w:t>
      </w:r>
      <w:r w:rsidRPr="00825DBE">
        <w:rPr>
          <w:rStyle w:val="ptext-2"/>
          <w:color w:val="333333"/>
        </w:rPr>
        <w:t xml:space="preserve">The potential national security-related effects on United States critical infrastructure, including major energy assets; </w:t>
      </w:r>
    </w:p>
    <w:p w14:paraId="5BF903AF" w14:textId="77777777" w:rsidR="002B6F00" w:rsidRPr="00825DBE" w:rsidRDefault="002B6F00" w:rsidP="002B6F00">
      <w:pPr>
        <w:rPr>
          <w:color w:val="333333"/>
        </w:rPr>
      </w:pPr>
      <w:bookmarkStart w:id="905" w:name="f_7"/>
      <w:bookmarkEnd w:id="905"/>
      <w:r w:rsidRPr="00825DBE">
        <w:rPr>
          <w:rStyle w:val="enumbell"/>
          <w:color w:val="333333"/>
        </w:rPr>
        <w:t>(7)</w:t>
      </w:r>
      <w:r w:rsidRPr="00825DBE">
        <w:rPr>
          <w:color w:val="333333"/>
        </w:rPr>
        <w:t xml:space="preserve"> </w:t>
      </w:r>
      <w:r w:rsidRPr="00825DBE">
        <w:rPr>
          <w:rStyle w:val="ptext-2"/>
          <w:color w:val="333333"/>
        </w:rPr>
        <w:t xml:space="preserve">The potential national security-related effects on United States critical technologies; </w:t>
      </w:r>
    </w:p>
    <w:p w14:paraId="7B0F2E28" w14:textId="77777777" w:rsidR="002B6F00" w:rsidRPr="00825DBE" w:rsidRDefault="002B6F00" w:rsidP="002B6F00">
      <w:pPr>
        <w:rPr>
          <w:color w:val="333333"/>
        </w:rPr>
      </w:pPr>
      <w:bookmarkStart w:id="906" w:name="f_8"/>
      <w:bookmarkEnd w:id="906"/>
      <w:r w:rsidRPr="00825DBE">
        <w:rPr>
          <w:rStyle w:val="enumbell"/>
          <w:color w:val="333333"/>
        </w:rPr>
        <w:lastRenderedPageBreak/>
        <w:t>(8)</w:t>
      </w:r>
      <w:r w:rsidRPr="00825DBE">
        <w:rPr>
          <w:color w:val="333333"/>
        </w:rPr>
        <w:t xml:space="preserve"> </w:t>
      </w:r>
      <w:r w:rsidRPr="00825DBE">
        <w:rPr>
          <w:rStyle w:val="ptext-2"/>
          <w:color w:val="333333"/>
        </w:rPr>
        <w:t xml:space="preserve">Whether the covered transaction is a foreign government-controlled transaction, as determined under subsection (b)(1)(B); </w:t>
      </w:r>
    </w:p>
    <w:p w14:paraId="106AAFB7" w14:textId="77777777" w:rsidR="002B6F00" w:rsidRPr="00825DBE" w:rsidRDefault="002B6F00" w:rsidP="002B6F00">
      <w:pPr>
        <w:rPr>
          <w:color w:val="333333"/>
        </w:rPr>
      </w:pPr>
      <w:bookmarkStart w:id="907" w:name="f_9"/>
      <w:bookmarkEnd w:id="907"/>
      <w:r w:rsidRPr="00825DBE">
        <w:rPr>
          <w:rStyle w:val="enumbell"/>
          <w:color w:val="333333"/>
        </w:rPr>
        <w:t>(9)</w:t>
      </w:r>
      <w:r w:rsidRPr="00825DBE">
        <w:rPr>
          <w:color w:val="333333"/>
        </w:rPr>
        <w:t xml:space="preserve"> </w:t>
      </w:r>
      <w:r w:rsidRPr="00825DBE">
        <w:rPr>
          <w:rStyle w:val="ptext-2"/>
          <w:color w:val="333333"/>
        </w:rPr>
        <w:t xml:space="preserve">As appropriate, and particularly with respect to transactions requiring an investigation under subsection (b)(1)(B), a review of the current assessment of— </w:t>
      </w:r>
    </w:p>
    <w:p w14:paraId="67E3CAA2" w14:textId="77777777" w:rsidR="002B6F00" w:rsidRPr="00825DBE" w:rsidRDefault="002B6F00" w:rsidP="002B6F00">
      <w:pPr>
        <w:ind w:left="720" w:firstLine="0"/>
        <w:rPr>
          <w:color w:val="333333"/>
        </w:rPr>
      </w:pPr>
      <w:bookmarkStart w:id="908" w:name="f_9_A"/>
      <w:bookmarkEnd w:id="908"/>
      <w:r w:rsidRPr="00825DBE">
        <w:rPr>
          <w:rStyle w:val="enumbell"/>
          <w:color w:val="333333"/>
        </w:rPr>
        <w:t>(A)</w:t>
      </w:r>
      <w:r w:rsidRPr="00825DBE">
        <w:rPr>
          <w:color w:val="333333"/>
        </w:rPr>
        <w:t xml:space="preserve"> </w:t>
      </w:r>
      <w:r w:rsidRPr="00825DBE">
        <w:rPr>
          <w:rStyle w:val="ptext-3"/>
          <w:color w:val="333333"/>
        </w:rPr>
        <w:t xml:space="preserve">The adherence of the subject country to nonproliferation control regimes, including treaties and multilateral supply guidelines, which shall draw on, but not be limited to, the annual report on “Adherence to and Compliance with Arms Control, Nonproliferation and Disarmament Agreements and Commitments” required by section 403 of the Arms Control and Disarmament Act; </w:t>
      </w:r>
    </w:p>
    <w:p w14:paraId="28E189CF" w14:textId="77777777" w:rsidR="002B6F00" w:rsidRPr="00825DBE" w:rsidRDefault="002B6F00" w:rsidP="002B6F00">
      <w:pPr>
        <w:ind w:left="720" w:firstLine="0"/>
        <w:rPr>
          <w:color w:val="333333"/>
        </w:rPr>
      </w:pPr>
      <w:bookmarkStart w:id="909" w:name="f_9_B"/>
      <w:bookmarkEnd w:id="909"/>
      <w:r w:rsidRPr="00825DBE">
        <w:rPr>
          <w:rStyle w:val="enumbell"/>
          <w:color w:val="333333"/>
        </w:rPr>
        <w:t>(B)</w:t>
      </w:r>
      <w:r w:rsidRPr="00825DBE">
        <w:rPr>
          <w:color w:val="333333"/>
        </w:rPr>
        <w:t xml:space="preserve"> </w:t>
      </w:r>
      <w:r w:rsidRPr="00825DBE">
        <w:rPr>
          <w:rStyle w:val="ptext-3"/>
          <w:color w:val="333333"/>
        </w:rPr>
        <w:t xml:space="preserve">The relationship of such country with the United States, specifically on its record on cooperating in counter-terrorism efforts, which shall draw on, but not be limited to, the report of the President to Congress under section 7120 of the Intelligence Reform and Terrorism Prevention Act of 2004; and </w:t>
      </w:r>
    </w:p>
    <w:p w14:paraId="6F70A5AF" w14:textId="77777777" w:rsidR="002B6F00" w:rsidRPr="00825DBE" w:rsidRDefault="002B6F00" w:rsidP="002B6F00">
      <w:pPr>
        <w:ind w:left="720" w:firstLine="0"/>
        <w:rPr>
          <w:color w:val="333333"/>
        </w:rPr>
      </w:pPr>
      <w:bookmarkStart w:id="910" w:name="f_9_C"/>
      <w:bookmarkEnd w:id="910"/>
      <w:r w:rsidRPr="00825DBE">
        <w:rPr>
          <w:rStyle w:val="enumbell"/>
          <w:color w:val="333333"/>
        </w:rPr>
        <w:t>(C)</w:t>
      </w:r>
      <w:r w:rsidRPr="00825DBE">
        <w:rPr>
          <w:color w:val="333333"/>
        </w:rPr>
        <w:t xml:space="preserve"> </w:t>
      </w:r>
      <w:r w:rsidRPr="00825DBE">
        <w:rPr>
          <w:rStyle w:val="ptext-3"/>
          <w:color w:val="333333"/>
        </w:rPr>
        <w:t xml:space="preserve">The potential for transshipment or diversion of technologies with military applications, including an analysis of national export control laws and regulations; </w:t>
      </w:r>
    </w:p>
    <w:p w14:paraId="4F912275" w14:textId="77777777" w:rsidR="002B6F00" w:rsidRPr="00825DBE" w:rsidRDefault="002B6F00" w:rsidP="002B6F00">
      <w:pPr>
        <w:rPr>
          <w:color w:val="333333"/>
        </w:rPr>
      </w:pPr>
      <w:bookmarkStart w:id="911" w:name="f_10"/>
      <w:bookmarkEnd w:id="911"/>
      <w:r w:rsidRPr="00825DBE">
        <w:rPr>
          <w:rStyle w:val="enumbell"/>
          <w:color w:val="333333"/>
        </w:rPr>
        <w:t>(10)</w:t>
      </w:r>
      <w:r w:rsidRPr="00825DBE">
        <w:rPr>
          <w:color w:val="333333"/>
        </w:rPr>
        <w:t xml:space="preserve"> </w:t>
      </w:r>
      <w:r w:rsidRPr="00825DBE">
        <w:rPr>
          <w:rStyle w:val="ptext-2"/>
          <w:color w:val="333333"/>
        </w:rPr>
        <w:t xml:space="preserve">The long-term projection of United States requirements for sources of energy and other critical resources and material; and </w:t>
      </w:r>
    </w:p>
    <w:p w14:paraId="0DE3D453" w14:textId="77777777" w:rsidR="002B6F00" w:rsidRPr="002B6F00" w:rsidRDefault="002B6F00" w:rsidP="002B6F00">
      <w:pPr>
        <w:rPr>
          <w:color w:val="333333"/>
        </w:rPr>
      </w:pPr>
      <w:bookmarkStart w:id="912" w:name="f_11"/>
      <w:bookmarkEnd w:id="912"/>
      <w:r w:rsidRPr="00825DBE">
        <w:rPr>
          <w:rStyle w:val="enumbell"/>
          <w:color w:val="333333"/>
        </w:rPr>
        <w:t>(11)</w:t>
      </w:r>
      <w:r w:rsidRPr="00825DBE">
        <w:rPr>
          <w:color w:val="333333"/>
        </w:rPr>
        <w:t xml:space="preserve"> </w:t>
      </w:r>
      <w:r w:rsidRPr="00825DBE">
        <w:rPr>
          <w:rStyle w:val="ptext-2"/>
          <w:color w:val="333333"/>
        </w:rPr>
        <w:t>Such other factors as the President or the Committee may determine to be appropriate, generally or in connection with a specific review or investigation.</w:t>
      </w:r>
    </w:p>
    <w:p w14:paraId="78552441" w14:textId="77777777" w:rsidR="00D8244C" w:rsidRPr="002B6F00" w:rsidRDefault="002B6F00" w:rsidP="00D8244C">
      <w:pPr>
        <w:sectPr w:rsidR="00D8244C" w:rsidRPr="002B6F00" w:rsidSect="00B8617E">
          <w:headerReference w:type="default" r:id="rId165"/>
          <w:pgSz w:w="12240" w:h="15840" w:code="1"/>
          <w:pgMar w:top="1440" w:right="1440" w:bottom="1440" w:left="1440" w:header="720" w:footer="720" w:gutter="0"/>
          <w:cols w:space="720"/>
          <w:docGrid w:linePitch="360"/>
        </w:sectPr>
      </w:pPr>
      <w:r>
        <w:t>Among the national security concerns that have arisen in NASA-related CFIUS cases are industrial base concerns (such as when the US company is a critical single source supplier to NASA or to a NASA prime contractor), concerns over potential transfers of export-controlled technical data, counterintelligence or cybersecurity concerns, and concerns that a proposed transaction may negatively affect a NASA program or center operations.</w:t>
      </w:r>
      <w:r w:rsidRPr="005C04E2">
        <w:t xml:space="preserve"> </w:t>
      </w:r>
      <w:r>
        <w:t xml:space="preserve"> Generally, a</w:t>
      </w:r>
      <w:r w:rsidRPr="00EA4E46">
        <w:t xml:space="preserve">ny </w:t>
      </w:r>
      <w:r>
        <w:t xml:space="preserve">NASA programmatic or Center </w:t>
      </w:r>
      <w:r w:rsidRPr="00EA4E46">
        <w:t xml:space="preserve">objection to the </w:t>
      </w:r>
      <w:r>
        <w:t>transaction</w:t>
      </w:r>
      <w:r w:rsidRPr="00EA4E46">
        <w:t xml:space="preserve"> should be </w:t>
      </w:r>
      <w:r>
        <w:t xml:space="preserve">identified, </w:t>
      </w:r>
      <w:r w:rsidRPr="00EA4E46">
        <w:t>consolidated and submitted to the HEA</w:t>
      </w:r>
      <w:r>
        <w:t xml:space="preserve"> for review.</w:t>
      </w:r>
    </w:p>
    <w:p w14:paraId="755CC2FA" w14:textId="77777777" w:rsidR="007C386E" w:rsidRDefault="007C386E" w:rsidP="00CA1BBC">
      <w:pPr>
        <w:pStyle w:val="Heading1"/>
      </w:pPr>
      <w:bookmarkStart w:id="913" w:name="_Toc58496418"/>
      <w:r w:rsidRPr="004D7670">
        <w:lastRenderedPageBreak/>
        <w:t xml:space="preserve">EXPORT CONTROL PROCESSES FOR NASA EXPORT </w:t>
      </w:r>
      <w:r>
        <w:t>CONTROL STAFF</w:t>
      </w:r>
      <w:bookmarkEnd w:id="913"/>
    </w:p>
    <w:p w14:paraId="02B0EA48" w14:textId="77777777" w:rsidR="0072500F" w:rsidRPr="004C0E08" w:rsidRDefault="0072500F" w:rsidP="0072500F">
      <w:pPr>
        <w:pStyle w:val="ListParagraph"/>
        <w:ind w:left="0" w:firstLine="0"/>
      </w:pPr>
      <w:bookmarkStart w:id="914" w:name="_Toc462232731"/>
      <w:bookmarkStart w:id="915" w:name="_Toc462232905"/>
      <w:bookmarkStart w:id="916" w:name="_Toc462234217"/>
      <w:bookmarkStart w:id="917" w:name="_Toc462235401"/>
      <w:bookmarkStart w:id="918" w:name="_Toc462235720"/>
      <w:bookmarkStart w:id="919" w:name="_Toc462319490"/>
      <w:bookmarkStart w:id="920" w:name="_Toc462910959"/>
      <w:bookmarkStart w:id="921" w:name="_Toc462917987"/>
      <w:bookmarkStart w:id="922" w:name="_Toc462918669"/>
      <w:bookmarkStart w:id="923" w:name="_Toc462918850"/>
      <w:bookmarkStart w:id="924" w:name="_Toc462919039"/>
      <w:bookmarkStart w:id="925" w:name="_Toc466900662"/>
      <w:bookmarkStart w:id="926" w:name="_Toc466900767"/>
      <w:bookmarkStart w:id="927" w:name="_Toc466900872"/>
      <w:bookmarkStart w:id="928" w:name="_Toc466900977"/>
      <w:bookmarkStart w:id="929" w:name="_Toc466958187"/>
      <w:bookmarkStart w:id="930" w:name="_Toc466958304"/>
      <w:bookmarkStart w:id="931" w:name="_Toc466958587"/>
      <w:bookmarkStart w:id="932" w:name="_Toc466958750"/>
      <w:bookmarkStart w:id="933" w:name="_Toc466958861"/>
      <w:bookmarkStart w:id="934" w:name="_Toc466959170"/>
      <w:bookmarkStart w:id="935" w:name="_Toc466959275"/>
      <w:bookmarkStart w:id="936" w:name="_Toc466959679"/>
      <w:bookmarkStart w:id="937" w:name="_Toc466959784"/>
      <w:bookmarkStart w:id="938" w:name="_Toc466959889"/>
      <w:bookmarkStart w:id="939" w:name="_Toc466959995"/>
      <w:bookmarkStart w:id="940" w:name="_Toc466960433"/>
      <w:bookmarkStart w:id="941" w:name="_Toc466960592"/>
      <w:bookmarkStart w:id="942" w:name="_Toc466961694"/>
      <w:bookmarkStart w:id="943" w:name="_Toc470070769"/>
      <w:bookmarkStart w:id="944" w:name="_Toc470079267"/>
      <w:bookmarkStart w:id="945" w:name="_Toc470080106"/>
      <w:bookmarkStart w:id="946" w:name="_Toc470080880"/>
      <w:bookmarkStart w:id="947" w:name="_Toc470163506"/>
      <w:bookmarkStart w:id="948" w:name="_Toc470163611"/>
      <w:bookmarkStart w:id="949" w:name="_Toc470163716"/>
      <w:bookmarkStart w:id="950" w:name="_Toc470172602"/>
      <w:bookmarkStart w:id="951" w:name="_Toc470172707"/>
      <w:bookmarkStart w:id="952" w:name="_Toc470172812"/>
      <w:bookmarkStart w:id="953" w:name="_Toc470172917"/>
      <w:bookmarkStart w:id="954" w:name="_Toc470601109"/>
      <w:bookmarkStart w:id="955" w:name="_Toc470603735"/>
      <w:bookmarkStart w:id="956" w:name="_Toc470609236"/>
      <w:bookmarkStart w:id="957" w:name="_Toc470609559"/>
      <w:bookmarkStart w:id="958" w:name="_Toc470609706"/>
      <w:bookmarkStart w:id="959" w:name="_Toc470609811"/>
      <w:bookmarkStart w:id="960" w:name="_Toc470693638"/>
      <w:bookmarkStart w:id="961" w:name="_Toc470693742"/>
      <w:bookmarkStart w:id="962" w:name="_Toc470695612"/>
      <w:bookmarkStart w:id="963" w:name="_Toc470767897"/>
      <w:bookmarkStart w:id="964" w:name="_Toc472001620"/>
      <w:bookmarkStart w:id="965" w:name="_Toc472312836"/>
      <w:bookmarkStart w:id="966" w:name="_Toc472934687"/>
      <w:bookmarkStart w:id="967" w:name="_Toc472934791"/>
      <w:bookmarkStart w:id="968" w:name="_Toc473038176"/>
      <w:bookmarkStart w:id="969" w:name="_Toc473115968"/>
      <w:bookmarkStart w:id="970" w:name="_Toc473116075"/>
      <w:bookmarkStart w:id="971" w:name="_Toc473116182"/>
      <w:bookmarkStart w:id="972" w:name="_Toc473116289"/>
      <w:bookmarkStart w:id="973" w:name="_Toc473124571"/>
      <w:bookmarkStart w:id="974" w:name="_Toc473177571"/>
      <w:bookmarkStart w:id="975" w:name="_Toc473177678"/>
      <w:bookmarkStart w:id="976" w:name="_Toc473177785"/>
      <w:bookmarkStart w:id="977" w:name="_Toc473177892"/>
      <w:bookmarkStart w:id="978" w:name="_Toc473209196"/>
      <w:bookmarkStart w:id="979" w:name="_Toc473270998"/>
      <w:bookmarkStart w:id="980" w:name="_Toc473272521"/>
      <w:bookmarkStart w:id="981" w:name="_Toc473277751"/>
      <w:bookmarkStart w:id="982" w:name="_Toc473624339"/>
      <w:bookmarkStart w:id="983" w:name="_Toc473626944"/>
      <w:bookmarkStart w:id="984" w:name="_Toc474393432"/>
      <w:bookmarkStart w:id="985" w:name="_Toc474398345"/>
      <w:bookmarkStart w:id="986" w:name="_Toc474398456"/>
      <w:bookmarkStart w:id="987" w:name="_Toc474412353"/>
      <w:bookmarkStart w:id="988" w:name="_Toc474417598"/>
      <w:bookmarkStart w:id="989" w:name="_Toc474495534"/>
      <w:bookmarkStart w:id="990" w:name="_Toc474503626"/>
      <w:bookmarkStart w:id="991" w:name="_Toc479254113"/>
      <w:bookmarkStart w:id="992" w:name="_Toc480290393"/>
      <w:bookmarkStart w:id="993" w:name="_Toc480292850"/>
      <w:bookmarkStart w:id="994" w:name="_Toc480353542"/>
      <w:bookmarkStart w:id="995" w:name="_Toc480360792"/>
      <w:bookmarkStart w:id="996" w:name="_Toc480460998"/>
      <w:bookmarkStart w:id="997" w:name="_Toc482018423"/>
      <w:bookmarkStart w:id="998" w:name="_Toc482968607"/>
      <w:bookmarkStart w:id="999" w:name="_Toc482968732"/>
      <w:bookmarkStart w:id="1000" w:name="_Toc484595062"/>
      <w:bookmarkStart w:id="1001" w:name="_Toc484595182"/>
      <w:bookmarkStart w:id="1002" w:name="_Toc484595302"/>
      <w:bookmarkStart w:id="1003" w:name="_Toc485129677"/>
      <w:bookmarkStart w:id="1004" w:name="_Toc485130032"/>
      <w:bookmarkStart w:id="1005" w:name="_Toc485130154"/>
      <w:bookmarkStart w:id="1006" w:name="_Toc485628668"/>
      <w:bookmarkStart w:id="1007" w:name="_Toc485731382"/>
      <w:bookmarkStart w:id="1008" w:name="_Toc487698955"/>
      <w:bookmarkStart w:id="1009" w:name="_Toc488046361"/>
      <w:bookmarkStart w:id="1010" w:name="_Toc495314368"/>
      <w:bookmarkStart w:id="1011" w:name="_Toc495314596"/>
      <w:bookmarkStart w:id="1012" w:name="_Toc495315157"/>
      <w:bookmarkStart w:id="1013" w:name="_Toc495387140"/>
      <w:bookmarkStart w:id="1014" w:name="_Toc495387857"/>
      <w:bookmarkStart w:id="1015" w:name="_Toc495389000"/>
      <w:bookmarkStart w:id="1016" w:name="_Toc495389720"/>
      <w:bookmarkStart w:id="1017" w:name="_Toc495389837"/>
      <w:bookmarkStart w:id="1018" w:name="_Toc495390764"/>
      <w:bookmarkStart w:id="1019" w:name="_Toc505251092"/>
      <w:bookmarkStart w:id="1020" w:name="_Toc505337772"/>
      <w:bookmarkStart w:id="1021" w:name="_Toc517767799"/>
      <w:bookmarkStart w:id="1022" w:name="_Toc517767918"/>
      <w:bookmarkStart w:id="1023" w:name="_Toc517768655"/>
      <w:bookmarkStart w:id="1024" w:name="_Toc517769415"/>
      <w:bookmarkStart w:id="1025" w:name="_Toc517769537"/>
      <w:bookmarkStart w:id="1026" w:name="_Toc534790529"/>
      <w:bookmarkStart w:id="1027" w:name="_Toc534790657"/>
      <w:bookmarkStart w:id="1028" w:name="_Toc535227439"/>
      <w:bookmarkStart w:id="1029" w:name="_Toc18563629"/>
      <w:bookmarkStart w:id="1030" w:name="_Toc18570201"/>
      <w:bookmarkStart w:id="1031" w:name="_Toc18570326"/>
      <w:bookmarkStart w:id="1032" w:name="_Toc18570453"/>
      <w:bookmarkStart w:id="1033" w:name="_Toc19001249"/>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4C0E08">
        <w:t>The administration of the NASA ECP is conducted in partnership between Agency and Center ECS.  The processes described in this chapter are intended for the ECS who manage the day-to-day operations both at HQ and across all Centers.  Many of NASA’s missions are managed across multiple Centers.  The HEA has the final decision-making authority in the event there are multiple interpretations of any of the ECP processes described in this manual or if there are disagreements across Centers regarding export control matters.  NASA uses the processes described in this chapter to ensure compliance with export control regulations and NASA’s internal policies.</w:t>
      </w:r>
    </w:p>
    <w:p w14:paraId="58189091" w14:textId="77777777" w:rsidR="0072500F" w:rsidRPr="0072500F" w:rsidRDefault="0072500F" w:rsidP="0072500F">
      <w:pPr>
        <w:ind w:firstLine="0"/>
      </w:pPr>
      <w:r w:rsidRPr="004C0E08">
        <w:t>Chapter 3 is intended for ECS who are practitioners in export control</w:t>
      </w:r>
      <w:r w:rsidRPr="0072500F">
        <w:t>.  This includes Export Control Representatives (ECRs) that have been trained by the HEA/CEA/ACEA and may have delegated authority to make classification or authorization determinations. The ECR positions are considered an extension of the ECS.  The administration of NASA export control policies as defined in this chapter requires competence regarding U.S. Export Control regulations.</w:t>
      </w:r>
    </w:p>
    <w:p w14:paraId="416EDE4C" w14:textId="77777777" w:rsidR="00717917" w:rsidRPr="00367C13" w:rsidRDefault="0072500F" w:rsidP="00367C13">
      <w:pPr>
        <w:ind w:firstLine="0"/>
      </w:pPr>
      <w:r w:rsidRPr="0072500F">
        <w:rPr>
          <w:noProof/>
          <w:lang w:eastAsia="ko-KR"/>
        </w:rPr>
        <mc:AlternateContent>
          <mc:Choice Requires="wps">
            <w:drawing>
              <wp:anchor distT="45720" distB="45720" distL="114300" distR="114300" simplePos="0" relativeHeight="252164096" behindDoc="0" locked="1" layoutInCell="1" allowOverlap="0" wp14:anchorId="5A9405E3" wp14:editId="7BB2C375">
                <wp:simplePos x="0" y="0"/>
                <wp:positionH relativeFrom="margin">
                  <wp:posOffset>4133850</wp:posOffset>
                </wp:positionH>
                <wp:positionV relativeFrom="page">
                  <wp:posOffset>3450590</wp:posOffset>
                </wp:positionV>
                <wp:extent cx="2020570" cy="1404620"/>
                <wp:effectExtent l="0" t="0" r="17780" b="171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14:paraId="2834DBDA" w14:textId="77777777" w:rsidR="00FB6253" w:rsidRDefault="00FB6253" w:rsidP="0072500F">
                            <w:pPr>
                              <w:spacing w:before="120" w:line="240" w:lineRule="auto"/>
                              <w:ind w:firstLine="0"/>
                            </w:pPr>
                            <w:r w:rsidRPr="00D54D35">
                              <w:rPr>
                                <w:b/>
                              </w:rPr>
                              <w:t>IMPORTANT</w:t>
                            </w:r>
                            <w:r>
                              <w:t>: ECS must ensure the latest version of the regulations is being used to make the export control assessment.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405E3" id="_x0000_s1077" type="#_x0000_t202" style="position:absolute;margin-left:325.5pt;margin-top:271.7pt;width:159.1pt;height:110.6pt;z-index:252164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" o:allowoverlap="f" fillcolor="#b8cce4 [1300]">
                <v:textbox style="mso-fit-shape-to-text:t">
                  <w:txbxContent>
                    <w:p w14:paraId="2834DBDA" w14:textId="77777777" w:rsidR="00FB6253" w:rsidRDefault="00FB6253" w:rsidP="0072500F">
                      <w:pPr>
                        <w:spacing w:before="120" w:line="240" w:lineRule="auto"/>
                        <w:ind w:firstLine="0"/>
                      </w:pPr>
                      <w:r w:rsidRPr="00D54D35">
                        <w:rPr>
                          <w:b/>
                        </w:rPr>
                        <w:t>IMPORTANT</w:t>
                      </w:r>
                      <w:r>
                        <w:t>: ECS must ensure the latest version of the regulations is being used to make the export control assessment.</w:t>
                      </w:r>
                    </w:p>
                  </w:txbxContent>
                </v:textbox>
                <w10:wrap type="square" anchorx="margin" anchory="page"/>
                <w10:anchorlock/>
              </v:shape>
            </w:pict>
          </mc:Fallback>
        </mc:AlternateContent>
      </w:r>
      <w:r w:rsidRPr="0072500F">
        <w:t>Under Export Control Reform, many items that were previously under ITAR jurisdiction have been or are being transferred</w:t>
      </w:r>
      <w:r w:rsidRPr="004C0E08">
        <w:t xml:space="preserve"> </w:t>
      </w:r>
      <w:r>
        <w:t>to</w:t>
      </w:r>
      <w:r w:rsidRPr="004C0E08">
        <w:t xml:space="preserve"> EAR jurisdiction.  ECS must ensure the latest versions of the regulations are being used to make the export control assessment.</w:t>
      </w:r>
      <w:bookmarkStart w:id="1034" w:name="_Toc19079638"/>
      <w:bookmarkStart w:id="1035" w:name="_Toc19079758"/>
      <w:bookmarkStart w:id="1036" w:name="_Toc19083221"/>
      <w:bookmarkStart w:id="1037" w:name="_Toc19083341"/>
      <w:bookmarkStart w:id="1038" w:name="_Toc19085451"/>
      <w:bookmarkStart w:id="1039" w:name="_Toc19085808"/>
      <w:bookmarkStart w:id="1040" w:name="_Toc19102377"/>
      <w:bookmarkStart w:id="1041" w:name="_Toc20471721"/>
      <w:bookmarkStart w:id="1042" w:name="_Toc20471842"/>
      <w:bookmarkStart w:id="1043" w:name="_Toc20472311"/>
      <w:bookmarkStart w:id="1044" w:name="_Toc25048221"/>
      <w:bookmarkStart w:id="1045" w:name="_Toc25050531"/>
      <w:bookmarkStart w:id="1046" w:name="_Toc29965813"/>
      <w:bookmarkStart w:id="1047" w:name="_Toc30151966"/>
      <w:bookmarkStart w:id="1048" w:name="_Toc31696887"/>
      <w:bookmarkStart w:id="1049" w:name="_Toc36034327"/>
      <w:bookmarkStart w:id="1050" w:name="_Toc36560172"/>
      <w:bookmarkStart w:id="1051" w:name="_Toc36560291"/>
      <w:bookmarkStart w:id="1052" w:name="_Toc36561827"/>
      <w:bookmarkStart w:id="1053" w:name="_Toc36624667"/>
      <w:bookmarkStart w:id="1054" w:name="_Toc36625235"/>
      <w:bookmarkStart w:id="1055" w:name="_Toc36635192"/>
      <w:bookmarkStart w:id="1056" w:name="_Toc36638068"/>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5552EF5C" w14:textId="77777777" w:rsidR="006C2CEE" w:rsidRDefault="006C2CEE" w:rsidP="00DC6F61">
      <w:pPr>
        <w:pStyle w:val="Heading2"/>
      </w:pPr>
      <w:r>
        <w:t xml:space="preserve"> </w:t>
      </w:r>
      <w:bookmarkStart w:id="1057" w:name="_Toc404601371"/>
      <w:bookmarkStart w:id="1058" w:name="_Toc406391843"/>
      <w:bookmarkStart w:id="1059" w:name="_Toc58496419"/>
      <w:r w:rsidR="007E4240" w:rsidRPr="00DC6F61">
        <w:t>Export Control System Database</w:t>
      </w:r>
      <w:bookmarkEnd w:id="1057"/>
      <w:r w:rsidR="007E4240" w:rsidRPr="00DC6F61">
        <w:t xml:space="preserve"> (E</w:t>
      </w:r>
      <w:r w:rsidR="00562E65">
        <w:t>CSD</w:t>
      </w:r>
      <w:r w:rsidR="000F60AD">
        <w:t>)</w:t>
      </w:r>
      <w:bookmarkEnd w:id="1058"/>
      <w:r w:rsidR="00373C45">
        <w:rPr>
          <w:rStyle w:val="FootnoteReference"/>
          <w:caps w:val="0"/>
        </w:rPr>
        <w:footnoteReference w:id="34"/>
      </w:r>
      <w:bookmarkEnd w:id="1059"/>
    </w:p>
    <w:p w14:paraId="69B58FE2" w14:textId="77777777" w:rsidR="0072500F" w:rsidRPr="004C0E08" w:rsidRDefault="0072500F" w:rsidP="0072500F">
      <w:bookmarkStart w:id="1060" w:name="_Toc403721950"/>
      <w:bookmarkStart w:id="1061" w:name="_Toc404592759"/>
      <w:bookmarkStart w:id="1062" w:name="_Toc404601372"/>
      <w:bookmarkStart w:id="1063" w:name="_Toc406391844"/>
      <w:r w:rsidRPr="004C0E08">
        <w:t xml:space="preserve">In order to manage the day-to-day operations of the ECP, ECILD utilizes and maintains an internal export control database to track all major export and import actions and decisions </w:t>
      </w:r>
      <w:r>
        <w:t xml:space="preserve">generated </w:t>
      </w:r>
      <w:r w:rsidRPr="004C0E08">
        <w:t>at the Agency level.  The system allows the Agency to manage the ECP consistently and efficiently.  The database tracks many ECP activities including: submissions</w:t>
      </w:r>
      <w:r>
        <w:t xml:space="preserve"> of authorization requests</w:t>
      </w:r>
      <w:r w:rsidRPr="004C0E08">
        <w:t xml:space="preserve"> to other U.S. Government departments and agencies, license exemptions and exceptions approved by the HEA, export cases staffed to NASA for review by export </w:t>
      </w:r>
      <w:r>
        <w:t>regulatory organizations</w:t>
      </w:r>
      <w:r w:rsidRPr="004C0E08">
        <w:t xml:space="preserve">, ECILD export control decisions regarding release of NASA STI and other documents, all decisions on foreign national visits made by the HEA, and export control </w:t>
      </w:r>
      <w:r w:rsidRPr="004C0E08">
        <w:lastRenderedPageBreak/>
        <w:t>approval decisions regarding foreign travel made by NASA HQ employees.  The Centers provide input into the ECSD with respect to actions taken to review various export control documents, such as STI, licenses, exemptions, exceptions, voluntary disclosures</w:t>
      </w:r>
      <w:r>
        <w:t>, and other export/import transactions</w:t>
      </w:r>
      <w:r w:rsidRPr="004C0E08">
        <w:t xml:space="preserve">. </w:t>
      </w:r>
    </w:p>
    <w:p w14:paraId="755DCDC8" w14:textId="77777777" w:rsidR="00C478FF" w:rsidRDefault="009D3AF3" w:rsidP="00475D35">
      <w:pPr>
        <w:pStyle w:val="Heading2"/>
        <w:spacing w:before="360"/>
      </w:pPr>
      <w:r>
        <w:t xml:space="preserve"> </w:t>
      </w:r>
      <w:bookmarkStart w:id="1064" w:name="_Toc58496420"/>
      <w:r w:rsidR="006C2CEE">
        <w:t>Reviewing STI for Export-Controlled Materia</w:t>
      </w:r>
      <w:bookmarkEnd w:id="1060"/>
      <w:bookmarkEnd w:id="1061"/>
      <w:bookmarkEnd w:id="1062"/>
      <w:bookmarkEnd w:id="1063"/>
      <w:r w:rsidR="00696795">
        <w:t>l</w:t>
      </w:r>
      <w:bookmarkEnd w:id="1064"/>
    </w:p>
    <w:p w14:paraId="2AAC5516" w14:textId="77777777" w:rsidR="0072500F" w:rsidRPr="004C0E08" w:rsidRDefault="0072500F" w:rsidP="0072500F">
      <w:pPr>
        <w:rPr>
          <w:iCs/>
        </w:rPr>
      </w:pPr>
      <w:r w:rsidRPr="004C0E08">
        <w:t xml:space="preserve">As described in </w:t>
      </w:r>
      <w:hyperlink w:anchor="_Toc462910845" w:history="1">
        <w:r w:rsidR="004F6907">
          <w:rPr>
            <w:rStyle w:val="Hyperlink"/>
          </w:rPr>
          <w:t>Section 2.4</w:t>
        </w:r>
      </w:hyperlink>
      <w:r w:rsidRPr="004C0E08">
        <w:t xml:space="preserve">, all NASA STI and NASA-funded STI requires an export control review prior to release.  </w:t>
      </w:r>
      <w:r w:rsidRPr="004C0E08">
        <w:rPr>
          <w:color w:val="000000"/>
        </w:rPr>
        <w:t>ECS may use</w:t>
      </w:r>
      <w:r w:rsidRPr="004C0E08">
        <w:t xml:space="preserve"> </w:t>
      </w:r>
      <w:hyperlink w:anchor="_Checklist_D:_Guidance" w:history="1">
        <w:r w:rsidRPr="004C0E08">
          <w:rPr>
            <w:rStyle w:val="Hyperlink"/>
          </w:rPr>
          <w:t>Checklist D</w:t>
        </w:r>
      </w:hyperlink>
      <w:r w:rsidRPr="004C0E08">
        <w:t xml:space="preserve"> to facilitate the export control review of the information or their Center-equivalent review process.  As noted in the checklist, not all STI requests contain export-controlled information.  </w:t>
      </w:r>
      <w:r w:rsidRPr="004C0E08">
        <w:rPr>
          <w:iCs/>
        </w:rPr>
        <w:t>If ECS determines that the information is subject to the ITAR or the EAR, ECS may deny the request.  If the ECS is uncertain, they must consult the CEA.</w:t>
      </w:r>
    </w:p>
    <w:p w14:paraId="30490855" w14:textId="77777777" w:rsidR="00ED55BB" w:rsidRDefault="0072500F" w:rsidP="0072500F">
      <w:pPr>
        <w:spacing w:after="160"/>
        <w:rPr>
          <w:color w:val="000000"/>
        </w:rPr>
      </w:pPr>
      <w:r w:rsidRPr="004C0E08">
        <w:rPr>
          <w:iCs/>
        </w:rPr>
        <w:t xml:space="preserve">The CEA may authorize the publication or release of that information consistent with </w:t>
      </w:r>
      <w:hyperlink r:id="rId166" w:anchor="se22.1.125_14" w:history="1">
        <w:r w:rsidRPr="004C0E08">
          <w:rPr>
            <w:rStyle w:val="Hyperlink"/>
          </w:rPr>
          <w:t>22 CFR §125.4(b)(13)</w:t>
        </w:r>
      </w:hyperlink>
      <w:r w:rsidRPr="004C0E08">
        <w:rPr>
          <w:iCs/>
        </w:rPr>
        <w:t xml:space="preserve"> or </w:t>
      </w:r>
      <w:hyperlink r:id="rId167" w:history="1">
        <w:r w:rsidRPr="004C0E08">
          <w:rPr>
            <w:rStyle w:val="Hyperlink"/>
          </w:rPr>
          <w:t>15 CFR §734.3(b)</w:t>
        </w:r>
      </w:hyperlink>
      <w:r w:rsidRPr="004C0E08">
        <w:rPr>
          <w:iCs/>
        </w:rPr>
        <w:t>.</w:t>
      </w:r>
      <w:r w:rsidRPr="004C0E08">
        <w:rPr>
          <w:rFonts w:cs="TimesNewRoman"/>
        </w:rPr>
        <w:t xml:space="preserve">  </w:t>
      </w:r>
      <w:r w:rsidRPr="004C0E08">
        <w:rPr>
          <w:color w:val="000000"/>
        </w:rPr>
        <w:t>A request to publicly release STI that is controlled for export compliance should include a justification to decontrol that material.  It is recommended that the rationale be attached to the</w:t>
      </w:r>
      <w:r w:rsidRPr="004C0E08">
        <w:rPr>
          <w:color w:val="FF0000"/>
        </w:rPr>
        <w:t xml:space="preserve"> </w:t>
      </w:r>
      <w:r w:rsidR="003C7357">
        <w:t>NF-1676</w:t>
      </w:r>
      <w:r w:rsidRPr="004C0E08">
        <w:t xml:space="preserve">.  An example of documenting rationale is included in </w:t>
      </w:r>
      <w:hyperlink w:anchor="_B-4:_Common_Defense" w:history="1">
        <w:r w:rsidR="004F6907">
          <w:rPr>
            <w:rStyle w:val="Hyperlink"/>
          </w:rPr>
          <w:t>Appendix B-5</w:t>
        </w:r>
      </w:hyperlink>
      <w:r w:rsidRPr="004C0E08">
        <w:t xml:space="preserve"> as a best practice.  </w:t>
      </w:r>
      <w:r w:rsidRPr="004C0E08">
        <w:rPr>
          <w:color w:val="000000"/>
        </w:rPr>
        <w:t>If the CEA is unsure about the assessment, the issue may be elevated to ECILD for further review.</w:t>
      </w:r>
    </w:p>
    <w:p w14:paraId="7CD16876" w14:textId="77777777" w:rsidR="00CE2B3E" w:rsidRDefault="00CE2B3E" w:rsidP="00CE2B3E"/>
    <w:p w14:paraId="08A170EE" w14:textId="77777777" w:rsidR="006C2CEE" w:rsidRDefault="006C2CEE" w:rsidP="00E42DCF">
      <w:r>
        <w:br w:type="page"/>
      </w:r>
    </w:p>
    <w:tbl>
      <w:tblPr>
        <w:tblStyle w:val="GridTable4-Accent1"/>
        <w:tblW w:w="5000" w:type="pct"/>
        <w:tblLook w:val="04A0" w:firstRow="1" w:lastRow="0" w:firstColumn="1" w:lastColumn="0" w:noHBand="0" w:noVBand="1"/>
      </w:tblPr>
      <w:tblGrid>
        <w:gridCol w:w="6025"/>
        <w:gridCol w:w="1709"/>
        <w:gridCol w:w="1616"/>
      </w:tblGrid>
      <w:tr w:rsidR="006C2CEE" w14:paraId="22161657" w14:textId="77777777" w:rsidTr="00373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347609E4" w14:textId="77777777" w:rsidR="006C2CEE" w:rsidRPr="00D37B5D" w:rsidRDefault="004A19E9" w:rsidP="00373C45">
            <w:pPr>
              <w:spacing w:before="0" w:line="240" w:lineRule="auto"/>
              <w:ind w:firstLine="0"/>
            </w:pPr>
            <w:bookmarkStart w:id="1065" w:name="_Toc406391845"/>
            <w:r>
              <w:lastRenderedPageBreak/>
              <w:t>Checklist D</w:t>
            </w:r>
            <w:r w:rsidR="006C2CEE" w:rsidRPr="00D37B5D">
              <w:t xml:space="preserve">: </w:t>
            </w:r>
            <w:r w:rsidR="006F2982">
              <w:t xml:space="preserve">Guidance </w:t>
            </w:r>
            <w:r w:rsidR="00E729B3">
              <w:t>f</w:t>
            </w:r>
            <w:r w:rsidR="006F2982">
              <w:t>or Export Control Review</w:t>
            </w:r>
            <w:r w:rsidR="006C2CEE" w:rsidRPr="00D37B5D">
              <w:t xml:space="preserve"> for STI Release</w:t>
            </w:r>
            <w:bookmarkEnd w:id="1065"/>
          </w:p>
        </w:tc>
        <w:tc>
          <w:tcPr>
            <w:tcW w:w="914" w:type="pct"/>
          </w:tcPr>
          <w:p w14:paraId="2F6648D8" w14:textId="77777777" w:rsidR="006C2CEE" w:rsidRDefault="006C2CEE" w:rsidP="00373C45">
            <w:pPr>
              <w:spacing w:before="0" w:line="240" w:lineRule="auto"/>
              <w:cnfStyle w:val="100000000000" w:firstRow="1" w:lastRow="0" w:firstColumn="0" w:lastColumn="0" w:oddVBand="0" w:evenVBand="0" w:oddHBand="0" w:evenHBand="0" w:firstRowFirstColumn="0" w:firstRowLastColumn="0" w:lastRowFirstColumn="0" w:lastRowLastColumn="0"/>
            </w:pPr>
          </w:p>
        </w:tc>
        <w:tc>
          <w:tcPr>
            <w:tcW w:w="864" w:type="pct"/>
          </w:tcPr>
          <w:p w14:paraId="02055838" w14:textId="77777777" w:rsidR="006C2CEE" w:rsidRDefault="006C2CEE" w:rsidP="00373C45">
            <w:pPr>
              <w:spacing w:before="0" w:line="240" w:lineRule="auto"/>
              <w:cnfStyle w:val="100000000000" w:firstRow="1" w:lastRow="0" w:firstColumn="0" w:lastColumn="0" w:oddVBand="0" w:evenVBand="0" w:oddHBand="0" w:evenHBand="0" w:firstRowFirstColumn="0" w:firstRowLastColumn="0" w:lastRowFirstColumn="0" w:lastRowLastColumn="0"/>
            </w:pPr>
          </w:p>
        </w:tc>
      </w:tr>
      <w:tr w:rsidR="006C2CEE" w14:paraId="670EE4AD"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4463D1B6" w14:textId="77777777" w:rsidR="006C2CEE" w:rsidRPr="006239E9" w:rsidRDefault="006C2CEE" w:rsidP="00373C45">
            <w:pPr>
              <w:spacing w:before="0" w:line="240" w:lineRule="auto"/>
              <w:ind w:firstLine="0"/>
              <w:rPr>
                <w:b w:val="0"/>
              </w:rPr>
            </w:pPr>
            <w:r w:rsidRPr="006239E9">
              <w:t>Is the information</w:t>
            </w:r>
            <w:r w:rsidR="00CB447E" w:rsidRPr="006239E9">
              <w:t xml:space="preserve"> in a</w:t>
            </w:r>
            <w:r w:rsidRPr="006239E9">
              <w:t xml:space="preserve"> </w:t>
            </w:r>
            <w:r w:rsidR="00572BD4" w:rsidRPr="00674CC4">
              <w:t>publicly available</w:t>
            </w:r>
            <w:r w:rsidRPr="006239E9">
              <w:t xml:space="preserve"> docume</w:t>
            </w:r>
            <w:r w:rsidR="00CB447E" w:rsidRPr="006239E9">
              <w:t>nt</w:t>
            </w:r>
            <w:r w:rsidR="002F7E94" w:rsidRPr="006239E9">
              <w:t xml:space="preserve"> </w:t>
            </w:r>
            <w:r w:rsidR="00CB447E" w:rsidRPr="006239E9">
              <w:t xml:space="preserve">that was appropriately released </w:t>
            </w:r>
            <w:r w:rsidR="002F7E94" w:rsidRPr="006239E9">
              <w:t xml:space="preserve">such as NASA directives, </w:t>
            </w:r>
            <w:r w:rsidRPr="006239E9">
              <w:t xml:space="preserve">NASA technical engineering, or safety standards?  </w:t>
            </w:r>
          </w:p>
        </w:tc>
        <w:tc>
          <w:tcPr>
            <w:tcW w:w="914" w:type="pct"/>
            <w:vAlign w:val="center"/>
          </w:tcPr>
          <w:p w14:paraId="4471163F" w14:textId="77777777" w:rsidR="006C2CEE" w:rsidRDefault="00AB7661"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22087279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Yes</w:t>
            </w:r>
          </w:p>
        </w:tc>
        <w:tc>
          <w:tcPr>
            <w:tcW w:w="864" w:type="pct"/>
            <w:vAlign w:val="center"/>
          </w:tcPr>
          <w:p w14:paraId="416F54A4" w14:textId="77777777" w:rsidR="006C2CEE" w:rsidRDefault="00AB7661"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711988699"/>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4ABA6F53" w14:textId="77777777" w:rsidTr="00373C45">
        <w:tc>
          <w:tcPr>
            <w:cnfStyle w:val="001000000000" w:firstRow="0" w:lastRow="0" w:firstColumn="1" w:lastColumn="0" w:oddVBand="0" w:evenVBand="0" w:oddHBand="0" w:evenHBand="0" w:firstRowFirstColumn="0" w:firstRowLastColumn="0" w:lastRowFirstColumn="0" w:lastRowLastColumn="0"/>
            <w:tcW w:w="3222" w:type="pct"/>
          </w:tcPr>
          <w:p w14:paraId="4167BD87" w14:textId="77777777" w:rsidR="006C2CEE" w:rsidRPr="006239E9" w:rsidRDefault="006C2CEE" w:rsidP="00373C45">
            <w:pPr>
              <w:spacing w:before="0" w:line="240" w:lineRule="auto"/>
              <w:ind w:firstLine="0"/>
              <w:rPr>
                <w:b w:val="0"/>
              </w:rPr>
            </w:pPr>
            <w:r w:rsidRPr="006239E9">
              <w:t xml:space="preserve">Is the information </w:t>
            </w:r>
            <w:r w:rsidR="002E0DA8" w:rsidRPr="006239E9">
              <w:t xml:space="preserve">high-level </w:t>
            </w:r>
            <w:r w:rsidRPr="006239E9">
              <w:t>program schedules, budget information, or organizational information?</w:t>
            </w:r>
          </w:p>
        </w:tc>
        <w:tc>
          <w:tcPr>
            <w:tcW w:w="914" w:type="pct"/>
            <w:vAlign w:val="center"/>
          </w:tcPr>
          <w:p w14:paraId="43DEC779" w14:textId="77777777" w:rsidR="006C2CEE" w:rsidRDefault="00AB7661" w:rsidP="00373C45">
            <w:pPr>
              <w:spacing w:before="0" w:line="240" w:lineRule="auto"/>
              <w:ind w:left="352" w:firstLine="0"/>
              <w:contextualSpacing/>
              <w:cnfStyle w:val="000000000000" w:firstRow="0" w:lastRow="0" w:firstColumn="0" w:lastColumn="0" w:oddVBand="0" w:evenVBand="0" w:oddHBand="0" w:evenHBand="0" w:firstRowFirstColumn="0" w:firstRowLastColumn="0" w:lastRowFirstColumn="0" w:lastRowLastColumn="0"/>
            </w:pPr>
            <w:sdt>
              <w:sdtPr>
                <w:id w:val="1541480081"/>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54974838" w14:textId="77777777" w:rsidR="006C2CEE" w:rsidRDefault="00AB7661"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859397620"/>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40EB5EFE"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6D4D9AF7" w14:textId="77777777" w:rsidR="00C921B6" w:rsidRPr="006239E9" w:rsidRDefault="006C2CEE" w:rsidP="00373C45">
            <w:pPr>
              <w:spacing w:before="0" w:line="240" w:lineRule="auto"/>
              <w:ind w:firstLine="0"/>
              <w:rPr>
                <w:b w:val="0"/>
              </w:rPr>
            </w:pPr>
            <w:r w:rsidRPr="006239E9">
              <w:t>Is the information presently in the public domain?</w:t>
            </w:r>
            <w:r w:rsidR="00C921B6" w:rsidRPr="006239E9">
              <w:rPr>
                <w:rStyle w:val="FootnoteReference"/>
              </w:rPr>
              <w:footnoteReference w:id="35"/>
            </w:r>
            <w:r w:rsidR="00B70382" w:rsidRPr="006239E9">
              <w:t xml:space="preserve"> </w:t>
            </w:r>
          </w:p>
          <w:p w14:paraId="553EF170" w14:textId="77777777" w:rsidR="006C2CEE" w:rsidRPr="006239E9" w:rsidRDefault="006C2CEE" w:rsidP="00373C45">
            <w:pPr>
              <w:spacing w:before="0" w:line="240" w:lineRule="auto"/>
              <w:ind w:firstLine="0"/>
              <w:rPr>
                <w:b w:val="0"/>
              </w:rPr>
            </w:pPr>
          </w:p>
        </w:tc>
        <w:tc>
          <w:tcPr>
            <w:tcW w:w="914" w:type="pct"/>
            <w:vAlign w:val="center"/>
          </w:tcPr>
          <w:p w14:paraId="6AC12B54" w14:textId="77777777" w:rsidR="006C2CEE" w:rsidRDefault="00AB7661"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979309374"/>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14:paraId="0FA826F6" w14:textId="77777777" w:rsidR="006C2CEE" w:rsidRDefault="00AB7661"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146358856"/>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67E753ED" w14:textId="77777777" w:rsidTr="00373C45">
        <w:tc>
          <w:tcPr>
            <w:cnfStyle w:val="001000000000" w:firstRow="0" w:lastRow="0" w:firstColumn="1" w:lastColumn="0" w:oddVBand="0" w:evenVBand="0" w:oddHBand="0" w:evenHBand="0" w:firstRowFirstColumn="0" w:firstRowLastColumn="0" w:lastRowFirstColumn="0" w:lastRowLastColumn="0"/>
            <w:tcW w:w="3222" w:type="pct"/>
          </w:tcPr>
          <w:p w14:paraId="20A815E2" w14:textId="77777777" w:rsidR="006C2CEE" w:rsidRPr="006239E9" w:rsidRDefault="006C2CEE" w:rsidP="00373C45">
            <w:pPr>
              <w:spacing w:before="0" w:line="240" w:lineRule="auto"/>
              <w:ind w:firstLine="0"/>
              <w:rPr>
                <w:b w:val="0"/>
              </w:rPr>
            </w:pPr>
            <w:r w:rsidRPr="006239E9">
              <w:t>Is the information considered general scientific, mathematical, or engineering principles commonly taught in schools, colleges, and universities?</w:t>
            </w:r>
          </w:p>
        </w:tc>
        <w:tc>
          <w:tcPr>
            <w:tcW w:w="914" w:type="pct"/>
            <w:vAlign w:val="center"/>
          </w:tcPr>
          <w:p w14:paraId="6B5C503F" w14:textId="77777777" w:rsidR="006C2CEE" w:rsidRDefault="00AB7661"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59972052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14:paraId="4F7F7639" w14:textId="77777777" w:rsidR="006C2CEE" w:rsidRDefault="00AB7661"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1597234185"/>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392B249A"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308BA887" w14:textId="77777777" w:rsidR="006C2CEE" w:rsidRPr="006239E9" w:rsidRDefault="006C2CEE" w:rsidP="00373C45">
            <w:pPr>
              <w:spacing w:before="0" w:line="240" w:lineRule="auto"/>
              <w:ind w:firstLine="0"/>
              <w:rPr>
                <w:b w:val="0"/>
              </w:rPr>
            </w:pPr>
            <w:r w:rsidRPr="006239E9">
              <w:t xml:space="preserve">Is the information considered basic marketing information on function or purpose or general system descriptions?  </w:t>
            </w:r>
          </w:p>
        </w:tc>
        <w:tc>
          <w:tcPr>
            <w:tcW w:w="914" w:type="pct"/>
            <w:vAlign w:val="center"/>
          </w:tcPr>
          <w:p w14:paraId="78CD1F6D" w14:textId="77777777" w:rsidR="006C2CEE" w:rsidRDefault="00AB7661"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33561447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14:paraId="703B9760" w14:textId="77777777" w:rsidR="006C2CEE" w:rsidRDefault="00AB7661"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369561845"/>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65074B9F" w14:textId="77777777" w:rsidTr="006D24E3">
        <w:tc>
          <w:tcPr>
            <w:cnfStyle w:val="001000000000" w:firstRow="0" w:lastRow="0" w:firstColumn="1" w:lastColumn="0" w:oddVBand="0" w:evenVBand="0" w:oddHBand="0" w:evenHBand="0" w:firstRowFirstColumn="0" w:firstRowLastColumn="0" w:lastRowFirstColumn="0" w:lastRowLastColumn="0"/>
            <w:tcW w:w="5000" w:type="pct"/>
            <w:gridSpan w:val="3"/>
          </w:tcPr>
          <w:p w14:paraId="472802FC" w14:textId="77777777" w:rsidR="006C2CEE" w:rsidRPr="006239E9" w:rsidRDefault="00C921B6" w:rsidP="00373C45">
            <w:pPr>
              <w:spacing w:before="0" w:line="240" w:lineRule="auto"/>
              <w:ind w:firstLine="0"/>
              <w:jc w:val="center"/>
              <w:rPr>
                <w:b w:val="0"/>
                <w:i/>
                <w:sz w:val="22"/>
                <w:szCs w:val="22"/>
              </w:rPr>
            </w:pPr>
            <w:r w:rsidRPr="006239E9">
              <w:rPr>
                <w:i/>
                <w:sz w:val="22"/>
                <w:szCs w:val="22"/>
              </w:rPr>
              <w:t>If you answered “Yes” to any of the above questions, the information does not include export-controlled content.  If you answered “No” to all questions, proceed filling out this Checklist.</w:t>
            </w:r>
          </w:p>
        </w:tc>
      </w:tr>
      <w:tr w:rsidR="006C2CEE" w14:paraId="64B76696"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63ECF6F0" w14:textId="77777777" w:rsidR="006C2CEE" w:rsidRPr="006239E9" w:rsidRDefault="006C2CEE" w:rsidP="00373C45">
            <w:pPr>
              <w:spacing w:before="0" w:line="240" w:lineRule="auto"/>
              <w:ind w:firstLine="0"/>
              <w:rPr>
                <w:b w:val="0"/>
              </w:rPr>
            </w:pPr>
            <w:r w:rsidRPr="006239E9">
              <w:t>Will the information be released to a limited audience vi</w:t>
            </w:r>
            <w:r w:rsidR="00AF6408" w:rsidRPr="006239E9">
              <w:t>a a NASA I</w:t>
            </w:r>
            <w:r w:rsidR="002B5943" w:rsidRPr="006239E9">
              <w:t xml:space="preserve">nternational </w:t>
            </w:r>
            <w:r w:rsidR="00AF6408" w:rsidRPr="006239E9">
              <w:t>A</w:t>
            </w:r>
            <w:r w:rsidR="009A058E" w:rsidRPr="006239E9">
              <w:t>greement</w:t>
            </w:r>
            <w:r w:rsidRPr="006239E9">
              <w:t xml:space="preserve">?  </w:t>
            </w:r>
          </w:p>
        </w:tc>
        <w:tc>
          <w:tcPr>
            <w:tcW w:w="914" w:type="pct"/>
            <w:vAlign w:val="center"/>
          </w:tcPr>
          <w:p w14:paraId="14CA4FC6" w14:textId="77777777" w:rsidR="006C2CEE" w:rsidRDefault="00AB7661"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59307798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306318B3" w14:textId="77777777" w:rsidR="006C2CEE" w:rsidRDefault="00AB7661"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66914545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6C2CEE" w14:paraId="16D6536E" w14:textId="77777777" w:rsidTr="00373C45">
        <w:tc>
          <w:tcPr>
            <w:cnfStyle w:val="001000000000" w:firstRow="0" w:lastRow="0" w:firstColumn="1" w:lastColumn="0" w:oddVBand="0" w:evenVBand="0" w:oddHBand="0" w:evenHBand="0" w:firstRowFirstColumn="0" w:firstRowLastColumn="0" w:lastRowFirstColumn="0" w:lastRowLastColumn="0"/>
            <w:tcW w:w="3222" w:type="pct"/>
          </w:tcPr>
          <w:p w14:paraId="6AE78758" w14:textId="77777777" w:rsidR="006C2CEE" w:rsidRPr="006239E9" w:rsidRDefault="006C2CEE" w:rsidP="00373C45">
            <w:pPr>
              <w:spacing w:before="0" w:line="240" w:lineRule="auto"/>
              <w:ind w:firstLine="0"/>
              <w:rPr>
                <w:b w:val="0"/>
              </w:rPr>
            </w:pPr>
            <w:r w:rsidRPr="006239E9">
              <w:t xml:space="preserve">Does the information you’re reviewing </w:t>
            </w:r>
            <w:r w:rsidR="00327EFD" w:rsidRPr="006239E9">
              <w:t>have dissemination restrictions</w:t>
            </w:r>
            <w:r w:rsidRPr="006239E9">
              <w:t xml:space="preserve"> (i.e. For NASA Internal Use Only)</w:t>
            </w:r>
            <w:r w:rsidR="00327EFD" w:rsidRPr="006239E9">
              <w:t>?</w:t>
            </w:r>
          </w:p>
        </w:tc>
        <w:tc>
          <w:tcPr>
            <w:tcW w:w="914" w:type="pct"/>
            <w:vAlign w:val="center"/>
          </w:tcPr>
          <w:p w14:paraId="4F4028AA" w14:textId="77777777" w:rsidR="006C2CEE" w:rsidRDefault="00AB7661"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12527296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6B64D899" w14:textId="77777777" w:rsidR="006C2CEE" w:rsidRDefault="00AB7661"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77314042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6C2CEE" w14:paraId="2A5382A0"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374B6187" w14:textId="77777777" w:rsidR="006C2CEE" w:rsidRPr="006239E9" w:rsidRDefault="006C2CEE" w:rsidP="00373C45">
            <w:pPr>
              <w:spacing w:before="0" w:line="240" w:lineRule="auto"/>
              <w:ind w:firstLine="0"/>
              <w:rPr>
                <w:b w:val="0"/>
              </w:rPr>
            </w:pPr>
            <w:r w:rsidRPr="006239E9">
              <w:t>Does the information concern a “defense article” on the USML</w:t>
            </w:r>
            <w:r w:rsidR="00327EFD" w:rsidRPr="006239E9">
              <w:t xml:space="preserve"> or on the MTCR Annex?  (S</w:t>
            </w:r>
            <w:r w:rsidRPr="006239E9">
              <w:t xml:space="preserve">ee </w:t>
            </w:r>
            <w:hyperlink w:anchor="_B-4:_Defense_Articles" w:history="1">
              <w:r w:rsidR="004F6907">
                <w:rPr>
                  <w:rStyle w:val="Hyperlink"/>
                  <w:u w:val="none"/>
                </w:rPr>
                <w:t>Appendix B-6</w:t>
              </w:r>
            </w:hyperlink>
            <w:r w:rsidRPr="006239E9">
              <w:t xml:space="preserve"> for defense articles </w:t>
            </w:r>
            <w:r w:rsidR="009A058E" w:rsidRPr="006239E9">
              <w:t xml:space="preserve">frequently </w:t>
            </w:r>
            <w:r w:rsidR="00C641B9">
              <w:t>used</w:t>
            </w:r>
            <w:r w:rsidR="009A058E" w:rsidRPr="006239E9">
              <w:t xml:space="preserve"> by NASA.</w:t>
            </w:r>
            <w:r w:rsidRPr="006239E9">
              <w:t>)</w:t>
            </w:r>
          </w:p>
          <w:p w14:paraId="61E94538" w14:textId="77777777" w:rsidR="006C2CEE" w:rsidRPr="006239E9" w:rsidRDefault="006C2CEE" w:rsidP="00373C45">
            <w:pPr>
              <w:spacing w:before="0" w:line="240" w:lineRule="auto"/>
              <w:ind w:firstLine="0"/>
              <w:rPr>
                <w:b w:val="0"/>
              </w:rPr>
            </w:pPr>
            <w:r w:rsidRPr="006239E9">
              <w:t xml:space="preserve">If “Yes”, does the document contain </w:t>
            </w:r>
            <w:hyperlink w:anchor="technicaldataITAR" w:history="1">
              <w:r w:rsidRPr="006239E9">
                <w:rPr>
                  <w:rStyle w:val="Hyperlink"/>
                  <w:u w:val="none"/>
                </w:rPr>
                <w:t>technical data</w:t>
              </w:r>
            </w:hyperlink>
            <w:r w:rsidRPr="006239E9">
              <w:t xml:space="preserve"> related to the defense article</w:t>
            </w:r>
            <w:r w:rsidR="00A00ACD" w:rsidRPr="006239E9">
              <w:t xml:space="preserve">?  </w:t>
            </w:r>
          </w:p>
        </w:tc>
        <w:tc>
          <w:tcPr>
            <w:tcW w:w="914" w:type="pct"/>
            <w:vAlign w:val="center"/>
          </w:tcPr>
          <w:p w14:paraId="4D1152A1" w14:textId="77777777" w:rsidR="006C2CEE" w:rsidRDefault="00AB7661"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84228360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p w14:paraId="2C9BC9CC" w14:textId="77777777"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6F9972BE" w14:textId="77777777"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6CD3E8D8" w14:textId="77777777" w:rsidR="006C2CEE" w:rsidRDefault="00AB7661"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94599426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18989032" w14:textId="77777777" w:rsidR="006C2CEE" w:rsidRDefault="00AB7661"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33122155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p w14:paraId="2FE08D08" w14:textId="77777777"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548F2E97" w14:textId="77777777"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13FB4A06" w14:textId="77777777" w:rsidR="006C2CEE" w:rsidRDefault="00AB7661"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87335108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C921B6" w14:paraId="5CCB1DD5" w14:textId="77777777" w:rsidTr="00373C45">
        <w:tc>
          <w:tcPr>
            <w:cnfStyle w:val="001000000000" w:firstRow="0" w:lastRow="0" w:firstColumn="1" w:lastColumn="0" w:oddVBand="0" w:evenVBand="0" w:oddHBand="0" w:evenHBand="0" w:firstRowFirstColumn="0" w:firstRowLastColumn="0" w:lastRowFirstColumn="0" w:lastRowLastColumn="0"/>
            <w:tcW w:w="3222" w:type="pct"/>
            <w:vAlign w:val="center"/>
          </w:tcPr>
          <w:p w14:paraId="60C701AD" w14:textId="77777777" w:rsidR="00C921B6" w:rsidRPr="006239E9" w:rsidRDefault="00C921B6" w:rsidP="00373C45">
            <w:pPr>
              <w:tabs>
                <w:tab w:val="left" w:pos="1296"/>
              </w:tabs>
              <w:spacing w:before="0" w:line="240" w:lineRule="auto"/>
              <w:ind w:firstLine="0"/>
              <w:rPr>
                <w:b w:val="0"/>
              </w:rPr>
            </w:pPr>
            <w:r w:rsidRPr="006239E9">
              <w:t xml:space="preserve">Does the information concern an item on the CCL?  (See </w:t>
            </w:r>
            <w:hyperlink w:anchor="_Table_1:_EAR" w:history="1">
              <w:r w:rsidRPr="006239E9">
                <w:rPr>
                  <w:rStyle w:val="Hyperlink"/>
                  <w:u w:val="none"/>
                </w:rPr>
                <w:t>Table 2</w:t>
              </w:r>
            </w:hyperlink>
            <w:r w:rsidRPr="006239E9">
              <w:rPr>
                <w:rStyle w:val="Hyperlink"/>
                <w:color w:val="auto"/>
                <w:u w:val="none"/>
              </w:rPr>
              <w:t>.</w:t>
            </w:r>
            <w:r w:rsidRPr="006239E9">
              <w:t>)</w:t>
            </w:r>
          </w:p>
          <w:p w14:paraId="4D98239C" w14:textId="77777777" w:rsidR="00C921B6" w:rsidRPr="006239E9" w:rsidRDefault="00C921B6" w:rsidP="00373C45">
            <w:pPr>
              <w:tabs>
                <w:tab w:val="left" w:pos="1296"/>
              </w:tabs>
              <w:spacing w:before="0" w:line="240" w:lineRule="auto"/>
              <w:ind w:firstLine="0"/>
              <w:rPr>
                <w:b w:val="0"/>
              </w:rPr>
            </w:pPr>
            <w:r w:rsidRPr="006239E9">
              <w:t xml:space="preserve">If “Yes” does the document contain </w:t>
            </w:r>
            <w:hyperlink w:anchor="technology" w:history="1">
              <w:r w:rsidRPr="006239E9">
                <w:rPr>
                  <w:rStyle w:val="Hyperlink"/>
                  <w:u w:val="none"/>
                </w:rPr>
                <w:t>technology</w:t>
              </w:r>
            </w:hyperlink>
            <w:r w:rsidRPr="006239E9">
              <w:t xml:space="preserve"> related to the commodity?</w:t>
            </w:r>
          </w:p>
        </w:tc>
        <w:tc>
          <w:tcPr>
            <w:tcW w:w="914" w:type="pct"/>
            <w:vAlign w:val="center"/>
          </w:tcPr>
          <w:p w14:paraId="609B08BD" w14:textId="77777777" w:rsidR="00C921B6" w:rsidRDefault="00AB7661"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881664188"/>
                <w14:checkbox>
                  <w14:checked w14:val="1"/>
                  <w14:checkedState w14:val="2612" w14:font="MS Gothic"/>
                  <w14:uncheckedState w14:val="2610" w14:font="MS Gothic"/>
                </w14:checkbox>
              </w:sdtPr>
              <w:sdtEndPr/>
              <w:sdtContent>
                <w:r w:rsidR="00211485">
                  <w:rPr>
                    <w:rFonts w:ascii="MS Gothic" w:eastAsia="MS Gothic" w:hAnsi="MS Gothic" w:hint="eastAsia"/>
                  </w:rPr>
                  <w:t>☒</w:t>
                </w:r>
              </w:sdtContent>
            </w:sdt>
            <w:r w:rsidR="00C921B6">
              <w:t xml:space="preserve"> Yes</w:t>
            </w:r>
          </w:p>
        </w:tc>
        <w:tc>
          <w:tcPr>
            <w:tcW w:w="864" w:type="pct"/>
            <w:vAlign w:val="center"/>
          </w:tcPr>
          <w:p w14:paraId="36AB182C" w14:textId="77777777" w:rsidR="00C921B6" w:rsidRDefault="00AB7661"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674410723"/>
                <w14:checkbox>
                  <w14:checked w14:val="0"/>
                  <w14:checkedState w14:val="2612" w14:font="MS Gothic"/>
                  <w14:uncheckedState w14:val="2610" w14:font="MS Gothic"/>
                </w14:checkbox>
              </w:sdtPr>
              <w:sdtEndPr/>
              <w:sdtContent>
                <w:r w:rsidR="00C921B6">
                  <w:rPr>
                    <w:rFonts w:ascii="MS Gothic" w:eastAsia="MS Gothic" w:hAnsi="MS Gothic" w:hint="eastAsia"/>
                  </w:rPr>
                  <w:t>☐</w:t>
                </w:r>
              </w:sdtContent>
            </w:sdt>
            <w:r w:rsidR="00C921B6">
              <w:t xml:space="preserve"> No</w:t>
            </w:r>
          </w:p>
        </w:tc>
      </w:tr>
      <w:tr w:rsidR="00C921B6" w14:paraId="16A3FC0A" w14:textId="77777777" w:rsidTr="006D2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77446A03" w14:textId="77777777" w:rsidR="00C921B6" w:rsidRPr="00C921B6" w:rsidRDefault="00C921B6" w:rsidP="00373C45">
            <w:pPr>
              <w:spacing w:before="0" w:line="240" w:lineRule="auto"/>
              <w:jc w:val="center"/>
              <w:rPr>
                <w:i/>
                <w:sz w:val="22"/>
                <w:szCs w:val="22"/>
              </w:rPr>
            </w:pPr>
            <w:r w:rsidRPr="00C921B6">
              <w:rPr>
                <w:i/>
                <w:sz w:val="22"/>
                <w:szCs w:val="22"/>
              </w:rPr>
              <w:t xml:space="preserve">If you answered “Yes” to any of the above questions, export-controlled information is present in the material and cannot be fully released. </w:t>
            </w:r>
            <w:r w:rsidR="00B34D40">
              <w:rPr>
                <w:i/>
                <w:sz w:val="22"/>
                <w:szCs w:val="22"/>
              </w:rPr>
              <w:t xml:space="preserve"> </w:t>
            </w:r>
          </w:p>
        </w:tc>
      </w:tr>
    </w:tbl>
    <w:p w14:paraId="2C08C45B" w14:textId="77777777" w:rsidR="00DA2BDC" w:rsidRDefault="00DA2BDC" w:rsidP="00DA2BDC">
      <w:pPr>
        <w:sectPr w:rsidR="00DA2BDC" w:rsidSect="00B15246">
          <w:pgSz w:w="12240" w:h="15840" w:code="1"/>
          <w:pgMar w:top="1440" w:right="1440" w:bottom="1440" w:left="1440" w:header="720" w:footer="720" w:gutter="0"/>
          <w:cols w:space="720"/>
          <w:docGrid w:linePitch="360"/>
        </w:sectPr>
      </w:pPr>
      <w:bookmarkStart w:id="1066" w:name="_Process_for_license"/>
      <w:bookmarkStart w:id="1067" w:name="_Toc403721951"/>
      <w:bookmarkStart w:id="1068" w:name="_Toc404592760"/>
      <w:bookmarkStart w:id="1069" w:name="_Toc404601373"/>
      <w:bookmarkStart w:id="1070" w:name="_Toc406391846"/>
      <w:bookmarkEnd w:id="1066"/>
    </w:p>
    <w:p w14:paraId="67619DCA" w14:textId="77777777" w:rsidR="006C2CEE" w:rsidRDefault="009A058E" w:rsidP="00FB5675">
      <w:pPr>
        <w:pStyle w:val="Heading2"/>
      </w:pPr>
      <w:r>
        <w:lastRenderedPageBreak/>
        <w:t xml:space="preserve"> </w:t>
      </w:r>
      <w:bookmarkStart w:id="1071" w:name="_Toc58496421"/>
      <w:bookmarkEnd w:id="1067"/>
      <w:bookmarkEnd w:id="1068"/>
      <w:bookmarkEnd w:id="1069"/>
      <w:bookmarkEnd w:id="1070"/>
      <w:r w:rsidR="00FB5675">
        <w:t>Process for Determining and Obtaining an Appropriate Export Control Authorization</w:t>
      </w:r>
      <w:bookmarkEnd w:id="1071"/>
    </w:p>
    <w:p w14:paraId="26EF3A35" w14:textId="77777777" w:rsidR="00FB5675" w:rsidRPr="00FB5675" w:rsidRDefault="00FB5675" w:rsidP="00FB5675">
      <w:pPr>
        <w:rPr>
          <w:rFonts w:eastAsia="Calibri"/>
        </w:rPr>
      </w:pPr>
      <w:r w:rsidRPr="00FB5675">
        <w:rPr>
          <w:rFonts w:eastAsia="Calibri"/>
        </w:rPr>
        <w:t>This section identifies the steps required to determine and obtain an appropriate export authorization for release, export, or import of controlled items.  The process begins with a NASA tool that facilitates it</w:t>
      </w:r>
      <w:r w:rsidR="0088345C">
        <w:rPr>
          <w:rFonts w:eastAsia="Calibri"/>
        </w:rPr>
        <w:t>em classification determination</w:t>
      </w:r>
      <w:r w:rsidRPr="00FB5675">
        <w:rPr>
          <w:rFonts w:eastAsia="Calibri"/>
        </w:rPr>
        <w:t xml:space="preserve"> by first determining whether the item to be transferred is or is not subject to trade control laws.  If it is export-controlled, a self-jurisdiction and classification determination is needed and can be determined by working through the questions and linked references in the NASA-developed worksheet addressed in </w:t>
      </w:r>
      <w:hyperlink w:anchor="_Self-Jurisdiction_and_Classificatio" w:history="1">
        <w:r w:rsidRPr="001F62E4">
          <w:rPr>
            <w:rStyle w:val="Hyperlink"/>
            <w:rFonts w:eastAsia="Calibri"/>
          </w:rPr>
          <w:t>Section 3.3.2</w:t>
        </w:r>
      </w:hyperlink>
      <w:r w:rsidRPr="00FB5675">
        <w:rPr>
          <w:rFonts w:eastAsia="Calibri"/>
        </w:rPr>
        <w:t xml:space="preserve"> “Self-Jurisdiction and Classification Determinations.” When a classification cannot be determined with certainty using the self-jurisdiction classification worksheet, a DOS Commodity Jurisdiction (CJ) request should be submitted by the ECILD as the next step.  This could be followed by a submission to DOC for a Commodity Classification Automated Tracking System (CCATS) determination, if the CJ submission results in a determination of EAR jurisdiction, without a specific item classification being provided.  Once the item classification is confirmed then the proper export authorization for export can be determined using the appropriate NASA Authorization Determination Checklist based on the jurisdiction of the item.</w:t>
      </w:r>
    </w:p>
    <w:p w14:paraId="4298C557" w14:textId="77777777" w:rsidR="00FB5675" w:rsidRDefault="00FB5675" w:rsidP="00FB5675">
      <w:pPr>
        <w:pStyle w:val="Heading3"/>
        <w:rPr>
          <w:rFonts w:eastAsia="Calibri"/>
        </w:rPr>
      </w:pPr>
      <w:bookmarkStart w:id="1072" w:name="_Toc58496422"/>
      <w:r>
        <w:rPr>
          <w:rFonts w:eastAsia="Calibri"/>
        </w:rPr>
        <w:t>Export Control Reform</w:t>
      </w:r>
      <w:bookmarkEnd w:id="1072"/>
    </w:p>
    <w:p w14:paraId="79D77C62" w14:textId="77777777" w:rsidR="00244DFF" w:rsidRDefault="00FB5675" w:rsidP="00892270">
      <w:pPr>
        <w:rPr>
          <w:rFonts w:eastAsia="Calibri"/>
        </w:rPr>
      </w:pPr>
      <w:r w:rsidRPr="00FB5675">
        <w:rPr>
          <w:rFonts w:eastAsia="Calibri"/>
        </w:rPr>
        <w:t>It is important to review recent changes that are result of U.S. export control reforms that have particular impact for NASA.  The purpose of this section is to familiarize you with the key regulatory framework revisions established by recent Fiscal Year 2013 Export Control Reform laws, including the revised USML, the revised CCL, and the “Order of Review” that describes how to use the lists. You will need a proper understanding of the overarching framework and the two control lists before proceeding to making jurisdiction and classification determinations or determining appropriate authorization use.  U.S. export control regulatory changes can have significant impacts on NASA missions.  Accordingly, it is important to be cognizant of fundamental export control framework revisions that have taken place and review Federal Register updates to keep abreast of export control laws an</w:t>
      </w:r>
      <w:r w:rsidR="00244DFF">
        <w:rPr>
          <w:rFonts w:eastAsia="Calibri"/>
        </w:rPr>
        <w:t>d</w:t>
      </w:r>
      <w:r w:rsidRPr="00FB5675">
        <w:rPr>
          <w:rFonts w:eastAsia="Calibri"/>
        </w:rPr>
        <w:t xml:space="preserve"> regulatory requirements as they change in the future.</w:t>
      </w:r>
    </w:p>
    <w:p w14:paraId="5ACBBD60" w14:textId="77777777" w:rsidR="00244DFF" w:rsidRPr="006E5548" w:rsidRDefault="00244DFF" w:rsidP="00244DFF">
      <w:pPr>
        <w:pStyle w:val="Heading4"/>
        <w:rPr>
          <w:rFonts w:eastAsia="Calibri"/>
        </w:rPr>
      </w:pPr>
      <w:r w:rsidRPr="006E5548">
        <w:rPr>
          <w:rFonts w:eastAsia="Calibri"/>
        </w:rPr>
        <w:t>Satellite Export Control Reform</w:t>
      </w:r>
    </w:p>
    <w:p w14:paraId="552CFCCA" w14:textId="77777777" w:rsidR="00244DFF" w:rsidRPr="00244DFF" w:rsidRDefault="00244DFF" w:rsidP="00244DFF">
      <w:pPr>
        <w:rPr>
          <w:rFonts w:eastAsia="Calibri"/>
        </w:rPr>
      </w:pPr>
      <w:r w:rsidRPr="00244DFF">
        <w:rPr>
          <w:rFonts w:eastAsia="Calibri"/>
        </w:rPr>
        <w:t>The National Defense Authorization Act for Fiscal Year 2013 authorized the removal of satellites and related items from th</w:t>
      </w:r>
      <w:r>
        <w:rPr>
          <w:rFonts w:eastAsia="Calibri"/>
        </w:rPr>
        <w:t>e USML. As a result, the Depart</w:t>
      </w:r>
      <w:r w:rsidRPr="00244DFF">
        <w:rPr>
          <w:rFonts w:eastAsia="Calibri"/>
        </w:rPr>
        <w:t xml:space="preserve">ment of State revised the ITAR and USML Category XV (Spacecraft and Related Articles) in rules that became effective in </w:t>
      </w:r>
      <w:r w:rsidRPr="00244DFF">
        <w:rPr>
          <w:rFonts w:eastAsia="Calibri"/>
        </w:rPr>
        <w:lastRenderedPageBreak/>
        <w:t xml:space="preserve">November 2014 [79 FR 27180 (May 13, 2014) and 79 FR 66608 (Nov 10, 2014)].   The Commerce Department made parallel revisions to the EAR and CCL [79 FR 27417 and 67055 (May 13, 2014)].  The Category XV revision was one element of a broader Export Control Reform initiative begun in 2009 to place “higher walls” around a smaller set of “crown jewels” and unleash U.S. exports of products and services outside the walls. The </w:t>
      </w:r>
      <w:r w:rsidR="0088345C" w:rsidRPr="00244DFF">
        <w:rPr>
          <w:rFonts w:eastAsia="Calibri"/>
        </w:rPr>
        <w:t>government</w:t>
      </w:r>
      <w:r w:rsidRPr="00244DFF">
        <w:rPr>
          <w:rFonts w:eastAsia="Calibri"/>
        </w:rPr>
        <w:t xml:space="preserve"> now focuses its oversight on the most critical national security </w:t>
      </w:r>
      <w:r w:rsidR="0088345C" w:rsidRPr="00244DFF">
        <w:rPr>
          <w:rFonts w:eastAsia="Calibri"/>
        </w:rPr>
        <w:t>priorities</w:t>
      </w:r>
      <w:r w:rsidRPr="00244DFF">
        <w:rPr>
          <w:rFonts w:eastAsia="Calibri"/>
        </w:rPr>
        <w:t xml:space="preserve"> while enabling U.S. businesses to improve their competitiveness in key defense and technology sectors. </w:t>
      </w:r>
    </w:p>
    <w:p w14:paraId="39EAC752" w14:textId="77777777" w:rsidR="00244DFF" w:rsidRPr="00244DFF" w:rsidRDefault="00244DFF" w:rsidP="00244DFF">
      <w:pPr>
        <w:rPr>
          <w:rFonts w:eastAsia="Calibri"/>
        </w:rPr>
      </w:pPr>
      <w:r w:rsidRPr="00244DFF">
        <w:rPr>
          <w:rFonts w:eastAsia="Calibri"/>
        </w:rPr>
        <w:t xml:space="preserve">The Category XV update represented a sea change for the space industry, ending a 15-year period during which nearly all U.S. satellites and </w:t>
      </w:r>
      <w:r w:rsidR="0088345C" w:rsidRPr="00244DFF">
        <w:rPr>
          <w:rFonts w:eastAsia="Calibri"/>
        </w:rPr>
        <w:t>components</w:t>
      </w:r>
      <w:r w:rsidRPr="00244DFF">
        <w:rPr>
          <w:rFonts w:eastAsia="Calibri"/>
        </w:rPr>
        <w:t xml:space="preserve"> were controlled as defense articles under ITAR. Prior to satellite export control reform, Category XV was a short list of very broad controls with little or no performance criteria to distinguish capabilities. This meant that </w:t>
      </w:r>
      <w:r w:rsidR="0088345C" w:rsidRPr="00244DFF">
        <w:rPr>
          <w:rFonts w:eastAsia="Calibri"/>
        </w:rPr>
        <w:t>anything</w:t>
      </w:r>
      <w:r w:rsidRPr="00244DFF">
        <w:rPr>
          <w:rFonts w:eastAsia="Calibri"/>
        </w:rPr>
        <w:t xml:space="preserve"> from a complete space system to every nut, bolt, and screw used on that system was ITAR controlled. Today, both the USML and the CCL provide greater clarity on what is controlled, removing many items from stricter ITAR controls and making it easier for you to understand and comply with export regulations. </w:t>
      </w:r>
    </w:p>
    <w:p w14:paraId="7EED6AE1" w14:textId="77777777" w:rsidR="00244DFF" w:rsidRDefault="00244DFF" w:rsidP="00244DFF">
      <w:pPr>
        <w:rPr>
          <w:rFonts w:eastAsia="Calibri"/>
        </w:rPr>
      </w:pPr>
      <w:r w:rsidRPr="00244DFF">
        <w:rPr>
          <w:rFonts w:eastAsia="Calibri"/>
        </w:rPr>
        <w:t>The USML now functions as a “positive control list” describing the few items and services remaining under ITAR, with the rest falling to EAR. Satellite export control reform reversed the ITAR “see through rule” and rationalized most controls based on technical criteria.  Prior to 2014, if a satellite contained any part or component controlled under the ITAR, the entire satellite was subject to the ITAR.  Today, satellites subject to the EAR generally remain under the EAR, even if they contain ITAR-controlled components.</w:t>
      </w:r>
    </w:p>
    <w:p w14:paraId="752A2EA0" w14:textId="77777777" w:rsidR="00244DFF" w:rsidRDefault="00244DFF" w:rsidP="00244DFF">
      <w:pPr>
        <w:pStyle w:val="Heading4"/>
        <w:rPr>
          <w:rFonts w:eastAsia="Calibri"/>
        </w:rPr>
      </w:pPr>
      <w:r>
        <w:rPr>
          <w:rFonts w:eastAsia="Calibri"/>
        </w:rPr>
        <w:t>Major Process Changes Under Export Control Reform</w:t>
      </w:r>
    </w:p>
    <w:p w14:paraId="6E4B97C0" w14:textId="77777777" w:rsidR="00244DFF" w:rsidRPr="00244DFF" w:rsidRDefault="00244DFF" w:rsidP="00244DFF">
      <w:pPr>
        <w:autoSpaceDE w:val="0"/>
        <w:autoSpaceDN w:val="0"/>
        <w:adjustRightInd w:val="0"/>
        <w:spacing w:after="140"/>
        <w:rPr>
          <w:rFonts w:cstheme="minorHAnsi"/>
        </w:rPr>
      </w:pPr>
      <w:r w:rsidRPr="00244DFF">
        <w:rPr>
          <w:rFonts w:cstheme="minorHAnsi"/>
        </w:rPr>
        <w:t xml:space="preserve">The revised export control regulations now allow companies to export and re-export items and components to designated foreign allies without any licensing for the vast majority of their export activities. Most items on the CCL are eligible for several license exceptions, including a </w:t>
      </w:r>
      <w:r w:rsidRPr="00244DFF">
        <w:rPr>
          <w:rFonts w:cstheme="minorHAnsi"/>
          <w:b/>
          <w:bCs/>
        </w:rPr>
        <w:t>Strategic Trade Autho</w:t>
      </w:r>
      <w:r w:rsidRPr="00244DFF">
        <w:rPr>
          <w:rFonts w:cstheme="minorHAnsi"/>
          <w:b/>
          <w:bCs/>
        </w:rPr>
        <w:softHyphen/>
        <w:t>rization (STA)</w:t>
      </w:r>
      <w:r w:rsidRPr="00244DFF">
        <w:rPr>
          <w:rFonts w:cstheme="minorHAnsi"/>
        </w:rPr>
        <w:t xml:space="preserve"> that allows the unlicensed export, re-export, and in-coun</w:t>
      </w:r>
      <w:r w:rsidRPr="00244DFF">
        <w:rPr>
          <w:rFonts w:cstheme="minorHAnsi"/>
        </w:rPr>
        <w:softHyphen/>
        <w:t xml:space="preserve">try transfer of products to 36 U.S. allies. Eight other countries are eligible to receive certain items under STA, provided all terms of the license exceptions </w:t>
      </w:r>
      <w:r w:rsidR="0088345C">
        <w:rPr>
          <w:rFonts w:cstheme="minorHAnsi"/>
        </w:rPr>
        <w:t>are met</w:t>
      </w:r>
      <w:r w:rsidRPr="00244DFF">
        <w:rPr>
          <w:rFonts w:cstheme="minorHAnsi"/>
        </w:rPr>
        <w:t xml:space="preserve">. Complete information about STA exceptions can be found in 15 CFR § 740.20. </w:t>
      </w:r>
    </w:p>
    <w:p w14:paraId="650982AE" w14:textId="77777777" w:rsidR="00244DFF" w:rsidRPr="00244DFF" w:rsidRDefault="00244DFF" w:rsidP="00244DFF">
      <w:pPr>
        <w:autoSpaceDE w:val="0"/>
        <w:autoSpaceDN w:val="0"/>
        <w:adjustRightInd w:val="0"/>
        <w:spacing w:after="140"/>
        <w:rPr>
          <w:rFonts w:cstheme="minorHAnsi"/>
        </w:rPr>
      </w:pPr>
      <w:r w:rsidRPr="00244DFF">
        <w:rPr>
          <w:rFonts w:cstheme="minorHAnsi"/>
        </w:rPr>
        <w:t>With USML Category XV now serving as a positive control list, the former prac</w:t>
      </w:r>
      <w:r w:rsidRPr="00244DFF">
        <w:rPr>
          <w:rFonts w:cstheme="minorHAnsi"/>
        </w:rPr>
        <w:softHyphen/>
        <w:t xml:space="preserve">tice of requesting a Commodity Jurisdiction (CJ) determination (of whether a space-related item is covered by ITAR or EAR) is now less necessary. The Departments of State and Commerce </w:t>
      </w:r>
      <w:r w:rsidRPr="00244DFF">
        <w:rPr>
          <w:rFonts w:cstheme="minorHAnsi"/>
        </w:rPr>
        <w:lastRenderedPageBreak/>
        <w:t xml:space="preserve">continue to conduct regular reviews of USML Category XV in consultation with industry to identify additional items that should be moved to EAR jurisdiction. </w:t>
      </w:r>
    </w:p>
    <w:p w14:paraId="38E736A3" w14:textId="77777777" w:rsidR="00244DFF" w:rsidRPr="00244DFF" w:rsidRDefault="00244DFF" w:rsidP="00244DFF">
      <w:pPr>
        <w:spacing w:after="0"/>
        <w:rPr>
          <w:rFonts w:cstheme="minorHAnsi"/>
        </w:rPr>
      </w:pPr>
      <w:r w:rsidRPr="00244DFF">
        <w:rPr>
          <w:rFonts w:cstheme="minorHAnsi"/>
        </w:rPr>
        <w:t>Satellite export control reform has created a less restrictive environment for foreign nationals working on U.S. space projects.  Previously, foreign nation</w:t>
      </w:r>
      <w:r w:rsidRPr="00244DFF">
        <w:rPr>
          <w:rFonts w:cstheme="minorHAnsi"/>
        </w:rPr>
        <w:softHyphen/>
        <w:t>als required an ITAR license or agreement to work on any element of a satellite that contained ITAR controlled parts. Today, an organization can maintain appropriate controls on ITAR-controlled parts while allowing foreign nationals to work on the rest of the spacecraft, if it is controlled by the EAR. If the entire satellite is subject to the EAR, foreign national cooperation is even easier, especially if the foreign national is from an STA eligible country.</w:t>
      </w:r>
    </w:p>
    <w:p w14:paraId="1927D47F" w14:textId="77777777" w:rsidR="00244DFF" w:rsidRDefault="00244DFF" w:rsidP="00244DFF">
      <w:pPr>
        <w:pStyle w:val="Heading4"/>
        <w:rPr>
          <w:rFonts w:eastAsia="Calibri"/>
        </w:rPr>
      </w:pPr>
      <w:r>
        <w:rPr>
          <w:rFonts w:eastAsia="Calibri"/>
        </w:rPr>
        <w:t>Positive Controls</w:t>
      </w:r>
    </w:p>
    <w:p w14:paraId="280FD857" w14:textId="77777777" w:rsidR="00244DFF" w:rsidRPr="00244DFF" w:rsidRDefault="00244DFF" w:rsidP="00244DFF">
      <w:pPr>
        <w:rPr>
          <w:rFonts w:eastAsia="Calibri"/>
        </w:rPr>
      </w:pPr>
      <w:r w:rsidRPr="00244DFF">
        <w:rPr>
          <w:rFonts w:eastAsia="Calibri"/>
        </w:rPr>
        <w:t>Under satellite export control reform, the USML and CCL function with “positive” controls. This means the lists contain paragraphs of “control text” providing specific descriptions of the items and services they control. An item or service that matches the control text of a given paragraph is considered “captured” by that paragraph and by the list in which the paragraph appears.</w:t>
      </w:r>
    </w:p>
    <w:p w14:paraId="02EB5109" w14:textId="77777777" w:rsidR="00244DFF" w:rsidRPr="00244DFF" w:rsidRDefault="00244DFF" w:rsidP="00244DFF">
      <w:pPr>
        <w:rPr>
          <w:rFonts w:eastAsia="Calibri"/>
        </w:rPr>
      </w:pPr>
      <w:r w:rsidRPr="00244DFF">
        <w:rPr>
          <w:rFonts w:eastAsia="Calibri"/>
        </w:rPr>
        <w:t>Conversely, an item that does not meet all of the specified criteria in a paragraph of control text is not captured by that paragraph. Positive control text generally does not state what it doesn’t capture. The USML does include notes clarifying what isn’t captured by certain paragraphs, but the notes are not considered control text.</w:t>
      </w:r>
    </w:p>
    <w:p w14:paraId="18906811" w14:textId="77777777" w:rsidR="00244DFF" w:rsidRDefault="00244DFF" w:rsidP="00244DFF">
      <w:pPr>
        <w:rPr>
          <w:rFonts w:eastAsia="Calibri"/>
        </w:rPr>
      </w:pPr>
      <w:r w:rsidRPr="00244DFF">
        <w:rPr>
          <w:rFonts w:eastAsia="Calibri"/>
        </w:rPr>
        <w:t>As an example, USML Category XV(a)(2) describes spacecraft that “autonomously detect and track moving ground, airborne, missile, or space objects other than celestial bodies, in real-time using imaging, infrared, radar, or laser systems.” A commercial satellite that tracks ships via their Automated Information System (AIS) transmissions, but does not use imaging, infrared, radar, or laser systems, would not be captured by this paragraph.</w:t>
      </w:r>
    </w:p>
    <w:p w14:paraId="76F50494" w14:textId="77777777" w:rsidR="00244DFF" w:rsidRDefault="00244DFF" w:rsidP="00453C70">
      <w:pPr>
        <w:pStyle w:val="Heading4"/>
        <w:rPr>
          <w:rFonts w:eastAsia="Calibri"/>
        </w:rPr>
      </w:pPr>
      <w:r>
        <w:rPr>
          <w:rFonts w:eastAsia="Calibri"/>
        </w:rPr>
        <w:t>The Order of Review: First ITAR, then EAR</w:t>
      </w:r>
    </w:p>
    <w:p w14:paraId="30BD9FA5" w14:textId="77777777" w:rsidR="00244DFF" w:rsidRDefault="00244DFF" w:rsidP="00244DFF">
      <w:pPr>
        <w:rPr>
          <w:rFonts w:eastAsia="Calibri"/>
        </w:rPr>
      </w:pPr>
      <w:r w:rsidRPr="00244DFF">
        <w:rPr>
          <w:rFonts w:eastAsia="Calibri"/>
        </w:rPr>
        <w:t xml:space="preserve">The relationship between the USML and the CCL is established by the “Order of Review,” a step-by-step process used to determine which export regulations apply to an item or service. The Order of Review starts with the most sensitive technologies, which are subject to the strictest export controls, and proceeds through progressively lower levels of sensitivity and control. The USML includes this guidance on the Order of Review: “In order to classify an item on the USML, begin with a review of the general characteristics of the item. This should guide </w:t>
      </w:r>
      <w:r w:rsidRPr="00244DFF">
        <w:rPr>
          <w:rFonts w:eastAsia="Calibri"/>
        </w:rPr>
        <w:lastRenderedPageBreak/>
        <w:t>you to the appropriate category, whereupon you should attempt to match the particular characteristics and functions of the article to a specific entry within that category…. articles not controlled on the USML may be subject to another U.S. government regulatory agency” (See 22 CFR §121.1(b)).  For space systems, USML Category XV provides further guidance on the Order of Review; Paragraphs XV(a), XV(b), and XV(e) end with notes stating that any spacecraft, ground control system, or spacecraft part not described by the USML automatically falls to EAR control. The EAR includes an appendix providing step-by-step instructions for following the Order of Review within the CCL (See 15 CFR § 774, Supp. No. 4), which was used to develop the worksheet that NASA uses to document item jurisdiction and classification determinations.</w:t>
      </w:r>
    </w:p>
    <w:p w14:paraId="75A25CC6" w14:textId="77777777" w:rsidR="00244DFF" w:rsidRDefault="00244DFF" w:rsidP="00244DFF">
      <w:pPr>
        <w:pStyle w:val="Heading6"/>
      </w:pPr>
      <w:bookmarkStart w:id="1073" w:name="_Toc58496511"/>
      <w:r>
        <w:t>Figure 1</w:t>
      </w:r>
      <w:r w:rsidR="00312F75">
        <w:t>7</w:t>
      </w:r>
      <w:r>
        <w:t>: Order of Review</w:t>
      </w:r>
      <w:bookmarkEnd w:id="1073"/>
    </w:p>
    <w:p w14:paraId="70CDFDFB" w14:textId="77777777" w:rsidR="00244DFF" w:rsidRDefault="00244DFF" w:rsidP="00244DFF">
      <w:pPr>
        <w:jc w:val="center"/>
        <w:rPr>
          <w:rFonts w:eastAsia="Calibri"/>
        </w:rPr>
      </w:pPr>
      <w:r w:rsidRPr="004C0E08">
        <w:rPr>
          <w:noProof/>
          <w:lang w:eastAsia="ko-KR"/>
        </w:rPr>
        <w:drawing>
          <wp:inline distT="0" distB="0" distL="0" distR="0" wp14:anchorId="14015239" wp14:editId="11BC0BC8">
            <wp:extent cx="4823460" cy="3415030"/>
            <wp:effectExtent l="0" t="0" r="0" b="0"/>
            <wp:docPr id="459" name="Picture 459" descr="C:\Users\cmjacks4\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jacks4\AppData\Local\Microsoft\Windows\Temporary Internet Files\Content.Word\2.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824065" cy="3415458"/>
                    </a:xfrm>
                    <a:prstGeom prst="rect">
                      <a:avLst/>
                    </a:prstGeom>
                    <a:noFill/>
                    <a:ln>
                      <a:noFill/>
                    </a:ln>
                  </pic:spPr>
                </pic:pic>
              </a:graphicData>
            </a:graphic>
          </wp:inline>
        </w:drawing>
      </w:r>
    </w:p>
    <w:p w14:paraId="29956F4F" w14:textId="77777777" w:rsidR="00244DFF" w:rsidRPr="00244DFF" w:rsidRDefault="00CF541E" w:rsidP="00244DFF">
      <w:pPr>
        <w:jc w:val="both"/>
        <w:rPr>
          <w:rFonts w:eastAsia="Calibri"/>
        </w:rPr>
      </w:pPr>
      <w:r>
        <w:rPr>
          <w:rFonts w:eastAsia="Calibri"/>
        </w:rPr>
        <w:t>Figure 17</w:t>
      </w:r>
      <w:r w:rsidR="00244DFF" w:rsidRPr="00244DFF">
        <w:rPr>
          <w:rFonts w:eastAsia="Calibri"/>
        </w:rPr>
        <w:t xml:space="preserve"> shows the overall concept behind the Order of Review. At the top is the USML, which lists the most critical space technologies. Below that is the CCL, which captures other space technologies. </w:t>
      </w:r>
      <w:r w:rsidR="0088345C">
        <w:rPr>
          <w:rFonts w:eastAsia="Calibri"/>
        </w:rPr>
        <w:t>At the bottom is a loosely con</w:t>
      </w:r>
      <w:r w:rsidR="00244DFF" w:rsidRPr="00244DFF">
        <w:rPr>
          <w:rFonts w:eastAsia="Calibri"/>
        </w:rPr>
        <w:t>trolled category known as “EAR99” that applies to the least sensitive exports. The pyramid shape is meant to convey that the USML lists only a few space related items and services, while the CCL controls the majority of them, and many others are simply EAR99.</w:t>
      </w:r>
    </w:p>
    <w:p w14:paraId="64DBFD8B" w14:textId="77777777" w:rsidR="00244DFF" w:rsidRPr="00244DFF" w:rsidRDefault="00244DFF" w:rsidP="00244DFF">
      <w:pPr>
        <w:jc w:val="both"/>
        <w:rPr>
          <w:rFonts w:eastAsia="Calibri"/>
        </w:rPr>
      </w:pPr>
      <w:r w:rsidRPr="00244DFF">
        <w:rPr>
          <w:rFonts w:eastAsia="Calibri"/>
        </w:rPr>
        <w:lastRenderedPageBreak/>
        <w:t>Following the Order of Review means starting at the top of the pyramid and working your way down until an item or service is captured. If an item or service is not fully described in one tier of control, then you proceed to the next tier until it is captured. Once you know which tier it falls under, then you know which controls apply to the export – e.g., ITAR licensing, EAR licensing, or license exceptions.</w:t>
      </w:r>
    </w:p>
    <w:p w14:paraId="669AA126" w14:textId="77777777" w:rsidR="00244DFF" w:rsidRDefault="00244DFF" w:rsidP="00244DFF">
      <w:pPr>
        <w:jc w:val="both"/>
        <w:rPr>
          <w:rFonts w:eastAsia="Calibri"/>
        </w:rPr>
      </w:pPr>
      <w:r w:rsidRPr="00244DFF">
        <w:rPr>
          <w:rFonts w:eastAsia="Calibri"/>
        </w:rPr>
        <w:t xml:space="preserve">The overview above describes the Order of Review at the broadest level. Within each control list, there are finer levels of detail to the Order of Review. For each category (e.g., USML Category XV), a review must start at the first paragraph of control text and proceed stepwise through each enumerated entry until reaching the end of the paragraph. </w:t>
      </w:r>
      <w:r w:rsidR="0088345C">
        <w:rPr>
          <w:rFonts w:eastAsia="Calibri"/>
        </w:rPr>
        <w:t>You must do this for each para</w:t>
      </w:r>
      <w:r w:rsidRPr="00244DFF">
        <w:rPr>
          <w:rFonts w:eastAsia="Calibri"/>
        </w:rPr>
        <w:t>graph until reaching the end of the entire category. Individual paragraphs or entries may employ logical constructs affecting the Order of Review, including catch-all controls, catch and release constructs, and carve-outs.</w:t>
      </w:r>
    </w:p>
    <w:p w14:paraId="55251EF9" w14:textId="77777777" w:rsidR="00244DFF" w:rsidRDefault="00244DFF" w:rsidP="00244DFF">
      <w:pPr>
        <w:pStyle w:val="Heading4"/>
        <w:rPr>
          <w:rFonts w:eastAsia="Calibri"/>
        </w:rPr>
      </w:pPr>
      <w:r>
        <w:rPr>
          <w:rFonts w:eastAsia="Calibri"/>
        </w:rPr>
        <w:t>Catch-All Controls</w:t>
      </w:r>
    </w:p>
    <w:p w14:paraId="0C220D14" w14:textId="77777777" w:rsidR="00244DFF" w:rsidRDefault="00244DFF" w:rsidP="00244DFF">
      <w:pPr>
        <w:rPr>
          <w:rFonts w:eastAsia="Calibri"/>
        </w:rPr>
      </w:pPr>
      <w:r w:rsidRPr="00244DFF">
        <w:rPr>
          <w:rFonts w:eastAsia="Calibri"/>
        </w:rPr>
        <w:t>A catch-all control is one that does not capture specific items by name or functional capability</w:t>
      </w:r>
      <w:r w:rsidR="0088345C">
        <w:rPr>
          <w:rFonts w:eastAsia="Calibri"/>
        </w:rPr>
        <w:t>,</w:t>
      </w:r>
      <w:r w:rsidRPr="00244DFF">
        <w:rPr>
          <w:rFonts w:eastAsia="Calibri"/>
        </w:rPr>
        <w:t xml:space="preserve"> but by other means. An example would be USML Category XV(a)(13), which captures all classified spacecraft regardless of function. Another example is ECCN 9A515.x, which controls unspecified parts, components, accessories, or attachments that are “specially designed” for a spacecraft, but are not listed on the USML or ECCN 9A515 (See </w:t>
      </w:r>
      <w:hyperlink w:anchor="_Specially_Designed" w:history="1">
        <w:r w:rsidR="00FA5933">
          <w:rPr>
            <w:rStyle w:val="Hyperlink"/>
            <w:rFonts w:eastAsia="Calibri"/>
          </w:rPr>
          <w:t>Section 3.3.1.7</w:t>
        </w:r>
      </w:hyperlink>
      <w:r w:rsidRPr="00244DFF">
        <w:rPr>
          <w:rFonts w:eastAsia="Calibri"/>
        </w:rPr>
        <w:t>).</w:t>
      </w:r>
    </w:p>
    <w:p w14:paraId="115C6AD8" w14:textId="77777777" w:rsidR="00244DFF" w:rsidRDefault="00244DFF" w:rsidP="00244DFF">
      <w:pPr>
        <w:pStyle w:val="Heading4"/>
        <w:rPr>
          <w:rFonts w:eastAsia="Calibri"/>
        </w:rPr>
      </w:pPr>
      <w:bookmarkStart w:id="1074" w:name="_Catch_and_Release"/>
      <w:bookmarkEnd w:id="1074"/>
      <w:r>
        <w:rPr>
          <w:rFonts w:eastAsia="Calibri"/>
        </w:rPr>
        <w:t>Catch and Release</w:t>
      </w:r>
    </w:p>
    <w:p w14:paraId="217BAB40" w14:textId="77777777" w:rsidR="00244DFF" w:rsidRDefault="00244DFF" w:rsidP="00244DFF">
      <w:pPr>
        <w:rPr>
          <w:rFonts w:eastAsia="Calibri"/>
        </w:rPr>
      </w:pPr>
      <w:r w:rsidRPr="00244DFF">
        <w:rPr>
          <w:rFonts w:eastAsia="Calibri"/>
        </w:rPr>
        <w:t>Some enumerated paragraphs on the USML and CCL use a “catch and release” construct that init</w:t>
      </w:r>
      <w:r>
        <w:rPr>
          <w:rFonts w:eastAsia="Calibri"/>
        </w:rPr>
        <w:t>ially captures a range of items,</w:t>
      </w:r>
      <w:r w:rsidRPr="00244DFF">
        <w:rPr>
          <w:rFonts w:eastAsia="Calibri"/>
        </w:rPr>
        <w:t xml:space="preserve"> but then applies a second criterion, which if met releases less sensitive items from the paragraph. Sometimes the release criteria appear in notes, so it is important to check all notes associated with the control text. See </w:t>
      </w:r>
      <w:hyperlink w:anchor="_Figure_18:_Hosted" w:history="1">
        <w:r w:rsidR="00CF541E" w:rsidRPr="00CF541E">
          <w:rPr>
            <w:rStyle w:val="Hyperlink"/>
            <w:rFonts w:eastAsia="Calibri"/>
          </w:rPr>
          <w:t>Figure 18</w:t>
        </w:r>
      </w:hyperlink>
      <w:r w:rsidRPr="00244DFF">
        <w:rPr>
          <w:rFonts w:eastAsia="Calibri"/>
        </w:rPr>
        <w:t xml:space="preserve"> below for an example of how the catch and release construct applies to hosted payloads funded by the Department of Defense.</w:t>
      </w:r>
    </w:p>
    <w:p w14:paraId="2065745E" w14:textId="77777777" w:rsidR="00244DFF" w:rsidRDefault="00244DFF" w:rsidP="00244DFF">
      <w:pPr>
        <w:pStyle w:val="Heading6"/>
      </w:pPr>
      <w:bookmarkStart w:id="1075" w:name="_Figure_18:_Hosted"/>
      <w:bookmarkStart w:id="1076" w:name="_Toc58496512"/>
      <w:bookmarkEnd w:id="1075"/>
      <w:r>
        <w:lastRenderedPageBreak/>
        <w:t>Figure 1</w:t>
      </w:r>
      <w:r w:rsidR="00312F75">
        <w:t>8</w:t>
      </w:r>
      <w:r>
        <w:t>: Hosted Payload Funded by Department of Defense Decision Tree</w:t>
      </w:r>
      <w:bookmarkEnd w:id="1076"/>
    </w:p>
    <w:p w14:paraId="6F2E03E0" w14:textId="77777777" w:rsidR="00244DFF" w:rsidRDefault="00244DFF" w:rsidP="00244DFF">
      <w:pPr>
        <w:jc w:val="center"/>
        <w:rPr>
          <w:rFonts w:eastAsia="Calibri"/>
        </w:rPr>
      </w:pPr>
      <w:r w:rsidRPr="004C0E08">
        <w:rPr>
          <w:rFonts w:cstheme="minorHAnsi"/>
          <w:noProof/>
          <w:color w:val="00B050"/>
          <w:highlight w:val="yellow"/>
          <w:lang w:eastAsia="ko-KR"/>
        </w:rPr>
        <w:drawing>
          <wp:inline distT="0" distB="0" distL="0" distR="0" wp14:anchorId="761CBE89" wp14:editId="47C68787">
            <wp:extent cx="4739640" cy="5410200"/>
            <wp:effectExtent l="0" t="0" r="3810" b="0"/>
            <wp:docPr id="467" name="Picture 467" descr="C:\Users\cmjacks4\AppData\Local\Microsoft\Windows\Temporary Internet Files\Content.Wor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jacks4\AppData\Local\Microsoft\Windows\Temporary Internet Files\Content.Word\B-1.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39640" cy="5410200"/>
                    </a:xfrm>
                    <a:prstGeom prst="rect">
                      <a:avLst/>
                    </a:prstGeom>
                    <a:noFill/>
                    <a:ln>
                      <a:noFill/>
                    </a:ln>
                  </pic:spPr>
                </pic:pic>
              </a:graphicData>
            </a:graphic>
          </wp:inline>
        </w:drawing>
      </w:r>
    </w:p>
    <w:p w14:paraId="53579E63" w14:textId="77777777" w:rsidR="00244DFF" w:rsidRDefault="00244DFF" w:rsidP="00244DFF">
      <w:pPr>
        <w:rPr>
          <w:rFonts w:eastAsia="Calibri"/>
        </w:rPr>
      </w:pPr>
      <w:r w:rsidRPr="00244DFF">
        <w:rPr>
          <w:rFonts w:eastAsia="Calibri"/>
        </w:rPr>
        <w:t>Once an item or service is released from a given paragraph, you must still evaluate it against the following paragraphs before you can be sure it is released from the entire category. In the case of the USML, you must evaluate the item or service against all relevant categories before you can be sure it is released from ITAR control.</w:t>
      </w:r>
    </w:p>
    <w:p w14:paraId="63641919" w14:textId="77777777" w:rsidR="00244DFF" w:rsidRDefault="00244DFF" w:rsidP="00244DFF">
      <w:pPr>
        <w:pStyle w:val="Heading4"/>
        <w:rPr>
          <w:rFonts w:eastAsia="Calibri"/>
        </w:rPr>
      </w:pPr>
      <w:bookmarkStart w:id="1077" w:name="_Specially_Designed"/>
      <w:bookmarkEnd w:id="1077"/>
      <w:r>
        <w:rPr>
          <w:rFonts w:eastAsia="Calibri"/>
        </w:rPr>
        <w:lastRenderedPageBreak/>
        <w:t>Specially Designed</w:t>
      </w:r>
    </w:p>
    <w:p w14:paraId="1223CBD2" w14:textId="77777777" w:rsidR="00244DFF" w:rsidRPr="00244DFF" w:rsidRDefault="00244DFF" w:rsidP="00244DFF">
      <w:pPr>
        <w:rPr>
          <w:rFonts w:eastAsia="Calibri"/>
        </w:rPr>
      </w:pPr>
      <w:r w:rsidRPr="00244DFF">
        <w:rPr>
          <w:rFonts w:eastAsia="Calibri"/>
        </w:rPr>
        <w:t>The “specially designed” criteria appear throughout the USML and CCL to narrow the scope of some control paragraphs. The term is defined using the catch and release framework. An item may be caught by the specially designed criteria if (and only if) it:</w:t>
      </w:r>
    </w:p>
    <w:p w14:paraId="024EF4CF" w14:textId="77777777" w:rsidR="00244DFF" w:rsidRPr="00244DFF" w:rsidRDefault="00244DFF" w:rsidP="00244DFF">
      <w:pPr>
        <w:rPr>
          <w:rFonts w:eastAsia="Calibri"/>
        </w:rPr>
      </w:pPr>
      <w:r w:rsidRPr="00244DFF">
        <w:rPr>
          <w:rFonts w:eastAsia="Calibri"/>
        </w:rPr>
        <w:t>(1)</w:t>
      </w:r>
      <w:r w:rsidRPr="00244DFF">
        <w:rPr>
          <w:rFonts w:eastAsia="Calibri"/>
        </w:rPr>
        <w:tab/>
        <w:t>as a result of development, has properties peculiarly responsible for achieving or exceeding the performance levels, characteristics, or functions in the relevant ECCN or USML paragraph; or</w:t>
      </w:r>
    </w:p>
    <w:p w14:paraId="2A12618C" w14:textId="77777777" w:rsidR="00244DFF" w:rsidRPr="00244DFF" w:rsidRDefault="00244DFF" w:rsidP="00244DFF">
      <w:pPr>
        <w:rPr>
          <w:rFonts w:eastAsia="Calibri"/>
        </w:rPr>
      </w:pPr>
      <w:r w:rsidRPr="00244DFF">
        <w:rPr>
          <w:rFonts w:eastAsia="Calibri"/>
        </w:rPr>
        <w:t>(2)</w:t>
      </w:r>
      <w:r w:rsidRPr="00244DFF">
        <w:rPr>
          <w:rFonts w:eastAsia="Calibri"/>
        </w:rPr>
        <w:tab/>
        <w:t>is a part, component, accessory, attachment, or software for use in or with a controlled commodity or defense article.</w:t>
      </w:r>
    </w:p>
    <w:p w14:paraId="1E35021E" w14:textId="77777777" w:rsidR="00244DFF" w:rsidRPr="00244DFF" w:rsidRDefault="00244DFF" w:rsidP="00244DFF">
      <w:pPr>
        <w:rPr>
          <w:rFonts w:eastAsia="Calibri"/>
        </w:rPr>
      </w:pPr>
      <w:r w:rsidRPr="00244DFF">
        <w:rPr>
          <w:rFonts w:eastAsia="Calibri"/>
        </w:rPr>
        <w:t>However, the item drops out of the specially designed definition if it meets any of the release criteria identifying it as a general commodity. For example, fasteners and wires are not “specially designed,” even when built for USML satellites. Refer to 22 CFR § 120.41 and 15 CFR § 772.1 for the complete release criteria applicable to the USML and CCL.</w:t>
      </w:r>
    </w:p>
    <w:p w14:paraId="729F0399" w14:textId="77777777" w:rsidR="00244DFF" w:rsidRPr="00244DFF" w:rsidRDefault="00244DFF" w:rsidP="00244DFF">
      <w:pPr>
        <w:rPr>
          <w:rFonts w:eastAsia="Calibri"/>
        </w:rPr>
      </w:pPr>
      <w:r w:rsidRPr="00244DFF">
        <w:rPr>
          <w:rFonts w:eastAsia="Calibri"/>
        </w:rPr>
        <w:t xml:space="preserve">The Departments of State and Commerce offer online tools to help you determine whether items are specially designed. These are available at: </w:t>
      </w:r>
    </w:p>
    <w:p w14:paraId="595A0874" w14:textId="77777777" w:rsidR="00244DFF" w:rsidRDefault="00244DFF" w:rsidP="00244DFF">
      <w:pPr>
        <w:rPr>
          <w:rFonts w:eastAsia="Calibri"/>
        </w:rPr>
      </w:pPr>
      <w:r w:rsidRPr="00244DFF">
        <w:rPr>
          <w:rFonts w:eastAsia="Calibri"/>
        </w:rPr>
        <w:t>www.pmddtc.state.gov/licensing/dt_SpeciallyDesigned.htm (ITAR) and www.bis.doc.gov/index.php/specially-designed-tool (EAR).</w:t>
      </w:r>
    </w:p>
    <w:p w14:paraId="6E033E5A" w14:textId="77777777" w:rsidR="00244DFF" w:rsidRDefault="00244DFF" w:rsidP="008B08F2">
      <w:pPr>
        <w:pStyle w:val="Heading4"/>
        <w:rPr>
          <w:rFonts w:eastAsia="Calibri"/>
        </w:rPr>
      </w:pPr>
      <w:r>
        <w:rPr>
          <w:rFonts w:eastAsia="Calibri"/>
        </w:rPr>
        <w:t>Space-Qualified</w:t>
      </w:r>
    </w:p>
    <w:p w14:paraId="0D7BF856" w14:textId="77777777" w:rsidR="00244DFF" w:rsidRPr="00244DFF" w:rsidRDefault="00244DFF" w:rsidP="00244DFF">
      <w:pPr>
        <w:rPr>
          <w:rFonts w:eastAsia="Calibri"/>
        </w:rPr>
      </w:pPr>
      <w:r w:rsidRPr="00244DFF">
        <w:rPr>
          <w:rFonts w:eastAsia="Calibri"/>
        </w:rPr>
        <w:t xml:space="preserve">Like “specially designed,” the term “space-qualified” appears throughout the USML and CCL to narrow the scope of some control paragraphs. An item is space-qualified if it is designed, manufactured, or qualified through successful testing for operation at altitudes greater than 100 km above the surface of the Earth (See  22 CFR § 121.1, Note 3 to USML Category XV(e) and/or 15 CFR § 772.1).  An item only needs to meet one of the three criteria to be considered space-qualified. “Designed” and “manufactured” are synonymous with “specially designed,” so the catch and release construct described in </w:t>
      </w:r>
      <w:hyperlink w:anchor="_Catch_and_Release" w:history="1">
        <w:r w:rsidRPr="00FA5933">
          <w:rPr>
            <w:rStyle w:val="Hyperlink"/>
            <w:rFonts w:eastAsia="Calibri"/>
          </w:rPr>
          <w:t>Section 3.3.</w:t>
        </w:r>
        <w:r w:rsidR="00587D2B" w:rsidRPr="00FA5933">
          <w:rPr>
            <w:rStyle w:val="Hyperlink"/>
            <w:rFonts w:eastAsia="Calibri"/>
          </w:rPr>
          <w:t>1</w:t>
        </w:r>
        <w:r w:rsidRPr="00FA5933">
          <w:rPr>
            <w:rStyle w:val="Hyperlink"/>
            <w:rFonts w:eastAsia="Calibri"/>
          </w:rPr>
          <w:t>.</w:t>
        </w:r>
        <w:r w:rsidR="00587D2B" w:rsidRPr="00FA5933">
          <w:rPr>
            <w:rStyle w:val="Hyperlink"/>
            <w:rFonts w:eastAsia="Calibri"/>
          </w:rPr>
          <w:t>6</w:t>
        </w:r>
      </w:hyperlink>
      <w:r w:rsidRPr="00244DFF">
        <w:rPr>
          <w:rFonts w:eastAsia="Calibri"/>
        </w:rPr>
        <w:t xml:space="preserve">, applies if using those criteria (See 22 CFR § 121.1, Note 4 to USML Category XV(e) and/or 15 CFR § 772.1, Note 2 to “Space-qualified” definition).  </w:t>
      </w:r>
    </w:p>
    <w:p w14:paraId="67F2B59C" w14:textId="77777777" w:rsidR="00244DFF" w:rsidRDefault="00244DFF" w:rsidP="00244DFF">
      <w:pPr>
        <w:rPr>
          <w:rFonts w:eastAsia="Calibri"/>
        </w:rPr>
      </w:pPr>
      <w:r w:rsidRPr="00244DFF">
        <w:rPr>
          <w:rFonts w:eastAsia="Calibri"/>
        </w:rPr>
        <w:t xml:space="preserve">A determination that a specific item is space-qualified by virtue of testing alone does not mean that other items in the same production run or model series are space-qualified if not </w:t>
      </w:r>
      <w:r w:rsidRPr="00244DFF">
        <w:rPr>
          <w:rFonts w:eastAsia="Calibri"/>
        </w:rPr>
        <w:lastRenderedPageBreak/>
        <w:t>individually tested. For example, the act of space-qualifying an individual chip designed for ground use does not make the chip’s entire product line “space-qualified” and subject to tighter export controls (See 22 CFR § 121.1, Note 4 to USML Category XV(e) and/or 15 CFR § 772.1, Note 1 to “Space-qualified” definition).</w:t>
      </w:r>
    </w:p>
    <w:p w14:paraId="652E0E9E" w14:textId="77777777" w:rsidR="00244DFF" w:rsidRDefault="00244DFF" w:rsidP="00244DFF">
      <w:pPr>
        <w:pStyle w:val="Heading4"/>
        <w:rPr>
          <w:rFonts w:eastAsia="Calibri"/>
        </w:rPr>
      </w:pPr>
      <w:r>
        <w:rPr>
          <w:rFonts w:eastAsia="Calibri"/>
        </w:rPr>
        <w:t>Carve-Outs</w:t>
      </w:r>
    </w:p>
    <w:p w14:paraId="32F3A149" w14:textId="77777777" w:rsidR="00244DFF" w:rsidRPr="00244DFF" w:rsidRDefault="00244DFF" w:rsidP="00244DFF">
      <w:pPr>
        <w:rPr>
          <w:rFonts w:eastAsia="Calibri"/>
        </w:rPr>
      </w:pPr>
      <w:r w:rsidRPr="00244DFF">
        <w:rPr>
          <w:rFonts w:eastAsia="Calibri"/>
        </w:rPr>
        <w:t>USML Category XV contains several notes making explicit exceptions or “carve-outs” to the ITAR controls for space-related articles and technology, including but not limited to:</w:t>
      </w:r>
    </w:p>
    <w:p w14:paraId="477F37D9" w14:textId="77777777" w:rsidR="00244DFF" w:rsidRPr="00244DFF" w:rsidRDefault="00244DFF" w:rsidP="00244DFF">
      <w:pPr>
        <w:rPr>
          <w:rFonts w:eastAsia="Calibri"/>
        </w:rPr>
      </w:pPr>
      <w:r w:rsidRPr="00244DFF">
        <w:rPr>
          <w:rFonts w:eastAsia="Calibri"/>
        </w:rPr>
        <w:t>•</w:t>
      </w:r>
      <w:r w:rsidRPr="00244DFF">
        <w:rPr>
          <w:rFonts w:eastAsia="Calibri"/>
        </w:rPr>
        <w:tab/>
        <w:t xml:space="preserve">International Space Station (ISS) - Technology exports specifically designed for use on the ISS are subject to the EAR jurisdiction and do not require a license under certain conditions (See 15 CFR § 774, Supp. No. 1, ECCN 9A004, (w)-(y)). </w:t>
      </w:r>
    </w:p>
    <w:p w14:paraId="768E60DC" w14:textId="77777777" w:rsidR="00244DFF" w:rsidRPr="00244DFF" w:rsidRDefault="00244DFF" w:rsidP="00244DFF">
      <w:pPr>
        <w:rPr>
          <w:rFonts w:eastAsia="Calibri"/>
        </w:rPr>
      </w:pPr>
      <w:r w:rsidRPr="00244DFF">
        <w:rPr>
          <w:rFonts w:eastAsia="Calibri"/>
        </w:rPr>
        <w:t>•</w:t>
      </w:r>
      <w:r w:rsidRPr="00244DFF">
        <w:rPr>
          <w:rFonts w:eastAsia="Calibri"/>
        </w:rPr>
        <w:tab/>
        <w:t xml:space="preserve">James Webb Space Telescope (JWST) – Control of the JWST has been transferred to the jurisdiction of the EAR (ECCN 9A004), including primary and secondary payloads as well as the parts, components, accessories, or attachments that are specially designed for use in or with the telescope (15 CFR § 774, Supp. No. 1, ECCN 9A004, (u)-(v) and (y)). </w:t>
      </w:r>
    </w:p>
    <w:p w14:paraId="4F26E0BE" w14:textId="77777777" w:rsidR="00244DFF" w:rsidRPr="00244DFF" w:rsidRDefault="00244DFF" w:rsidP="00244DFF">
      <w:pPr>
        <w:rPr>
          <w:rFonts w:eastAsia="Calibri"/>
        </w:rPr>
      </w:pPr>
      <w:r w:rsidRPr="00244DFF">
        <w:rPr>
          <w:rFonts w:eastAsia="Calibri"/>
        </w:rPr>
        <w:t>•</w:t>
      </w:r>
      <w:r w:rsidRPr="00244DFF">
        <w:rPr>
          <w:rFonts w:eastAsia="Calibri"/>
        </w:rPr>
        <w:tab/>
        <w:t xml:space="preserve">Telemetry Data – Telemetry data as defined in the ITAR is subject to the EAR and designated EAR99 (22 CFR § 121.1, Note 3 to USML Category XV(f ) and 15 CFR § 774, Supp. No. 1, Note 2 to Category 9E). </w:t>
      </w:r>
    </w:p>
    <w:p w14:paraId="2188A694" w14:textId="77777777" w:rsidR="00244DFF" w:rsidRPr="00244DFF" w:rsidRDefault="00244DFF" w:rsidP="00244DFF">
      <w:pPr>
        <w:rPr>
          <w:rFonts w:eastAsia="Calibri"/>
        </w:rPr>
      </w:pPr>
      <w:r w:rsidRPr="00244DFF">
        <w:rPr>
          <w:rFonts w:eastAsia="Calibri"/>
        </w:rPr>
        <w:t>•</w:t>
      </w:r>
      <w:r w:rsidRPr="00244DFF">
        <w:rPr>
          <w:rFonts w:eastAsia="Calibri"/>
        </w:rPr>
        <w:tab/>
        <w:t>Additionally, processing of such data does not cause such data to be subject to the ITAR or EAR regulations.</w:t>
      </w:r>
    </w:p>
    <w:p w14:paraId="126B2F2B" w14:textId="77777777" w:rsidR="00244DFF" w:rsidRDefault="00244DFF" w:rsidP="00244DFF">
      <w:pPr>
        <w:rPr>
          <w:rFonts w:eastAsia="Calibri"/>
        </w:rPr>
      </w:pPr>
      <w:r w:rsidRPr="00244DFF">
        <w:rPr>
          <w:rFonts w:eastAsia="Calibri"/>
        </w:rPr>
        <w:t>•</w:t>
      </w:r>
      <w:r w:rsidRPr="00244DFF">
        <w:rPr>
          <w:rFonts w:eastAsia="Calibri"/>
        </w:rPr>
        <w:tab/>
        <w:t>Spaceflight Passenger or Participant Experience – Activities and technology/technical data required for spaceflight passenger or participant experience (space tourism, research, education, etc.) are also not subject to the ITAR or EAR (15 CFR § 774, Supp. No. 1, Note 2 to ECCN 9E515(e)).</w:t>
      </w:r>
    </w:p>
    <w:p w14:paraId="34FD4F53" w14:textId="77777777" w:rsidR="00244DFF" w:rsidRDefault="00244DFF" w:rsidP="00244DFF">
      <w:pPr>
        <w:pStyle w:val="Heading4"/>
        <w:rPr>
          <w:rFonts w:eastAsia="Calibri"/>
        </w:rPr>
      </w:pPr>
      <w:r>
        <w:rPr>
          <w:rFonts w:eastAsia="Calibri"/>
        </w:rPr>
        <w:t>De Minimis Rule</w:t>
      </w:r>
    </w:p>
    <w:p w14:paraId="74D900A9" w14:textId="77777777" w:rsidR="00244DFF" w:rsidRPr="00244DFF" w:rsidRDefault="00244DFF" w:rsidP="00244DFF">
      <w:pPr>
        <w:rPr>
          <w:rFonts w:eastAsia="Calibri"/>
        </w:rPr>
      </w:pPr>
      <w:r w:rsidRPr="00244DFF">
        <w:rPr>
          <w:rFonts w:eastAsia="Calibri"/>
        </w:rPr>
        <w:t xml:space="preserve">Integrating U.S. components into a foreign made spacecraft does not cause that spacecraft to fall under U.S. export controls if certain conditions are met. Under the de minimis rule, the foreign-made spacecraft is not subject to U.S. jurisdiction under the EAR as long as: </w:t>
      </w:r>
    </w:p>
    <w:p w14:paraId="43FB479C" w14:textId="77777777" w:rsidR="00244DFF" w:rsidRPr="00244DFF" w:rsidRDefault="00244DFF" w:rsidP="00244DFF">
      <w:pPr>
        <w:rPr>
          <w:rFonts w:eastAsia="Calibri"/>
        </w:rPr>
      </w:pPr>
      <w:r w:rsidRPr="00244DFF">
        <w:rPr>
          <w:rFonts w:eastAsia="Calibri"/>
        </w:rPr>
        <w:t>(1)</w:t>
      </w:r>
      <w:r w:rsidRPr="00244DFF">
        <w:rPr>
          <w:rFonts w:eastAsia="Calibri"/>
        </w:rPr>
        <w:tab/>
        <w:t xml:space="preserve">the value of the controlled U.S. content comprises 25% or less of the total value of the item and is not destined for a country subject to U.S. arms embargo; or </w:t>
      </w:r>
    </w:p>
    <w:p w14:paraId="19F6FB06" w14:textId="77777777" w:rsidR="00244DFF" w:rsidRPr="00244DFF" w:rsidRDefault="00244DFF" w:rsidP="00244DFF">
      <w:pPr>
        <w:rPr>
          <w:rFonts w:eastAsia="Calibri"/>
        </w:rPr>
      </w:pPr>
      <w:r w:rsidRPr="00244DFF">
        <w:rPr>
          <w:rFonts w:eastAsia="Calibri"/>
        </w:rPr>
        <w:lastRenderedPageBreak/>
        <w:t>(2)</w:t>
      </w:r>
      <w:r w:rsidRPr="00244DFF">
        <w:rPr>
          <w:rFonts w:eastAsia="Calibri"/>
        </w:rPr>
        <w:tab/>
        <w:t>the value of the controlled U.S. content comprises 10% or less of the tota</w:t>
      </w:r>
      <w:r w:rsidR="0088345C">
        <w:rPr>
          <w:rFonts w:eastAsia="Calibri"/>
        </w:rPr>
        <w:t>l value of the item and is des</w:t>
      </w:r>
      <w:r w:rsidRPr="00244DFF">
        <w:rPr>
          <w:rFonts w:eastAsia="Calibri"/>
        </w:rPr>
        <w:t>tined for a country subject to a U.S. embargo (See 15 CFR § 740, Supplement No. 1, Country Group E).</w:t>
      </w:r>
    </w:p>
    <w:p w14:paraId="3308D65E" w14:textId="77777777" w:rsidR="00244DFF" w:rsidRPr="00244DFF" w:rsidRDefault="00244DFF" w:rsidP="00244DFF">
      <w:pPr>
        <w:rPr>
          <w:rFonts w:eastAsia="Calibri"/>
        </w:rPr>
      </w:pPr>
      <w:r w:rsidRPr="00244DFF">
        <w:rPr>
          <w:rFonts w:eastAsia="Calibri"/>
        </w:rPr>
        <w:t>Guidelines regarding the de minimis rules can be found at: www.bis.doc.gov/ forms-documents/pdfs/1382-de-minimis-guidance/file</w:t>
      </w:r>
    </w:p>
    <w:p w14:paraId="7514AF09" w14:textId="77777777" w:rsidR="00244DFF" w:rsidRDefault="00244DFF" w:rsidP="00244DFF">
      <w:pPr>
        <w:rPr>
          <w:rFonts w:eastAsia="Calibri"/>
        </w:rPr>
      </w:pPr>
      <w:r w:rsidRPr="00244DFF">
        <w:rPr>
          <w:rFonts w:eastAsia="Calibri"/>
        </w:rPr>
        <w:t xml:space="preserve">BIS also provides a tool to assist you in determining whether a non-U.S.-made item located outside the United States is subject to the EAR and can be found at: </w:t>
      </w:r>
      <w:hyperlink r:id="rId170" w:history="1">
        <w:r w:rsidR="00D842D6">
          <w:rPr>
            <w:rStyle w:val="Hyperlink"/>
            <w:rFonts w:eastAsia="Calibri"/>
          </w:rPr>
          <w:t>https://www.bis.doc.gov/index.php/de-minimis-direct-product-rules-decision-tool</w:t>
        </w:r>
      </w:hyperlink>
    </w:p>
    <w:p w14:paraId="358BD2C6" w14:textId="77777777" w:rsidR="00244DFF" w:rsidRDefault="00244DFF" w:rsidP="00244DFF">
      <w:pPr>
        <w:pStyle w:val="Heading4"/>
        <w:rPr>
          <w:rFonts w:eastAsia="Calibri"/>
        </w:rPr>
      </w:pPr>
      <w:r>
        <w:rPr>
          <w:rFonts w:eastAsia="Calibri"/>
        </w:rPr>
        <w:t>Special Considerations for Launch Vehicles</w:t>
      </w:r>
    </w:p>
    <w:p w14:paraId="5021BBFD" w14:textId="77777777" w:rsidR="00244DFF" w:rsidRPr="00244DFF" w:rsidRDefault="00244DFF" w:rsidP="00244DFF">
      <w:pPr>
        <w:rPr>
          <w:rFonts w:eastAsia="Calibri"/>
        </w:rPr>
      </w:pPr>
      <w:r w:rsidRPr="00244DFF">
        <w:rPr>
          <w:rFonts w:eastAsia="Calibri"/>
        </w:rPr>
        <w:t xml:space="preserve">By U.S. statute, the launch of a launch vehicle, reentry vehicle, or payload is not considered an export, if the launch occurs from the United States (or U.S. territory). Therefore, a launch vehicle does not require an export license from the Department of State or Department of Commerce when built and launched in the United States (51 U.S.C. § 5091(f)).  However, the operation of the commercial launch vehicle generally requires a launch license or permit from the Federal Aviation Administration (FAA) Office of Commercial Space Transportation (AST).  FAA licensing requirements are in place to protect public health and safety, property, U.S. national security and foreign policy interests, and international obligations of the U.S. </w:t>
      </w:r>
    </w:p>
    <w:p w14:paraId="3935AC62" w14:textId="77777777" w:rsidR="00244DFF" w:rsidRPr="00244DFF" w:rsidRDefault="00244DFF" w:rsidP="00244DFF">
      <w:pPr>
        <w:rPr>
          <w:rFonts w:eastAsia="Calibri"/>
        </w:rPr>
      </w:pPr>
      <w:r w:rsidRPr="00244DFF">
        <w:rPr>
          <w:rFonts w:eastAsia="Calibri"/>
        </w:rPr>
        <w:t>The launch of a U.S. launch vehicle outside the United States requires ITAR authorization in compliance with MTCR controls. The applicable MTCR controls establish a presumption of denial for exports of U.S. launch vehicles, even to other launching states.</w:t>
      </w:r>
    </w:p>
    <w:p w14:paraId="5B22EC6A" w14:textId="77777777" w:rsidR="00244DFF" w:rsidRDefault="00244DFF" w:rsidP="00244DFF">
      <w:pPr>
        <w:rPr>
          <w:rFonts w:eastAsia="Calibri"/>
        </w:rPr>
      </w:pPr>
      <w:r w:rsidRPr="00244DFF">
        <w:rPr>
          <w:rFonts w:eastAsia="Calibri"/>
        </w:rPr>
        <w:t>A U.S. organization wishing to apply for a launch vehicle export license must work with the State Department and the government of the recipient nation to establish a Technology Safeguards Agreement (TSA) covering the export.</w:t>
      </w:r>
    </w:p>
    <w:p w14:paraId="65D47CEA" w14:textId="77777777" w:rsidR="00244DFF" w:rsidRDefault="00244DFF" w:rsidP="00244DFF">
      <w:pPr>
        <w:pStyle w:val="Heading4"/>
        <w:rPr>
          <w:rFonts w:eastAsia="Calibri"/>
        </w:rPr>
      </w:pPr>
      <w:r>
        <w:rPr>
          <w:rFonts w:eastAsia="Calibri"/>
        </w:rPr>
        <w:t>USML Overview</w:t>
      </w:r>
    </w:p>
    <w:p w14:paraId="23C9181E" w14:textId="77777777" w:rsidR="00244DFF" w:rsidRPr="00244DFF" w:rsidRDefault="00244DFF" w:rsidP="00244DFF">
      <w:pPr>
        <w:rPr>
          <w:rFonts w:eastAsia="Calibri"/>
        </w:rPr>
      </w:pPr>
      <w:r w:rsidRPr="00244DFF">
        <w:rPr>
          <w:rFonts w:eastAsia="Calibri"/>
        </w:rPr>
        <w:t>The United States Munitions List (USML) is a list of articles, services, and related technical data designated as defense articles and defense services pursuant to the Arms Export Control Act.   Your organization should obtain a working knowledge of export restrictions under the USML as they apply to items or services you may potentially send overseas.  NASA programs, projects, and offices do this by contacting their CEA.</w:t>
      </w:r>
    </w:p>
    <w:p w14:paraId="74AEFB15" w14:textId="77777777" w:rsidR="00244DFF" w:rsidRDefault="00244DFF" w:rsidP="00244DFF">
      <w:pPr>
        <w:rPr>
          <w:rFonts w:eastAsia="Calibri"/>
        </w:rPr>
      </w:pPr>
      <w:r w:rsidRPr="00244DFF">
        <w:rPr>
          <w:rFonts w:eastAsia="Calibri"/>
        </w:rPr>
        <w:lastRenderedPageBreak/>
        <w:t>All items and services described on the USML require export authorization by the State Department. Items require licenses and services require approved agreements, such as a Technical Assistance Agreement (TAA).</w:t>
      </w:r>
    </w:p>
    <w:p w14:paraId="77E339B4" w14:textId="77777777" w:rsidR="00244DFF" w:rsidRPr="00784904" w:rsidRDefault="00244DFF" w:rsidP="00EF0209">
      <w:pPr>
        <w:pStyle w:val="Heading5"/>
        <w:numPr>
          <w:ilvl w:val="4"/>
          <w:numId w:val="196"/>
        </w:numPr>
        <w:rPr>
          <w:rFonts w:eastAsia="Calibri"/>
        </w:rPr>
      </w:pPr>
      <w:r w:rsidRPr="00784904">
        <w:rPr>
          <w:rFonts w:eastAsia="Calibri"/>
        </w:rPr>
        <w:t>USML Categories</w:t>
      </w:r>
    </w:p>
    <w:p w14:paraId="6329AFF1" w14:textId="77777777" w:rsidR="001D5128" w:rsidRDefault="005630AF" w:rsidP="001D5128">
      <w:pPr>
        <w:rPr>
          <w:rFonts w:eastAsia="Calibri"/>
        </w:rPr>
      </w:pPr>
      <w:r w:rsidRPr="005630AF">
        <w:rPr>
          <w:rFonts w:eastAsia="Calibri"/>
        </w:rPr>
        <w:t>The USML is divided into 21 categories of defense articles and services and those most relevant to NASA are identified in NAII 2190.1, Chapter 1, Table 1 as Categories  IV, V, VII, IX, XI, XII, XIII, XV, and XIX.</w:t>
      </w:r>
    </w:p>
    <w:p w14:paraId="514F8CA3" w14:textId="77777777" w:rsidR="005630AF" w:rsidRPr="00784904" w:rsidRDefault="005630AF" w:rsidP="00EF0209">
      <w:pPr>
        <w:pStyle w:val="Heading5"/>
        <w:numPr>
          <w:ilvl w:val="4"/>
          <w:numId w:val="196"/>
        </w:numPr>
        <w:rPr>
          <w:rFonts w:eastAsia="Calibri"/>
        </w:rPr>
      </w:pPr>
      <w:r w:rsidRPr="00784904">
        <w:rPr>
          <w:rFonts w:eastAsia="Calibri"/>
        </w:rPr>
        <w:t>Special Controls on the USML</w:t>
      </w:r>
    </w:p>
    <w:p w14:paraId="73D32C1E" w14:textId="77777777" w:rsidR="001D5128" w:rsidRPr="00B32967" w:rsidRDefault="001D5128" w:rsidP="001D5128">
      <w:pPr>
        <w:pStyle w:val="BodyText"/>
        <w:spacing w:before="121"/>
        <w:rPr>
          <w:rFonts w:cstheme="minorHAnsi"/>
        </w:rPr>
      </w:pPr>
      <w:r w:rsidRPr="00B32967">
        <w:rPr>
          <w:rFonts w:cstheme="minorHAnsi"/>
          <w:w w:val="105"/>
        </w:rPr>
        <w:t>Note</w:t>
      </w:r>
      <w:r w:rsidRPr="00B32967">
        <w:rPr>
          <w:rFonts w:cstheme="minorHAnsi"/>
          <w:spacing w:val="-4"/>
          <w:w w:val="105"/>
        </w:rPr>
        <w:t xml:space="preserve"> </w:t>
      </w:r>
      <w:r w:rsidRPr="00B32967">
        <w:rPr>
          <w:rFonts w:cstheme="minorHAnsi"/>
          <w:w w:val="105"/>
        </w:rPr>
        <w:t>that</w:t>
      </w:r>
      <w:r w:rsidRPr="00B32967">
        <w:rPr>
          <w:rFonts w:cstheme="minorHAnsi"/>
          <w:spacing w:val="-4"/>
          <w:w w:val="105"/>
        </w:rPr>
        <w:t xml:space="preserve"> </w:t>
      </w:r>
      <w:r w:rsidRPr="00B32967">
        <w:rPr>
          <w:rFonts w:cstheme="minorHAnsi"/>
          <w:w w:val="105"/>
        </w:rPr>
        <w:t>paragraphs</w:t>
      </w:r>
      <w:r w:rsidRPr="00B32967">
        <w:rPr>
          <w:rFonts w:cstheme="minorHAnsi"/>
          <w:spacing w:val="-4"/>
          <w:w w:val="105"/>
        </w:rPr>
        <w:t xml:space="preserve"> </w:t>
      </w:r>
      <w:r w:rsidRPr="00B32967">
        <w:rPr>
          <w:rFonts w:cstheme="minorHAnsi"/>
          <w:w w:val="105"/>
        </w:rPr>
        <w:t>may</w:t>
      </w:r>
      <w:r w:rsidRPr="00B32967">
        <w:rPr>
          <w:rFonts w:cstheme="minorHAnsi"/>
          <w:spacing w:val="-4"/>
          <w:w w:val="105"/>
        </w:rPr>
        <w:t xml:space="preserve"> </w:t>
      </w:r>
      <w:r w:rsidRPr="00B32967">
        <w:rPr>
          <w:rFonts w:cstheme="minorHAnsi"/>
          <w:w w:val="105"/>
        </w:rPr>
        <w:t>be</w:t>
      </w:r>
      <w:r w:rsidRPr="00B32967">
        <w:rPr>
          <w:rFonts w:cstheme="minorHAnsi"/>
          <w:spacing w:val="-4"/>
          <w:w w:val="105"/>
        </w:rPr>
        <w:t xml:space="preserve"> </w:t>
      </w:r>
      <w:r w:rsidRPr="00B32967">
        <w:rPr>
          <w:rFonts w:cstheme="minorHAnsi"/>
          <w:w w:val="105"/>
        </w:rPr>
        <w:t>marked</w:t>
      </w:r>
      <w:r w:rsidRPr="00B32967">
        <w:rPr>
          <w:rFonts w:cstheme="minorHAnsi"/>
          <w:spacing w:val="-4"/>
          <w:w w:val="105"/>
        </w:rPr>
        <w:t xml:space="preserve"> </w:t>
      </w:r>
      <w:r w:rsidRPr="00B32967">
        <w:rPr>
          <w:rFonts w:cstheme="minorHAnsi"/>
          <w:w w:val="105"/>
        </w:rPr>
        <w:t>with</w:t>
      </w:r>
      <w:r w:rsidRPr="00B32967">
        <w:rPr>
          <w:rFonts w:cstheme="minorHAnsi"/>
          <w:spacing w:val="-4"/>
          <w:w w:val="105"/>
        </w:rPr>
        <w:t xml:space="preserve"> </w:t>
      </w:r>
      <w:r w:rsidRPr="00B32967">
        <w:rPr>
          <w:rFonts w:cstheme="minorHAnsi"/>
          <w:w w:val="105"/>
        </w:rPr>
        <w:t>a</w:t>
      </w:r>
      <w:r w:rsidRPr="00B32967">
        <w:rPr>
          <w:rFonts w:cstheme="minorHAnsi"/>
          <w:spacing w:val="-4"/>
          <w:w w:val="105"/>
        </w:rPr>
        <w:t xml:space="preserve"> </w:t>
      </w:r>
      <w:r w:rsidRPr="00B32967">
        <w:rPr>
          <w:rFonts w:cstheme="minorHAnsi"/>
          <w:w w:val="105"/>
        </w:rPr>
        <w:t>leading</w:t>
      </w:r>
      <w:r w:rsidRPr="00B32967">
        <w:rPr>
          <w:rFonts w:cstheme="minorHAnsi"/>
          <w:spacing w:val="-4"/>
          <w:w w:val="105"/>
        </w:rPr>
        <w:t xml:space="preserve"> </w:t>
      </w:r>
      <w:r w:rsidRPr="00B32967">
        <w:rPr>
          <w:rFonts w:cstheme="minorHAnsi"/>
          <w:w w:val="105"/>
        </w:rPr>
        <w:t>asterisk</w:t>
      </w:r>
      <w:r w:rsidRPr="00B32967">
        <w:rPr>
          <w:rFonts w:cstheme="minorHAnsi"/>
          <w:spacing w:val="-4"/>
          <w:w w:val="105"/>
        </w:rPr>
        <w:t xml:space="preserve"> </w:t>
      </w:r>
      <w:r w:rsidRPr="00B32967">
        <w:rPr>
          <w:rFonts w:cstheme="minorHAnsi"/>
          <w:w w:val="105"/>
        </w:rPr>
        <w:t>(*),</w:t>
      </w:r>
      <w:r w:rsidRPr="00B32967">
        <w:rPr>
          <w:rFonts w:cstheme="minorHAnsi"/>
          <w:spacing w:val="-4"/>
          <w:w w:val="105"/>
        </w:rPr>
        <w:t xml:space="preserve"> </w:t>
      </w:r>
      <w:r w:rsidRPr="00B32967">
        <w:rPr>
          <w:rFonts w:cstheme="minorHAnsi"/>
          <w:w w:val="105"/>
        </w:rPr>
        <w:t>or</w:t>
      </w:r>
      <w:r w:rsidRPr="00B32967">
        <w:rPr>
          <w:rFonts w:cstheme="minorHAnsi"/>
          <w:spacing w:val="-4"/>
          <w:w w:val="105"/>
        </w:rPr>
        <w:t xml:space="preserve"> </w:t>
      </w:r>
      <w:r w:rsidRPr="00B32967">
        <w:rPr>
          <w:rFonts w:cstheme="minorHAnsi"/>
          <w:w w:val="105"/>
        </w:rPr>
        <w:t>a</w:t>
      </w:r>
      <w:r w:rsidRPr="00B32967">
        <w:rPr>
          <w:rFonts w:cstheme="minorHAnsi"/>
          <w:spacing w:val="-4"/>
          <w:w w:val="105"/>
        </w:rPr>
        <w:t xml:space="preserve"> </w:t>
      </w:r>
      <w:r w:rsidRPr="00B32967">
        <w:rPr>
          <w:rFonts w:cstheme="minorHAnsi"/>
          <w:w w:val="105"/>
        </w:rPr>
        <w:t xml:space="preserve">trailing </w:t>
      </w:r>
      <w:r w:rsidRPr="00B32967">
        <w:rPr>
          <w:rFonts w:cstheme="minorHAnsi"/>
          <w:spacing w:val="-4"/>
          <w:w w:val="105"/>
        </w:rPr>
        <w:t>“(MT)”.</w:t>
      </w:r>
      <w:r w:rsidRPr="00B32967">
        <w:rPr>
          <w:rFonts w:cstheme="minorHAnsi"/>
          <w:spacing w:val="-16"/>
          <w:w w:val="105"/>
        </w:rPr>
        <w:t xml:space="preserve"> </w:t>
      </w:r>
      <w:r w:rsidRPr="00B32967">
        <w:rPr>
          <w:rFonts w:cstheme="minorHAnsi"/>
          <w:w w:val="105"/>
        </w:rPr>
        <w:t>These</w:t>
      </w:r>
      <w:r w:rsidRPr="00B32967">
        <w:rPr>
          <w:rFonts w:cstheme="minorHAnsi"/>
          <w:spacing w:val="-9"/>
          <w:w w:val="105"/>
        </w:rPr>
        <w:t xml:space="preserve"> </w:t>
      </w:r>
      <w:r w:rsidRPr="00B32967">
        <w:rPr>
          <w:rFonts w:cstheme="minorHAnsi"/>
          <w:w w:val="105"/>
        </w:rPr>
        <w:t>markings</w:t>
      </w:r>
      <w:r w:rsidRPr="00B32967">
        <w:rPr>
          <w:rFonts w:cstheme="minorHAnsi"/>
          <w:spacing w:val="-9"/>
          <w:w w:val="105"/>
        </w:rPr>
        <w:t xml:space="preserve"> </w:t>
      </w:r>
      <w:r w:rsidRPr="00B32967">
        <w:rPr>
          <w:rFonts w:cstheme="minorHAnsi"/>
          <w:w w:val="105"/>
        </w:rPr>
        <w:t>will</w:t>
      </w:r>
      <w:r w:rsidRPr="00B32967">
        <w:rPr>
          <w:rFonts w:cstheme="minorHAnsi"/>
          <w:spacing w:val="-9"/>
          <w:w w:val="105"/>
        </w:rPr>
        <w:t xml:space="preserve"> </w:t>
      </w:r>
      <w:r w:rsidRPr="00B32967">
        <w:rPr>
          <w:rFonts w:cstheme="minorHAnsi"/>
          <w:w w:val="105"/>
        </w:rPr>
        <w:t>aid</w:t>
      </w:r>
      <w:r w:rsidRPr="00B32967">
        <w:rPr>
          <w:rFonts w:cstheme="minorHAnsi"/>
          <w:spacing w:val="-9"/>
          <w:w w:val="105"/>
        </w:rPr>
        <w:t xml:space="preserve"> </w:t>
      </w:r>
      <w:r w:rsidRPr="00B32967">
        <w:rPr>
          <w:rFonts w:cstheme="minorHAnsi"/>
          <w:w w:val="105"/>
        </w:rPr>
        <w:t>you</w:t>
      </w:r>
      <w:r w:rsidRPr="00B32967">
        <w:rPr>
          <w:rFonts w:cstheme="minorHAnsi"/>
          <w:spacing w:val="-9"/>
          <w:w w:val="105"/>
        </w:rPr>
        <w:t xml:space="preserve"> </w:t>
      </w:r>
      <w:r w:rsidRPr="00B32967">
        <w:rPr>
          <w:rFonts w:cstheme="minorHAnsi"/>
          <w:w w:val="105"/>
        </w:rPr>
        <w:t>in</w:t>
      </w:r>
      <w:r w:rsidRPr="00B32967">
        <w:rPr>
          <w:rFonts w:cstheme="minorHAnsi"/>
          <w:spacing w:val="-9"/>
          <w:w w:val="105"/>
        </w:rPr>
        <w:t xml:space="preserve"> </w:t>
      </w:r>
      <w:r w:rsidRPr="00B32967">
        <w:rPr>
          <w:rFonts w:cstheme="minorHAnsi"/>
          <w:w w:val="105"/>
        </w:rPr>
        <w:t>understanding</w:t>
      </w:r>
      <w:r w:rsidRPr="00B32967">
        <w:rPr>
          <w:rFonts w:cstheme="minorHAnsi"/>
          <w:spacing w:val="-9"/>
          <w:w w:val="105"/>
        </w:rPr>
        <w:t xml:space="preserve"> </w:t>
      </w:r>
      <w:r w:rsidRPr="00B32967">
        <w:rPr>
          <w:rFonts w:cstheme="minorHAnsi"/>
          <w:w w:val="105"/>
        </w:rPr>
        <w:t>that</w:t>
      </w:r>
      <w:r w:rsidRPr="00B32967">
        <w:rPr>
          <w:rFonts w:cstheme="minorHAnsi"/>
          <w:spacing w:val="-9"/>
          <w:w w:val="105"/>
        </w:rPr>
        <w:t xml:space="preserve"> </w:t>
      </w:r>
      <w:r w:rsidRPr="00B32967">
        <w:rPr>
          <w:rFonts w:cstheme="minorHAnsi"/>
          <w:w w:val="105"/>
        </w:rPr>
        <w:t>the</w:t>
      </w:r>
      <w:r w:rsidRPr="00B32967">
        <w:rPr>
          <w:rFonts w:cstheme="minorHAnsi"/>
          <w:spacing w:val="-9"/>
          <w:w w:val="105"/>
        </w:rPr>
        <w:t xml:space="preserve"> </w:t>
      </w:r>
      <w:r w:rsidRPr="00B32967">
        <w:rPr>
          <w:rFonts w:cstheme="minorHAnsi"/>
          <w:w w:val="105"/>
        </w:rPr>
        <w:t>specified</w:t>
      </w:r>
      <w:r w:rsidRPr="00B32967">
        <w:rPr>
          <w:rFonts w:cstheme="minorHAnsi"/>
          <w:spacing w:val="-9"/>
          <w:w w:val="105"/>
        </w:rPr>
        <w:t xml:space="preserve"> </w:t>
      </w:r>
      <w:r w:rsidRPr="00B32967">
        <w:rPr>
          <w:rFonts w:cstheme="minorHAnsi"/>
          <w:w w:val="105"/>
        </w:rPr>
        <w:t xml:space="preserve">items fall under special controls in addition to those established by the applicable </w:t>
      </w:r>
      <w:r w:rsidRPr="00B32967">
        <w:rPr>
          <w:rFonts w:cstheme="minorHAnsi"/>
          <w:spacing w:val="-3"/>
          <w:w w:val="105"/>
        </w:rPr>
        <w:t>ITAR/EAR</w:t>
      </w:r>
      <w:r w:rsidRPr="00B32967">
        <w:rPr>
          <w:rFonts w:cstheme="minorHAnsi"/>
          <w:spacing w:val="-26"/>
          <w:w w:val="105"/>
        </w:rPr>
        <w:t xml:space="preserve"> </w:t>
      </w:r>
      <w:r w:rsidRPr="00B32967">
        <w:rPr>
          <w:rFonts w:cstheme="minorHAnsi"/>
          <w:w w:val="105"/>
        </w:rPr>
        <w:t>control</w:t>
      </w:r>
      <w:r w:rsidRPr="00B32967">
        <w:rPr>
          <w:rFonts w:cstheme="minorHAnsi"/>
          <w:spacing w:val="-26"/>
          <w:w w:val="105"/>
        </w:rPr>
        <w:t xml:space="preserve"> </w:t>
      </w:r>
      <w:r w:rsidRPr="00B32967">
        <w:rPr>
          <w:rFonts w:cstheme="minorHAnsi"/>
          <w:w w:val="105"/>
        </w:rPr>
        <w:t>text.</w:t>
      </w:r>
    </w:p>
    <w:p w14:paraId="0750721D" w14:textId="77777777" w:rsidR="001D5128" w:rsidRPr="00DA2BDC" w:rsidRDefault="001D5128" w:rsidP="00DA2BDC">
      <w:pPr>
        <w:pStyle w:val="BodyText"/>
        <w:spacing w:before="142"/>
        <w:rPr>
          <w:rFonts w:cstheme="minorHAnsi"/>
          <w:w w:val="105"/>
        </w:rPr>
      </w:pPr>
      <w:r w:rsidRPr="00B32967">
        <w:rPr>
          <w:rFonts w:cstheme="minorHAnsi"/>
          <w:w w:val="105"/>
        </w:rPr>
        <w:t xml:space="preserve">Be sure to read the Category and its corresponding paragraphs as well as all of the technologies encompassed by the paragraph, including the SME and </w:t>
      </w:r>
      <w:r w:rsidRPr="00B32967">
        <w:rPr>
          <w:rFonts w:cstheme="minorHAnsi"/>
          <w:spacing w:val="-3"/>
          <w:w w:val="105"/>
        </w:rPr>
        <w:t xml:space="preserve">MTCR </w:t>
      </w:r>
      <w:r w:rsidRPr="00B32967">
        <w:rPr>
          <w:rFonts w:cstheme="minorHAnsi"/>
          <w:w w:val="105"/>
        </w:rPr>
        <w:t>designators and the explanatory notes embedded in the paragraphs, to</w:t>
      </w:r>
      <w:r w:rsidRPr="00B32967">
        <w:rPr>
          <w:rFonts w:cstheme="minorHAnsi"/>
          <w:spacing w:val="-11"/>
          <w:w w:val="105"/>
        </w:rPr>
        <w:t xml:space="preserve"> </w:t>
      </w:r>
      <w:r w:rsidRPr="00B32967">
        <w:rPr>
          <w:rFonts w:cstheme="minorHAnsi"/>
          <w:w w:val="105"/>
        </w:rPr>
        <w:t>help</w:t>
      </w:r>
      <w:r w:rsidRPr="00B32967">
        <w:rPr>
          <w:rFonts w:cstheme="minorHAnsi"/>
          <w:spacing w:val="-11"/>
          <w:w w:val="105"/>
        </w:rPr>
        <w:t xml:space="preserve"> </w:t>
      </w:r>
      <w:r w:rsidRPr="00B32967">
        <w:rPr>
          <w:rFonts w:cstheme="minorHAnsi"/>
          <w:w w:val="105"/>
        </w:rPr>
        <w:t>with</w:t>
      </w:r>
      <w:r w:rsidRPr="00B32967">
        <w:rPr>
          <w:rFonts w:cstheme="minorHAnsi"/>
          <w:spacing w:val="-11"/>
          <w:w w:val="105"/>
        </w:rPr>
        <w:t xml:space="preserve"> </w:t>
      </w:r>
      <w:r w:rsidRPr="00B32967">
        <w:rPr>
          <w:rFonts w:cstheme="minorHAnsi"/>
          <w:w w:val="105"/>
        </w:rPr>
        <w:t>analyzing</w:t>
      </w:r>
      <w:r w:rsidRPr="00B32967">
        <w:rPr>
          <w:rFonts w:cstheme="minorHAnsi"/>
          <w:spacing w:val="-11"/>
          <w:w w:val="105"/>
        </w:rPr>
        <w:t xml:space="preserve"> </w:t>
      </w:r>
      <w:r w:rsidRPr="00B32967">
        <w:rPr>
          <w:rFonts w:cstheme="minorHAnsi"/>
          <w:w w:val="105"/>
        </w:rPr>
        <w:t>the</w:t>
      </w:r>
      <w:r w:rsidRPr="00B32967">
        <w:rPr>
          <w:rFonts w:cstheme="minorHAnsi"/>
          <w:spacing w:val="-11"/>
          <w:w w:val="105"/>
        </w:rPr>
        <w:t xml:space="preserve"> </w:t>
      </w:r>
      <w:r w:rsidRPr="00B32967">
        <w:rPr>
          <w:rFonts w:cstheme="minorHAnsi"/>
          <w:w w:val="105"/>
        </w:rPr>
        <w:t>classification</w:t>
      </w:r>
      <w:r w:rsidRPr="00B32967">
        <w:rPr>
          <w:rFonts w:cstheme="minorHAnsi"/>
          <w:spacing w:val="-11"/>
          <w:w w:val="105"/>
        </w:rPr>
        <w:t xml:space="preserve"> </w:t>
      </w:r>
      <w:r w:rsidRPr="00B32967">
        <w:rPr>
          <w:rFonts w:cstheme="minorHAnsi"/>
          <w:w w:val="105"/>
        </w:rPr>
        <w:t>of</w:t>
      </w:r>
      <w:r w:rsidRPr="00B32967">
        <w:rPr>
          <w:rFonts w:cstheme="minorHAnsi"/>
          <w:spacing w:val="-11"/>
          <w:w w:val="105"/>
        </w:rPr>
        <w:t xml:space="preserve"> </w:t>
      </w:r>
      <w:r w:rsidRPr="00B32967">
        <w:rPr>
          <w:rFonts w:cstheme="minorHAnsi"/>
          <w:w w:val="105"/>
        </w:rPr>
        <w:t>the</w:t>
      </w:r>
      <w:r w:rsidRPr="00B32967">
        <w:rPr>
          <w:rFonts w:cstheme="minorHAnsi"/>
          <w:spacing w:val="-11"/>
          <w:w w:val="105"/>
        </w:rPr>
        <w:t xml:space="preserve"> </w:t>
      </w:r>
      <w:r w:rsidRPr="00B32967">
        <w:rPr>
          <w:rFonts w:cstheme="minorHAnsi"/>
          <w:w w:val="105"/>
        </w:rPr>
        <w:t>technology</w:t>
      </w:r>
      <w:r w:rsidRPr="00B32967">
        <w:rPr>
          <w:rFonts w:cstheme="minorHAnsi"/>
          <w:spacing w:val="-11"/>
          <w:w w:val="105"/>
        </w:rPr>
        <w:t xml:space="preserve"> </w:t>
      </w:r>
      <w:r w:rsidRPr="00B32967">
        <w:rPr>
          <w:rFonts w:cstheme="minorHAnsi"/>
          <w:w w:val="105"/>
        </w:rPr>
        <w:t>you</w:t>
      </w:r>
      <w:r w:rsidRPr="00B32967">
        <w:rPr>
          <w:rFonts w:cstheme="minorHAnsi"/>
          <w:spacing w:val="-11"/>
          <w:w w:val="105"/>
        </w:rPr>
        <w:t xml:space="preserve"> </w:t>
      </w:r>
      <w:r w:rsidRPr="00B32967">
        <w:rPr>
          <w:rFonts w:cstheme="minorHAnsi"/>
          <w:w w:val="105"/>
        </w:rPr>
        <w:t>wish</w:t>
      </w:r>
      <w:r w:rsidRPr="00B32967">
        <w:rPr>
          <w:rFonts w:cstheme="minorHAnsi"/>
          <w:spacing w:val="-11"/>
          <w:w w:val="105"/>
        </w:rPr>
        <w:t xml:space="preserve"> </w:t>
      </w:r>
      <w:r w:rsidRPr="00B32967">
        <w:rPr>
          <w:rFonts w:cstheme="minorHAnsi"/>
          <w:w w:val="105"/>
        </w:rPr>
        <w:t>to</w:t>
      </w:r>
      <w:r w:rsidRPr="00B32967">
        <w:rPr>
          <w:rFonts w:cstheme="minorHAnsi"/>
          <w:spacing w:val="-11"/>
          <w:w w:val="105"/>
        </w:rPr>
        <w:t xml:space="preserve"> </w:t>
      </w:r>
      <w:r w:rsidRPr="00B32967">
        <w:rPr>
          <w:rFonts w:cstheme="minorHAnsi"/>
          <w:w w:val="105"/>
        </w:rPr>
        <w:t>export.</w:t>
      </w:r>
    </w:p>
    <w:tbl>
      <w:tblPr>
        <w:tblStyle w:val="TableGrid"/>
        <w:tblW w:w="8640" w:type="dxa"/>
        <w:tblInd w:w="535" w:type="dxa"/>
        <w:tblLook w:val="04A0" w:firstRow="1" w:lastRow="0" w:firstColumn="1" w:lastColumn="0" w:noHBand="0" w:noVBand="1"/>
      </w:tblPr>
      <w:tblGrid>
        <w:gridCol w:w="1240"/>
        <w:gridCol w:w="7400"/>
      </w:tblGrid>
      <w:tr w:rsidR="001D5128" w:rsidRPr="00B32967" w14:paraId="6BDAC4AA" w14:textId="77777777" w:rsidTr="001D5128">
        <w:tc>
          <w:tcPr>
            <w:tcW w:w="1080" w:type="dxa"/>
            <w:shd w:val="clear" w:color="auto" w:fill="95B3D7" w:themeFill="accent1" w:themeFillTint="99"/>
          </w:tcPr>
          <w:p w14:paraId="343675B6" w14:textId="77777777" w:rsidR="001D5128" w:rsidRPr="00B32967" w:rsidRDefault="001D5128" w:rsidP="001D5128">
            <w:pPr>
              <w:pStyle w:val="BodyText"/>
              <w:spacing w:before="142"/>
              <w:ind w:right="117" w:firstLine="0"/>
              <w:rPr>
                <w:rFonts w:cstheme="minorHAnsi"/>
                <w:b/>
                <w:w w:val="91"/>
              </w:rPr>
            </w:pPr>
            <w:r w:rsidRPr="00B32967">
              <w:rPr>
                <w:rFonts w:cstheme="minorHAnsi"/>
                <w:b/>
                <w:w w:val="91"/>
              </w:rPr>
              <w:t>MARKING</w:t>
            </w:r>
          </w:p>
        </w:tc>
        <w:tc>
          <w:tcPr>
            <w:tcW w:w="7560" w:type="dxa"/>
            <w:shd w:val="clear" w:color="auto" w:fill="95B3D7" w:themeFill="accent1" w:themeFillTint="99"/>
          </w:tcPr>
          <w:p w14:paraId="284EA348" w14:textId="77777777" w:rsidR="001D5128" w:rsidRPr="00B32967" w:rsidRDefault="001D5128" w:rsidP="001D5128">
            <w:pPr>
              <w:pStyle w:val="BodyText"/>
              <w:spacing w:before="142"/>
              <w:ind w:right="117" w:firstLine="0"/>
              <w:rPr>
                <w:rFonts w:cstheme="minorHAnsi"/>
                <w:b/>
              </w:rPr>
            </w:pPr>
            <w:r w:rsidRPr="00B32967">
              <w:rPr>
                <w:rFonts w:cstheme="minorHAnsi"/>
                <w:b/>
              </w:rPr>
              <w:t>WHAT DOES IT TELL ME</w:t>
            </w:r>
          </w:p>
        </w:tc>
      </w:tr>
      <w:tr w:rsidR="001D5128" w:rsidRPr="00B32967" w14:paraId="09E25E29" w14:textId="77777777" w:rsidTr="001D5128">
        <w:tc>
          <w:tcPr>
            <w:tcW w:w="1080" w:type="dxa"/>
          </w:tcPr>
          <w:p w14:paraId="42B7A0D9" w14:textId="77777777" w:rsidR="001D5128" w:rsidRPr="00B32967" w:rsidRDefault="001D5128" w:rsidP="001D5128">
            <w:pPr>
              <w:pStyle w:val="BodyText"/>
              <w:spacing w:before="142"/>
              <w:ind w:right="117" w:firstLine="0"/>
              <w:rPr>
                <w:rFonts w:cstheme="minorHAnsi"/>
              </w:rPr>
            </w:pPr>
            <w:r w:rsidRPr="00B32967">
              <w:rPr>
                <w:rFonts w:cstheme="minorHAnsi"/>
                <w:b/>
                <w:w w:val="91"/>
              </w:rPr>
              <w:t>*</w:t>
            </w:r>
          </w:p>
        </w:tc>
        <w:tc>
          <w:tcPr>
            <w:tcW w:w="7560" w:type="dxa"/>
          </w:tcPr>
          <w:p w14:paraId="19A27EAC" w14:textId="77777777" w:rsidR="001D5128" w:rsidRPr="00B32967" w:rsidRDefault="001D5128" w:rsidP="001D5128">
            <w:pPr>
              <w:pStyle w:val="BodyText"/>
              <w:spacing w:before="142"/>
              <w:ind w:right="117" w:firstLine="0"/>
              <w:rPr>
                <w:rFonts w:cstheme="minorHAnsi"/>
              </w:rPr>
            </w:pPr>
            <w:r w:rsidRPr="00B32967">
              <w:rPr>
                <w:rFonts w:cstheme="minorHAnsi"/>
              </w:rPr>
              <w:t>The paragraph lists Significant Military Equipment (SME) - special export controls are imposed</w:t>
            </w:r>
          </w:p>
        </w:tc>
      </w:tr>
      <w:tr w:rsidR="001D5128" w:rsidRPr="00B32967" w14:paraId="3A74ED1F" w14:textId="77777777" w:rsidTr="001D5128">
        <w:tc>
          <w:tcPr>
            <w:tcW w:w="1080" w:type="dxa"/>
          </w:tcPr>
          <w:p w14:paraId="4C42FDEC" w14:textId="77777777" w:rsidR="001D5128" w:rsidRPr="00B32967" w:rsidRDefault="001D5128" w:rsidP="001D5128">
            <w:pPr>
              <w:pStyle w:val="BodyText"/>
              <w:spacing w:before="142"/>
              <w:ind w:right="117" w:firstLine="0"/>
              <w:rPr>
                <w:rFonts w:cstheme="minorHAnsi"/>
              </w:rPr>
            </w:pPr>
            <w:r w:rsidRPr="00B32967">
              <w:rPr>
                <w:rFonts w:cstheme="minorHAnsi"/>
                <w:b/>
              </w:rPr>
              <w:t>(MT)</w:t>
            </w:r>
          </w:p>
        </w:tc>
        <w:tc>
          <w:tcPr>
            <w:tcW w:w="7560" w:type="dxa"/>
          </w:tcPr>
          <w:p w14:paraId="411414F6" w14:textId="77777777" w:rsidR="001D5128" w:rsidRPr="00B32967" w:rsidRDefault="001D5128" w:rsidP="001D5128">
            <w:pPr>
              <w:pStyle w:val="BodyText"/>
              <w:spacing w:before="142"/>
              <w:ind w:right="117" w:firstLine="0"/>
              <w:rPr>
                <w:rFonts w:cstheme="minorHAnsi"/>
              </w:rPr>
            </w:pPr>
            <w:r w:rsidRPr="00B32967">
              <w:rPr>
                <w:rFonts w:cstheme="minorHAnsi"/>
                <w:w w:val="105"/>
              </w:rPr>
              <w:t>The</w:t>
            </w:r>
            <w:r w:rsidRPr="00B32967">
              <w:rPr>
                <w:rFonts w:cstheme="minorHAnsi"/>
                <w:spacing w:val="-21"/>
                <w:w w:val="105"/>
              </w:rPr>
              <w:t xml:space="preserve"> </w:t>
            </w:r>
            <w:r w:rsidRPr="00B32967">
              <w:rPr>
                <w:rFonts w:cstheme="minorHAnsi"/>
                <w:w w:val="105"/>
              </w:rPr>
              <w:t>paragraph</w:t>
            </w:r>
            <w:r w:rsidRPr="00B32967">
              <w:rPr>
                <w:rFonts w:cstheme="minorHAnsi"/>
                <w:spacing w:val="-21"/>
                <w:w w:val="105"/>
              </w:rPr>
              <w:t xml:space="preserve"> </w:t>
            </w:r>
            <w:r w:rsidRPr="00B32967">
              <w:rPr>
                <w:rFonts w:cstheme="minorHAnsi"/>
                <w:w w:val="105"/>
              </w:rPr>
              <w:t>lists</w:t>
            </w:r>
            <w:r w:rsidRPr="00B32967">
              <w:rPr>
                <w:rFonts w:cstheme="minorHAnsi"/>
                <w:spacing w:val="-21"/>
                <w:w w:val="105"/>
              </w:rPr>
              <w:t xml:space="preserve"> </w:t>
            </w:r>
            <w:r w:rsidRPr="00B32967">
              <w:rPr>
                <w:rFonts w:cstheme="minorHAnsi"/>
                <w:w w:val="105"/>
              </w:rPr>
              <w:t>items</w:t>
            </w:r>
            <w:r w:rsidRPr="00B32967">
              <w:rPr>
                <w:rFonts w:cstheme="minorHAnsi"/>
                <w:spacing w:val="-21"/>
                <w:w w:val="105"/>
              </w:rPr>
              <w:t xml:space="preserve"> </w:t>
            </w:r>
            <w:r w:rsidRPr="00B32967">
              <w:rPr>
                <w:rFonts w:cstheme="minorHAnsi"/>
                <w:w w:val="105"/>
              </w:rPr>
              <w:t>that</w:t>
            </w:r>
            <w:r w:rsidRPr="00B32967">
              <w:rPr>
                <w:rFonts w:cstheme="minorHAnsi"/>
                <w:spacing w:val="-21"/>
                <w:w w:val="105"/>
              </w:rPr>
              <w:t xml:space="preserve"> </w:t>
            </w:r>
            <w:r w:rsidRPr="00B32967">
              <w:rPr>
                <w:rFonts w:cstheme="minorHAnsi"/>
                <w:w w:val="105"/>
              </w:rPr>
              <w:t>fall</w:t>
            </w:r>
            <w:r w:rsidRPr="00B32967">
              <w:rPr>
                <w:rFonts w:cstheme="minorHAnsi"/>
                <w:spacing w:val="-21"/>
                <w:w w:val="105"/>
              </w:rPr>
              <w:t xml:space="preserve"> </w:t>
            </w:r>
            <w:r w:rsidRPr="00B32967">
              <w:rPr>
                <w:rFonts w:cstheme="minorHAnsi"/>
                <w:w w:val="105"/>
              </w:rPr>
              <w:t>under</w:t>
            </w:r>
            <w:r w:rsidRPr="00B32967">
              <w:rPr>
                <w:rFonts w:cstheme="minorHAnsi"/>
                <w:spacing w:val="-21"/>
                <w:w w:val="105"/>
              </w:rPr>
              <w:t xml:space="preserve"> </w:t>
            </w:r>
            <w:r w:rsidRPr="00B32967">
              <w:rPr>
                <w:rFonts w:cstheme="minorHAnsi"/>
                <w:w w:val="105"/>
              </w:rPr>
              <w:t>the</w:t>
            </w:r>
            <w:r w:rsidRPr="00B32967">
              <w:rPr>
                <w:rFonts w:cstheme="minorHAnsi"/>
                <w:spacing w:val="-21"/>
                <w:w w:val="105"/>
              </w:rPr>
              <w:t xml:space="preserve"> </w:t>
            </w:r>
            <w:r w:rsidRPr="00B32967">
              <w:rPr>
                <w:rFonts w:cstheme="minorHAnsi"/>
                <w:w w:val="105"/>
              </w:rPr>
              <w:t>Missile</w:t>
            </w:r>
            <w:r w:rsidRPr="00B32967">
              <w:rPr>
                <w:rFonts w:cstheme="minorHAnsi"/>
                <w:spacing w:val="-25"/>
                <w:w w:val="105"/>
              </w:rPr>
              <w:t xml:space="preserve"> </w:t>
            </w:r>
            <w:r w:rsidRPr="00B32967">
              <w:rPr>
                <w:rFonts w:cstheme="minorHAnsi"/>
                <w:spacing w:val="-3"/>
                <w:w w:val="105"/>
              </w:rPr>
              <w:t>Technology</w:t>
            </w:r>
            <w:r w:rsidRPr="00B32967">
              <w:rPr>
                <w:rFonts w:cstheme="minorHAnsi"/>
                <w:spacing w:val="-18"/>
                <w:w w:val="105"/>
              </w:rPr>
              <w:t xml:space="preserve"> </w:t>
            </w:r>
            <w:r w:rsidRPr="00B32967">
              <w:rPr>
                <w:rFonts w:cstheme="minorHAnsi"/>
                <w:w w:val="105"/>
              </w:rPr>
              <w:t>Control</w:t>
            </w:r>
            <w:r w:rsidRPr="00B32967">
              <w:rPr>
                <w:rFonts w:cstheme="minorHAnsi"/>
                <w:spacing w:val="-18"/>
                <w:w w:val="105"/>
              </w:rPr>
              <w:t xml:space="preserve"> </w:t>
            </w:r>
            <w:r w:rsidRPr="00B32967">
              <w:rPr>
                <w:rFonts w:cstheme="minorHAnsi"/>
                <w:w w:val="105"/>
              </w:rPr>
              <w:t>Regime</w:t>
            </w:r>
            <w:r w:rsidRPr="00B32967">
              <w:rPr>
                <w:rFonts w:cstheme="minorHAnsi"/>
                <w:spacing w:val="-18"/>
                <w:w w:val="105"/>
              </w:rPr>
              <w:t xml:space="preserve"> </w:t>
            </w:r>
            <w:r w:rsidRPr="00B32967">
              <w:rPr>
                <w:rFonts w:cstheme="minorHAnsi"/>
                <w:w w:val="105"/>
              </w:rPr>
              <w:t>(MTCR)</w:t>
            </w:r>
            <w:r w:rsidRPr="00B32967">
              <w:rPr>
                <w:rFonts w:cstheme="minorHAnsi"/>
                <w:spacing w:val="-18"/>
                <w:w w:val="105"/>
              </w:rPr>
              <w:t xml:space="preserve"> </w:t>
            </w:r>
            <w:r w:rsidRPr="00B32967">
              <w:rPr>
                <w:rFonts w:cstheme="minorHAnsi"/>
                <w:w w:val="105"/>
              </w:rPr>
              <w:t>Annex</w:t>
            </w:r>
            <w:r w:rsidRPr="00B32967">
              <w:rPr>
                <w:rFonts w:cstheme="minorHAnsi"/>
                <w:spacing w:val="-18"/>
                <w:w w:val="105"/>
              </w:rPr>
              <w:t xml:space="preserve"> </w:t>
            </w:r>
            <w:r w:rsidRPr="00B32967">
              <w:rPr>
                <w:rFonts w:cstheme="minorHAnsi"/>
                <w:w w:val="105"/>
              </w:rPr>
              <w:t>-</w:t>
            </w:r>
            <w:r w:rsidRPr="00B32967">
              <w:rPr>
                <w:rFonts w:cstheme="minorHAnsi"/>
                <w:spacing w:val="-18"/>
                <w:w w:val="105"/>
              </w:rPr>
              <w:t xml:space="preserve"> </w:t>
            </w:r>
            <w:r w:rsidRPr="00B32967">
              <w:rPr>
                <w:rFonts w:cstheme="minorHAnsi"/>
                <w:w w:val="105"/>
              </w:rPr>
              <w:t>special</w:t>
            </w:r>
            <w:r w:rsidRPr="00B32967">
              <w:rPr>
                <w:rFonts w:cstheme="minorHAnsi"/>
                <w:spacing w:val="-18"/>
                <w:w w:val="105"/>
              </w:rPr>
              <w:t xml:space="preserve"> </w:t>
            </w:r>
            <w:r w:rsidRPr="00B32967">
              <w:rPr>
                <w:rFonts w:cstheme="minorHAnsi"/>
                <w:w w:val="105"/>
              </w:rPr>
              <w:t>export</w:t>
            </w:r>
            <w:r w:rsidRPr="00B32967">
              <w:rPr>
                <w:rFonts w:cstheme="minorHAnsi"/>
                <w:spacing w:val="-18"/>
                <w:w w:val="105"/>
              </w:rPr>
              <w:t xml:space="preserve"> </w:t>
            </w:r>
            <w:r w:rsidRPr="00B32967">
              <w:rPr>
                <w:rFonts w:cstheme="minorHAnsi"/>
                <w:w w:val="105"/>
              </w:rPr>
              <w:t>controls are</w:t>
            </w:r>
            <w:r w:rsidRPr="00B32967">
              <w:rPr>
                <w:rFonts w:cstheme="minorHAnsi"/>
                <w:spacing w:val="-23"/>
                <w:w w:val="105"/>
              </w:rPr>
              <w:t xml:space="preserve"> </w:t>
            </w:r>
            <w:r w:rsidRPr="00B32967">
              <w:rPr>
                <w:rFonts w:cstheme="minorHAnsi"/>
                <w:w w:val="105"/>
              </w:rPr>
              <w:t>set</w:t>
            </w:r>
            <w:r w:rsidRPr="00B32967">
              <w:rPr>
                <w:rFonts w:cstheme="minorHAnsi"/>
                <w:spacing w:val="-23"/>
                <w:w w:val="105"/>
              </w:rPr>
              <w:t xml:space="preserve"> </w:t>
            </w:r>
            <w:r w:rsidRPr="00B32967">
              <w:rPr>
                <w:rFonts w:cstheme="minorHAnsi"/>
                <w:w w:val="105"/>
              </w:rPr>
              <w:t>in</w:t>
            </w:r>
            <w:r w:rsidRPr="00B32967">
              <w:rPr>
                <w:rFonts w:cstheme="minorHAnsi"/>
                <w:spacing w:val="-23"/>
                <w:w w:val="105"/>
              </w:rPr>
              <w:t xml:space="preserve"> </w:t>
            </w:r>
            <w:r w:rsidRPr="00B32967">
              <w:rPr>
                <w:rFonts w:cstheme="minorHAnsi"/>
                <w:w w:val="105"/>
              </w:rPr>
              <w:t>this</w:t>
            </w:r>
            <w:r w:rsidRPr="00B32967">
              <w:rPr>
                <w:rFonts w:cstheme="minorHAnsi"/>
                <w:spacing w:val="-23"/>
                <w:w w:val="105"/>
              </w:rPr>
              <w:t xml:space="preserve"> </w:t>
            </w:r>
            <w:r w:rsidRPr="00B32967">
              <w:rPr>
                <w:rFonts w:cstheme="minorHAnsi"/>
                <w:w w:val="105"/>
              </w:rPr>
              <w:t>agreement</w:t>
            </w:r>
          </w:p>
        </w:tc>
      </w:tr>
      <w:tr w:rsidR="001D5128" w:rsidRPr="00B32967" w14:paraId="7B5BA583" w14:textId="77777777" w:rsidTr="001D5128">
        <w:tc>
          <w:tcPr>
            <w:tcW w:w="1080" w:type="dxa"/>
          </w:tcPr>
          <w:p w14:paraId="32B98A3D" w14:textId="77777777" w:rsidR="001D5128" w:rsidRPr="00B32967" w:rsidRDefault="001D5128" w:rsidP="001D5128">
            <w:pPr>
              <w:pStyle w:val="BodyText"/>
              <w:spacing w:before="142"/>
              <w:ind w:right="117" w:firstLine="0"/>
              <w:rPr>
                <w:rFonts w:cstheme="minorHAnsi"/>
              </w:rPr>
            </w:pPr>
            <w:r w:rsidRPr="00B32967">
              <w:rPr>
                <w:rFonts w:cstheme="minorHAnsi"/>
                <w:b/>
                <w:w w:val="110"/>
              </w:rPr>
              <w:t>(MT if…) or (MT for…)</w:t>
            </w:r>
          </w:p>
        </w:tc>
        <w:tc>
          <w:tcPr>
            <w:tcW w:w="7560" w:type="dxa"/>
          </w:tcPr>
          <w:p w14:paraId="12F9270C" w14:textId="77777777" w:rsidR="001D5128" w:rsidRPr="00B32967" w:rsidRDefault="001D5128" w:rsidP="001D5128">
            <w:pPr>
              <w:pStyle w:val="BodyText"/>
              <w:spacing w:before="142"/>
              <w:ind w:right="117" w:firstLine="0"/>
              <w:rPr>
                <w:rFonts w:cstheme="minorHAnsi"/>
              </w:rPr>
            </w:pPr>
            <w:r w:rsidRPr="00B32967">
              <w:rPr>
                <w:rFonts w:cstheme="minorHAnsi"/>
              </w:rPr>
              <w:t>Items described in the paragraph that also meet the criteria in the parentheses are subject to MTCR controls. Items that only meet the criteria outside the parentheses are subject to ITAR/EAR controls and not MTCR controls.</w:t>
            </w:r>
          </w:p>
        </w:tc>
      </w:tr>
      <w:tr w:rsidR="001D5128" w:rsidRPr="00B32967" w14:paraId="48A96341" w14:textId="77777777" w:rsidTr="001D5128">
        <w:tc>
          <w:tcPr>
            <w:tcW w:w="1080" w:type="dxa"/>
          </w:tcPr>
          <w:p w14:paraId="05E98E9A" w14:textId="77777777" w:rsidR="001D5128" w:rsidRPr="00B32967" w:rsidRDefault="001D5128" w:rsidP="001D5128">
            <w:pPr>
              <w:pStyle w:val="BodyText"/>
              <w:spacing w:before="142"/>
              <w:ind w:right="117" w:firstLine="0"/>
              <w:rPr>
                <w:rFonts w:cstheme="minorHAnsi"/>
              </w:rPr>
            </w:pPr>
            <w:r w:rsidRPr="00B32967">
              <w:rPr>
                <w:rFonts w:cstheme="minorHAnsi"/>
                <w:b/>
                <w:w w:val="105"/>
              </w:rPr>
              <w:t>Note</w:t>
            </w:r>
          </w:p>
        </w:tc>
        <w:tc>
          <w:tcPr>
            <w:tcW w:w="7560" w:type="dxa"/>
          </w:tcPr>
          <w:p w14:paraId="6C104EBC" w14:textId="77777777" w:rsidR="001D5128" w:rsidRPr="00B32967" w:rsidRDefault="001D5128" w:rsidP="001D5128">
            <w:pPr>
              <w:pStyle w:val="BodyText"/>
              <w:spacing w:before="142"/>
              <w:ind w:right="117" w:firstLine="0"/>
              <w:rPr>
                <w:rFonts w:cstheme="minorHAnsi"/>
              </w:rPr>
            </w:pPr>
            <w:r w:rsidRPr="00B32967">
              <w:rPr>
                <w:rFonts w:cstheme="minorHAnsi"/>
                <w:w w:val="105"/>
              </w:rPr>
              <w:t>Notes</w:t>
            </w:r>
            <w:r w:rsidRPr="00B32967">
              <w:rPr>
                <w:rFonts w:cstheme="minorHAnsi"/>
                <w:spacing w:val="-16"/>
                <w:w w:val="105"/>
              </w:rPr>
              <w:t xml:space="preserve"> </w:t>
            </w:r>
            <w:r w:rsidRPr="00B32967">
              <w:rPr>
                <w:rFonts w:cstheme="minorHAnsi"/>
                <w:w w:val="105"/>
              </w:rPr>
              <w:t>at</w:t>
            </w:r>
            <w:r w:rsidRPr="00B32967">
              <w:rPr>
                <w:rFonts w:cstheme="minorHAnsi"/>
                <w:spacing w:val="-16"/>
                <w:w w:val="105"/>
              </w:rPr>
              <w:t xml:space="preserve"> </w:t>
            </w:r>
            <w:r w:rsidRPr="00B32967">
              <w:rPr>
                <w:rFonts w:cstheme="minorHAnsi"/>
                <w:w w:val="105"/>
              </w:rPr>
              <w:t>end</w:t>
            </w:r>
            <w:r w:rsidRPr="00B32967">
              <w:rPr>
                <w:rFonts w:cstheme="minorHAnsi"/>
                <w:spacing w:val="-16"/>
                <w:w w:val="105"/>
              </w:rPr>
              <w:t xml:space="preserve"> </w:t>
            </w:r>
            <w:r w:rsidRPr="00B32967">
              <w:rPr>
                <w:rFonts w:cstheme="minorHAnsi"/>
                <w:w w:val="105"/>
              </w:rPr>
              <w:t>of</w:t>
            </w:r>
            <w:r w:rsidRPr="00B32967">
              <w:rPr>
                <w:rFonts w:cstheme="minorHAnsi"/>
                <w:spacing w:val="-16"/>
                <w:w w:val="105"/>
              </w:rPr>
              <w:t xml:space="preserve"> </w:t>
            </w:r>
            <w:r w:rsidRPr="00B32967">
              <w:rPr>
                <w:rFonts w:cstheme="minorHAnsi"/>
                <w:w w:val="105"/>
              </w:rPr>
              <w:t>paragraph</w:t>
            </w:r>
            <w:r w:rsidRPr="00B32967">
              <w:rPr>
                <w:rFonts w:cstheme="minorHAnsi"/>
                <w:spacing w:val="-16"/>
                <w:w w:val="105"/>
              </w:rPr>
              <w:t xml:space="preserve"> </w:t>
            </w:r>
            <w:r w:rsidRPr="00B32967">
              <w:rPr>
                <w:rFonts w:cstheme="minorHAnsi"/>
                <w:w w:val="105"/>
              </w:rPr>
              <w:t>give</w:t>
            </w:r>
            <w:r w:rsidRPr="00B32967">
              <w:rPr>
                <w:rFonts w:cstheme="minorHAnsi"/>
                <w:spacing w:val="-16"/>
                <w:w w:val="105"/>
              </w:rPr>
              <w:t xml:space="preserve"> </w:t>
            </w:r>
            <w:r w:rsidRPr="00B32967">
              <w:rPr>
                <w:rFonts w:cstheme="minorHAnsi"/>
                <w:w w:val="105"/>
              </w:rPr>
              <w:t>added</w:t>
            </w:r>
            <w:r w:rsidRPr="00B32967">
              <w:rPr>
                <w:rFonts w:cstheme="minorHAnsi"/>
                <w:spacing w:val="-16"/>
                <w:w w:val="105"/>
              </w:rPr>
              <w:t xml:space="preserve"> </w:t>
            </w:r>
            <w:r w:rsidRPr="00B32967">
              <w:rPr>
                <w:rFonts w:cstheme="minorHAnsi"/>
                <w:w w:val="105"/>
              </w:rPr>
              <w:t>explanation</w:t>
            </w:r>
            <w:r w:rsidRPr="00B32967">
              <w:rPr>
                <w:rFonts w:cstheme="minorHAnsi"/>
                <w:spacing w:val="-16"/>
                <w:w w:val="105"/>
              </w:rPr>
              <w:t xml:space="preserve"> </w:t>
            </w:r>
            <w:r w:rsidRPr="00B32967">
              <w:rPr>
                <w:rFonts w:cstheme="minorHAnsi"/>
                <w:w w:val="105"/>
              </w:rPr>
              <w:t>on intended</w:t>
            </w:r>
            <w:r w:rsidRPr="00B32967">
              <w:rPr>
                <w:rFonts w:cstheme="minorHAnsi"/>
                <w:spacing w:val="-27"/>
                <w:w w:val="105"/>
              </w:rPr>
              <w:t xml:space="preserve"> </w:t>
            </w:r>
            <w:r w:rsidRPr="00B32967">
              <w:rPr>
                <w:rFonts w:cstheme="minorHAnsi"/>
                <w:w w:val="105"/>
              </w:rPr>
              <w:t>coverage</w:t>
            </w:r>
            <w:r w:rsidRPr="00B32967">
              <w:rPr>
                <w:rFonts w:cstheme="minorHAnsi"/>
                <w:spacing w:val="-27"/>
                <w:w w:val="105"/>
              </w:rPr>
              <w:t xml:space="preserve"> </w:t>
            </w:r>
            <w:r w:rsidRPr="00B32967">
              <w:rPr>
                <w:rFonts w:cstheme="minorHAnsi"/>
                <w:w w:val="105"/>
              </w:rPr>
              <w:t>and</w:t>
            </w:r>
            <w:r w:rsidRPr="00B32967">
              <w:rPr>
                <w:rFonts w:cstheme="minorHAnsi"/>
                <w:spacing w:val="-27"/>
                <w:w w:val="105"/>
              </w:rPr>
              <w:t xml:space="preserve"> </w:t>
            </w:r>
            <w:r w:rsidRPr="00B32967">
              <w:rPr>
                <w:rFonts w:cstheme="minorHAnsi"/>
                <w:w w:val="105"/>
              </w:rPr>
              <w:t>term</w:t>
            </w:r>
            <w:r w:rsidRPr="00B32967">
              <w:rPr>
                <w:rFonts w:cstheme="minorHAnsi"/>
                <w:spacing w:val="-27"/>
                <w:w w:val="105"/>
              </w:rPr>
              <w:t xml:space="preserve"> </w:t>
            </w:r>
            <w:r w:rsidRPr="00B32967">
              <w:rPr>
                <w:rFonts w:cstheme="minorHAnsi"/>
                <w:w w:val="105"/>
              </w:rPr>
              <w:t>definitions</w:t>
            </w:r>
          </w:p>
        </w:tc>
      </w:tr>
    </w:tbl>
    <w:p w14:paraId="25519041" w14:textId="77777777" w:rsidR="005A4460" w:rsidRDefault="005A4460" w:rsidP="001D5128">
      <w:pPr>
        <w:ind w:firstLine="0"/>
        <w:rPr>
          <w:rFonts w:eastAsia="Calibri"/>
          <w:b/>
        </w:rPr>
      </w:pPr>
    </w:p>
    <w:p w14:paraId="4517C6B5" w14:textId="77777777" w:rsidR="001D5128" w:rsidRPr="00784904" w:rsidRDefault="001D5128" w:rsidP="00EF0209">
      <w:pPr>
        <w:pStyle w:val="Heading5"/>
        <w:numPr>
          <w:ilvl w:val="4"/>
          <w:numId w:val="196"/>
        </w:numPr>
        <w:rPr>
          <w:rFonts w:eastAsia="Calibri"/>
        </w:rPr>
      </w:pPr>
      <w:r w:rsidRPr="00784904">
        <w:rPr>
          <w:rFonts w:eastAsia="Calibri"/>
        </w:rPr>
        <w:t>Integration Rule and Hosted Payloads</w:t>
      </w:r>
    </w:p>
    <w:p w14:paraId="3C2EF754" w14:textId="77777777" w:rsidR="001D5128" w:rsidRPr="001D5128" w:rsidRDefault="001D5128" w:rsidP="001D5128">
      <w:pPr>
        <w:rPr>
          <w:rFonts w:eastAsia="Calibri"/>
        </w:rPr>
      </w:pPr>
      <w:r w:rsidRPr="001D5128">
        <w:rPr>
          <w:rFonts w:eastAsia="Calibri"/>
        </w:rPr>
        <w:t>Export Control Reform brought a paradigm shift for EAR controlled satellites containing ITAR controlled components. The inclusion of such components in a satellite no longer “flips” its jurisdiction from EAR to ITAR, as it did under the old “see-through rule.” Under the new “integration rule,” an ITAR controlled component moves to EAR control upon its (irreversible) integration into an EAR spacecraft.</w:t>
      </w:r>
    </w:p>
    <w:p w14:paraId="70D328BB" w14:textId="77777777" w:rsidR="001D5128" w:rsidRPr="001D5128" w:rsidRDefault="001D5128" w:rsidP="001D5128">
      <w:pPr>
        <w:rPr>
          <w:rFonts w:eastAsia="Calibri"/>
        </w:rPr>
      </w:pPr>
      <w:r w:rsidRPr="001D5128">
        <w:rPr>
          <w:rFonts w:eastAsia="Calibri"/>
        </w:rPr>
        <w:t>This is documented in Note 1 to USML Category XV(a), which states, “Spacecraft described in ECCNs 9A004 and 9A515 remain subject to the EAR even if defense articles described on the USML are incorporated therein, except when such incorporation results in a spacecraf</w:t>
      </w:r>
      <w:r>
        <w:rPr>
          <w:rFonts w:eastAsia="Calibri"/>
        </w:rPr>
        <w:t>t described in this paragraph.”</w:t>
      </w:r>
    </w:p>
    <w:p w14:paraId="6FCE7841" w14:textId="77777777" w:rsidR="001D5128" w:rsidRPr="001D5128" w:rsidRDefault="001D5128" w:rsidP="001D5128">
      <w:pPr>
        <w:rPr>
          <w:rFonts w:eastAsia="Calibri"/>
        </w:rPr>
      </w:pPr>
      <w:r w:rsidRPr="001D5128">
        <w:rPr>
          <w:rFonts w:eastAsia="Calibri"/>
        </w:rPr>
        <w:t>Furthermore, adding an ITAR-controlled hosted payload to an EAR-controlled satellite also does not “flip” the satellite to ITAR. This is documented in Note 2 to USML Category XV(e), which states, “An ECCN 9A004 or ECCN 9A515.a spacecraft remains a spacecraft subject to the EAR even when incorporating a hosted payload performing a function described in paragraph (a) of this category.”</w:t>
      </w:r>
    </w:p>
    <w:p w14:paraId="5EE84C39" w14:textId="77777777" w:rsidR="001D5128" w:rsidRPr="001D5128" w:rsidRDefault="001D5128" w:rsidP="001D5128">
      <w:pPr>
        <w:rPr>
          <w:rFonts w:eastAsia="Calibri"/>
        </w:rPr>
      </w:pPr>
      <w:r w:rsidRPr="001D5128">
        <w:rPr>
          <w:rFonts w:eastAsia="Calibri"/>
        </w:rPr>
        <w:t xml:space="preserve">Be sure to familiarize yourself with the definitions of primary, secondary, and hosted payloads in Chapter XV Note 1 to paragraph (e)(17) </w:t>
      </w:r>
      <w:r w:rsidR="00F54B14">
        <w:rPr>
          <w:rFonts w:eastAsia="Calibri"/>
        </w:rPr>
        <w:t>of the USML.</w:t>
      </w:r>
    </w:p>
    <w:p w14:paraId="10C1153B" w14:textId="77777777" w:rsidR="001D5128" w:rsidRPr="00784904" w:rsidRDefault="001D5128" w:rsidP="00EF0209">
      <w:pPr>
        <w:pStyle w:val="Heading5"/>
        <w:numPr>
          <w:ilvl w:val="4"/>
          <w:numId w:val="196"/>
        </w:numPr>
        <w:rPr>
          <w:rFonts w:eastAsia="Calibri"/>
        </w:rPr>
      </w:pPr>
      <w:r w:rsidRPr="00784904">
        <w:rPr>
          <w:rFonts w:eastAsia="Calibri"/>
        </w:rPr>
        <w:t>Launch Related Services</w:t>
      </w:r>
    </w:p>
    <w:p w14:paraId="5A5828D6" w14:textId="77777777" w:rsidR="001D5128" w:rsidRPr="001D5128" w:rsidRDefault="001D5128" w:rsidP="001D5128">
      <w:pPr>
        <w:ind w:firstLine="0"/>
        <w:rPr>
          <w:rFonts w:eastAsia="Calibri"/>
        </w:rPr>
      </w:pPr>
      <w:r w:rsidRPr="001D5128">
        <w:rPr>
          <w:rFonts w:eastAsia="Calibri"/>
        </w:rPr>
        <w:t>With regard to satellite launch-related changes to the USML, Categories IV and XV more precisely describe the defense services that still warrant control under the ITAR:</w:t>
      </w:r>
    </w:p>
    <w:p w14:paraId="0323809F" w14:textId="77777777" w:rsidR="001D5128" w:rsidRPr="001D5128" w:rsidRDefault="001D5128" w:rsidP="00EF0209">
      <w:pPr>
        <w:numPr>
          <w:ilvl w:val="0"/>
          <w:numId w:val="168"/>
        </w:numPr>
        <w:rPr>
          <w:rFonts w:eastAsia="Calibri"/>
        </w:rPr>
      </w:pPr>
      <w:r w:rsidRPr="001D5128">
        <w:rPr>
          <w:rFonts w:eastAsia="Calibri"/>
        </w:rPr>
        <w:t>Providing assistance (including training) in the integration of a satellite to a launch vehicle, including both planning and on-site support, regardless of (i) the jurisdiction (EAR or ITAR), ownership, or origin of the satellite or (ii) whether technical data is used; and,</w:t>
      </w:r>
    </w:p>
    <w:p w14:paraId="040A164D" w14:textId="77777777" w:rsidR="001D5128" w:rsidRPr="001D5128" w:rsidRDefault="001D5128" w:rsidP="00EF0209">
      <w:pPr>
        <w:numPr>
          <w:ilvl w:val="0"/>
          <w:numId w:val="168"/>
        </w:numPr>
        <w:rPr>
          <w:rFonts w:eastAsia="Calibri"/>
        </w:rPr>
      </w:pPr>
      <w:r w:rsidRPr="001D5128">
        <w:rPr>
          <w:rFonts w:eastAsia="Calibri"/>
        </w:rPr>
        <w:t>Providing assistance (including training) in the launch failure analysis of a launch vehicle, regardless of (i) the jurisdiction (EAR or ITAR), ownership, or origin of the launch vehicle or (ii) whether technical data is used.</w:t>
      </w:r>
    </w:p>
    <w:p w14:paraId="120646D8" w14:textId="77777777" w:rsidR="001D5128" w:rsidRDefault="001D5128" w:rsidP="00EF0209">
      <w:pPr>
        <w:pStyle w:val="Heading4"/>
        <w:numPr>
          <w:ilvl w:val="3"/>
          <w:numId w:val="196"/>
        </w:numPr>
        <w:rPr>
          <w:rFonts w:eastAsia="Calibri"/>
        </w:rPr>
      </w:pPr>
      <w:r>
        <w:rPr>
          <w:rFonts w:eastAsia="Calibri"/>
        </w:rPr>
        <w:lastRenderedPageBreak/>
        <w:t>CCL Overview</w:t>
      </w:r>
    </w:p>
    <w:p w14:paraId="15D87FCA" w14:textId="77777777" w:rsidR="001D5128" w:rsidRPr="001D5128" w:rsidRDefault="001D5128" w:rsidP="001D5128">
      <w:pPr>
        <w:rPr>
          <w:rFonts w:eastAsia="Calibri"/>
        </w:rPr>
      </w:pPr>
      <w:r w:rsidRPr="001D5128">
        <w:rPr>
          <w:rFonts w:eastAsia="Calibri"/>
        </w:rPr>
        <w:t>The Commerce Control List (CCL) is a list of commercial or dual use items (i.e., commodities, software, and technology) subject to the EAR licensing authority of the Bureau of Industry and Security (BIS).</w:t>
      </w:r>
    </w:p>
    <w:p w14:paraId="2DAB1CDF" w14:textId="77777777" w:rsidR="001D5128" w:rsidRPr="001D5128" w:rsidRDefault="001D5128" w:rsidP="001D5128">
      <w:pPr>
        <w:rPr>
          <w:rFonts w:eastAsia="Calibri"/>
        </w:rPr>
      </w:pPr>
      <w:r w:rsidRPr="001D5128">
        <w:rPr>
          <w:rFonts w:eastAsia="Calibri"/>
        </w:rPr>
        <w:t xml:space="preserve">The CCL divides items into ten broad </w:t>
      </w:r>
      <w:r w:rsidRPr="001D5128">
        <w:rPr>
          <w:rFonts w:eastAsia="Calibri"/>
          <w:b/>
        </w:rPr>
        <w:t>Categories</w:t>
      </w:r>
      <w:r w:rsidRPr="001D5128">
        <w:rPr>
          <w:rFonts w:eastAsia="Calibri"/>
        </w:rPr>
        <w:t>, with spacecraft and related items falling under Category 9 (Aerospace and Propulsion).</w:t>
      </w:r>
    </w:p>
    <w:p w14:paraId="187F66DA" w14:textId="77777777" w:rsidR="001D5128" w:rsidRPr="001D5128" w:rsidRDefault="001D5128" w:rsidP="001D5128">
      <w:pPr>
        <w:rPr>
          <w:rFonts w:eastAsia="Calibri"/>
        </w:rPr>
      </w:pPr>
      <w:r w:rsidRPr="001D5128">
        <w:rPr>
          <w:rFonts w:eastAsia="Calibri"/>
        </w:rPr>
        <w:t xml:space="preserve">Each CCL category is subdivided into five </w:t>
      </w:r>
      <w:r w:rsidRPr="001D5128">
        <w:rPr>
          <w:rFonts w:eastAsia="Calibri"/>
          <w:b/>
        </w:rPr>
        <w:t>Product Groups</w:t>
      </w:r>
      <w:r w:rsidRPr="001D5128">
        <w:rPr>
          <w:rFonts w:eastAsia="Calibri"/>
        </w:rPr>
        <w:t>: (A) Equipment, Assemblies, and Components; (B) Test, Inspection and Production Equipment;</w:t>
      </w:r>
      <w:r>
        <w:rPr>
          <w:rFonts w:eastAsia="Calibri"/>
        </w:rPr>
        <w:t xml:space="preserve"> </w:t>
      </w:r>
      <w:r w:rsidRPr="001D5128">
        <w:rPr>
          <w:rFonts w:eastAsia="Calibri"/>
        </w:rPr>
        <w:t>(C) Materials; (D) Software; and (E) Technology.</w:t>
      </w:r>
    </w:p>
    <w:p w14:paraId="6A996E21" w14:textId="77777777" w:rsidR="001D5128" w:rsidRPr="001D5128" w:rsidRDefault="001D5128" w:rsidP="001D5128">
      <w:pPr>
        <w:rPr>
          <w:rFonts w:eastAsia="Calibri"/>
        </w:rPr>
      </w:pPr>
      <w:r w:rsidRPr="001D5128">
        <w:rPr>
          <w:rFonts w:eastAsia="Calibri"/>
        </w:rPr>
        <w:t xml:space="preserve">An item that falls into a specific category and product group is given an </w:t>
      </w:r>
      <w:r w:rsidRPr="001D5128">
        <w:rPr>
          <w:rFonts w:eastAsia="Calibri"/>
          <w:b/>
        </w:rPr>
        <w:t xml:space="preserve">Export Control Classification Number (ECCN). </w:t>
      </w:r>
      <w:r w:rsidRPr="001D5128">
        <w:rPr>
          <w:rFonts w:eastAsia="Calibri"/>
        </w:rPr>
        <w:t>An ECCN categorizes items based on the nature of the product, i.e. type of commodity, software, or technology and its respective technical parameters.</w:t>
      </w:r>
    </w:p>
    <w:p w14:paraId="1B22E1A3" w14:textId="77777777" w:rsidR="00955FDA" w:rsidRPr="00784904" w:rsidRDefault="00955FDA" w:rsidP="00EF0209">
      <w:pPr>
        <w:pStyle w:val="Heading5"/>
        <w:numPr>
          <w:ilvl w:val="4"/>
          <w:numId w:val="196"/>
        </w:numPr>
        <w:rPr>
          <w:rFonts w:eastAsia="Calibri"/>
        </w:rPr>
      </w:pPr>
      <w:r w:rsidRPr="00784904">
        <w:rPr>
          <w:rFonts w:eastAsia="Calibri"/>
        </w:rPr>
        <w:t>CCL Controls</w:t>
      </w:r>
    </w:p>
    <w:p w14:paraId="2436ECC1" w14:textId="77777777" w:rsidR="00955FDA" w:rsidRPr="00B32967" w:rsidRDefault="00955FDA" w:rsidP="00DA2BDC">
      <w:pPr>
        <w:pStyle w:val="BodyText"/>
        <w:spacing w:before="122"/>
        <w:rPr>
          <w:rFonts w:cstheme="minorHAnsi"/>
        </w:rPr>
      </w:pPr>
      <w:r w:rsidRPr="00B32967">
        <w:rPr>
          <w:rFonts w:cstheme="minorHAnsi"/>
          <w:w w:val="105"/>
        </w:rPr>
        <w:t xml:space="preserve">Each ECCN begins with a table citing which licensing requirements and licensing policies (control policies) apply to which of the following paragraphs, along with the applicable recipient countries (See </w:t>
      </w:r>
      <w:hyperlink r:id="rId171">
        <w:r w:rsidRPr="00B32967">
          <w:rPr>
            <w:rFonts w:cstheme="minorHAnsi"/>
            <w:w w:val="105"/>
          </w:rPr>
          <w:t>15 CFR § 738</w:t>
        </w:r>
      </w:hyperlink>
      <w:r w:rsidRPr="00B32967">
        <w:rPr>
          <w:rFonts w:cstheme="minorHAnsi"/>
          <w:w w:val="105"/>
        </w:rPr>
        <w:t>).  The control policies are shown using two-letter “Reason for Control” codes such as NS (national security), MT (missile technology),</w:t>
      </w:r>
      <w:r w:rsidRPr="00B32967">
        <w:rPr>
          <w:rFonts w:cstheme="minorHAnsi"/>
          <w:spacing w:val="-10"/>
          <w:w w:val="105"/>
        </w:rPr>
        <w:t xml:space="preserve"> </w:t>
      </w:r>
      <w:r w:rsidRPr="00B32967">
        <w:rPr>
          <w:rFonts w:cstheme="minorHAnsi"/>
          <w:w w:val="105"/>
        </w:rPr>
        <w:t>and</w:t>
      </w:r>
      <w:r w:rsidRPr="00B32967">
        <w:rPr>
          <w:rFonts w:cstheme="minorHAnsi"/>
          <w:spacing w:val="-10"/>
          <w:w w:val="105"/>
        </w:rPr>
        <w:t xml:space="preserve"> </w:t>
      </w:r>
      <w:r w:rsidRPr="00B32967">
        <w:rPr>
          <w:rFonts w:cstheme="minorHAnsi"/>
          <w:w w:val="105"/>
        </w:rPr>
        <w:t>RS</w:t>
      </w:r>
      <w:r w:rsidRPr="00B32967">
        <w:rPr>
          <w:rFonts w:cstheme="minorHAnsi"/>
          <w:spacing w:val="-10"/>
          <w:w w:val="105"/>
        </w:rPr>
        <w:t xml:space="preserve"> </w:t>
      </w:r>
      <w:r w:rsidRPr="00B32967">
        <w:rPr>
          <w:rFonts w:cstheme="minorHAnsi"/>
          <w:w w:val="105"/>
        </w:rPr>
        <w:t>(regional</w:t>
      </w:r>
      <w:r w:rsidRPr="00B32967">
        <w:rPr>
          <w:rFonts w:cstheme="minorHAnsi"/>
          <w:spacing w:val="-10"/>
          <w:w w:val="105"/>
        </w:rPr>
        <w:t xml:space="preserve"> </w:t>
      </w:r>
      <w:r w:rsidRPr="00B32967">
        <w:rPr>
          <w:rFonts w:cstheme="minorHAnsi"/>
          <w:w w:val="105"/>
        </w:rPr>
        <w:t>stability).</w:t>
      </w:r>
      <w:r w:rsidRPr="00B32967">
        <w:rPr>
          <w:rFonts w:cstheme="minorHAnsi"/>
          <w:spacing w:val="-10"/>
          <w:w w:val="105"/>
        </w:rPr>
        <w:t xml:space="preserve"> </w:t>
      </w:r>
      <w:hyperlink r:id="rId172">
        <w:r w:rsidRPr="00B32967">
          <w:rPr>
            <w:rFonts w:cstheme="minorHAnsi"/>
            <w:w w:val="105"/>
          </w:rPr>
          <w:t>15</w:t>
        </w:r>
        <w:r w:rsidRPr="00B32967">
          <w:rPr>
            <w:rFonts w:cstheme="minorHAnsi"/>
            <w:spacing w:val="-10"/>
            <w:w w:val="105"/>
          </w:rPr>
          <w:t xml:space="preserve"> </w:t>
        </w:r>
        <w:r w:rsidRPr="00B32967">
          <w:rPr>
            <w:rFonts w:cstheme="minorHAnsi"/>
            <w:w w:val="105"/>
          </w:rPr>
          <w:t>CFR</w:t>
        </w:r>
        <w:r w:rsidRPr="00B32967">
          <w:rPr>
            <w:rFonts w:cstheme="minorHAnsi"/>
            <w:spacing w:val="-10"/>
            <w:w w:val="105"/>
          </w:rPr>
          <w:t xml:space="preserve"> </w:t>
        </w:r>
        <w:r w:rsidRPr="00B32967">
          <w:rPr>
            <w:rFonts w:cstheme="minorHAnsi"/>
            <w:w w:val="105"/>
          </w:rPr>
          <w:t>§</w:t>
        </w:r>
        <w:r w:rsidRPr="00B32967">
          <w:rPr>
            <w:rFonts w:cstheme="minorHAnsi"/>
            <w:spacing w:val="-10"/>
            <w:w w:val="105"/>
          </w:rPr>
          <w:t xml:space="preserve"> </w:t>
        </w:r>
        <w:r w:rsidRPr="00B32967">
          <w:rPr>
            <w:rFonts w:cstheme="minorHAnsi"/>
            <w:w w:val="105"/>
          </w:rPr>
          <w:t>742</w:t>
        </w:r>
      </w:hyperlink>
      <w:r w:rsidRPr="00B32967">
        <w:rPr>
          <w:rFonts w:cstheme="minorHAnsi"/>
          <w:spacing w:val="-10"/>
          <w:w w:val="105"/>
        </w:rPr>
        <w:t xml:space="preserve"> </w:t>
      </w:r>
      <w:r w:rsidRPr="00B32967">
        <w:rPr>
          <w:rFonts w:cstheme="minorHAnsi"/>
          <w:w w:val="105"/>
        </w:rPr>
        <w:t>explains</w:t>
      </w:r>
      <w:r w:rsidRPr="00B32967">
        <w:rPr>
          <w:rFonts w:cstheme="minorHAnsi"/>
          <w:spacing w:val="-10"/>
          <w:w w:val="105"/>
        </w:rPr>
        <w:t xml:space="preserve"> </w:t>
      </w:r>
      <w:r w:rsidRPr="00B32967">
        <w:rPr>
          <w:rFonts w:cstheme="minorHAnsi"/>
          <w:w w:val="105"/>
        </w:rPr>
        <w:t>each</w:t>
      </w:r>
      <w:r w:rsidRPr="00B32967">
        <w:rPr>
          <w:rFonts w:cstheme="minorHAnsi"/>
          <w:spacing w:val="-10"/>
          <w:w w:val="105"/>
        </w:rPr>
        <w:t xml:space="preserve"> </w:t>
      </w:r>
      <w:r w:rsidRPr="00B32967">
        <w:rPr>
          <w:rFonts w:cstheme="minorHAnsi"/>
          <w:w w:val="105"/>
        </w:rPr>
        <w:t>of</w:t>
      </w:r>
      <w:r w:rsidRPr="00B32967">
        <w:rPr>
          <w:rFonts w:cstheme="minorHAnsi"/>
          <w:spacing w:val="-10"/>
          <w:w w:val="105"/>
        </w:rPr>
        <w:t xml:space="preserve"> </w:t>
      </w:r>
      <w:r w:rsidRPr="00B32967">
        <w:rPr>
          <w:rFonts w:cstheme="minorHAnsi"/>
          <w:w w:val="105"/>
        </w:rPr>
        <w:t>the</w:t>
      </w:r>
      <w:r w:rsidRPr="00B32967">
        <w:rPr>
          <w:rFonts w:cstheme="minorHAnsi"/>
          <w:spacing w:val="-10"/>
          <w:w w:val="105"/>
        </w:rPr>
        <w:t xml:space="preserve"> </w:t>
      </w:r>
      <w:r w:rsidRPr="00B32967">
        <w:rPr>
          <w:rFonts w:cstheme="minorHAnsi"/>
          <w:spacing w:val="-3"/>
          <w:w w:val="105"/>
        </w:rPr>
        <w:t xml:space="preserve">CCL </w:t>
      </w:r>
      <w:r w:rsidRPr="00B32967">
        <w:rPr>
          <w:rFonts w:cstheme="minorHAnsi"/>
          <w:w w:val="105"/>
        </w:rPr>
        <w:t>control</w:t>
      </w:r>
      <w:r w:rsidRPr="00B32967">
        <w:rPr>
          <w:rFonts w:cstheme="minorHAnsi"/>
          <w:spacing w:val="-26"/>
          <w:w w:val="105"/>
        </w:rPr>
        <w:t xml:space="preserve"> </w:t>
      </w:r>
      <w:r w:rsidRPr="00B32967">
        <w:rPr>
          <w:rFonts w:cstheme="minorHAnsi"/>
          <w:w w:val="105"/>
        </w:rPr>
        <w:t>policies.</w:t>
      </w:r>
    </w:p>
    <w:tbl>
      <w:tblPr>
        <w:tblW w:w="0" w:type="auto"/>
        <w:tblInd w:w="38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03"/>
        <w:gridCol w:w="3367"/>
      </w:tblGrid>
      <w:tr w:rsidR="00955FDA" w:rsidRPr="00B32967" w14:paraId="37EC6DDF" w14:textId="77777777" w:rsidTr="002831FF">
        <w:trPr>
          <w:trHeight w:hRule="exact" w:val="534"/>
        </w:trPr>
        <w:tc>
          <w:tcPr>
            <w:tcW w:w="6470" w:type="dxa"/>
            <w:gridSpan w:val="2"/>
            <w:shd w:val="clear" w:color="auto" w:fill="867097"/>
          </w:tcPr>
          <w:p w14:paraId="6A2566FA" w14:textId="77777777" w:rsidR="00955FDA" w:rsidRPr="00B32967" w:rsidRDefault="00955FDA" w:rsidP="002831FF">
            <w:pPr>
              <w:pStyle w:val="TableParagraph"/>
              <w:spacing w:before="171"/>
              <w:rPr>
                <w:rFonts w:asciiTheme="minorHAnsi" w:hAnsiTheme="minorHAnsi" w:cstheme="minorHAnsi"/>
                <w:b/>
                <w:sz w:val="24"/>
                <w:szCs w:val="24"/>
              </w:rPr>
            </w:pPr>
            <w:r w:rsidRPr="00B32967">
              <w:rPr>
                <w:rFonts w:asciiTheme="minorHAnsi" w:hAnsiTheme="minorHAnsi" w:cstheme="minorHAnsi"/>
                <w:b/>
                <w:w w:val="110"/>
                <w:sz w:val="24"/>
                <w:szCs w:val="24"/>
              </w:rPr>
              <w:t>Reason for Controls</w:t>
            </w:r>
          </w:p>
        </w:tc>
      </w:tr>
      <w:tr w:rsidR="00955FDA" w:rsidRPr="00B32967" w14:paraId="268DB610" w14:textId="77777777" w:rsidTr="002831FF">
        <w:trPr>
          <w:trHeight w:hRule="exact" w:val="531"/>
        </w:trPr>
        <w:tc>
          <w:tcPr>
            <w:tcW w:w="3103" w:type="dxa"/>
            <w:shd w:val="clear" w:color="auto" w:fill="C7BED0"/>
          </w:tcPr>
          <w:p w14:paraId="043FD0D1"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sz w:val="24"/>
                <w:szCs w:val="24"/>
              </w:rPr>
              <w:t xml:space="preserve">AT  </w:t>
            </w:r>
            <w:r w:rsidRPr="00B32967">
              <w:rPr>
                <w:rFonts w:asciiTheme="minorHAnsi" w:hAnsiTheme="minorHAnsi" w:cstheme="minorHAnsi"/>
                <w:sz w:val="24"/>
                <w:szCs w:val="24"/>
              </w:rPr>
              <w:t>- Anti-Terrorism</w:t>
            </w:r>
          </w:p>
        </w:tc>
        <w:tc>
          <w:tcPr>
            <w:tcW w:w="3367" w:type="dxa"/>
            <w:shd w:val="clear" w:color="auto" w:fill="C7BED0"/>
          </w:tcPr>
          <w:p w14:paraId="1F3A9C5F"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w w:val="105"/>
                <w:sz w:val="24"/>
                <w:szCs w:val="24"/>
              </w:rPr>
              <w:t xml:space="preserve">NS </w:t>
            </w:r>
            <w:r w:rsidRPr="00B32967">
              <w:rPr>
                <w:rFonts w:asciiTheme="minorHAnsi" w:hAnsiTheme="minorHAnsi" w:cstheme="minorHAnsi"/>
                <w:w w:val="105"/>
                <w:sz w:val="24"/>
                <w:szCs w:val="24"/>
              </w:rPr>
              <w:t>- National Security</w:t>
            </w:r>
          </w:p>
        </w:tc>
      </w:tr>
      <w:tr w:rsidR="00955FDA" w:rsidRPr="00B32967" w14:paraId="2212F61B" w14:textId="77777777" w:rsidTr="002831FF">
        <w:trPr>
          <w:trHeight w:hRule="exact" w:val="531"/>
        </w:trPr>
        <w:tc>
          <w:tcPr>
            <w:tcW w:w="3103" w:type="dxa"/>
            <w:shd w:val="clear" w:color="auto" w:fill="FFFFFF"/>
          </w:tcPr>
          <w:p w14:paraId="258E5D94"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w w:val="105"/>
                <w:sz w:val="24"/>
                <w:szCs w:val="24"/>
              </w:rPr>
              <w:t xml:space="preserve">CB </w:t>
            </w:r>
            <w:r w:rsidRPr="00B32967">
              <w:rPr>
                <w:rFonts w:asciiTheme="minorHAnsi" w:hAnsiTheme="minorHAnsi" w:cstheme="minorHAnsi"/>
                <w:w w:val="105"/>
                <w:sz w:val="24"/>
                <w:szCs w:val="24"/>
              </w:rPr>
              <w:t>- Chemical &amp; Biological Weapons</w:t>
            </w:r>
          </w:p>
        </w:tc>
        <w:tc>
          <w:tcPr>
            <w:tcW w:w="3367" w:type="dxa"/>
            <w:shd w:val="clear" w:color="auto" w:fill="FFFFFF"/>
          </w:tcPr>
          <w:p w14:paraId="61A8C178"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sz w:val="24"/>
                <w:szCs w:val="24"/>
              </w:rPr>
              <w:t xml:space="preserve">NP </w:t>
            </w:r>
            <w:r w:rsidRPr="00B32967">
              <w:rPr>
                <w:rFonts w:asciiTheme="minorHAnsi" w:hAnsiTheme="minorHAnsi" w:cstheme="minorHAnsi"/>
                <w:sz w:val="24"/>
                <w:szCs w:val="24"/>
              </w:rPr>
              <w:t>- Nuclear Nonproliferation</w:t>
            </w:r>
          </w:p>
        </w:tc>
      </w:tr>
      <w:tr w:rsidR="00955FDA" w:rsidRPr="00B32967" w14:paraId="750B09B3" w14:textId="77777777" w:rsidTr="002831FF">
        <w:trPr>
          <w:trHeight w:hRule="exact" w:val="531"/>
        </w:trPr>
        <w:tc>
          <w:tcPr>
            <w:tcW w:w="3103" w:type="dxa"/>
            <w:shd w:val="clear" w:color="auto" w:fill="C7BED0"/>
          </w:tcPr>
          <w:p w14:paraId="4C7837A9"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w w:val="105"/>
                <w:sz w:val="24"/>
                <w:szCs w:val="24"/>
              </w:rPr>
              <w:t xml:space="preserve">CC </w:t>
            </w:r>
            <w:r w:rsidRPr="00B32967">
              <w:rPr>
                <w:rFonts w:asciiTheme="minorHAnsi" w:hAnsiTheme="minorHAnsi" w:cstheme="minorHAnsi"/>
                <w:w w:val="105"/>
                <w:sz w:val="24"/>
                <w:szCs w:val="24"/>
              </w:rPr>
              <w:t>- Crime Control</w:t>
            </w:r>
          </w:p>
        </w:tc>
        <w:tc>
          <w:tcPr>
            <w:tcW w:w="3367" w:type="dxa"/>
            <w:shd w:val="clear" w:color="auto" w:fill="C7BED0"/>
          </w:tcPr>
          <w:p w14:paraId="3AFC1DAB"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w w:val="105"/>
                <w:sz w:val="24"/>
                <w:szCs w:val="24"/>
              </w:rPr>
              <w:t xml:space="preserve">RS </w:t>
            </w:r>
            <w:r w:rsidRPr="00B32967">
              <w:rPr>
                <w:rFonts w:asciiTheme="minorHAnsi" w:hAnsiTheme="minorHAnsi" w:cstheme="minorHAnsi"/>
                <w:w w:val="105"/>
                <w:sz w:val="24"/>
                <w:szCs w:val="24"/>
              </w:rPr>
              <w:t>- Regional Stability</w:t>
            </w:r>
          </w:p>
        </w:tc>
      </w:tr>
      <w:tr w:rsidR="00955FDA" w:rsidRPr="00B32967" w14:paraId="5B4AACA7" w14:textId="77777777" w:rsidTr="002831FF">
        <w:trPr>
          <w:trHeight w:hRule="exact" w:val="531"/>
        </w:trPr>
        <w:tc>
          <w:tcPr>
            <w:tcW w:w="3103" w:type="dxa"/>
            <w:shd w:val="clear" w:color="auto" w:fill="FFFFFF"/>
          </w:tcPr>
          <w:p w14:paraId="43801D66"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w w:val="105"/>
                <w:sz w:val="24"/>
                <w:szCs w:val="24"/>
              </w:rPr>
              <w:t xml:space="preserve">CW </w:t>
            </w:r>
            <w:r w:rsidRPr="00B32967">
              <w:rPr>
                <w:rFonts w:asciiTheme="minorHAnsi" w:hAnsiTheme="minorHAnsi" w:cstheme="minorHAnsi"/>
                <w:w w:val="105"/>
                <w:sz w:val="24"/>
                <w:szCs w:val="24"/>
              </w:rPr>
              <w:t>- Chemical Weapons Convention</w:t>
            </w:r>
          </w:p>
        </w:tc>
        <w:tc>
          <w:tcPr>
            <w:tcW w:w="3367" w:type="dxa"/>
            <w:shd w:val="clear" w:color="auto" w:fill="FFFFFF"/>
          </w:tcPr>
          <w:p w14:paraId="24F4B82F"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w w:val="105"/>
                <w:sz w:val="24"/>
                <w:szCs w:val="24"/>
              </w:rPr>
              <w:t xml:space="preserve">SS </w:t>
            </w:r>
            <w:r w:rsidRPr="00B32967">
              <w:rPr>
                <w:rFonts w:asciiTheme="minorHAnsi" w:hAnsiTheme="minorHAnsi" w:cstheme="minorHAnsi"/>
                <w:w w:val="105"/>
                <w:sz w:val="24"/>
                <w:szCs w:val="24"/>
              </w:rPr>
              <w:t>- Short Supply</w:t>
            </w:r>
          </w:p>
        </w:tc>
      </w:tr>
      <w:tr w:rsidR="00955FDA" w:rsidRPr="00B32967" w14:paraId="6367C02B" w14:textId="77777777" w:rsidTr="002831FF">
        <w:trPr>
          <w:trHeight w:hRule="exact" w:val="531"/>
        </w:trPr>
        <w:tc>
          <w:tcPr>
            <w:tcW w:w="3103" w:type="dxa"/>
            <w:shd w:val="clear" w:color="auto" w:fill="C7BED0"/>
          </w:tcPr>
          <w:p w14:paraId="5ACE6ABE"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w w:val="105"/>
                <w:sz w:val="24"/>
                <w:szCs w:val="24"/>
              </w:rPr>
              <w:t xml:space="preserve">EI </w:t>
            </w:r>
            <w:r w:rsidRPr="00B32967">
              <w:rPr>
                <w:rFonts w:asciiTheme="minorHAnsi" w:hAnsiTheme="minorHAnsi" w:cstheme="minorHAnsi"/>
                <w:w w:val="105"/>
                <w:sz w:val="24"/>
                <w:szCs w:val="24"/>
              </w:rPr>
              <w:t>- Encryption Items</w:t>
            </w:r>
          </w:p>
        </w:tc>
        <w:tc>
          <w:tcPr>
            <w:tcW w:w="3367" w:type="dxa"/>
            <w:shd w:val="clear" w:color="auto" w:fill="C7BED0"/>
          </w:tcPr>
          <w:p w14:paraId="3BE1E054"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w w:val="105"/>
                <w:sz w:val="24"/>
                <w:szCs w:val="24"/>
              </w:rPr>
              <w:t xml:space="preserve">UN </w:t>
            </w:r>
            <w:r w:rsidRPr="00B32967">
              <w:rPr>
                <w:rFonts w:asciiTheme="minorHAnsi" w:hAnsiTheme="minorHAnsi" w:cstheme="minorHAnsi"/>
                <w:w w:val="105"/>
                <w:sz w:val="24"/>
                <w:szCs w:val="24"/>
              </w:rPr>
              <w:t>- United Nations Embargo</w:t>
            </w:r>
          </w:p>
        </w:tc>
      </w:tr>
      <w:tr w:rsidR="00955FDA" w:rsidRPr="00B32967" w14:paraId="1898B995" w14:textId="77777777" w:rsidTr="002831FF">
        <w:trPr>
          <w:trHeight w:hRule="exact" w:val="531"/>
        </w:trPr>
        <w:tc>
          <w:tcPr>
            <w:tcW w:w="3103" w:type="dxa"/>
            <w:shd w:val="clear" w:color="auto" w:fill="FFFFFF"/>
          </w:tcPr>
          <w:p w14:paraId="1E4420AB"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w w:val="105"/>
                <w:sz w:val="24"/>
                <w:szCs w:val="24"/>
              </w:rPr>
              <w:t xml:space="preserve">FC </w:t>
            </w:r>
            <w:r w:rsidRPr="00B32967">
              <w:rPr>
                <w:rFonts w:asciiTheme="minorHAnsi" w:hAnsiTheme="minorHAnsi" w:cstheme="minorHAnsi"/>
                <w:w w:val="105"/>
                <w:sz w:val="24"/>
                <w:szCs w:val="24"/>
              </w:rPr>
              <w:t>- Firearms Convention</w:t>
            </w:r>
          </w:p>
        </w:tc>
        <w:tc>
          <w:tcPr>
            <w:tcW w:w="3367" w:type="dxa"/>
            <w:shd w:val="clear" w:color="auto" w:fill="FFFFFF"/>
          </w:tcPr>
          <w:p w14:paraId="36A5FAF1"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w w:val="105"/>
                <w:sz w:val="24"/>
                <w:szCs w:val="24"/>
              </w:rPr>
              <w:t xml:space="preserve">SI </w:t>
            </w:r>
            <w:r w:rsidRPr="00B32967">
              <w:rPr>
                <w:rFonts w:asciiTheme="minorHAnsi" w:hAnsiTheme="minorHAnsi" w:cstheme="minorHAnsi"/>
                <w:w w:val="105"/>
                <w:sz w:val="24"/>
                <w:szCs w:val="24"/>
              </w:rPr>
              <w:t>- Significant Items</w:t>
            </w:r>
          </w:p>
        </w:tc>
      </w:tr>
      <w:tr w:rsidR="00955FDA" w:rsidRPr="00B32967" w14:paraId="24052FC6" w14:textId="77777777" w:rsidTr="002831FF">
        <w:trPr>
          <w:trHeight w:hRule="exact" w:val="531"/>
        </w:trPr>
        <w:tc>
          <w:tcPr>
            <w:tcW w:w="3103" w:type="dxa"/>
            <w:shd w:val="clear" w:color="auto" w:fill="C7BED0"/>
          </w:tcPr>
          <w:p w14:paraId="36144E4A"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sz w:val="24"/>
                <w:szCs w:val="24"/>
              </w:rPr>
              <w:lastRenderedPageBreak/>
              <w:t xml:space="preserve">MT </w:t>
            </w:r>
            <w:r w:rsidRPr="00B32967">
              <w:rPr>
                <w:rFonts w:asciiTheme="minorHAnsi" w:hAnsiTheme="minorHAnsi" w:cstheme="minorHAnsi"/>
                <w:sz w:val="24"/>
                <w:szCs w:val="24"/>
              </w:rPr>
              <w:t>- Missile Technology</w:t>
            </w:r>
          </w:p>
        </w:tc>
        <w:tc>
          <w:tcPr>
            <w:tcW w:w="3367" w:type="dxa"/>
            <w:shd w:val="clear" w:color="auto" w:fill="C7BED0"/>
          </w:tcPr>
          <w:p w14:paraId="440C3976"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w w:val="105"/>
                <w:sz w:val="24"/>
                <w:szCs w:val="24"/>
              </w:rPr>
              <w:t xml:space="preserve">SL </w:t>
            </w:r>
            <w:r w:rsidRPr="00B32967">
              <w:rPr>
                <w:rFonts w:asciiTheme="minorHAnsi" w:hAnsiTheme="minorHAnsi" w:cstheme="minorHAnsi"/>
                <w:w w:val="105"/>
                <w:sz w:val="24"/>
                <w:szCs w:val="24"/>
              </w:rPr>
              <w:t>- Surreptitious Listening</w:t>
            </w:r>
          </w:p>
        </w:tc>
      </w:tr>
    </w:tbl>
    <w:p w14:paraId="7606727A" w14:textId="77777777" w:rsidR="00955FDA" w:rsidRPr="00B32967" w:rsidRDefault="00955FDA" w:rsidP="00955FDA">
      <w:pPr>
        <w:pStyle w:val="BodyText"/>
        <w:spacing w:before="143"/>
        <w:rPr>
          <w:rFonts w:cstheme="minorHAnsi"/>
        </w:rPr>
      </w:pPr>
      <w:r w:rsidRPr="00B32967">
        <w:rPr>
          <w:rFonts w:cstheme="minorHAnsi"/>
          <w:spacing w:val="-3"/>
          <w:w w:val="105"/>
        </w:rPr>
        <w:t xml:space="preserve">For </w:t>
      </w:r>
      <w:r w:rsidRPr="00B32967">
        <w:rPr>
          <w:rFonts w:cstheme="minorHAnsi"/>
          <w:w w:val="105"/>
        </w:rPr>
        <w:t>example, ECCN 9A515 indicates that MT controls apply to microcircuits in paragraphs 9A515.d and 9A515.e(2) when usable in missiles for protecting</w:t>
      </w:r>
      <w:r w:rsidRPr="00B32967">
        <w:rPr>
          <w:rFonts w:cstheme="minorHAnsi"/>
          <w:spacing w:val="-13"/>
          <w:w w:val="105"/>
        </w:rPr>
        <w:t xml:space="preserve"> </w:t>
      </w:r>
      <w:r w:rsidRPr="00B32967">
        <w:rPr>
          <w:rFonts w:cstheme="minorHAnsi"/>
          <w:w w:val="105"/>
        </w:rPr>
        <w:t>missiles</w:t>
      </w:r>
      <w:r w:rsidRPr="00B32967">
        <w:rPr>
          <w:rFonts w:cstheme="minorHAnsi"/>
          <w:spacing w:val="-13"/>
          <w:w w:val="105"/>
        </w:rPr>
        <w:t xml:space="preserve"> </w:t>
      </w:r>
      <w:r w:rsidRPr="00B32967">
        <w:rPr>
          <w:rFonts w:cstheme="minorHAnsi"/>
          <w:w w:val="105"/>
        </w:rPr>
        <w:t>against</w:t>
      </w:r>
      <w:r w:rsidRPr="00B32967">
        <w:rPr>
          <w:rFonts w:cstheme="minorHAnsi"/>
          <w:spacing w:val="-13"/>
          <w:w w:val="105"/>
        </w:rPr>
        <w:t xml:space="preserve"> </w:t>
      </w:r>
      <w:r w:rsidRPr="00B32967">
        <w:rPr>
          <w:rFonts w:cstheme="minorHAnsi"/>
          <w:w w:val="105"/>
        </w:rPr>
        <w:t>nuclear</w:t>
      </w:r>
      <w:r w:rsidRPr="00B32967">
        <w:rPr>
          <w:rFonts w:cstheme="minorHAnsi"/>
          <w:spacing w:val="-13"/>
          <w:w w:val="105"/>
        </w:rPr>
        <w:t xml:space="preserve"> </w:t>
      </w:r>
      <w:r w:rsidRPr="00B32967">
        <w:rPr>
          <w:rFonts w:cstheme="minorHAnsi"/>
          <w:w w:val="105"/>
        </w:rPr>
        <w:t>effects.</w:t>
      </w:r>
      <w:r w:rsidRPr="00B32967">
        <w:rPr>
          <w:rFonts w:cstheme="minorHAnsi"/>
          <w:spacing w:val="-13"/>
          <w:w w:val="105"/>
        </w:rPr>
        <w:t xml:space="preserve"> </w:t>
      </w:r>
      <w:r w:rsidRPr="00B32967">
        <w:rPr>
          <w:rFonts w:cstheme="minorHAnsi"/>
          <w:w w:val="105"/>
        </w:rPr>
        <w:t>Among</w:t>
      </w:r>
      <w:r w:rsidRPr="00B32967">
        <w:rPr>
          <w:rFonts w:cstheme="minorHAnsi"/>
          <w:spacing w:val="-13"/>
          <w:w w:val="105"/>
        </w:rPr>
        <w:t xml:space="preserve"> </w:t>
      </w:r>
      <w:r w:rsidRPr="00B32967">
        <w:rPr>
          <w:rFonts w:cstheme="minorHAnsi"/>
          <w:w w:val="105"/>
        </w:rPr>
        <w:t>other</w:t>
      </w:r>
      <w:r w:rsidRPr="00B32967">
        <w:rPr>
          <w:rFonts w:cstheme="minorHAnsi"/>
          <w:spacing w:val="-13"/>
          <w:w w:val="105"/>
        </w:rPr>
        <w:t xml:space="preserve"> </w:t>
      </w:r>
      <w:r w:rsidRPr="00B32967">
        <w:rPr>
          <w:rFonts w:cstheme="minorHAnsi"/>
          <w:w w:val="105"/>
        </w:rPr>
        <w:t>things,</w:t>
      </w:r>
      <w:r w:rsidRPr="00B32967">
        <w:rPr>
          <w:rFonts w:cstheme="minorHAnsi"/>
          <w:spacing w:val="-13"/>
          <w:w w:val="105"/>
        </w:rPr>
        <w:t xml:space="preserve"> </w:t>
      </w:r>
      <w:r w:rsidRPr="00B32967">
        <w:rPr>
          <w:rFonts w:cstheme="minorHAnsi"/>
          <w:w w:val="105"/>
        </w:rPr>
        <w:t>this</w:t>
      </w:r>
      <w:r w:rsidRPr="00B32967">
        <w:rPr>
          <w:rFonts w:cstheme="minorHAnsi"/>
          <w:spacing w:val="-13"/>
          <w:w w:val="105"/>
        </w:rPr>
        <w:t xml:space="preserve"> </w:t>
      </w:r>
      <w:r w:rsidRPr="00B32967">
        <w:rPr>
          <w:rFonts w:cstheme="minorHAnsi"/>
          <w:w w:val="105"/>
        </w:rPr>
        <w:t>means</w:t>
      </w:r>
      <w:r w:rsidRPr="00B32967">
        <w:rPr>
          <w:rFonts w:cstheme="minorHAnsi"/>
          <w:spacing w:val="-13"/>
          <w:w w:val="105"/>
        </w:rPr>
        <w:t xml:space="preserve"> </w:t>
      </w:r>
      <w:r w:rsidRPr="00B32967">
        <w:rPr>
          <w:rFonts w:cstheme="minorHAnsi"/>
          <w:w w:val="105"/>
        </w:rPr>
        <w:t>that</w:t>
      </w:r>
      <w:r w:rsidRPr="00B32967">
        <w:rPr>
          <w:rFonts w:cstheme="minorHAnsi"/>
          <w:spacing w:val="-13"/>
          <w:w w:val="105"/>
        </w:rPr>
        <w:t xml:space="preserve"> </w:t>
      </w:r>
      <w:r w:rsidRPr="00B32967">
        <w:rPr>
          <w:rFonts w:cstheme="minorHAnsi"/>
          <w:w w:val="105"/>
        </w:rPr>
        <w:t xml:space="preserve">such microcircuits are ineligible for unlicensed export under License Exception </w:t>
      </w:r>
      <w:r w:rsidRPr="00B32967">
        <w:rPr>
          <w:rFonts w:cstheme="minorHAnsi"/>
          <w:spacing w:val="-4"/>
          <w:w w:val="105"/>
        </w:rPr>
        <w:t>STA.</w:t>
      </w:r>
    </w:p>
    <w:p w14:paraId="7062B152" w14:textId="77777777" w:rsidR="00955FDA" w:rsidRPr="00784904" w:rsidRDefault="00955FDA" w:rsidP="00EF0209">
      <w:pPr>
        <w:pStyle w:val="Heading5"/>
        <w:numPr>
          <w:ilvl w:val="4"/>
          <w:numId w:val="196"/>
        </w:numPr>
        <w:rPr>
          <w:rFonts w:eastAsia="Calibri"/>
        </w:rPr>
      </w:pPr>
      <w:r w:rsidRPr="00784904">
        <w:rPr>
          <w:rFonts w:eastAsia="Calibri"/>
        </w:rPr>
        <w:t>ECCN 600 Series</w:t>
      </w:r>
    </w:p>
    <w:p w14:paraId="15399280" w14:textId="77777777" w:rsidR="00955FDA" w:rsidRDefault="00955FDA" w:rsidP="00955FDA">
      <w:pPr>
        <w:rPr>
          <w:rFonts w:eastAsia="Calibri"/>
        </w:rPr>
      </w:pPr>
      <w:r w:rsidRPr="00955FDA">
        <w:rPr>
          <w:rFonts w:eastAsia="Calibri"/>
        </w:rPr>
        <w:t xml:space="preserve">As part of the ECR, BIS has added a “600 Series” to the CCL to control less sensitive military items, which no longer warrant control on the USML.  The 600 series items are subject to more flexible licensing provisions than under the ITAR, but will be subject to somewhat stricter export and re-export licensing controls than most other items controlled under the EAR. Licenses from BIS will still be required to export and re-export most 600 series items worldwide (minus Canada), unless an EAR license exception is available. </w:t>
      </w:r>
    </w:p>
    <w:p w14:paraId="5CB5E7C7" w14:textId="77777777" w:rsidR="00955FDA" w:rsidRPr="00784904" w:rsidRDefault="00955FDA" w:rsidP="00EF0209">
      <w:pPr>
        <w:pStyle w:val="Heading5"/>
        <w:numPr>
          <w:ilvl w:val="4"/>
          <w:numId w:val="196"/>
        </w:numPr>
        <w:rPr>
          <w:rFonts w:eastAsia="Calibri"/>
        </w:rPr>
      </w:pPr>
      <w:r w:rsidRPr="00784904">
        <w:rPr>
          <w:rFonts w:eastAsia="Calibri"/>
        </w:rPr>
        <w:t>ECCN 500 Series</w:t>
      </w:r>
    </w:p>
    <w:p w14:paraId="4989AEBC" w14:textId="77777777" w:rsidR="00955FDA" w:rsidRPr="00955FDA" w:rsidRDefault="00955FDA" w:rsidP="00955FDA">
      <w:pPr>
        <w:pStyle w:val="BodyText"/>
        <w:spacing w:before="122"/>
        <w:rPr>
          <w:rFonts w:cstheme="minorHAnsi"/>
          <w:spacing w:val="-8"/>
          <w:w w:val="105"/>
        </w:rPr>
      </w:pPr>
      <w:r w:rsidRPr="00B32967">
        <w:rPr>
          <w:rFonts w:cstheme="minorHAnsi"/>
          <w:w w:val="105"/>
        </w:rPr>
        <w:t>Under</w:t>
      </w:r>
      <w:r w:rsidRPr="00B32967">
        <w:rPr>
          <w:rFonts w:cstheme="minorHAnsi"/>
          <w:spacing w:val="-8"/>
          <w:w w:val="105"/>
        </w:rPr>
        <w:t xml:space="preserve"> </w:t>
      </w:r>
      <w:r w:rsidRPr="00B32967">
        <w:rPr>
          <w:rFonts w:cstheme="minorHAnsi"/>
          <w:w w:val="105"/>
        </w:rPr>
        <w:t>the</w:t>
      </w:r>
      <w:r w:rsidRPr="00B32967">
        <w:rPr>
          <w:rFonts w:cstheme="minorHAnsi"/>
          <w:spacing w:val="-8"/>
          <w:w w:val="105"/>
        </w:rPr>
        <w:t xml:space="preserve"> </w:t>
      </w:r>
      <w:r w:rsidRPr="00B32967">
        <w:rPr>
          <w:rFonts w:cstheme="minorHAnsi"/>
          <w:w w:val="105"/>
        </w:rPr>
        <w:t>ECR</w:t>
      </w:r>
      <w:r w:rsidRPr="00B32967">
        <w:rPr>
          <w:rFonts w:cstheme="minorHAnsi"/>
          <w:spacing w:val="-8"/>
          <w:w w:val="105"/>
        </w:rPr>
        <w:t xml:space="preserve"> </w:t>
      </w:r>
      <w:r w:rsidRPr="00B32967">
        <w:rPr>
          <w:rFonts w:cstheme="minorHAnsi"/>
          <w:w w:val="105"/>
        </w:rPr>
        <w:t>initiative,</w:t>
      </w:r>
      <w:r w:rsidRPr="00B32967">
        <w:rPr>
          <w:rFonts w:cstheme="minorHAnsi"/>
          <w:spacing w:val="-8"/>
          <w:w w:val="105"/>
        </w:rPr>
        <w:t xml:space="preserve"> dual use technologies removed from the USML ITAR Categories were added to the CCL under ECCNs as “Xx5xx” and referred to collectively as the 500 series.   For example, </w:t>
      </w:r>
      <w:r w:rsidRPr="00B32967">
        <w:rPr>
          <w:rFonts w:cstheme="minorHAnsi"/>
          <w:w w:val="105"/>
        </w:rPr>
        <w:t>dual</w:t>
      </w:r>
      <w:r w:rsidRPr="00B32967">
        <w:rPr>
          <w:rFonts w:cstheme="minorHAnsi"/>
          <w:spacing w:val="-8"/>
          <w:w w:val="105"/>
        </w:rPr>
        <w:t xml:space="preserve"> </w:t>
      </w:r>
      <w:r w:rsidRPr="00B32967">
        <w:rPr>
          <w:rFonts w:cstheme="minorHAnsi"/>
          <w:w w:val="105"/>
        </w:rPr>
        <w:t>use</w:t>
      </w:r>
      <w:r w:rsidRPr="00B32967">
        <w:rPr>
          <w:rFonts w:cstheme="minorHAnsi"/>
          <w:spacing w:val="-8"/>
          <w:w w:val="105"/>
        </w:rPr>
        <w:t xml:space="preserve"> </w:t>
      </w:r>
      <w:r w:rsidRPr="00B32967">
        <w:rPr>
          <w:rFonts w:cstheme="minorHAnsi"/>
          <w:w w:val="105"/>
        </w:rPr>
        <w:t>satellite</w:t>
      </w:r>
      <w:r w:rsidRPr="00B32967">
        <w:rPr>
          <w:rFonts w:cstheme="minorHAnsi"/>
          <w:spacing w:val="-8"/>
          <w:w w:val="105"/>
        </w:rPr>
        <w:t xml:space="preserve"> </w:t>
      </w:r>
      <w:r w:rsidRPr="00B32967">
        <w:rPr>
          <w:rFonts w:cstheme="minorHAnsi"/>
          <w:w w:val="105"/>
        </w:rPr>
        <w:t>technologies</w:t>
      </w:r>
      <w:r w:rsidRPr="00B32967">
        <w:rPr>
          <w:rFonts w:cstheme="minorHAnsi"/>
          <w:spacing w:val="-8"/>
          <w:w w:val="105"/>
        </w:rPr>
        <w:t xml:space="preserve"> </w:t>
      </w:r>
      <w:r w:rsidRPr="00B32967">
        <w:rPr>
          <w:rFonts w:cstheme="minorHAnsi"/>
          <w:w w:val="105"/>
        </w:rPr>
        <w:t>removed</w:t>
      </w:r>
      <w:r w:rsidRPr="00B32967">
        <w:rPr>
          <w:rFonts w:cstheme="minorHAnsi"/>
          <w:spacing w:val="-8"/>
          <w:w w:val="105"/>
        </w:rPr>
        <w:t xml:space="preserve"> </w:t>
      </w:r>
      <w:r w:rsidRPr="00B32967">
        <w:rPr>
          <w:rFonts w:cstheme="minorHAnsi"/>
          <w:w w:val="105"/>
        </w:rPr>
        <w:t>from</w:t>
      </w:r>
      <w:r w:rsidRPr="00B32967">
        <w:rPr>
          <w:rFonts w:cstheme="minorHAnsi"/>
          <w:spacing w:val="-8"/>
          <w:w w:val="105"/>
        </w:rPr>
        <w:t xml:space="preserve"> </w:t>
      </w:r>
      <w:r w:rsidRPr="00B32967">
        <w:rPr>
          <w:rFonts w:cstheme="minorHAnsi"/>
          <w:w w:val="105"/>
        </w:rPr>
        <w:t>USML Category XV were added to the CCL under ECCNs 9A515, 9B515, 9D515,</w:t>
      </w:r>
      <w:r w:rsidRPr="00B32967">
        <w:rPr>
          <w:rFonts w:cstheme="minorHAnsi"/>
          <w:spacing w:val="-21"/>
          <w:w w:val="105"/>
        </w:rPr>
        <w:t xml:space="preserve"> </w:t>
      </w:r>
      <w:r w:rsidRPr="00B32967">
        <w:rPr>
          <w:rFonts w:cstheme="minorHAnsi"/>
          <w:w w:val="105"/>
        </w:rPr>
        <w:t>and 9E515,</w:t>
      </w:r>
      <w:r w:rsidRPr="00B32967">
        <w:rPr>
          <w:rFonts w:cstheme="minorHAnsi"/>
          <w:spacing w:val="-23"/>
          <w:w w:val="105"/>
        </w:rPr>
        <w:t xml:space="preserve"> </w:t>
      </w:r>
      <w:r w:rsidRPr="00B32967">
        <w:rPr>
          <w:rFonts w:cstheme="minorHAnsi"/>
          <w:w w:val="105"/>
        </w:rPr>
        <w:t>which</w:t>
      </w:r>
      <w:r w:rsidRPr="00B32967">
        <w:rPr>
          <w:rFonts w:cstheme="minorHAnsi"/>
          <w:spacing w:val="-23"/>
          <w:w w:val="105"/>
        </w:rPr>
        <w:t xml:space="preserve"> </w:t>
      </w:r>
      <w:r w:rsidRPr="00B32967">
        <w:rPr>
          <w:rFonts w:cstheme="minorHAnsi"/>
          <w:w w:val="105"/>
        </w:rPr>
        <w:t>are</w:t>
      </w:r>
      <w:r w:rsidRPr="00B32967">
        <w:rPr>
          <w:rFonts w:cstheme="minorHAnsi"/>
          <w:spacing w:val="-23"/>
          <w:w w:val="105"/>
        </w:rPr>
        <w:t xml:space="preserve"> </w:t>
      </w:r>
      <w:r w:rsidRPr="00B32967">
        <w:rPr>
          <w:rFonts w:cstheme="minorHAnsi"/>
          <w:w w:val="105"/>
        </w:rPr>
        <w:t>collectively</w:t>
      </w:r>
      <w:r w:rsidRPr="00B32967">
        <w:rPr>
          <w:rFonts w:cstheme="minorHAnsi"/>
          <w:spacing w:val="-23"/>
          <w:w w:val="105"/>
        </w:rPr>
        <w:t xml:space="preserve"> </w:t>
      </w:r>
      <w:r w:rsidRPr="00B32967">
        <w:rPr>
          <w:rFonts w:cstheme="minorHAnsi"/>
          <w:w w:val="105"/>
        </w:rPr>
        <w:t>referred</w:t>
      </w:r>
      <w:r w:rsidRPr="00B32967">
        <w:rPr>
          <w:rFonts w:cstheme="minorHAnsi"/>
          <w:spacing w:val="-23"/>
          <w:w w:val="105"/>
        </w:rPr>
        <w:t xml:space="preserve"> </w:t>
      </w:r>
      <w:r w:rsidRPr="00B32967">
        <w:rPr>
          <w:rFonts w:cstheme="minorHAnsi"/>
          <w:w w:val="105"/>
        </w:rPr>
        <w:t>to</w:t>
      </w:r>
      <w:r w:rsidRPr="00B32967">
        <w:rPr>
          <w:rFonts w:cstheme="minorHAnsi"/>
          <w:spacing w:val="-23"/>
          <w:w w:val="105"/>
        </w:rPr>
        <w:t xml:space="preserve"> </w:t>
      </w:r>
      <w:r w:rsidRPr="00B32967">
        <w:rPr>
          <w:rFonts w:cstheme="minorHAnsi"/>
          <w:w w:val="105"/>
        </w:rPr>
        <w:t>as</w:t>
      </w:r>
      <w:r w:rsidRPr="00B32967">
        <w:rPr>
          <w:rFonts w:cstheme="minorHAnsi"/>
          <w:spacing w:val="-33"/>
          <w:w w:val="105"/>
        </w:rPr>
        <w:t xml:space="preserve"> </w:t>
      </w:r>
      <w:r w:rsidRPr="00B32967">
        <w:rPr>
          <w:rFonts w:cstheme="minorHAnsi"/>
          <w:spacing w:val="-5"/>
          <w:w w:val="105"/>
        </w:rPr>
        <w:t>“9x515”.</w:t>
      </w: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48"/>
        <w:gridCol w:w="5132"/>
      </w:tblGrid>
      <w:tr w:rsidR="00955FDA" w:rsidRPr="00B32967" w14:paraId="7BDC6F22" w14:textId="77777777" w:rsidTr="002831FF">
        <w:trPr>
          <w:trHeight w:hRule="exact" w:val="534"/>
        </w:trPr>
        <w:tc>
          <w:tcPr>
            <w:tcW w:w="1348" w:type="dxa"/>
            <w:shd w:val="clear" w:color="auto" w:fill="7E6791"/>
          </w:tcPr>
          <w:p w14:paraId="42013C49" w14:textId="77777777" w:rsidR="00955FDA" w:rsidRPr="00B32967" w:rsidRDefault="00955FDA" w:rsidP="002831FF">
            <w:pPr>
              <w:pStyle w:val="TableParagraph"/>
              <w:spacing w:before="171"/>
              <w:rPr>
                <w:rFonts w:asciiTheme="minorHAnsi" w:hAnsiTheme="minorHAnsi" w:cstheme="minorHAnsi"/>
                <w:b/>
                <w:sz w:val="24"/>
                <w:szCs w:val="24"/>
              </w:rPr>
            </w:pPr>
            <w:r w:rsidRPr="00B32967">
              <w:rPr>
                <w:rFonts w:asciiTheme="minorHAnsi" w:hAnsiTheme="minorHAnsi" w:cstheme="minorHAnsi"/>
                <w:b/>
                <w:w w:val="115"/>
                <w:sz w:val="24"/>
                <w:szCs w:val="24"/>
              </w:rPr>
              <w:t>ECCN</w:t>
            </w:r>
          </w:p>
        </w:tc>
        <w:tc>
          <w:tcPr>
            <w:tcW w:w="5132" w:type="dxa"/>
            <w:shd w:val="clear" w:color="auto" w:fill="7E6791"/>
          </w:tcPr>
          <w:p w14:paraId="44729C21" w14:textId="77777777" w:rsidR="00955FDA" w:rsidRPr="00B32967" w:rsidRDefault="00955FDA" w:rsidP="002831FF">
            <w:pPr>
              <w:pStyle w:val="TableParagraph"/>
              <w:spacing w:before="171"/>
              <w:ind w:left="653"/>
              <w:rPr>
                <w:rFonts w:asciiTheme="minorHAnsi" w:hAnsiTheme="minorHAnsi" w:cstheme="minorHAnsi"/>
                <w:b/>
                <w:sz w:val="24"/>
                <w:szCs w:val="24"/>
              </w:rPr>
            </w:pPr>
            <w:r w:rsidRPr="00B32967">
              <w:rPr>
                <w:rFonts w:asciiTheme="minorHAnsi" w:hAnsiTheme="minorHAnsi" w:cstheme="minorHAnsi"/>
                <w:b/>
                <w:w w:val="110"/>
                <w:sz w:val="24"/>
                <w:szCs w:val="24"/>
              </w:rPr>
              <w:t>Items Described</w:t>
            </w:r>
          </w:p>
        </w:tc>
      </w:tr>
      <w:tr w:rsidR="00955FDA" w:rsidRPr="00B32967" w14:paraId="34469AF6" w14:textId="77777777" w:rsidTr="002831FF">
        <w:trPr>
          <w:trHeight w:hRule="exact" w:val="1331"/>
        </w:trPr>
        <w:tc>
          <w:tcPr>
            <w:tcW w:w="1348" w:type="dxa"/>
            <w:shd w:val="clear" w:color="auto" w:fill="C7BED0"/>
          </w:tcPr>
          <w:p w14:paraId="52A060B0" w14:textId="77777777" w:rsidR="00955FDA" w:rsidRPr="00B32967" w:rsidRDefault="00955FDA" w:rsidP="002831FF">
            <w:pPr>
              <w:pStyle w:val="TableParagraph"/>
              <w:rPr>
                <w:rFonts w:asciiTheme="minorHAnsi" w:hAnsiTheme="minorHAnsi" w:cstheme="minorHAnsi"/>
                <w:b/>
                <w:sz w:val="24"/>
                <w:szCs w:val="24"/>
              </w:rPr>
            </w:pPr>
            <w:r w:rsidRPr="00B32967">
              <w:rPr>
                <w:rFonts w:asciiTheme="minorHAnsi" w:hAnsiTheme="minorHAnsi" w:cstheme="minorHAnsi"/>
                <w:b/>
                <w:w w:val="110"/>
                <w:sz w:val="24"/>
                <w:szCs w:val="24"/>
              </w:rPr>
              <w:t>9A515</w:t>
            </w:r>
          </w:p>
        </w:tc>
        <w:tc>
          <w:tcPr>
            <w:tcW w:w="5132" w:type="dxa"/>
            <w:shd w:val="clear" w:color="auto" w:fill="C7BED0"/>
          </w:tcPr>
          <w:p w14:paraId="6DAA2B28" w14:textId="77777777" w:rsidR="00955FDA" w:rsidRPr="00B32967" w:rsidRDefault="00955FDA" w:rsidP="002831FF">
            <w:pPr>
              <w:pStyle w:val="TableParagraph"/>
              <w:spacing w:before="169" w:line="200" w:lineRule="exact"/>
              <w:ind w:left="653"/>
              <w:rPr>
                <w:rFonts w:asciiTheme="minorHAnsi" w:hAnsiTheme="minorHAnsi" w:cstheme="minorHAnsi"/>
                <w:sz w:val="24"/>
                <w:szCs w:val="24"/>
              </w:rPr>
            </w:pPr>
            <w:r w:rsidRPr="00B32967">
              <w:rPr>
                <w:rFonts w:asciiTheme="minorHAnsi" w:hAnsiTheme="minorHAnsi" w:cstheme="minorHAnsi"/>
                <w:sz w:val="24"/>
                <w:szCs w:val="24"/>
              </w:rPr>
              <w:t>Spacecraft, ground control systems and training simulators, microelectronic circuits and discrete electronic components, pressure suits, remote sensing satellite components, and specially designed parts, components, accessories, and attachments</w:t>
            </w:r>
          </w:p>
        </w:tc>
      </w:tr>
      <w:tr w:rsidR="00955FDA" w:rsidRPr="00B32967" w14:paraId="3B426C8D" w14:textId="77777777" w:rsidTr="002831FF">
        <w:trPr>
          <w:trHeight w:hRule="exact" w:val="531"/>
        </w:trPr>
        <w:tc>
          <w:tcPr>
            <w:tcW w:w="1348" w:type="dxa"/>
            <w:shd w:val="clear" w:color="auto" w:fill="FFFFFF"/>
          </w:tcPr>
          <w:p w14:paraId="13B3ABE8" w14:textId="77777777" w:rsidR="00955FDA" w:rsidRPr="00B32967" w:rsidRDefault="00955FDA" w:rsidP="002831FF">
            <w:pPr>
              <w:pStyle w:val="TableParagraph"/>
              <w:rPr>
                <w:rFonts w:asciiTheme="minorHAnsi" w:hAnsiTheme="minorHAnsi" w:cstheme="minorHAnsi"/>
                <w:b/>
                <w:sz w:val="24"/>
                <w:szCs w:val="24"/>
              </w:rPr>
            </w:pPr>
            <w:r w:rsidRPr="00B32967">
              <w:rPr>
                <w:rFonts w:asciiTheme="minorHAnsi" w:hAnsiTheme="minorHAnsi" w:cstheme="minorHAnsi"/>
                <w:b/>
                <w:w w:val="110"/>
                <w:sz w:val="24"/>
                <w:szCs w:val="24"/>
              </w:rPr>
              <w:t>9B515</w:t>
            </w:r>
          </w:p>
        </w:tc>
        <w:tc>
          <w:tcPr>
            <w:tcW w:w="5132" w:type="dxa"/>
            <w:shd w:val="clear" w:color="auto" w:fill="FFFFFF"/>
          </w:tcPr>
          <w:p w14:paraId="6ED6A344" w14:textId="77777777" w:rsidR="00955FDA" w:rsidRPr="00B32967" w:rsidRDefault="00955FDA" w:rsidP="002831FF">
            <w:pPr>
              <w:pStyle w:val="TableParagraph"/>
              <w:ind w:left="653"/>
              <w:rPr>
                <w:rFonts w:asciiTheme="minorHAnsi" w:hAnsiTheme="minorHAnsi" w:cstheme="minorHAnsi"/>
                <w:sz w:val="24"/>
                <w:szCs w:val="24"/>
              </w:rPr>
            </w:pPr>
            <w:r w:rsidRPr="00B32967">
              <w:rPr>
                <w:rFonts w:asciiTheme="minorHAnsi" w:hAnsiTheme="minorHAnsi" w:cstheme="minorHAnsi"/>
                <w:w w:val="105"/>
                <w:sz w:val="24"/>
                <w:szCs w:val="24"/>
              </w:rPr>
              <w:t>Related test, inspection, and production equipment</w:t>
            </w:r>
          </w:p>
        </w:tc>
      </w:tr>
      <w:tr w:rsidR="00955FDA" w:rsidRPr="00B32967" w14:paraId="1EA05999" w14:textId="77777777" w:rsidTr="002831FF">
        <w:trPr>
          <w:trHeight w:hRule="exact" w:val="531"/>
        </w:trPr>
        <w:tc>
          <w:tcPr>
            <w:tcW w:w="1348" w:type="dxa"/>
            <w:shd w:val="clear" w:color="auto" w:fill="C7BED0"/>
          </w:tcPr>
          <w:p w14:paraId="7E4B3902" w14:textId="77777777" w:rsidR="00955FDA" w:rsidRPr="00B32967" w:rsidRDefault="00955FDA" w:rsidP="002831FF">
            <w:pPr>
              <w:pStyle w:val="TableParagraph"/>
              <w:rPr>
                <w:rFonts w:asciiTheme="minorHAnsi" w:hAnsiTheme="minorHAnsi" w:cstheme="minorHAnsi"/>
                <w:b/>
                <w:sz w:val="24"/>
                <w:szCs w:val="24"/>
              </w:rPr>
            </w:pPr>
            <w:r w:rsidRPr="00B32967">
              <w:rPr>
                <w:rFonts w:asciiTheme="minorHAnsi" w:hAnsiTheme="minorHAnsi" w:cstheme="minorHAnsi"/>
                <w:b/>
                <w:w w:val="110"/>
                <w:sz w:val="24"/>
                <w:szCs w:val="24"/>
              </w:rPr>
              <w:t>9D515</w:t>
            </w:r>
          </w:p>
        </w:tc>
        <w:tc>
          <w:tcPr>
            <w:tcW w:w="5132" w:type="dxa"/>
            <w:shd w:val="clear" w:color="auto" w:fill="C7BED0"/>
          </w:tcPr>
          <w:p w14:paraId="26D6EF20" w14:textId="77777777" w:rsidR="00955FDA" w:rsidRPr="00B32967" w:rsidRDefault="00955FDA" w:rsidP="002831FF">
            <w:pPr>
              <w:pStyle w:val="TableParagraph"/>
              <w:ind w:left="653"/>
              <w:rPr>
                <w:rFonts w:asciiTheme="minorHAnsi" w:hAnsiTheme="minorHAnsi" w:cstheme="minorHAnsi"/>
                <w:sz w:val="24"/>
                <w:szCs w:val="24"/>
              </w:rPr>
            </w:pPr>
            <w:r w:rsidRPr="00B32967">
              <w:rPr>
                <w:rFonts w:asciiTheme="minorHAnsi" w:hAnsiTheme="minorHAnsi" w:cstheme="minorHAnsi"/>
                <w:sz w:val="24"/>
                <w:szCs w:val="24"/>
              </w:rPr>
              <w:t>Related software</w:t>
            </w:r>
          </w:p>
        </w:tc>
      </w:tr>
      <w:tr w:rsidR="00955FDA" w:rsidRPr="00B32967" w14:paraId="5CB07A62" w14:textId="77777777" w:rsidTr="002831FF">
        <w:trPr>
          <w:trHeight w:hRule="exact" w:val="531"/>
        </w:trPr>
        <w:tc>
          <w:tcPr>
            <w:tcW w:w="1348" w:type="dxa"/>
            <w:shd w:val="clear" w:color="auto" w:fill="FFFFFF"/>
          </w:tcPr>
          <w:p w14:paraId="0899F430" w14:textId="77777777" w:rsidR="00955FDA" w:rsidRPr="00B32967" w:rsidRDefault="00955FDA" w:rsidP="002831FF">
            <w:pPr>
              <w:pStyle w:val="TableParagraph"/>
              <w:rPr>
                <w:rFonts w:asciiTheme="minorHAnsi" w:hAnsiTheme="minorHAnsi" w:cstheme="minorHAnsi"/>
                <w:b/>
                <w:sz w:val="24"/>
                <w:szCs w:val="24"/>
              </w:rPr>
            </w:pPr>
            <w:r w:rsidRPr="00B32967">
              <w:rPr>
                <w:rFonts w:asciiTheme="minorHAnsi" w:hAnsiTheme="minorHAnsi" w:cstheme="minorHAnsi"/>
                <w:b/>
                <w:w w:val="110"/>
                <w:sz w:val="24"/>
                <w:szCs w:val="24"/>
              </w:rPr>
              <w:t>9E515</w:t>
            </w:r>
          </w:p>
        </w:tc>
        <w:tc>
          <w:tcPr>
            <w:tcW w:w="5132" w:type="dxa"/>
            <w:shd w:val="clear" w:color="auto" w:fill="FFFFFF"/>
          </w:tcPr>
          <w:p w14:paraId="1539925B" w14:textId="77777777" w:rsidR="00955FDA" w:rsidRPr="00B32967" w:rsidRDefault="00955FDA" w:rsidP="002831FF">
            <w:pPr>
              <w:pStyle w:val="TableParagraph"/>
              <w:ind w:left="653"/>
              <w:rPr>
                <w:rFonts w:asciiTheme="minorHAnsi" w:hAnsiTheme="minorHAnsi" w:cstheme="minorHAnsi"/>
                <w:sz w:val="24"/>
                <w:szCs w:val="24"/>
              </w:rPr>
            </w:pPr>
            <w:r w:rsidRPr="00B32967">
              <w:rPr>
                <w:rFonts w:asciiTheme="minorHAnsi" w:hAnsiTheme="minorHAnsi" w:cstheme="minorHAnsi"/>
                <w:sz w:val="24"/>
                <w:szCs w:val="24"/>
              </w:rPr>
              <w:t>Related technology</w:t>
            </w:r>
          </w:p>
        </w:tc>
      </w:tr>
    </w:tbl>
    <w:p w14:paraId="7953ECD2" w14:textId="77777777" w:rsidR="00955FDA" w:rsidRDefault="00955FDA" w:rsidP="00955FDA">
      <w:pPr>
        <w:ind w:firstLine="0"/>
        <w:rPr>
          <w:rFonts w:eastAsia="Calibri"/>
          <w:b/>
        </w:rPr>
      </w:pPr>
    </w:p>
    <w:p w14:paraId="23B131B9" w14:textId="77777777" w:rsidR="00955FDA" w:rsidRPr="00784904" w:rsidRDefault="00955FDA" w:rsidP="00EF0209">
      <w:pPr>
        <w:pStyle w:val="Heading5"/>
        <w:numPr>
          <w:ilvl w:val="4"/>
          <w:numId w:val="196"/>
        </w:numPr>
        <w:rPr>
          <w:rFonts w:eastAsia="Calibri"/>
        </w:rPr>
      </w:pPr>
      <w:r w:rsidRPr="00784904">
        <w:rPr>
          <w:rFonts w:eastAsia="Calibri"/>
        </w:rPr>
        <w:lastRenderedPageBreak/>
        <w:t>ECCN 9A004</w:t>
      </w:r>
    </w:p>
    <w:p w14:paraId="5FCD3C61" w14:textId="77777777" w:rsidR="00955FDA" w:rsidRDefault="00955FDA" w:rsidP="00955FDA">
      <w:pPr>
        <w:rPr>
          <w:rFonts w:eastAsia="Calibri"/>
        </w:rPr>
      </w:pPr>
      <w:r w:rsidRPr="00955FDA">
        <w:rPr>
          <w:rFonts w:eastAsia="Calibri"/>
        </w:rPr>
        <w:t>In addition to 9x515, the CCL includes ECCN 9A004, which is applicable to the International Space Station (ISS) and all specially designed parts and components, as well as the James   Webb Space Telescope (JWST) and most specially designed parts and components. Inclusion of these two large-scale, international projects in the CCL facilitates collaboration across international borders without jeopardizing national security.  Paragraphs a. through f. of ECCN 9A004 apply to certain space launch vehicles, spacecraft, spacecraft buses, spacecraft payloads, on-board systems or equipment, and terrestrial equipment. They are listed here in order to harmonize ECCN 9A004 with the Wassenaar Dual-Use List, even though the controls for these items are found under ECCN 9A515.</w:t>
      </w:r>
    </w:p>
    <w:p w14:paraId="5F923B97" w14:textId="77777777" w:rsidR="00955FDA" w:rsidRPr="00784904" w:rsidRDefault="00955FDA" w:rsidP="00EF0209">
      <w:pPr>
        <w:pStyle w:val="Heading5"/>
        <w:numPr>
          <w:ilvl w:val="4"/>
          <w:numId w:val="196"/>
        </w:numPr>
        <w:rPr>
          <w:rFonts w:eastAsia="Calibri"/>
        </w:rPr>
      </w:pPr>
      <w:r w:rsidRPr="00784904">
        <w:rPr>
          <w:rFonts w:eastAsia="Calibri"/>
        </w:rPr>
        <w:t>Use of the New Paragraphs .X and .Y in the CCL</w:t>
      </w:r>
    </w:p>
    <w:p w14:paraId="0804EE58" w14:textId="77777777" w:rsidR="00955FDA" w:rsidRPr="00955FDA" w:rsidRDefault="00955FDA" w:rsidP="00955FDA">
      <w:pPr>
        <w:rPr>
          <w:rFonts w:eastAsia="Calibri"/>
        </w:rPr>
      </w:pPr>
      <w:r w:rsidRPr="00955FDA">
        <w:rPr>
          <w:rFonts w:eastAsia="Calibri"/>
        </w:rPr>
        <w:t>The revised EAR regulations introduced two new constructs known as paragraphs .x and. y to certain ECCNs. The .x paragraph is a catch-all control that captures specially designed items that were not previously enumerated in a given ECCN. For example, ECCN 9A515 lists various spacecraft and related commodities in paragraphs .a through .e, then 9A515.x captures all other specially designed parts, components, accessories, and attachments for spacecraft and related commodities that are not specifically listed.</w:t>
      </w:r>
    </w:p>
    <w:p w14:paraId="40385B51" w14:textId="77777777" w:rsidR="00955FDA" w:rsidRDefault="00955FDA" w:rsidP="00955FDA">
      <w:pPr>
        <w:rPr>
          <w:rFonts w:eastAsia="Calibri"/>
        </w:rPr>
      </w:pPr>
      <w:r w:rsidRPr="00955FDA">
        <w:rPr>
          <w:rFonts w:eastAsia="Calibri"/>
        </w:rPr>
        <w:t>The paragraph .y construct is an enumerated list that follows the .x catch-all control.  A .y control covers items that would otherwise be within scope of a .x control but have been identified in an interagency-cleared commodity classification as warranting a higher level of control than EAR 99.  For example, 9A515.y includes flight cable assemblies for spacecraft applications.</w:t>
      </w:r>
    </w:p>
    <w:p w14:paraId="4D1418DA" w14:textId="77777777" w:rsidR="00955FDA" w:rsidRPr="00784904" w:rsidRDefault="00955FDA" w:rsidP="00EF0209">
      <w:pPr>
        <w:pStyle w:val="Heading5"/>
        <w:numPr>
          <w:ilvl w:val="4"/>
          <w:numId w:val="196"/>
        </w:numPr>
        <w:rPr>
          <w:rFonts w:eastAsia="Calibri"/>
        </w:rPr>
      </w:pPr>
      <w:r w:rsidRPr="00784904">
        <w:rPr>
          <w:rFonts w:eastAsia="Calibri"/>
        </w:rPr>
        <w:t>Hosted Payloads Subject to EAR</w:t>
      </w:r>
    </w:p>
    <w:p w14:paraId="170A48A7" w14:textId="77777777" w:rsidR="00955FDA" w:rsidRDefault="00955FDA" w:rsidP="00955FDA">
      <w:pPr>
        <w:rPr>
          <w:rFonts w:eastAsia="Calibri"/>
        </w:rPr>
      </w:pPr>
      <w:r w:rsidRPr="00955FDA">
        <w:rPr>
          <w:rFonts w:eastAsia="Calibri"/>
        </w:rPr>
        <w:t>Spacecraft enumerated in categories 9A004 or 9A515.a remain subject to the EAR even when incorporating a hosted payload performing a function described in USML Category XV(a).  All spacecraft incorporating primary or secondary payloads that perform a function described in Category XV(a) are controlled in Category XV(a) (See Notes 1 and 2 to</w:t>
      </w:r>
      <w:r>
        <w:rPr>
          <w:rFonts w:eastAsia="Calibri"/>
        </w:rPr>
        <w:t xml:space="preserve"> paragraph (a) Category XV(a)).</w:t>
      </w:r>
    </w:p>
    <w:p w14:paraId="0091DFE6" w14:textId="77777777" w:rsidR="00955FDA" w:rsidRPr="00784904" w:rsidRDefault="00955FDA" w:rsidP="00EF0209">
      <w:pPr>
        <w:pStyle w:val="Heading5"/>
        <w:numPr>
          <w:ilvl w:val="4"/>
          <w:numId w:val="196"/>
        </w:numPr>
        <w:rPr>
          <w:rFonts w:eastAsia="Calibri"/>
        </w:rPr>
      </w:pPr>
      <w:r w:rsidRPr="00784904">
        <w:rPr>
          <w:rFonts w:eastAsia="Calibri"/>
        </w:rPr>
        <w:lastRenderedPageBreak/>
        <w:t>EAR99</w:t>
      </w:r>
    </w:p>
    <w:p w14:paraId="77473AFD" w14:textId="77777777" w:rsidR="00DA2BDC" w:rsidRDefault="00955FDA" w:rsidP="00DA2BDC">
      <w:pPr>
        <w:sectPr w:rsidR="00DA2BDC" w:rsidSect="00B15246">
          <w:footerReference w:type="default" r:id="rId173"/>
          <w:pgSz w:w="12240" w:h="15840" w:code="1"/>
          <w:pgMar w:top="1440" w:right="1440" w:bottom="1440" w:left="1440" w:header="720" w:footer="720" w:gutter="0"/>
          <w:cols w:space="720"/>
          <w:docGrid w:linePitch="360"/>
        </w:sectPr>
      </w:pPr>
      <w:r w:rsidRPr="00955FDA">
        <w:rPr>
          <w:rFonts w:eastAsia="Calibri"/>
        </w:rPr>
        <w:t>Items subject to the EAR, but not identified on the CCL are identified by the designator “EAR99.” EAR99 items generally consist of low-technology consumer goods and do not require a license in many situations. However, if the plan is to export an EAR99 item to an embargoed country, to an end-user of concern, or in support of a prohibited end-use, normally a license must be obtained.</w:t>
      </w:r>
    </w:p>
    <w:p w14:paraId="02AF0436" w14:textId="77777777" w:rsidR="00955FDA" w:rsidRDefault="00955FDA" w:rsidP="00DA2BDC">
      <w:pPr>
        <w:ind w:firstLine="0"/>
        <w:rPr>
          <w:rFonts w:eastAsia="Calibri"/>
        </w:rPr>
      </w:pPr>
    </w:p>
    <w:p w14:paraId="0F4133DB" w14:textId="77777777" w:rsidR="00955FDA" w:rsidRDefault="00955FDA" w:rsidP="00EF0209">
      <w:pPr>
        <w:pStyle w:val="Heading3"/>
        <w:numPr>
          <w:ilvl w:val="2"/>
          <w:numId w:val="196"/>
        </w:numPr>
        <w:rPr>
          <w:rFonts w:eastAsia="Calibri"/>
        </w:rPr>
      </w:pPr>
      <w:bookmarkStart w:id="1078" w:name="_Self-Jurisdiction_and_Classificatio"/>
      <w:bookmarkStart w:id="1079" w:name="_Toc58496423"/>
      <w:bookmarkEnd w:id="1078"/>
      <w:r>
        <w:rPr>
          <w:rFonts w:eastAsia="Calibri"/>
        </w:rPr>
        <w:t>Self-Jurisdiction and Classification Determinations</w:t>
      </w:r>
      <w:bookmarkEnd w:id="1079"/>
    </w:p>
    <w:p w14:paraId="536F20CA" w14:textId="77777777" w:rsidR="00955FDA" w:rsidRDefault="00955FDA" w:rsidP="00955FDA">
      <w:r w:rsidRPr="00955FDA">
        <w:t xml:space="preserve">The NASA Export </w:t>
      </w:r>
      <w:r w:rsidR="00BD4805">
        <w:t>Worksheet A</w:t>
      </w:r>
      <w:r w:rsidRPr="00955FDA">
        <w:t>: Export Classification Determination</w:t>
      </w:r>
      <w:r w:rsidR="007E5BC1">
        <w:t xml:space="preserve"> Worksheet</w:t>
      </w:r>
      <w:r w:rsidRPr="00955FDA">
        <w:t xml:space="preserve"> </w:t>
      </w:r>
      <w:r w:rsidR="007E5BC1">
        <w:t>is a tool that</w:t>
      </w:r>
      <w:r w:rsidRPr="00955FDA">
        <w:t xml:space="preserve"> facilitate</w:t>
      </w:r>
      <w:r w:rsidR="007E5BC1">
        <w:t>s</w:t>
      </w:r>
      <w:r w:rsidRPr="00955FDA">
        <w:t xml:space="preserve"> self-jurisdiction and export classific</w:t>
      </w:r>
      <w:r w:rsidR="00E67AC3">
        <w:t>ation determinations.</w:t>
      </w:r>
      <w:r w:rsidR="007E5BC1">
        <w:t xml:space="preserve"> Additionally, the NASA Jurisdiction Worksheet B: Information Export Jurisdiction Determination Sheet facilitates proper export jurisdiction of information.</w:t>
      </w:r>
      <w:r w:rsidR="005818D2">
        <w:t xml:space="preserve"> </w:t>
      </w:r>
      <w:r w:rsidRPr="00955FDA">
        <w:t xml:space="preserve">  </w:t>
      </w:r>
      <w:r w:rsidR="007E5BC1">
        <w:t xml:space="preserve">Focusing on export classifications, </w:t>
      </w:r>
      <w:r w:rsidRPr="00955FDA">
        <w:t>to make such assessments</w:t>
      </w:r>
      <w:r w:rsidR="00E67AC3">
        <w:t xml:space="preserve"> determinations</w:t>
      </w:r>
      <w:r w:rsidRPr="00955FDA">
        <w:t>, detailed</w:t>
      </w:r>
      <w:r w:rsidR="00E67AC3">
        <w:t xml:space="preserve"> technical information is</w:t>
      </w:r>
      <w:r w:rsidRPr="00955FDA">
        <w:t xml:space="preserve"> gathered regarding the item(s), functionality, end uses, current foreign users, and information concerning the development of the item(s).  This worksheet provides a way to convey all of the needed information and presents targeted questions that help determine if an item is subject to export control and make export classification determinations, while providing do</w:t>
      </w:r>
      <w:r w:rsidR="0088345C">
        <w:t>cumentation and rationale</w:t>
      </w:r>
      <w:r w:rsidRPr="00955FDA">
        <w:t xml:space="preserve"> as a matter of record.  Below is a review of the purposes, benefits and construct of </w:t>
      </w:r>
      <w:r w:rsidR="00E67AC3">
        <w:t>Worksheet A</w:t>
      </w:r>
      <w:r w:rsidRPr="00955FDA">
        <w:t>.</w:t>
      </w:r>
    </w:p>
    <w:p w14:paraId="6949DA1E" w14:textId="77777777" w:rsidR="00955FDA" w:rsidRDefault="00955FDA" w:rsidP="00EF0209">
      <w:pPr>
        <w:pStyle w:val="Heading4"/>
        <w:numPr>
          <w:ilvl w:val="3"/>
          <w:numId w:val="196"/>
        </w:numPr>
      </w:pPr>
      <w:r>
        <w:t>Purposes</w:t>
      </w:r>
    </w:p>
    <w:p w14:paraId="5141B0F3" w14:textId="77777777" w:rsidR="00955FDA" w:rsidRPr="00955FDA" w:rsidRDefault="00E67AC3" w:rsidP="00955FDA">
      <w:r>
        <w:t>W</w:t>
      </w:r>
      <w:r w:rsidR="00955FDA" w:rsidRPr="00955FDA">
        <w:t>orksheet</w:t>
      </w:r>
      <w:r>
        <w:t xml:space="preserve"> A</w:t>
      </w:r>
      <w:r w:rsidR="00955FDA" w:rsidRPr="00955FDA">
        <w:t xml:space="preserve"> serves multiple purposes:</w:t>
      </w:r>
    </w:p>
    <w:p w14:paraId="602E4460" w14:textId="77777777" w:rsidR="00955FDA" w:rsidRPr="00955FDA" w:rsidRDefault="00955FDA" w:rsidP="00EF0209">
      <w:pPr>
        <w:pStyle w:val="ListParagraph"/>
        <w:numPr>
          <w:ilvl w:val="0"/>
          <w:numId w:val="169"/>
        </w:numPr>
        <w:spacing w:before="0" w:after="160"/>
        <w:contextualSpacing/>
      </w:pPr>
      <w:r w:rsidRPr="00955FDA">
        <w:t>Provides standard structured analytical review process for item classification purposes using the “Order of Review” process.</w:t>
      </w:r>
    </w:p>
    <w:p w14:paraId="6A01F881" w14:textId="77777777" w:rsidR="00955FDA" w:rsidRPr="00955FDA" w:rsidRDefault="00955FDA" w:rsidP="00EF0209">
      <w:pPr>
        <w:pStyle w:val="ListParagraph"/>
        <w:numPr>
          <w:ilvl w:val="0"/>
          <w:numId w:val="169"/>
        </w:numPr>
        <w:spacing w:before="0" w:after="160"/>
        <w:contextualSpacing/>
      </w:pPr>
      <w:r w:rsidRPr="00955FDA">
        <w:t>Documents the manner in which a classification was determined.</w:t>
      </w:r>
    </w:p>
    <w:p w14:paraId="68A760B3" w14:textId="77777777" w:rsidR="00955FDA" w:rsidRPr="00955FDA" w:rsidRDefault="00955FDA" w:rsidP="00EF0209">
      <w:pPr>
        <w:pStyle w:val="ListParagraph"/>
        <w:numPr>
          <w:ilvl w:val="0"/>
          <w:numId w:val="169"/>
        </w:numPr>
        <w:spacing w:before="0" w:after="160"/>
        <w:contextualSpacing/>
      </w:pPr>
      <w:r w:rsidRPr="00955FDA">
        <w:t>Provides rationale for a classification determination based on the item description and function.</w:t>
      </w:r>
    </w:p>
    <w:p w14:paraId="7835AC2F" w14:textId="77777777" w:rsidR="00955FDA" w:rsidRPr="00955FDA" w:rsidRDefault="00955FDA" w:rsidP="00EF0209">
      <w:pPr>
        <w:pStyle w:val="ListParagraph"/>
        <w:numPr>
          <w:ilvl w:val="0"/>
          <w:numId w:val="169"/>
        </w:numPr>
        <w:spacing w:before="0" w:after="160"/>
        <w:contextualSpacing/>
      </w:pPr>
      <w:r w:rsidRPr="00955FDA">
        <w:t xml:space="preserve">Provides a written record of classification determinations. </w:t>
      </w:r>
    </w:p>
    <w:p w14:paraId="3E1B7C43" w14:textId="77777777" w:rsidR="00955FDA" w:rsidRPr="00955FDA" w:rsidRDefault="00955FDA" w:rsidP="00EF0209">
      <w:pPr>
        <w:pStyle w:val="ListParagraph"/>
        <w:numPr>
          <w:ilvl w:val="0"/>
          <w:numId w:val="169"/>
        </w:numPr>
        <w:spacing w:before="0" w:after="160"/>
        <w:contextualSpacing/>
      </w:pPr>
      <w:r w:rsidRPr="00955FDA">
        <w:t xml:space="preserve">Provides basis for CEA/HEA to determine the need for a Commodity Jurisdiction (CJ) Request; or the need for a </w:t>
      </w:r>
      <w:r w:rsidRPr="00955FDA">
        <w:rPr>
          <w:rStyle w:val="Strong"/>
          <w:rFonts w:cs="Arial"/>
          <w:b w:val="0"/>
          <w:lang w:val="en"/>
        </w:rPr>
        <w:t>Commodity</w:t>
      </w:r>
      <w:r w:rsidRPr="00955FDA">
        <w:rPr>
          <w:rFonts w:cs="Arial"/>
          <w:b/>
          <w:lang w:val="en"/>
        </w:rPr>
        <w:t xml:space="preserve"> </w:t>
      </w:r>
      <w:r w:rsidRPr="00955FDA">
        <w:rPr>
          <w:rStyle w:val="Strong"/>
          <w:rFonts w:cs="Arial"/>
          <w:b w:val="0"/>
          <w:lang w:val="en"/>
        </w:rPr>
        <w:t>Classification</w:t>
      </w:r>
      <w:r w:rsidRPr="00955FDA">
        <w:rPr>
          <w:rFonts w:cs="Arial"/>
          <w:b/>
          <w:lang w:val="en"/>
        </w:rPr>
        <w:t xml:space="preserve"> </w:t>
      </w:r>
      <w:r w:rsidRPr="00955FDA">
        <w:rPr>
          <w:rStyle w:val="Strong"/>
          <w:rFonts w:cs="Arial"/>
          <w:b w:val="0"/>
          <w:lang w:val="en"/>
        </w:rPr>
        <w:t>Automated</w:t>
      </w:r>
      <w:r w:rsidRPr="00955FDA">
        <w:rPr>
          <w:rFonts w:cs="Arial"/>
          <w:b/>
          <w:lang w:val="en"/>
        </w:rPr>
        <w:t xml:space="preserve"> </w:t>
      </w:r>
      <w:r w:rsidRPr="00955FDA">
        <w:rPr>
          <w:rStyle w:val="Strong"/>
          <w:rFonts w:cs="Arial"/>
          <w:b w:val="0"/>
          <w:lang w:val="en"/>
        </w:rPr>
        <w:t>Tracking</w:t>
      </w:r>
      <w:r w:rsidRPr="00955FDA">
        <w:rPr>
          <w:rFonts w:cs="Arial"/>
          <w:b/>
          <w:lang w:val="en"/>
        </w:rPr>
        <w:t xml:space="preserve"> </w:t>
      </w:r>
      <w:r w:rsidRPr="00955FDA">
        <w:rPr>
          <w:rStyle w:val="Strong"/>
          <w:rFonts w:cs="Arial"/>
          <w:b w:val="0"/>
          <w:lang w:val="en"/>
        </w:rPr>
        <w:t>System</w:t>
      </w:r>
      <w:r w:rsidRPr="00955FDA">
        <w:rPr>
          <w:rFonts w:cs="Arial"/>
          <w:b/>
          <w:lang w:val="en"/>
        </w:rPr>
        <w:t xml:space="preserve"> </w:t>
      </w:r>
      <w:r w:rsidRPr="00955FDA">
        <w:rPr>
          <w:rFonts w:cs="Arial"/>
          <w:lang w:val="en"/>
        </w:rPr>
        <w:t>(</w:t>
      </w:r>
      <w:r w:rsidRPr="00955FDA">
        <w:rPr>
          <w:rStyle w:val="Strong"/>
          <w:rFonts w:cs="Arial"/>
          <w:b w:val="0"/>
          <w:lang w:val="en"/>
        </w:rPr>
        <w:t>CCATS</w:t>
      </w:r>
      <w:r w:rsidRPr="00955FDA">
        <w:rPr>
          <w:rFonts w:cs="Arial"/>
          <w:lang w:val="en"/>
        </w:rPr>
        <w:t>)</w:t>
      </w:r>
      <w:r w:rsidRPr="00955FDA">
        <w:t xml:space="preserve"> submission, </w:t>
      </w:r>
      <w:r w:rsidR="0088345C">
        <w:t>when</w:t>
      </w:r>
      <w:r w:rsidRPr="00955FDA">
        <w:t xml:space="preserve"> EAR jurisdiction has been determined, but classification is uncertain.</w:t>
      </w:r>
    </w:p>
    <w:p w14:paraId="3F7AF37A" w14:textId="77777777" w:rsidR="00955FDA" w:rsidRPr="00955FDA" w:rsidRDefault="00955FDA" w:rsidP="00EF0209">
      <w:pPr>
        <w:pStyle w:val="ListParagraph"/>
        <w:numPr>
          <w:ilvl w:val="0"/>
          <w:numId w:val="169"/>
        </w:numPr>
        <w:spacing w:before="0" w:after="160"/>
        <w:contextualSpacing/>
      </w:pPr>
      <w:r w:rsidRPr="00955FDA">
        <w:t xml:space="preserve">Provides supporting rationale for a classification determination in conjunction with any export/import authorization documentation request.  Such documentation would include: </w:t>
      </w:r>
    </w:p>
    <w:p w14:paraId="6ADB60B1" w14:textId="77777777" w:rsidR="00955FDA" w:rsidRPr="00955FDA" w:rsidRDefault="00955FDA" w:rsidP="00EF0209">
      <w:pPr>
        <w:pStyle w:val="ListParagraph"/>
        <w:numPr>
          <w:ilvl w:val="1"/>
          <w:numId w:val="169"/>
        </w:numPr>
        <w:spacing w:before="0" w:after="160"/>
        <w:contextualSpacing/>
      </w:pPr>
      <w:r w:rsidRPr="00955FDA">
        <w:t>Checklist A: Export Authorization Requests, Exemption Authorization</w:t>
      </w:r>
    </w:p>
    <w:p w14:paraId="7D194A2D" w14:textId="77777777" w:rsidR="00955FDA" w:rsidRPr="00955FDA" w:rsidRDefault="00955FDA" w:rsidP="00EF0209">
      <w:pPr>
        <w:pStyle w:val="ListParagraph"/>
        <w:numPr>
          <w:ilvl w:val="1"/>
          <w:numId w:val="169"/>
        </w:numPr>
        <w:spacing w:before="0" w:after="160"/>
        <w:contextualSpacing/>
      </w:pPr>
      <w:r w:rsidRPr="00955FDA">
        <w:t>Checklist G: ITAR License Application</w:t>
      </w:r>
    </w:p>
    <w:p w14:paraId="4E3FA57F" w14:textId="77777777" w:rsidR="00955FDA" w:rsidRPr="00955FDA" w:rsidRDefault="00955FDA" w:rsidP="00EF0209">
      <w:pPr>
        <w:pStyle w:val="ListParagraph"/>
        <w:numPr>
          <w:ilvl w:val="1"/>
          <w:numId w:val="169"/>
        </w:numPr>
        <w:spacing w:before="0" w:after="160"/>
        <w:contextualSpacing/>
      </w:pPr>
      <w:r w:rsidRPr="00955FDA">
        <w:t>Checklist H: EAR License Application</w:t>
      </w:r>
    </w:p>
    <w:p w14:paraId="7ABCCA6E" w14:textId="77777777" w:rsidR="00955FDA" w:rsidRPr="00955FDA" w:rsidRDefault="00955FDA" w:rsidP="00EF0209">
      <w:pPr>
        <w:pStyle w:val="ListParagraph"/>
        <w:numPr>
          <w:ilvl w:val="1"/>
          <w:numId w:val="169"/>
        </w:numPr>
        <w:spacing w:before="0" w:after="160"/>
        <w:contextualSpacing/>
      </w:pPr>
      <w:r w:rsidRPr="00955FDA">
        <w:t>Checklist K: 126.4</w:t>
      </w:r>
    </w:p>
    <w:p w14:paraId="37AEE13C" w14:textId="77777777" w:rsidR="00955FDA" w:rsidRPr="00955FDA" w:rsidRDefault="00FB6253" w:rsidP="00EF0209">
      <w:pPr>
        <w:pStyle w:val="ListParagraph"/>
        <w:numPr>
          <w:ilvl w:val="1"/>
          <w:numId w:val="169"/>
        </w:numPr>
        <w:spacing w:before="0" w:after="160"/>
        <w:contextualSpacing/>
      </w:pPr>
      <w:r>
        <w:t>Checklist L: TMP 740.9</w:t>
      </w:r>
    </w:p>
    <w:p w14:paraId="4B039DA0" w14:textId="77777777" w:rsidR="00955FDA" w:rsidRPr="00955FDA" w:rsidRDefault="00955FDA" w:rsidP="00EF0209">
      <w:pPr>
        <w:pStyle w:val="ListParagraph"/>
        <w:numPr>
          <w:ilvl w:val="1"/>
          <w:numId w:val="169"/>
        </w:numPr>
        <w:spacing w:before="0" w:after="160"/>
        <w:contextualSpacing/>
      </w:pPr>
      <w:r w:rsidRPr="00955FDA">
        <w:t>Checklist M: GOV 740.11(b)</w:t>
      </w:r>
    </w:p>
    <w:p w14:paraId="64C2F35E" w14:textId="77777777" w:rsidR="00955FDA" w:rsidRPr="00955FDA" w:rsidRDefault="00955FDA" w:rsidP="00EF0209">
      <w:pPr>
        <w:pStyle w:val="ListParagraph"/>
        <w:numPr>
          <w:ilvl w:val="1"/>
          <w:numId w:val="169"/>
        </w:numPr>
        <w:spacing w:before="0" w:after="160"/>
        <w:contextualSpacing/>
      </w:pPr>
      <w:r w:rsidRPr="00955FDA">
        <w:lastRenderedPageBreak/>
        <w:t>Checklist N: GOV 740.11(c)</w:t>
      </w:r>
    </w:p>
    <w:p w14:paraId="25FF3ABC" w14:textId="77777777" w:rsidR="00955FDA" w:rsidRDefault="00955FDA" w:rsidP="00EF0209">
      <w:pPr>
        <w:pStyle w:val="ListParagraph"/>
        <w:numPr>
          <w:ilvl w:val="1"/>
          <w:numId w:val="169"/>
        </w:numPr>
        <w:spacing w:before="0" w:after="160"/>
        <w:contextualSpacing/>
      </w:pPr>
      <w:r w:rsidRPr="00955FDA">
        <w:t>Checklist O: NLR</w:t>
      </w:r>
    </w:p>
    <w:p w14:paraId="4B7D131E" w14:textId="77777777" w:rsidR="00D842D6" w:rsidRPr="00955FDA" w:rsidRDefault="00D842D6" w:rsidP="00EF0209">
      <w:pPr>
        <w:pStyle w:val="ListParagraph"/>
        <w:numPr>
          <w:ilvl w:val="1"/>
          <w:numId w:val="169"/>
        </w:numPr>
        <w:spacing w:before="0" w:after="160"/>
        <w:contextualSpacing/>
      </w:pPr>
      <w:r>
        <w:t>Checklist P: STA 740.20</w:t>
      </w:r>
    </w:p>
    <w:p w14:paraId="1853310E" w14:textId="77777777" w:rsidR="00955FDA" w:rsidRDefault="00955FDA" w:rsidP="00EF0209">
      <w:pPr>
        <w:pStyle w:val="ListParagraph"/>
        <w:numPr>
          <w:ilvl w:val="1"/>
          <w:numId w:val="169"/>
        </w:numPr>
        <w:spacing w:before="0" w:after="160"/>
        <w:contextualSpacing/>
      </w:pPr>
      <w:r w:rsidRPr="00955FDA">
        <w:t>Checklist Z: CEA/ACEA Request/Approval to Use an ITAR Exemption/EAR Exception</w:t>
      </w:r>
    </w:p>
    <w:p w14:paraId="4A8DA0AE" w14:textId="77777777" w:rsidR="00955FDA" w:rsidRDefault="00955FDA" w:rsidP="00EF0209">
      <w:pPr>
        <w:pStyle w:val="Heading4"/>
        <w:numPr>
          <w:ilvl w:val="3"/>
          <w:numId w:val="196"/>
        </w:numPr>
      </w:pPr>
      <w:r>
        <w:t>Benefits</w:t>
      </w:r>
    </w:p>
    <w:p w14:paraId="365A0EB3" w14:textId="77777777" w:rsidR="00955FDA" w:rsidRPr="00955FDA" w:rsidRDefault="00955FDA" w:rsidP="00955FDA">
      <w:r w:rsidRPr="00955FDA">
        <w:t>Several of the beneficial effects anticipated through use of this worksheet in the years to come are indicated below:</w:t>
      </w:r>
    </w:p>
    <w:p w14:paraId="37F2BA8D" w14:textId="77777777" w:rsidR="00955FDA" w:rsidRPr="00955FDA" w:rsidRDefault="00955FDA" w:rsidP="00EF0209">
      <w:pPr>
        <w:pStyle w:val="ListParagraph"/>
        <w:numPr>
          <w:ilvl w:val="0"/>
          <w:numId w:val="170"/>
        </w:numPr>
        <w:spacing w:before="0" w:after="160"/>
        <w:contextualSpacing/>
      </w:pPr>
      <w:r w:rsidRPr="00955FDA">
        <w:t>Can satisfy regulatory requirements for recordkeeping.</w:t>
      </w:r>
    </w:p>
    <w:p w14:paraId="75EB7EAC" w14:textId="77777777" w:rsidR="00955FDA" w:rsidRPr="00955FDA" w:rsidRDefault="00955FDA" w:rsidP="00EF0209">
      <w:pPr>
        <w:pStyle w:val="ListParagraph"/>
        <w:numPr>
          <w:ilvl w:val="0"/>
          <w:numId w:val="170"/>
        </w:numPr>
        <w:spacing w:before="0" w:after="160"/>
        <w:contextualSpacing/>
      </w:pPr>
      <w:r w:rsidRPr="00955FDA">
        <w:t xml:space="preserve">Facilitates subsequent review and accuracy verification of previously performed classification determinations. This is important since regulations change frequently and records are auditable for at least five years. These records can preclude the need for voluntary disclosures (a time-consuming ordeal).  </w:t>
      </w:r>
    </w:p>
    <w:p w14:paraId="66678950" w14:textId="77777777" w:rsidR="00955FDA" w:rsidRPr="00955FDA" w:rsidRDefault="00955FDA" w:rsidP="00955FDA">
      <w:pPr>
        <w:ind w:left="360"/>
      </w:pPr>
      <w:r w:rsidRPr="00955FDA">
        <w:rPr>
          <w:i/>
        </w:rPr>
        <w:t>(NOTE: Assuming the classification and authorization was correct at the time of shipment; if the classification legitimately changes, a different authorization may be needed to ship the same item to the same location/user at a later time.)</w:t>
      </w:r>
    </w:p>
    <w:p w14:paraId="2D0BB395" w14:textId="77777777" w:rsidR="00955FDA" w:rsidRPr="00955FDA" w:rsidRDefault="00955FDA" w:rsidP="00EF0209">
      <w:pPr>
        <w:pStyle w:val="ListParagraph"/>
        <w:numPr>
          <w:ilvl w:val="0"/>
          <w:numId w:val="171"/>
        </w:numPr>
        <w:spacing w:before="0" w:after="160"/>
        <w:contextualSpacing/>
      </w:pPr>
      <w:r w:rsidRPr="00955FDA">
        <w:t xml:space="preserve">Over time, this documentation can be used to verify ECS staff and ECR level of proficiency at item classification. </w:t>
      </w:r>
    </w:p>
    <w:p w14:paraId="34F515B9" w14:textId="77777777" w:rsidR="00955FDA" w:rsidRPr="00955FDA" w:rsidRDefault="00955FDA" w:rsidP="00EF0209">
      <w:pPr>
        <w:pStyle w:val="Heading4"/>
        <w:numPr>
          <w:ilvl w:val="3"/>
          <w:numId w:val="196"/>
        </w:numPr>
      </w:pPr>
      <w:r>
        <w:t>Construct</w:t>
      </w:r>
    </w:p>
    <w:p w14:paraId="394F35B2" w14:textId="77777777" w:rsidR="00955FDA" w:rsidRPr="00955FDA" w:rsidRDefault="00955FDA" w:rsidP="00955FDA">
      <w:r w:rsidRPr="00955FDA">
        <w:t xml:space="preserve">There are four parts to </w:t>
      </w:r>
      <w:r w:rsidR="00BD4805">
        <w:t>Worksheet A</w:t>
      </w:r>
      <w:r w:rsidR="00D7102B">
        <w:t>:</w:t>
      </w:r>
    </w:p>
    <w:p w14:paraId="2ECBBF30" w14:textId="77777777" w:rsidR="00955FDA" w:rsidRPr="00955FDA" w:rsidRDefault="00955FDA" w:rsidP="00EF0209">
      <w:pPr>
        <w:pStyle w:val="ListParagraph"/>
        <w:numPr>
          <w:ilvl w:val="0"/>
          <w:numId w:val="173"/>
        </w:numPr>
        <w:spacing w:before="0" w:after="160"/>
        <w:contextualSpacing/>
      </w:pPr>
      <w:r w:rsidRPr="00955FDA">
        <w:t xml:space="preserve">Part A provides information about the item that is to be classified (e.g. item name, detailed description, and manufacturer).  </w:t>
      </w:r>
    </w:p>
    <w:p w14:paraId="59725FE4" w14:textId="77777777" w:rsidR="00955FDA" w:rsidRPr="00955FDA" w:rsidRDefault="00955FDA" w:rsidP="00EF0209">
      <w:pPr>
        <w:pStyle w:val="ListParagraph"/>
        <w:numPr>
          <w:ilvl w:val="0"/>
          <w:numId w:val="173"/>
        </w:numPr>
        <w:spacing w:before="0" w:after="160"/>
        <w:contextualSpacing/>
      </w:pPr>
      <w:r w:rsidRPr="00955FDA">
        <w:t xml:space="preserve">Part B addresses information which could be considered technical data, technology or software, but not hardware commodities.  This part of the worksheet provides an assessment of whether the information is not controlled and releasable to the public domain. </w:t>
      </w:r>
    </w:p>
    <w:p w14:paraId="13D5844C" w14:textId="77777777" w:rsidR="00955FDA" w:rsidRPr="00955FDA" w:rsidRDefault="00955FDA" w:rsidP="00EF0209">
      <w:pPr>
        <w:pStyle w:val="ListParagraph"/>
        <w:numPr>
          <w:ilvl w:val="0"/>
          <w:numId w:val="173"/>
        </w:numPr>
        <w:spacing w:before="0" w:after="160"/>
        <w:contextualSpacing/>
      </w:pPr>
      <w:r w:rsidRPr="00955FDA">
        <w:t xml:space="preserve">Part C addresses hardware, technical data, technology, and software.  This part of the worksheet provides a series of questions based on the “Order of Review” process, reference 22 CFR 121.1(b) and 15 CFR Supplement No. 4 to Part 774.  Part C consists of two sections to determine if the item is subject to the ITAR or EAR, based on the item’s description and function.  This portion of the worksheet also provides an audit trail to show how the user arrived at their classification determination using the “Order of </w:t>
      </w:r>
      <w:r w:rsidRPr="00955FDA">
        <w:lastRenderedPageBreak/>
        <w:t>Review” process. There are eleven possible locations in Parts A through C of this worksheet where an item classification determination can be completed and the user gets referred</w:t>
      </w:r>
      <w:r w:rsidR="0088345C">
        <w:t xml:space="preserve"> to</w:t>
      </w:r>
      <w:r w:rsidRPr="00955FDA">
        <w:t xml:space="preserve"> Part D to finalize the worksheet. Those worksheet locations are listed below:</w:t>
      </w:r>
    </w:p>
    <w:p w14:paraId="0141229E" w14:textId="77777777" w:rsidR="00955FDA" w:rsidRPr="00955FDA" w:rsidRDefault="00955FDA" w:rsidP="00EF0209">
      <w:pPr>
        <w:pStyle w:val="ListParagraph"/>
        <w:numPr>
          <w:ilvl w:val="0"/>
          <w:numId w:val="172"/>
        </w:numPr>
        <w:spacing w:before="0" w:after="160"/>
        <w:contextualSpacing/>
      </w:pPr>
      <w:r w:rsidRPr="00955FDA">
        <w:t>Part A: Block 3 – Manufacturer provided classification</w:t>
      </w:r>
    </w:p>
    <w:p w14:paraId="3AD9B40E" w14:textId="77777777" w:rsidR="00955FDA" w:rsidRPr="00955FDA" w:rsidRDefault="00955FDA" w:rsidP="00EF0209">
      <w:pPr>
        <w:pStyle w:val="ListParagraph"/>
        <w:numPr>
          <w:ilvl w:val="0"/>
          <w:numId w:val="172"/>
        </w:numPr>
        <w:spacing w:before="0" w:after="160"/>
        <w:ind w:right="-180"/>
        <w:contextualSpacing/>
      </w:pPr>
      <w:r w:rsidRPr="00955FDA">
        <w:t>Part B: Step 1.1 – Uncontrolled information or that authorized for public release [ITAR-related]</w:t>
      </w:r>
    </w:p>
    <w:p w14:paraId="4CDD60D1" w14:textId="77777777" w:rsidR="00955FDA" w:rsidRPr="00955FDA" w:rsidRDefault="00955FDA" w:rsidP="00EF0209">
      <w:pPr>
        <w:pStyle w:val="ListParagraph"/>
        <w:numPr>
          <w:ilvl w:val="0"/>
          <w:numId w:val="172"/>
        </w:numPr>
        <w:spacing w:before="0" w:after="160"/>
        <w:ind w:right="-180"/>
        <w:contextualSpacing/>
      </w:pPr>
      <w:r w:rsidRPr="00955FDA">
        <w:t>Part B: Step 1.2 – Uncontrolled information or that authorized for public release [EAR-related]</w:t>
      </w:r>
    </w:p>
    <w:p w14:paraId="63D80E29" w14:textId="77777777" w:rsidR="00955FDA" w:rsidRPr="00955FDA" w:rsidRDefault="00955FDA" w:rsidP="00EF0209">
      <w:pPr>
        <w:pStyle w:val="ListParagraph"/>
        <w:numPr>
          <w:ilvl w:val="0"/>
          <w:numId w:val="172"/>
        </w:numPr>
        <w:spacing w:before="0" w:after="160"/>
        <w:contextualSpacing/>
      </w:pPr>
      <w:r w:rsidRPr="00955FDA">
        <w:t>Part C: Step 1.2</w:t>
      </w:r>
      <w:r w:rsidRPr="00955FDA">
        <w:rPr>
          <w:b/>
        </w:rPr>
        <w:t xml:space="preserve"> </w:t>
      </w:r>
      <w:r w:rsidRPr="00955FDA">
        <w:t>– USML enumerated items</w:t>
      </w:r>
    </w:p>
    <w:p w14:paraId="72A42BBC" w14:textId="77777777" w:rsidR="00955FDA" w:rsidRPr="00955FDA" w:rsidRDefault="00955FDA" w:rsidP="00EF0209">
      <w:pPr>
        <w:pStyle w:val="ListParagraph"/>
        <w:numPr>
          <w:ilvl w:val="0"/>
          <w:numId w:val="172"/>
        </w:numPr>
        <w:spacing w:before="0" w:after="160"/>
        <w:contextualSpacing/>
      </w:pPr>
      <w:r w:rsidRPr="00955FDA">
        <w:t>Part C: Step 1.5 – “Specially Designed” USML-controlled items</w:t>
      </w:r>
    </w:p>
    <w:p w14:paraId="1F2EBA45" w14:textId="77777777" w:rsidR="00955FDA" w:rsidRPr="00955FDA" w:rsidRDefault="00955FDA" w:rsidP="00EF0209">
      <w:pPr>
        <w:pStyle w:val="ListParagraph"/>
        <w:numPr>
          <w:ilvl w:val="0"/>
          <w:numId w:val="172"/>
        </w:numPr>
        <w:spacing w:before="0" w:after="160"/>
        <w:contextualSpacing/>
      </w:pPr>
      <w:r w:rsidRPr="00955FDA">
        <w:t>Part C: Step 2.3 – 9x515 or 600 series CCL enumerated items</w:t>
      </w:r>
    </w:p>
    <w:p w14:paraId="5EAC9CFD" w14:textId="77777777" w:rsidR="00955FDA" w:rsidRPr="00955FDA" w:rsidRDefault="00955FDA" w:rsidP="00EF0209">
      <w:pPr>
        <w:pStyle w:val="ListParagraph"/>
        <w:numPr>
          <w:ilvl w:val="0"/>
          <w:numId w:val="172"/>
        </w:numPr>
        <w:spacing w:before="0" w:after="160"/>
        <w:contextualSpacing/>
      </w:pPr>
      <w:r w:rsidRPr="00955FDA">
        <w:t>Part C: Step 2.6 – “Specially Designed” 9x515 or 600 series CCL-controlled items</w:t>
      </w:r>
    </w:p>
    <w:p w14:paraId="1F0F9165" w14:textId="77777777" w:rsidR="00955FDA" w:rsidRPr="00955FDA" w:rsidRDefault="00955FDA" w:rsidP="00EF0209">
      <w:pPr>
        <w:pStyle w:val="ListParagraph"/>
        <w:numPr>
          <w:ilvl w:val="0"/>
          <w:numId w:val="172"/>
        </w:numPr>
        <w:spacing w:before="0" w:after="160"/>
        <w:contextualSpacing/>
      </w:pPr>
      <w:r w:rsidRPr="00955FDA">
        <w:t>Part C: Step 2.7 – 9A004 or other ECCN CCL enumerated items</w:t>
      </w:r>
    </w:p>
    <w:p w14:paraId="3349905B" w14:textId="77777777" w:rsidR="00955FDA" w:rsidRPr="00955FDA" w:rsidRDefault="00955FDA" w:rsidP="00EF0209">
      <w:pPr>
        <w:pStyle w:val="ListParagraph"/>
        <w:numPr>
          <w:ilvl w:val="0"/>
          <w:numId w:val="172"/>
        </w:numPr>
        <w:spacing w:before="0" w:after="160"/>
        <w:contextualSpacing/>
      </w:pPr>
      <w:r w:rsidRPr="00955FDA">
        <w:t>Part C: Step 2.8 – “Specially Designed” 9A004 or other ECCN CCL-controlled items</w:t>
      </w:r>
    </w:p>
    <w:p w14:paraId="2833C389" w14:textId="77777777" w:rsidR="00955FDA" w:rsidRPr="00955FDA" w:rsidRDefault="00955FDA" w:rsidP="00EF0209">
      <w:pPr>
        <w:pStyle w:val="ListParagraph"/>
        <w:numPr>
          <w:ilvl w:val="0"/>
          <w:numId w:val="172"/>
        </w:numPr>
        <w:spacing w:before="0" w:after="160"/>
        <w:contextualSpacing/>
      </w:pPr>
      <w:r w:rsidRPr="00955FDA">
        <w:t>Part C: Step 2.9 – EAR99 items</w:t>
      </w:r>
    </w:p>
    <w:p w14:paraId="64E11564" w14:textId="77777777" w:rsidR="00955FDA" w:rsidRPr="00955FDA" w:rsidRDefault="00955FDA" w:rsidP="00EF0209">
      <w:pPr>
        <w:pStyle w:val="ListParagraph"/>
        <w:numPr>
          <w:ilvl w:val="0"/>
          <w:numId w:val="172"/>
        </w:numPr>
        <w:spacing w:before="0" w:after="160"/>
        <w:contextualSpacing/>
      </w:pPr>
      <w:r w:rsidRPr="00955FDA">
        <w:t>Part C: Step 2.10 – Not subject to ITAR/EAR (jurisdiction uncertainty)</w:t>
      </w:r>
    </w:p>
    <w:p w14:paraId="29FE8721" w14:textId="77777777" w:rsidR="00955FDA" w:rsidRPr="00955FDA" w:rsidRDefault="00955FDA" w:rsidP="00EF0209">
      <w:pPr>
        <w:pStyle w:val="ListParagraph"/>
        <w:numPr>
          <w:ilvl w:val="0"/>
          <w:numId w:val="173"/>
        </w:numPr>
        <w:spacing w:before="0" w:after="160"/>
        <w:contextualSpacing/>
      </w:pPr>
      <w:r w:rsidRPr="00955FDA">
        <w:t xml:space="preserve">Part D reflects the final jurisdiction and classification determination (e.g. USML-controlled, CCL controlled, EAR99, or not controlled) or requests for CEA/HEA review to verify classification or determine if other jurisdictional authority is pertinent, requiring other authorizations prior to export or transfer.  If a CEA is uncertain of a self-jurisdiction and classification determination or if a program spans multiple Centers, Part D provides the opportunity to consult with the HEA, who may take Commodity Jurisdiction (CJ) or Commodity Classification Automated Tracking System (CCATS) actions, as indicated in </w:t>
      </w:r>
      <w:r w:rsidRPr="00955FDA">
        <w:rPr>
          <w:rFonts w:cs="Arial"/>
          <w:shd w:val="clear" w:color="auto" w:fill="FFFFFF"/>
        </w:rPr>
        <w:t xml:space="preserve">sections </w:t>
      </w:r>
      <w:hyperlink w:anchor="_DOS_Commodity_Jurisdiction" w:history="1">
        <w:r w:rsidRPr="00FA5933">
          <w:rPr>
            <w:rStyle w:val="Hyperlink"/>
            <w:rFonts w:cs="Arial"/>
            <w:shd w:val="clear" w:color="auto" w:fill="FFFFFF"/>
          </w:rPr>
          <w:t>3.3.4</w:t>
        </w:r>
      </w:hyperlink>
      <w:r w:rsidRPr="00955FDA">
        <w:rPr>
          <w:rFonts w:cs="Arial"/>
          <w:shd w:val="clear" w:color="auto" w:fill="FFFFFF"/>
        </w:rPr>
        <w:t xml:space="preserve"> or </w:t>
      </w:r>
      <w:hyperlink w:anchor="_DOC_Commodity_Classification" w:history="1">
        <w:r w:rsidR="00D7102B">
          <w:rPr>
            <w:rStyle w:val="Hyperlink"/>
            <w:rFonts w:cs="Arial"/>
            <w:shd w:val="clear" w:color="auto" w:fill="FFFFFF"/>
          </w:rPr>
          <w:t>3.3.5</w:t>
        </w:r>
      </w:hyperlink>
      <w:r w:rsidR="00D7102B" w:rsidRPr="00955FDA">
        <w:t>.</w:t>
      </w:r>
    </w:p>
    <w:p w14:paraId="2492C2C0" w14:textId="77777777" w:rsidR="00955FDA" w:rsidRDefault="00955FDA" w:rsidP="00EF0209">
      <w:pPr>
        <w:pStyle w:val="Heading3"/>
        <w:numPr>
          <w:ilvl w:val="2"/>
          <w:numId w:val="196"/>
        </w:numPr>
      </w:pPr>
      <w:bookmarkStart w:id="1080" w:name="_Toc58496424"/>
      <w:r>
        <w:t>Determine if Subject to Export Control</w:t>
      </w:r>
      <w:bookmarkEnd w:id="1080"/>
    </w:p>
    <w:p w14:paraId="2D45F759" w14:textId="77777777" w:rsidR="00955FDA" w:rsidRPr="00955FDA" w:rsidRDefault="00955FDA" w:rsidP="00955FDA">
      <w:r w:rsidRPr="00955FDA">
        <w:t xml:space="preserve">The first step in the process for appropriately determining the classification of any item requires complete information about the item, whether it is a commodity, software, technical data, or technology.  Part A of </w:t>
      </w:r>
      <w:r w:rsidR="00BD4805">
        <w:t>Worksheet A</w:t>
      </w:r>
      <w:r w:rsidRPr="00955FDA">
        <w:t xml:space="preserve"> is completed by the export/classification Requestor, to provide the detailed information needed to assess jurisdiction and classification.  Part B of the worksheet provides questions that help discern whether various informational materials/items are actually subject to export control.   Items that are generally not subject to export control laws would be information that is defined in the ITAR and EAR as fundamental research, public domain or spacecraft passenger or participant experience, as referenced in the </w:t>
      </w:r>
      <w:r w:rsidRPr="00955FDA">
        <w:lastRenderedPageBreak/>
        <w:t xml:space="preserve">subparagraphs below.  While an item may not be subject to export control, there may still be NASA policy restrictions affecting potential receiving entities (see </w:t>
      </w:r>
      <w:hyperlink w:anchor="_Toc462220695" w:history="1">
        <w:r w:rsidR="0084344A" w:rsidRPr="00FA5933">
          <w:rPr>
            <w:rStyle w:val="Hyperlink"/>
            <w:color w:val="0070C0"/>
          </w:rPr>
          <w:t>Section 2.8</w:t>
        </w:r>
      </w:hyperlink>
      <w:r w:rsidRPr="00955FDA">
        <w:t xml:space="preserve">).  </w:t>
      </w:r>
    </w:p>
    <w:p w14:paraId="702EE2A0" w14:textId="77777777" w:rsidR="00955FDA" w:rsidRDefault="00955FDA" w:rsidP="00EF0209">
      <w:pPr>
        <w:pStyle w:val="Heading4"/>
        <w:numPr>
          <w:ilvl w:val="3"/>
          <w:numId w:val="196"/>
        </w:numPr>
      </w:pPr>
      <w:r>
        <w:t>Fundamental Research</w:t>
      </w:r>
    </w:p>
    <w:p w14:paraId="51B91766" w14:textId="77777777" w:rsidR="00955FDA" w:rsidRPr="00955FDA" w:rsidRDefault="00955FDA" w:rsidP="00955FDA">
      <w:r w:rsidRPr="00955FDA">
        <w:t xml:space="preserve">The ECS then needs to ascertain whether the item is subject to export control (i.e., fundamental research or in the public domain).  If the item is software, technical data, and/or technology, </w:t>
      </w:r>
      <w:r w:rsidR="0088345C">
        <w:t xml:space="preserve">it </w:t>
      </w:r>
      <w:r w:rsidRPr="00955FDA">
        <w:t xml:space="preserve">may be </w:t>
      </w:r>
      <w:r w:rsidR="0088345C">
        <w:t>considered fundamental research</w:t>
      </w:r>
      <w:r w:rsidRPr="00955FDA">
        <w:t xml:space="preserve"> if it meets the qualifications described in </w:t>
      </w:r>
      <w:hyperlink r:id="rId174" w:anchor="se22.1.120_110" w:history="1">
        <w:r w:rsidRPr="0088345C">
          <w:rPr>
            <w:rStyle w:val="Hyperlink"/>
            <w:color w:val="0070C0"/>
          </w:rPr>
          <w:t>22 CFR §120.10</w:t>
        </w:r>
      </w:hyperlink>
      <w:r w:rsidRPr="00955FDA">
        <w:t xml:space="preserve">, </w:t>
      </w:r>
      <w:hyperlink r:id="rId175" w:history="1">
        <w:r w:rsidRPr="0088345C">
          <w:rPr>
            <w:rStyle w:val="Hyperlink"/>
            <w:color w:val="0070C0"/>
          </w:rPr>
          <w:t>22 CFR §120.11</w:t>
        </w:r>
      </w:hyperlink>
      <w:r w:rsidRPr="00955FDA">
        <w:t xml:space="preserve">, </w:t>
      </w:r>
      <w:hyperlink r:id="rId176" w:anchor="se15.2.734_13" w:history="1">
        <w:r w:rsidRPr="0088345C">
          <w:rPr>
            <w:rStyle w:val="Hyperlink"/>
            <w:color w:val="0070C0"/>
          </w:rPr>
          <w:t>15 CFR §734.3</w:t>
        </w:r>
      </w:hyperlink>
      <w:r w:rsidRPr="00955FDA">
        <w:t xml:space="preserve">, and </w:t>
      </w:r>
      <w:hyperlink r:id="rId177" w:anchor="se15.2.734_18" w:history="1">
        <w:r w:rsidRPr="0088345C">
          <w:rPr>
            <w:rStyle w:val="Hyperlink"/>
            <w:color w:val="0070C0"/>
          </w:rPr>
          <w:t>15 CFR §734.8</w:t>
        </w:r>
      </w:hyperlink>
      <w:r w:rsidRPr="00955FDA">
        <w:t>.  If the item is considered to be fundamental research, then it is not subject to export control.</w:t>
      </w:r>
    </w:p>
    <w:p w14:paraId="44C386E3" w14:textId="77777777" w:rsidR="00955FDA" w:rsidRDefault="00955FDA" w:rsidP="00EF0209">
      <w:pPr>
        <w:pStyle w:val="Heading4"/>
        <w:numPr>
          <w:ilvl w:val="3"/>
          <w:numId w:val="196"/>
        </w:numPr>
      </w:pPr>
      <w:r>
        <w:t>Software, Technical Data, and/or Technology</w:t>
      </w:r>
    </w:p>
    <w:p w14:paraId="1C1A7C59" w14:textId="77777777" w:rsidR="00955FDA" w:rsidRPr="00955FDA" w:rsidRDefault="00955FDA" w:rsidP="00955FDA">
      <w:r w:rsidRPr="00955FDA">
        <w:t>If the item is software, technical data, and/or technology information appropriately placed in the public domain, it is not subject to export control (</w:t>
      </w:r>
      <w:hyperlink r:id="rId178" w:anchor="se22.1.120_110" w:history="1">
        <w:r w:rsidRPr="001F7E9B">
          <w:rPr>
            <w:rStyle w:val="Hyperlink"/>
            <w:color w:val="0070C0"/>
          </w:rPr>
          <w:t>22 CFR §120.10</w:t>
        </w:r>
      </w:hyperlink>
      <w:r w:rsidRPr="00955FDA">
        <w:t xml:space="preserve">, </w:t>
      </w:r>
      <w:hyperlink r:id="rId179" w:history="1">
        <w:r w:rsidRPr="001F7E9B">
          <w:rPr>
            <w:rStyle w:val="Hyperlink"/>
            <w:color w:val="0070C0"/>
          </w:rPr>
          <w:t>22 CFR §120.11</w:t>
        </w:r>
      </w:hyperlink>
      <w:r w:rsidRPr="00955FDA">
        <w:t xml:space="preserve">, </w:t>
      </w:r>
      <w:hyperlink r:id="rId180" w:anchor="se15.2.734_13" w:history="1">
        <w:r w:rsidRPr="001F7E9B">
          <w:rPr>
            <w:rStyle w:val="Hyperlink"/>
            <w:color w:val="0070C0"/>
          </w:rPr>
          <w:t>15 CFR §734.3</w:t>
        </w:r>
      </w:hyperlink>
      <w:r w:rsidRPr="00955FDA">
        <w:t xml:space="preserve">, and </w:t>
      </w:r>
      <w:hyperlink r:id="rId181" w:anchor="se15.2.734_18" w:history="1">
        <w:r w:rsidRPr="001F7E9B">
          <w:rPr>
            <w:rStyle w:val="Hyperlink"/>
            <w:color w:val="0070C0"/>
          </w:rPr>
          <w:t>15 CFR §734.8</w:t>
        </w:r>
      </w:hyperlink>
      <w:r w:rsidRPr="00955FDA">
        <w:t>).</w:t>
      </w:r>
    </w:p>
    <w:p w14:paraId="3F21198E" w14:textId="77777777" w:rsidR="00955FDA" w:rsidRDefault="00955FDA" w:rsidP="00EF0209">
      <w:pPr>
        <w:pStyle w:val="Heading4"/>
        <w:numPr>
          <w:ilvl w:val="3"/>
          <w:numId w:val="196"/>
        </w:numPr>
      </w:pPr>
      <w:r>
        <w:t>Spacecraft Passenger Experience</w:t>
      </w:r>
    </w:p>
    <w:p w14:paraId="73DE3167" w14:textId="77777777" w:rsidR="00955FDA" w:rsidRDefault="00955FDA" w:rsidP="00955FDA">
      <w:pPr>
        <w:rPr>
          <w:rFonts w:cs="Arial"/>
          <w:iCs/>
        </w:rPr>
      </w:pPr>
      <w:r w:rsidRPr="00955FDA">
        <w:rPr>
          <w:rFonts w:cs="Arial"/>
          <w:iCs/>
        </w:rPr>
        <w:t>Activities and technology/technical data directly related to or required for the spaceflight (e.g., sub-orbital, orbital, lunar, interplanetary, or otherwise beyond Earth orbit) passenger or participant experience, regardless of whether the passenger or participant experience is for space tourism, scientific or commercial research, commercial manufacturing/production activities, educational, media, or commercial transportation purposes, are not subject to the ITAR or the EAR. Please review one or both of these linked references carefully before making a determination that an item is not subject to export control 22 CFR 121 Cat XV(f) Note 2 or 15 CFR 774 Supplement 1, Note 2 to 9E515.</w:t>
      </w:r>
    </w:p>
    <w:p w14:paraId="2E1A2DF0" w14:textId="77777777" w:rsidR="00955FDA" w:rsidRDefault="00955FDA" w:rsidP="00EF0209">
      <w:pPr>
        <w:pStyle w:val="Heading4"/>
        <w:numPr>
          <w:ilvl w:val="3"/>
          <w:numId w:val="196"/>
        </w:numPr>
      </w:pPr>
      <w:r>
        <w:t>Jurisdiction and Classification</w:t>
      </w:r>
    </w:p>
    <w:p w14:paraId="3D610ADB" w14:textId="77777777" w:rsidR="00955FDA" w:rsidRPr="00955FDA" w:rsidRDefault="00955FDA" w:rsidP="00955FDA">
      <w:r w:rsidRPr="00955FDA">
        <w:t xml:space="preserve">Once it has been determined using Parts A and B of </w:t>
      </w:r>
      <w:r w:rsidR="00BD4805">
        <w:t>Worksheet A</w:t>
      </w:r>
      <w:r w:rsidRPr="00955FDA">
        <w:t xml:space="preserve"> that an item is potentially subject to export control (USML or CCL),  the user is directed to Part C, Section 1 of the worksheet where there are 5 questions to determine if the item should be classified as subject to the ITAR.  If the item is not subject to the ITAR the worksheet directs the user to the appropriate place in Part C, Section 2, where 9 questions are posed to determine if the item is subject to the EAR.  Part C of the worksheet provides an assessment according to the Order of Review (22 CFR Part 121.1(b) and 15 CFR Supplement No. 4 to Part 774).  The following outline is an overview of the steps that will be taken in the Order of Review Process:</w:t>
      </w:r>
    </w:p>
    <w:p w14:paraId="4EEA5604" w14:textId="77777777" w:rsidR="00955FDA" w:rsidRPr="00955FDA" w:rsidRDefault="00955FDA" w:rsidP="00EF0209">
      <w:pPr>
        <w:pStyle w:val="ListParagraph"/>
        <w:widowControl w:val="0"/>
        <w:numPr>
          <w:ilvl w:val="0"/>
          <w:numId w:val="174"/>
        </w:numPr>
        <w:tabs>
          <w:tab w:val="left" w:pos="1599"/>
        </w:tabs>
        <w:autoSpaceDE w:val="0"/>
        <w:autoSpaceDN w:val="0"/>
        <w:spacing w:before="143" w:after="0"/>
        <w:ind w:left="403" w:right="403" w:hanging="248"/>
        <w:rPr>
          <w:rFonts w:cstheme="minorHAnsi"/>
        </w:rPr>
      </w:pPr>
      <w:r w:rsidRPr="00955FDA">
        <w:rPr>
          <w:rFonts w:cstheme="minorHAnsi"/>
          <w:w w:val="105"/>
        </w:rPr>
        <w:lastRenderedPageBreak/>
        <w:t xml:space="preserve">Review the USML category by category and paragraph by paragraph, in the order they appear on the </w:t>
      </w:r>
      <w:r w:rsidRPr="00955FDA">
        <w:rPr>
          <w:rFonts w:cstheme="minorHAnsi"/>
          <w:spacing w:val="-4"/>
          <w:w w:val="105"/>
        </w:rPr>
        <w:t>ITAR</w:t>
      </w:r>
      <w:r w:rsidRPr="00955FDA">
        <w:rPr>
          <w:rFonts w:cstheme="minorHAnsi"/>
          <w:spacing w:val="-6"/>
          <w:w w:val="105"/>
        </w:rPr>
        <w:t xml:space="preserve"> using </w:t>
      </w:r>
      <w:r w:rsidR="00BD4805">
        <w:rPr>
          <w:rFonts w:cstheme="minorHAnsi"/>
          <w:spacing w:val="-6"/>
          <w:w w:val="105"/>
        </w:rPr>
        <w:t>Worksheet A</w:t>
      </w:r>
      <w:r w:rsidRPr="00955FDA">
        <w:rPr>
          <w:b/>
        </w:rPr>
        <w:t>.</w:t>
      </w:r>
    </w:p>
    <w:p w14:paraId="0EF2A4DB" w14:textId="77777777" w:rsidR="00955FDA" w:rsidRPr="00955FDA" w:rsidRDefault="00955FDA" w:rsidP="00EF0209">
      <w:pPr>
        <w:pStyle w:val="ListParagraph"/>
        <w:widowControl w:val="0"/>
        <w:numPr>
          <w:ilvl w:val="0"/>
          <w:numId w:val="174"/>
        </w:numPr>
        <w:tabs>
          <w:tab w:val="left" w:pos="1599"/>
        </w:tabs>
        <w:autoSpaceDE w:val="0"/>
        <w:autoSpaceDN w:val="0"/>
        <w:spacing w:before="143" w:after="0"/>
        <w:ind w:left="403" w:right="403" w:hanging="248"/>
        <w:rPr>
          <w:rFonts w:cstheme="minorHAnsi"/>
        </w:rPr>
      </w:pPr>
      <w:r w:rsidRPr="00955FDA">
        <w:rPr>
          <w:rFonts w:cstheme="minorHAnsi"/>
          <w:w w:val="105"/>
        </w:rPr>
        <w:t>If the item or service matches any of the descriptions listed</w:t>
      </w:r>
      <w:r w:rsidRPr="00955FDA">
        <w:rPr>
          <w:rFonts w:cstheme="minorHAnsi"/>
          <w:spacing w:val="-5"/>
          <w:w w:val="105"/>
        </w:rPr>
        <w:t xml:space="preserve"> </w:t>
      </w:r>
      <w:r w:rsidRPr="00955FDA">
        <w:rPr>
          <w:rFonts w:cstheme="minorHAnsi"/>
          <w:w w:val="105"/>
        </w:rPr>
        <w:t>on</w:t>
      </w:r>
      <w:r w:rsidRPr="00955FDA">
        <w:rPr>
          <w:rFonts w:cstheme="minorHAnsi"/>
          <w:spacing w:val="-5"/>
          <w:w w:val="105"/>
        </w:rPr>
        <w:t xml:space="preserve"> </w:t>
      </w:r>
      <w:r w:rsidRPr="00955FDA">
        <w:rPr>
          <w:rFonts w:cstheme="minorHAnsi"/>
          <w:w w:val="105"/>
        </w:rPr>
        <w:t>the</w:t>
      </w:r>
      <w:r w:rsidRPr="00955FDA">
        <w:rPr>
          <w:rFonts w:cstheme="minorHAnsi"/>
          <w:spacing w:val="-5"/>
          <w:w w:val="105"/>
        </w:rPr>
        <w:t xml:space="preserve"> </w:t>
      </w:r>
      <w:r w:rsidRPr="00955FDA">
        <w:rPr>
          <w:rFonts w:cstheme="minorHAnsi"/>
          <w:w w:val="105"/>
        </w:rPr>
        <w:t>USML,</w:t>
      </w:r>
      <w:r w:rsidRPr="00955FDA">
        <w:rPr>
          <w:rFonts w:cstheme="minorHAnsi"/>
          <w:spacing w:val="-5"/>
          <w:w w:val="105"/>
        </w:rPr>
        <w:t xml:space="preserve"> </w:t>
      </w:r>
      <w:r w:rsidRPr="00955FDA">
        <w:rPr>
          <w:rFonts w:cstheme="minorHAnsi"/>
          <w:w w:val="105"/>
        </w:rPr>
        <w:t>then</w:t>
      </w:r>
      <w:r w:rsidRPr="00955FDA">
        <w:rPr>
          <w:rFonts w:cstheme="minorHAnsi"/>
          <w:spacing w:val="-5"/>
          <w:w w:val="105"/>
        </w:rPr>
        <w:t xml:space="preserve"> </w:t>
      </w:r>
      <w:r w:rsidRPr="00955FDA">
        <w:rPr>
          <w:rFonts w:cstheme="minorHAnsi"/>
          <w:w w:val="105"/>
        </w:rPr>
        <w:t>it</w:t>
      </w:r>
      <w:r w:rsidRPr="00955FDA">
        <w:rPr>
          <w:rFonts w:cstheme="minorHAnsi"/>
          <w:spacing w:val="-5"/>
          <w:w w:val="105"/>
        </w:rPr>
        <w:t xml:space="preserve"> </w:t>
      </w:r>
      <w:r w:rsidRPr="00955FDA">
        <w:rPr>
          <w:rFonts w:cstheme="minorHAnsi"/>
          <w:w w:val="105"/>
        </w:rPr>
        <w:t>is</w:t>
      </w:r>
      <w:r w:rsidRPr="00955FDA">
        <w:rPr>
          <w:rFonts w:cstheme="minorHAnsi"/>
          <w:spacing w:val="-5"/>
          <w:w w:val="105"/>
        </w:rPr>
        <w:t xml:space="preserve"> </w:t>
      </w:r>
      <w:r w:rsidRPr="00955FDA">
        <w:rPr>
          <w:rFonts w:cstheme="minorHAnsi"/>
          <w:w w:val="105"/>
        </w:rPr>
        <w:t>subject</w:t>
      </w:r>
      <w:r w:rsidRPr="00955FDA">
        <w:rPr>
          <w:rFonts w:cstheme="minorHAnsi"/>
          <w:spacing w:val="-5"/>
          <w:w w:val="105"/>
        </w:rPr>
        <w:t xml:space="preserve"> </w:t>
      </w:r>
      <w:r w:rsidRPr="00955FDA">
        <w:rPr>
          <w:rFonts w:cstheme="minorHAnsi"/>
          <w:w w:val="105"/>
        </w:rPr>
        <w:t>to</w:t>
      </w:r>
      <w:r w:rsidRPr="00955FDA">
        <w:rPr>
          <w:rFonts w:cstheme="minorHAnsi"/>
          <w:spacing w:val="-5"/>
          <w:w w:val="105"/>
        </w:rPr>
        <w:t xml:space="preserve"> ITAR </w:t>
      </w:r>
      <w:r w:rsidRPr="00955FDA">
        <w:rPr>
          <w:rFonts w:cstheme="minorHAnsi"/>
          <w:w w:val="105"/>
        </w:rPr>
        <w:t>controls.</w:t>
      </w:r>
      <w:r w:rsidRPr="00955FDA">
        <w:rPr>
          <w:rFonts w:cstheme="minorHAnsi"/>
          <w:spacing w:val="-5"/>
          <w:w w:val="105"/>
        </w:rPr>
        <w:t xml:space="preserve"> </w:t>
      </w:r>
    </w:p>
    <w:p w14:paraId="0DAB3164" w14:textId="77777777" w:rsidR="00955FDA" w:rsidRPr="00955FDA" w:rsidRDefault="00955FDA" w:rsidP="00EF0209">
      <w:pPr>
        <w:pStyle w:val="ListParagraph"/>
        <w:widowControl w:val="0"/>
        <w:numPr>
          <w:ilvl w:val="0"/>
          <w:numId w:val="174"/>
        </w:numPr>
        <w:tabs>
          <w:tab w:val="left" w:pos="1599"/>
        </w:tabs>
        <w:autoSpaceDE w:val="0"/>
        <w:autoSpaceDN w:val="0"/>
        <w:spacing w:before="143" w:after="0"/>
        <w:ind w:left="403" w:right="403" w:hanging="248"/>
        <w:rPr>
          <w:rFonts w:cstheme="minorHAnsi"/>
        </w:rPr>
      </w:pPr>
      <w:r w:rsidRPr="00955FDA">
        <w:rPr>
          <w:rFonts w:cstheme="minorHAnsi"/>
          <w:w w:val="105"/>
        </w:rPr>
        <w:t>If</w:t>
      </w:r>
      <w:r w:rsidRPr="00955FDA">
        <w:rPr>
          <w:rFonts w:cstheme="minorHAnsi"/>
          <w:spacing w:val="-8"/>
          <w:w w:val="105"/>
        </w:rPr>
        <w:t xml:space="preserve"> </w:t>
      </w:r>
      <w:r w:rsidRPr="00955FDA">
        <w:rPr>
          <w:rFonts w:cstheme="minorHAnsi"/>
          <w:w w:val="105"/>
        </w:rPr>
        <w:t>the</w:t>
      </w:r>
      <w:r w:rsidRPr="00955FDA">
        <w:rPr>
          <w:rFonts w:cstheme="minorHAnsi"/>
          <w:spacing w:val="-8"/>
          <w:w w:val="105"/>
        </w:rPr>
        <w:t xml:space="preserve"> </w:t>
      </w:r>
      <w:r w:rsidRPr="00955FDA">
        <w:rPr>
          <w:rFonts w:cstheme="minorHAnsi"/>
          <w:w w:val="105"/>
        </w:rPr>
        <w:t>item</w:t>
      </w:r>
      <w:r w:rsidRPr="00955FDA">
        <w:rPr>
          <w:rFonts w:cstheme="minorHAnsi"/>
          <w:spacing w:val="-8"/>
          <w:w w:val="105"/>
        </w:rPr>
        <w:t xml:space="preserve"> </w:t>
      </w:r>
      <w:r w:rsidRPr="00955FDA">
        <w:rPr>
          <w:rFonts w:cstheme="minorHAnsi"/>
          <w:w w:val="105"/>
        </w:rPr>
        <w:t>has</w:t>
      </w:r>
      <w:r w:rsidRPr="00955FDA">
        <w:rPr>
          <w:rFonts w:cstheme="minorHAnsi"/>
          <w:spacing w:val="-8"/>
          <w:w w:val="105"/>
        </w:rPr>
        <w:t xml:space="preserve"> </w:t>
      </w:r>
      <w:r w:rsidRPr="00955FDA">
        <w:rPr>
          <w:rFonts w:cstheme="minorHAnsi"/>
          <w:w w:val="105"/>
        </w:rPr>
        <w:t>not</w:t>
      </w:r>
      <w:r w:rsidRPr="00955FDA">
        <w:rPr>
          <w:rFonts w:cstheme="minorHAnsi"/>
          <w:spacing w:val="-8"/>
          <w:w w:val="105"/>
        </w:rPr>
        <w:t xml:space="preserve"> </w:t>
      </w:r>
      <w:r w:rsidRPr="00955FDA">
        <w:rPr>
          <w:rFonts w:cstheme="minorHAnsi"/>
          <w:w w:val="105"/>
        </w:rPr>
        <w:t>been</w:t>
      </w:r>
      <w:r w:rsidRPr="00955FDA">
        <w:rPr>
          <w:rFonts w:cstheme="minorHAnsi"/>
          <w:spacing w:val="-8"/>
          <w:w w:val="105"/>
        </w:rPr>
        <w:t xml:space="preserve"> </w:t>
      </w:r>
      <w:r w:rsidRPr="00955FDA">
        <w:rPr>
          <w:rFonts w:cstheme="minorHAnsi"/>
          <w:w w:val="105"/>
        </w:rPr>
        <w:t>described</w:t>
      </w:r>
      <w:r w:rsidRPr="00955FDA">
        <w:rPr>
          <w:rFonts w:cstheme="minorHAnsi"/>
          <w:spacing w:val="-8"/>
          <w:w w:val="105"/>
        </w:rPr>
        <w:t xml:space="preserve"> </w:t>
      </w:r>
      <w:r w:rsidRPr="00955FDA">
        <w:rPr>
          <w:rFonts w:cstheme="minorHAnsi"/>
          <w:w w:val="105"/>
        </w:rPr>
        <w:t>and</w:t>
      </w:r>
      <w:r w:rsidRPr="00955FDA">
        <w:rPr>
          <w:rFonts w:cstheme="minorHAnsi"/>
          <w:spacing w:val="-8"/>
          <w:w w:val="105"/>
        </w:rPr>
        <w:t xml:space="preserve"> </w:t>
      </w:r>
      <w:r w:rsidRPr="00955FDA">
        <w:rPr>
          <w:rFonts w:cstheme="minorHAnsi"/>
          <w:w w:val="105"/>
        </w:rPr>
        <w:t>enumerated</w:t>
      </w:r>
      <w:r w:rsidRPr="00955FDA">
        <w:rPr>
          <w:rFonts w:cstheme="minorHAnsi"/>
          <w:spacing w:val="-8"/>
          <w:w w:val="105"/>
        </w:rPr>
        <w:t xml:space="preserve"> </w:t>
      </w:r>
      <w:r w:rsidRPr="00955FDA">
        <w:rPr>
          <w:rFonts w:cstheme="minorHAnsi"/>
          <w:w w:val="105"/>
        </w:rPr>
        <w:t>on</w:t>
      </w:r>
      <w:r w:rsidRPr="00955FDA">
        <w:rPr>
          <w:rFonts w:cstheme="minorHAnsi"/>
          <w:spacing w:val="-8"/>
          <w:w w:val="105"/>
        </w:rPr>
        <w:t xml:space="preserve"> </w:t>
      </w:r>
      <w:r w:rsidRPr="00955FDA">
        <w:rPr>
          <w:rFonts w:cstheme="minorHAnsi"/>
          <w:w w:val="105"/>
        </w:rPr>
        <w:t>the</w:t>
      </w:r>
      <w:r w:rsidRPr="00955FDA">
        <w:rPr>
          <w:rFonts w:cstheme="minorHAnsi"/>
          <w:spacing w:val="-8"/>
          <w:w w:val="105"/>
        </w:rPr>
        <w:t xml:space="preserve"> </w:t>
      </w:r>
      <w:r w:rsidRPr="00955FDA">
        <w:rPr>
          <w:rFonts w:cstheme="minorHAnsi"/>
          <w:w w:val="105"/>
        </w:rPr>
        <w:t>USML,</w:t>
      </w:r>
      <w:r w:rsidRPr="00955FDA">
        <w:rPr>
          <w:rFonts w:cstheme="minorHAnsi"/>
          <w:spacing w:val="-8"/>
          <w:w w:val="105"/>
        </w:rPr>
        <w:t xml:space="preserve"> </w:t>
      </w:r>
      <w:r w:rsidRPr="00955FDA">
        <w:rPr>
          <w:rFonts w:cstheme="minorHAnsi"/>
          <w:w w:val="105"/>
        </w:rPr>
        <w:t>it</w:t>
      </w:r>
      <w:r w:rsidRPr="00955FDA">
        <w:rPr>
          <w:rFonts w:cstheme="minorHAnsi"/>
          <w:spacing w:val="-8"/>
          <w:w w:val="105"/>
        </w:rPr>
        <w:t xml:space="preserve"> </w:t>
      </w:r>
      <w:r w:rsidRPr="00955FDA">
        <w:rPr>
          <w:rFonts w:cstheme="minorHAnsi"/>
          <w:w w:val="105"/>
        </w:rPr>
        <w:t xml:space="preserve">is probably a dual use item </w:t>
      </w:r>
      <w:r w:rsidR="001F7E9B">
        <w:rPr>
          <w:rFonts w:cstheme="minorHAnsi"/>
          <w:w w:val="105"/>
        </w:rPr>
        <w:t>subject to the EAR and determining</w:t>
      </w:r>
      <w:r w:rsidRPr="00955FDA">
        <w:rPr>
          <w:rFonts w:cstheme="minorHAnsi"/>
          <w:w w:val="105"/>
        </w:rPr>
        <w:t xml:space="preserve"> licensing</w:t>
      </w:r>
      <w:r w:rsidRPr="00955FDA">
        <w:rPr>
          <w:rFonts w:cstheme="minorHAnsi"/>
          <w:spacing w:val="-13"/>
          <w:w w:val="105"/>
        </w:rPr>
        <w:t xml:space="preserve"> </w:t>
      </w:r>
      <w:r w:rsidRPr="00955FDA">
        <w:rPr>
          <w:rFonts w:cstheme="minorHAnsi"/>
          <w:w w:val="105"/>
        </w:rPr>
        <w:t>requirements</w:t>
      </w:r>
      <w:r w:rsidRPr="00955FDA">
        <w:rPr>
          <w:rFonts w:cstheme="minorHAnsi"/>
          <w:spacing w:val="-13"/>
          <w:w w:val="105"/>
        </w:rPr>
        <w:t xml:space="preserve"> </w:t>
      </w:r>
      <w:r w:rsidRPr="00955FDA">
        <w:rPr>
          <w:rFonts w:cstheme="minorHAnsi"/>
          <w:w w:val="105"/>
        </w:rPr>
        <w:t>for</w:t>
      </w:r>
      <w:r w:rsidR="001F7E9B">
        <w:rPr>
          <w:rFonts w:cstheme="minorHAnsi"/>
          <w:w w:val="105"/>
        </w:rPr>
        <w:t xml:space="preserve"> the</w:t>
      </w:r>
      <w:r w:rsidRPr="00955FDA">
        <w:rPr>
          <w:rFonts w:cstheme="minorHAnsi"/>
          <w:spacing w:val="-13"/>
          <w:w w:val="105"/>
        </w:rPr>
        <w:t xml:space="preserve"> </w:t>
      </w:r>
      <w:r w:rsidRPr="00955FDA">
        <w:rPr>
          <w:rFonts w:cstheme="minorHAnsi"/>
          <w:w w:val="105"/>
        </w:rPr>
        <w:t>item</w:t>
      </w:r>
      <w:r w:rsidRPr="00955FDA">
        <w:rPr>
          <w:rFonts w:cstheme="minorHAnsi"/>
          <w:spacing w:val="-13"/>
          <w:w w:val="105"/>
        </w:rPr>
        <w:t xml:space="preserve"> </w:t>
      </w:r>
      <w:r w:rsidRPr="00955FDA">
        <w:rPr>
          <w:rFonts w:cstheme="minorHAnsi"/>
          <w:w w:val="105"/>
        </w:rPr>
        <w:t>or</w:t>
      </w:r>
      <w:r w:rsidRPr="00955FDA">
        <w:rPr>
          <w:rFonts w:cstheme="minorHAnsi"/>
          <w:spacing w:val="-13"/>
          <w:w w:val="105"/>
        </w:rPr>
        <w:t xml:space="preserve"> </w:t>
      </w:r>
      <w:r w:rsidRPr="00955FDA">
        <w:rPr>
          <w:rFonts w:cstheme="minorHAnsi"/>
          <w:w w:val="105"/>
        </w:rPr>
        <w:t>technology will need to be determined using the EAR.</w:t>
      </w:r>
    </w:p>
    <w:p w14:paraId="7B9275E8" w14:textId="77777777" w:rsidR="00955FDA" w:rsidRPr="00955FDA" w:rsidRDefault="00955FDA" w:rsidP="00EF0209">
      <w:pPr>
        <w:pStyle w:val="ListParagraph"/>
        <w:widowControl w:val="0"/>
        <w:numPr>
          <w:ilvl w:val="0"/>
          <w:numId w:val="174"/>
        </w:numPr>
        <w:tabs>
          <w:tab w:val="left" w:pos="1599"/>
        </w:tabs>
        <w:autoSpaceDE w:val="0"/>
        <w:autoSpaceDN w:val="0"/>
        <w:spacing w:before="143" w:after="0"/>
        <w:ind w:left="403" w:right="403" w:hanging="248"/>
        <w:rPr>
          <w:rFonts w:cstheme="minorHAnsi"/>
        </w:rPr>
      </w:pPr>
      <w:r w:rsidRPr="00955FDA">
        <w:rPr>
          <w:rFonts w:cstheme="minorHAnsi"/>
          <w:w w:val="105"/>
        </w:rPr>
        <w:t xml:space="preserve">Next, using the worksheet questions review the Export Control Classification Numbers (ECCNs) of </w:t>
      </w:r>
      <w:r w:rsidRPr="00955FDA">
        <w:rPr>
          <w:rFonts w:cstheme="minorHAnsi"/>
          <w:spacing w:val="-28"/>
          <w:w w:val="105"/>
        </w:rPr>
        <w:t xml:space="preserve">  </w:t>
      </w:r>
      <w:r w:rsidRPr="00955FDA">
        <w:rPr>
          <w:rFonts w:cstheme="minorHAnsi"/>
          <w:w w:val="105"/>
        </w:rPr>
        <w:t>the CCL to determine whether any of them apply to the item or technol</w:t>
      </w:r>
      <w:r w:rsidRPr="00955FDA">
        <w:rPr>
          <w:rFonts w:cstheme="minorHAnsi"/>
          <w:spacing w:val="-3"/>
          <w:w w:val="105"/>
        </w:rPr>
        <w:t>ogy.</w:t>
      </w:r>
      <w:r w:rsidRPr="00955FDA">
        <w:rPr>
          <w:rFonts w:cstheme="minorHAnsi"/>
          <w:spacing w:val="-14"/>
          <w:w w:val="105"/>
        </w:rPr>
        <w:t xml:space="preserve"> </w:t>
      </w:r>
      <w:r w:rsidRPr="00955FDA">
        <w:rPr>
          <w:rFonts w:cstheme="minorHAnsi"/>
          <w:spacing w:val="-6"/>
          <w:w w:val="105"/>
        </w:rPr>
        <w:t>Begin</w:t>
      </w:r>
      <w:r w:rsidRPr="00955FDA">
        <w:rPr>
          <w:rFonts w:cstheme="minorHAnsi"/>
          <w:spacing w:val="-3"/>
          <w:w w:val="105"/>
        </w:rPr>
        <w:t xml:space="preserve"> </w:t>
      </w:r>
      <w:r w:rsidRPr="00955FDA">
        <w:rPr>
          <w:rFonts w:cstheme="minorHAnsi"/>
          <w:w w:val="105"/>
        </w:rPr>
        <w:t>by</w:t>
      </w:r>
      <w:r w:rsidRPr="00955FDA">
        <w:rPr>
          <w:rFonts w:cstheme="minorHAnsi"/>
          <w:spacing w:val="-3"/>
          <w:w w:val="105"/>
        </w:rPr>
        <w:t xml:space="preserve"> </w:t>
      </w:r>
      <w:r w:rsidRPr="00955FDA">
        <w:rPr>
          <w:rFonts w:cstheme="minorHAnsi"/>
          <w:w w:val="105"/>
        </w:rPr>
        <w:t>reviewing</w:t>
      </w:r>
      <w:r w:rsidRPr="00955FDA">
        <w:rPr>
          <w:rFonts w:cstheme="minorHAnsi"/>
          <w:spacing w:val="-3"/>
          <w:w w:val="105"/>
        </w:rPr>
        <w:t xml:space="preserve"> </w:t>
      </w:r>
      <w:r w:rsidRPr="00955FDA">
        <w:rPr>
          <w:rFonts w:cstheme="minorHAnsi"/>
          <w:w w:val="105"/>
        </w:rPr>
        <w:t>the</w:t>
      </w:r>
      <w:r w:rsidRPr="00955FDA">
        <w:rPr>
          <w:rFonts w:cstheme="minorHAnsi"/>
          <w:spacing w:val="-3"/>
          <w:w w:val="105"/>
        </w:rPr>
        <w:t xml:space="preserve"> </w:t>
      </w:r>
      <w:r w:rsidRPr="00955FDA">
        <w:rPr>
          <w:rFonts w:cstheme="minorHAnsi"/>
          <w:w w:val="105"/>
        </w:rPr>
        <w:t>600</w:t>
      </w:r>
      <w:r w:rsidRPr="00955FDA">
        <w:rPr>
          <w:rFonts w:cstheme="minorHAnsi"/>
          <w:spacing w:val="-3"/>
          <w:w w:val="105"/>
        </w:rPr>
        <w:t xml:space="preserve"> </w:t>
      </w:r>
      <w:r w:rsidRPr="00955FDA">
        <w:rPr>
          <w:rFonts w:cstheme="minorHAnsi"/>
          <w:w w:val="105"/>
        </w:rPr>
        <w:t>series</w:t>
      </w:r>
      <w:r w:rsidRPr="00955FDA">
        <w:rPr>
          <w:rFonts w:cstheme="minorHAnsi"/>
          <w:spacing w:val="-3"/>
          <w:w w:val="105"/>
        </w:rPr>
        <w:t xml:space="preserve"> </w:t>
      </w:r>
      <w:r w:rsidRPr="00955FDA">
        <w:rPr>
          <w:rFonts w:cstheme="minorHAnsi"/>
          <w:w w:val="105"/>
        </w:rPr>
        <w:t>items</w:t>
      </w:r>
      <w:r w:rsidRPr="00955FDA">
        <w:rPr>
          <w:rFonts w:cstheme="minorHAnsi"/>
          <w:spacing w:val="-3"/>
          <w:w w:val="105"/>
        </w:rPr>
        <w:t xml:space="preserve"> </w:t>
      </w:r>
      <w:r w:rsidRPr="00955FDA">
        <w:rPr>
          <w:rFonts w:cstheme="minorHAnsi"/>
          <w:w w:val="105"/>
        </w:rPr>
        <w:t>on</w:t>
      </w:r>
      <w:r w:rsidRPr="00955FDA">
        <w:rPr>
          <w:rFonts w:cstheme="minorHAnsi"/>
          <w:spacing w:val="-3"/>
          <w:w w:val="105"/>
        </w:rPr>
        <w:t xml:space="preserve"> </w:t>
      </w:r>
      <w:r w:rsidRPr="00955FDA">
        <w:rPr>
          <w:rFonts w:cstheme="minorHAnsi"/>
          <w:w w:val="105"/>
        </w:rPr>
        <w:t>the</w:t>
      </w:r>
      <w:r w:rsidRPr="00955FDA">
        <w:rPr>
          <w:rFonts w:cstheme="minorHAnsi"/>
          <w:spacing w:val="-3"/>
          <w:w w:val="105"/>
        </w:rPr>
        <w:t xml:space="preserve"> </w:t>
      </w:r>
      <w:r w:rsidRPr="00955FDA">
        <w:rPr>
          <w:rFonts w:cstheme="minorHAnsi"/>
          <w:w w:val="105"/>
        </w:rPr>
        <w:t>CCL.</w:t>
      </w:r>
    </w:p>
    <w:p w14:paraId="3CC24868" w14:textId="77777777" w:rsidR="00955FDA" w:rsidRPr="00955FDA" w:rsidRDefault="00955FDA" w:rsidP="00EF0209">
      <w:pPr>
        <w:pStyle w:val="ListParagraph"/>
        <w:widowControl w:val="0"/>
        <w:numPr>
          <w:ilvl w:val="0"/>
          <w:numId w:val="174"/>
        </w:numPr>
        <w:tabs>
          <w:tab w:val="left" w:pos="1599"/>
        </w:tabs>
        <w:autoSpaceDE w:val="0"/>
        <w:autoSpaceDN w:val="0"/>
        <w:spacing w:before="143" w:after="0"/>
        <w:ind w:left="403" w:right="403" w:hanging="248"/>
        <w:rPr>
          <w:rFonts w:cstheme="minorHAnsi"/>
        </w:rPr>
      </w:pPr>
      <w:r w:rsidRPr="00955FDA">
        <w:rPr>
          <w:rFonts w:cstheme="minorHAnsi"/>
          <w:w w:val="105"/>
        </w:rPr>
        <w:t>If the item or technology is not controlled by the 600 series, review the</w:t>
      </w:r>
      <w:r w:rsidRPr="00955FDA">
        <w:rPr>
          <w:rFonts w:cstheme="minorHAnsi"/>
          <w:spacing w:val="-16"/>
          <w:w w:val="105"/>
        </w:rPr>
        <w:t xml:space="preserve"> </w:t>
      </w:r>
      <w:r w:rsidRPr="00955FDA">
        <w:rPr>
          <w:rFonts w:cstheme="minorHAnsi"/>
          <w:w w:val="105"/>
        </w:rPr>
        <w:t>500</w:t>
      </w:r>
      <w:r w:rsidRPr="00955FDA">
        <w:rPr>
          <w:rFonts w:cstheme="minorHAnsi"/>
          <w:spacing w:val="-16"/>
          <w:w w:val="105"/>
        </w:rPr>
        <w:t xml:space="preserve"> </w:t>
      </w:r>
      <w:r w:rsidRPr="00955FDA">
        <w:rPr>
          <w:rFonts w:cstheme="minorHAnsi"/>
          <w:w w:val="105"/>
        </w:rPr>
        <w:t>series</w:t>
      </w:r>
      <w:r w:rsidRPr="00955FDA">
        <w:rPr>
          <w:rFonts w:cstheme="minorHAnsi"/>
          <w:spacing w:val="-16"/>
          <w:w w:val="105"/>
        </w:rPr>
        <w:t xml:space="preserve"> </w:t>
      </w:r>
      <w:r w:rsidRPr="00955FDA">
        <w:rPr>
          <w:rFonts w:cstheme="minorHAnsi"/>
          <w:w w:val="105"/>
        </w:rPr>
        <w:t>items.</w:t>
      </w:r>
      <w:r w:rsidRPr="00955FDA">
        <w:rPr>
          <w:rFonts w:cstheme="minorHAnsi"/>
          <w:spacing w:val="-16"/>
          <w:w w:val="105"/>
        </w:rPr>
        <w:t xml:space="preserve"> </w:t>
      </w:r>
      <w:r w:rsidRPr="00955FDA">
        <w:rPr>
          <w:rFonts w:cstheme="minorHAnsi"/>
          <w:spacing w:val="-3"/>
          <w:w w:val="105"/>
        </w:rPr>
        <w:t>For</w:t>
      </w:r>
      <w:r w:rsidRPr="00955FDA">
        <w:rPr>
          <w:rFonts w:cstheme="minorHAnsi"/>
          <w:spacing w:val="-16"/>
          <w:w w:val="105"/>
        </w:rPr>
        <w:t xml:space="preserve"> </w:t>
      </w:r>
      <w:r w:rsidRPr="00955FDA">
        <w:rPr>
          <w:rFonts w:cstheme="minorHAnsi"/>
          <w:w w:val="105"/>
        </w:rPr>
        <w:t>space</w:t>
      </w:r>
      <w:r w:rsidRPr="00955FDA">
        <w:rPr>
          <w:rFonts w:cstheme="minorHAnsi"/>
          <w:spacing w:val="-16"/>
          <w:w w:val="105"/>
        </w:rPr>
        <w:t>-related organizations</w:t>
      </w:r>
      <w:r w:rsidRPr="00955FDA">
        <w:rPr>
          <w:rFonts w:cstheme="minorHAnsi"/>
          <w:w w:val="105"/>
        </w:rPr>
        <w:t>,</w:t>
      </w:r>
      <w:r w:rsidRPr="00955FDA">
        <w:rPr>
          <w:rFonts w:cstheme="minorHAnsi"/>
          <w:spacing w:val="-16"/>
          <w:w w:val="105"/>
        </w:rPr>
        <w:t xml:space="preserve"> </w:t>
      </w:r>
      <w:r w:rsidRPr="00955FDA">
        <w:rPr>
          <w:rFonts w:cstheme="minorHAnsi"/>
          <w:w w:val="105"/>
        </w:rPr>
        <w:t>the</w:t>
      </w:r>
      <w:r w:rsidRPr="00955FDA">
        <w:rPr>
          <w:rFonts w:cstheme="minorHAnsi"/>
          <w:spacing w:val="-16"/>
          <w:w w:val="105"/>
        </w:rPr>
        <w:t xml:space="preserve"> </w:t>
      </w:r>
      <w:r w:rsidRPr="00955FDA">
        <w:rPr>
          <w:rFonts w:cstheme="minorHAnsi"/>
          <w:w w:val="105"/>
        </w:rPr>
        <w:t>most</w:t>
      </w:r>
      <w:r w:rsidRPr="00955FDA">
        <w:rPr>
          <w:rFonts w:cstheme="minorHAnsi"/>
          <w:spacing w:val="-16"/>
          <w:w w:val="105"/>
        </w:rPr>
        <w:t xml:space="preserve"> </w:t>
      </w:r>
      <w:r w:rsidRPr="00955FDA">
        <w:rPr>
          <w:rFonts w:cstheme="minorHAnsi"/>
          <w:w w:val="105"/>
        </w:rPr>
        <w:t>relevant</w:t>
      </w:r>
      <w:r w:rsidRPr="00955FDA">
        <w:rPr>
          <w:rFonts w:cstheme="minorHAnsi"/>
          <w:spacing w:val="-16"/>
          <w:w w:val="105"/>
        </w:rPr>
        <w:t xml:space="preserve"> </w:t>
      </w:r>
      <w:r w:rsidRPr="00955FDA">
        <w:rPr>
          <w:rFonts w:cstheme="minorHAnsi"/>
          <w:w w:val="105"/>
        </w:rPr>
        <w:t>500</w:t>
      </w:r>
      <w:r w:rsidRPr="00955FDA">
        <w:rPr>
          <w:rFonts w:cstheme="minorHAnsi"/>
          <w:spacing w:val="-16"/>
          <w:w w:val="105"/>
        </w:rPr>
        <w:t xml:space="preserve"> </w:t>
      </w:r>
      <w:r w:rsidRPr="00955FDA">
        <w:rPr>
          <w:rFonts w:cstheme="minorHAnsi"/>
          <w:w w:val="105"/>
        </w:rPr>
        <w:t>series ECCNs are 9A515, 9B515, 9D515, 9E515. Items specific to the</w:t>
      </w:r>
      <w:r w:rsidRPr="00955FDA">
        <w:rPr>
          <w:rFonts w:cstheme="minorHAnsi"/>
          <w:spacing w:val="-1"/>
          <w:w w:val="105"/>
        </w:rPr>
        <w:t xml:space="preserve"> </w:t>
      </w:r>
      <w:r w:rsidRPr="00955FDA">
        <w:rPr>
          <w:rFonts w:cstheme="minorHAnsi"/>
          <w:w w:val="105"/>
        </w:rPr>
        <w:t>International Space Station or James Webb Space Telescope are classified as 9A004.</w:t>
      </w:r>
    </w:p>
    <w:p w14:paraId="046092D4" w14:textId="77777777" w:rsidR="00955FDA" w:rsidRPr="00955FDA" w:rsidRDefault="00955FDA" w:rsidP="00EF0209">
      <w:pPr>
        <w:pStyle w:val="ListParagraph"/>
        <w:widowControl w:val="0"/>
        <w:numPr>
          <w:ilvl w:val="0"/>
          <w:numId w:val="174"/>
        </w:numPr>
        <w:tabs>
          <w:tab w:val="left" w:pos="1599"/>
        </w:tabs>
        <w:autoSpaceDE w:val="0"/>
        <w:autoSpaceDN w:val="0"/>
        <w:spacing w:before="143" w:after="0"/>
        <w:ind w:left="403" w:right="403" w:hanging="248"/>
        <w:rPr>
          <w:rFonts w:cstheme="minorHAnsi"/>
        </w:rPr>
      </w:pPr>
      <w:r w:rsidRPr="00955FDA">
        <w:rPr>
          <w:rFonts w:cstheme="minorHAnsi"/>
          <w:w w:val="105"/>
        </w:rPr>
        <w:t>If the item does not fall in any of the above categories, it could be found</w:t>
      </w:r>
      <w:r w:rsidRPr="00955FDA">
        <w:rPr>
          <w:rFonts w:cstheme="minorHAnsi"/>
          <w:spacing w:val="-11"/>
          <w:w w:val="105"/>
        </w:rPr>
        <w:t xml:space="preserve"> </w:t>
      </w:r>
      <w:r w:rsidRPr="00955FDA">
        <w:rPr>
          <w:rFonts w:cstheme="minorHAnsi"/>
          <w:w w:val="105"/>
        </w:rPr>
        <w:t>elsewhere</w:t>
      </w:r>
      <w:r w:rsidRPr="00955FDA">
        <w:rPr>
          <w:rFonts w:cstheme="minorHAnsi"/>
          <w:spacing w:val="-11"/>
          <w:w w:val="105"/>
        </w:rPr>
        <w:t xml:space="preserve"> </w:t>
      </w:r>
      <w:r w:rsidRPr="00955FDA">
        <w:rPr>
          <w:rFonts w:cstheme="minorHAnsi"/>
          <w:w w:val="105"/>
        </w:rPr>
        <w:t>so</w:t>
      </w:r>
      <w:r w:rsidRPr="00955FDA">
        <w:rPr>
          <w:rFonts w:cstheme="minorHAnsi"/>
          <w:spacing w:val="-11"/>
          <w:w w:val="105"/>
        </w:rPr>
        <w:t xml:space="preserve"> </w:t>
      </w:r>
      <w:r w:rsidRPr="00955FDA">
        <w:rPr>
          <w:rFonts w:cstheme="minorHAnsi"/>
          <w:w w:val="105"/>
        </w:rPr>
        <w:t>be</w:t>
      </w:r>
      <w:r w:rsidRPr="00955FDA">
        <w:rPr>
          <w:rFonts w:cstheme="minorHAnsi"/>
          <w:spacing w:val="-11"/>
          <w:w w:val="105"/>
        </w:rPr>
        <w:t xml:space="preserve"> </w:t>
      </w:r>
      <w:r w:rsidRPr="00955FDA">
        <w:rPr>
          <w:rFonts w:cstheme="minorHAnsi"/>
          <w:w w:val="105"/>
        </w:rPr>
        <w:t>sure</w:t>
      </w:r>
      <w:r w:rsidRPr="00955FDA">
        <w:rPr>
          <w:rFonts w:cstheme="minorHAnsi"/>
          <w:spacing w:val="-11"/>
          <w:w w:val="105"/>
        </w:rPr>
        <w:t xml:space="preserve"> </w:t>
      </w:r>
      <w:r w:rsidRPr="00955FDA">
        <w:rPr>
          <w:rFonts w:cstheme="minorHAnsi"/>
          <w:w w:val="105"/>
        </w:rPr>
        <w:t>to</w:t>
      </w:r>
      <w:r w:rsidRPr="00955FDA">
        <w:rPr>
          <w:rFonts w:cstheme="minorHAnsi"/>
          <w:spacing w:val="-11"/>
          <w:w w:val="105"/>
        </w:rPr>
        <w:t xml:space="preserve"> </w:t>
      </w:r>
      <w:r w:rsidRPr="00955FDA">
        <w:rPr>
          <w:rFonts w:cstheme="minorHAnsi"/>
          <w:w w:val="105"/>
        </w:rPr>
        <w:t>check</w:t>
      </w:r>
      <w:r w:rsidRPr="00955FDA">
        <w:rPr>
          <w:rFonts w:cstheme="minorHAnsi"/>
          <w:spacing w:val="-11"/>
          <w:w w:val="105"/>
        </w:rPr>
        <w:t xml:space="preserve"> each of the </w:t>
      </w:r>
      <w:r w:rsidRPr="00955FDA">
        <w:rPr>
          <w:rFonts w:cstheme="minorHAnsi"/>
          <w:w w:val="105"/>
        </w:rPr>
        <w:t>other</w:t>
      </w:r>
      <w:r w:rsidRPr="00955FDA">
        <w:rPr>
          <w:rFonts w:cstheme="minorHAnsi"/>
          <w:spacing w:val="-11"/>
          <w:w w:val="105"/>
        </w:rPr>
        <w:t xml:space="preserve"> likely </w:t>
      </w:r>
      <w:r w:rsidRPr="00955FDA">
        <w:rPr>
          <w:rFonts w:cstheme="minorHAnsi"/>
          <w:w w:val="105"/>
        </w:rPr>
        <w:t>ECCNs.</w:t>
      </w:r>
      <w:r w:rsidRPr="00955FDA">
        <w:rPr>
          <w:rFonts w:cstheme="minorHAnsi"/>
          <w:spacing w:val="-11"/>
          <w:w w:val="105"/>
        </w:rPr>
        <w:t xml:space="preserve"> </w:t>
      </w:r>
      <w:r w:rsidRPr="00955FDA">
        <w:rPr>
          <w:rFonts w:cstheme="minorHAnsi"/>
          <w:w w:val="105"/>
        </w:rPr>
        <w:t>If</w:t>
      </w:r>
      <w:r w:rsidRPr="00955FDA">
        <w:rPr>
          <w:rFonts w:cstheme="minorHAnsi"/>
          <w:spacing w:val="-11"/>
          <w:w w:val="105"/>
        </w:rPr>
        <w:t xml:space="preserve"> </w:t>
      </w:r>
      <w:r w:rsidRPr="00955FDA">
        <w:rPr>
          <w:rFonts w:cstheme="minorHAnsi"/>
          <w:w w:val="105"/>
        </w:rPr>
        <w:t>after</w:t>
      </w:r>
      <w:r w:rsidRPr="00955FDA">
        <w:rPr>
          <w:rFonts w:cstheme="minorHAnsi"/>
          <w:spacing w:val="-11"/>
          <w:w w:val="105"/>
        </w:rPr>
        <w:t xml:space="preserve"> </w:t>
      </w:r>
      <w:r w:rsidRPr="00955FDA">
        <w:rPr>
          <w:rFonts w:cstheme="minorHAnsi"/>
          <w:w w:val="105"/>
        </w:rPr>
        <w:t>review</w:t>
      </w:r>
      <w:r w:rsidRPr="00955FDA">
        <w:rPr>
          <w:rFonts w:cstheme="minorHAnsi"/>
          <w:spacing w:val="-11"/>
          <w:w w:val="105"/>
        </w:rPr>
        <w:t xml:space="preserve"> </w:t>
      </w:r>
      <w:r w:rsidRPr="00955FDA">
        <w:rPr>
          <w:rFonts w:cstheme="minorHAnsi"/>
          <w:w w:val="105"/>
        </w:rPr>
        <w:t>of</w:t>
      </w:r>
      <w:r w:rsidRPr="00955FDA">
        <w:rPr>
          <w:rFonts w:cstheme="minorHAnsi"/>
          <w:spacing w:val="-11"/>
          <w:w w:val="105"/>
        </w:rPr>
        <w:t xml:space="preserve"> </w:t>
      </w:r>
      <w:r w:rsidRPr="00955FDA">
        <w:rPr>
          <w:rFonts w:cstheme="minorHAnsi"/>
          <w:w w:val="105"/>
        </w:rPr>
        <w:t>the other</w:t>
      </w:r>
      <w:r w:rsidRPr="00955FDA">
        <w:rPr>
          <w:rFonts w:cstheme="minorHAnsi"/>
          <w:spacing w:val="-13"/>
          <w:w w:val="105"/>
        </w:rPr>
        <w:t xml:space="preserve"> </w:t>
      </w:r>
      <w:r w:rsidRPr="00955FDA">
        <w:rPr>
          <w:rFonts w:cstheme="minorHAnsi"/>
          <w:w w:val="105"/>
        </w:rPr>
        <w:t>ECCNs,</w:t>
      </w:r>
      <w:r w:rsidRPr="00955FDA">
        <w:rPr>
          <w:rFonts w:cstheme="minorHAnsi"/>
          <w:spacing w:val="-13"/>
          <w:w w:val="105"/>
        </w:rPr>
        <w:t xml:space="preserve"> </w:t>
      </w:r>
      <w:r w:rsidRPr="00955FDA">
        <w:rPr>
          <w:rFonts w:cstheme="minorHAnsi"/>
          <w:w w:val="105"/>
        </w:rPr>
        <w:t>the item</w:t>
      </w:r>
      <w:r w:rsidRPr="00955FDA">
        <w:rPr>
          <w:rFonts w:cstheme="minorHAnsi"/>
          <w:spacing w:val="-13"/>
          <w:w w:val="105"/>
        </w:rPr>
        <w:t xml:space="preserve"> </w:t>
      </w:r>
      <w:r w:rsidRPr="00955FDA">
        <w:rPr>
          <w:rFonts w:cstheme="minorHAnsi"/>
          <w:w w:val="105"/>
        </w:rPr>
        <w:t>is</w:t>
      </w:r>
      <w:r w:rsidRPr="00955FDA">
        <w:rPr>
          <w:rFonts w:cstheme="minorHAnsi"/>
          <w:spacing w:val="-13"/>
          <w:w w:val="105"/>
        </w:rPr>
        <w:t xml:space="preserve"> </w:t>
      </w:r>
      <w:r w:rsidRPr="00955FDA">
        <w:rPr>
          <w:rFonts w:cstheme="minorHAnsi"/>
          <w:w w:val="105"/>
        </w:rPr>
        <w:t>not</w:t>
      </w:r>
      <w:r w:rsidRPr="00955FDA">
        <w:rPr>
          <w:rFonts w:cstheme="minorHAnsi"/>
          <w:spacing w:val="-13"/>
          <w:w w:val="105"/>
        </w:rPr>
        <w:t xml:space="preserve"> </w:t>
      </w:r>
      <w:r w:rsidRPr="00955FDA">
        <w:rPr>
          <w:rFonts w:cstheme="minorHAnsi"/>
          <w:w w:val="105"/>
        </w:rPr>
        <w:t>listed,</w:t>
      </w:r>
      <w:r w:rsidRPr="00955FDA">
        <w:rPr>
          <w:rFonts w:cstheme="minorHAnsi"/>
          <w:spacing w:val="-13"/>
          <w:w w:val="105"/>
        </w:rPr>
        <w:t xml:space="preserve"> </w:t>
      </w:r>
      <w:r w:rsidRPr="00955FDA">
        <w:rPr>
          <w:rFonts w:cstheme="minorHAnsi"/>
          <w:w w:val="105"/>
        </w:rPr>
        <w:t>it</w:t>
      </w:r>
      <w:r w:rsidRPr="00955FDA">
        <w:rPr>
          <w:rFonts w:cstheme="minorHAnsi"/>
          <w:spacing w:val="-13"/>
          <w:w w:val="105"/>
        </w:rPr>
        <w:t xml:space="preserve"> </w:t>
      </w:r>
      <w:r w:rsidRPr="00955FDA">
        <w:rPr>
          <w:rFonts w:cstheme="minorHAnsi"/>
          <w:w w:val="105"/>
        </w:rPr>
        <w:t>is</w:t>
      </w:r>
      <w:r w:rsidRPr="00955FDA">
        <w:rPr>
          <w:rFonts w:cstheme="minorHAnsi"/>
          <w:spacing w:val="-13"/>
          <w:w w:val="105"/>
        </w:rPr>
        <w:t xml:space="preserve"> </w:t>
      </w:r>
      <w:r w:rsidRPr="00955FDA">
        <w:rPr>
          <w:rFonts w:cstheme="minorHAnsi"/>
          <w:w w:val="105"/>
        </w:rPr>
        <w:t>designated</w:t>
      </w:r>
      <w:r w:rsidRPr="00955FDA">
        <w:rPr>
          <w:rFonts w:cstheme="minorHAnsi"/>
          <w:spacing w:val="-13"/>
          <w:w w:val="105"/>
        </w:rPr>
        <w:t xml:space="preserve"> </w:t>
      </w:r>
      <w:r w:rsidRPr="00955FDA">
        <w:rPr>
          <w:rFonts w:cstheme="minorHAnsi"/>
          <w:w w:val="105"/>
        </w:rPr>
        <w:t>EAR99; however,</w:t>
      </w:r>
      <w:r w:rsidRPr="00955FDA">
        <w:rPr>
          <w:rFonts w:cstheme="minorHAnsi"/>
          <w:spacing w:val="-13"/>
          <w:w w:val="105"/>
        </w:rPr>
        <w:t xml:space="preserve"> </w:t>
      </w:r>
      <w:r w:rsidRPr="00955FDA">
        <w:rPr>
          <w:rFonts w:cstheme="minorHAnsi"/>
          <w:w w:val="105"/>
        </w:rPr>
        <w:t>it may or may not</w:t>
      </w:r>
      <w:r w:rsidRPr="00955FDA">
        <w:rPr>
          <w:rFonts w:cstheme="minorHAnsi"/>
          <w:spacing w:val="-12"/>
          <w:w w:val="105"/>
        </w:rPr>
        <w:t xml:space="preserve"> </w:t>
      </w:r>
      <w:r w:rsidRPr="00955FDA">
        <w:rPr>
          <w:rFonts w:cstheme="minorHAnsi"/>
          <w:w w:val="105"/>
        </w:rPr>
        <w:t>require</w:t>
      </w:r>
      <w:r w:rsidRPr="00955FDA">
        <w:rPr>
          <w:rFonts w:cstheme="minorHAnsi"/>
          <w:spacing w:val="-12"/>
          <w:w w:val="105"/>
        </w:rPr>
        <w:t xml:space="preserve"> </w:t>
      </w:r>
      <w:r w:rsidRPr="00955FDA">
        <w:rPr>
          <w:rFonts w:cstheme="minorHAnsi"/>
          <w:w w:val="105"/>
        </w:rPr>
        <w:t>a</w:t>
      </w:r>
      <w:r w:rsidRPr="00955FDA">
        <w:rPr>
          <w:rFonts w:cstheme="minorHAnsi"/>
          <w:spacing w:val="-12"/>
          <w:w w:val="105"/>
        </w:rPr>
        <w:t xml:space="preserve"> </w:t>
      </w:r>
      <w:r w:rsidRPr="00955FDA">
        <w:rPr>
          <w:rFonts w:cstheme="minorHAnsi"/>
          <w:w w:val="105"/>
        </w:rPr>
        <w:t>license, depending on the user and destination.</w:t>
      </w:r>
      <w:r w:rsidRPr="00955FDA">
        <w:rPr>
          <w:rFonts w:cstheme="minorHAnsi"/>
          <w:spacing w:val="-12"/>
          <w:w w:val="105"/>
        </w:rPr>
        <w:t xml:space="preserve"> </w:t>
      </w:r>
    </w:p>
    <w:p w14:paraId="07ED88B7" w14:textId="77777777" w:rsidR="00955FDA" w:rsidRPr="00955FDA" w:rsidRDefault="00955FDA" w:rsidP="00EF0209">
      <w:pPr>
        <w:pStyle w:val="ListParagraph"/>
        <w:widowControl w:val="0"/>
        <w:numPr>
          <w:ilvl w:val="0"/>
          <w:numId w:val="174"/>
        </w:numPr>
        <w:tabs>
          <w:tab w:val="left" w:pos="1599"/>
        </w:tabs>
        <w:autoSpaceDE w:val="0"/>
        <w:autoSpaceDN w:val="0"/>
        <w:spacing w:before="143" w:after="0"/>
        <w:ind w:left="403" w:right="403" w:hanging="248"/>
        <w:rPr>
          <w:rFonts w:cstheme="minorHAnsi"/>
        </w:rPr>
      </w:pPr>
      <w:r w:rsidRPr="00955FDA">
        <w:rPr>
          <w:rFonts w:cstheme="minorHAnsi"/>
          <w:w w:val="105"/>
        </w:rPr>
        <w:t xml:space="preserve">If the item is classified by an ECCN, then determine if a license exception is available, which would preclude the need to initiate the time-consuming process of pursuing a license application.  For dual-use export transactions, NASA typically uses one of </w:t>
      </w:r>
      <w:r w:rsidR="00526F87">
        <w:rPr>
          <w:rFonts w:cstheme="minorHAnsi"/>
          <w:w w:val="105"/>
        </w:rPr>
        <w:t>four</w:t>
      </w:r>
      <w:r w:rsidRPr="00955FDA">
        <w:rPr>
          <w:rFonts w:cstheme="minorHAnsi"/>
          <w:w w:val="105"/>
        </w:rPr>
        <w:t xml:space="preserve"> license exception authorizations </w:t>
      </w:r>
      <w:r w:rsidR="00FB6253">
        <w:rPr>
          <w:rFonts w:cstheme="minorHAnsi"/>
          <w:w w:val="105"/>
        </w:rPr>
        <w:t>(TMP 740.9</w:t>
      </w:r>
      <w:r w:rsidR="00AE6FF2">
        <w:rPr>
          <w:rFonts w:cstheme="minorHAnsi"/>
          <w:w w:val="105"/>
        </w:rPr>
        <w:t>, GOV 740.11(b), GOV</w:t>
      </w:r>
      <w:r w:rsidR="00526F87">
        <w:rPr>
          <w:rFonts w:cstheme="minorHAnsi"/>
          <w:w w:val="105"/>
        </w:rPr>
        <w:t xml:space="preserve"> 740.11(c)</w:t>
      </w:r>
      <w:r w:rsidRPr="00955FDA">
        <w:rPr>
          <w:rFonts w:cstheme="minorHAnsi"/>
          <w:w w:val="105"/>
        </w:rPr>
        <w:t xml:space="preserve"> </w:t>
      </w:r>
      <w:r w:rsidR="00526F87">
        <w:rPr>
          <w:rFonts w:cstheme="minorHAnsi"/>
          <w:w w:val="105"/>
        </w:rPr>
        <w:t xml:space="preserve">or STA 740.20) </w:t>
      </w:r>
      <w:r w:rsidRPr="00955FDA">
        <w:rPr>
          <w:rFonts w:cstheme="minorHAnsi"/>
          <w:w w:val="105"/>
        </w:rPr>
        <w:t xml:space="preserve">and/or a No License Required (NLR) authorization.  There are NASA Checklists available in </w:t>
      </w:r>
      <w:hyperlink w:anchor="_Export_Control_Tools" w:history="1">
        <w:r w:rsidRPr="005F46FE">
          <w:rPr>
            <w:rStyle w:val="Hyperlink"/>
            <w:rFonts w:cstheme="minorHAnsi"/>
            <w:w w:val="105"/>
          </w:rPr>
          <w:t>Appendix A</w:t>
        </w:r>
      </w:hyperlink>
      <w:r w:rsidRPr="00955FDA">
        <w:rPr>
          <w:rFonts w:cstheme="minorHAnsi"/>
          <w:w w:val="105"/>
        </w:rPr>
        <w:t xml:space="preserve"> to assist in determining if these authorizations are appropriate to use for a given export transaction.</w:t>
      </w:r>
    </w:p>
    <w:p w14:paraId="3EA282B6" w14:textId="77777777" w:rsidR="00955FDA" w:rsidRPr="00955FDA" w:rsidRDefault="00955FDA" w:rsidP="00EF0209">
      <w:pPr>
        <w:pStyle w:val="ListParagraph"/>
        <w:widowControl w:val="0"/>
        <w:numPr>
          <w:ilvl w:val="0"/>
          <w:numId w:val="174"/>
        </w:numPr>
        <w:tabs>
          <w:tab w:val="left" w:pos="1703"/>
        </w:tabs>
        <w:autoSpaceDE w:val="0"/>
        <w:autoSpaceDN w:val="0"/>
        <w:spacing w:before="143" w:after="0"/>
        <w:ind w:left="403" w:right="403" w:hanging="352"/>
      </w:pPr>
      <w:r w:rsidRPr="00955FDA">
        <w:rPr>
          <w:rFonts w:cstheme="minorHAnsi"/>
          <w:spacing w:val="-3"/>
          <w:w w:val="105"/>
        </w:rPr>
        <w:t>Finally,</w:t>
      </w:r>
      <w:r w:rsidRPr="00955FDA">
        <w:rPr>
          <w:rFonts w:cstheme="minorHAnsi"/>
          <w:spacing w:val="-14"/>
          <w:w w:val="105"/>
        </w:rPr>
        <w:t xml:space="preserve"> </w:t>
      </w:r>
      <w:r w:rsidRPr="00955FDA">
        <w:rPr>
          <w:rFonts w:cstheme="minorHAnsi"/>
          <w:w w:val="105"/>
        </w:rPr>
        <w:t xml:space="preserve">if </w:t>
      </w:r>
      <w:r w:rsidR="00D177B2">
        <w:rPr>
          <w:rFonts w:cstheme="minorHAnsi"/>
          <w:w w:val="105"/>
        </w:rPr>
        <w:t>no EAR authorization is</w:t>
      </w:r>
      <w:r w:rsidRPr="00955FDA">
        <w:rPr>
          <w:rFonts w:cstheme="minorHAnsi"/>
          <w:w w:val="105"/>
        </w:rPr>
        <w:t xml:space="preserve"> available a</w:t>
      </w:r>
      <w:r w:rsidRPr="00955FDA">
        <w:rPr>
          <w:rFonts w:cstheme="minorHAnsi"/>
          <w:spacing w:val="-14"/>
          <w:w w:val="105"/>
        </w:rPr>
        <w:t xml:space="preserve"> </w:t>
      </w:r>
      <w:r w:rsidRPr="00955FDA">
        <w:rPr>
          <w:rFonts w:cstheme="minorHAnsi"/>
          <w:w w:val="105"/>
        </w:rPr>
        <w:t>license</w:t>
      </w:r>
      <w:r w:rsidRPr="00955FDA">
        <w:rPr>
          <w:rFonts w:cstheme="minorHAnsi"/>
          <w:spacing w:val="-14"/>
          <w:w w:val="105"/>
        </w:rPr>
        <w:t xml:space="preserve"> may be needed, </w:t>
      </w:r>
      <w:r w:rsidRPr="00955FDA">
        <w:rPr>
          <w:rFonts w:cstheme="minorHAnsi"/>
          <w:w w:val="105"/>
        </w:rPr>
        <w:t>depending</w:t>
      </w:r>
      <w:r w:rsidRPr="00955FDA">
        <w:rPr>
          <w:rFonts w:cstheme="minorHAnsi"/>
          <w:spacing w:val="-14"/>
          <w:w w:val="105"/>
        </w:rPr>
        <w:t xml:space="preserve"> </w:t>
      </w:r>
      <w:r w:rsidRPr="00955FDA">
        <w:rPr>
          <w:rFonts w:cstheme="minorHAnsi"/>
          <w:w w:val="105"/>
        </w:rPr>
        <w:t>on</w:t>
      </w:r>
      <w:r w:rsidRPr="00955FDA">
        <w:rPr>
          <w:rFonts w:cstheme="minorHAnsi"/>
          <w:spacing w:val="-14"/>
          <w:w w:val="105"/>
        </w:rPr>
        <w:t xml:space="preserve"> </w:t>
      </w:r>
      <w:r w:rsidR="00526F87">
        <w:rPr>
          <w:rFonts w:cstheme="minorHAnsi"/>
          <w:spacing w:val="-14"/>
          <w:w w:val="105"/>
        </w:rPr>
        <w:t xml:space="preserve">the commodity’s </w:t>
      </w:r>
      <w:r w:rsidR="00AE6FF2">
        <w:rPr>
          <w:rFonts w:cstheme="minorHAnsi"/>
          <w:w w:val="105"/>
        </w:rPr>
        <w:t>export</w:t>
      </w:r>
      <w:r w:rsidR="00526F87">
        <w:rPr>
          <w:rFonts w:cstheme="minorHAnsi"/>
          <w:w w:val="105"/>
        </w:rPr>
        <w:t xml:space="preserve"> control requirements, its </w:t>
      </w:r>
      <w:r w:rsidR="00AE6FF2">
        <w:rPr>
          <w:rFonts w:cstheme="minorHAnsi"/>
          <w:spacing w:val="-14"/>
          <w:w w:val="105"/>
        </w:rPr>
        <w:t>destination or end-user</w:t>
      </w:r>
      <w:r w:rsidR="00D177B2">
        <w:rPr>
          <w:rFonts w:cstheme="minorHAnsi"/>
          <w:spacing w:val="-14"/>
          <w:w w:val="105"/>
        </w:rPr>
        <w:t>s</w:t>
      </w:r>
      <w:r w:rsidR="00526F87">
        <w:rPr>
          <w:rFonts w:cstheme="minorHAnsi"/>
          <w:spacing w:val="-14"/>
          <w:w w:val="105"/>
        </w:rPr>
        <w:t>.</w:t>
      </w:r>
    </w:p>
    <w:p w14:paraId="7B7D5CBA" w14:textId="77777777" w:rsidR="00955FDA" w:rsidRPr="00955FDA" w:rsidRDefault="00955FDA" w:rsidP="00955FDA">
      <w:r w:rsidRPr="00955FDA">
        <w:t xml:space="preserve">Based on the item’s description and function the worksheet provides an audit trail to show how the user arrived at their classification determination conclusion using the “Order of Review” process.  </w:t>
      </w:r>
    </w:p>
    <w:p w14:paraId="135B38E5" w14:textId="77777777" w:rsidR="00955FDA" w:rsidRPr="00955FDA" w:rsidRDefault="00955FDA" w:rsidP="00955FDA">
      <w:r w:rsidRPr="00955FDA">
        <w:t xml:space="preserve">Please note that if a request for an export has been submitted with the Checklist A: Request for Export Authorization, there may be sufficient information in Checklist A to make </w:t>
      </w:r>
      <w:r w:rsidRPr="00955FDA">
        <w:lastRenderedPageBreak/>
        <w:t xml:space="preserve">classification and authorization determinations depending on the complexities of the transactions.  However, if additional information is needed, with HEA/CEA/ACEA direction the ECS may ask the Requestor to complete </w:t>
      </w:r>
      <w:r w:rsidR="00BD4805">
        <w:rPr>
          <w:rFonts w:cstheme="minorHAnsi"/>
          <w:spacing w:val="-6"/>
          <w:w w:val="105"/>
        </w:rPr>
        <w:t>Worksheet A</w:t>
      </w:r>
      <w:r w:rsidRPr="00955FDA">
        <w:t xml:space="preserve"> to verify proper jurisdiction and classification.  </w:t>
      </w:r>
    </w:p>
    <w:p w14:paraId="2DA25D45" w14:textId="77777777" w:rsidR="00955FDA" w:rsidRPr="00955FDA" w:rsidRDefault="00955FDA" w:rsidP="00955FDA">
      <w:r w:rsidRPr="00955FDA">
        <w:t>If there is doubt about jurisdiction or USML self-classification determinations, coordinate with the CEA who will coordinate with the HEA</w:t>
      </w:r>
      <w:bookmarkStart w:id="1081" w:name="_ITAR_Self_Classification####"/>
      <w:bookmarkEnd w:id="1081"/>
      <w:r w:rsidRPr="00955FDA">
        <w:t xml:space="preserve"> (if necessary) to determine whether a CJ request is required.  These requests are submitted to DOS by ECILD.</w:t>
      </w:r>
    </w:p>
    <w:p w14:paraId="48E0DCC2" w14:textId="77777777" w:rsidR="00955FDA" w:rsidRDefault="00587D2B" w:rsidP="00EF0209">
      <w:pPr>
        <w:pStyle w:val="Heading3"/>
        <w:numPr>
          <w:ilvl w:val="2"/>
          <w:numId w:val="196"/>
        </w:numPr>
      </w:pPr>
      <w:bookmarkStart w:id="1082" w:name="_DOS_Commodity_Jurisdiction"/>
      <w:bookmarkStart w:id="1083" w:name="_Toc58496425"/>
      <w:bookmarkEnd w:id="1082"/>
      <w:r>
        <w:t>DOS Commodity Ju</w:t>
      </w:r>
      <w:r w:rsidR="00955FDA">
        <w:t>risdiction (CJ) Request</w:t>
      </w:r>
      <w:bookmarkEnd w:id="1083"/>
    </w:p>
    <w:p w14:paraId="7581DD42" w14:textId="77777777" w:rsidR="00955FDA" w:rsidRPr="00FE42E9" w:rsidRDefault="00955FDA" w:rsidP="00955FDA">
      <w:r w:rsidRPr="00FE42E9">
        <w:rPr>
          <w:noProof/>
          <w:color w:val="F79646" w:themeColor="accent6"/>
          <w:lang w:eastAsia="ko-KR"/>
        </w:rPr>
        <mc:AlternateContent>
          <mc:Choice Requires="wps">
            <w:drawing>
              <wp:anchor distT="45720" distB="45720" distL="114300" distR="114300" simplePos="0" relativeHeight="252166144" behindDoc="0" locked="1" layoutInCell="1" allowOverlap="1" wp14:anchorId="264A2654" wp14:editId="05AD27A8">
                <wp:simplePos x="0" y="0"/>
                <wp:positionH relativeFrom="margin">
                  <wp:align>right</wp:align>
                </wp:positionH>
                <wp:positionV relativeFrom="paragraph">
                  <wp:posOffset>412115</wp:posOffset>
                </wp:positionV>
                <wp:extent cx="2020824" cy="1404620"/>
                <wp:effectExtent l="0" t="0" r="17780" b="2603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3362CA0B" w14:textId="77777777" w:rsidR="00FB6253" w:rsidRPr="00DD1978" w:rsidRDefault="00FB6253" w:rsidP="00955FDA">
                            <w:pPr>
                              <w:spacing w:after="0" w:line="240" w:lineRule="auto"/>
                              <w:ind w:firstLine="0"/>
                            </w:pPr>
                            <w:r w:rsidRPr="001C7820">
                              <w:rPr>
                                <w:b/>
                              </w:rPr>
                              <w:t>IMPORTANT</w:t>
                            </w:r>
                            <w:r>
                              <w:t>:</w:t>
                            </w:r>
                            <w:r w:rsidRPr="00DD1978">
                              <w:t xml:space="preserve"> </w:t>
                            </w:r>
                            <w:r>
                              <w:t>R</w:t>
                            </w:r>
                            <w:r w:rsidRPr="00DD1978">
                              <w:t>emember that while the CJ is under review by DOS, the item must be considered as subject to the ITAR until officially determined otherwise.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A2654" id="_x0000_s1078" type="#_x0000_t202" style="position:absolute;left:0;text-align:left;margin-left:107.9pt;margin-top:32.45pt;width:159.1pt;height:110.6pt;z-index:2521661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" fillcolor="#b8cce4 [1300]">
                <v:textbox style="mso-fit-shape-to-text:t">
                  <w:txbxContent>
                    <w:p w14:paraId="3362CA0B" w14:textId="77777777" w:rsidR="00FB6253" w:rsidRPr="00DD1978" w:rsidRDefault="00FB6253" w:rsidP="00955FDA">
                      <w:pPr>
                        <w:spacing w:after="0" w:line="240" w:lineRule="auto"/>
                        <w:ind w:firstLine="0"/>
                      </w:pPr>
                      <w:r w:rsidRPr="001C7820">
                        <w:rPr>
                          <w:b/>
                        </w:rPr>
                        <w:t>IMPORTANT</w:t>
                      </w:r>
                      <w:r>
                        <w:t>:</w:t>
                      </w:r>
                      <w:r w:rsidRPr="00DD1978">
                        <w:t xml:space="preserve"> </w:t>
                      </w:r>
                      <w:r>
                        <w:t>R</w:t>
                      </w:r>
                      <w:r w:rsidRPr="00DD1978">
                        <w:t>emember that while the CJ is under review by DOS, the item must be considered as subject to the ITAR until officially determined otherwise.</w:t>
                      </w:r>
                    </w:p>
                  </w:txbxContent>
                </v:textbox>
                <w10:wrap type="square" anchorx="margin"/>
                <w10:anchorlock/>
              </v:shape>
            </w:pict>
          </mc:Fallback>
        </mc:AlternateContent>
      </w:r>
      <w:r w:rsidRPr="00FE42E9">
        <w:t xml:space="preserve">To request a CJ determination, the requesting project or program office shall complete Blocks 4-18 of the </w:t>
      </w:r>
      <w:hyperlink r:id="rId182" w:history="1">
        <w:r w:rsidRPr="00FE42E9">
          <w:rPr>
            <w:rStyle w:val="Hyperlink"/>
          </w:rPr>
          <w:t>Department of State Commodity Jurisdiction Request, Form DS-4076</w:t>
        </w:r>
      </w:hyperlink>
      <w:r w:rsidRPr="00FE42E9">
        <w:rPr>
          <w:rStyle w:val="Hyperlink"/>
        </w:rPr>
        <w:t xml:space="preserve"> </w:t>
      </w:r>
      <w:r w:rsidRPr="00FE42E9">
        <w:t xml:space="preserve">with assistance from Center ECS.  Use </w:t>
      </w:r>
      <w:hyperlink w:anchor="_Checklist_D:_Commodity" w:history="1">
        <w:r w:rsidRPr="00FE42E9">
          <w:rPr>
            <w:rStyle w:val="Hyperlink"/>
          </w:rPr>
          <w:t>Checklist E</w:t>
        </w:r>
      </w:hyperlink>
      <w:r w:rsidRPr="00FE42E9">
        <w:t xml:space="preserve"> while filling out the DS-4076.  If the item that is to be exported is software, then complete </w:t>
      </w:r>
      <w:hyperlink w:anchor="_Checklist_G:_Commodity" w:history="1">
        <w:r w:rsidRPr="00FE42E9">
          <w:rPr>
            <w:rStyle w:val="Hyperlink"/>
          </w:rPr>
          <w:t>Checklist F</w:t>
        </w:r>
      </w:hyperlink>
      <w:r w:rsidRPr="00FE42E9">
        <w:t xml:space="preserve"> and provide as an attachment to the CJ Request.  This request can only be submitted to the DOS by a </w:t>
      </w:r>
      <w:hyperlink w:anchor="NASAempoweredofficial" w:history="1">
        <w:r w:rsidRPr="00FE42E9">
          <w:rPr>
            <w:rStyle w:val="Hyperlink"/>
          </w:rPr>
          <w:t>NASA Empowered Official</w:t>
        </w:r>
      </w:hyperlink>
      <w:r w:rsidRPr="00FE42E9">
        <w:t xml:space="preserve">.  </w:t>
      </w:r>
    </w:p>
    <w:p w14:paraId="12122491" w14:textId="77777777" w:rsidR="00955FDA" w:rsidRPr="00FE42E9" w:rsidRDefault="00955FDA" w:rsidP="00955FDA">
      <w:r w:rsidRPr="00FE42E9">
        <w:t xml:space="preserve">The program/project should allow at least two weeks for the CEA and HEA to finalize and submit a CJ request to DDTC.  Upon receipt of a written CJ request from NASA, DDTC, in consultation with the DOD and DOC and other concerned U.S. Government agencies, typically responds within 60 days.  </w:t>
      </w:r>
    </w:p>
    <w:p w14:paraId="5D117E41" w14:textId="77777777" w:rsidR="00955FDA" w:rsidRPr="00955FDA" w:rsidRDefault="00955FDA" w:rsidP="00955FDA">
      <w:r w:rsidRPr="00FE42E9">
        <w:t>Once DDTC provides a determination in writing, the letter states the jurisdiction of control: ITAR (USML), EAR (CCL), or other.  If the jurisdiction is ITAR, the category of classification within the USML is provided.  If the jurisdiction is EAR or other, the specific classification may or may no</w:t>
      </w:r>
      <w:r>
        <w:t>t be provided.</w:t>
      </w:r>
    </w:p>
    <w:p w14:paraId="03256A92" w14:textId="77777777" w:rsidR="00955FDA" w:rsidRDefault="00955FDA" w:rsidP="00EF0209">
      <w:pPr>
        <w:pStyle w:val="Heading3"/>
        <w:numPr>
          <w:ilvl w:val="2"/>
          <w:numId w:val="196"/>
        </w:numPr>
      </w:pPr>
      <w:bookmarkStart w:id="1084" w:name="_DOC_Commodity_Classification"/>
      <w:bookmarkStart w:id="1085" w:name="_Toc58496426"/>
      <w:bookmarkEnd w:id="1084"/>
      <w:r>
        <w:t>DOC Commodity Classification Determination</w:t>
      </w:r>
      <w:bookmarkEnd w:id="1085"/>
    </w:p>
    <w:p w14:paraId="4D76062E" w14:textId="77777777" w:rsidR="00955FDA" w:rsidRDefault="00955FDA" w:rsidP="00955FDA">
      <w:r w:rsidRPr="004C0E08">
        <w:t xml:space="preserve">In </w:t>
      </w:r>
      <w:r w:rsidRPr="00955FDA">
        <w:t xml:space="preserve">consultation with the CEA and HEA, the ECS may prepare a formal Commodity Classification Automated Tracking System (CCATS) submission to DOC to classify an item, if NASA is unable to determine the correct ECCN </w:t>
      </w:r>
      <w:r w:rsidRPr="004C0E08">
        <w:t xml:space="preserve">classification.  The commodity classification request is submitted to BIS at DOC, in accordance with </w:t>
      </w:r>
      <w:hyperlink r:id="rId183" w:anchor="se15.2.748_13" w:history="1">
        <w:r w:rsidRPr="004C0E08">
          <w:rPr>
            <w:rStyle w:val="Hyperlink"/>
            <w:rFonts w:eastAsia="Cambria"/>
          </w:rPr>
          <w:t>15 CFR §748.3</w:t>
        </w:r>
      </w:hyperlink>
      <w:r w:rsidRPr="004C0E08">
        <w:t xml:space="preserve">.  All NASA </w:t>
      </w:r>
      <w:r w:rsidRPr="004C0E08">
        <w:rPr>
          <w:color w:val="365F91" w:themeColor="accent1" w:themeShade="BF"/>
        </w:rPr>
        <w:t>CCATS</w:t>
      </w:r>
      <w:r w:rsidRPr="004C0E08">
        <w:t xml:space="preserve"> classification requests must be submitted to BIS by ECILD.</w:t>
      </w:r>
    </w:p>
    <w:p w14:paraId="43D7F3D2" w14:textId="77777777" w:rsidR="00955FDA" w:rsidRDefault="00955FDA" w:rsidP="00EF0209">
      <w:pPr>
        <w:pStyle w:val="Heading3"/>
        <w:numPr>
          <w:ilvl w:val="2"/>
          <w:numId w:val="196"/>
        </w:numPr>
      </w:pPr>
      <w:bookmarkStart w:id="1086" w:name="_Toc58496427"/>
      <w:r>
        <w:t>Authorization Requirements Determination</w:t>
      </w:r>
      <w:bookmarkEnd w:id="1086"/>
    </w:p>
    <w:p w14:paraId="4EB1995A" w14:textId="77777777" w:rsidR="00955FDA" w:rsidRPr="004C0E08" w:rsidRDefault="00955FDA" w:rsidP="00955FDA">
      <w:pPr>
        <w:rPr>
          <w:color w:val="365F91" w:themeColor="accent1" w:themeShade="BF"/>
        </w:rPr>
      </w:pPr>
      <w:r w:rsidRPr="004C0E08">
        <w:lastRenderedPageBreak/>
        <w:t xml:space="preserve">If </w:t>
      </w:r>
      <w:r w:rsidRPr="00955FDA">
        <w:t xml:space="preserve">an item is classified on the USML or the CCL, an authorization is required to conduct release, export, or import transactions.  An authorization may be either an ITAR license, a license exemption or General Correspondence (GC) [for ITAR-controlled items], an EAR license, a license exception  No License Required (NLR), or an Advisory </w:t>
      </w:r>
      <w:r>
        <w:t>Opinion (AO)</w:t>
      </w:r>
      <w:r w:rsidRPr="006A01A2">
        <w:t xml:space="preserve"> </w:t>
      </w:r>
      <w:r w:rsidRPr="004C0E08">
        <w:t>[for EAR controlled items].</w:t>
      </w:r>
    </w:p>
    <w:p w14:paraId="0E54F847" w14:textId="77777777" w:rsidR="00955FDA" w:rsidRDefault="00955FDA" w:rsidP="00955FDA">
      <w:r w:rsidRPr="004C0E08">
        <w:rPr>
          <w:noProof/>
          <w:lang w:eastAsia="ko-KR"/>
        </w:rPr>
        <mc:AlternateContent>
          <mc:Choice Requires="wps">
            <w:drawing>
              <wp:anchor distT="45720" distB="45720" distL="114300" distR="114300" simplePos="0" relativeHeight="252168192" behindDoc="0" locked="1" layoutInCell="1" allowOverlap="0" wp14:anchorId="5ED701EA" wp14:editId="79715C73">
                <wp:simplePos x="0" y="0"/>
                <wp:positionH relativeFrom="margin">
                  <wp:align>right</wp:align>
                </wp:positionH>
                <wp:positionV relativeFrom="page">
                  <wp:posOffset>5623560</wp:posOffset>
                </wp:positionV>
                <wp:extent cx="2020824" cy="1404620"/>
                <wp:effectExtent l="0" t="0" r="17780" b="260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14737B1D" w14:textId="77777777" w:rsidR="00FB6253" w:rsidRDefault="00FB6253" w:rsidP="00955FDA">
                            <w:pPr>
                              <w:spacing w:before="120" w:line="240" w:lineRule="auto"/>
                              <w:ind w:firstLine="0"/>
                            </w:pPr>
                            <w:r w:rsidRPr="009A058E">
                              <w:rPr>
                                <w:b/>
                                <w:bCs/>
                              </w:rPr>
                              <w:t>IMPORTANT</w:t>
                            </w:r>
                            <w:r>
                              <w:rPr>
                                <w:bCs/>
                              </w:rPr>
                              <w:t>: If a project foresees multiple shipments using the same license exemption/exception, blanket authorizations may be provided by the HEA to the CEA.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701EA" id="_x0000_s1079" type="#_x0000_t202" style="position:absolute;left:0;text-align:left;margin-left:107.9pt;margin-top:442.8pt;width:159.1pt;height:110.6pt;z-index:252168192;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" o:allowoverlap="f" fillcolor="#b8cce4 [1300]">
                <v:textbox style="mso-fit-shape-to-text:t">
                  <w:txbxContent>
                    <w:p w14:paraId="14737B1D" w14:textId="77777777" w:rsidR="00FB6253" w:rsidRDefault="00FB6253" w:rsidP="00955FDA">
                      <w:pPr>
                        <w:spacing w:before="120" w:line="240" w:lineRule="auto"/>
                        <w:ind w:firstLine="0"/>
                      </w:pPr>
                      <w:r w:rsidRPr="009A058E">
                        <w:rPr>
                          <w:b/>
                          <w:bCs/>
                        </w:rPr>
                        <w:t>IMPORTANT</w:t>
                      </w:r>
                      <w:r>
                        <w:rPr>
                          <w:bCs/>
                        </w:rPr>
                        <w:t>: If a project foresees multiple shipments using the same license exemption/exception, blanket authorizations may be provided by the HEA to the CEA.</w:t>
                      </w:r>
                    </w:p>
                  </w:txbxContent>
                </v:textbox>
                <w10:wrap type="square" anchorx="margin" anchory="page"/>
                <w10:anchorlock/>
              </v:shape>
            </w:pict>
          </mc:Fallback>
        </mc:AlternateContent>
      </w:r>
      <w:r w:rsidRPr="004C0E08">
        <w:t>The CEA must request approval to use an exemption or an exception from the HEA.  For ongoing and established missions, blanket authorization may be obtained at the start of the program or project per the terms of the program plan, contracts, and/or agreements.  For any modifications in mission scope, foreign participants, or terms of existing requirement, a new export control review should be completed prior to holding additional meetings to exchange scientific or technical data.  Note: An International Agreement can provide the basis for several lic</w:t>
      </w:r>
      <w:r>
        <w:t>ense exemptions under the ITAR.</w:t>
      </w:r>
    </w:p>
    <w:p w14:paraId="6CC56274" w14:textId="77777777" w:rsidR="00955FDA" w:rsidRDefault="00955FDA" w:rsidP="00EF0209">
      <w:pPr>
        <w:pStyle w:val="Heading4"/>
        <w:numPr>
          <w:ilvl w:val="3"/>
          <w:numId w:val="196"/>
        </w:numPr>
      </w:pPr>
      <w:r>
        <w:t>ITAR License Exemptions</w:t>
      </w:r>
    </w:p>
    <w:p w14:paraId="6B5EF1DA" w14:textId="77777777" w:rsidR="00955FDA" w:rsidRPr="004C0E08" w:rsidRDefault="00955FDA" w:rsidP="00955FDA">
      <w:pPr>
        <w:ind w:firstLine="360"/>
      </w:pPr>
      <w:r w:rsidRPr="004C0E08">
        <w:t>An ITAR license exemption is an authorization that allows for the export, temporary import, or reexport of defense articles and defense services under stated conditions without a license.  In order to gain approval for the use of an exemption, the requesting CEA or ACEA must have:</w:t>
      </w:r>
    </w:p>
    <w:p w14:paraId="34711FD2" w14:textId="77777777" w:rsidR="00955FDA" w:rsidRPr="004C0E08" w:rsidRDefault="00955FDA" w:rsidP="00EF0209">
      <w:pPr>
        <w:pStyle w:val="ListParagraph"/>
        <w:numPr>
          <w:ilvl w:val="0"/>
          <w:numId w:val="71"/>
        </w:numPr>
        <w:spacing w:before="0" w:after="160"/>
        <w:contextualSpacing/>
      </w:pPr>
      <w:r w:rsidRPr="004C0E08">
        <w:t>A written requirement to export or import (e.g., international agreement, MOU, grant, contract, or other mechanism)</w:t>
      </w:r>
    </w:p>
    <w:p w14:paraId="72DE9D38" w14:textId="77777777" w:rsidR="00955FDA" w:rsidRPr="004C0E08" w:rsidRDefault="00955FDA" w:rsidP="00EF0209">
      <w:pPr>
        <w:pStyle w:val="ListParagraph"/>
        <w:numPr>
          <w:ilvl w:val="0"/>
          <w:numId w:val="71"/>
        </w:numPr>
        <w:spacing w:before="0" w:after="160"/>
        <w:contextualSpacing/>
      </w:pPr>
      <w:r w:rsidRPr="004C0E08">
        <w:t>List of all parties to the transaction, including their addresses and roles</w:t>
      </w:r>
    </w:p>
    <w:p w14:paraId="614256B1" w14:textId="77777777" w:rsidR="00955FDA" w:rsidRPr="004C0E08" w:rsidRDefault="00955FDA" w:rsidP="00EF0209">
      <w:pPr>
        <w:pStyle w:val="ListParagraph"/>
        <w:numPr>
          <w:ilvl w:val="0"/>
          <w:numId w:val="71"/>
        </w:numPr>
        <w:spacing w:before="0" w:after="160"/>
        <w:contextualSpacing/>
      </w:pPr>
      <w:r w:rsidRPr="004C0E08">
        <w:t>Timing/scheduling of the transaction</w:t>
      </w:r>
    </w:p>
    <w:p w14:paraId="4904AD20" w14:textId="77777777" w:rsidR="00955FDA" w:rsidRPr="004C0E08" w:rsidRDefault="00955FDA" w:rsidP="00EF0209">
      <w:pPr>
        <w:pStyle w:val="ListParagraph"/>
        <w:numPr>
          <w:ilvl w:val="0"/>
          <w:numId w:val="71"/>
        </w:numPr>
        <w:spacing w:before="0" w:after="160"/>
        <w:contextualSpacing/>
      </w:pPr>
      <w:r w:rsidRPr="004C0E08">
        <w:t>Jurisdiction and classification of all items, preferably in writing with supporting analysis</w:t>
      </w:r>
    </w:p>
    <w:p w14:paraId="537282E2" w14:textId="77777777" w:rsidR="00955FDA" w:rsidRPr="004C0E08" w:rsidRDefault="00955FDA" w:rsidP="00955FDA">
      <w:pPr>
        <w:ind w:firstLine="360"/>
      </w:pPr>
      <w:r w:rsidRPr="004C0E08">
        <w:t>Because each exemption is unique, the CEA or ACEA must ensure that all criteria for use of the exemption are met.  The CEA or ACEA should also ensure that there are no restrictions in place against the use of the exemption.</w:t>
      </w:r>
    </w:p>
    <w:p w14:paraId="6B140545" w14:textId="77777777" w:rsidR="00955FDA" w:rsidRDefault="00955FDA" w:rsidP="00EF0209">
      <w:pPr>
        <w:pStyle w:val="Heading4"/>
        <w:numPr>
          <w:ilvl w:val="3"/>
          <w:numId w:val="196"/>
        </w:numPr>
      </w:pPr>
      <w:r>
        <w:t>EAR License Exceptions</w:t>
      </w:r>
    </w:p>
    <w:p w14:paraId="7A1B1ADA" w14:textId="77777777" w:rsidR="00955FDA" w:rsidRPr="004C0E08" w:rsidRDefault="00955FDA" w:rsidP="00955FDA">
      <w:pPr>
        <w:ind w:firstLine="360"/>
      </w:pPr>
      <w:r w:rsidRPr="004C0E08">
        <w:t xml:space="preserve">An EAR license exception (see </w:t>
      </w:r>
      <w:hyperlink r:id="rId184" w:history="1">
        <w:r w:rsidRPr="004C0E08">
          <w:rPr>
            <w:rStyle w:val="Hyperlink"/>
            <w:color w:val="0070C0"/>
          </w:rPr>
          <w:t>15 CFR Part 740</w:t>
        </w:r>
      </w:hyperlink>
      <w:r w:rsidRPr="004C0E08">
        <w:t>) is an authorization that allows for the export, reexport, or transfer (in-country) under stated conditions, items subject to the EAR that would otherwise require a license.  There are two types of license exceptions:</w:t>
      </w:r>
    </w:p>
    <w:p w14:paraId="7CE227E2" w14:textId="77777777" w:rsidR="00955FDA" w:rsidRPr="004C0E08" w:rsidRDefault="00955FDA" w:rsidP="00EF0209">
      <w:pPr>
        <w:pStyle w:val="ListParagraph"/>
        <w:numPr>
          <w:ilvl w:val="0"/>
          <w:numId w:val="72"/>
        </w:numPr>
        <w:spacing w:before="0" w:after="160"/>
        <w:contextualSpacing/>
      </w:pPr>
      <w:r w:rsidRPr="004C0E08">
        <w:t>List-based (specifically identified in the ECCN entry)</w:t>
      </w:r>
    </w:p>
    <w:p w14:paraId="0B2111B3" w14:textId="77777777" w:rsidR="00955FDA" w:rsidRPr="004C0E08" w:rsidRDefault="00955FDA" w:rsidP="00EF0209">
      <w:pPr>
        <w:pStyle w:val="ListParagraph"/>
        <w:numPr>
          <w:ilvl w:val="0"/>
          <w:numId w:val="72"/>
        </w:numPr>
        <w:spacing w:before="0" w:after="160"/>
        <w:contextualSpacing/>
      </w:pPr>
      <w:r w:rsidRPr="004C0E08">
        <w:lastRenderedPageBreak/>
        <w:t>Transaction-based (determined by the specifics of a transaction)</w:t>
      </w:r>
    </w:p>
    <w:p w14:paraId="0EB0B89A" w14:textId="77777777" w:rsidR="00955FDA" w:rsidRPr="004C0E08" w:rsidRDefault="00955FDA" w:rsidP="00955FDA">
      <w:pPr>
        <w:ind w:firstLine="360"/>
      </w:pPr>
      <w:r w:rsidRPr="004C0E08">
        <w:t>As with ITAR license exemptions, approval for the use of an exception is subject to requirements.  The requesting CEA or ACEA must have:</w:t>
      </w:r>
    </w:p>
    <w:p w14:paraId="2CA6A4BE" w14:textId="77777777" w:rsidR="00955FDA" w:rsidRPr="004C0E08" w:rsidRDefault="00955FDA" w:rsidP="00EF0209">
      <w:pPr>
        <w:pStyle w:val="ListParagraph"/>
        <w:numPr>
          <w:ilvl w:val="0"/>
          <w:numId w:val="71"/>
        </w:numPr>
        <w:spacing w:before="0" w:after="160"/>
        <w:contextualSpacing/>
      </w:pPr>
      <w:r w:rsidRPr="004C0E08">
        <w:t>A written requirement to export or import (e.g., international agreement, MOU, grant, contract, or other mechanism)</w:t>
      </w:r>
    </w:p>
    <w:p w14:paraId="100ADABA" w14:textId="77777777" w:rsidR="00955FDA" w:rsidRPr="004C0E08" w:rsidRDefault="00955FDA" w:rsidP="00EF0209">
      <w:pPr>
        <w:pStyle w:val="ListParagraph"/>
        <w:numPr>
          <w:ilvl w:val="0"/>
          <w:numId w:val="71"/>
        </w:numPr>
        <w:spacing w:before="0" w:after="160"/>
        <w:contextualSpacing/>
      </w:pPr>
      <w:r w:rsidRPr="004C0E08">
        <w:t>List of all parties to the transaction, including their addresses and roles</w:t>
      </w:r>
    </w:p>
    <w:p w14:paraId="0B75D2E9" w14:textId="77777777" w:rsidR="00955FDA" w:rsidRPr="004C0E08" w:rsidRDefault="00955FDA" w:rsidP="00EF0209">
      <w:pPr>
        <w:pStyle w:val="ListParagraph"/>
        <w:numPr>
          <w:ilvl w:val="0"/>
          <w:numId w:val="71"/>
        </w:numPr>
        <w:spacing w:before="0" w:after="160"/>
        <w:contextualSpacing/>
      </w:pPr>
      <w:r w:rsidRPr="004C0E08">
        <w:t>Timing/scheduling of the transaction</w:t>
      </w:r>
    </w:p>
    <w:p w14:paraId="4228F71B" w14:textId="77777777" w:rsidR="00955FDA" w:rsidRPr="004C0E08" w:rsidRDefault="00955FDA" w:rsidP="00EF0209">
      <w:pPr>
        <w:pStyle w:val="ListParagraph"/>
        <w:numPr>
          <w:ilvl w:val="0"/>
          <w:numId w:val="71"/>
        </w:numPr>
        <w:spacing w:before="0" w:after="160"/>
        <w:contextualSpacing/>
      </w:pPr>
      <w:r w:rsidRPr="004C0E08">
        <w:t>Jurisdiction and classification of all items, preferably in writing with supporting analysis</w:t>
      </w:r>
    </w:p>
    <w:p w14:paraId="389CA512" w14:textId="77777777" w:rsidR="00955FDA" w:rsidRPr="004C0E08" w:rsidRDefault="00955FDA" w:rsidP="00955FDA">
      <w:pPr>
        <w:ind w:firstLine="360"/>
        <w:rPr>
          <w:color w:val="C0504D" w:themeColor="accent2"/>
        </w:rPr>
      </w:pPr>
      <w:r w:rsidRPr="004C0E08">
        <w:t xml:space="preserve">Each exception is unique and it is important to ensure that all criteria for their use are met.  As with license exemptions, it is also important to ensure that there are no restrictions in place against the use of the exception (see </w:t>
      </w:r>
      <w:hyperlink r:id="rId185" w:anchor="se15.2.740_12" w:history="1">
        <w:r w:rsidRPr="004C0E08">
          <w:rPr>
            <w:rStyle w:val="Hyperlink"/>
            <w:color w:val="0070C0"/>
          </w:rPr>
          <w:t>15 CFR Part 740.2</w:t>
        </w:r>
      </w:hyperlink>
      <w:r w:rsidRPr="004C0E08">
        <w:t>).</w:t>
      </w:r>
    </w:p>
    <w:p w14:paraId="6C756A58" w14:textId="77777777" w:rsidR="00955FDA" w:rsidRDefault="00955FDA" w:rsidP="00EF0209">
      <w:pPr>
        <w:pStyle w:val="Heading4"/>
        <w:numPr>
          <w:ilvl w:val="3"/>
          <w:numId w:val="196"/>
        </w:numPr>
      </w:pPr>
      <w:bookmarkStart w:id="1087" w:name="_Process_for_License_1"/>
      <w:bookmarkEnd w:id="1087"/>
      <w:r>
        <w:t>Process for License Exemptions and Exceptions</w:t>
      </w:r>
    </w:p>
    <w:p w14:paraId="6F7DA4C2" w14:textId="77777777" w:rsidR="00955FDA" w:rsidRPr="004C0E08" w:rsidRDefault="00955FDA" w:rsidP="00955FDA">
      <w:pPr>
        <w:ind w:firstLine="360"/>
      </w:pPr>
      <w:r w:rsidRPr="004C0E08">
        <w:t>The use of ITAR exemptions and EAR exceptions requires special care, experience, and training.  NASA’s authorization for the use of a license exemption or exception is contingent upon satisfying all regulatory requirements, conditions, limitations, and provisos corresponding to the specific exemption or exception.  When using a license exemption or exception, NASA must also ensure it complies with recordkeeping requirements.</w:t>
      </w:r>
    </w:p>
    <w:p w14:paraId="42268ACE" w14:textId="77777777" w:rsidR="00955FDA" w:rsidRPr="004C0E08" w:rsidRDefault="00955FDA" w:rsidP="00955FDA">
      <w:pPr>
        <w:ind w:firstLine="360"/>
      </w:pPr>
      <w:r w:rsidRPr="004C0E08">
        <w:t>License exemptions or exceptions cannot be used for all transactions.  In nearly all cases, a license rather than an exemption or exception must be obtained, if any of the following apply to the items to be exported:</w:t>
      </w:r>
    </w:p>
    <w:p w14:paraId="5BA7E311" w14:textId="77777777" w:rsidR="00955FDA" w:rsidRPr="004C0E08" w:rsidRDefault="00955FDA" w:rsidP="00EF0209">
      <w:pPr>
        <w:pStyle w:val="ListParagraph"/>
        <w:numPr>
          <w:ilvl w:val="0"/>
          <w:numId w:val="73"/>
        </w:numPr>
        <w:spacing w:before="0" w:after="160"/>
        <w:contextualSpacing/>
      </w:pPr>
      <w:r w:rsidRPr="004C0E08">
        <w:t>Embargoed/sanctioned countries (e.g., 22 CFR 126.1 countries, 15 CFR 740.2 restrictions)</w:t>
      </w:r>
    </w:p>
    <w:p w14:paraId="52BEE209" w14:textId="77777777" w:rsidR="00955FDA" w:rsidRPr="004C0E08" w:rsidRDefault="00955FDA" w:rsidP="00EF0209">
      <w:pPr>
        <w:pStyle w:val="ListParagraph"/>
        <w:numPr>
          <w:ilvl w:val="0"/>
          <w:numId w:val="73"/>
        </w:numPr>
        <w:spacing w:before="0" w:after="160"/>
        <w:contextualSpacing/>
      </w:pPr>
      <w:r w:rsidRPr="004C0E08">
        <w:t>If the item or activity requires a license under one or more of the ten general prohibitions listed in the EAR and a license exception is not available (15 CFR 736.2(b) and 740)</w:t>
      </w:r>
    </w:p>
    <w:p w14:paraId="7FF24B75" w14:textId="77777777" w:rsidR="00955FDA" w:rsidRPr="004C0E08" w:rsidRDefault="00955FDA" w:rsidP="00EF0209">
      <w:pPr>
        <w:pStyle w:val="ListParagraph"/>
        <w:numPr>
          <w:ilvl w:val="0"/>
          <w:numId w:val="73"/>
        </w:numPr>
        <w:spacing w:before="0" w:after="160"/>
        <w:contextualSpacing/>
      </w:pPr>
      <w:r w:rsidRPr="004C0E08">
        <w:t>Missile Technology Control Regime (MTCR) items (22 CFR 120.29) or the USML or CCL entries for these items are annotated with “MT”</w:t>
      </w:r>
    </w:p>
    <w:p w14:paraId="0D45BFB1" w14:textId="77777777" w:rsidR="00955FDA" w:rsidRPr="004C0E08" w:rsidRDefault="00955FDA" w:rsidP="00EF0209">
      <w:pPr>
        <w:pStyle w:val="ListParagraph"/>
        <w:numPr>
          <w:ilvl w:val="0"/>
          <w:numId w:val="73"/>
        </w:numPr>
        <w:spacing w:before="0" w:after="160"/>
        <w:contextualSpacing/>
      </w:pPr>
      <w:r w:rsidRPr="004C0E08">
        <w:t>Significant Military Equipment (SME) (22 CFR 120.7)</w:t>
      </w:r>
    </w:p>
    <w:p w14:paraId="47D7AA43" w14:textId="77777777" w:rsidR="00955FDA" w:rsidRPr="004C0E08" w:rsidRDefault="00955FDA" w:rsidP="00EF0209">
      <w:pPr>
        <w:pStyle w:val="ListParagraph"/>
        <w:numPr>
          <w:ilvl w:val="0"/>
          <w:numId w:val="73"/>
        </w:numPr>
        <w:spacing w:before="0" w:after="160"/>
        <w:contextualSpacing/>
      </w:pPr>
      <w:r w:rsidRPr="004C0E08">
        <w:t>Ineligible parties (e.g., 22 CFR 127.1(d)(2), 15 CFR 744) (i.e., Denial Screening Check)</w:t>
      </w:r>
    </w:p>
    <w:p w14:paraId="37ABB8B0" w14:textId="77777777" w:rsidR="00955FDA" w:rsidRPr="004C0E08" w:rsidRDefault="00955FDA" w:rsidP="00EF0209">
      <w:pPr>
        <w:pStyle w:val="ListParagraph"/>
        <w:numPr>
          <w:ilvl w:val="0"/>
          <w:numId w:val="73"/>
        </w:numPr>
        <w:spacing w:before="0" w:after="160"/>
        <w:contextualSpacing/>
      </w:pPr>
      <w:r w:rsidRPr="004C0E08">
        <w:t>Any other circumstances that the HEA designates, in writing</w:t>
      </w:r>
    </w:p>
    <w:p w14:paraId="51D90470" w14:textId="77777777" w:rsidR="00955FDA" w:rsidRDefault="00955FDA" w:rsidP="00EF0209">
      <w:pPr>
        <w:pStyle w:val="Heading5"/>
        <w:numPr>
          <w:ilvl w:val="4"/>
          <w:numId w:val="196"/>
        </w:numPr>
      </w:pPr>
      <w:r>
        <w:lastRenderedPageBreak/>
        <w:t>Delegation of Approval Authority for the Use of Exemptions, Exceptions, and NLR</w:t>
      </w:r>
    </w:p>
    <w:p w14:paraId="0D8C27FD" w14:textId="77777777" w:rsidR="00955FDA" w:rsidRPr="004C0E08" w:rsidRDefault="00955FDA" w:rsidP="00955FDA">
      <w:r w:rsidRPr="004C0E08">
        <w:t xml:space="preserve">In </w:t>
      </w:r>
      <w:r w:rsidRPr="00955FDA">
        <w:t>order to delegate authority to CEA/ACEAs, each individual requesting the delegation must have completed training conducted by HQ and subsequently accepted the delegation from the HEA. Approval authority can only be delegated to U.S. government civil servant</w:t>
      </w:r>
      <w:r w:rsidR="00562CB7">
        <w:t>s</w:t>
      </w:r>
      <w:r w:rsidRPr="00955FDA">
        <w:t xml:space="preserve">. </w:t>
      </w:r>
    </w:p>
    <w:p w14:paraId="54E6CC95" w14:textId="77777777" w:rsidR="00955FDA" w:rsidRDefault="00955FDA" w:rsidP="00EF0209">
      <w:pPr>
        <w:pStyle w:val="Heading5"/>
        <w:numPr>
          <w:ilvl w:val="4"/>
          <w:numId w:val="196"/>
        </w:numPr>
      </w:pPr>
      <w:r>
        <w:t>Responsibilities of CEAs and ACEAs with Delegated Authority</w:t>
      </w:r>
    </w:p>
    <w:p w14:paraId="35434865" w14:textId="77777777" w:rsidR="00955FDA" w:rsidRPr="00E271D3" w:rsidRDefault="00955FDA" w:rsidP="00955FDA">
      <w:pPr>
        <w:tabs>
          <w:tab w:val="left" w:pos="360"/>
          <w:tab w:val="left" w:pos="6413"/>
        </w:tabs>
        <w:ind w:firstLine="360"/>
      </w:pPr>
      <w:r w:rsidRPr="00E271D3">
        <w:t>CEAs and ACEAs are responsible for ensuring that:</w:t>
      </w:r>
      <w:r w:rsidRPr="00E271D3">
        <w:tab/>
      </w:r>
    </w:p>
    <w:p w14:paraId="713D237B" w14:textId="77777777" w:rsidR="00955FDA" w:rsidRPr="00B32967" w:rsidRDefault="00955FDA" w:rsidP="00EF0209">
      <w:pPr>
        <w:pStyle w:val="ListParagraph"/>
        <w:numPr>
          <w:ilvl w:val="0"/>
          <w:numId w:val="74"/>
        </w:numPr>
        <w:spacing w:before="0" w:after="160"/>
        <w:contextualSpacing/>
      </w:pPr>
      <w:r w:rsidRPr="00B32967">
        <w:t>All restrictions that apply to the use of exemptions or exceptions are reviewed</w:t>
      </w:r>
    </w:p>
    <w:p w14:paraId="518708E3" w14:textId="77777777" w:rsidR="00955FDA" w:rsidRPr="00B32967" w:rsidRDefault="00955FDA" w:rsidP="00EF0209">
      <w:pPr>
        <w:pStyle w:val="ListParagraph"/>
        <w:numPr>
          <w:ilvl w:val="0"/>
          <w:numId w:val="74"/>
        </w:numPr>
        <w:spacing w:before="0" w:after="160"/>
        <w:contextualSpacing/>
      </w:pPr>
      <w:r w:rsidRPr="00B32967">
        <w:t>Items temporarily exported are returned by the required date</w:t>
      </w:r>
    </w:p>
    <w:p w14:paraId="446CD930" w14:textId="77777777" w:rsidR="00955FDA" w:rsidRPr="00B32967" w:rsidRDefault="00955FDA" w:rsidP="00EF0209">
      <w:pPr>
        <w:pStyle w:val="ListParagraph"/>
        <w:numPr>
          <w:ilvl w:val="0"/>
          <w:numId w:val="74"/>
        </w:numPr>
        <w:spacing w:before="0" w:after="160"/>
        <w:contextualSpacing/>
      </w:pPr>
      <w:r w:rsidRPr="00B32967">
        <w:t>All records required for use of exemptions and exceptions are maintained and provided to the office of the HEA and other government officials whenever they are requested</w:t>
      </w:r>
    </w:p>
    <w:p w14:paraId="1ED4CF6C" w14:textId="77777777" w:rsidR="00955FDA" w:rsidRPr="00B32967" w:rsidRDefault="00955FDA" w:rsidP="00955FDA">
      <w:pPr>
        <w:ind w:firstLine="360"/>
      </w:pPr>
      <w:r w:rsidRPr="00B32967">
        <w:t xml:space="preserve">CEAs and ACEAs are responsible for conveying conditions for use of these authorizations </w:t>
      </w:r>
      <w:r w:rsidRPr="00B32967">
        <w:rPr>
          <w:u w:val="single"/>
        </w:rPr>
        <w:t>in writing</w:t>
      </w:r>
      <w:r w:rsidRPr="00B32967">
        <w:t xml:space="preserve"> and ensuring that the export requestor complies with all conditions, limitations, and provisos for use of exemptions and exceptions, as required in the ITAR, the EAR, and NASA requirements.</w:t>
      </w:r>
    </w:p>
    <w:p w14:paraId="65261290" w14:textId="77777777" w:rsidR="00955FDA" w:rsidRPr="00B32967" w:rsidRDefault="00955FDA" w:rsidP="00955FDA">
      <w:pPr>
        <w:ind w:firstLine="360"/>
      </w:pPr>
      <w:r w:rsidRPr="00B32967">
        <w:t>CEAs and ACEAs are also responsible for investigating and initiating the prompt notification of a potential or known violation related to the following:</w:t>
      </w:r>
    </w:p>
    <w:p w14:paraId="00A2FE3A" w14:textId="77777777" w:rsidR="00955FDA" w:rsidRPr="00E271D3" w:rsidRDefault="00955FDA" w:rsidP="00EF0209">
      <w:pPr>
        <w:pStyle w:val="ListParagraph"/>
        <w:numPr>
          <w:ilvl w:val="0"/>
          <w:numId w:val="75"/>
        </w:numPr>
        <w:spacing w:before="0" w:after="160"/>
        <w:contextualSpacing/>
      </w:pPr>
      <w:r w:rsidRPr="00B32967">
        <w:t xml:space="preserve">An item temporarily exported or imported will not be </w:t>
      </w:r>
      <w:r w:rsidRPr="00E271D3">
        <w:t>return</w:t>
      </w:r>
      <w:r w:rsidR="00562CB7">
        <w:t>ed</w:t>
      </w:r>
      <w:r w:rsidRPr="00E271D3">
        <w:t xml:space="preserve"> within the time period allowed by an authorization</w:t>
      </w:r>
    </w:p>
    <w:p w14:paraId="07FF975E" w14:textId="77777777" w:rsidR="00955FDA" w:rsidRPr="00E271D3" w:rsidRDefault="00955FDA" w:rsidP="00EF0209">
      <w:pPr>
        <w:pStyle w:val="ListParagraph"/>
        <w:numPr>
          <w:ilvl w:val="0"/>
          <w:numId w:val="75"/>
        </w:numPr>
        <w:spacing w:before="0" w:after="160"/>
        <w:contextualSpacing/>
      </w:pPr>
      <w:r w:rsidRPr="00E271D3">
        <w:t>Incorrect use of an exemption</w:t>
      </w:r>
      <w:r w:rsidRPr="00B32967">
        <w:t xml:space="preserve">, </w:t>
      </w:r>
      <w:r w:rsidRPr="00E271D3">
        <w:t>exception</w:t>
      </w:r>
      <w:r w:rsidRPr="00B32967">
        <w:t xml:space="preserve">, or NLR authorization </w:t>
      </w:r>
    </w:p>
    <w:p w14:paraId="735EAFA3" w14:textId="77777777" w:rsidR="00E60741" w:rsidRDefault="00955FDA" w:rsidP="00955FDA">
      <w:r w:rsidRPr="00B32967">
        <w:t>Whenever a CEA and ACEA with or without delegated authority is uncertain about the use of any ITAR exemption, EAR exception, or NLR authorizations</w:t>
      </w:r>
      <w:r w:rsidRPr="00E271D3">
        <w:t>, they should seek further guidance and assistance from the HQ ECS</w:t>
      </w:r>
      <w:r w:rsidR="00E60741">
        <w:t>.</w:t>
      </w:r>
      <w:r w:rsidR="00E60741" w:rsidRPr="00E60741">
        <w:t xml:space="preserve"> </w:t>
      </w:r>
      <w:r w:rsidR="00E60741">
        <w:t xml:space="preserve"> </w:t>
      </w:r>
      <w:r w:rsidR="00E60741" w:rsidRPr="00E60741">
        <w:t>In these instances, to ensure appropriate authorization use and avoid potential violations, it is important to obtain a second opinion</w:t>
      </w:r>
      <w:r w:rsidR="00E60741">
        <w:t>.</w:t>
      </w:r>
    </w:p>
    <w:p w14:paraId="1284F84A" w14:textId="77777777" w:rsidR="00955FDA" w:rsidRPr="00B32967" w:rsidRDefault="00955FDA" w:rsidP="00955FDA">
      <w:r w:rsidRPr="00B32967">
        <w:t>CEAs and ACEAs are not required to accept this delegation of authority and may continue to submit requests to the HEA for approval.</w:t>
      </w:r>
    </w:p>
    <w:p w14:paraId="1235F8B1" w14:textId="77777777" w:rsidR="00955FDA" w:rsidRDefault="00955FDA" w:rsidP="00EF0209">
      <w:pPr>
        <w:pStyle w:val="Heading5"/>
        <w:numPr>
          <w:ilvl w:val="4"/>
          <w:numId w:val="196"/>
        </w:numPr>
      </w:pPr>
      <w:r>
        <w:lastRenderedPageBreak/>
        <w:t>Checklists for License Exemptions and License Exceptions</w:t>
      </w:r>
    </w:p>
    <w:p w14:paraId="3B924E8E" w14:textId="77777777" w:rsidR="00E60741" w:rsidRDefault="00955FDA" w:rsidP="00E60741">
      <w:r w:rsidRPr="00E271D3">
        <w:t xml:space="preserve">The HQ ECS has developed a series of </w:t>
      </w:r>
      <w:r w:rsidR="00E60741">
        <w:t xml:space="preserve">tailored </w:t>
      </w:r>
      <w:r w:rsidRPr="00E271D3">
        <w:t xml:space="preserve">checklists to satisfy review, approval, reporting, and </w:t>
      </w:r>
      <w:r w:rsidRPr="009359C9">
        <w:t xml:space="preserve">records retention requirements for the use of license exemptions, exceptions, and NLR.  </w:t>
      </w:r>
      <w:r w:rsidR="00E60741">
        <w:t>These documents use key ITAR/EAR references to create regulation-based supportable decisions.  The beneficial results derived are:</w:t>
      </w:r>
    </w:p>
    <w:p w14:paraId="76DC7686" w14:textId="77777777" w:rsidR="00E60741" w:rsidRDefault="00E60741" w:rsidP="00EF0209">
      <w:pPr>
        <w:pStyle w:val="ListParagraph"/>
        <w:numPr>
          <w:ilvl w:val="0"/>
          <w:numId w:val="192"/>
        </w:numPr>
        <w:spacing w:before="0" w:after="0"/>
      </w:pPr>
      <w:r>
        <w:t>Allows users to develop authorization determinations based on questions tied to pertinent regulatory requirements</w:t>
      </w:r>
    </w:p>
    <w:p w14:paraId="02BBE3D3" w14:textId="77777777" w:rsidR="00E60741" w:rsidRDefault="00E60741" w:rsidP="00EF0209">
      <w:pPr>
        <w:pStyle w:val="ListParagraph"/>
        <w:numPr>
          <w:ilvl w:val="0"/>
          <w:numId w:val="192"/>
        </w:numPr>
        <w:spacing w:before="0" w:after="0"/>
      </w:pPr>
      <w:r>
        <w:t>Accelerates access to and confirmation of key references through embedded links</w:t>
      </w:r>
    </w:p>
    <w:p w14:paraId="7D1FD3EA" w14:textId="77777777" w:rsidR="00E60741" w:rsidRDefault="00E60741" w:rsidP="00EF0209">
      <w:pPr>
        <w:pStyle w:val="ListParagraph"/>
        <w:numPr>
          <w:ilvl w:val="0"/>
          <w:numId w:val="192"/>
        </w:numPr>
        <w:spacing w:before="0" w:after="0"/>
      </w:pPr>
      <w:r>
        <w:t>Facilitates more accurate, consistent and timely authorization determinations</w:t>
      </w:r>
    </w:p>
    <w:p w14:paraId="4911B60A" w14:textId="77777777" w:rsidR="00E60741" w:rsidRDefault="00E60741" w:rsidP="00EF0209">
      <w:pPr>
        <w:pStyle w:val="ListParagraph"/>
        <w:numPr>
          <w:ilvl w:val="0"/>
          <w:numId w:val="192"/>
        </w:numPr>
        <w:spacing w:before="0" w:after="0"/>
      </w:pPr>
      <w:r>
        <w:t>Creates required records that substantiate correct export actions or respond to audit requests (22 CFR 122.5/15 CFR 762)</w:t>
      </w:r>
    </w:p>
    <w:p w14:paraId="47817C1E" w14:textId="77777777" w:rsidR="00955FDA" w:rsidRPr="00B32967" w:rsidRDefault="00E60741" w:rsidP="00E60741">
      <w:pPr>
        <w:ind w:firstLine="360"/>
      </w:pPr>
      <w:r>
        <w:t xml:space="preserve">Tailored checklists are available to address the most frequently used NASA exemption and exception authorization requirements; they include the following: </w:t>
      </w:r>
      <w:r w:rsidR="00955FDA" w:rsidRPr="009359C9">
        <w:t xml:space="preserve">Checklist </w:t>
      </w:r>
      <w:r w:rsidR="00A8129F">
        <w:t xml:space="preserve">K: </w:t>
      </w:r>
      <w:r w:rsidR="00955FDA" w:rsidRPr="009359C9">
        <w:t xml:space="preserve">126.4, Checklist </w:t>
      </w:r>
      <w:r w:rsidR="00A8129F">
        <w:t xml:space="preserve">L: </w:t>
      </w:r>
      <w:r w:rsidR="00FB6253">
        <w:t>TMP 740.9,</w:t>
      </w:r>
      <w:r w:rsidR="00955FDA" w:rsidRPr="009359C9">
        <w:t xml:space="preserve"> Checklis</w:t>
      </w:r>
      <w:r w:rsidR="00A8129F">
        <w:t>t M: GOV 740.11(b), Checklist N: GOV 740.11</w:t>
      </w:r>
      <w:r w:rsidR="00955FDA" w:rsidRPr="009359C9">
        <w:t>(c), Checklist</w:t>
      </w:r>
      <w:r w:rsidR="00A8129F">
        <w:t xml:space="preserve"> O:</w:t>
      </w:r>
      <w:r w:rsidR="00955FDA" w:rsidRPr="009359C9">
        <w:t xml:space="preserve"> NLR</w:t>
      </w:r>
      <w:r>
        <w:t xml:space="preserve">, </w:t>
      </w:r>
      <w:r w:rsidR="00A8129F">
        <w:t xml:space="preserve">Checklist P: STA 740.20, </w:t>
      </w:r>
      <w:r>
        <w:t>and Checklist Z for all other exemption or exception authorization requests (a catch-all checklist that should not be used if a tailored checklist is available)</w:t>
      </w:r>
      <w:r w:rsidR="009526A2" w:rsidRPr="009359C9">
        <w:t>.</w:t>
      </w:r>
      <w:r w:rsidR="00955FDA" w:rsidRPr="009359C9">
        <w:t xml:space="preserve"> </w:t>
      </w:r>
      <w:r w:rsidR="009359C9">
        <w:t xml:space="preserve"> </w:t>
      </w:r>
      <w:r w:rsidR="00955FDA" w:rsidRPr="009359C9">
        <w:t>A Center must use these checklists for approvals at the CEA/ACEA-level, unless</w:t>
      </w:r>
      <w:r>
        <w:t xml:space="preserve"> the HEA approves</w:t>
      </w:r>
      <w:r w:rsidR="00955FDA" w:rsidRPr="009359C9">
        <w:t xml:space="preserve"> an equivalent form/IT system containing similar </w:t>
      </w:r>
      <w:r w:rsidR="009359C9" w:rsidRPr="009359C9">
        <w:t>information</w:t>
      </w:r>
      <w:r w:rsidR="00955FDA" w:rsidRPr="009359C9">
        <w:t>. For requests requiring HEA approval, only use the appropriate checklist.</w:t>
      </w:r>
    </w:p>
    <w:p w14:paraId="4D83669C" w14:textId="77777777" w:rsidR="00955FDA" w:rsidRPr="00B32967" w:rsidRDefault="00955FDA" w:rsidP="00EF0209">
      <w:pPr>
        <w:pStyle w:val="ListParagraph"/>
        <w:numPr>
          <w:ilvl w:val="0"/>
          <w:numId w:val="175"/>
        </w:numPr>
        <w:spacing w:before="0" w:after="160"/>
        <w:contextualSpacing/>
      </w:pPr>
      <w:r w:rsidRPr="00B32967">
        <w:rPr>
          <w:b/>
          <w:u w:val="single"/>
        </w:rPr>
        <w:t>Checklist K: 126.4</w:t>
      </w:r>
      <w:r w:rsidRPr="00B32967">
        <w:t xml:space="preserve"> – for shipments by or for U.S. Government agencies</w:t>
      </w:r>
    </w:p>
    <w:p w14:paraId="45045519" w14:textId="77777777" w:rsidR="00955FDA" w:rsidRPr="00B32967" w:rsidRDefault="00FB6253" w:rsidP="00EF0209">
      <w:pPr>
        <w:pStyle w:val="ListParagraph"/>
        <w:numPr>
          <w:ilvl w:val="0"/>
          <w:numId w:val="175"/>
        </w:numPr>
        <w:spacing w:before="0" w:after="160"/>
        <w:contextualSpacing/>
      </w:pPr>
      <w:r>
        <w:rPr>
          <w:b/>
          <w:u w:val="single"/>
        </w:rPr>
        <w:t>Checklist L: TMP 740.9</w:t>
      </w:r>
      <w:r w:rsidR="00955FDA" w:rsidRPr="00B32967">
        <w:t xml:space="preserve"> – for temporary imports, exports, reexports, and transfers (in-country) for commodities controlled by the EAR</w:t>
      </w:r>
    </w:p>
    <w:p w14:paraId="52418589" w14:textId="77777777" w:rsidR="00955FDA" w:rsidRPr="00B32967" w:rsidRDefault="00955FDA" w:rsidP="00EF0209">
      <w:pPr>
        <w:pStyle w:val="ListParagraph"/>
        <w:numPr>
          <w:ilvl w:val="0"/>
          <w:numId w:val="175"/>
        </w:numPr>
        <w:spacing w:before="0" w:after="160"/>
        <w:contextualSpacing/>
      </w:pPr>
      <w:r w:rsidRPr="00B32967">
        <w:rPr>
          <w:b/>
          <w:u w:val="single"/>
        </w:rPr>
        <w:t>Checklist M: GOV 740.11(b)</w:t>
      </w:r>
      <w:r w:rsidRPr="00B32967">
        <w:t xml:space="preserve"> – for exports, reexports, and transfers (in-country) to personnel and </w:t>
      </w:r>
      <w:r w:rsidR="00A8129F">
        <w:t>agencies of the U.S. Government</w:t>
      </w:r>
    </w:p>
    <w:p w14:paraId="36ACB05D" w14:textId="77777777" w:rsidR="00955FDA" w:rsidRPr="00B32967" w:rsidRDefault="00955FDA" w:rsidP="00EF0209">
      <w:pPr>
        <w:pStyle w:val="ListParagraph"/>
        <w:numPr>
          <w:ilvl w:val="0"/>
          <w:numId w:val="175"/>
        </w:numPr>
        <w:spacing w:before="0" w:after="160"/>
        <w:contextualSpacing/>
      </w:pPr>
      <w:r w:rsidRPr="00B32967">
        <w:rPr>
          <w:b/>
          <w:u w:val="single"/>
        </w:rPr>
        <w:t>Checklist N: GOV 740.11(c)</w:t>
      </w:r>
      <w:r w:rsidRPr="00B32967">
        <w:t xml:space="preserve"> – for exports, reexports, and transfers (in-country) to agencies of cooperating governments or agencies of the North Atlantic Treaty Organization (NATO)</w:t>
      </w:r>
    </w:p>
    <w:p w14:paraId="19F6A03A" w14:textId="77777777" w:rsidR="00955FDA" w:rsidRDefault="00955FDA" w:rsidP="00EF0209">
      <w:pPr>
        <w:pStyle w:val="ListParagraph"/>
        <w:numPr>
          <w:ilvl w:val="0"/>
          <w:numId w:val="175"/>
        </w:numPr>
        <w:spacing w:before="0" w:after="160"/>
        <w:contextualSpacing/>
      </w:pPr>
      <w:r w:rsidRPr="00B32967">
        <w:rPr>
          <w:b/>
          <w:u w:val="single"/>
        </w:rPr>
        <w:t>Checklist O: NLR</w:t>
      </w:r>
      <w:r w:rsidRPr="00B32967">
        <w:t xml:space="preserve"> – This checklist has been developed for exports of EAR99 items and other CCL items not subject to individual license requirements</w:t>
      </w:r>
    </w:p>
    <w:p w14:paraId="256D8CA4" w14:textId="77777777" w:rsidR="00A8129F" w:rsidRPr="00B32967" w:rsidRDefault="00A8129F" w:rsidP="00EF0209">
      <w:pPr>
        <w:pStyle w:val="ListParagraph"/>
        <w:numPr>
          <w:ilvl w:val="0"/>
          <w:numId w:val="175"/>
        </w:numPr>
        <w:spacing w:before="0" w:after="160"/>
        <w:contextualSpacing/>
      </w:pPr>
      <w:r>
        <w:rPr>
          <w:b/>
          <w:u w:val="single"/>
        </w:rPr>
        <w:t>Checklist P: STA 740.20</w:t>
      </w:r>
      <w:r>
        <w:t xml:space="preserve"> – for exports, reexports, and transfers (in-country), including releases within a single country of software source code and technology </w:t>
      </w:r>
      <w:r w:rsidRPr="000E47DE">
        <w:t>to foreign nationals, in lieu of a license that would otherwise be required pursuant to part 742 of the EAR</w:t>
      </w:r>
    </w:p>
    <w:p w14:paraId="76B93290" w14:textId="77777777" w:rsidR="00955FDA" w:rsidRPr="00B32967" w:rsidRDefault="00955FDA" w:rsidP="00EF0209">
      <w:pPr>
        <w:pStyle w:val="ListParagraph"/>
        <w:numPr>
          <w:ilvl w:val="0"/>
          <w:numId w:val="175"/>
        </w:numPr>
        <w:spacing w:before="0" w:after="160"/>
        <w:contextualSpacing/>
      </w:pPr>
      <w:r w:rsidRPr="00B32967">
        <w:rPr>
          <w:b/>
          <w:u w:val="single"/>
        </w:rPr>
        <w:t>Checklist Z:</w:t>
      </w:r>
      <w:r w:rsidRPr="00B32967">
        <w:rPr>
          <w:b/>
        </w:rPr>
        <w:t xml:space="preserve"> - </w:t>
      </w:r>
      <w:r w:rsidRPr="00B32967">
        <w:t xml:space="preserve">This checklist has been developed for: </w:t>
      </w:r>
    </w:p>
    <w:p w14:paraId="39D5A6FD" w14:textId="77777777" w:rsidR="00955FDA" w:rsidRPr="00E271D3" w:rsidRDefault="00955FDA" w:rsidP="00EF0209">
      <w:pPr>
        <w:pStyle w:val="ListParagraph"/>
        <w:numPr>
          <w:ilvl w:val="0"/>
          <w:numId w:val="194"/>
        </w:numPr>
        <w:spacing w:before="0" w:after="160"/>
        <w:contextualSpacing/>
      </w:pPr>
      <w:r w:rsidRPr="00B32967">
        <w:lastRenderedPageBreak/>
        <w:t xml:space="preserve">Requesting approval from HEA for a one-time use of an exemption or exception that does not have its own </w:t>
      </w:r>
      <w:r w:rsidR="000647BF">
        <w:t xml:space="preserve">tailored </w:t>
      </w:r>
      <w:r w:rsidRPr="00B32967">
        <w:t xml:space="preserve">checklist (e.g., other than Exemption </w:t>
      </w:r>
      <w:r w:rsidRPr="00E271D3">
        <w:t xml:space="preserve">126.4, </w:t>
      </w:r>
      <w:r w:rsidRPr="00B32967">
        <w:t xml:space="preserve">Exceptions </w:t>
      </w:r>
      <w:r w:rsidRPr="00E271D3">
        <w:t xml:space="preserve">TMP </w:t>
      </w:r>
      <w:r w:rsidR="00FB6253">
        <w:t>740.9,</w:t>
      </w:r>
      <w:r w:rsidRPr="00E271D3">
        <w:t xml:space="preserve"> </w:t>
      </w:r>
      <w:r w:rsidRPr="00B32967">
        <w:t>GOV 740</w:t>
      </w:r>
      <w:r w:rsidRPr="00E271D3">
        <w:t>.</w:t>
      </w:r>
      <w:r w:rsidRPr="00B32967">
        <w:t>11(b)</w:t>
      </w:r>
      <w:r w:rsidR="00A8129F">
        <w:t>, GOV 740.11</w:t>
      </w:r>
      <w:r w:rsidRPr="00B32967">
        <w:t>(c)</w:t>
      </w:r>
      <w:r w:rsidRPr="00E271D3">
        <w:t xml:space="preserve">, </w:t>
      </w:r>
      <w:r w:rsidR="00A8129F">
        <w:t xml:space="preserve">STA 740.20, </w:t>
      </w:r>
      <w:r w:rsidRPr="00B32967">
        <w:t xml:space="preserve">or </w:t>
      </w:r>
      <w:r w:rsidRPr="00E271D3">
        <w:t>NLR)</w:t>
      </w:r>
    </w:p>
    <w:p w14:paraId="5474084F" w14:textId="77777777" w:rsidR="00955FDA" w:rsidRPr="00E271D3" w:rsidRDefault="00955FDA" w:rsidP="00EF0209">
      <w:pPr>
        <w:pStyle w:val="ListParagraph"/>
        <w:numPr>
          <w:ilvl w:val="0"/>
          <w:numId w:val="194"/>
        </w:numPr>
        <w:spacing w:before="0" w:after="160"/>
        <w:contextualSpacing/>
      </w:pPr>
      <w:r w:rsidRPr="00B32967">
        <w:t>CEAs/ACEAs requesting delegated authority from the HEA to self-approve the use of specific authorizations</w:t>
      </w:r>
    </w:p>
    <w:p w14:paraId="026F94B9" w14:textId="77777777" w:rsidR="00955FDA" w:rsidRPr="00B32967" w:rsidRDefault="00955FDA" w:rsidP="00EF0209">
      <w:pPr>
        <w:pStyle w:val="ListParagraph"/>
        <w:numPr>
          <w:ilvl w:val="0"/>
          <w:numId w:val="194"/>
        </w:numPr>
        <w:spacing w:before="0" w:after="160"/>
        <w:contextualSpacing/>
      </w:pPr>
      <w:r w:rsidRPr="00B32967">
        <w:t>Meeting recordkeeping requirements of the ITAR and the EAR</w:t>
      </w:r>
    </w:p>
    <w:p w14:paraId="0DA91E67" w14:textId="77777777" w:rsidR="00955FDA" w:rsidRPr="00B32967" w:rsidRDefault="00955FDA" w:rsidP="00955FDA">
      <w:pPr>
        <w:ind w:left="360"/>
      </w:pPr>
      <w:r w:rsidRPr="00B32967">
        <w:t>When using Checklist Z, each party involved in the request has designated fields to complete.  This checklist begins with important instructions for all to review.  After reviewing these instructions:</w:t>
      </w:r>
    </w:p>
    <w:p w14:paraId="2C001ACE" w14:textId="77777777" w:rsidR="00955FDA" w:rsidRPr="00B32967" w:rsidRDefault="00955FDA" w:rsidP="00EF0209">
      <w:pPr>
        <w:pStyle w:val="ListParagraph"/>
        <w:numPr>
          <w:ilvl w:val="0"/>
          <w:numId w:val="76"/>
        </w:numPr>
        <w:spacing w:before="0" w:after="160"/>
        <w:ind w:left="1080"/>
        <w:contextualSpacing/>
      </w:pPr>
      <w:r w:rsidRPr="00B32967">
        <w:t>The requestor (ECR and/or program/project office/other requestors) completes their designated sections and submits the request via email to the CEA/ACEA</w:t>
      </w:r>
    </w:p>
    <w:p w14:paraId="1B1122F6" w14:textId="77777777" w:rsidR="00955FDA" w:rsidRPr="00B32967" w:rsidRDefault="00955FDA" w:rsidP="00EF0209">
      <w:pPr>
        <w:pStyle w:val="ListParagraph"/>
        <w:numPr>
          <w:ilvl w:val="0"/>
          <w:numId w:val="76"/>
        </w:numPr>
        <w:spacing w:before="0" w:after="160"/>
        <w:ind w:left="1080"/>
        <w:contextualSpacing/>
      </w:pPr>
      <w:r w:rsidRPr="00B32967">
        <w:t>The CEA/ACEA reviews and verifies all provided information, completes their sections of the checklist, and submits the checklist to the HEA via email for approval, unless the CEA/ACEA has been delegated approval authority.</w:t>
      </w:r>
    </w:p>
    <w:p w14:paraId="7B76EDD6" w14:textId="77777777" w:rsidR="00955FDA" w:rsidRPr="00B32967" w:rsidRDefault="00955FDA" w:rsidP="00EF0209">
      <w:pPr>
        <w:pStyle w:val="ListParagraph"/>
        <w:numPr>
          <w:ilvl w:val="0"/>
          <w:numId w:val="76"/>
        </w:numPr>
        <w:spacing w:before="0" w:after="160"/>
        <w:ind w:left="1080"/>
        <w:contextualSpacing/>
      </w:pPr>
      <w:r w:rsidRPr="00B32967">
        <w:t xml:space="preserve">The approver (HEA or CEA/ACEA with delegated authority) assigns a unique tracking number to each transaction (use) of the exemption, exception, or NLR.  The CEA will notify the requestor of the approval as well as any conditions/provisos for use of the exemption/exception/NLR. </w:t>
      </w:r>
    </w:p>
    <w:p w14:paraId="1C8F2CF8" w14:textId="77777777" w:rsidR="00955FDA" w:rsidRPr="00B32967" w:rsidRDefault="00955FDA" w:rsidP="00EF0209">
      <w:pPr>
        <w:pStyle w:val="ListParagraph"/>
        <w:numPr>
          <w:ilvl w:val="0"/>
          <w:numId w:val="76"/>
        </w:numPr>
        <w:spacing w:before="0" w:after="160"/>
        <w:ind w:left="1080"/>
        <w:contextualSpacing/>
      </w:pPr>
      <w:r w:rsidRPr="00B32967">
        <w:t>After the requestor completes the transaction, they must enter the actual ship date and AES filing number (when required by a proviso), then notify the CEA.  If the item is a temporary export, the return date is completed by the requestor, who updates the CEA with the date the item is returned.</w:t>
      </w:r>
    </w:p>
    <w:p w14:paraId="3BBCF43F" w14:textId="77777777" w:rsidR="00955FDA" w:rsidRDefault="00955FDA" w:rsidP="00EF0209">
      <w:pPr>
        <w:pStyle w:val="Heading5"/>
        <w:numPr>
          <w:ilvl w:val="4"/>
          <w:numId w:val="196"/>
        </w:numPr>
      </w:pPr>
      <w:r>
        <w:t>Tracking Use of Exemption and Exception Authorizations</w:t>
      </w:r>
    </w:p>
    <w:p w14:paraId="5AF2D9AB" w14:textId="77777777" w:rsidR="00955FDA" w:rsidRPr="004C0E08" w:rsidRDefault="00955FDA" w:rsidP="00955FDA">
      <w:pPr>
        <w:ind w:firstLine="360"/>
      </w:pPr>
      <w:r w:rsidRPr="004C0E08">
        <w:t>The HEA and CEA will track all approved exemption, exception, NLR</w:t>
      </w:r>
      <w:r w:rsidR="00937D0A">
        <w:t>,</w:t>
      </w:r>
      <w:r w:rsidRPr="004C0E08">
        <w:t xml:space="preserve"> and miscellaneous transactions.  </w:t>
      </w:r>
      <w:r w:rsidR="00E60741">
        <w:t>Use tailored checklists for export action within 90 days of the authorization approval date unless otherwise stipulated by the approving official by proviso or signatory comments.</w:t>
      </w:r>
    </w:p>
    <w:p w14:paraId="31956B95" w14:textId="77777777" w:rsidR="00955FDA" w:rsidRPr="004C0E08" w:rsidRDefault="00955FDA" w:rsidP="00955FDA">
      <w:pPr>
        <w:ind w:firstLine="360"/>
      </w:pPr>
      <w:r w:rsidRPr="004C0E08">
        <w:t xml:space="preserve">HQ ECS has developed the following format that will be used by Centers to assign exemption/exception/NLR control numbers where EM stands for “exemption”, EC stands for “exception”, NR stands </w:t>
      </w:r>
      <w:r w:rsidR="00937D0A">
        <w:t>for “No License Required” and Msc</w:t>
      </w:r>
      <w:r w:rsidRPr="004C0E08">
        <w:t xml:space="preserve"> stands for “miscellaneous.”</w:t>
      </w:r>
    </w:p>
    <w:p w14:paraId="4C4D13A3" w14:textId="77777777" w:rsidR="00955FDA" w:rsidRPr="004C0E08" w:rsidRDefault="00955FDA" w:rsidP="00EF0209">
      <w:pPr>
        <w:pStyle w:val="ListParagraph"/>
        <w:numPr>
          <w:ilvl w:val="0"/>
          <w:numId w:val="77"/>
        </w:numPr>
        <w:spacing w:before="0" w:after="160"/>
        <w:contextualSpacing/>
      </w:pPr>
      <w:r w:rsidRPr="004C0E08">
        <w:t>[EM/EC/NR/MS] [Center Acronym]-[Last two digits of the calendar year]-[Four digit sequential number of the request]</w:t>
      </w:r>
    </w:p>
    <w:p w14:paraId="43F72C41" w14:textId="77777777" w:rsidR="00955FDA" w:rsidRPr="004C0E08" w:rsidRDefault="00955FDA" w:rsidP="00EF0209">
      <w:pPr>
        <w:pStyle w:val="ListParagraph"/>
        <w:numPr>
          <w:ilvl w:val="1"/>
          <w:numId w:val="77"/>
        </w:numPr>
        <w:spacing w:before="0" w:after="160"/>
        <w:contextualSpacing/>
      </w:pPr>
      <w:r w:rsidRPr="004C0E08">
        <w:lastRenderedPageBreak/>
        <w:t>The request number will be incremented by one for each EM or EC request generated.  Therefore, the last number used will represent the total number of either EM or EC requests that were processed by the Center during the calendar year.</w:t>
      </w:r>
    </w:p>
    <w:p w14:paraId="7C69A3DC" w14:textId="77777777" w:rsidR="00955FDA" w:rsidRPr="004C0E08" w:rsidRDefault="00955FDA" w:rsidP="00EF0209">
      <w:pPr>
        <w:pStyle w:val="ListParagraph"/>
        <w:numPr>
          <w:ilvl w:val="0"/>
          <w:numId w:val="77"/>
        </w:numPr>
        <w:spacing w:before="0" w:after="160"/>
        <w:contextualSpacing/>
      </w:pPr>
      <w:r w:rsidRPr="004C0E08">
        <w:t xml:space="preserve">Examples of exemption Control Numbers: EM LaRC-17-0001, EM LaRC-17-0002, EM GSFC-17-0001, etc. </w:t>
      </w:r>
    </w:p>
    <w:p w14:paraId="7BC01E7D" w14:textId="77777777" w:rsidR="00955FDA" w:rsidRPr="004C0E08" w:rsidRDefault="00955FDA" w:rsidP="00EF0209">
      <w:pPr>
        <w:pStyle w:val="ListParagraph"/>
        <w:numPr>
          <w:ilvl w:val="0"/>
          <w:numId w:val="77"/>
        </w:numPr>
        <w:spacing w:before="0" w:after="160"/>
        <w:contextualSpacing/>
      </w:pPr>
      <w:r w:rsidRPr="004C0E08">
        <w:t xml:space="preserve">Examples of exception Control Numbers: EC JSC-17-0001, EC JSC-17-0002, EC KSC-17-0003, etc. </w:t>
      </w:r>
    </w:p>
    <w:p w14:paraId="145E8D16" w14:textId="77777777" w:rsidR="00955FDA" w:rsidRPr="004C0E08" w:rsidRDefault="00955FDA" w:rsidP="00EF0209">
      <w:pPr>
        <w:pStyle w:val="ListParagraph"/>
        <w:numPr>
          <w:ilvl w:val="0"/>
          <w:numId w:val="77"/>
        </w:numPr>
        <w:spacing w:before="0" w:after="160"/>
        <w:contextualSpacing/>
      </w:pPr>
      <w:r w:rsidRPr="004C0E08">
        <w:t>Examples of No License Required Control Numbers:  NR MSFC-17-0001, NR AFRC-17-0002, NR GRC-0001, etc.</w:t>
      </w:r>
    </w:p>
    <w:p w14:paraId="0A573939" w14:textId="77777777" w:rsidR="00955FDA" w:rsidRPr="004C0E08" w:rsidRDefault="00955FDA" w:rsidP="00EF0209">
      <w:pPr>
        <w:pStyle w:val="ListParagraph"/>
        <w:numPr>
          <w:ilvl w:val="0"/>
          <w:numId w:val="77"/>
        </w:numPr>
        <w:spacing w:before="0" w:after="160"/>
        <w:contextualSpacing/>
      </w:pPr>
      <w:r w:rsidRPr="004C0E08">
        <w:t>The HEA Staff will assign control numbers for all exemptions, exceptions, and NLR that the HEA specifically approves for use by a Center.  Examples of these Control Numbers:  EC HEA-KSC-17-0001, EM HEA JSC-17-0002, etc.</w:t>
      </w:r>
    </w:p>
    <w:p w14:paraId="4F3AE3F9" w14:textId="77777777" w:rsidR="00955FDA" w:rsidRPr="004C0E08" w:rsidRDefault="00955FDA" w:rsidP="00955FDA">
      <w:pPr>
        <w:ind w:firstLine="360"/>
      </w:pPr>
      <w:r w:rsidRPr="004C0E08">
        <w:t>Each CEA is required to provide a monthly written report (within 15 calendar days after the end of the month) to the HEA, listing the control numbers of all license exemptions, exceptions, and NLR and other authorizations approved during the reporting period by either the HEA or CEA/ACEA for use at their Center or their related field sites (e.g., WFF and WSTF) during.  If the due date falls on a weekend or holiday, it is due the next business day.  Figures 19-23 include formatted examples of information that must be provided in the monthly written report.  There are five tabs in the Monthly Authorization Report:</w:t>
      </w:r>
    </w:p>
    <w:p w14:paraId="21489E00" w14:textId="77777777" w:rsidR="00955FDA" w:rsidRPr="004C0E08" w:rsidRDefault="00955FDA" w:rsidP="00EF0209">
      <w:pPr>
        <w:pStyle w:val="ListParagraph"/>
        <w:numPr>
          <w:ilvl w:val="1"/>
          <w:numId w:val="151"/>
        </w:numPr>
        <w:ind w:left="720"/>
      </w:pPr>
      <w:r w:rsidRPr="004C0E08">
        <w:t>The EM Tab identifies approved License Exemption transactions (Figure 19)</w:t>
      </w:r>
    </w:p>
    <w:p w14:paraId="79E237F8" w14:textId="77777777" w:rsidR="00955FDA" w:rsidRPr="004C0E08" w:rsidRDefault="00955FDA" w:rsidP="00EF0209">
      <w:pPr>
        <w:pStyle w:val="ListParagraph"/>
        <w:numPr>
          <w:ilvl w:val="1"/>
          <w:numId w:val="151"/>
        </w:numPr>
        <w:ind w:left="720"/>
      </w:pPr>
      <w:r w:rsidRPr="004C0E08">
        <w:t>The EC Tab identifies approved License Exception transactions (Figure 20)</w:t>
      </w:r>
    </w:p>
    <w:p w14:paraId="768A1A5B" w14:textId="77777777" w:rsidR="00955FDA" w:rsidRPr="004C0E08" w:rsidRDefault="00955FDA" w:rsidP="00EF0209">
      <w:pPr>
        <w:pStyle w:val="ListParagraph"/>
        <w:numPr>
          <w:ilvl w:val="1"/>
          <w:numId w:val="151"/>
        </w:numPr>
        <w:ind w:left="720"/>
      </w:pPr>
      <w:r w:rsidRPr="004C0E08">
        <w:t>The NL Tab identifies approved “No License Required” transactions (Figure 21)</w:t>
      </w:r>
    </w:p>
    <w:p w14:paraId="2B21F93D" w14:textId="77777777" w:rsidR="00955FDA" w:rsidRPr="004C0E08" w:rsidRDefault="00955FDA" w:rsidP="00EF0209">
      <w:pPr>
        <w:pStyle w:val="ListParagraph"/>
        <w:numPr>
          <w:ilvl w:val="1"/>
          <w:numId w:val="151"/>
        </w:numPr>
        <w:ind w:left="720"/>
      </w:pPr>
      <w:r w:rsidRPr="004C0E08">
        <w:t>The M</w:t>
      </w:r>
      <w:r w:rsidR="00CF541E">
        <w:t xml:space="preserve">isc </w:t>
      </w:r>
      <w:r w:rsidRPr="004C0E08">
        <w:t xml:space="preserve">Tab (Figure 22) identifies other miscellaneous approved authorization transactions, which are relatively low in volume. This includes any other approved authorizations such as General Correspondence authorizations and Checklist Z authorizations (other than 126.4, TMP, GOV, </w:t>
      </w:r>
      <w:r w:rsidR="004C59C3">
        <w:t xml:space="preserve">STA </w:t>
      </w:r>
      <w:r w:rsidRPr="004C0E08">
        <w:t>and NLR).</w:t>
      </w:r>
    </w:p>
    <w:p w14:paraId="51636D74" w14:textId="77777777" w:rsidR="00955FDA" w:rsidRPr="004C0E08" w:rsidRDefault="00955FDA" w:rsidP="00EF0209">
      <w:pPr>
        <w:pStyle w:val="ListParagraph"/>
        <w:numPr>
          <w:ilvl w:val="1"/>
          <w:numId w:val="151"/>
        </w:numPr>
        <w:ind w:left="720"/>
      </w:pPr>
      <w:r w:rsidRPr="004C0E08">
        <w:t>The Summary by Month Tab is a summation of all authorizations approved by month for the year (Figure 23)</w:t>
      </w:r>
    </w:p>
    <w:p w14:paraId="6E6AE23D" w14:textId="77777777" w:rsidR="00955FDA" w:rsidRDefault="00744487" w:rsidP="00744487">
      <w:pPr>
        <w:pStyle w:val="Heading6"/>
      </w:pPr>
      <w:bookmarkStart w:id="1088" w:name="_Toc58496513"/>
      <w:r>
        <w:lastRenderedPageBreak/>
        <w:t xml:space="preserve">Figure </w:t>
      </w:r>
      <w:r w:rsidR="00312F75">
        <w:t>19</w:t>
      </w:r>
      <w:r>
        <w:t>: EM Tab</w:t>
      </w:r>
      <w:bookmarkEnd w:id="1088"/>
    </w:p>
    <w:p w14:paraId="15763BF8" w14:textId="77777777" w:rsidR="00312F75" w:rsidRDefault="005C47E1" w:rsidP="0042267E">
      <w:pPr>
        <w:ind w:firstLine="0"/>
      </w:pPr>
      <w:r>
        <w:rPr>
          <w:noProof/>
          <w:lang w:eastAsia="ko-KR"/>
        </w:rPr>
        <w:pict w14:anchorId="0CF49DF1">
          <v:shape id="_x0000_i1026" type="#_x0000_t75" style="width:467.35pt;height:119.45pt">
            <v:imagedata r:id="rId186" o:title="fig19"/>
          </v:shape>
        </w:pict>
      </w:r>
    </w:p>
    <w:p w14:paraId="73E74BAB" w14:textId="77777777" w:rsidR="00744487" w:rsidRDefault="00744487" w:rsidP="00312F75">
      <w:pPr>
        <w:pStyle w:val="Heading6"/>
      </w:pPr>
      <w:bookmarkStart w:id="1089" w:name="_Toc58496514"/>
      <w:r>
        <w:t>Figure 2</w:t>
      </w:r>
      <w:r w:rsidR="00312F75">
        <w:t>0</w:t>
      </w:r>
      <w:r>
        <w:t>: EC Tab</w:t>
      </w:r>
      <w:bookmarkEnd w:id="1089"/>
    </w:p>
    <w:p w14:paraId="0B4ED044" w14:textId="77777777" w:rsidR="00312F75" w:rsidRDefault="005C47E1" w:rsidP="0042267E">
      <w:pPr>
        <w:ind w:firstLine="0"/>
      </w:pPr>
      <w:r>
        <w:pict w14:anchorId="1F5BEB43">
          <v:shape id="_x0000_i1027" type="#_x0000_t75" style="width:467.35pt;height:120pt">
            <v:imagedata r:id="rId187" o:title="fig20"/>
          </v:shape>
        </w:pict>
      </w:r>
    </w:p>
    <w:p w14:paraId="69987EF7" w14:textId="77777777" w:rsidR="00744487" w:rsidRDefault="00744487" w:rsidP="00312F75">
      <w:pPr>
        <w:pStyle w:val="Heading6"/>
      </w:pPr>
      <w:bookmarkStart w:id="1090" w:name="_Toc58496515"/>
      <w:r>
        <w:t>Figure 2</w:t>
      </w:r>
      <w:r w:rsidR="00312F75">
        <w:t>1</w:t>
      </w:r>
      <w:r>
        <w:t>: NL Tab</w:t>
      </w:r>
      <w:bookmarkEnd w:id="1090"/>
    </w:p>
    <w:p w14:paraId="1A4BC7C3" w14:textId="77777777" w:rsidR="00312F75" w:rsidRDefault="005C47E1" w:rsidP="0042267E">
      <w:pPr>
        <w:ind w:firstLine="0"/>
      </w:pPr>
      <w:r>
        <w:rPr>
          <w:noProof/>
          <w:lang w:eastAsia="ko-KR"/>
        </w:rPr>
        <w:pict w14:anchorId="245D3279">
          <v:shape id="_x0000_i1028" type="#_x0000_t75" style="width:468.35pt;height:119.45pt">
            <v:imagedata r:id="rId188" o:title="fig21"/>
          </v:shape>
        </w:pict>
      </w:r>
    </w:p>
    <w:p w14:paraId="683B4B3F" w14:textId="77777777" w:rsidR="00744487" w:rsidRDefault="00744487" w:rsidP="00312F75">
      <w:pPr>
        <w:pStyle w:val="Heading6"/>
      </w:pPr>
      <w:bookmarkStart w:id="1091" w:name="_Toc58496516"/>
      <w:r>
        <w:lastRenderedPageBreak/>
        <w:t>Figure 2</w:t>
      </w:r>
      <w:r w:rsidR="00312F75">
        <w:t>2</w:t>
      </w:r>
      <w:r>
        <w:t>: Misc Tab</w:t>
      </w:r>
      <w:bookmarkEnd w:id="1091"/>
    </w:p>
    <w:p w14:paraId="45C28DB2" w14:textId="77777777" w:rsidR="00312F75" w:rsidRDefault="005C47E1" w:rsidP="0042267E">
      <w:pPr>
        <w:ind w:firstLine="0"/>
      </w:pPr>
      <w:r>
        <w:rPr>
          <w:noProof/>
          <w:lang w:eastAsia="ko-KR"/>
        </w:rPr>
        <w:pict w14:anchorId="26660A39">
          <v:shape id="_x0000_i1029" type="#_x0000_t75" style="width:467.35pt;height:118.65pt">
            <v:imagedata r:id="rId189" o:title="fig22"/>
          </v:shape>
        </w:pict>
      </w:r>
    </w:p>
    <w:p w14:paraId="53C2CF63" w14:textId="77777777" w:rsidR="00744487" w:rsidRDefault="00744487" w:rsidP="00312F75">
      <w:pPr>
        <w:pStyle w:val="Heading6"/>
      </w:pPr>
      <w:bookmarkStart w:id="1092" w:name="_Toc58496517"/>
      <w:r>
        <w:t>Figure 2</w:t>
      </w:r>
      <w:r w:rsidR="00312F75">
        <w:t>3</w:t>
      </w:r>
      <w:r>
        <w:t>: Summary Tab</w:t>
      </w:r>
      <w:bookmarkEnd w:id="1092"/>
    </w:p>
    <w:p w14:paraId="739AEE1D" w14:textId="77777777" w:rsidR="00744487" w:rsidRPr="00744487" w:rsidRDefault="005C47E1" w:rsidP="006379B7">
      <w:pPr>
        <w:ind w:firstLine="0"/>
      </w:pPr>
      <w:r>
        <w:rPr>
          <w:noProof/>
          <w:lang w:eastAsia="ko-KR"/>
        </w:rPr>
        <w:pict w14:anchorId="33A30460">
          <v:shape id="_x0000_i1030" type="#_x0000_t75" style="width:467.8pt;height:151.45pt">
            <v:imagedata r:id="rId190" o:title="fig23"/>
          </v:shape>
        </w:pict>
      </w:r>
    </w:p>
    <w:p w14:paraId="19ADD6FB" w14:textId="77777777" w:rsidR="00744487" w:rsidRPr="004C0E08" w:rsidRDefault="00744487" w:rsidP="00744487">
      <w:pPr>
        <w:ind w:firstLine="360"/>
      </w:pPr>
      <w:r w:rsidRPr="004C0E08">
        <w:t>Those individuals accepting this authority will receive a certification of delegated authority from the HEA.</w:t>
      </w:r>
    </w:p>
    <w:p w14:paraId="3D1D2C2E" w14:textId="77777777" w:rsidR="00744487" w:rsidRPr="004C0E08" w:rsidRDefault="00744487" w:rsidP="00744487">
      <w:pPr>
        <w:ind w:firstLine="360"/>
      </w:pPr>
      <w:r w:rsidRPr="004C0E08">
        <w:t xml:space="preserve">The HEA reserves the right to revoke, at any time, the delegated authority that has been authorized to specific individuals.  The checklists will be updated from time-to-time, as required, and the latest versions of the checklists will be available on the Inside NASA Export Control </w:t>
      </w:r>
      <w:r w:rsidR="00937D0A">
        <w:t xml:space="preserve">Program </w:t>
      </w:r>
      <w:r w:rsidRPr="004C0E08">
        <w:t>website.  The HEA will also send a notice via email when an update has been made.  It is important that requestors are using the latest version of a checklist when they submit their request for approval.</w:t>
      </w:r>
    </w:p>
    <w:p w14:paraId="2334C81D" w14:textId="77777777" w:rsidR="00744487" w:rsidRDefault="00744487" w:rsidP="00744487">
      <w:r w:rsidRPr="004C0E08">
        <w:t xml:space="preserve">Any questions, concerns, or requests for additional information should be directed to the HEA. </w:t>
      </w:r>
    </w:p>
    <w:p w14:paraId="3AEDCD7D" w14:textId="77777777" w:rsidR="00955FDA" w:rsidRDefault="00744487" w:rsidP="00EF0209">
      <w:pPr>
        <w:pStyle w:val="Heading4"/>
        <w:numPr>
          <w:ilvl w:val="3"/>
          <w:numId w:val="196"/>
        </w:numPr>
      </w:pPr>
      <w:r>
        <w:lastRenderedPageBreak/>
        <w:t>ITAR License Requirements</w:t>
      </w:r>
    </w:p>
    <w:p w14:paraId="4FF0FCCA" w14:textId="77777777" w:rsidR="00744487" w:rsidRDefault="00744487" w:rsidP="00744487">
      <w:r w:rsidRPr="00744487">
        <w:t xml:space="preserve">Once an item is determined to be subject to the ITAR and no license exemptions are available, a license is required.  The license exemptions most commonly used are identified in </w:t>
      </w:r>
      <w:hyperlink w:anchor="_B-5:_Frequently_Used" w:history="1">
        <w:r w:rsidRPr="005F46FE">
          <w:rPr>
            <w:rStyle w:val="Hyperlink"/>
          </w:rPr>
          <w:t>Appendix B-7</w:t>
        </w:r>
      </w:hyperlink>
      <w:r w:rsidRPr="00744487">
        <w:t xml:space="preserve">.  License exemption 126.4 is the exemption that is most frequently used by NASA.  Use </w:t>
      </w:r>
      <w:hyperlink w:anchor="_Checklist_K:_126.4" w:history="1">
        <w:r w:rsidRPr="005F46FE">
          <w:rPr>
            <w:rStyle w:val="Hyperlink"/>
          </w:rPr>
          <w:t>Checklist K</w:t>
        </w:r>
      </w:hyperlink>
      <w:r w:rsidRPr="00744487">
        <w:t xml:space="preserve"> from Appendix A for documented approval to use this authorization and maintain on file.  Other license exemption authorizations can be used by completing Checklist Z for approval and documentation purposes. When a license is required, the ECS prepares the license application package to submit to ECILD (see </w:t>
      </w:r>
      <w:hyperlink w:anchor="_ITAR_License_Applications" w:history="1">
        <w:r w:rsidRPr="00FA5933">
          <w:rPr>
            <w:rStyle w:val="Hyperlink"/>
          </w:rPr>
          <w:t>Section 3.3.7.1.</w:t>
        </w:r>
      </w:hyperlink>
      <w:r w:rsidRPr="00744487">
        <w:t>).</w:t>
      </w:r>
    </w:p>
    <w:p w14:paraId="6B1EBD0D" w14:textId="77777777" w:rsidR="00744487" w:rsidRDefault="00744487" w:rsidP="00EF0209">
      <w:pPr>
        <w:pStyle w:val="Heading4"/>
        <w:numPr>
          <w:ilvl w:val="3"/>
          <w:numId w:val="196"/>
        </w:numPr>
      </w:pPr>
      <w:bookmarkStart w:id="1093" w:name="_EAR_License_Requirements"/>
      <w:bookmarkEnd w:id="1093"/>
      <w:r>
        <w:t>EAR License Requirements</w:t>
      </w:r>
    </w:p>
    <w:p w14:paraId="15479C9A" w14:textId="77777777" w:rsidR="002831FF" w:rsidRPr="004C0E08" w:rsidRDefault="002831FF" w:rsidP="002831FF">
      <w:pPr>
        <w:rPr>
          <w:rFonts w:cs="Arial"/>
          <w:color w:val="000000"/>
        </w:rPr>
      </w:pPr>
      <w:r w:rsidRPr="004C0E08">
        <w:t xml:space="preserve">Once an item is determined to be subject to EAR, a license may or may not be required. Use information contained in the “License Requirements” section of the ECCN in combination with the </w:t>
      </w:r>
      <w:hyperlink w:anchor="countrychart" w:history="1">
        <w:r w:rsidRPr="004C0E08">
          <w:rPr>
            <w:rStyle w:val="Hyperlink"/>
          </w:rPr>
          <w:t>Country Chart</w:t>
        </w:r>
      </w:hyperlink>
      <w:r w:rsidRPr="004C0E08">
        <w:t xml:space="preserve"> to decide whether a license is required.  Follow the instructions in </w:t>
      </w:r>
      <w:hyperlink r:id="rId191" w:history="1">
        <w:r w:rsidRPr="004C0E08">
          <w:rPr>
            <w:rStyle w:val="Hyperlink"/>
          </w:rPr>
          <w:t xml:space="preserve">15 CFR </w:t>
        </w:r>
        <w:r w:rsidRPr="004C0E08">
          <w:rPr>
            <w:rStyle w:val="Hyperlink"/>
            <w:rFonts w:cs="Arial"/>
          </w:rPr>
          <w:t>§738.4</w:t>
        </w:r>
      </w:hyperlink>
      <w:r w:rsidRPr="004C0E08">
        <w:rPr>
          <w:rFonts w:ascii="Arial" w:hAnsi="Arial" w:cs="Arial"/>
          <w:color w:val="000000"/>
        </w:rPr>
        <w:t xml:space="preserve"> </w:t>
      </w:r>
      <w:r w:rsidRPr="004C0E08">
        <w:rPr>
          <w:rFonts w:cs="Arial"/>
          <w:color w:val="000000"/>
        </w:rPr>
        <w:t xml:space="preserve">and use the decision tree as depicted in </w:t>
      </w:r>
      <w:hyperlink w:anchor="_Figure_24:_EAR" w:history="1">
        <w:r w:rsidRPr="004C0E08">
          <w:rPr>
            <w:rStyle w:val="Hyperlink"/>
            <w:rFonts w:cs="Arial"/>
          </w:rPr>
          <w:t xml:space="preserve">Figure </w:t>
        </w:r>
        <w:r w:rsidR="00CF541E">
          <w:rPr>
            <w:rStyle w:val="Hyperlink"/>
            <w:rFonts w:cs="Arial"/>
          </w:rPr>
          <w:t>24</w:t>
        </w:r>
      </w:hyperlink>
      <w:r w:rsidRPr="004C0E08">
        <w:rPr>
          <w:rFonts w:cs="Arial"/>
          <w:color w:val="000000"/>
        </w:rPr>
        <w:t>: EAR Classification Process (</w:t>
      </w:r>
      <w:hyperlink r:id="rId192" w:history="1">
        <w:r w:rsidRPr="004C0E08">
          <w:rPr>
            <w:rStyle w:val="Hyperlink"/>
            <w:rFonts w:cs="Arial"/>
          </w:rPr>
          <w:t>Supplement 1 to Part 732</w:t>
        </w:r>
      </w:hyperlink>
      <w:r w:rsidRPr="004C0E08">
        <w:t>)</w:t>
      </w:r>
      <w:r w:rsidRPr="004C0E08">
        <w:rPr>
          <w:rFonts w:cs="Arial"/>
          <w:color w:val="000000"/>
        </w:rPr>
        <w:t xml:space="preserve"> to aid in the determination of whether a license is required.</w:t>
      </w:r>
      <w:r w:rsidRPr="004C0E08">
        <w:rPr>
          <w:rFonts w:ascii="Arial" w:hAnsi="Arial" w:cs="Arial"/>
          <w:color w:val="000000"/>
        </w:rPr>
        <w:t xml:space="preserve">  </w:t>
      </w:r>
      <w:r w:rsidRPr="004C0E08">
        <w:rPr>
          <w:rFonts w:cs="Arial"/>
          <w:color w:val="000000"/>
        </w:rPr>
        <w:t xml:space="preserve">If No License is Required (NLR), then NLR is the </w:t>
      </w:r>
      <w:r w:rsidRPr="00B32967">
        <w:rPr>
          <w:rFonts w:cs="Arial"/>
        </w:rPr>
        <w:t xml:space="preserve">authorization for export and must be included on the shipping documents along with the ECCN. Use </w:t>
      </w:r>
      <w:r w:rsidRPr="00B32967">
        <w:rPr>
          <w:rFonts w:cs="Arial"/>
          <w:b/>
        </w:rPr>
        <w:t>Checklist O: NLR</w:t>
      </w:r>
      <w:r w:rsidRPr="00B32967">
        <w:rPr>
          <w:rFonts w:cs="Arial"/>
        </w:rPr>
        <w:t xml:space="preserve"> for documented approval to use this authorization and maintain on file.  If a license is required, then ECS should see if there is a license exception available.  E</w:t>
      </w:r>
      <w:r w:rsidRPr="00E271D3">
        <w:t xml:space="preserve">xceptions that are </w:t>
      </w:r>
      <w:r w:rsidRPr="00B32967">
        <w:t>common</w:t>
      </w:r>
      <w:r w:rsidRPr="00E271D3">
        <w:t>ly use</w:t>
      </w:r>
      <w:r w:rsidRPr="004C0E08">
        <w:t xml:space="preserve">d are identified in </w:t>
      </w:r>
      <w:hyperlink w:anchor="_B-5:_Frequently_Used" w:history="1">
        <w:r w:rsidRPr="005F46FE">
          <w:rPr>
            <w:rStyle w:val="Hyperlink"/>
          </w:rPr>
          <w:t>Appendix B-7</w:t>
        </w:r>
      </w:hyperlink>
      <w:r w:rsidRPr="002831FF">
        <w:rPr>
          <w:rStyle w:val="Hyperlink"/>
          <w:color w:val="auto"/>
          <w:u w:val="none"/>
        </w:rPr>
        <w:t>; however, those most frequently used</w:t>
      </w:r>
      <w:r w:rsidRPr="002831FF">
        <w:t xml:space="preserve"> by </w:t>
      </w:r>
      <w:r w:rsidRPr="00E271D3">
        <w:t xml:space="preserve">NASA </w:t>
      </w:r>
      <w:r w:rsidRPr="00B32967">
        <w:t>are TMP 740.9</w:t>
      </w:r>
      <w:r w:rsidRPr="00E271D3">
        <w:t xml:space="preserve">, </w:t>
      </w:r>
      <w:r w:rsidRPr="00B32967">
        <w:t>GOV 740.11(b), GOV 740.11(c),</w:t>
      </w:r>
      <w:r w:rsidR="004C59C3">
        <w:t xml:space="preserve"> and STA 740.20,</w:t>
      </w:r>
      <w:r w:rsidRPr="00B32967">
        <w:t xml:space="preserve"> for which NASA checklists are available in </w:t>
      </w:r>
      <w:hyperlink w:anchor="_Checklist_A:_Export" w:history="1">
        <w:r w:rsidRPr="005F46FE">
          <w:rPr>
            <w:rStyle w:val="Hyperlink"/>
          </w:rPr>
          <w:t>Appendix A</w:t>
        </w:r>
      </w:hyperlink>
      <w:r w:rsidRPr="00B32967">
        <w:t xml:space="preserve"> for approval and documentation of the use of those authorization.  Other license exception authorizations can be used by completing Checklist Z for approval and authorization purposes. </w:t>
      </w:r>
      <w:r w:rsidRPr="00E271D3">
        <w:t xml:space="preserve">ECS needs to carefully examine the license exception to ensure that the export meets all of the </w:t>
      </w:r>
      <w:r w:rsidRPr="004C0E08">
        <w:t xml:space="preserve">requirements specified in the license exception, including recordkeeping and reporting. </w:t>
      </w:r>
      <w:r w:rsidRPr="004C0E08">
        <w:rPr>
          <w:color w:val="00B050"/>
        </w:rPr>
        <w:t xml:space="preserve"> </w:t>
      </w:r>
    </w:p>
    <w:p w14:paraId="774F839A" w14:textId="77777777" w:rsidR="002831FF" w:rsidRDefault="002831FF" w:rsidP="002831FF">
      <w:r w:rsidRPr="004C0E08">
        <w:t xml:space="preserve">In addition, ECS must review the exception in light of the “Ten General Prohibitions” </w:t>
      </w:r>
      <w:hyperlink r:id="rId193" w:anchor="se15.2.736_12" w:history="1">
        <w:r w:rsidRPr="004C0E08">
          <w:t>(</w:t>
        </w:r>
        <w:r w:rsidRPr="004C0E08">
          <w:rPr>
            <w:rStyle w:val="Hyperlink"/>
          </w:rPr>
          <w:t>15 CFR §736.2(b)</w:t>
        </w:r>
      </w:hyperlink>
      <w:r w:rsidRPr="004C0E08">
        <w:t xml:space="preserve">), as stipulated in </w:t>
      </w:r>
      <w:hyperlink r:id="rId194" w:anchor="se15.2.740_12" w:history="1">
        <w:r w:rsidRPr="004C0E08">
          <w:rPr>
            <w:rStyle w:val="Hyperlink"/>
          </w:rPr>
          <w:t>15 CFR §740.2</w:t>
        </w:r>
      </w:hyperlink>
      <w:r w:rsidRPr="004C0E08">
        <w:rPr>
          <w:rStyle w:val="Hyperlink"/>
        </w:rPr>
        <w:t>.</w:t>
      </w:r>
      <w:r w:rsidRPr="004C0E08">
        <w:t xml:space="preserve">  If the export is subject to </w:t>
      </w:r>
      <w:hyperlink r:id="rId195" w:anchor="se15.2.736_12" w:history="1">
        <w:r w:rsidRPr="004C0E08">
          <w:rPr>
            <w:rStyle w:val="Hyperlink"/>
          </w:rPr>
          <w:t>General Prohibitions four, seven, nine, or ten</w:t>
        </w:r>
      </w:hyperlink>
      <w:r w:rsidRPr="004C0E08">
        <w:t xml:space="preserve">, then no license exceptions are authorized.  If a license exception is not available to overcome each license requirement reflected in an ECCN and its use is not precluded by a General Prohibition, then a license application is required (see </w:t>
      </w:r>
      <w:hyperlink w:anchor="_EAR_License_Applications" w:history="1">
        <w:r w:rsidR="006E2F39">
          <w:rPr>
            <w:rStyle w:val="Hyperlink"/>
          </w:rPr>
          <w:t>Section 3.3.7.2</w:t>
        </w:r>
      </w:hyperlink>
      <w:r w:rsidRPr="004C0E08">
        <w:t>).</w:t>
      </w:r>
    </w:p>
    <w:p w14:paraId="4078ABF9" w14:textId="77777777" w:rsidR="002831FF" w:rsidRDefault="002831FF" w:rsidP="002831FF">
      <w:pPr>
        <w:pStyle w:val="Heading6"/>
      </w:pPr>
      <w:bookmarkStart w:id="1094" w:name="_Figure_24:_EAR"/>
      <w:bookmarkStart w:id="1095" w:name="_Toc58496518"/>
      <w:bookmarkEnd w:id="1094"/>
      <w:r>
        <w:lastRenderedPageBreak/>
        <w:t>Figure 2</w:t>
      </w:r>
      <w:r w:rsidR="00312F75">
        <w:t>4</w:t>
      </w:r>
      <w:r>
        <w:t>: EAR Classification Process</w:t>
      </w:r>
      <w:r w:rsidRPr="004C0E08">
        <w:rPr>
          <w:noProof/>
          <w:lang w:eastAsia="ko-KR"/>
        </w:rPr>
        <w:drawing>
          <wp:anchor distT="0" distB="0" distL="114300" distR="114300" simplePos="0" relativeHeight="252170240" behindDoc="0" locked="1" layoutInCell="1" allowOverlap="0" wp14:anchorId="0FEB9E49" wp14:editId="5D240DF7">
            <wp:simplePos x="0" y="0"/>
            <wp:positionH relativeFrom="margin">
              <wp:align>center</wp:align>
            </wp:positionH>
            <wp:positionV relativeFrom="page">
              <wp:posOffset>1278255</wp:posOffset>
            </wp:positionV>
            <wp:extent cx="4973955" cy="5266690"/>
            <wp:effectExtent l="0" t="0" r="0" b="0"/>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ubject to the EAR - Supplement 1.jpg"/>
                    <pic:cNvPicPr/>
                  </pic:nvPicPr>
                  <pic:blipFill>
                    <a:blip r:embed="rId196">
                      <a:extLst>
                        <a:ext uri="{28A0092B-C50C-407E-A947-70E740481C1C}">
                          <a14:useLocalDpi xmlns:a14="http://schemas.microsoft.com/office/drawing/2010/main" val="0"/>
                        </a:ext>
                      </a:extLst>
                    </a:blip>
                    <a:stretch>
                      <a:fillRect/>
                    </a:stretch>
                  </pic:blipFill>
                  <pic:spPr>
                    <a:xfrm>
                      <a:off x="0" y="0"/>
                      <a:ext cx="4973955" cy="5266690"/>
                    </a:xfrm>
                    <a:prstGeom prst="rect">
                      <a:avLst/>
                    </a:prstGeom>
                  </pic:spPr>
                </pic:pic>
              </a:graphicData>
            </a:graphic>
            <wp14:sizeRelH relativeFrom="margin">
              <wp14:pctWidth>0</wp14:pctWidth>
            </wp14:sizeRelH>
            <wp14:sizeRelV relativeFrom="margin">
              <wp14:pctHeight>0</wp14:pctHeight>
            </wp14:sizeRelV>
          </wp:anchor>
        </w:drawing>
      </w:r>
      <w:bookmarkEnd w:id="1095"/>
    </w:p>
    <w:p w14:paraId="706A4133" w14:textId="77777777" w:rsidR="00382772" w:rsidRDefault="00382772">
      <w:r>
        <w:br w:type="page"/>
      </w:r>
    </w:p>
    <w:p w14:paraId="37544840" w14:textId="77777777" w:rsidR="00744487" w:rsidRDefault="002831FF" w:rsidP="00EF0209">
      <w:pPr>
        <w:pStyle w:val="Heading3"/>
        <w:numPr>
          <w:ilvl w:val="2"/>
          <w:numId w:val="196"/>
        </w:numPr>
      </w:pPr>
      <w:bookmarkStart w:id="1096" w:name="_Application_Package_to"/>
      <w:bookmarkStart w:id="1097" w:name="_Toc58496428"/>
      <w:bookmarkEnd w:id="1096"/>
      <w:r>
        <w:lastRenderedPageBreak/>
        <w:t>Application Package to Submit for a License</w:t>
      </w:r>
      <w:bookmarkEnd w:id="1097"/>
    </w:p>
    <w:p w14:paraId="37648981" w14:textId="77777777" w:rsidR="002831FF" w:rsidRPr="004C0E08" w:rsidRDefault="002831FF" w:rsidP="002831FF">
      <w:pPr>
        <w:ind w:firstLine="0"/>
      </w:pPr>
      <w:r w:rsidRPr="004C0E08">
        <w:rPr>
          <w:noProof/>
          <w:lang w:eastAsia="ko-KR"/>
        </w:rPr>
        <mc:AlternateContent>
          <mc:Choice Requires="wps">
            <w:drawing>
              <wp:anchor distT="45720" distB="45720" distL="114300" distR="114300" simplePos="0" relativeHeight="252172288" behindDoc="0" locked="1" layoutInCell="1" allowOverlap="0" wp14:anchorId="4B38A674" wp14:editId="5756954B">
                <wp:simplePos x="0" y="0"/>
                <wp:positionH relativeFrom="margin">
                  <wp:posOffset>3880485</wp:posOffset>
                </wp:positionH>
                <wp:positionV relativeFrom="page">
                  <wp:posOffset>2936875</wp:posOffset>
                </wp:positionV>
                <wp:extent cx="2020570" cy="3789680"/>
                <wp:effectExtent l="0" t="0" r="17780" b="2032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789680"/>
                        </a:xfrm>
                        <a:prstGeom prst="rect">
                          <a:avLst/>
                        </a:prstGeom>
                        <a:solidFill>
                          <a:schemeClr val="accent1">
                            <a:lumMod val="40000"/>
                            <a:lumOff val="60000"/>
                          </a:schemeClr>
                        </a:solidFill>
                        <a:ln w="9525">
                          <a:solidFill>
                            <a:srgbClr val="000000"/>
                          </a:solidFill>
                          <a:miter lim="800000"/>
                          <a:headEnd/>
                          <a:tailEnd/>
                        </a:ln>
                      </wps:spPr>
                      <wps:txbx>
                        <w:txbxContent>
                          <w:p w14:paraId="10DF8CF8" w14:textId="77777777" w:rsidR="00FB6253" w:rsidRDefault="00FB6253" w:rsidP="002831FF">
                            <w:pPr>
                              <w:spacing w:before="120" w:line="240" w:lineRule="auto"/>
                              <w:ind w:firstLine="0"/>
                            </w:pPr>
                            <w:r w:rsidRPr="00DD1978">
                              <w:rPr>
                                <w:b/>
                              </w:rPr>
                              <w:t>BEST PRACTICE</w:t>
                            </w:r>
                            <w:r>
                              <w:t>: For certain items like Unmanned Aerial Vehicles (UAVs) and sounding rockets, it is strongly advised to give a detailed briefi</w:t>
                            </w:r>
                            <w:r w:rsidRPr="006239E9">
                              <w:t xml:space="preserve">ng on the license package to the </w:t>
                            </w:r>
                            <w:hyperlink w:anchor="MTEC" w:history="1">
                              <w:r w:rsidRPr="006239E9">
                                <w:rPr>
                                  <w:rStyle w:val="Hyperlink"/>
                                </w:rPr>
                                <w:t>Missile Technology Export Committee</w:t>
                              </w:r>
                            </w:hyperlink>
                            <w:r>
                              <w:t xml:space="preserve"> (MTEC) team (comprising DOS, DOD, and DOC representatives).  The briefing should be conducted during the project formulation phase to gain MTEC’s confidence that NASA has a robust plan to mitigate risks against compromising such technologies.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8A674" id="_x0000_s1080" type="#_x0000_t202" style="position:absolute;margin-left:305.55pt;margin-top:231.25pt;width:159.1pt;height:298.4pt;z-index:25217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" o:allowoverlap="f" fillcolor="#b8cce4 [1300]">
                <v:textbox>
                  <w:txbxContent>
                    <w:p w14:paraId="10DF8CF8" w14:textId="77777777" w:rsidR="00FB6253" w:rsidRDefault="00FB6253" w:rsidP="002831FF">
                      <w:pPr>
                        <w:spacing w:before="120" w:line="240" w:lineRule="auto"/>
                        <w:ind w:firstLine="0"/>
                      </w:pPr>
                      <w:r w:rsidRPr="00DD1978">
                        <w:rPr>
                          <w:b/>
                        </w:rPr>
                        <w:t>BEST PRACTICE</w:t>
                      </w:r>
                      <w:r>
                        <w:t>: For certain items like Unmanned Aerial Vehicles (UAVs) and sounding rockets, it is strongly advised to give a detailed briefi</w:t>
                      </w:r>
                      <w:r w:rsidRPr="006239E9">
                        <w:t xml:space="preserve">ng on the license package to the </w:t>
                      </w:r>
                      <w:hyperlink w:anchor="MTEC" w:history="1">
                        <w:r w:rsidRPr="006239E9">
                          <w:rPr>
                            <w:rStyle w:val="Hyperlink"/>
                          </w:rPr>
                          <w:t>Missile Technology Export Committee</w:t>
                        </w:r>
                      </w:hyperlink>
                      <w:r>
                        <w:t xml:space="preserve"> (MTEC) team (comprising DOS, DOD, and DOC representatives).  The briefing should be conducted during the project formulation phase to gain MTEC’s confidence that NASA has a robust plan to mitigate risks against compromising such technologies. </w:t>
                      </w:r>
                    </w:p>
                  </w:txbxContent>
                </v:textbox>
                <w10:wrap type="square" anchorx="margin" anchory="page"/>
                <w10:anchorlock/>
              </v:shape>
            </w:pict>
          </mc:Fallback>
        </mc:AlternateContent>
      </w:r>
      <w:r w:rsidRPr="004C0E08">
        <w:t xml:space="preserve">Once it has been determined that a license is required for the export, the CEA prepares a license application package for ECILD review and approval.  All license applications are submitted by ECILD to the appropriate regulatory authority.  The intent of the application package is to provide the licensing officer and other reviewers as much information and clarity about the export as possible.  The package narrative should be developed with specific language so that a non-technical reader understands precisely what is being transferred, to whom, and why.  </w:t>
      </w:r>
      <w:r w:rsidRPr="004C0E08">
        <w:rPr>
          <w:rFonts w:cstheme="minorHAnsi"/>
        </w:rPr>
        <w:t xml:space="preserve">To facilitate clarity and ease of understanding, adhere to these instructions to prepare the license: </w:t>
      </w:r>
    </w:p>
    <w:p w14:paraId="26FBF3EE"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 xml:space="preserve">DO NOT use acronyms that have not previously been spelled out.    </w:t>
      </w:r>
    </w:p>
    <w:p w14:paraId="2AC9B1AD"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Keep terminology in the letters of explanation and descriptions consistent.</w:t>
      </w:r>
    </w:p>
    <w:p w14:paraId="16B206E0"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Avoid jargon and unnecessary technical terms.</w:t>
      </w:r>
    </w:p>
    <w:p w14:paraId="46BE8EB9"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Explain new terms when they are introduced.</w:t>
      </w:r>
    </w:p>
    <w:p w14:paraId="177636C3"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 xml:space="preserve">All explanations should be self-contained; do not use language that may raise additional questions from the reviewers. </w:t>
      </w:r>
    </w:p>
    <w:p w14:paraId="2D1F8B5E"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 xml:space="preserve">Include precedent licenses, if applicable. </w:t>
      </w:r>
    </w:p>
    <w:p w14:paraId="2E32554A"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 xml:space="preserve">Include an electronic copy of the International Agreement, if applicable. </w:t>
      </w:r>
    </w:p>
    <w:p w14:paraId="5BFEBDF0"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 xml:space="preserve">Structure the application so it can be decremented by U.S. Customs easily. </w:t>
      </w:r>
    </w:p>
    <w:p w14:paraId="56C99A05" w14:textId="77777777" w:rsidR="002831FF" w:rsidRPr="004C0E08" w:rsidRDefault="002831FF" w:rsidP="002831FF">
      <w:pPr>
        <w:ind w:firstLine="450"/>
        <w:rPr>
          <w:rFonts w:ascii="Calibri" w:eastAsia="Calibri" w:hAnsi="Calibri"/>
        </w:rPr>
      </w:pPr>
      <w:r w:rsidRPr="004C0E08">
        <w:rPr>
          <w:rFonts w:ascii="Calibri" w:eastAsia="Calibri" w:hAnsi="Calibri"/>
        </w:rPr>
        <w:t xml:space="preserve">The CEA collects the required information, provides a draft cover letter, and gathers additional documentation to submit to ECILD.  The package is reviewed and edited by ECILD and, if necessary, is returned to the CEA for coordination of any changes with the Requestor prior to final submission.  Once the review is complete and both the CEA and HEA approve the license application package, it is submitted to DOS or DOC.  Typically, it takes 60 days for DOS DDTC or DOC BIS to respond to a license application request.  </w:t>
      </w:r>
    </w:p>
    <w:p w14:paraId="0F2698FF" w14:textId="77777777" w:rsidR="002831FF" w:rsidRPr="004C0E08" w:rsidRDefault="002831FF" w:rsidP="002831FF">
      <w:pPr>
        <w:ind w:firstLine="450"/>
        <w:rPr>
          <w:rFonts w:ascii="Calibri" w:eastAsia="Calibri" w:hAnsi="Calibri"/>
        </w:rPr>
      </w:pPr>
      <w:r w:rsidRPr="004C0E08">
        <w:rPr>
          <w:rFonts w:ascii="Calibri" w:eastAsia="Calibri" w:hAnsi="Calibri"/>
        </w:rPr>
        <w:t xml:space="preserve">Note: If the scope, entities or technology involve change after the license application is submitted, contact the HEA immediately.  The license may need to be revoked or amended </w:t>
      </w:r>
      <w:r w:rsidRPr="004C0E08">
        <w:rPr>
          <w:rFonts w:ascii="Calibri" w:eastAsia="Calibri" w:hAnsi="Calibri"/>
        </w:rPr>
        <w:lastRenderedPageBreak/>
        <w:t>after it is approved.  For example, if the freight-forwarding service is changed to a different company, the license may be amended after it is approved.  As another example, if ten items need to be exported instead of six, the license may need to be returned to NASA to submit a new license application.</w:t>
      </w:r>
    </w:p>
    <w:p w14:paraId="56C826AF" w14:textId="77777777" w:rsidR="002831FF" w:rsidRPr="004C0E08" w:rsidRDefault="002831FF" w:rsidP="002831FF">
      <w:pPr>
        <w:rPr>
          <w:rFonts w:ascii="Calibri" w:eastAsia="Calibri" w:hAnsi="Calibri"/>
        </w:rPr>
      </w:pPr>
      <w:r w:rsidRPr="004C0E08">
        <w:rPr>
          <w:rFonts w:ascii="Calibri" w:eastAsia="Calibri" w:hAnsi="Calibri"/>
        </w:rPr>
        <w:t xml:space="preserve">Once NASA has received a response from the regulatory agency, one of the following two actions take place: </w:t>
      </w:r>
    </w:p>
    <w:p w14:paraId="5780DC51" w14:textId="77777777" w:rsidR="002831FF" w:rsidRPr="004C0E08" w:rsidRDefault="002831FF" w:rsidP="00EF0209">
      <w:pPr>
        <w:pStyle w:val="ListParagraph"/>
        <w:numPr>
          <w:ilvl w:val="1"/>
          <w:numId w:val="20"/>
        </w:numPr>
        <w:spacing w:before="120"/>
        <w:ind w:left="720"/>
        <w:rPr>
          <w:rFonts w:ascii="Calibri" w:eastAsia="Calibri" w:hAnsi="Calibri"/>
        </w:rPr>
      </w:pPr>
      <w:r w:rsidRPr="004C0E08">
        <w:rPr>
          <w:rFonts w:ascii="Calibri" w:eastAsia="Calibri" w:hAnsi="Calibri"/>
        </w:rPr>
        <w:t>If the license is approved, a transmittal letter is signed by a NASA Empowered Official and forwarded to the responsible CEA.  The transmittal letter provides instructions on the provisions, conditions or limitations, and reporting and recordkeeping regarding the use of the license.  The CEA provides this letter, with the license, to the parties that are authorized to conduct the transaction.</w:t>
      </w:r>
    </w:p>
    <w:p w14:paraId="0590F9FA" w14:textId="77777777" w:rsidR="002831FF" w:rsidRPr="004C0E08" w:rsidRDefault="002831FF" w:rsidP="00EF0209">
      <w:pPr>
        <w:pStyle w:val="ListParagraph"/>
        <w:numPr>
          <w:ilvl w:val="1"/>
          <w:numId w:val="20"/>
        </w:numPr>
        <w:spacing w:before="120"/>
        <w:ind w:left="720"/>
        <w:rPr>
          <w:rFonts w:ascii="Calibri" w:eastAsia="Calibri" w:hAnsi="Calibri"/>
        </w:rPr>
      </w:pPr>
      <w:r w:rsidRPr="004C0E08">
        <w:rPr>
          <w:rFonts w:ascii="Calibri" w:eastAsia="Calibri" w:hAnsi="Calibri"/>
        </w:rPr>
        <w:t>If the license is rejected or Returned Without Action (RWA), based on the rationale that DOS DDTC or DOC BIS provides, ECILD coordinates with the ECS and Program Office to resubmit a revised license package or pursue an alternative course of action to support the NASA mission requirement.</w:t>
      </w:r>
    </w:p>
    <w:p w14:paraId="25D2AA8A" w14:textId="77777777" w:rsidR="002831FF" w:rsidRPr="004C0E08" w:rsidRDefault="002831FF" w:rsidP="002831FF">
      <w:pPr>
        <w:pStyle w:val="BodyText"/>
        <w:spacing w:before="1"/>
        <w:rPr>
          <w:rFonts w:cstheme="minorHAnsi"/>
        </w:rPr>
      </w:pPr>
      <w:r w:rsidRPr="004C0E08">
        <w:rPr>
          <w:rFonts w:cstheme="minorHAnsi"/>
          <w:color w:val="353334"/>
          <w:w w:val="105"/>
        </w:rPr>
        <w:t>The export control regulations incorporate modifications so that only a single license is required when exporting a commodity, software or technology subject to both USML and CCL controls. Under the updated regulations, the revised</w:t>
      </w:r>
      <w:r w:rsidRPr="004C0E08">
        <w:rPr>
          <w:rFonts w:cstheme="minorHAnsi"/>
          <w:color w:val="353334"/>
          <w:spacing w:val="-18"/>
          <w:w w:val="105"/>
        </w:rPr>
        <w:t xml:space="preserve"> </w:t>
      </w:r>
      <w:r w:rsidRPr="004C0E08">
        <w:rPr>
          <w:rFonts w:cstheme="minorHAnsi"/>
          <w:color w:val="353334"/>
          <w:w w:val="105"/>
        </w:rPr>
        <w:t>USML</w:t>
      </w:r>
      <w:r w:rsidRPr="004C0E08">
        <w:rPr>
          <w:rFonts w:cstheme="minorHAnsi"/>
          <w:color w:val="353334"/>
          <w:spacing w:val="-18"/>
          <w:w w:val="105"/>
        </w:rPr>
        <w:t xml:space="preserve"> </w:t>
      </w:r>
      <w:r w:rsidRPr="004C0E08">
        <w:rPr>
          <w:rFonts w:cstheme="minorHAnsi"/>
          <w:color w:val="353334"/>
          <w:w w:val="105"/>
        </w:rPr>
        <w:t>Categories</w:t>
      </w:r>
      <w:r w:rsidRPr="004C0E08">
        <w:rPr>
          <w:rFonts w:cstheme="minorHAnsi"/>
          <w:color w:val="353334"/>
          <w:spacing w:val="-18"/>
          <w:w w:val="105"/>
        </w:rPr>
        <w:t xml:space="preserve"> </w:t>
      </w:r>
      <w:r w:rsidRPr="004C0E08">
        <w:rPr>
          <w:rFonts w:cstheme="minorHAnsi"/>
          <w:color w:val="353334"/>
          <w:w w:val="105"/>
        </w:rPr>
        <w:t>IV</w:t>
      </w:r>
      <w:r w:rsidRPr="004C0E08">
        <w:rPr>
          <w:rFonts w:cstheme="minorHAnsi"/>
          <w:color w:val="353334"/>
          <w:spacing w:val="-18"/>
          <w:w w:val="105"/>
        </w:rPr>
        <w:t xml:space="preserve"> </w:t>
      </w:r>
      <w:r w:rsidRPr="004C0E08">
        <w:rPr>
          <w:rFonts w:cstheme="minorHAnsi"/>
          <w:color w:val="353334"/>
          <w:w w:val="105"/>
        </w:rPr>
        <w:t>and</w:t>
      </w:r>
      <w:r w:rsidRPr="004C0E08">
        <w:rPr>
          <w:rFonts w:cstheme="minorHAnsi"/>
          <w:color w:val="353334"/>
          <w:spacing w:val="-18"/>
          <w:w w:val="105"/>
        </w:rPr>
        <w:t xml:space="preserve"> </w:t>
      </w:r>
      <w:r w:rsidRPr="004C0E08">
        <w:rPr>
          <w:rFonts w:cstheme="minorHAnsi"/>
          <w:color w:val="353334"/>
          <w:w w:val="105"/>
        </w:rPr>
        <w:t>XV</w:t>
      </w:r>
      <w:r w:rsidRPr="004C0E08">
        <w:rPr>
          <w:rFonts w:cstheme="minorHAnsi"/>
          <w:color w:val="353334"/>
          <w:spacing w:val="-18"/>
          <w:w w:val="105"/>
        </w:rPr>
        <w:t xml:space="preserve"> </w:t>
      </w:r>
      <w:r w:rsidRPr="004C0E08">
        <w:rPr>
          <w:rFonts w:cstheme="minorHAnsi"/>
          <w:color w:val="353334"/>
          <w:w w:val="105"/>
        </w:rPr>
        <w:t>have</w:t>
      </w:r>
      <w:r w:rsidRPr="004C0E08">
        <w:rPr>
          <w:rFonts w:cstheme="minorHAnsi"/>
          <w:color w:val="353334"/>
          <w:spacing w:val="-18"/>
          <w:w w:val="105"/>
        </w:rPr>
        <w:t xml:space="preserve"> </w:t>
      </w:r>
      <w:r w:rsidRPr="004C0E08">
        <w:rPr>
          <w:rFonts w:cstheme="minorHAnsi"/>
          <w:color w:val="353334"/>
          <w:w w:val="105"/>
        </w:rPr>
        <w:t>a</w:t>
      </w:r>
      <w:r w:rsidRPr="004C0E08">
        <w:rPr>
          <w:rFonts w:cstheme="minorHAnsi"/>
          <w:color w:val="353334"/>
          <w:spacing w:val="-18"/>
          <w:w w:val="105"/>
        </w:rPr>
        <w:t xml:space="preserve"> </w:t>
      </w:r>
      <w:r w:rsidRPr="004C0E08">
        <w:rPr>
          <w:rFonts w:cstheme="minorHAnsi"/>
          <w:color w:val="353334"/>
          <w:w w:val="105"/>
        </w:rPr>
        <w:t>new</w:t>
      </w:r>
      <w:r w:rsidRPr="004C0E08">
        <w:rPr>
          <w:rFonts w:cstheme="minorHAnsi"/>
          <w:color w:val="353334"/>
          <w:spacing w:val="-18"/>
          <w:w w:val="105"/>
        </w:rPr>
        <w:t xml:space="preserve"> </w:t>
      </w:r>
      <w:r w:rsidRPr="004C0E08">
        <w:rPr>
          <w:rFonts w:cstheme="minorHAnsi"/>
          <w:color w:val="353334"/>
          <w:w w:val="105"/>
        </w:rPr>
        <w:t>paragraph</w:t>
      </w:r>
      <w:r w:rsidRPr="004C0E08">
        <w:rPr>
          <w:rFonts w:cstheme="minorHAnsi"/>
          <w:color w:val="353334"/>
          <w:spacing w:val="-18"/>
          <w:w w:val="105"/>
        </w:rPr>
        <w:t xml:space="preserve"> </w:t>
      </w:r>
      <w:r w:rsidRPr="004C0E08">
        <w:rPr>
          <w:rFonts w:cstheme="minorHAnsi"/>
          <w:color w:val="353334"/>
          <w:w w:val="105"/>
        </w:rPr>
        <w:t>(x),</w:t>
      </w:r>
      <w:r w:rsidRPr="004C0E08">
        <w:rPr>
          <w:rFonts w:cstheme="minorHAnsi"/>
          <w:color w:val="353334"/>
          <w:spacing w:val="-18"/>
          <w:w w:val="105"/>
        </w:rPr>
        <w:t xml:space="preserve"> </w:t>
      </w:r>
      <w:r w:rsidRPr="004C0E08">
        <w:rPr>
          <w:rFonts w:cstheme="minorHAnsi"/>
          <w:color w:val="353334"/>
          <w:w w:val="105"/>
        </w:rPr>
        <w:t>in</w:t>
      </w:r>
      <w:r w:rsidRPr="004C0E08">
        <w:rPr>
          <w:rFonts w:cstheme="minorHAnsi"/>
          <w:color w:val="353334"/>
          <w:spacing w:val="-18"/>
          <w:w w:val="105"/>
        </w:rPr>
        <w:t xml:space="preserve"> </w:t>
      </w:r>
      <w:r w:rsidRPr="004C0E08">
        <w:rPr>
          <w:rFonts w:cstheme="minorHAnsi"/>
          <w:color w:val="353334"/>
          <w:w w:val="105"/>
        </w:rPr>
        <w:t>order</w:t>
      </w:r>
      <w:r w:rsidRPr="004C0E08">
        <w:rPr>
          <w:rFonts w:cstheme="minorHAnsi"/>
          <w:color w:val="353334"/>
          <w:spacing w:val="-18"/>
          <w:w w:val="105"/>
        </w:rPr>
        <w:t xml:space="preserve"> </w:t>
      </w:r>
      <w:r w:rsidRPr="004C0E08">
        <w:rPr>
          <w:rFonts w:cstheme="minorHAnsi"/>
          <w:color w:val="353334"/>
          <w:w w:val="105"/>
        </w:rPr>
        <w:t>to</w:t>
      </w:r>
      <w:r w:rsidRPr="004C0E08">
        <w:rPr>
          <w:rFonts w:cstheme="minorHAnsi"/>
          <w:color w:val="353334"/>
          <w:spacing w:val="-18"/>
          <w:w w:val="105"/>
        </w:rPr>
        <w:t xml:space="preserve"> </w:t>
      </w:r>
      <w:r w:rsidRPr="004C0E08">
        <w:rPr>
          <w:rFonts w:cstheme="minorHAnsi"/>
          <w:color w:val="353334"/>
          <w:w w:val="105"/>
        </w:rPr>
        <w:t xml:space="preserve">allow for </w:t>
      </w:r>
      <w:r w:rsidRPr="004C0E08">
        <w:rPr>
          <w:rFonts w:cstheme="minorHAnsi"/>
          <w:color w:val="353334"/>
          <w:spacing w:val="-5"/>
          <w:w w:val="105"/>
        </w:rPr>
        <w:t xml:space="preserve">ITAR </w:t>
      </w:r>
      <w:r w:rsidRPr="004C0E08">
        <w:rPr>
          <w:rFonts w:cstheme="minorHAnsi"/>
          <w:color w:val="353334"/>
          <w:w w:val="105"/>
        </w:rPr>
        <w:t>licensing of commodities, software, and technical data otherwise subject to the EAR. In both USML Categories, paragraph (x) and its explanatory</w:t>
      </w:r>
      <w:r w:rsidRPr="004C0E08">
        <w:rPr>
          <w:rFonts w:cstheme="minorHAnsi"/>
          <w:color w:val="353334"/>
          <w:spacing w:val="-18"/>
          <w:w w:val="105"/>
        </w:rPr>
        <w:t xml:space="preserve"> </w:t>
      </w:r>
      <w:r w:rsidRPr="004C0E08">
        <w:rPr>
          <w:rFonts w:cstheme="minorHAnsi"/>
          <w:color w:val="353334"/>
          <w:w w:val="105"/>
        </w:rPr>
        <w:t>note</w:t>
      </w:r>
      <w:r w:rsidRPr="004C0E08">
        <w:rPr>
          <w:rFonts w:cstheme="minorHAnsi"/>
          <w:color w:val="353334"/>
          <w:spacing w:val="-18"/>
          <w:w w:val="105"/>
        </w:rPr>
        <w:t xml:space="preserve"> </w:t>
      </w:r>
      <w:r w:rsidRPr="004C0E08">
        <w:rPr>
          <w:rFonts w:cstheme="minorHAnsi"/>
          <w:color w:val="353334"/>
          <w:w w:val="105"/>
        </w:rPr>
        <w:t>read</w:t>
      </w:r>
      <w:r w:rsidRPr="004C0E08">
        <w:rPr>
          <w:rFonts w:cstheme="minorHAnsi"/>
          <w:color w:val="353334"/>
          <w:spacing w:val="-18"/>
          <w:w w:val="105"/>
        </w:rPr>
        <w:t xml:space="preserve"> </w:t>
      </w:r>
      <w:r w:rsidRPr="004C0E08">
        <w:rPr>
          <w:rFonts w:cstheme="minorHAnsi"/>
          <w:color w:val="353334"/>
          <w:w w:val="105"/>
        </w:rPr>
        <w:t>as</w:t>
      </w:r>
      <w:r w:rsidRPr="004C0E08">
        <w:rPr>
          <w:rFonts w:cstheme="minorHAnsi"/>
          <w:color w:val="353334"/>
          <w:spacing w:val="-18"/>
          <w:w w:val="105"/>
        </w:rPr>
        <w:t xml:space="preserve"> </w:t>
      </w:r>
      <w:r w:rsidRPr="004C0E08">
        <w:rPr>
          <w:rFonts w:cstheme="minorHAnsi"/>
          <w:color w:val="353334"/>
          <w:w w:val="105"/>
        </w:rPr>
        <w:t>follows:</w:t>
      </w:r>
    </w:p>
    <w:p w14:paraId="1DE524E2" w14:textId="77777777" w:rsidR="002831FF" w:rsidRPr="004C0E08" w:rsidRDefault="002831FF" w:rsidP="002831FF">
      <w:pPr>
        <w:pStyle w:val="BodyText"/>
        <w:spacing w:before="143"/>
        <w:rPr>
          <w:rFonts w:cstheme="minorHAnsi"/>
        </w:rPr>
      </w:pPr>
      <w:r w:rsidRPr="004C0E08">
        <w:rPr>
          <w:rFonts w:cstheme="minorHAnsi"/>
          <w:color w:val="353334"/>
          <w:w w:val="105"/>
        </w:rPr>
        <w:t>(x) Commodities, software, and technology subject to the EAR (see</w:t>
      </w:r>
    </w:p>
    <w:p w14:paraId="7AC4C724" w14:textId="77777777" w:rsidR="002831FF" w:rsidRPr="004C0E08" w:rsidRDefault="002831FF" w:rsidP="002831FF">
      <w:pPr>
        <w:pStyle w:val="BodyText"/>
        <w:spacing w:before="35"/>
        <w:rPr>
          <w:rFonts w:cstheme="minorHAnsi"/>
        </w:rPr>
      </w:pPr>
      <w:r w:rsidRPr="004C0E08">
        <w:rPr>
          <w:rFonts w:cstheme="minorHAnsi"/>
          <w:color w:val="353334"/>
          <w:w w:val="105"/>
        </w:rPr>
        <w:t>§ 120.42 of this subchapter) used in or with defense articles.</w:t>
      </w:r>
    </w:p>
    <w:p w14:paraId="6A18B67F" w14:textId="77777777" w:rsidR="002831FF" w:rsidRPr="004C0E08" w:rsidRDefault="002831FF" w:rsidP="002831FF">
      <w:pPr>
        <w:pStyle w:val="BodyText"/>
        <w:spacing w:before="179"/>
        <w:rPr>
          <w:rFonts w:cstheme="minorHAnsi"/>
        </w:rPr>
      </w:pPr>
      <w:r w:rsidRPr="004C0E08">
        <w:rPr>
          <w:rFonts w:cstheme="minorHAnsi"/>
          <w:color w:val="353334"/>
          <w:w w:val="105"/>
        </w:rPr>
        <w:t>Note to paragraph (x): Use of this paragraph is limited to license applications</w:t>
      </w:r>
      <w:r w:rsidRPr="004C0E08">
        <w:rPr>
          <w:rFonts w:cstheme="minorHAnsi"/>
          <w:color w:val="353334"/>
          <w:spacing w:val="-19"/>
          <w:w w:val="105"/>
        </w:rPr>
        <w:t xml:space="preserve"> </w:t>
      </w:r>
      <w:r w:rsidRPr="004C0E08">
        <w:rPr>
          <w:rFonts w:cstheme="minorHAnsi"/>
          <w:color w:val="353334"/>
          <w:w w:val="105"/>
        </w:rPr>
        <w:t>for</w:t>
      </w:r>
      <w:r w:rsidRPr="004C0E08">
        <w:rPr>
          <w:rFonts w:cstheme="minorHAnsi"/>
          <w:color w:val="353334"/>
          <w:spacing w:val="-19"/>
          <w:w w:val="105"/>
        </w:rPr>
        <w:t xml:space="preserve"> </w:t>
      </w:r>
      <w:r w:rsidRPr="004C0E08">
        <w:rPr>
          <w:rFonts w:cstheme="minorHAnsi"/>
          <w:color w:val="353334"/>
          <w:w w:val="105"/>
        </w:rPr>
        <w:t>defense</w:t>
      </w:r>
      <w:r w:rsidRPr="004C0E08">
        <w:rPr>
          <w:rFonts w:cstheme="minorHAnsi"/>
          <w:color w:val="353334"/>
          <w:spacing w:val="-19"/>
          <w:w w:val="105"/>
        </w:rPr>
        <w:t xml:space="preserve"> </w:t>
      </w:r>
      <w:r w:rsidRPr="004C0E08">
        <w:rPr>
          <w:rFonts w:cstheme="minorHAnsi"/>
          <w:color w:val="353334"/>
          <w:w w:val="105"/>
        </w:rPr>
        <w:t>articles</w:t>
      </w:r>
      <w:r w:rsidRPr="004C0E08">
        <w:rPr>
          <w:rFonts w:cstheme="minorHAnsi"/>
          <w:color w:val="353334"/>
          <w:spacing w:val="-19"/>
          <w:w w:val="105"/>
        </w:rPr>
        <w:t xml:space="preserve"> </w:t>
      </w:r>
      <w:r w:rsidRPr="004C0E08">
        <w:rPr>
          <w:rFonts w:cstheme="minorHAnsi"/>
          <w:color w:val="353334"/>
          <w:w w:val="105"/>
        </w:rPr>
        <w:t>where</w:t>
      </w:r>
      <w:r w:rsidRPr="004C0E08">
        <w:rPr>
          <w:rFonts w:cstheme="minorHAnsi"/>
          <w:color w:val="353334"/>
          <w:spacing w:val="-19"/>
          <w:w w:val="105"/>
        </w:rPr>
        <w:t xml:space="preserve"> </w:t>
      </w:r>
      <w:r w:rsidRPr="004C0E08">
        <w:rPr>
          <w:rFonts w:cstheme="minorHAnsi"/>
          <w:color w:val="353334"/>
          <w:w w:val="105"/>
        </w:rPr>
        <w:t>the</w:t>
      </w:r>
      <w:r w:rsidRPr="004C0E08">
        <w:rPr>
          <w:rFonts w:cstheme="minorHAnsi"/>
          <w:color w:val="353334"/>
          <w:spacing w:val="-19"/>
          <w:w w:val="105"/>
        </w:rPr>
        <w:t xml:space="preserve"> </w:t>
      </w:r>
      <w:r w:rsidRPr="004C0E08">
        <w:rPr>
          <w:rFonts w:cstheme="minorHAnsi"/>
          <w:color w:val="353334"/>
          <w:w w:val="105"/>
        </w:rPr>
        <w:t>purchase</w:t>
      </w:r>
      <w:r w:rsidRPr="004C0E08">
        <w:rPr>
          <w:rFonts w:cstheme="minorHAnsi"/>
          <w:color w:val="353334"/>
          <w:spacing w:val="-19"/>
          <w:w w:val="105"/>
        </w:rPr>
        <w:t xml:space="preserve"> </w:t>
      </w:r>
      <w:r w:rsidRPr="004C0E08">
        <w:rPr>
          <w:rFonts w:cstheme="minorHAnsi"/>
          <w:color w:val="353334"/>
          <w:w w:val="105"/>
        </w:rPr>
        <w:t>documentation</w:t>
      </w:r>
      <w:r w:rsidRPr="004C0E08">
        <w:rPr>
          <w:rFonts w:cstheme="minorHAnsi"/>
          <w:color w:val="353334"/>
          <w:spacing w:val="-19"/>
          <w:w w:val="105"/>
        </w:rPr>
        <w:t xml:space="preserve"> </w:t>
      </w:r>
      <w:r w:rsidRPr="004C0E08">
        <w:rPr>
          <w:rFonts w:cstheme="minorHAnsi"/>
          <w:color w:val="353334"/>
          <w:w w:val="105"/>
        </w:rPr>
        <w:t>also</w:t>
      </w:r>
      <w:r w:rsidRPr="004C0E08">
        <w:rPr>
          <w:rFonts w:cstheme="minorHAnsi"/>
          <w:color w:val="353334"/>
          <w:spacing w:val="-19"/>
          <w:w w:val="105"/>
        </w:rPr>
        <w:t xml:space="preserve"> </w:t>
      </w:r>
      <w:r w:rsidRPr="004C0E08">
        <w:rPr>
          <w:rFonts w:cstheme="minorHAnsi"/>
          <w:color w:val="353334"/>
          <w:w w:val="105"/>
        </w:rPr>
        <w:t>includes commodities,</w:t>
      </w:r>
      <w:r w:rsidRPr="004C0E08">
        <w:rPr>
          <w:rFonts w:cstheme="minorHAnsi"/>
          <w:color w:val="353334"/>
          <w:spacing w:val="-9"/>
          <w:w w:val="105"/>
        </w:rPr>
        <w:t xml:space="preserve"> </w:t>
      </w:r>
      <w:r w:rsidRPr="004C0E08">
        <w:rPr>
          <w:rFonts w:cstheme="minorHAnsi"/>
          <w:color w:val="353334"/>
          <w:w w:val="105"/>
        </w:rPr>
        <w:t>software,</w:t>
      </w:r>
      <w:r w:rsidRPr="004C0E08">
        <w:rPr>
          <w:rFonts w:cstheme="minorHAnsi"/>
          <w:color w:val="353334"/>
          <w:spacing w:val="-9"/>
          <w:w w:val="105"/>
        </w:rPr>
        <w:t xml:space="preserve"> </w:t>
      </w:r>
      <w:r w:rsidRPr="004C0E08">
        <w:rPr>
          <w:rFonts w:cstheme="minorHAnsi"/>
          <w:color w:val="353334"/>
          <w:w w:val="105"/>
        </w:rPr>
        <w:t>or</w:t>
      </w:r>
      <w:r w:rsidRPr="004C0E08">
        <w:rPr>
          <w:rFonts w:cstheme="minorHAnsi"/>
          <w:color w:val="353334"/>
          <w:spacing w:val="-9"/>
          <w:w w:val="105"/>
        </w:rPr>
        <w:t xml:space="preserve"> </w:t>
      </w:r>
      <w:r w:rsidRPr="004C0E08">
        <w:rPr>
          <w:rFonts w:cstheme="minorHAnsi"/>
          <w:color w:val="353334"/>
          <w:w w:val="105"/>
        </w:rPr>
        <w:t>technology</w:t>
      </w:r>
      <w:r w:rsidRPr="004C0E08">
        <w:rPr>
          <w:rFonts w:cstheme="minorHAnsi"/>
          <w:color w:val="353334"/>
          <w:spacing w:val="-9"/>
          <w:w w:val="105"/>
        </w:rPr>
        <w:t xml:space="preserve"> </w:t>
      </w:r>
      <w:r w:rsidRPr="004C0E08">
        <w:rPr>
          <w:rFonts w:cstheme="minorHAnsi"/>
          <w:color w:val="353334"/>
          <w:w w:val="105"/>
        </w:rPr>
        <w:t>subject</w:t>
      </w:r>
      <w:r w:rsidRPr="004C0E08">
        <w:rPr>
          <w:rFonts w:cstheme="minorHAnsi"/>
          <w:color w:val="353334"/>
          <w:spacing w:val="-9"/>
          <w:w w:val="105"/>
        </w:rPr>
        <w:t xml:space="preserve"> </w:t>
      </w:r>
      <w:r w:rsidRPr="004C0E08">
        <w:rPr>
          <w:rFonts w:cstheme="minorHAnsi"/>
          <w:color w:val="353334"/>
          <w:w w:val="105"/>
        </w:rPr>
        <w:t>to</w:t>
      </w:r>
      <w:r w:rsidRPr="004C0E08">
        <w:rPr>
          <w:rFonts w:cstheme="minorHAnsi"/>
          <w:color w:val="353334"/>
          <w:spacing w:val="-9"/>
          <w:w w:val="105"/>
        </w:rPr>
        <w:t xml:space="preserve"> </w:t>
      </w:r>
      <w:r w:rsidRPr="004C0E08">
        <w:rPr>
          <w:rFonts w:cstheme="minorHAnsi"/>
          <w:color w:val="353334"/>
          <w:w w:val="105"/>
        </w:rPr>
        <w:t>the</w:t>
      </w:r>
      <w:r w:rsidRPr="004C0E08">
        <w:rPr>
          <w:rFonts w:cstheme="minorHAnsi"/>
          <w:color w:val="353334"/>
          <w:spacing w:val="-9"/>
          <w:w w:val="105"/>
        </w:rPr>
        <w:t xml:space="preserve"> </w:t>
      </w:r>
      <w:r w:rsidRPr="004C0E08">
        <w:rPr>
          <w:rFonts w:cstheme="minorHAnsi"/>
          <w:color w:val="353334"/>
          <w:w w:val="105"/>
        </w:rPr>
        <w:t>EAR</w:t>
      </w:r>
      <w:r w:rsidRPr="004C0E08">
        <w:rPr>
          <w:rFonts w:cstheme="minorHAnsi"/>
          <w:color w:val="353334"/>
          <w:spacing w:val="-9"/>
          <w:w w:val="105"/>
        </w:rPr>
        <w:t xml:space="preserve"> </w:t>
      </w:r>
      <w:r w:rsidRPr="004C0E08">
        <w:rPr>
          <w:rFonts w:cstheme="minorHAnsi"/>
          <w:color w:val="353334"/>
          <w:w w:val="105"/>
        </w:rPr>
        <w:t>(see</w:t>
      </w:r>
      <w:r w:rsidRPr="004C0E08">
        <w:rPr>
          <w:rFonts w:cstheme="minorHAnsi"/>
          <w:color w:val="353334"/>
          <w:spacing w:val="-9"/>
          <w:w w:val="105"/>
        </w:rPr>
        <w:t xml:space="preserve"> </w:t>
      </w:r>
      <w:r w:rsidRPr="004C0E08">
        <w:rPr>
          <w:rFonts w:cstheme="minorHAnsi"/>
          <w:color w:val="353334"/>
          <w:w w:val="105"/>
        </w:rPr>
        <w:t>§</w:t>
      </w:r>
      <w:r w:rsidRPr="004C0E08">
        <w:rPr>
          <w:rFonts w:cstheme="minorHAnsi"/>
          <w:color w:val="353334"/>
          <w:spacing w:val="-9"/>
          <w:w w:val="105"/>
        </w:rPr>
        <w:t xml:space="preserve"> </w:t>
      </w:r>
      <w:r w:rsidRPr="004C0E08">
        <w:rPr>
          <w:rFonts w:cstheme="minorHAnsi"/>
          <w:color w:val="353334"/>
          <w:w w:val="105"/>
        </w:rPr>
        <w:t>123.21(b) of this</w:t>
      </w:r>
      <w:r w:rsidRPr="004C0E08">
        <w:rPr>
          <w:rFonts w:cstheme="minorHAnsi"/>
          <w:color w:val="353334"/>
          <w:spacing w:val="-38"/>
          <w:w w:val="105"/>
        </w:rPr>
        <w:t xml:space="preserve"> </w:t>
      </w:r>
      <w:r w:rsidRPr="004C0E08">
        <w:rPr>
          <w:rFonts w:cstheme="minorHAnsi"/>
          <w:color w:val="353334"/>
          <w:w w:val="105"/>
        </w:rPr>
        <w:t>subchapter).</w:t>
      </w:r>
    </w:p>
    <w:p w14:paraId="511E213E" w14:textId="77777777" w:rsidR="002831FF" w:rsidRPr="004C0E08" w:rsidRDefault="002831FF" w:rsidP="002831FF">
      <w:pPr>
        <w:spacing w:before="143"/>
        <w:rPr>
          <w:rFonts w:cstheme="minorHAnsi"/>
        </w:rPr>
      </w:pPr>
      <w:r w:rsidRPr="004C0E08">
        <w:rPr>
          <w:rFonts w:cstheme="minorHAnsi"/>
          <w:color w:val="353334"/>
          <w:w w:val="105"/>
        </w:rPr>
        <w:t>As</w:t>
      </w:r>
      <w:r w:rsidRPr="004C0E08">
        <w:rPr>
          <w:rFonts w:cstheme="minorHAnsi"/>
          <w:color w:val="353334"/>
          <w:spacing w:val="-11"/>
          <w:w w:val="105"/>
        </w:rPr>
        <w:t xml:space="preserve"> </w:t>
      </w:r>
      <w:r w:rsidRPr="004C0E08">
        <w:rPr>
          <w:rFonts w:cstheme="minorHAnsi"/>
          <w:color w:val="353334"/>
          <w:w w:val="105"/>
        </w:rPr>
        <w:t>noted,</w:t>
      </w:r>
      <w:r w:rsidRPr="004C0E08">
        <w:rPr>
          <w:rFonts w:cstheme="minorHAnsi"/>
          <w:color w:val="353334"/>
          <w:spacing w:val="-11"/>
          <w:w w:val="105"/>
        </w:rPr>
        <w:t xml:space="preserve"> </w:t>
      </w:r>
      <w:r w:rsidRPr="004C0E08">
        <w:rPr>
          <w:rFonts w:cstheme="minorHAnsi"/>
          <w:color w:val="353334"/>
          <w:w w:val="105"/>
        </w:rPr>
        <w:t>this</w:t>
      </w:r>
      <w:r w:rsidRPr="004C0E08">
        <w:rPr>
          <w:rFonts w:cstheme="minorHAnsi"/>
          <w:color w:val="353334"/>
          <w:spacing w:val="-11"/>
          <w:w w:val="105"/>
        </w:rPr>
        <w:t xml:space="preserve"> </w:t>
      </w:r>
      <w:r w:rsidRPr="004C0E08">
        <w:rPr>
          <w:rFonts w:cstheme="minorHAnsi"/>
          <w:color w:val="353334"/>
          <w:w w:val="105"/>
        </w:rPr>
        <w:t>regulatory</w:t>
      </w:r>
      <w:r w:rsidRPr="004C0E08">
        <w:rPr>
          <w:rFonts w:cstheme="minorHAnsi"/>
          <w:color w:val="353334"/>
          <w:spacing w:val="-11"/>
          <w:w w:val="105"/>
        </w:rPr>
        <w:t xml:space="preserve"> </w:t>
      </w:r>
      <w:r w:rsidRPr="004C0E08">
        <w:rPr>
          <w:rFonts w:cstheme="minorHAnsi"/>
          <w:color w:val="353334"/>
          <w:w w:val="105"/>
        </w:rPr>
        <w:t>solution</w:t>
      </w:r>
      <w:r w:rsidRPr="004C0E08">
        <w:rPr>
          <w:rFonts w:cstheme="minorHAnsi"/>
          <w:color w:val="353334"/>
          <w:spacing w:val="-11"/>
          <w:w w:val="105"/>
        </w:rPr>
        <w:t xml:space="preserve"> </w:t>
      </w:r>
      <w:r w:rsidRPr="004C0E08">
        <w:rPr>
          <w:rFonts w:cstheme="minorHAnsi"/>
          <w:b/>
          <w:i/>
          <w:color w:val="353334"/>
          <w:w w:val="105"/>
        </w:rPr>
        <w:t>only</w:t>
      </w:r>
      <w:r w:rsidRPr="004C0E08">
        <w:rPr>
          <w:rFonts w:cstheme="minorHAnsi"/>
          <w:b/>
          <w:i/>
          <w:color w:val="353334"/>
          <w:spacing w:val="-11"/>
          <w:w w:val="105"/>
        </w:rPr>
        <w:t xml:space="preserve"> </w:t>
      </w:r>
      <w:r w:rsidRPr="004C0E08">
        <w:rPr>
          <w:rFonts w:cstheme="minorHAnsi"/>
          <w:color w:val="353334"/>
          <w:w w:val="105"/>
        </w:rPr>
        <w:t>applies</w:t>
      </w:r>
      <w:r w:rsidRPr="004C0E08">
        <w:rPr>
          <w:rFonts w:cstheme="minorHAnsi"/>
          <w:color w:val="353334"/>
          <w:spacing w:val="-11"/>
          <w:w w:val="105"/>
        </w:rPr>
        <w:t xml:space="preserve"> </w:t>
      </w:r>
      <w:r w:rsidRPr="004C0E08">
        <w:rPr>
          <w:rFonts w:cstheme="minorHAnsi"/>
          <w:color w:val="353334"/>
          <w:w w:val="105"/>
        </w:rPr>
        <w:t>to</w:t>
      </w:r>
      <w:r w:rsidRPr="004C0E08">
        <w:rPr>
          <w:rFonts w:cstheme="minorHAnsi"/>
          <w:color w:val="353334"/>
          <w:spacing w:val="-11"/>
          <w:w w:val="105"/>
        </w:rPr>
        <w:t xml:space="preserve"> </w:t>
      </w:r>
      <w:r w:rsidRPr="004C0E08">
        <w:rPr>
          <w:rFonts w:cstheme="minorHAnsi"/>
          <w:color w:val="353334"/>
          <w:w w:val="105"/>
        </w:rPr>
        <w:t>CCL</w:t>
      </w:r>
      <w:r w:rsidRPr="004C0E08">
        <w:rPr>
          <w:rFonts w:cstheme="minorHAnsi"/>
          <w:color w:val="353334"/>
          <w:spacing w:val="-11"/>
          <w:w w:val="105"/>
        </w:rPr>
        <w:t xml:space="preserve"> </w:t>
      </w:r>
      <w:r w:rsidRPr="004C0E08">
        <w:rPr>
          <w:rFonts w:cstheme="minorHAnsi"/>
          <w:color w:val="353334"/>
          <w:w w:val="105"/>
        </w:rPr>
        <w:t>commodities,</w:t>
      </w:r>
      <w:r w:rsidRPr="004C0E08">
        <w:rPr>
          <w:rFonts w:cstheme="minorHAnsi"/>
          <w:color w:val="353334"/>
          <w:spacing w:val="-11"/>
          <w:w w:val="105"/>
        </w:rPr>
        <w:t xml:space="preserve"> </w:t>
      </w:r>
      <w:r w:rsidRPr="004C0E08">
        <w:rPr>
          <w:rFonts w:cstheme="minorHAnsi"/>
          <w:color w:val="353334"/>
          <w:w w:val="105"/>
        </w:rPr>
        <w:t>software, and</w:t>
      </w:r>
      <w:r w:rsidRPr="004C0E08">
        <w:rPr>
          <w:rFonts w:cstheme="minorHAnsi"/>
          <w:color w:val="353334"/>
          <w:spacing w:val="-11"/>
          <w:w w:val="105"/>
        </w:rPr>
        <w:t xml:space="preserve"> </w:t>
      </w:r>
      <w:r w:rsidRPr="004C0E08">
        <w:rPr>
          <w:rFonts w:cstheme="minorHAnsi"/>
          <w:color w:val="353334"/>
          <w:w w:val="105"/>
        </w:rPr>
        <w:t>technical</w:t>
      </w:r>
      <w:r w:rsidRPr="004C0E08">
        <w:rPr>
          <w:rFonts w:cstheme="minorHAnsi"/>
          <w:color w:val="353334"/>
          <w:spacing w:val="-11"/>
          <w:w w:val="105"/>
        </w:rPr>
        <w:t xml:space="preserve"> </w:t>
      </w:r>
      <w:r w:rsidRPr="004C0E08">
        <w:rPr>
          <w:rFonts w:cstheme="minorHAnsi"/>
          <w:color w:val="353334"/>
          <w:w w:val="105"/>
        </w:rPr>
        <w:t>data</w:t>
      </w:r>
      <w:r w:rsidRPr="004C0E08">
        <w:rPr>
          <w:rFonts w:cstheme="minorHAnsi"/>
          <w:color w:val="353334"/>
          <w:spacing w:val="-11"/>
          <w:w w:val="105"/>
        </w:rPr>
        <w:t xml:space="preserve"> </w:t>
      </w:r>
      <w:r w:rsidRPr="004C0E08">
        <w:rPr>
          <w:rFonts w:cstheme="minorHAnsi"/>
          <w:b/>
          <w:i/>
          <w:color w:val="353334"/>
          <w:w w:val="105"/>
        </w:rPr>
        <w:t>used</w:t>
      </w:r>
      <w:r w:rsidRPr="004C0E08">
        <w:rPr>
          <w:rFonts w:cstheme="minorHAnsi"/>
          <w:b/>
          <w:i/>
          <w:color w:val="353334"/>
          <w:spacing w:val="-16"/>
          <w:w w:val="105"/>
        </w:rPr>
        <w:t xml:space="preserve"> </w:t>
      </w:r>
      <w:r w:rsidRPr="004C0E08">
        <w:rPr>
          <w:rFonts w:cstheme="minorHAnsi"/>
          <w:b/>
          <w:i/>
          <w:color w:val="353334"/>
          <w:w w:val="105"/>
        </w:rPr>
        <w:t>with</w:t>
      </w:r>
      <w:r w:rsidRPr="004C0E08">
        <w:rPr>
          <w:rFonts w:cstheme="minorHAnsi"/>
          <w:b/>
          <w:i/>
          <w:color w:val="353334"/>
          <w:spacing w:val="-13"/>
          <w:w w:val="105"/>
        </w:rPr>
        <w:t xml:space="preserve"> </w:t>
      </w:r>
      <w:r w:rsidRPr="004C0E08">
        <w:rPr>
          <w:rFonts w:cstheme="minorHAnsi"/>
          <w:b/>
          <w:color w:val="353334"/>
          <w:w w:val="105"/>
        </w:rPr>
        <w:t>or</w:t>
      </w:r>
      <w:r w:rsidRPr="004C0E08">
        <w:rPr>
          <w:rFonts w:cstheme="minorHAnsi"/>
          <w:b/>
          <w:color w:val="353334"/>
          <w:spacing w:val="-13"/>
          <w:w w:val="105"/>
        </w:rPr>
        <w:t xml:space="preserve"> </w:t>
      </w:r>
      <w:r w:rsidRPr="004C0E08">
        <w:rPr>
          <w:rFonts w:cstheme="minorHAnsi"/>
          <w:b/>
          <w:i/>
          <w:color w:val="353334"/>
          <w:w w:val="105"/>
        </w:rPr>
        <w:t>integrated</w:t>
      </w:r>
      <w:r w:rsidRPr="004C0E08">
        <w:rPr>
          <w:rFonts w:cstheme="minorHAnsi"/>
          <w:b/>
          <w:i/>
          <w:color w:val="353334"/>
          <w:spacing w:val="-16"/>
          <w:w w:val="105"/>
        </w:rPr>
        <w:t xml:space="preserve"> </w:t>
      </w:r>
      <w:r w:rsidRPr="004C0E08">
        <w:rPr>
          <w:rFonts w:cstheme="minorHAnsi"/>
          <w:b/>
          <w:i/>
          <w:color w:val="353334"/>
          <w:w w:val="105"/>
        </w:rPr>
        <w:t>into</w:t>
      </w:r>
      <w:r w:rsidRPr="004C0E08">
        <w:rPr>
          <w:rFonts w:cstheme="minorHAnsi"/>
          <w:b/>
          <w:i/>
          <w:color w:val="353334"/>
          <w:spacing w:val="-11"/>
          <w:w w:val="105"/>
        </w:rPr>
        <w:t xml:space="preserve"> </w:t>
      </w:r>
      <w:r w:rsidRPr="004C0E08">
        <w:rPr>
          <w:rFonts w:cstheme="minorHAnsi"/>
          <w:color w:val="353334"/>
          <w:w w:val="105"/>
        </w:rPr>
        <w:t>defense</w:t>
      </w:r>
      <w:r w:rsidRPr="004C0E08">
        <w:rPr>
          <w:rFonts w:cstheme="minorHAnsi"/>
          <w:color w:val="353334"/>
          <w:spacing w:val="-11"/>
          <w:w w:val="105"/>
        </w:rPr>
        <w:t xml:space="preserve"> </w:t>
      </w:r>
      <w:r w:rsidRPr="004C0E08">
        <w:rPr>
          <w:rFonts w:cstheme="minorHAnsi"/>
          <w:color w:val="353334"/>
          <w:w w:val="105"/>
        </w:rPr>
        <w:t>articles</w:t>
      </w:r>
      <w:r w:rsidRPr="004C0E08">
        <w:rPr>
          <w:rFonts w:cstheme="minorHAnsi"/>
          <w:color w:val="353334"/>
          <w:spacing w:val="-11"/>
          <w:w w:val="105"/>
        </w:rPr>
        <w:t xml:space="preserve"> </w:t>
      </w:r>
      <w:r w:rsidRPr="004C0E08">
        <w:rPr>
          <w:rFonts w:cstheme="minorHAnsi"/>
          <w:color w:val="353334"/>
          <w:w w:val="105"/>
        </w:rPr>
        <w:t>on</w:t>
      </w:r>
      <w:r w:rsidRPr="004C0E08">
        <w:rPr>
          <w:rFonts w:cstheme="minorHAnsi"/>
          <w:color w:val="353334"/>
          <w:spacing w:val="-11"/>
          <w:w w:val="105"/>
        </w:rPr>
        <w:t xml:space="preserve"> </w:t>
      </w:r>
      <w:r w:rsidRPr="004C0E08">
        <w:rPr>
          <w:rFonts w:cstheme="minorHAnsi"/>
          <w:color w:val="353334"/>
          <w:w w:val="105"/>
        </w:rPr>
        <w:t>the</w:t>
      </w:r>
      <w:r w:rsidRPr="004C0E08">
        <w:rPr>
          <w:rFonts w:cstheme="minorHAnsi"/>
          <w:color w:val="353334"/>
          <w:spacing w:val="-11"/>
          <w:w w:val="105"/>
        </w:rPr>
        <w:t xml:space="preserve"> </w:t>
      </w:r>
      <w:r w:rsidRPr="004C0E08">
        <w:rPr>
          <w:rFonts w:cstheme="minorHAnsi"/>
          <w:color w:val="353334"/>
          <w:w w:val="105"/>
        </w:rPr>
        <w:t xml:space="preserve">USML and </w:t>
      </w:r>
      <w:r w:rsidRPr="004C0E08">
        <w:rPr>
          <w:rFonts w:cstheme="minorHAnsi"/>
          <w:b/>
          <w:i/>
          <w:color w:val="353334"/>
          <w:w w:val="105"/>
        </w:rPr>
        <w:t xml:space="preserve">are included in </w:t>
      </w:r>
      <w:r w:rsidRPr="004C0E08">
        <w:rPr>
          <w:rFonts w:cstheme="minorHAnsi"/>
          <w:color w:val="353334"/>
          <w:w w:val="105"/>
        </w:rPr>
        <w:t>the exported</w:t>
      </w:r>
      <w:r w:rsidRPr="004C0E08">
        <w:rPr>
          <w:rFonts w:cstheme="minorHAnsi"/>
          <w:color w:val="353334"/>
          <w:spacing w:val="-15"/>
          <w:w w:val="105"/>
        </w:rPr>
        <w:t xml:space="preserve"> </w:t>
      </w:r>
      <w:r w:rsidRPr="004C0E08">
        <w:rPr>
          <w:rFonts w:cstheme="minorHAnsi"/>
          <w:color w:val="353334"/>
          <w:w w:val="105"/>
        </w:rPr>
        <w:t>technology.</w:t>
      </w:r>
    </w:p>
    <w:p w14:paraId="0BEE3213" w14:textId="77777777" w:rsidR="002831FF" w:rsidRPr="004C0E08" w:rsidRDefault="002831FF" w:rsidP="002831FF">
      <w:pPr>
        <w:pStyle w:val="BodyText"/>
        <w:spacing w:before="143"/>
        <w:rPr>
          <w:rFonts w:cstheme="minorHAnsi"/>
        </w:rPr>
      </w:pPr>
      <w:r w:rsidRPr="004C0E08">
        <w:rPr>
          <w:rFonts w:cstheme="minorHAnsi"/>
          <w:color w:val="353334"/>
          <w:w w:val="105"/>
        </w:rPr>
        <w:t>The</w:t>
      </w:r>
      <w:r w:rsidRPr="004C0E08">
        <w:rPr>
          <w:rFonts w:cstheme="minorHAnsi"/>
          <w:color w:val="353334"/>
          <w:spacing w:val="-10"/>
          <w:w w:val="105"/>
        </w:rPr>
        <w:t xml:space="preserve"> </w:t>
      </w:r>
      <w:r w:rsidRPr="004C0E08">
        <w:rPr>
          <w:rFonts w:cstheme="minorHAnsi"/>
          <w:color w:val="353334"/>
          <w:w w:val="105"/>
        </w:rPr>
        <w:t>value</w:t>
      </w:r>
      <w:r w:rsidRPr="004C0E08">
        <w:rPr>
          <w:rFonts w:cstheme="minorHAnsi"/>
          <w:color w:val="353334"/>
          <w:spacing w:val="-10"/>
          <w:w w:val="105"/>
        </w:rPr>
        <w:t xml:space="preserve"> </w:t>
      </w:r>
      <w:r w:rsidRPr="004C0E08">
        <w:rPr>
          <w:rFonts w:cstheme="minorHAnsi"/>
          <w:color w:val="353334"/>
          <w:w w:val="105"/>
        </w:rPr>
        <w:t>of</w:t>
      </w:r>
      <w:r w:rsidRPr="004C0E08">
        <w:rPr>
          <w:rFonts w:cstheme="minorHAnsi"/>
          <w:color w:val="353334"/>
          <w:spacing w:val="-10"/>
          <w:w w:val="105"/>
        </w:rPr>
        <w:t xml:space="preserve"> </w:t>
      </w:r>
      <w:r w:rsidRPr="004C0E08">
        <w:rPr>
          <w:rFonts w:cstheme="minorHAnsi"/>
          <w:color w:val="353334"/>
          <w:w w:val="105"/>
        </w:rPr>
        <w:t>a</w:t>
      </w:r>
      <w:r w:rsidRPr="004C0E08">
        <w:rPr>
          <w:rFonts w:cstheme="minorHAnsi"/>
          <w:color w:val="353334"/>
          <w:spacing w:val="-10"/>
          <w:w w:val="105"/>
        </w:rPr>
        <w:t xml:space="preserve"> </w:t>
      </w:r>
      <w:r w:rsidRPr="004C0E08">
        <w:rPr>
          <w:rFonts w:cstheme="minorHAnsi"/>
          <w:color w:val="353334"/>
          <w:w w:val="105"/>
        </w:rPr>
        <w:t>paragraph</w:t>
      </w:r>
      <w:r w:rsidRPr="004C0E08">
        <w:rPr>
          <w:rFonts w:cstheme="minorHAnsi"/>
          <w:color w:val="353334"/>
          <w:spacing w:val="-10"/>
          <w:w w:val="105"/>
        </w:rPr>
        <w:t xml:space="preserve"> </w:t>
      </w:r>
      <w:r w:rsidRPr="004C0E08">
        <w:rPr>
          <w:rFonts w:cstheme="minorHAnsi"/>
          <w:color w:val="353334"/>
          <w:w w:val="105"/>
        </w:rPr>
        <w:t>(x)</w:t>
      </w:r>
      <w:r w:rsidRPr="004C0E08">
        <w:rPr>
          <w:rFonts w:cstheme="minorHAnsi"/>
          <w:color w:val="353334"/>
          <w:spacing w:val="-10"/>
          <w:w w:val="105"/>
        </w:rPr>
        <w:t xml:space="preserve"> </w:t>
      </w:r>
      <w:r w:rsidRPr="004C0E08">
        <w:rPr>
          <w:rFonts w:cstheme="minorHAnsi"/>
          <w:color w:val="353334"/>
          <w:w w:val="105"/>
        </w:rPr>
        <w:t>export</w:t>
      </w:r>
      <w:r w:rsidRPr="004C0E08">
        <w:rPr>
          <w:rFonts w:cstheme="minorHAnsi"/>
          <w:color w:val="353334"/>
          <w:spacing w:val="-10"/>
          <w:w w:val="105"/>
        </w:rPr>
        <w:t xml:space="preserve"> </w:t>
      </w:r>
      <w:r w:rsidRPr="004C0E08">
        <w:rPr>
          <w:rFonts w:cstheme="minorHAnsi"/>
          <w:color w:val="353334"/>
          <w:w w:val="105"/>
        </w:rPr>
        <w:t>is</w:t>
      </w:r>
      <w:r w:rsidRPr="004C0E08">
        <w:rPr>
          <w:rFonts w:cstheme="minorHAnsi"/>
          <w:color w:val="353334"/>
          <w:spacing w:val="-10"/>
          <w:w w:val="105"/>
        </w:rPr>
        <w:t xml:space="preserve"> </w:t>
      </w:r>
      <w:r w:rsidRPr="004C0E08">
        <w:rPr>
          <w:rFonts w:cstheme="minorHAnsi"/>
          <w:color w:val="353334"/>
          <w:w w:val="105"/>
        </w:rPr>
        <w:t>not</w:t>
      </w:r>
      <w:r w:rsidRPr="004C0E08">
        <w:rPr>
          <w:rFonts w:cstheme="minorHAnsi"/>
          <w:color w:val="353334"/>
          <w:spacing w:val="-10"/>
          <w:w w:val="105"/>
        </w:rPr>
        <w:t xml:space="preserve"> </w:t>
      </w:r>
      <w:r w:rsidRPr="004C0E08">
        <w:rPr>
          <w:rFonts w:cstheme="minorHAnsi"/>
          <w:color w:val="353334"/>
          <w:w w:val="105"/>
        </w:rPr>
        <w:t>used</w:t>
      </w:r>
      <w:r w:rsidRPr="004C0E08">
        <w:rPr>
          <w:rFonts w:cstheme="minorHAnsi"/>
          <w:color w:val="353334"/>
          <w:spacing w:val="-10"/>
          <w:w w:val="105"/>
        </w:rPr>
        <w:t xml:space="preserve"> </w:t>
      </w:r>
      <w:r w:rsidRPr="004C0E08">
        <w:rPr>
          <w:rFonts w:cstheme="minorHAnsi"/>
          <w:color w:val="353334"/>
          <w:w w:val="105"/>
        </w:rPr>
        <w:t>to</w:t>
      </w:r>
      <w:r w:rsidRPr="004C0E08">
        <w:rPr>
          <w:rFonts w:cstheme="minorHAnsi"/>
          <w:color w:val="353334"/>
          <w:spacing w:val="-10"/>
          <w:w w:val="105"/>
        </w:rPr>
        <w:t xml:space="preserve"> </w:t>
      </w:r>
      <w:r w:rsidRPr="004C0E08">
        <w:rPr>
          <w:rFonts w:cstheme="minorHAnsi"/>
          <w:color w:val="353334"/>
          <w:w w:val="105"/>
        </w:rPr>
        <w:t>calculate</w:t>
      </w:r>
      <w:r w:rsidRPr="004C0E08">
        <w:rPr>
          <w:rFonts w:cstheme="minorHAnsi"/>
          <w:color w:val="353334"/>
          <w:spacing w:val="-10"/>
          <w:w w:val="105"/>
        </w:rPr>
        <w:t xml:space="preserve"> </w:t>
      </w:r>
      <w:r w:rsidRPr="004C0E08">
        <w:rPr>
          <w:rFonts w:cstheme="minorHAnsi"/>
          <w:color w:val="353334"/>
          <w:w w:val="105"/>
        </w:rPr>
        <w:t>the</w:t>
      </w:r>
      <w:r w:rsidRPr="004C0E08">
        <w:rPr>
          <w:rFonts w:cstheme="minorHAnsi"/>
          <w:color w:val="353334"/>
          <w:spacing w:val="-10"/>
          <w:w w:val="105"/>
        </w:rPr>
        <w:t xml:space="preserve"> </w:t>
      </w:r>
      <w:r w:rsidRPr="004C0E08">
        <w:rPr>
          <w:rFonts w:cstheme="minorHAnsi"/>
          <w:color w:val="353334"/>
          <w:w w:val="105"/>
        </w:rPr>
        <w:t>Congressional notification</w:t>
      </w:r>
      <w:r w:rsidRPr="004C0E08">
        <w:rPr>
          <w:rFonts w:cstheme="minorHAnsi"/>
          <w:color w:val="353334"/>
          <w:spacing w:val="-13"/>
          <w:w w:val="105"/>
        </w:rPr>
        <w:t xml:space="preserve"> </w:t>
      </w:r>
      <w:r w:rsidRPr="004C0E08">
        <w:rPr>
          <w:rFonts w:cstheme="minorHAnsi"/>
          <w:color w:val="353334"/>
          <w:w w:val="105"/>
        </w:rPr>
        <w:t>threshold</w:t>
      </w:r>
      <w:r w:rsidRPr="004C0E08">
        <w:rPr>
          <w:rFonts w:cstheme="minorHAnsi"/>
          <w:color w:val="353334"/>
          <w:spacing w:val="-13"/>
          <w:w w:val="105"/>
        </w:rPr>
        <w:t xml:space="preserve"> </w:t>
      </w:r>
      <w:r w:rsidRPr="004C0E08">
        <w:rPr>
          <w:rFonts w:cstheme="minorHAnsi"/>
          <w:color w:val="353334"/>
          <w:w w:val="105"/>
        </w:rPr>
        <w:t>described</w:t>
      </w:r>
      <w:r w:rsidRPr="004C0E08">
        <w:rPr>
          <w:rFonts w:cstheme="minorHAnsi"/>
          <w:color w:val="353334"/>
          <w:spacing w:val="-13"/>
          <w:w w:val="105"/>
        </w:rPr>
        <w:t xml:space="preserve"> </w:t>
      </w:r>
      <w:r w:rsidRPr="004C0E08">
        <w:rPr>
          <w:rFonts w:cstheme="minorHAnsi"/>
          <w:color w:val="353334"/>
          <w:spacing w:val="-2"/>
          <w:w w:val="105"/>
        </w:rPr>
        <w:t>above.</w:t>
      </w:r>
      <w:r w:rsidRPr="004C0E08">
        <w:rPr>
          <w:rFonts w:cstheme="minorHAnsi"/>
          <w:color w:val="353334"/>
          <w:spacing w:val="-13"/>
          <w:w w:val="105"/>
        </w:rPr>
        <w:t xml:space="preserve"> </w:t>
      </w:r>
      <w:r w:rsidRPr="004C0E08">
        <w:rPr>
          <w:rFonts w:cstheme="minorHAnsi"/>
          <w:color w:val="353334"/>
          <w:spacing w:val="-3"/>
          <w:w w:val="105"/>
        </w:rPr>
        <w:t>However,</w:t>
      </w:r>
      <w:r w:rsidRPr="004C0E08">
        <w:rPr>
          <w:rFonts w:cstheme="minorHAnsi"/>
          <w:color w:val="353334"/>
          <w:spacing w:val="-13"/>
          <w:w w:val="105"/>
        </w:rPr>
        <w:t xml:space="preserve"> </w:t>
      </w:r>
      <w:r w:rsidRPr="004C0E08">
        <w:rPr>
          <w:rFonts w:cstheme="minorHAnsi"/>
          <w:color w:val="353334"/>
          <w:w w:val="105"/>
        </w:rPr>
        <w:t>applicants</w:t>
      </w:r>
      <w:r w:rsidRPr="004C0E08">
        <w:rPr>
          <w:rFonts w:cstheme="minorHAnsi"/>
          <w:color w:val="353334"/>
          <w:spacing w:val="-13"/>
          <w:w w:val="105"/>
        </w:rPr>
        <w:t xml:space="preserve"> </w:t>
      </w:r>
      <w:r w:rsidRPr="004C0E08">
        <w:rPr>
          <w:rFonts w:cstheme="minorHAnsi"/>
          <w:color w:val="353334"/>
          <w:w w:val="105"/>
        </w:rPr>
        <w:t>are</w:t>
      </w:r>
      <w:r w:rsidRPr="004C0E08">
        <w:rPr>
          <w:rFonts w:cstheme="minorHAnsi"/>
          <w:color w:val="353334"/>
          <w:spacing w:val="-13"/>
          <w:w w:val="105"/>
        </w:rPr>
        <w:t xml:space="preserve"> </w:t>
      </w:r>
      <w:r w:rsidRPr="004C0E08">
        <w:rPr>
          <w:rFonts w:cstheme="minorHAnsi"/>
          <w:color w:val="353334"/>
          <w:w w:val="105"/>
        </w:rPr>
        <w:t>still</w:t>
      </w:r>
      <w:r w:rsidRPr="004C0E08">
        <w:rPr>
          <w:rFonts w:cstheme="minorHAnsi"/>
          <w:color w:val="353334"/>
          <w:spacing w:val="-13"/>
          <w:w w:val="105"/>
        </w:rPr>
        <w:t xml:space="preserve"> </w:t>
      </w:r>
      <w:r w:rsidRPr="004C0E08">
        <w:rPr>
          <w:rFonts w:cstheme="minorHAnsi"/>
          <w:color w:val="353334"/>
          <w:w w:val="105"/>
        </w:rPr>
        <w:t>required to</w:t>
      </w:r>
      <w:r w:rsidRPr="004C0E08">
        <w:rPr>
          <w:rFonts w:cstheme="minorHAnsi"/>
          <w:color w:val="353334"/>
          <w:spacing w:val="-16"/>
          <w:w w:val="105"/>
        </w:rPr>
        <w:t xml:space="preserve"> </w:t>
      </w:r>
      <w:r w:rsidRPr="004C0E08">
        <w:rPr>
          <w:rFonts w:cstheme="minorHAnsi"/>
          <w:color w:val="353334"/>
          <w:w w:val="105"/>
        </w:rPr>
        <w:t>list</w:t>
      </w:r>
      <w:r w:rsidRPr="004C0E08">
        <w:rPr>
          <w:rFonts w:cstheme="minorHAnsi"/>
          <w:color w:val="353334"/>
          <w:spacing w:val="-16"/>
          <w:w w:val="105"/>
        </w:rPr>
        <w:t xml:space="preserve"> </w:t>
      </w:r>
      <w:r w:rsidRPr="004C0E08">
        <w:rPr>
          <w:rFonts w:cstheme="minorHAnsi"/>
          <w:color w:val="353334"/>
          <w:w w:val="105"/>
        </w:rPr>
        <w:t>the</w:t>
      </w:r>
      <w:r w:rsidRPr="004C0E08">
        <w:rPr>
          <w:rFonts w:cstheme="minorHAnsi"/>
          <w:color w:val="353334"/>
          <w:spacing w:val="-16"/>
          <w:w w:val="105"/>
        </w:rPr>
        <w:t xml:space="preserve"> </w:t>
      </w:r>
      <w:r w:rsidRPr="004C0E08">
        <w:rPr>
          <w:rFonts w:cstheme="minorHAnsi"/>
          <w:color w:val="353334"/>
          <w:w w:val="105"/>
        </w:rPr>
        <w:lastRenderedPageBreak/>
        <w:t>accurate</w:t>
      </w:r>
      <w:r w:rsidRPr="004C0E08">
        <w:rPr>
          <w:rFonts w:cstheme="minorHAnsi"/>
          <w:color w:val="353334"/>
          <w:spacing w:val="-16"/>
          <w:w w:val="105"/>
        </w:rPr>
        <w:t xml:space="preserve"> </w:t>
      </w:r>
      <w:r w:rsidRPr="004C0E08">
        <w:rPr>
          <w:rFonts w:cstheme="minorHAnsi"/>
          <w:color w:val="353334"/>
          <w:w w:val="105"/>
        </w:rPr>
        <w:t>value</w:t>
      </w:r>
      <w:r w:rsidRPr="004C0E08">
        <w:rPr>
          <w:rFonts w:cstheme="minorHAnsi"/>
          <w:color w:val="353334"/>
          <w:spacing w:val="-16"/>
          <w:w w:val="105"/>
        </w:rPr>
        <w:t xml:space="preserve"> </w:t>
      </w:r>
      <w:r w:rsidRPr="004C0E08">
        <w:rPr>
          <w:rFonts w:cstheme="minorHAnsi"/>
          <w:color w:val="353334"/>
          <w:w w:val="105"/>
        </w:rPr>
        <w:t>of</w:t>
      </w:r>
      <w:r w:rsidRPr="004C0E08">
        <w:rPr>
          <w:rFonts w:cstheme="minorHAnsi"/>
          <w:color w:val="353334"/>
          <w:spacing w:val="-16"/>
          <w:w w:val="105"/>
        </w:rPr>
        <w:t xml:space="preserve"> </w:t>
      </w:r>
      <w:r w:rsidRPr="004C0E08">
        <w:rPr>
          <w:rFonts w:cstheme="minorHAnsi"/>
          <w:color w:val="353334"/>
          <w:w w:val="105"/>
        </w:rPr>
        <w:t>the</w:t>
      </w:r>
      <w:r w:rsidRPr="004C0E08">
        <w:rPr>
          <w:rFonts w:cstheme="minorHAnsi"/>
          <w:color w:val="353334"/>
          <w:spacing w:val="-16"/>
          <w:w w:val="105"/>
        </w:rPr>
        <w:t xml:space="preserve"> </w:t>
      </w:r>
      <w:r w:rsidRPr="004C0E08">
        <w:rPr>
          <w:rFonts w:cstheme="minorHAnsi"/>
          <w:color w:val="353334"/>
          <w:w w:val="105"/>
        </w:rPr>
        <w:t>paragraph</w:t>
      </w:r>
      <w:r w:rsidRPr="004C0E08">
        <w:rPr>
          <w:rFonts w:cstheme="minorHAnsi"/>
          <w:color w:val="353334"/>
          <w:spacing w:val="-16"/>
          <w:w w:val="105"/>
        </w:rPr>
        <w:t xml:space="preserve"> </w:t>
      </w:r>
      <w:r w:rsidRPr="004C0E08">
        <w:rPr>
          <w:rFonts w:cstheme="minorHAnsi"/>
          <w:color w:val="353334"/>
          <w:w w:val="105"/>
        </w:rPr>
        <w:t>(x)</w:t>
      </w:r>
      <w:r w:rsidRPr="004C0E08">
        <w:rPr>
          <w:rFonts w:cstheme="minorHAnsi"/>
          <w:color w:val="353334"/>
          <w:spacing w:val="-16"/>
          <w:w w:val="105"/>
        </w:rPr>
        <w:t xml:space="preserve"> </w:t>
      </w:r>
      <w:r w:rsidRPr="004C0E08">
        <w:rPr>
          <w:rFonts w:cstheme="minorHAnsi"/>
          <w:color w:val="353334"/>
          <w:w w:val="105"/>
        </w:rPr>
        <w:t>article</w:t>
      </w:r>
      <w:r w:rsidRPr="004C0E08">
        <w:rPr>
          <w:rFonts w:cstheme="minorHAnsi"/>
          <w:color w:val="353334"/>
          <w:spacing w:val="-16"/>
          <w:w w:val="105"/>
        </w:rPr>
        <w:t xml:space="preserve"> </w:t>
      </w:r>
      <w:r w:rsidRPr="004C0E08">
        <w:rPr>
          <w:rFonts w:cstheme="minorHAnsi"/>
          <w:color w:val="353334"/>
          <w:w w:val="105"/>
        </w:rPr>
        <w:t>on</w:t>
      </w:r>
      <w:r w:rsidRPr="004C0E08">
        <w:rPr>
          <w:rFonts w:cstheme="minorHAnsi"/>
          <w:color w:val="353334"/>
          <w:spacing w:val="-16"/>
          <w:w w:val="105"/>
        </w:rPr>
        <w:t xml:space="preserve"> </w:t>
      </w:r>
      <w:r w:rsidRPr="004C0E08">
        <w:rPr>
          <w:rFonts w:cstheme="minorHAnsi"/>
          <w:color w:val="353334"/>
          <w:w w:val="105"/>
        </w:rPr>
        <w:t>the</w:t>
      </w:r>
      <w:r w:rsidRPr="004C0E08">
        <w:rPr>
          <w:rFonts w:cstheme="minorHAnsi"/>
          <w:color w:val="353334"/>
          <w:spacing w:val="-16"/>
          <w:w w:val="105"/>
        </w:rPr>
        <w:t xml:space="preserve"> </w:t>
      </w:r>
      <w:r w:rsidRPr="004C0E08">
        <w:rPr>
          <w:rFonts w:cstheme="minorHAnsi"/>
          <w:color w:val="353334"/>
          <w:w w:val="105"/>
        </w:rPr>
        <w:t>license</w:t>
      </w:r>
      <w:r w:rsidRPr="004C0E08">
        <w:rPr>
          <w:rFonts w:cstheme="minorHAnsi"/>
          <w:color w:val="353334"/>
          <w:spacing w:val="-16"/>
          <w:w w:val="105"/>
        </w:rPr>
        <w:t xml:space="preserve"> </w:t>
      </w:r>
      <w:r w:rsidRPr="004C0E08">
        <w:rPr>
          <w:rFonts w:cstheme="minorHAnsi"/>
          <w:color w:val="353334"/>
          <w:w w:val="105"/>
        </w:rPr>
        <w:t>application that</w:t>
      </w:r>
      <w:r w:rsidRPr="004C0E08">
        <w:rPr>
          <w:rFonts w:cstheme="minorHAnsi"/>
          <w:color w:val="353334"/>
          <w:spacing w:val="-18"/>
          <w:w w:val="105"/>
        </w:rPr>
        <w:t xml:space="preserve"> </w:t>
      </w:r>
      <w:r w:rsidRPr="004C0E08">
        <w:rPr>
          <w:rFonts w:cstheme="minorHAnsi"/>
          <w:color w:val="353334"/>
          <w:w w:val="105"/>
        </w:rPr>
        <w:t>authorizes</w:t>
      </w:r>
      <w:r w:rsidRPr="004C0E08">
        <w:rPr>
          <w:rFonts w:cstheme="minorHAnsi"/>
          <w:color w:val="353334"/>
          <w:spacing w:val="-18"/>
          <w:w w:val="105"/>
        </w:rPr>
        <w:t xml:space="preserve"> </w:t>
      </w:r>
      <w:r w:rsidRPr="004C0E08">
        <w:rPr>
          <w:rFonts w:cstheme="minorHAnsi"/>
          <w:color w:val="353334"/>
          <w:w w:val="105"/>
        </w:rPr>
        <w:t>its</w:t>
      </w:r>
      <w:r w:rsidRPr="004C0E08">
        <w:rPr>
          <w:rFonts w:cstheme="minorHAnsi"/>
          <w:color w:val="353334"/>
          <w:spacing w:val="-18"/>
          <w:w w:val="105"/>
        </w:rPr>
        <w:t xml:space="preserve"> </w:t>
      </w:r>
      <w:r w:rsidRPr="004C0E08">
        <w:rPr>
          <w:rFonts w:cstheme="minorHAnsi"/>
          <w:color w:val="353334"/>
          <w:w w:val="105"/>
        </w:rPr>
        <w:t>export.</w:t>
      </w:r>
    </w:p>
    <w:p w14:paraId="4C03C19E" w14:textId="77777777" w:rsidR="002831FF" w:rsidRPr="004C0E08" w:rsidRDefault="002831FF" w:rsidP="002831FF">
      <w:pPr>
        <w:pStyle w:val="BodyText"/>
        <w:spacing w:before="143"/>
        <w:rPr>
          <w:rFonts w:cstheme="minorHAnsi"/>
        </w:rPr>
      </w:pPr>
      <w:r w:rsidRPr="004C0E08">
        <w:rPr>
          <w:rFonts w:cstheme="minorHAnsi"/>
          <w:color w:val="353334"/>
          <w:w w:val="105"/>
        </w:rPr>
        <w:t>When</w:t>
      </w:r>
      <w:r w:rsidRPr="004C0E08">
        <w:rPr>
          <w:rFonts w:cstheme="minorHAnsi"/>
          <w:color w:val="353334"/>
          <w:spacing w:val="-4"/>
          <w:w w:val="105"/>
        </w:rPr>
        <w:t xml:space="preserve"> </w:t>
      </w:r>
      <w:r w:rsidRPr="004C0E08">
        <w:rPr>
          <w:rFonts w:cstheme="minorHAnsi"/>
          <w:color w:val="353334"/>
          <w:w w:val="105"/>
        </w:rPr>
        <w:t>submitting</w:t>
      </w:r>
      <w:r w:rsidRPr="004C0E08">
        <w:rPr>
          <w:rFonts w:cstheme="minorHAnsi"/>
          <w:color w:val="353334"/>
          <w:spacing w:val="-4"/>
          <w:w w:val="105"/>
        </w:rPr>
        <w:t xml:space="preserve"> </w:t>
      </w:r>
      <w:r w:rsidRPr="004C0E08">
        <w:rPr>
          <w:rFonts w:cstheme="minorHAnsi"/>
          <w:color w:val="353334"/>
          <w:w w:val="105"/>
        </w:rPr>
        <w:t>an</w:t>
      </w:r>
      <w:r w:rsidRPr="004C0E08">
        <w:rPr>
          <w:rFonts w:cstheme="minorHAnsi"/>
          <w:color w:val="353334"/>
          <w:spacing w:val="-4"/>
          <w:w w:val="105"/>
        </w:rPr>
        <w:t xml:space="preserve"> </w:t>
      </w:r>
      <w:r w:rsidRPr="004C0E08">
        <w:rPr>
          <w:rFonts w:cstheme="minorHAnsi"/>
          <w:color w:val="353334"/>
          <w:w w:val="105"/>
        </w:rPr>
        <w:t>application</w:t>
      </w:r>
      <w:r w:rsidRPr="004C0E08">
        <w:rPr>
          <w:rFonts w:cstheme="minorHAnsi"/>
          <w:color w:val="353334"/>
          <w:spacing w:val="-4"/>
          <w:w w:val="105"/>
        </w:rPr>
        <w:t xml:space="preserve"> </w:t>
      </w:r>
      <w:r w:rsidRPr="004C0E08">
        <w:rPr>
          <w:rFonts w:cstheme="minorHAnsi"/>
          <w:color w:val="353334"/>
          <w:w w:val="105"/>
        </w:rPr>
        <w:t>with</w:t>
      </w:r>
      <w:r w:rsidRPr="004C0E08">
        <w:rPr>
          <w:rFonts w:cstheme="minorHAnsi"/>
          <w:color w:val="353334"/>
          <w:spacing w:val="-4"/>
          <w:w w:val="105"/>
        </w:rPr>
        <w:t xml:space="preserve"> </w:t>
      </w:r>
      <w:r w:rsidRPr="004C0E08">
        <w:rPr>
          <w:rFonts w:cstheme="minorHAnsi"/>
          <w:color w:val="353334"/>
          <w:w w:val="105"/>
        </w:rPr>
        <w:t>paragraph</w:t>
      </w:r>
      <w:r w:rsidRPr="004C0E08">
        <w:rPr>
          <w:rFonts w:cstheme="minorHAnsi"/>
          <w:color w:val="353334"/>
          <w:spacing w:val="-4"/>
          <w:w w:val="105"/>
        </w:rPr>
        <w:t xml:space="preserve"> </w:t>
      </w:r>
      <w:r w:rsidRPr="004C0E08">
        <w:rPr>
          <w:rFonts w:cstheme="minorHAnsi"/>
          <w:color w:val="353334"/>
          <w:w w:val="105"/>
        </w:rPr>
        <w:t>(x)</w:t>
      </w:r>
      <w:r w:rsidRPr="004C0E08">
        <w:rPr>
          <w:rFonts w:cstheme="minorHAnsi"/>
          <w:color w:val="353334"/>
          <w:spacing w:val="-4"/>
          <w:w w:val="105"/>
        </w:rPr>
        <w:t xml:space="preserve"> </w:t>
      </w:r>
      <w:r w:rsidRPr="004C0E08">
        <w:rPr>
          <w:rFonts w:cstheme="minorHAnsi"/>
          <w:color w:val="353334"/>
          <w:w w:val="105"/>
        </w:rPr>
        <w:t>items,</w:t>
      </w:r>
      <w:r w:rsidRPr="004C0E08">
        <w:rPr>
          <w:rFonts w:cstheme="minorHAnsi"/>
          <w:color w:val="353334"/>
          <w:spacing w:val="-4"/>
          <w:w w:val="105"/>
        </w:rPr>
        <w:t xml:space="preserve"> </w:t>
      </w:r>
      <w:r w:rsidRPr="004C0E08">
        <w:rPr>
          <w:rFonts w:cstheme="minorHAnsi"/>
          <w:color w:val="353334"/>
          <w:w w:val="105"/>
        </w:rPr>
        <w:t>be</w:t>
      </w:r>
      <w:r w:rsidRPr="004C0E08">
        <w:rPr>
          <w:rFonts w:cstheme="minorHAnsi"/>
          <w:color w:val="353334"/>
          <w:spacing w:val="-4"/>
          <w:w w:val="105"/>
        </w:rPr>
        <w:t xml:space="preserve"> </w:t>
      </w:r>
      <w:r w:rsidRPr="004C0E08">
        <w:rPr>
          <w:rFonts w:cstheme="minorHAnsi"/>
          <w:color w:val="353334"/>
          <w:w w:val="105"/>
        </w:rPr>
        <w:t>sure</w:t>
      </w:r>
      <w:r w:rsidRPr="004C0E08">
        <w:rPr>
          <w:rFonts w:cstheme="minorHAnsi"/>
          <w:color w:val="353334"/>
          <w:spacing w:val="-4"/>
          <w:w w:val="105"/>
        </w:rPr>
        <w:t xml:space="preserve"> </w:t>
      </w:r>
      <w:r w:rsidRPr="004C0E08">
        <w:rPr>
          <w:rFonts w:cstheme="minorHAnsi"/>
          <w:color w:val="353334"/>
          <w:w w:val="105"/>
        </w:rPr>
        <w:t>to</w:t>
      </w:r>
      <w:r w:rsidRPr="004C0E08">
        <w:rPr>
          <w:rFonts w:cstheme="minorHAnsi"/>
          <w:color w:val="353334"/>
          <w:spacing w:val="-4"/>
          <w:w w:val="105"/>
        </w:rPr>
        <w:t xml:space="preserve"> </w:t>
      </w:r>
      <w:r w:rsidRPr="004C0E08">
        <w:rPr>
          <w:rFonts w:cstheme="minorHAnsi"/>
          <w:color w:val="353334"/>
          <w:w w:val="105"/>
        </w:rPr>
        <w:t>include purchase records that list both USML and CCL controlled commodities, noting</w:t>
      </w:r>
      <w:r w:rsidRPr="004C0E08">
        <w:rPr>
          <w:rFonts w:cstheme="minorHAnsi"/>
          <w:color w:val="353334"/>
          <w:spacing w:val="-9"/>
          <w:w w:val="105"/>
        </w:rPr>
        <w:t xml:space="preserve"> </w:t>
      </w:r>
      <w:r w:rsidRPr="004C0E08">
        <w:rPr>
          <w:rFonts w:cstheme="minorHAnsi"/>
          <w:color w:val="353334"/>
          <w:w w:val="105"/>
        </w:rPr>
        <w:t>that</w:t>
      </w:r>
      <w:r w:rsidRPr="004C0E08">
        <w:rPr>
          <w:rFonts w:cstheme="minorHAnsi"/>
          <w:color w:val="353334"/>
          <w:spacing w:val="-9"/>
          <w:w w:val="105"/>
        </w:rPr>
        <w:t xml:space="preserve"> </w:t>
      </w:r>
      <w:r w:rsidRPr="004C0E08">
        <w:rPr>
          <w:rFonts w:cstheme="minorHAnsi"/>
          <w:color w:val="353334"/>
          <w:w w:val="105"/>
        </w:rPr>
        <w:t>the</w:t>
      </w:r>
      <w:r w:rsidRPr="004C0E08">
        <w:rPr>
          <w:rFonts w:cstheme="minorHAnsi"/>
          <w:color w:val="353334"/>
          <w:spacing w:val="-9"/>
          <w:w w:val="105"/>
        </w:rPr>
        <w:t xml:space="preserve"> </w:t>
      </w:r>
      <w:r w:rsidRPr="004C0E08">
        <w:rPr>
          <w:rFonts w:cstheme="minorHAnsi"/>
          <w:color w:val="353334"/>
          <w:w w:val="105"/>
        </w:rPr>
        <w:t>CCL</w:t>
      </w:r>
      <w:r w:rsidRPr="004C0E08">
        <w:rPr>
          <w:rFonts w:cstheme="minorHAnsi"/>
          <w:color w:val="353334"/>
          <w:spacing w:val="-9"/>
          <w:w w:val="105"/>
        </w:rPr>
        <w:t xml:space="preserve"> </w:t>
      </w:r>
      <w:r w:rsidRPr="004C0E08">
        <w:rPr>
          <w:rFonts w:cstheme="minorHAnsi"/>
          <w:color w:val="353334"/>
          <w:w w:val="105"/>
        </w:rPr>
        <w:t>items</w:t>
      </w:r>
      <w:r w:rsidRPr="004C0E08">
        <w:rPr>
          <w:rFonts w:cstheme="minorHAnsi"/>
          <w:color w:val="353334"/>
          <w:spacing w:val="-9"/>
          <w:w w:val="105"/>
        </w:rPr>
        <w:t xml:space="preserve"> </w:t>
      </w:r>
      <w:r w:rsidRPr="004C0E08">
        <w:rPr>
          <w:rFonts w:cstheme="minorHAnsi"/>
          <w:color w:val="353334"/>
          <w:w w:val="105"/>
        </w:rPr>
        <w:t>are</w:t>
      </w:r>
      <w:r w:rsidRPr="004C0E08">
        <w:rPr>
          <w:rFonts w:cstheme="minorHAnsi"/>
          <w:color w:val="353334"/>
          <w:spacing w:val="-9"/>
          <w:w w:val="105"/>
        </w:rPr>
        <w:t xml:space="preserve"> </w:t>
      </w:r>
      <w:r w:rsidRPr="004C0E08">
        <w:rPr>
          <w:rFonts w:cstheme="minorHAnsi"/>
          <w:color w:val="353334"/>
          <w:w w:val="105"/>
        </w:rPr>
        <w:t>used</w:t>
      </w:r>
      <w:r w:rsidRPr="004C0E08">
        <w:rPr>
          <w:rFonts w:cstheme="minorHAnsi"/>
          <w:color w:val="353334"/>
          <w:spacing w:val="-25"/>
          <w:w w:val="105"/>
        </w:rPr>
        <w:t xml:space="preserve"> </w:t>
      </w:r>
      <w:r w:rsidRPr="004C0E08">
        <w:rPr>
          <w:rFonts w:cstheme="minorHAnsi"/>
          <w:color w:val="353334"/>
          <w:w w:val="105"/>
        </w:rPr>
        <w:t>“in</w:t>
      </w:r>
      <w:r w:rsidRPr="004C0E08">
        <w:rPr>
          <w:rFonts w:cstheme="minorHAnsi"/>
          <w:color w:val="353334"/>
          <w:spacing w:val="-9"/>
          <w:w w:val="105"/>
        </w:rPr>
        <w:t xml:space="preserve"> </w:t>
      </w:r>
      <w:r w:rsidRPr="004C0E08">
        <w:rPr>
          <w:rFonts w:cstheme="minorHAnsi"/>
          <w:color w:val="353334"/>
          <w:w w:val="105"/>
        </w:rPr>
        <w:t>or</w:t>
      </w:r>
      <w:r w:rsidRPr="004C0E08">
        <w:rPr>
          <w:rFonts w:cstheme="minorHAnsi"/>
          <w:color w:val="353334"/>
          <w:spacing w:val="-9"/>
          <w:w w:val="105"/>
        </w:rPr>
        <w:t xml:space="preserve"> </w:t>
      </w:r>
      <w:r w:rsidRPr="004C0E08">
        <w:rPr>
          <w:rFonts w:cstheme="minorHAnsi"/>
          <w:color w:val="353334"/>
          <w:spacing w:val="-3"/>
          <w:w w:val="105"/>
        </w:rPr>
        <w:t>with”</w:t>
      </w:r>
      <w:r w:rsidRPr="004C0E08">
        <w:rPr>
          <w:rFonts w:cstheme="minorHAnsi"/>
          <w:color w:val="353334"/>
          <w:spacing w:val="-26"/>
          <w:w w:val="105"/>
        </w:rPr>
        <w:t xml:space="preserve"> </w:t>
      </w:r>
      <w:r w:rsidRPr="004C0E08">
        <w:rPr>
          <w:rFonts w:cstheme="minorHAnsi"/>
          <w:color w:val="353334"/>
          <w:w w:val="105"/>
        </w:rPr>
        <w:t>the</w:t>
      </w:r>
      <w:r w:rsidRPr="004C0E08">
        <w:rPr>
          <w:rFonts w:cstheme="minorHAnsi"/>
          <w:color w:val="353334"/>
          <w:spacing w:val="-9"/>
          <w:w w:val="105"/>
        </w:rPr>
        <w:t xml:space="preserve"> </w:t>
      </w:r>
      <w:r w:rsidRPr="004C0E08">
        <w:rPr>
          <w:rFonts w:cstheme="minorHAnsi"/>
          <w:color w:val="353334"/>
          <w:w w:val="105"/>
        </w:rPr>
        <w:t>USML</w:t>
      </w:r>
      <w:r w:rsidRPr="004C0E08">
        <w:rPr>
          <w:rFonts w:cstheme="minorHAnsi"/>
          <w:color w:val="353334"/>
          <w:spacing w:val="-9"/>
          <w:w w:val="105"/>
        </w:rPr>
        <w:t xml:space="preserve"> </w:t>
      </w:r>
      <w:r w:rsidRPr="004C0E08">
        <w:rPr>
          <w:rFonts w:cstheme="minorHAnsi"/>
          <w:color w:val="353334"/>
          <w:w w:val="105"/>
        </w:rPr>
        <w:t>articles</w:t>
      </w:r>
      <w:r w:rsidRPr="004C0E08">
        <w:rPr>
          <w:rFonts w:cstheme="minorHAnsi"/>
          <w:color w:val="353334"/>
          <w:spacing w:val="-9"/>
          <w:w w:val="105"/>
        </w:rPr>
        <w:t xml:space="preserve"> </w:t>
      </w:r>
      <w:r w:rsidRPr="004C0E08">
        <w:rPr>
          <w:rFonts w:cstheme="minorHAnsi"/>
          <w:color w:val="353334"/>
          <w:w w:val="105"/>
        </w:rPr>
        <w:t>being</w:t>
      </w:r>
      <w:r w:rsidRPr="004C0E08">
        <w:rPr>
          <w:rFonts w:cstheme="minorHAnsi"/>
          <w:color w:val="353334"/>
          <w:spacing w:val="-9"/>
          <w:w w:val="105"/>
        </w:rPr>
        <w:t xml:space="preserve"> </w:t>
      </w:r>
      <w:r w:rsidRPr="004C0E08">
        <w:rPr>
          <w:rFonts w:cstheme="minorHAnsi"/>
          <w:color w:val="353334"/>
          <w:w w:val="105"/>
        </w:rPr>
        <w:t>exported. The application must list the CCL commodities, software, and technical data separately by ECCN, including the value of those items as integrated into the</w:t>
      </w:r>
      <w:r w:rsidRPr="004C0E08">
        <w:rPr>
          <w:rFonts w:cstheme="minorHAnsi"/>
          <w:color w:val="353334"/>
          <w:spacing w:val="-20"/>
          <w:w w:val="105"/>
        </w:rPr>
        <w:t xml:space="preserve"> </w:t>
      </w:r>
      <w:r w:rsidRPr="004C0E08">
        <w:rPr>
          <w:rFonts w:cstheme="minorHAnsi"/>
          <w:color w:val="353334"/>
          <w:w w:val="105"/>
        </w:rPr>
        <w:t>export.</w:t>
      </w:r>
    </w:p>
    <w:p w14:paraId="4727A583" w14:textId="77777777" w:rsidR="002831FF" w:rsidRPr="004C0E08" w:rsidRDefault="002831FF" w:rsidP="002831FF">
      <w:pPr>
        <w:pStyle w:val="BodyText"/>
        <w:spacing w:before="143"/>
        <w:rPr>
          <w:rFonts w:cstheme="minorHAnsi"/>
        </w:rPr>
      </w:pPr>
      <w:r w:rsidRPr="004C0E08">
        <w:rPr>
          <w:rFonts w:cstheme="minorHAnsi"/>
          <w:color w:val="353334"/>
          <w:w w:val="105"/>
        </w:rPr>
        <w:t>Licenses</w:t>
      </w:r>
      <w:r w:rsidRPr="004C0E08">
        <w:rPr>
          <w:rFonts w:cstheme="minorHAnsi"/>
          <w:color w:val="353334"/>
          <w:spacing w:val="-12"/>
          <w:w w:val="105"/>
        </w:rPr>
        <w:t xml:space="preserve"> </w:t>
      </w:r>
      <w:r w:rsidRPr="004C0E08">
        <w:rPr>
          <w:rFonts w:cstheme="minorHAnsi"/>
          <w:color w:val="353334"/>
          <w:w w:val="105"/>
        </w:rPr>
        <w:t>authorizing</w:t>
      </w:r>
      <w:r w:rsidRPr="004C0E08">
        <w:rPr>
          <w:rFonts w:cstheme="minorHAnsi"/>
          <w:color w:val="353334"/>
          <w:spacing w:val="-12"/>
          <w:w w:val="105"/>
        </w:rPr>
        <w:t xml:space="preserve"> </w:t>
      </w:r>
      <w:r w:rsidRPr="004C0E08">
        <w:rPr>
          <w:rFonts w:cstheme="minorHAnsi"/>
          <w:color w:val="353334"/>
          <w:w w:val="105"/>
        </w:rPr>
        <w:t>the</w:t>
      </w:r>
      <w:r w:rsidRPr="004C0E08">
        <w:rPr>
          <w:rFonts w:cstheme="minorHAnsi"/>
          <w:color w:val="353334"/>
          <w:spacing w:val="-12"/>
          <w:w w:val="105"/>
        </w:rPr>
        <w:t xml:space="preserve"> </w:t>
      </w:r>
      <w:r w:rsidRPr="004C0E08">
        <w:rPr>
          <w:rFonts w:cstheme="minorHAnsi"/>
          <w:color w:val="353334"/>
          <w:w w:val="105"/>
        </w:rPr>
        <w:t>export</w:t>
      </w:r>
      <w:r w:rsidRPr="004C0E08">
        <w:rPr>
          <w:rFonts w:cstheme="minorHAnsi"/>
          <w:color w:val="353334"/>
          <w:spacing w:val="-12"/>
          <w:w w:val="105"/>
        </w:rPr>
        <w:t xml:space="preserve"> </w:t>
      </w:r>
      <w:r w:rsidRPr="004C0E08">
        <w:rPr>
          <w:rFonts w:cstheme="minorHAnsi"/>
          <w:color w:val="353334"/>
          <w:w w:val="105"/>
        </w:rPr>
        <w:t>of</w:t>
      </w:r>
      <w:r w:rsidRPr="004C0E08">
        <w:rPr>
          <w:rFonts w:cstheme="minorHAnsi"/>
          <w:color w:val="353334"/>
          <w:spacing w:val="-12"/>
          <w:w w:val="105"/>
        </w:rPr>
        <w:t xml:space="preserve"> </w:t>
      </w:r>
      <w:r w:rsidRPr="004C0E08">
        <w:rPr>
          <w:rFonts w:cstheme="minorHAnsi"/>
          <w:color w:val="353334"/>
          <w:w w:val="105"/>
        </w:rPr>
        <w:t>paragraph</w:t>
      </w:r>
      <w:r w:rsidRPr="004C0E08">
        <w:rPr>
          <w:rFonts w:cstheme="minorHAnsi"/>
          <w:color w:val="353334"/>
          <w:spacing w:val="-12"/>
          <w:w w:val="105"/>
        </w:rPr>
        <w:t xml:space="preserve"> </w:t>
      </w:r>
      <w:r w:rsidRPr="004C0E08">
        <w:rPr>
          <w:rFonts w:cstheme="minorHAnsi"/>
          <w:color w:val="353334"/>
          <w:w w:val="105"/>
        </w:rPr>
        <w:t>(x)</w:t>
      </w:r>
      <w:r w:rsidRPr="004C0E08">
        <w:rPr>
          <w:rFonts w:cstheme="minorHAnsi"/>
          <w:color w:val="353334"/>
          <w:spacing w:val="-12"/>
          <w:w w:val="105"/>
        </w:rPr>
        <w:t xml:space="preserve"> </w:t>
      </w:r>
      <w:r w:rsidRPr="004C0E08">
        <w:rPr>
          <w:rFonts w:cstheme="minorHAnsi"/>
          <w:color w:val="353334"/>
          <w:w w:val="105"/>
        </w:rPr>
        <w:t>items</w:t>
      </w:r>
      <w:r w:rsidRPr="004C0E08">
        <w:rPr>
          <w:rFonts w:cstheme="minorHAnsi"/>
          <w:color w:val="353334"/>
          <w:spacing w:val="-12"/>
          <w:w w:val="105"/>
        </w:rPr>
        <w:t xml:space="preserve"> </w:t>
      </w:r>
      <w:r w:rsidRPr="004C0E08">
        <w:rPr>
          <w:rFonts w:cstheme="minorHAnsi"/>
          <w:color w:val="353334"/>
          <w:w w:val="105"/>
        </w:rPr>
        <w:t>will</w:t>
      </w:r>
      <w:r w:rsidRPr="004C0E08">
        <w:rPr>
          <w:rFonts w:cstheme="minorHAnsi"/>
          <w:color w:val="353334"/>
          <w:spacing w:val="-12"/>
          <w:w w:val="105"/>
        </w:rPr>
        <w:t xml:space="preserve"> </w:t>
      </w:r>
      <w:r w:rsidRPr="004C0E08">
        <w:rPr>
          <w:rFonts w:cstheme="minorHAnsi"/>
          <w:color w:val="353334"/>
          <w:w w:val="105"/>
        </w:rPr>
        <w:t>include</w:t>
      </w:r>
      <w:r w:rsidRPr="004C0E08">
        <w:rPr>
          <w:rFonts w:cstheme="minorHAnsi"/>
          <w:color w:val="353334"/>
          <w:spacing w:val="-12"/>
          <w:w w:val="105"/>
        </w:rPr>
        <w:t xml:space="preserve"> </w:t>
      </w:r>
      <w:r w:rsidRPr="004C0E08">
        <w:rPr>
          <w:rFonts w:cstheme="minorHAnsi"/>
          <w:color w:val="353334"/>
          <w:w w:val="105"/>
        </w:rPr>
        <w:t>the</w:t>
      </w:r>
      <w:r w:rsidRPr="004C0E08">
        <w:rPr>
          <w:rFonts w:cstheme="minorHAnsi"/>
          <w:color w:val="353334"/>
          <w:spacing w:val="-12"/>
          <w:w w:val="105"/>
        </w:rPr>
        <w:t xml:space="preserve"> </w:t>
      </w:r>
      <w:r w:rsidRPr="004C0E08">
        <w:rPr>
          <w:rFonts w:cstheme="minorHAnsi"/>
          <w:color w:val="353334"/>
          <w:w w:val="105"/>
        </w:rPr>
        <w:t>following</w:t>
      </w:r>
      <w:r w:rsidRPr="004C0E08">
        <w:rPr>
          <w:rFonts w:cstheme="minorHAnsi"/>
          <w:color w:val="353334"/>
          <w:spacing w:val="-1"/>
          <w:w w:val="105"/>
        </w:rPr>
        <w:t xml:space="preserve"> </w:t>
      </w:r>
      <w:r w:rsidRPr="004C0E08">
        <w:rPr>
          <w:rFonts w:cstheme="minorHAnsi"/>
          <w:color w:val="353334"/>
          <w:w w:val="105"/>
        </w:rPr>
        <w:t>paragraph:</w:t>
      </w:r>
    </w:p>
    <w:p w14:paraId="570567A2" w14:textId="77777777" w:rsidR="002831FF" w:rsidRPr="004C0E08" w:rsidRDefault="002831FF" w:rsidP="002831FF">
      <w:pPr>
        <w:spacing w:before="143"/>
        <w:rPr>
          <w:rFonts w:cstheme="minorHAnsi"/>
          <w:i/>
        </w:rPr>
      </w:pPr>
      <w:r w:rsidRPr="004C0E08">
        <w:rPr>
          <w:rFonts w:cstheme="minorHAnsi"/>
          <w:i/>
          <w:color w:val="353334"/>
        </w:rPr>
        <w:t>The</w:t>
      </w:r>
      <w:r w:rsidRPr="004C0E08">
        <w:rPr>
          <w:rFonts w:cstheme="minorHAnsi"/>
          <w:i/>
          <w:color w:val="353334"/>
          <w:spacing w:val="-14"/>
        </w:rPr>
        <w:t xml:space="preserve"> </w:t>
      </w:r>
      <w:r w:rsidRPr="004C0E08">
        <w:rPr>
          <w:rFonts w:cstheme="minorHAnsi"/>
          <w:i/>
          <w:color w:val="353334"/>
        </w:rPr>
        <w:t>U.S.</w:t>
      </w:r>
      <w:r w:rsidRPr="004C0E08">
        <w:rPr>
          <w:rFonts w:cstheme="minorHAnsi"/>
          <w:i/>
          <w:color w:val="353334"/>
          <w:spacing w:val="-14"/>
        </w:rPr>
        <w:t xml:space="preserve"> </w:t>
      </w:r>
      <w:r w:rsidRPr="004C0E08">
        <w:rPr>
          <w:rFonts w:cstheme="minorHAnsi"/>
          <w:i/>
          <w:color w:val="353334"/>
        </w:rPr>
        <w:t>exporter</w:t>
      </w:r>
      <w:r w:rsidRPr="004C0E08">
        <w:rPr>
          <w:rFonts w:cstheme="minorHAnsi"/>
          <w:i/>
          <w:color w:val="353334"/>
          <w:spacing w:val="-14"/>
        </w:rPr>
        <w:t xml:space="preserve"> </w:t>
      </w:r>
      <w:r w:rsidRPr="004C0E08">
        <w:rPr>
          <w:rFonts w:cstheme="minorHAnsi"/>
          <w:i/>
          <w:color w:val="353334"/>
        </w:rPr>
        <w:t>must</w:t>
      </w:r>
      <w:r w:rsidRPr="004C0E08">
        <w:rPr>
          <w:rFonts w:cstheme="minorHAnsi"/>
          <w:i/>
          <w:color w:val="353334"/>
          <w:spacing w:val="-14"/>
        </w:rPr>
        <w:t xml:space="preserve"> </w:t>
      </w:r>
      <w:r w:rsidRPr="004C0E08">
        <w:rPr>
          <w:rFonts w:cstheme="minorHAnsi"/>
          <w:i/>
          <w:color w:val="353334"/>
        </w:rPr>
        <w:t>provide</w:t>
      </w:r>
      <w:r w:rsidRPr="004C0E08">
        <w:rPr>
          <w:rFonts w:cstheme="minorHAnsi"/>
          <w:i/>
          <w:color w:val="353334"/>
          <w:spacing w:val="-14"/>
        </w:rPr>
        <w:t xml:space="preserve"> </w:t>
      </w:r>
      <w:r w:rsidRPr="004C0E08">
        <w:rPr>
          <w:rFonts w:cstheme="minorHAnsi"/>
          <w:i/>
          <w:color w:val="353334"/>
        </w:rPr>
        <w:t>to</w:t>
      </w:r>
      <w:r w:rsidRPr="004C0E08">
        <w:rPr>
          <w:rFonts w:cstheme="minorHAnsi"/>
          <w:i/>
          <w:color w:val="353334"/>
          <w:spacing w:val="-14"/>
        </w:rPr>
        <w:t xml:space="preserve"> </w:t>
      </w:r>
      <w:r w:rsidRPr="004C0E08">
        <w:rPr>
          <w:rFonts w:cstheme="minorHAnsi"/>
          <w:i/>
          <w:color w:val="353334"/>
        </w:rPr>
        <w:t>the</w:t>
      </w:r>
      <w:r w:rsidRPr="004C0E08">
        <w:rPr>
          <w:rFonts w:cstheme="minorHAnsi"/>
          <w:i/>
          <w:color w:val="353334"/>
          <w:spacing w:val="-14"/>
        </w:rPr>
        <w:t xml:space="preserve"> </w:t>
      </w:r>
      <w:r w:rsidRPr="004C0E08">
        <w:rPr>
          <w:rFonts w:cstheme="minorHAnsi"/>
          <w:i/>
          <w:color w:val="353334"/>
        </w:rPr>
        <w:t>end-user</w:t>
      </w:r>
      <w:r w:rsidRPr="004C0E08">
        <w:rPr>
          <w:rFonts w:cstheme="minorHAnsi"/>
          <w:i/>
          <w:color w:val="353334"/>
          <w:spacing w:val="-14"/>
        </w:rPr>
        <w:t xml:space="preserve"> </w:t>
      </w:r>
      <w:r w:rsidRPr="004C0E08">
        <w:rPr>
          <w:rFonts w:cstheme="minorHAnsi"/>
          <w:i/>
          <w:color w:val="353334"/>
        </w:rPr>
        <w:t>and</w:t>
      </w:r>
      <w:r w:rsidRPr="004C0E08">
        <w:rPr>
          <w:rFonts w:cstheme="minorHAnsi"/>
          <w:i/>
          <w:color w:val="353334"/>
          <w:spacing w:val="-14"/>
        </w:rPr>
        <w:t xml:space="preserve"> </w:t>
      </w:r>
      <w:r w:rsidRPr="004C0E08">
        <w:rPr>
          <w:rFonts w:cstheme="minorHAnsi"/>
          <w:i/>
          <w:color w:val="353334"/>
        </w:rPr>
        <w:t>consignees</w:t>
      </w:r>
      <w:r w:rsidRPr="004C0E08">
        <w:rPr>
          <w:rFonts w:cstheme="minorHAnsi"/>
          <w:i/>
          <w:color w:val="353334"/>
          <w:spacing w:val="-14"/>
        </w:rPr>
        <w:t xml:space="preserve"> </w:t>
      </w:r>
      <w:r w:rsidRPr="004C0E08">
        <w:rPr>
          <w:rFonts w:cstheme="minorHAnsi"/>
          <w:i/>
          <w:color w:val="353334"/>
        </w:rPr>
        <w:t>in</w:t>
      </w:r>
      <w:r w:rsidRPr="004C0E08">
        <w:rPr>
          <w:rFonts w:cstheme="minorHAnsi"/>
          <w:i/>
          <w:color w:val="353334"/>
          <w:spacing w:val="-14"/>
        </w:rPr>
        <w:t xml:space="preserve"> </w:t>
      </w:r>
      <w:r w:rsidRPr="004C0E08">
        <w:rPr>
          <w:rFonts w:cstheme="minorHAnsi"/>
          <w:i/>
          <w:color w:val="353334"/>
        </w:rPr>
        <w:t>the</w:t>
      </w:r>
      <w:r w:rsidRPr="004C0E08">
        <w:rPr>
          <w:rFonts w:cstheme="minorHAnsi"/>
          <w:i/>
          <w:color w:val="353334"/>
          <w:spacing w:val="-14"/>
        </w:rPr>
        <w:t xml:space="preserve"> </w:t>
      </w:r>
      <w:r w:rsidRPr="004C0E08">
        <w:rPr>
          <w:rFonts w:cstheme="minorHAnsi"/>
          <w:i/>
          <w:color w:val="353334"/>
        </w:rPr>
        <w:t>purchase documentation or other support documentation submitted with the Department</w:t>
      </w:r>
      <w:r w:rsidRPr="004C0E08">
        <w:rPr>
          <w:rFonts w:cstheme="minorHAnsi"/>
          <w:i/>
          <w:color w:val="353334"/>
          <w:spacing w:val="-14"/>
        </w:rPr>
        <w:t xml:space="preserve"> </w:t>
      </w:r>
      <w:r w:rsidRPr="004C0E08">
        <w:rPr>
          <w:rFonts w:cstheme="minorHAnsi"/>
          <w:i/>
          <w:color w:val="353334"/>
        </w:rPr>
        <w:t>of</w:t>
      </w:r>
      <w:r w:rsidRPr="004C0E08">
        <w:rPr>
          <w:rFonts w:cstheme="minorHAnsi"/>
          <w:i/>
          <w:color w:val="353334"/>
          <w:spacing w:val="-14"/>
        </w:rPr>
        <w:t xml:space="preserve"> </w:t>
      </w:r>
      <w:r w:rsidRPr="004C0E08">
        <w:rPr>
          <w:rFonts w:cstheme="minorHAnsi"/>
          <w:i/>
          <w:color w:val="353334"/>
        </w:rPr>
        <w:t>State</w:t>
      </w:r>
      <w:r w:rsidRPr="004C0E08">
        <w:rPr>
          <w:rFonts w:cstheme="minorHAnsi"/>
          <w:i/>
          <w:color w:val="353334"/>
          <w:spacing w:val="-14"/>
        </w:rPr>
        <w:t xml:space="preserve"> </w:t>
      </w:r>
      <w:r w:rsidRPr="004C0E08">
        <w:rPr>
          <w:rFonts w:cstheme="minorHAnsi"/>
          <w:i/>
          <w:color w:val="353334"/>
        </w:rPr>
        <w:t>license</w:t>
      </w:r>
      <w:r w:rsidRPr="004C0E08">
        <w:rPr>
          <w:rFonts w:cstheme="minorHAnsi"/>
          <w:i/>
          <w:color w:val="353334"/>
          <w:spacing w:val="-14"/>
        </w:rPr>
        <w:t xml:space="preserve"> </w:t>
      </w:r>
      <w:r w:rsidRPr="004C0E08">
        <w:rPr>
          <w:rFonts w:cstheme="minorHAnsi"/>
          <w:i/>
          <w:color w:val="353334"/>
        </w:rPr>
        <w:t>or</w:t>
      </w:r>
      <w:r w:rsidRPr="004C0E08">
        <w:rPr>
          <w:rFonts w:cstheme="minorHAnsi"/>
          <w:i/>
          <w:color w:val="353334"/>
          <w:spacing w:val="-14"/>
        </w:rPr>
        <w:t xml:space="preserve"> </w:t>
      </w:r>
      <w:r w:rsidRPr="004C0E08">
        <w:rPr>
          <w:rFonts w:cstheme="minorHAnsi"/>
          <w:i/>
          <w:color w:val="353334"/>
        </w:rPr>
        <w:t>other</w:t>
      </w:r>
      <w:r w:rsidRPr="004C0E08">
        <w:rPr>
          <w:rFonts w:cstheme="minorHAnsi"/>
          <w:i/>
          <w:color w:val="353334"/>
          <w:spacing w:val="-14"/>
        </w:rPr>
        <w:t xml:space="preserve"> </w:t>
      </w:r>
      <w:r w:rsidRPr="004C0E08">
        <w:rPr>
          <w:rFonts w:cstheme="minorHAnsi"/>
          <w:i/>
          <w:color w:val="353334"/>
        </w:rPr>
        <w:t>approval</w:t>
      </w:r>
      <w:r w:rsidRPr="004C0E08">
        <w:rPr>
          <w:rFonts w:cstheme="minorHAnsi"/>
          <w:i/>
          <w:color w:val="353334"/>
          <w:spacing w:val="-14"/>
        </w:rPr>
        <w:t xml:space="preserve"> </w:t>
      </w:r>
      <w:r w:rsidRPr="004C0E08">
        <w:rPr>
          <w:rFonts w:cstheme="minorHAnsi"/>
          <w:i/>
          <w:color w:val="353334"/>
        </w:rPr>
        <w:t>request</w:t>
      </w:r>
      <w:r w:rsidRPr="004C0E08">
        <w:rPr>
          <w:rFonts w:cstheme="minorHAnsi"/>
          <w:i/>
          <w:color w:val="353334"/>
          <w:spacing w:val="-14"/>
        </w:rPr>
        <w:t xml:space="preserve"> </w:t>
      </w:r>
      <w:r w:rsidRPr="004C0E08">
        <w:rPr>
          <w:rFonts w:cstheme="minorHAnsi"/>
          <w:i/>
          <w:color w:val="353334"/>
        </w:rPr>
        <w:t>the</w:t>
      </w:r>
      <w:r w:rsidRPr="004C0E08">
        <w:rPr>
          <w:rFonts w:cstheme="minorHAnsi"/>
          <w:i/>
          <w:color w:val="353334"/>
          <w:spacing w:val="-14"/>
        </w:rPr>
        <w:t xml:space="preserve"> </w:t>
      </w:r>
      <w:r w:rsidRPr="004C0E08">
        <w:rPr>
          <w:rFonts w:cstheme="minorHAnsi"/>
          <w:i/>
          <w:color w:val="353334"/>
        </w:rPr>
        <w:t>appropriate</w:t>
      </w:r>
      <w:r w:rsidRPr="004C0E08">
        <w:rPr>
          <w:rFonts w:cstheme="minorHAnsi"/>
          <w:i/>
          <w:color w:val="353334"/>
          <w:spacing w:val="-14"/>
        </w:rPr>
        <w:t xml:space="preserve"> </w:t>
      </w:r>
      <w:r w:rsidRPr="004C0E08">
        <w:rPr>
          <w:rFonts w:cstheme="minorHAnsi"/>
          <w:i/>
          <w:color w:val="353334"/>
        </w:rPr>
        <w:t>EAR</w:t>
      </w:r>
      <w:r w:rsidRPr="004C0E08">
        <w:rPr>
          <w:rFonts w:cstheme="minorHAnsi"/>
          <w:i/>
          <w:color w:val="353334"/>
          <w:spacing w:val="-14"/>
        </w:rPr>
        <w:t xml:space="preserve"> </w:t>
      </w:r>
      <w:r w:rsidRPr="004C0E08">
        <w:rPr>
          <w:rFonts w:cstheme="minorHAnsi"/>
          <w:i/>
          <w:color w:val="353334"/>
        </w:rPr>
        <w:t>classification</w:t>
      </w:r>
      <w:r w:rsidRPr="004C0E08">
        <w:rPr>
          <w:rFonts w:cstheme="minorHAnsi"/>
          <w:i/>
          <w:color w:val="353334"/>
          <w:spacing w:val="-11"/>
        </w:rPr>
        <w:t xml:space="preserve"> </w:t>
      </w:r>
      <w:r w:rsidRPr="004C0E08">
        <w:rPr>
          <w:rFonts w:cstheme="minorHAnsi"/>
          <w:i/>
          <w:color w:val="353334"/>
        </w:rPr>
        <w:t>information</w:t>
      </w:r>
      <w:r w:rsidRPr="004C0E08">
        <w:rPr>
          <w:rFonts w:cstheme="minorHAnsi"/>
          <w:i/>
          <w:color w:val="353334"/>
          <w:spacing w:val="-11"/>
        </w:rPr>
        <w:t xml:space="preserve"> </w:t>
      </w:r>
      <w:r w:rsidRPr="004C0E08">
        <w:rPr>
          <w:rFonts w:cstheme="minorHAnsi"/>
          <w:i/>
          <w:color w:val="353334"/>
        </w:rPr>
        <w:t>for</w:t>
      </w:r>
      <w:r w:rsidRPr="004C0E08">
        <w:rPr>
          <w:rFonts w:cstheme="minorHAnsi"/>
          <w:i/>
          <w:color w:val="353334"/>
          <w:spacing w:val="-11"/>
        </w:rPr>
        <w:t xml:space="preserve"> </w:t>
      </w:r>
      <w:r w:rsidRPr="004C0E08">
        <w:rPr>
          <w:rFonts w:cstheme="minorHAnsi"/>
          <w:i/>
          <w:color w:val="353334"/>
        </w:rPr>
        <w:t>each</w:t>
      </w:r>
      <w:r w:rsidRPr="004C0E08">
        <w:rPr>
          <w:rFonts w:cstheme="minorHAnsi"/>
          <w:i/>
          <w:color w:val="353334"/>
          <w:spacing w:val="-11"/>
        </w:rPr>
        <w:t xml:space="preserve"> </w:t>
      </w:r>
      <w:r w:rsidRPr="004C0E08">
        <w:rPr>
          <w:rFonts w:cstheme="minorHAnsi"/>
          <w:i/>
          <w:color w:val="353334"/>
        </w:rPr>
        <w:t>item</w:t>
      </w:r>
      <w:r w:rsidRPr="004C0E08">
        <w:rPr>
          <w:rFonts w:cstheme="minorHAnsi"/>
          <w:i/>
          <w:color w:val="353334"/>
          <w:spacing w:val="-11"/>
        </w:rPr>
        <w:t xml:space="preserve"> </w:t>
      </w:r>
      <w:r w:rsidRPr="004C0E08">
        <w:rPr>
          <w:rFonts w:cstheme="minorHAnsi"/>
          <w:i/>
          <w:color w:val="353334"/>
        </w:rPr>
        <w:t>exported</w:t>
      </w:r>
      <w:r w:rsidRPr="004C0E08">
        <w:rPr>
          <w:rFonts w:cstheme="minorHAnsi"/>
          <w:i/>
          <w:color w:val="353334"/>
          <w:spacing w:val="-11"/>
        </w:rPr>
        <w:t xml:space="preserve"> </w:t>
      </w:r>
      <w:r w:rsidRPr="004C0E08">
        <w:rPr>
          <w:rFonts w:cstheme="minorHAnsi"/>
          <w:i/>
          <w:color w:val="353334"/>
        </w:rPr>
        <w:t>pursuant</w:t>
      </w:r>
      <w:r w:rsidRPr="004C0E08">
        <w:rPr>
          <w:rFonts w:cstheme="minorHAnsi"/>
          <w:i/>
          <w:color w:val="353334"/>
          <w:spacing w:val="-11"/>
        </w:rPr>
        <w:t xml:space="preserve"> </w:t>
      </w:r>
      <w:r w:rsidRPr="004C0E08">
        <w:rPr>
          <w:rFonts w:cstheme="minorHAnsi"/>
          <w:i/>
          <w:color w:val="353334"/>
        </w:rPr>
        <w:t>to</w:t>
      </w:r>
      <w:r w:rsidRPr="004C0E08">
        <w:rPr>
          <w:rFonts w:cstheme="minorHAnsi"/>
          <w:i/>
          <w:color w:val="353334"/>
          <w:spacing w:val="-11"/>
        </w:rPr>
        <w:t xml:space="preserve"> </w:t>
      </w:r>
      <w:r w:rsidRPr="004C0E08">
        <w:rPr>
          <w:rFonts w:cstheme="minorHAnsi"/>
          <w:i/>
          <w:color w:val="353334"/>
        </w:rPr>
        <w:t>a</w:t>
      </w:r>
      <w:r w:rsidRPr="004C0E08">
        <w:rPr>
          <w:rFonts w:cstheme="minorHAnsi"/>
          <w:i/>
          <w:color w:val="353334"/>
          <w:spacing w:val="-11"/>
        </w:rPr>
        <w:t xml:space="preserve"> </w:t>
      </w:r>
      <w:r w:rsidRPr="004C0E08">
        <w:rPr>
          <w:rFonts w:cstheme="minorHAnsi"/>
          <w:i/>
          <w:color w:val="353334"/>
        </w:rPr>
        <w:t>U.S.</w:t>
      </w:r>
      <w:r w:rsidRPr="004C0E08">
        <w:rPr>
          <w:rFonts w:cstheme="minorHAnsi"/>
          <w:i/>
          <w:color w:val="353334"/>
          <w:spacing w:val="-11"/>
        </w:rPr>
        <w:t xml:space="preserve"> </w:t>
      </w:r>
      <w:r w:rsidRPr="004C0E08">
        <w:rPr>
          <w:rFonts w:cstheme="minorHAnsi"/>
          <w:i/>
          <w:color w:val="353334"/>
        </w:rPr>
        <w:t>Munitions</w:t>
      </w:r>
      <w:r w:rsidRPr="004C0E08">
        <w:rPr>
          <w:rFonts w:cstheme="minorHAnsi"/>
          <w:i/>
          <w:color w:val="353334"/>
          <w:spacing w:val="-11"/>
        </w:rPr>
        <w:t xml:space="preserve"> </w:t>
      </w:r>
      <w:r w:rsidRPr="004C0E08">
        <w:rPr>
          <w:rFonts w:cstheme="minorHAnsi"/>
          <w:i/>
          <w:color w:val="353334"/>
        </w:rPr>
        <w:t>List</w:t>
      </w:r>
      <w:r w:rsidRPr="004C0E08">
        <w:rPr>
          <w:rFonts w:cstheme="minorHAnsi"/>
          <w:i/>
          <w:color w:val="353334"/>
          <w:spacing w:val="-11"/>
        </w:rPr>
        <w:t xml:space="preserve"> </w:t>
      </w:r>
      <w:r w:rsidRPr="004C0E08">
        <w:rPr>
          <w:rFonts w:cstheme="minorHAnsi"/>
          <w:i/>
          <w:color w:val="353334"/>
        </w:rPr>
        <w:t>“(x)” paragraph.</w:t>
      </w:r>
      <w:r w:rsidRPr="004C0E08">
        <w:rPr>
          <w:rFonts w:cstheme="minorHAnsi"/>
          <w:i/>
          <w:color w:val="353334"/>
          <w:spacing w:val="-7"/>
        </w:rPr>
        <w:t xml:space="preserve"> </w:t>
      </w:r>
      <w:r w:rsidRPr="004C0E08">
        <w:rPr>
          <w:rFonts w:cstheme="minorHAnsi"/>
          <w:i/>
          <w:color w:val="353334"/>
        </w:rPr>
        <w:t>This</w:t>
      </w:r>
      <w:r w:rsidRPr="004C0E08">
        <w:rPr>
          <w:rFonts w:cstheme="minorHAnsi"/>
          <w:i/>
          <w:color w:val="353334"/>
          <w:spacing w:val="-7"/>
        </w:rPr>
        <w:t xml:space="preserve"> </w:t>
      </w:r>
      <w:r w:rsidRPr="004C0E08">
        <w:rPr>
          <w:rFonts w:cstheme="minorHAnsi"/>
          <w:i/>
          <w:color w:val="353334"/>
        </w:rPr>
        <w:t>includes</w:t>
      </w:r>
      <w:r w:rsidRPr="004C0E08">
        <w:rPr>
          <w:rFonts w:cstheme="minorHAnsi"/>
          <w:i/>
          <w:color w:val="353334"/>
          <w:spacing w:val="-7"/>
        </w:rPr>
        <w:t xml:space="preserve"> </w:t>
      </w:r>
      <w:r w:rsidRPr="004C0E08">
        <w:rPr>
          <w:rFonts w:cstheme="minorHAnsi"/>
          <w:i/>
          <w:color w:val="353334"/>
        </w:rPr>
        <w:t>the</w:t>
      </w:r>
      <w:r w:rsidRPr="004C0E08">
        <w:rPr>
          <w:rFonts w:cstheme="minorHAnsi"/>
          <w:i/>
          <w:color w:val="353334"/>
          <w:spacing w:val="-7"/>
        </w:rPr>
        <w:t xml:space="preserve"> </w:t>
      </w:r>
      <w:r w:rsidRPr="004C0E08">
        <w:rPr>
          <w:rFonts w:cstheme="minorHAnsi"/>
          <w:i/>
          <w:color w:val="353334"/>
        </w:rPr>
        <w:t>appropriate</w:t>
      </w:r>
      <w:r w:rsidRPr="004C0E08">
        <w:rPr>
          <w:rFonts w:cstheme="minorHAnsi"/>
          <w:i/>
          <w:color w:val="353334"/>
          <w:spacing w:val="-7"/>
        </w:rPr>
        <w:t xml:space="preserve"> </w:t>
      </w:r>
      <w:r w:rsidRPr="004C0E08">
        <w:rPr>
          <w:rFonts w:cstheme="minorHAnsi"/>
          <w:i/>
          <w:color w:val="353334"/>
        </w:rPr>
        <w:t>ECCN</w:t>
      </w:r>
      <w:r w:rsidRPr="004C0E08">
        <w:rPr>
          <w:rFonts w:cstheme="minorHAnsi"/>
          <w:i/>
          <w:color w:val="353334"/>
          <w:spacing w:val="-7"/>
        </w:rPr>
        <w:t xml:space="preserve"> </w:t>
      </w:r>
      <w:r w:rsidRPr="004C0E08">
        <w:rPr>
          <w:rFonts w:cstheme="minorHAnsi"/>
          <w:i/>
          <w:color w:val="353334"/>
        </w:rPr>
        <w:t>or</w:t>
      </w:r>
      <w:r w:rsidRPr="004C0E08">
        <w:rPr>
          <w:rFonts w:cstheme="minorHAnsi"/>
          <w:i/>
          <w:color w:val="353334"/>
          <w:spacing w:val="-7"/>
        </w:rPr>
        <w:t xml:space="preserve"> </w:t>
      </w:r>
      <w:r w:rsidRPr="004C0E08">
        <w:rPr>
          <w:rFonts w:cstheme="minorHAnsi"/>
          <w:i/>
          <w:color w:val="353334"/>
        </w:rPr>
        <w:t>EAR99</w:t>
      </w:r>
      <w:r w:rsidRPr="004C0E08">
        <w:rPr>
          <w:rFonts w:cstheme="minorHAnsi"/>
          <w:i/>
          <w:color w:val="353334"/>
          <w:spacing w:val="-7"/>
        </w:rPr>
        <w:t xml:space="preserve"> </w:t>
      </w:r>
      <w:r w:rsidRPr="004C0E08">
        <w:rPr>
          <w:rFonts w:cstheme="minorHAnsi"/>
          <w:i/>
          <w:color w:val="353334"/>
        </w:rPr>
        <w:t>designation.</w:t>
      </w:r>
    </w:p>
    <w:p w14:paraId="056591EA" w14:textId="77777777" w:rsidR="002831FF" w:rsidRPr="004C0E08" w:rsidRDefault="002831FF" w:rsidP="002831FF">
      <w:pPr>
        <w:pStyle w:val="BodyText"/>
        <w:spacing w:before="105"/>
        <w:rPr>
          <w:rFonts w:cstheme="minorHAnsi"/>
        </w:rPr>
      </w:pPr>
      <w:r w:rsidRPr="004C0E08">
        <w:rPr>
          <w:rFonts w:cstheme="minorHAnsi"/>
          <w:color w:val="353334"/>
          <w:spacing w:val="-3"/>
          <w:w w:val="105"/>
        </w:rPr>
        <w:t xml:space="preserve">As an export or re-exporter, it is your responsibility to be aware of, and comply with, all existing and future regulations of any and all U.S.  </w:t>
      </w:r>
      <w:r w:rsidRPr="004C0E08">
        <w:rPr>
          <w:rFonts w:cstheme="minorHAnsi"/>
          <w:color w:val="353334"/>
          <w:w w:val="105"/>
        </w:rPr>
        <w:t xml:space="preserve">government agencies controlling </w:t>
      </w:r>
      <w:r w:rsidRPr="004C0E08">
        <w:rPr>
          <w:rFonts w:cstheme="minorHAnsi"/>
          <w:color w:val="353334"/>
          <w:spacing w:val="-3"/>
          <w:w w:val="105"/>
        </w:rPr>
        <w:t xml:space="preserve">U.S. </w:t>
      </w:r>
      <w:r w:rsidRPr="004C0E08">
        <w:rPr>
          <w:rFonts w:cstheme="minorHAnsi"/>
          <w:color w:val="353334"/>
          <w:w w:val="105"/>
        </w:rPr>
        <w:t xml:space="preserve">exports. The Directorate of Defense </w:t>
      </w:r>
      <w:r w:rsidRPr="004C0E08">
        <w:rPr>
          <w:rFonts w:cstheme="minorHAnsi"/>
          <w:color w:val="353334"/>
          <w:spacing w:val="-3"/>
          <w:w w:val="105"/>
        </w:rPr>
        <w:t xml:space="preserve">Trade </w:t>
      </w:r>
      <w:r w:rsidRPr="004C0E08">
        <w:rPr>
          <w:rFonts w:cstheme="minorHAnsi"/>
          <w:color w:val="353334"/>
          <w:w w:val="105"/>
        </w:rPr>
        <w:t xml:space="preserve">Controls </w:t>
      </w:r>
      <w:r w:rsidRPr="004C0E08">
        <w:rPr>
          <w:rFonts w:cstheme="minorHAnsi"/>
          <w:color w:val="353334"/>
          <w:spacing w:val="-3"/>
          <w:w w:val="105"/>
        </w:rPr>
        <w:t>(DDTC)</w:t>
      </w:r>
      <w:r w:rsidRPr="004C0E08">
        <w:rPr>
          <w:rFonts w:cstheme="minorHAnsi"/>
          <w:color w:val="353334"/>
          <w:spacing w:val="-10"/>
          <w:w w:val="105"/>
        </w:rPr>
        <w:t xml:space="preserve"> </w:t>
      </w:r>
      <w:r w:rsidRPr="004C0E08">
        <w:rPr>
          <w:rFonts w:cstheme="minorHAnsi"/>
          <w:color w:val="353334"/>
          <w:w w:val="105"/>
        </w:rPr>
        <w:t>and</w:t>
      </w:r>
      <w:r w:rsidRPr="004C0E08">
        <w:rPr>
          <w:rFonts w:cstheme="minorHAnsi"/>
          <w:color w:val="353334"/>
          <w:spacing w:val="-10"/>
          <w:w w:val="105"/>
        </w:rPr>
        <w:t xml:space="preserve"> </w:t>
      </w:r>
      <w:r w:rsidRPr="004C0E08">
        <w:rPr>
          <w:rFonts w:cstheme="minorHAnsi"/>
          <w:color w:val="353334"/>
          <w:w w:val="105"/>
        </w:rPr>
        <w:t>the</w:t>
      </w:r>
      <w:r w:rsidRPr="004C0E08">
        <w:rPr>
          <w:rFonts w:cstheme="minorHAnsi"/>
          <w:color w:val="353334"/>
          <w:spacing w:val="-10"/>
          <w:w w:val="105"/>
        </w:rPr>
        <w:t xml:space="preserve"> </w:t>
      </w:r>
      <w:r w:rsidRPr="004C0E08">
        <w:rPr>
          <w:rFonts w:cstheme="minorHAnsi"/>
          <w:color w:val="353334"/>
          <w:w w:val="105"/>
        </w:rPr>
        <w:t>Bureau</w:t>
      </w:r>
      <w:r w:rsidRPr="004C0E08">
        <w:rPr>
          <w:rFonts w:cstheme="minorHAnsi"/>
          <w:color w:val="353334"/>
          <w:spacing w:val="-10"/>
          <w:w w:val="105"/>
        </w:rPr>
        <w:t xml:space="preserve"> </w:t>
      </w:r>
      <w:r w:rsidRPr="004C0E08">
        <w:rPr>
          <w:rFonts w:cstheme="minorHAnsi"/>
          <w:color w:val="353334"/>
          <w:w w:val="105"/>
        </w:rPr>
        <w:t>of</w:t>
      </w:r>
      <w:r w:rsidRPr="004C0E08">
        <w:rPr>
          <w:rFonts w:cstheme="minorHAnsi"/>
          <w:color w:val="353334"/>
          <w:spacing w:val="-10"/>
          <w:w w:val="105"/>
        </w:rPr>
        <w:t xml:space="preserve"> </w:t>
      </w:r>
      <w:r w:rsidRPr="004C0E08">
        <w:rPr>
          <w:rFonts w:cstheme="minorHAnsi"/>
          <w:color w:val="353334"/>
          <w:w w:val="105"/>
        </w:rPr>
        <w:t>Industry</w:t>
      </w:r>
      <w:r w:rsidRPr="004C0E08">
        <w:rPr>
          <w:rFonts w:cstheme="minorHAnsi"/>
          <w:color w:val="353334"/>
          <w:spacing w:val="-10"/>
          <w:w w:val="105"/>
        </w:rPr>
        <w:t xml:space="preserve"> </w:t>
      </w:r>
      <w:r w:rsidRPr="004C0E08">
        <w:rPr>
          <w:rFonts w:cstheme="minorHAnsi"/>
          <w:color w:val="353334"/>
          <w:w w:val="105"/>
        </w:rPr>
        <w:t>and</w:t>
      </w:r>
      <w:r w:rsidRPr="004C0E08">
        <w:rPr>
          <w:rFonts w:cstheme="minorHAnsi"/>
          <w:color w:val="353334"/>
          <w:spacing w:val="-10"/>
          <w:w w:val="105"/>
        </w:rPr>
        <w:t xml:space="preserve"> </w:t>
      </w:r>
      <w:r w:rsidRPr="004C0E08">
        <w:rPr>
          <w:rFonts w:cstheme="minorHAnsi"/>
          <w:color w:val="353334"/>
          <w:w w:val="105"/>
        </w:rPr>
        <w:t>Security</w:t>
      </w:r>
      <w:r w:rsidRPr="004C0E08">
        <w:rPr>
          <w:rFonts w:cstheme="minorHAnsi"/>
          <w:color w:val="353334"/>
          <w:spacing w:val="-10"/>
          <w:w w:val="105"/>
        </w:rPr>
        <w:t xml:space="preserve"> </w:t>
      </w:r>
      <w:r w:rsidRPr="004C0E08">
        <w:rPr>
          <w:rFonts w:cstheme="minorHAnsi"/>
          <w:color w:val="353334"/>
          <w:w w:val="105"/>
        </w:rPr>
        <w:t>(BIS)</w:t>
      </w:r>
      <w:r w:rsidRPr="004C0E08">
        <w:rPr>
          <w:rFonts w:cstheme="minorHAnsi"/>
          <w:color w:val="353334"/>
          <w:spacing w:val="-10"/>
          <w:w w:val="105"/>
        </w:rPr>
        <w:t xml:space="preserve"> </w:t>
      </w:r>
      <w:r w:rsidRPr="004C0E08">
        <w:rPr>
          <w:rFonts w:cstheme="minorHAnsi"/>
          <w:color w:val="353334"/>
          <w:w w:val="105"/>
        </w:rPr>
        <w:t>strongly</w:t>
      </w:r>
      <w:r w:rsidRPr="004C0E08">
        <w:rPr>
          <w:rFonts w:cstheme="minorHAnsi"/>
          <w:color w:val="353334"/>
          <w:spacing w:val="-10"/>
          <w:w w:val="105"/>
        </w:rPr>
        <w:t xml:space="preserve"> </w:t>
      </w:r>
      <w:r w:rsidRPr="004C0E08">
        <w:rPr>
          <w:rFonts w:cstheme="minorHAnsi"/>
          <w:color w:val="353334"/>
          <w:w w:val="105"/>
        </w:rPr>
        <w:t>advise</w:t>
      </w:r>
      <w:r w:rsidRPr="004C0E08">
        <w:rPr>
          <w:rFonts w:cstheme="minorHAnsi"/>
          <w:color w:val="353334"/>
          <w:spacing w:val="-10"/>
          <w:w w:val="105"/>
        </w:rPr>
        <w:t xml:space="preserve"> </w:t>
      </w:r>
      <w:r w:rsidRPr="004C0E08">
        <w:rPr>
          <w:rFonts w:cstheme="minorHAnsi"/>
          <w:color w:val="353334"/>
          <w:w w:val="105"/>
        </w:rPr>
        <w:t>that</w:t>
      </w:r>
      <w:r w:rsidRPr="004C0E08">
        <w:rPr>
          <w:rFonts w:cstheme="minorHAnsi"/>
          <w:color w:val="353334"/>
          <w:spacing w:val="-10"/>
          <w:w w:val="105"/>
        </w:rPr>
        <w:t xml:space="preserve"> </w:t>
      </w:r>
      <w:r w:rsidRPr="004C0E08">
        <w:rPr>
          <w:rFonts w:cstheme="minorHAnsi"/>
          <w:color w:val="353334"/>
          <w:w w:val="105"/>
        </w:rPr>
        <w:t>registered exporters and manufacturers have in place comprehensive monitoring</w:t>
      </w:r>
      <w:r w:rsidRPr="004C0E08">
        <w:rPr>
          <w:rFonts w:cstheme="minorHAnsi"/>
          <w:color w:val="353334"/>
          <w:spacing w:val="-9"/>
          <w:w w:val="105"/>
        </w:rPr>
        <w:t xml:space="preserve"> </w:t>
      </w:r>
      <w:r w:rsidRPr="004C0E08">
        <w:rPr>
          <w:rFonts w:cstheme="minorHAnsi"/>
          <w:color w:val="353334"/>
          <w:w w:val="105"/>
        </w:rPr>
        <w:t>programs,</w:t>
      </w:r>
      <w:r w:rsidRPr="004C0E08">
        <w:rPr>
          <w:rFonts w:cstheme="minorHAnsi"/>
          <w:color w:val="353334"/>
          <w:spacing w:val="-9"/>
          <w:w w:val="105"/>
        </w:rPr>
        <w:t xml:space="preserve"> </w:t>
      </w:r>
      <w:r w:rsidRPr="004C0E08">
        <w:rPr>
          <w:rFonts w:cstheme="minorHAnsi"/>
          <w:color w:val="353334"/>
          <w:w w:val="105"/>
        </w:rPr>
        <w:t>to</w:t>
      </w:r>
      <w:r w:rsidRPr="004C0E08">
        <w:rPr>
          <w:rFonts w:cstheme="minorHAnsi"/>
          <w:color w:val="353334"/>
          <w:spacing w:val="-9"/>
          <w:w w:val="105"/>
        </w:rPr>
        <w:t xml:space="preserve"> </w:t>
      </w:r>
      <w:r w:rsidRPr="004C0E08">
        <w:rPr>
          <w:rFonts w:cstheme="minorHAnsi"/>
          <w:color w:val="353334"/>
          <w:w w:val="105"/>
        </w:rPr>
        <w:t>ensure</w:t>
      </w:r>
      <w:r w:rsidRPr="004C0E08">
        <w:rPr>
          <w:rFonts w:cstheme="minorHAnsi"/>
          <w:color w:val="353334"/>
          <w:spacing w:val="-9"/>
          <w:w w:val="105"/>
        </w:rPr>
        <w:t xml:space="preserve"> </w:t>
      </w:r>
      <w:r w:rsidRPr="004C0E08">
        <w:rPr>
          <w:rFonts w:cstheme="minorHAnsi"/>
          <w:color w:val="353334"/>
          <w:w w:val="105"/>
        </w:rPr>
        <w:t>compliance</w:t>
      </w:r>
      <w:r w:rsidRPr="004C0E08">
        <w:rPr>
          <w:rFonts w:cstheme="minorHAnsi"/>
          <w:color w:val="353334"/>
          <w:spacing w:val="-9"/>
          <w:w w:val="105"/>
        </w:rPr>
        <w:t xml:space="preserve"> </w:t>
      </w:r>
      <w:r w:rsidRPr="004C0E08">
        <w:rPr>
          <w:rFonts w:cstheme="minorHAnsi"/>
          <w:color w:val="353334"/>
          <w:w w:val="105"/>
        </w:rPr>
        <w:t>with</w:t>
      </w:r>
      <w:r w:rsidRPr="004C0E08">
        <w:rPr>
          <w:rFonts w:cstheme="minorHAnsi"/>
          <w:color w:val="353334"/>
          <w:spacing w:val="-9"/>
          <w:w w:val="105"/>
        </w:rPr>
        <w:t xml:space="preserve"> </w:t>
      </w:r>
      <w:r w:rsidRPr="004C0E08">
        <w:rPr>
          <w:rFonts w:cstheme="minorHAnsi"/>
          <w:color w:val="353334"/>
          <w:spacing w:val="-3"/>
          <w:w w:val="105"/>
        </w:rPr>
        <w:t>U.S.</w:t>
      </w:r>
      <w:r w:rsidRPr="004C0E08">
        <w:rPr>
          <w:rFonts w:cstheme="minorHAnsi"/>
          <w:color w:val="353334"/>
          <w:spacing w:val="-9"/>
          <w:w w:val="105"/>
        </w:rPr>
        <w:t xml:space="preserve"> </w:t>
      </w:r>
      <w:r w:rsidRPr="004C0E08">
        <w:rPr>
          <w:rFonts w:cstheme="minorHAnsi"/>
          <w:color w:val="353334"/>
          <w:w w:val="105"/>
        </w:rPr>
        <w:t>export</w:t>
      </w:r>
      <w:r w:rsidRPr="004C0E08">
        <w:rPr>
          <w:rFonts w:cstheme="minorHAnsi"/>
          <w:color w:val="353334"/>
          <w:spacing w:val="-9"/>
          <w:w w:val="105"/>
        </w:rPr>
        <w:t xml:space="preserve"> </w:t>
      </w:r>
      <w:r w:rsidRPr="004C0E08">
        <w:rPr>
          <w:rFonts w:cstheme="minorHAnsi"/>
          <w:color w:val="353334"/>
          <w:w w:val="105"/>
        </w:rPr>
        <w:t>law</w:t>
      </w:r>
      <w:r w:rsidRPr="004C0E08">
        <w:rPr>
          <w:rFonts w:cstheme="minorHAnsi"/>
          <w:color w:val="353334"/>
          <w:spacing w:val="-9"/>
          <w:w w:val="105"/>
        </w:rPr>
        <w:t xml:space="preserve"> </w:t>
      </w:r>
      <w:r w:rsidRPr="004C0E08">
        <w:rPr>
          <w:rFonts w:cstheme="minorHAnsi"/>
          <w:color w:val="353334"/>
          <w:w w:val="105"/>
        </w:rPr>
        <w:t>and</w:t>
      </w:r>
      <w:r w:rsidRPr="004C0E08">
        <w:rPr>
          <w:rFonts w:cstheme="minorHAnsi"/>
          <w:color w:val="353334"/>
          <w:spacing w:val="-9"/>
          <w:w w:val="105"/>
        </w:rPr>
        <w:t xml:space="preserve"> </w:t>
      </w:r>
      <w:r w:rsidRPr="004C0E08">
        <w:rPr>
          <w:rFonts w:cstheme="minorHAnsi"/>
          <w:color w:val="353334"/>
          <w:w w:val="105"/>
        </w:rPr>
        <w:t>regulations.</w:t>
      </w:r>
    </w:p>
    <w:p w14:paraId="249B6C3E" w14:textId="77777777" w:rsidR="002831FF" w:rsidRPr="004C0E08" w:rsidRDefault="002831FF" w:rsidP="002831FF">
      <w:pPr>
        <w:rPr>
          <w:rFonts w:ascii="Calibri" w:eastAsia="Calibri" w:hAnsi="Calibri"/>
        </w:rPr>
      </w:pPr>
      <w:r w:rsidRPr="004C0E08">
        <w:rPr>
          <w:rFonts w:ascii="Calibri" w:eastAsia="Calibri" w:hAnsi="Calibri"/>
        </w:rPr>
        <w:t xml:space="preserve">The following sections provide instructions for the draft submissions. </w:t>
      </w:r>
    </w:p>
    <w:p w14:paraId="79943CC5" w14:textId="77777777" w:rsidR="002831FF" w:rsidRDefault="002831FF" w:rsidP="00EF0209">
      <w:pPr>
        <w:pStyle w:val="Heading4"/>
        <w:numPr>
          <w:ilvl w:val="3"/>
          <w:numId w:val="196"/>
        </w:numPr>
      </w:pPr>
      <w:bookmarkStart w:id="1098" w:name="_ITAR_License_Applications"/>
      <w:bookmarkEnd w:id="1098"/>
      <w:r>
        <w:t>ITAR License Applications</w:t>
      </w:r>
    </w:p>
    <w:p w14:paraId="46EC3EE3" w14:textId="77777777" w:rsidR="002831FF" w:rsidRPr="004C0E08" w:rsidRDefault="002831FF" w:rsidP="002831FF">
      <w:r w:rsidRPr="004C0E08">
        <w:t xml:space="preserve">The ITAR license application submission package consists of the following items.  Use </w:t>
      </w:r>
      <w:hyperlink w:anchor="_Checklist_G:_ITAR" w:history="1">
        <w:r w:rsidRPr="004C0E08">
          <w:rPr>
            <w:rStyle w:val="Hyperlink"/>
          </w:rPr>
          <w:t>Checklist G</w:t>
        </w:r>
      </w:hyperlink>
      <w:r w:rsidRPr="004C0E08">
        <w:t xml:space="preserve"> to ensure that all information is included. </w:t>
      </w:r>
    </w:p>
    <w:p w14:paraId="703564E7" w14:textId="77777777" w:rsidR="002831FF" w:rsidRPr="004C0E08" w:rsidRDefault="002831FF" w:rsidP="00EF0209">
      <w:pPr>
        <w:pStyle w:val="ListParagraph"/>
        <w:numPr>
          <w:ilvl w:val="0"/>
          <w:numId w:val="33"/>
        </w:numPr>
        <w:spacing w:before="120"/>
        <w:ind w:left="720"/>
      </w:pPr>
      <w:r w:rsidRPr="004C0E08">
        <w:t xml:space="preserve">The current DDTC License application form – The form should be completed electronically using the DDTC-published guidelines for the particular type of license that is required for the transaction (DSP-5 for permanent export, DSP-73 for temporary export, or DSP-61 for temporary import).  The published guidelines on the </w:t>
      </w:r>
      <w:hyperlink r:id="rId197" w:history="1">
        <w:r w:rsidRPr="004C0E08">
          <w:rPr>
            <w:rStyle w:val="Hyperlink"/>
          </w:rPr>
          <w:t>DOS website</w:t>
        </w:r>
      </w:hyperlink>
      <w:r w:rsidRPr="004C0E08">
        <w:rPr>
          <w:color w:val="0000FF"/>
        </w:rPr>
        <w:t>,</w:t>
      </w:r>
      <w:r w:rsidRPr="004C0E08">
        <w:t xml:space="preserve"> provide detailed block-by-block information on how to complete the required license application form. </w:t>
      </w:r>
    </w:p>
    <w:p w14:paraId="4B6CD4F9" w14:textId="77777777" w:rsidR="002831FF" w:rsidRPr="004C0E08" w:rsidRDefault="002831FF" w:rsidP="00EF0209">
      <w:pPr>
        <w:pStyle w:val="ListParagraph"/>
        <w:numPr>
          <w:ilvl w:val="0"/>
          <w:numId w:val="33"/>
        </w:numPr>
        <w:spacing w:before="120"/>
        <w:ind w:left="720"/>
      </w:pPr>
      <w:r w:rsidRPr="004C0E08">
        <w:rPr>
          <w:rFonts w:ascii="Calibri" w:eastAsia="Calibri" w:hAnsi="Calibri"/>
        </w:rPr>
        <w:t xml:space="preserve">A draft cover-letter explaining the reason for the license application </w:t>
      </w:r>
      <w:r w:rsidRPr="004C0E08">
        <w:t>–</w:t>
      </w:r>
      <w:r w:rsidRPr="004C0E08">
        <w:rPr>
          <w:rFonts w:ascii="Calibri" w:eastAsia="Calibri" w:hAnsi="Calibri"/>
        </w:rPr>
        <w:t xml:space="preserve"> The cover-letter describes the commodity, technical data or software that is to be exported, the </w:t>
      </w:r>
      <w:r w:rsidRPr="004C0E08">
        <w:rPr>
          <w:rFonts w:ascii="Calibri" w:eastAsia="Calibri" w:hAnsi="Calibri"/>
        </w:rPr>
        <w:lastRenderedPageBreak/>
        <w:t>entities/organizations and countries who are participant</w:t>
      </w:r>
      <w:r w:rsidR="001F7E9B">
        <w:rPr>
          <w:rFonts w:ascii="Calibri" w:eastAsia="Calibri" w:hAnsi="Calibri"/>
        </w:rPr>
        <w:t>s</w:t>
      </w:r>
      <w:r w:rsidRPr="004C0E08">
        <w:rPr>
          <w:rFonts w:ascii="Calibri" w:eastAsia="Calibri" w:hAnsi="Calibri"/>
        </w:rPr>
        <w:t xml:space="preserve"> in the transaction, and the specific reason for the transaction, such as an International Agreement or a contractual requirement. </w:t>
      </w:r>
    </w:p>
    <w:p w14:paraId="29333365" w14:textId="77777777" w:rsidR="002831FF" w:rsidRPr="004C0E08" w:rsidRDefault="002831FF" w:rsidP="00EF0209">
      <w:pPr>
        <w:pStyle w:val="ListParagraph"/>
        <w:numPr>
          <w:ilvl w:val="0"/>
          <w:numId w:val="33"/>
        </w:numPr>
        <w:spacing w:before="120"/>
        <w:ind w:left="720"/>
      </w:pPr>
      <w:r w:rsidRPr="004C0E08">
        <w:rPr>
          <w:rFonts w:ascii="Calibri" w:eastAsia="Calibri" w:hAnsi="Calibri"/>
        </w:rPr>
        <w:t xml:space="preserve">A one-page technical description of each commodity line-item to be exported </w:t>
      </w:r>
      <w:r w:rsidRPr="004C0E08">
        <w:t xml:space="preserve">– </w:t>
      </w:r>
      <w:r w:rsidRPr="004C0E08">
        <w:rPr>
          <w:rFonts w:ascii="Calibri" w:eastAsia="Calibri" w:hAnsi="Calibri"/>
        </w:rPr>
        <w:t>If the export is a commodity, a picture or a drawing is required as a PDF attachment.  W</w:t>
      </w:r>
      <w:r w:rsidRPr="004C0E08">
        <w:rPr>
          <w:rFonts w:cstheme="minorHAnsi"/>
        </w:rPr>
        <w:t xml:space="preserve">hen multiple items are to be exported, attach supporting technical data sheets and pictures/drawings for each item in the same order they are listed as line-items in the license application.  Also, title these attachments with the same line-item name used in the license application, so that it is easy for the reviewer to identify which technical data sheets and pictures/technical data should be aligned with each line-item.  This saves time and eliminates confusion when the transaction involves the export of numerous items.  </w:t>
      </w:r>
    </w:p>
    <w:p w14:paraId="2C47627D" w14:textId="77777777" w:rsidR="002831FF" w:rsidRPr="004C0E08" w:rsidRDefault="002831FF" w:rsidP="00EF0209">
      <w:pPr>
        <w:pStyle w:val="ListParagraph"/>
        <w:numPr>
          <w:ilvl w:val="0"/>
          <w:numId w:val="33"/>
        </w:numPr>
        <w:spacing w:before="120"/>
        <w:ind w:left="720"/>
        <w:rPr>
          <w:rFonts w:ascii="Calibri" w:eastAsia="Calibri" w:hAnsi="Calibri"/>
        </w:rPr>
      </w:pPr>
      <w:r w:rsidRPr="004C0E08">
        <w:rPr>
          <w:rFonts w:ascii="Calibri" w:eastAsia="Calibri" w:hAnsi="Calibri"/>
        </w:rPr>
        <w:t xml:space="preserve">Copies of any Domestic or International SAAs  </w:t>
      </w:r>
    </w:p>
    <w:p w14:paraId="499A231C" w14:textId="77777777" w:rsidR="002831FF" w:rsidRPr="004C0E08" w:rsidRDefault="002831FF" w:rsidP="00EF0209">
      <w:pPr>
        <w:pStyle w:val="ListParagraph"/>
        <w:numPr>
          <w:ilvl w:val="0"/>
          <w:numId w:val="33"/>
        </w:numPr>
        <w:spacing w:before="120"/>
        <w:ind w:left="720"/>
      </w:pPr>
      <w:r w:rsidRPr="004C0E08">
        <w:rPr>
          <w:rFonts w:ascii="Calibri" w:eastAsia="Calibri" w:hAnsi="Calibri"/>
        </w:rPr>
        <w:t>Any other relevant documents or briefings that describe the transaction, the item, program, or the intended outcomes</w:t>
      </w:r>
    </w:p>
    <w:p w14:paraId="3941D0E0" w14:textId="77777777" w:rsidR="002831FF" w:rsidRDefault="002831FF" w:rsidP="00EF0209">
      <w:pPr>
        <w:pStyle w:val="Heading4"/>
        <w:numPr>
          <w:ilvl w:val="3"/>
          <w:numId w:val="196"/>
        </w:numPr>
      </w:pPr>
      <w:bookmarkStart w:id="1099" w:name="_EAR_License_Applications"/>
      <w:bookmarkEnd w:id="1099"/>
      <w:r>
        <w:t>EAR License Applications</w:t>
      </w:r>
    </w:p>
    <w:p w14:paraId="2CF6E3D6" w14:textId="77777777" w:rsidR="002831FF" w:rsidRPr="004C0E08" w:rsidRDefault="002831FF" w:rsidP="002831FF">
      <w:pPr>
        <w:pStyle w:val="ListParagraph"/>
        <w:ind w:left="0"/>
        <w:rPr>
          <w:rFonts w:cstheme="minorHAnsi"/>
        </w:rPr>
      </w:pPr>
      <w:r w:rsidRPr="004C0E08">
        <w:rPr>
          <w:rFonts w:cstheme="minorHAnsi"/>
        </w:rPr>
        <w:t xml:space="preserve">The EAR license application package consists of the following items to submit a license to BIS electronically.  Use </w:t>
      </w:r>
      <w:hyperlink w:anchor="_Checklist_J:_EAR" w:history="1">
        <w:r w:rsidRPr="004C0E08">
          <w:rPr>
            <w:rStyle w:val="Hyperlink"/>
            <w:rFonts w:cstheme="minorHAnsi"/>
          </w:rPr>
          <w:t>Checklist H</w:t>
        </w:r>
      </w:hyperlink>
      <w:r w:rsidRPr="004C0E08">
        <w:rPr>
          <w:rFonts w:cstheme="minorHAnsi"/>
        </w:rPr>
        <w:t xml:space="preserve"> to ensure that all information is included.</w:t>
      </w:r>
    </w:p>
    <w:p w14:paraId="168F6701" w14:textId="77777777" w:rsidR="002831FF" w:rsidRPr="004C0E08" w:rsidRDefault="002831FF" w:rsidP="00EF0209">
      <w:pPr>
        <w:pStyle w:val="ListParagraph"/>
        <w:numPr>
          <w:ilvl w:val="0"/>
          <w:numId w:val="22"/>
        </w:numPr>
        <w:spacing w:before="120"/>
        <w:rPr>
          <w:rFonts w:cstheme="minorHAnsi"/>
        </w:rPr>
      </w:pPr>
      <w:r w:rsidRPr="004C0E08">
        <w:rPr>
          <w:rFonts w:cstheme="minorHAnsi"/>
        </w:rPr>
        <w:t>Draft a letter of explanation provided as a Microsoft Word document with specific license application information to include:</w:t>
      </w:r>
    </w:p>
    <w:p w14:paraId="166F582C" w14:textId="77777777" w:rsidR="002831FF" w:rsidRPr="004C0E08" w:rsidRDefault="002831FF" w:rsidP="00EF0209">
      <w:pPr>
        <w:pStyle w:val="ListParagraph"/>
        <w:numPr>
          <w:ilvl w:val="0"/>
          <w:numId w:val="18"/>
        </w:numPr>
        <w:spacing w:before="120"/>
        <w:ind w:left="1800"/>
        <w:rPr>
          <w:rFonts w:cstheme="minorHAnsi"/>
        </w:rPr>
      </w:pPr>
      <w:r w:rsidRPr="004C0E08">
        <w:rPr>
          <w:rFonts w:cstheme="minorHAnsi"/>
        </w:rPr>
        <w:t>A brief description of the export transaction, involved parties, locations, the dollar value, and when it must be exported with an explanation of why</w:t>
      </w:r>
    </w:p>
    <w:p w14:paraId="48965C69" w14:textId="77777777" w:rsidR="002831FF" w:rsidRPr="004C0E08" w:rsidRDefault="002831FF" w:rsidP="00EF0209">
      <w:pPr>
        <w:pStyle w:val="ListParagraph"/>
        <w:numPr>
          <w:ilvl w:val="0"/>
          <w:numId w:val="18"/>
        </w:numPr>
        <w:spacing w:before="120"/>
        <w:ind w:left="1800"/>
        <w:rPr>
          <w:rFonts w:cstheme="minorHAnsi"/>
        </w:rPr>
      </w:pPr>
      <w:r w:rsidRPr="004C0E08">
        <w:rPr>
          <w:rFonts w:cstheme="minorHAnsi"/>
        </w:rPr>
        <w:t>An impact statement that explains the ramifications if the export transaction does not occur or if it does not occur when planned</w:t>
      </w:r>
    </w:p>
    <w:p w14:paraId="4B640C79" w14:textId="77777777" w:rsidR="002831FF" w:rsidRPr="004C0E08" w:rsidRDefault="002831FF" w:rsidP="00EF0209">
      <w:pPr>
        <w:pStyle w:val="ListParagraph"/>
        <w:numPr>
          <w:ilvl w:val="0"/>
          <w:numId w:val="22"/>
        </w:numPr>
        <w:spacing w:before="120"/>
        <w:rPr>
          <w:rFonts w:cstheme="minorHAnsi"/>
        </w:rPr>
      </w:pPr>
      <w:r w:rsidRPr="004C0E08">
        <w:t>Shipping information about the transaction and the parties involved:</w:t>
      </w:r>
    </w:p>
    <w:p w14:paraId="583F601D" w14:textId="77777777" w:rsidR="002831FF" w:rsidRPr="004C0E08" w:rsidRDefault="002831FF" w:rsidP="00EF0209">
      <w:pPr>
        <w:pStyle w:val="ListParagraph"/>
        <w:numPr>
          <w:ilvl w:val="1"/>
          <w:numId w:val="19"/>
        </w:numPr>
        <w:spacing w:before="120"/>
        <w:ind w:left="1800"/>
        <w:rPr>
          <w:rFonts w:cstheme="minorHAnsi"/>
        </w:rPr>
      </w:pPr>
      <w:r w:rsidRPr="004C0E08">
        <w:t>The expected or possible port(s) of exit</w:t>
      </w:r>
    </w:p>
    <w:p w14:paraId="1257106E" w14:textId="77777777" w:rsidR="002831FF" w:rsidRPr="004C0E08" w:rsidRDefault="00AB7661" w:rsidP="00EF0209">
      <w:pPr>
        <w:pStyle w:val="ListParagraph"/>
        <w:numPr>
          <w:ilvl w:val="1"/>
          <w:numId w:val="19"/>
        </w:numPr>
        <w:spacing w:before="120"/>
        <w:ind w:left="1800"/>
        <w:rPr>
          <w:rFonts w:cstheme="minorHAnsi"/>
        </w:rPr>
      </w:pPr>
      <w:hyperlink w:anchor="intermediateconsignee" w:history="1">
        <w:r w:rsidR="002831FF" w:rsidRPr="004C0E08">
          <w:rPr>
            <w:rStyle w:val="Hyperlink"/>
          </w:rPr>
          <w:t>Intermediate Consignee</w:t>
        </w:r>
      </w:hyperlink>
      <w:r w:rsidR="002831FF" w:rsidRPr="004C0E08">
        <w:t>(s): the name and address of each organization that will be involved with the movement of the items to be exported (both domestic and foreign)</w:t>
      </w:r>
    </w:p>
    <w:p w14:paraId="311E01E9" w14:textId="77777777" w:rsidR="002831FF" w:rsidRPr="004C0E08" w:rsidRDefault="002831FF" w:rsidP="00EF0209">
      <w:pPr>
        <w:pStyle w:val="ListParagraph"/>
        <w:numPr>
          <w:ilvl w:val="1"/>
          <w:numId w:val="19"/>
        </w:numPr>
        <w:spacing w:before="120"/>
        <w:ind w:left="1800"/>
        <w:rPr>
          <w:rFonts w:cstheme="minorHAnsi"/>
        </w:rPr>
      </w:pPr>
      <w:r w:rsidRPr="004C0E08">
        <w:t>Ultimate Consignee: name and address</w:t>
      </w:r>
    </w:p>
    <w:p w14:paraId="673C1917" w14:textId="77777777" w:rsidR="002831FF" w:rsidRPr="004C0E08" w:rsidRDefault="002831FF" w:rsidP="00EF0209">
      <w:pPr>
        <w:pStyle w:val="ListParagraph"/>
        <w:numPr>
          <w:ilvl w:val="1"/>
          <w:numId w:val="19"/>
        </w:numPr>
        <w:spacing w:before="120"/>
        <w:ind w:left="1800"/>
        <w:rPr>
          <w:rFonts w:cstheme="minorHAnsi"/>
        </w:rPr>
      </w:pPr>
      <w:r w:rsidRPr="004C0E08">
        <w:t>End-user: name and address</w:t>
      </w:r>
    </w:p>
    <w:p w14:paraId="079B7235" w14:textId="77777777" w:rsidR="002831FF" w:rsidRPr="004C0E08" w:rsidRDefault="002831FF" w:rsidP="00EF0209">
      <w:pPr>
        <w:pStyle w:val="ListParagraph"/>
        <w:numPr>
          <w:ilvl w:val="0"/>
          <w:numId w:val="22"/>
        </w:numPr>
        <w:spacing w:before="120"/>
        <w:rPr>
          <w:rFonts w:cstheme="minorHAnsi"/>
        </w:rPr>
      </w:pPr>
      <w:r w:rsidRPr="004C0E08">
        <w:rPr>
          <w:rFonts w:cstheme="minorHAnsi"/>
        </w:rPr>
        <w:lastRenderedPageBreak/>
        <w:t xml:space="preserve">A complete and detailed description of the end-use intended by the ultimate consignee/and or end-user(s) and any countries for which </w:t>
      </w:r>
      <w:hyperlink w:anchor="reexport" w:history="1">
        <w:r w:rsidRPr="004C0E08">
          <w:rPr>
            <w:rStyle w:val="Hyperlink"/>
            <w:rFonts w:cstheme="minorHAnsi"/>
          </w:rPr>
          <w:t>reexport</w:t>
        </w:r>
      </w:hyperlink>
      <w:r w:rsidRPr="004C0E08">
        <w:rPr>
          <w:rFonts w:cstheme="minorHAnsi"/>
        </w:rPr>
        <w:t xml:space="preserve"> is requested</w:t>
      </w:r>
    </w:p>
    <w:p w14:paraId="71790F7A" w14:textId="77777777" w:rsidR="002831FF" w:rsidRPr="004C0E08" w:rsidRDefault="002831FF" w:rsidP="00EF0209">
      <w:pPr>
        <w:pStyle w:val="ListParagraph"/>
        <w:numPr>
          <w:ilvl w:val="0"/>
          <w:numId w:val="22"/>
        </w:numPr>
        <w:spacing w:before="120"/>
        <w:rPr>
          <w:rFonts w:cstheme="minorHAnsi"/>
        </w:rPr>
      </w:pPr>
      <w:r w:rsidRPr="004C0E08">
        <w:rPr>
          <w:rFonts w:cstheme="minorHAnsi"/>
        </w:rPr>
        <w:t>Detailed information about each of the items that will be transferred:</w:t>
      </w:r>
    </w:p>
    <w:p w14:paraId="4C53AC50"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rPr>
        <w:t>ECCN that corresponds to the item that is to be exported</w:t>
      </w:r>
    </w:p>
    <w:p w14:paraId="41064F9B" w14:textId="77777777" w:rsidR="002831FF" w:rsidRPr="004C0E08" w:rsidRDefault="00AB7661" w:rsidP="00EF0209">
      <w:pPr>
        <w:pStyle w:val="ListParagraph"/>
        <w:numPr>
          <w:ilvl w:val="1"/>
          <w:numId w:val="32"/>
        </w:numPr>
        <w:spacing w:before="120"/>
        <w:ind w:left="1800"/>
        <w:rPr>
          <w:rFonts w:cstheme="minorHAnsi"/>
        </w:rPr>
      </w:pPr>
      <w:hyperlink w:anchor="CTP" w:history="1">
        <w:r w:rsidR="002831FF" w:rsidRPr="004C0E08">
          <w:rPr>
            <w:rStyle w:val="Hyperlink"/>
            <w:rFonts w:cstheme="minorHAnsi"/>
            <w:lang w:val="pt-BR"/>
          </w:rPr>
          <w:t>Composite Theoretical Performance</w:t>
        </w:r>
      </w:hyperlink>
      <w:r w:rsidR="002831FF" w:rsidRPr="004C0E08">
        <w:rPr>
          <w:rFonts w:cstheme="minorHAnsi"/>
          <w:lang w:val="pt-BR"/>
        </w:rPr>
        <w:t xml:space="preserve"> (CTP)</w:t>
      </w:r>
      <w:r w:rsidR="002831FF" w:rsidRPr="004C0E08">
        <w:t>:</w:t>
      </w:r>
      <w:r w:rsidR="002831FF" w:rsidRPr="004C0E08">
        <w:rPr>
          <w:rFonts w:cstheme="minorHAnsi"/>
          <w:lang w:val="pt-BR"/>
        </w:rPr>
        <w:t xml:space="preserve"> Enter the </w:t>
      </w:r>
      <w:hyperlink w:anchor="APP" w:history="1">
        <w:r w:rsidR="002831FF" w:rsidRPr="004C0E08">
          <w:rPr>
            <w:rStyle w:val="Hyperlink"/>
            <w:rFonts w:cstheme="minorHAnsi"/>
            <w:lang w:val="pt-BR"/>
          </w:rPr>
          <w:t>Adjusted Peak Performance</w:t>
        </w:r>
      </w:hyperlink>
      <w:r w:rsidR="002831FF" w:rsidRPr="004C0E08">
        <w:rPr>
          <w:rFonts w:cstheme="minorHAnsi"/>
          <w:lang w:val="pt-BR"/>
        </w:rPr>
        <w:t xml:space="preserve"> (APP) if the item is a digital computer or equipment containing a computer.  If the item is not and does not contain a computer, enter “N/A” for not applicable.</w:t>
      </w:r>
    </w:p>
    <w:p w14:paraId="2A28BF48"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lang w:val="pt-BR"/>
        </w:rPr>
        <w:t>Model Number:  Enter the model number of the item to be transferred.</w:t>
      </w:r>
    </w:p>
    <w:p w14:paraId="783EFC0D"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lang w:val="pt-BR"/>
        </w:rPr>
        <w:t>Commodity Classification Automated Tracking System (CCATS) Number:  If the item previously received a commodity classification determination from BIS, provide the CCATS number shown on the classification issued by BIS.  If there has been no known BIS classification enter “N/A”.</w:t>
      </w:r>
    </w:p>
    <w:p w14:paraId="23588931"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lang w:val="pt-BR"/>
        </w:rPr>
        <w:t>Quantity: Identify the number of items to be exported or reexported.</w:t>
      </w:r>
    </w:p>
    <w:p w14:paraId="1693EA0E"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rPr>
        <w:t>Units: A unit of issue that is commonly used in trade such as “each”</w:t>
      </w:r>
    </w:p>
    <w:p w14:paraId="4386D8FA"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rPr>
        <w:t xml:space="preserve">Unit Price:  Provide the fair market value of the item to be exported rounded to the nearest whole dollar amount.  Provide exact unit price only if the value is less than $0.50.  For example, if the unit price is $0.45, write $0.45 as the unit price.  If the unit price is $0.65, round up to one dollar.  </w:t>
      </w:r>
    </w:p>
    <w:p w14:paraId="273ECA03"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rPr>
        <w:t>Total Price: The unit price multiplied by the quantity to be exported</w:t>
      </w:r>
    </w:p>
    <w:p w14:paraId="2ED88ABD"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rPr>
        <w:t xml:space="preserve">Manufacturer: </w:t>
      </w:r>
      <w:r w:rsidRPr="004C0E08">
        <w:rPr>
          <w:rFonts w:cstheme="minorHAnsi"/>
          <w:bCs/>
          <w:color w:val="000000" w:themeColor="text1"/>
        </w:rPr>
        <w:t>Provide the name of the manufacturer, if known, otherwise, enter “Unknown.”</w:t>
      </w:r>
    </w:p>
    <w:p w14:paraId="444F5099"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bCs/>
          <w:color w:val="000000" w:themeColor="text1"/>
        </w:rPr>
        <w:t>Technical Description: Provide a brief description of the item.</w:t>
      </w:r>
    </w:p>
    <w:p w14:paraId="31D3D28D" w14:textId="77777777" w:rsidR="002831FF" w:rsidRPr="004C0E08" w:rsidRDefault="002831FF" w:rsidP="00EF0209">
      <w:pPr>
        <w:pStyle w:val="ListParagraph"/>
        <w:numPr>
          <w:ilvl w:val="0"/>
          <w:numId w:val="22"/>
        </w:numPr>
        <w:spacing w:before="120"/>
        <w:rPr>
          <w:rFonts w:cstheme="minorHAnsi"/>
        </w:rPr>
      </w:pPr>
      <w:r w:rsidRPr="004C0E08">
        <w:rPr>
          <w:rFonts w:cstheme="minorHAnsi"/>
        </w:rPr>
        <w:t>A technical datasheet for each line item that is to be exported must be attached to explain the purpose of the item and detailed information, such as physical dimensions, weight, and key operating characteristics.  The data sheet should generally not exceed one page and should be provided in Microsoft Word format to allow any minor edits if needed.</w:t>
      </w:r>
    </w:p>
    <w:p w14:paraId="26414450" w14:textId="77777777" w:rsidR="002831FF" w:rsidRPr="004C0E08" w:rsidRDefault="002831FF" w:rsidP="00EF0209">
      <w:pPr>
        <w:pStyle w:val="ListParagraph"/>
        <w:numPr>
          <w:ilvl w:val="0"/>
          <w:numId w:val="22"/>
        </w:numPr>
        <w:spacing w:before="120"/>
      </w:pPr>
      <w:r w:rsidRPr="004C0E08">
        <w:rPr>
          <w:rFonts w:cstheme="minorHAnsi"/>
        </w:rPr>
        <w:t xml:space="preserve">Supporting technology information sheets and pictures/drawings for each item listed in the same order as line items in the license application; title these attachments with the same line item name that is used in the license application so that it is easy for the reviewer to identify which technical data sheets and pictures/technical data should be </w:t>
      </w:r>
      <w:r w:rsidRPr="004C0E08">
        <w:rPr>
          <w:rFonts w:cstheme="minorHAnsi"/>
        </w:rPr>
        <w:lastRenderedPageBreak/>
        <w:t>aligned with each line item.  This can save time and eliminate confusion when the transaction involves the export of numerous items.</w:t>
      </w:r>
    </w:p>
    <w:p w14:paraId="30E689C7" w14:textId="77777777" w:rsidR="002831FF" w:rsidRDefault="002831FF" w:rsidP="002831FF">
      <w:r w:rsidRPr="004C0E08">
        <w:t xml:space="preserve">The license application process is illustrated in </w:t>
      </w:r>
      <w:hyperlink w:anchor="_Figure_25:_License" w:history="1">
        <w:r w:rsidR="00CF541E">
          <w:rPr>
            <w:rStyle w:val="Hyperlink"/>
          </w:rPr>
          <w:t>Figure 25</w:t>
        </w:r>
      </w:hyperlink>
      <w:r>
        <w:t>.</w:t>
      </w:r>
    </w:p>
    <w:p w14:paraId="17407388" w14:textId="77777777" w:rsidR="002831FF" w:rsidRDefault="002831FF" w:rsidP="00EF0209">
      <w:pPr>
        <w:pStyle w:val="Heading3"/>
        <w:numPr>
          <w:ilvl w:val="2"/>
          <w:numId w:val="196"/>
        </w:numPr>
      </w:pPr>
      <w:bookmarkStart w:id="1100" w:name="_Toc58496429"/>
      <w:r>
        <w:t>Tracking License Applications</w:t>
      </w:r>
      <w:bookmarkEnd w:id="1100"/>
    </w:p>
    <w:p w14:paraId="1E9CF2E3" w14:textId="77777777" w:rsidR="002831FF" w:rsidRPr="004C0E08" w:rsidRDefault="002831FF" w:rsidP="002831FF">
      <w:r w:rsidRPr="004C0E08">
        <w:t>Once a license is submitted to the appropriate authority, Centers can track the status of their license applications through online systems: for ITAR, use Export License Status Advisory (</w:t>
      </w:r>
      <w:hyperlink r:id="rId198" w:history="1">
        <w:r w:rsidRPr="004C0E08">
          <w:rPr>
            <w:rStyle w:val="Hyperlink"/>
          </w:rPr>
          <w:t>ELISA</w:t>
        </w:r>
      </w:hyperlink>
      <w:r w:rsidRPr="004C0E08">
        <w:t>) and for EAR, use System for Tracking Export License Applications (</w:t>
      </w:r>
      <w:hyperlink r:id="rId199" w:history="1">
        <w:r w:rsidRPr="004C0E08">
          <w:rPr>
            <w:rStyle w:val="Hyperlink"/>
          </w:rPr>
          <w:t>STELA</w:t>
        </w:r>
      </w:hyperlink>
      <w:r w:rsidRPr="004C0E08">
        <w:t xml:space="preserve">). </w:t>
      </w:r>
    </w:p>
    <w:p w14:paraId="061EB713" w14:textId="77777777" w:rsidR="002831FF" w:rsidRPr="002831FF" w:rsidRDefault="002831FF" w:rsidP="002831FF"/>
    <w:p w14:paraId="636207C0" w14:textId="77777777" w:rsidR="006C2CEE" w:rsidRPr="00955FDA" w:rsidRDefault="006C2CEE" w:rsidP="00955FDA">
      <w:pPr>
        <w:rPr>
          <w:rFonts w:eastAsia="Calibri"/>
        </w:rPr>
      </w:pPr>
      <w:r w:rsidRPr="00955FDA">
        <w:rPr>
          <w:rFonts w:eastAsia="Calibri"/>
        </w:rPr>
        <w:br w:type="page"/>
      </w:r>
    </w:p>
    <w:p w14:paraId="42D04543" w14:textId="77777777" w:rsidR="006C2CEE" w:rsidRPr="00C050E9" w:rsidRDefault="006C2CEE" w:rsidP="00ED6410">
      <w:pPr>
        <w:pStyle w:val="Heading6"/>
      </w:pPr>
      <w:bookmarkStart w:id="1101" w:name="_12:_License_Application"/>
      <w:bookmarkStart w:id="1102" w:name="_Figure_25:_License"/>
      <w:bookmarkStart w:id="1103" w:name="_Toc404601334"/>
      <w:bookmarkStart w:id="1104" w:name="_Toc406391902"/>
      <w:bookmarkEnd w:id="1101"/>
      <w:bookmarkEnd w:id="1102"/>
      <w:r>
        <w:lastRenderedPageBreak/>
        <w:t xml:space="preserve"> </w:t>
      </w:r>
      <w:bookmarkStart w:id="1105" w:name="_Toc58496519"/>
      <w:r w:rsidR="00514644">
        <w:t xml:space="preserve">Figure </w:t>
      </w:r>
      <w:r w:rsidR="00312F75">
        <w:t>25</w:t>
      </w:r>
      <w:r w:rsidRPr="00C050E9">
        <w:t xml:space="preserve">: License </w:t>
      </w:r>
      <w:r w:rsidR="00FF184A">
        <w:t>Application</w:t>
      </w:r>
      <w:r w:rsidRPr="00C050E9">
        <w:t xml:space="preserve"> Process</w:t>
      </w:r>
      <w:bookmarkEnd w:id="1103"/>
      <w:bookmarkEnd w:id="1104"/>
      <w:bookmarkEnd w:id="1105"/>
    </w:p>
    <w:p w14:paraId="4AFE067D" w14:textId="77777777" w:rsidR="0028304D" w:rsidRDefault="0028304D" w:rsidP="006C2CEE">
      <w:pPr>
        <w:rPr>
          <w:rFonts w:eastAsia="Calibri"/>
          <w:noProof/>
        </w:rPr>
      </w:pPr>
    </w:p>
    <w:p w14:paraId="0E4BB983" w14:textId="77777777" w:rsidR="00F903BF" w:rsidRDefault="008672B5" w:rsidP="006C2CEE">
      <w:pPr>
        <w:rPr>
          <w:rFonts w:ascii="Calibri" w:eastAsia="Calibri" w:hAnsi="Calibri"/>
          <w:noProof/>
        </w:rPr>
      </w:pPr>
      <w:r>
        <w:rPr>
          <w:rFonts w:eastAsia="Calibri"/>
          <w:noProof/>
          <w:lang w:eastAsia="ko-KR"/>
        </w:rPr>
        <w:drawing>
          <wp:anchor distT="0" distB="0" distL="114300" distR="114300" simplePos="0" relativeHeight="251814912" behindDoc="0" locked="1" layoutInCell="1" allowOverlap="0" wp14:anchorId="2FAA4054" wp14:editId="3172A770">
            <wp:simplePos x="0" y="0"/>
            <wp:positionH relativeFrom="margin">
              <wp:posOffset>443230</wp:posOffset>
            </wp:positionH>
            <wp:positionV relativeFrom="page">
              <wp:posOffset>1641475</wp:posOffset>
            </wp:positionV>
            <wp:extent cx="5049520" cy="6144260"/>
            <wp:effectExtent l="19050" t="19050" r="17780" b="279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cense Determination - 24FEB15.jpg"/>
                    <pic:cNvPicPr/>
                  </pic:nvPicPr>
                  <pic:blipFill rotWithShape="1">
                    <a:blip r:embed="rId200">
                      <a:extLst>
                        <a:ext uri="{28A0092B-C50C-407E-A947-70E740481C1C}">
                          <a14:useLocalDpi xmlns:a14="http://schemas.microsoft.com/office/drawing/2010/main" val="0"/>
                        </a:ext>
                      </a:extLst>
                    </a:blip>
                    <a:srcRect l="3453" t="5330" r="845" b="580"/>
                    <a:stretch/>
                  </pic:blipFill>
                  <pic:spPr bwMode="auto">
                    <a:xfrm>
                      <a:off x="0" y="0"/>
                      <a:ext cx="5049520" cy="614426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890BD" w14:textId="77777777" w:rsidR="00030AC4" w:rsidRDefault="00030AC4">
      <w:pPr>
        <w:rPr>
          <w:rFonts w:ascii="Calibri" w:eastAsia="Calibri" w:hAnsi="Calibri"/>
          <w:noProof/>
        </w:rPr>
      </w:pPr>
      <w:r>
        <w:rPr>
          <w:rFonts w:ascii="Calibri" w:eastAsia="Calibri" w:hAnsi="Calibri"/>
          <w:noProof/>
        </w:rPr>
        <w:br w:type="page"/>
      </w:r>
    </w:p>
    <w:p w14:paraId="6B755456" w14:textId="77777777" w:rsidR="006C2CEE" w:rsidRPr="00BE2BF8" w:rsidRDefault="002831FF" w:rsidP="00EF0209">
      <w:pPr>
        <w:pStyle w:val="Heading2"/>
        <w:numPr>
          <w:ilvl w:val="1"/>
          <w:numId w:val="196"/>
        </w:numPr>
      </w:pPr>
      <w:bookmarkStart w:id="1106" w:name="_Automated_Export_System"/>
      <w:bookmarkStart w:id="1107" w:name="_Toc403721959"/>
      <w:bookmarkStart w:id="1108" w:name="_Toc404592770"/>
      <w:bookmarkStart w:id="1109" w:name="_Toc404601379"/>
      <w:bookmarkStart w:id="1110" w:name="_Toc406391852"/>
      <w:bookmarkEnd w:id="1106"/>
      <w:r>
        <w:lastRenderedPageBreak/>
        <w:t xml:space="preserve"> </w:t>
      </w:r>
      <w:bookmarkStart w:id="1111" w:name="_Toc58496430"/>
      <w:r w:rsidR="006C2CEE" w:rsidRPr="003B7C50">
        <w:t>Automated Export System (AES) Filing</w:t>
      </w:r>
      <w:bookmarkEnd w:id="1107"/>
      <w:r w:rsidR="006C2CEE" w:rsidRPr="003B7C50">
        <w:t xml:space="preserve"> Process</w:t>
      </w:r>
      <w:bookmarkEnd w:id="1108"/>
      <w:bookmarkEnd w:id="1109"/>
      <w:bookmarkEnd w:id="1110"/>
      <w:bookmarkEnd w:id="1111"/>
    </w:p>
    <w:p w14:paraId="0F31517E" w14:textId="77777777" w:rsidR="006C2CEE" w:rsidRPr="008D24B9" w:rsidRDefault="00253F5E" w:rsidP="00E42DCF">
      <w:pPr>
        <w:rPr>
          <w:rFonts w:cs="Arial"/>
        </w:rPr>
      </w:pPr>
      <w:r w:rsidRPr="004F0A50">
        <w:rPr>
          <w:noProof/>
          <w:color w:val="F79646" w:themeColor="accent6"/>
          <w:lang w:eastAsia="ko-KR"/>
        </w:rPr>
        <mc:AlternateContent>
          <mc:Choice Requires="wps">
            <w:drawing>
              <wp:anchor distT="45720" distB="45720" distL="114300" distR="114300" simplePos="0" relativeHeight="251692032" behindDoc="0" locked="1" layoutInCell="1" allowOverlap="0" wp14:anchorId="168E5420" wp14:editId="6D3DFA55">
                <wp:simplePos x="0" y="0"/>
                <wp:positionH relativeFrom="margin">
                  <wp:posOffset>4128135</wp:posOffset>
                </wp:positionH>
                <wp:positionV relativeFrom="page">
                  <wp:posOffset>1287145</wp:posOffset>
                </wp:positionV>
                <wp:extent cx="2020570" cy="1426845"/>
                <wp:effectExtent l="0" t="0" r="17780"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26845"/>
                        </a:xfrm>
                        <a:prstGeom prst="rect">
                          <a:avLst/>
                        </a:prstGeom>
                        <a:solidFill>
                          <a:schemeClr val="accent1">
                            <a:lumMod val="40000"/>
                            <a:lumOff val="60000"/>
                          </a:schemeClr>
                        </a:solidFill>
                        <a:ln w="9525">
                          <a:solidFill>
                            <a:srgbClr val="000000"/>
                          </a:solidFill>
                          <a:miter lim="800000"/>
                          <a:headEnd/>
                          <a:tailEnd/>
                        </a:ln>
                      </wps:spPr>
                      <wps:txbx>
                        <w:txbxContent>
                          <w:p w14:paraId="1F90377E" w14:textId="77777777" w:rsidR="00FB6253" w:rsidRPr="00253F5E" w:rsidRDefault="00FB6253" w:rsidP="00DC6F61">
                            <w:pPr>
                              <w:spacing w:before="120" w:line="240" w:lineRule="auto"/>
                              <w:ind w:firstLine="0"/>
                              <w:rPr>
                                <w:rFonts w:cs="Arial"/>
                              </w:rPr>
                            </w:pPr>
                            <w:r w:rsidRPr="001C7820">
                              <w:rPr>
                                <w:rFonts w:cs="Arial"/>
                                <w:b/>
                              </w:rPr>
                              <w:t>IMPORTANT</w:t>
                            </w:r>
                            <w:r>
                              <w:rPr>
                                <w:rFonts w:cs="Arial"/>
                              </w:rPr>
                              <w:t>: To ensure</w:t>
                            </w:r>
                            <w:r w:rsidRPr="00474D9D">
                              <w:rPr>
                                <w:rFonts w:cs="Arial"/>
                              </w:rPr>
                              <w:t xml:space="preserve"> NASA</w:t>
                            </w:r>
                            <w:r>
                              <w:rPr>
                                <w:rFonts w:cs="Arial"/>
                              </w:rPr>
                              <w:t xml:space="preserve"> </w:t>
                            </w:r>
                            <w:r w:rsidRPr="00474D9D">
                              <w:rPr>
                                <w:rFonts w:cs="Arial"/>
                              </w:rPr>
                              <w:t xml:space="preserve">compliance with U.S. export regulations, </w:t>
                            </w:r>
                            <w:r>
                              <w:rPr>
                                <w:rFonts w:cs="Arial"/>
                              </w:rPr>
                              <w:t xml:space="preserve">the AES filer must file </w:t>
                            </w:r>
                            <w:r w:rsidRPr="00474D9D">
                              <w:rPr>
                                <w:rFonts w:cs="Arial"/>
                              </w:rPr>
                              <w:t>the</w:t>
                            </w:r>
                            <w:r>
                              <w:rPr>
                                <w:rFonts w:cs="Arial"/>
                              </w:rPr>
                              <w:t xml:space="preserve"> EEI</w:t>
                            </w:r>
                            <w:r w:rsidRPr="00474D9D">
                              <w:rPr>
                                <w:rFonts w:cs="Arial"/>
                              </w:rPr>
                              <w:t xml:space="preserve"> in AES</w:t>
                            </w:r>
                            <w:r>
                              <w:rPr>
                                <w:rFonts w:cs="Arial"/>
                              </w:rPr>
                              <w:t xml:space="preserve"> when required, in an accurate and timely manner.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E5420" id="_x0000_s1081" type="#_x0000_t202" style="position:absolute;left:0;text-align:left;margin-left:325.05pt;margin-top:101.35pt;width:159.1pt;height:112.3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" o:allowoverlap="f" fillcolor="#b8cce4 [1300]">
                <v:textbox>
                  <w:txbxContent>
                    <w:p w14:paraId="1F90377E" w14:textId="77777777" w:rsidR="00FB6253" w:rsidRPr="00253F5E" w:rsidRDefault="00FB6253" w:rsidP="00DC6F61">
                      <w:pPr>
                        <w:spacing w:before="120" w:line="240" w:lineRule="auto"/>
                        <w:ind w:firstLine="0"/>
                        <w:rPr>
                          <w:rFonts w:cs="Arial"/>
                        </w:rPr>
                      </w:pPr>
                      <w:r w:rsidRPr="001C7820">
                        <w:rPr>
                          <w:rFonts w:cs="Arial"/>
                          <w:b/>
                        </w:rPr>
                        <w:t>IMPORTANT</w:t>
                      </w:r>
                      <w:r>
                        <w:rPr>
                          <w:rFonts w:cs="Arial"/>
                        </w:rPr>
                        <w:t>: To ensure</w:t>
                      </w:r>
                      <w:r w:rsidRPr="00474D9D">
                        <w:rPr>
                          <w:rFonts w:cs="Arial"/>
                        </w:rPr>
                        <w:t xml:space="preserve"> NASA</w:t>
                      </w:r>
                      <w:r>
                        <w:rPr>
                          <w:rFonts w:cs="Arial"/>
                        </w:rPr>
                        <w:t xml:space="preserve"> </w:t>
                      </w:r>
                      <w:r w:rsidRPr="00474D9D">
                        <w:rPr>
                          <w:rFonts w:cs="Arial"/>
                        </w:rPr>
                        <w:t xml:space="preserve">compliance with U.S. export regulations, </w:t>
                      </w:r>
                      <w:r>
                        <w:rPr>
                          <w:rFonts w:cs="Arial"/>
                        </w:rPr>
                        <w:t xml:space="preserve">the AES filer must file </w:t>
                      </w:r>
                      <w:r w:rsidRPr="00474D9D">
                        <w:rPr>
                          <w:rFonts w:cs="Arial"/>
                        </w:rPr>
                        <w:t>the</w:t>
                      </w:r>
                      <w:r>
                        <w:rPr>
                          <w:rFonts w:cs="Arial"/>
                        </w:rPr>
                        <w:t xml:space="preserve"> EEI</w:t>
                      </w:r>
                      <w:r w:rsidRPr="00474D9D">
                        <w:rPr>
                          <w:rFonts w:cs="Arial"/>
                        </w:rPr>
                        <w:t xml:space="preserve"> in AES</w:t>
                      </w:r>
                      <w:r>
                        <w:rPr>
                          <w:rFonts w:cs="Arial"/>
                        </w:rPr>
                        <w:t xml:space="preserve"> when required, in an accurate and timely manner.</w:t>
                      </w:r>
                    </w:p>
                  </w:txbxContent>
                </v:textbox>
                <w10:wrap type="square" anchorx="margin" anchory="page"/>
                <w10:anchorlock/>
              </v:shape>
            </w:pict>
          </mc:Fallback>
        </mc:AlternateContent>
      </w:r>
      <w:r w:rsidR="00B46652">
        <w:rPr>
          <w:rFonts w:cs="Arial"/>
        </w:rPr>
        <w:t>AES</w:t>
      </w:r>
      <w:r w:rsidR="006C2CEE">
        <w:rPr>
          <w:rFonts w:cs="Arial"/>
        </w:rPr>
        <w:t xml:space="preserve"> filing </w:t>
      </w:r>
      <w:r w:rsidR="00ED472B">
        <w:rPr>
          <w:rFonts w:cs="Arial"/>
        </w:rPr>
        <w:t xml:space="preserve">information is used by </w:t>
      </w:r>
      <w:r w:rsidR="003F112D">
        <w:rPr>
          <w:rFonts w:cs="Arial"/>
        </w:rPr>
        <w:t>DOC’s Bureau of the</w:t>
      </w:r>
      <w:r w:rsidR="006C2CEE" w:rsidRPr="00474D9D">
        <w:rPr>
          <w:rFonts w:cs="Arial"/>
        </w:rPr>
        <w:t xml:space="preserve"> Census to compile international trade statistics and regulatory enforcement</w:t>
      </w:r>
      <w:r w:rsidR="006C2CEE">
        <w:rPr>
          <w:rFonts w:cs="Arial"/>
        </w:rPr>
        <w:t xml:space="preserve"> information.  It </w:t>
      </w:r>
      <w:r w:rsidR="006C2CEE" w:rsidRPr="00474D9D">
        <w:rPr>
          <w:rFonts w:cs="Arial"/>
        </w:rPr>
        <w:t>is</w:t>
      </w:r>
      <w:r w:rsidR="006C2CEE">
        <w:rPr>
          <w:rFonts w:cs="Arial"/>
        </w:rPr>
        <w:t xml:space="preserve"> also used for verification by</w:t>
      </w:r>
      <w:r w:rsidR="00ED472B">
        <w:rPr>
          <w:rFonts w:cs="Arial"/>
        </w:rPr>
        <w:t xml:space="preserve"> </w:t>
      </w:r>
      <w:r w:rsidR="00AC03D9">
        <w:rPr>
          <w:rFonts w:cs="Arial"/>
        </w:rPr>
        <w:t xml:space="preserve">U.S. </w:t>
      </w:r>
      <w:r w:rsidR="006C2CEE" w:rsidRPr="00474D9D">
        <w:rPr>
          <w:rFonts w:cs="Arial"/>
        </w:rPr>
        <w:t>Customs and Border Protection</w:t>
      </w:r>
      <w:r w:rsidR="006C2CEE">
        <w:rPr>
          <w:rFonts w:cs="Arial"/>
        </w:rPr>
        <w:t xml:space="preserve"> (</w:t>
      </w:r>
      <w:r w:rsidR="00AC03D9">
        <w:rPr>
          <w:rFonts w:cs="Arial"/>
        </w:rPr>
        <w:t>US</w:t>
      </w:r>
      <w:r w:rsidR="006C2CEE">
        <w:rPr>
          <w:rFonts w:cs="Arial"/>
        </w:rPr>
        <w:t>CBP)</w:t>
      </w:r>
      <w:r w:rsidR="006C2CEE" w:rsidRPr="00474D9D">
        <w:rPr>
          <w:rFonts w:cs="Arial"/>
        </w:rPr>
        <w:t xml:space="preserve"> that the tra</w:t>
      </w:r>
      <w:r w:rsidR="006C2CEE">
        <w:rPr>
          <w:rFonts w:cs="Arial"/>
        </w:rPr>
        <w:t xml:space="preserve">nsaction occurred as reported.  </w:t>
      </w:r>
      <w:r w:rsidR="006C2CEE" w:rsidRPr="00474D9D">
        <w:rPr>
          <w:rFonts w:cs="Arial"/>
        </w:rPr>
        <w:t>Furthermore</w:t>
      </w:r>
      <w:r w:rsidR="00ED472B">
        <w:rPr>
          <w:rFonts w:cs="Arial"/>
        </w:rPr>
        <w:t>,</w:t>
      </w:r>
      <w:r w:rsidR="006C2CEE">
        <w:rPr>
          <w:rFonts w:cs="Arial"/>
        </w:rPr>
        <w:t xml:space="preserve"> </w:t>
      </w:r>
      <w:r w:rsidR="006C2CEE">
        <w:rPr>
          <w:rFonts w:cs="Arial"/>
          <w:bCs/>
        </w:rPr>
        <w:t>DOC</w:t>
      </w:r>
      <w:r w:rsidR="00ED472B">
        <w:rPr>
          <w:rFonts w:cs="Arial"/>
        </w:rPr>
        <w:t xml:space="preserve">, </w:t>
      </w:r>
      <w:r w:rsidR="006C2CEE">
        <w:rPr>
          <w:rFonts w:cs="Arial"/>
          <w:bCs/>
        </w:rPr>
        <w:t>DOS</w:t>
      </w:r>
      <w:r w:rsidR="00707EB3">
        <w:rPr>
          <w:rFonts w:cs="Arial"/>
          <w:bCs/>
        </w:rPr>
        <w:t>,</w:t>
      </w:r>
      <w:r w:rsidR="006C2CEE">
        <w:rPr>
          <w:rFonts w:cs="Arial"/>
        </w:rPr>
        <w:t xml:space="preserve"> </w:t>
      </w:r>
      <w:r w:rsidR="00AC03D9">
        <w:rPr>
          <w:rFonts w:cs="Arial"/>
        </w:rPr>
        <w:t>US</w:t>
      </w:r>
      <w:r w:rsidR="006C2CEE">
        <w:rPr>
          <w:rFonts w:cs="Arial"/>
        </w:rPr>
        <w:t>CBP</w:t>
      </w:r>
      <w:r w:rsidR="00707EB3">
        <w:rPr>
          <w:rFonts w:cs="Arial"/>
        </w:rPr>
        <w:t>, and Department of Treasury (DOT)</w:t>
      </w:r>
      <w:r w:rsidR="006C2CEE" w:rsidRPr="00474D9D">
        <w:rPr>
          <w:rFonts w:cs="Arial"/>
        </w:rPr>
        <w:t xml:space="preserve"> use this information to monitor and track export activit</w:t>
      </w:r>
      <w:r w:rsidR="00BE2BF8">
        <w:rPr>
          <w:rFonts w:cs="Arial"/>
        </w:rPr>
        <w:t>ies</w:t>
      </w:r>
      <w:r w:rsidR="006C2CEE" w:rsidRPr="00474D9D">
        <w:rPr>
          <w:rFonts w:cs="Arial"/>
        </w:rPr>
        <w:t xml:space="preserve"> and the use of export licenses, exemptions and exceptions.</w:t>
      </w:r>
      <w:r w:rsidR="006C2CEE" w:rsidRPr="003366A9">
        <w:rPr>
          <w:rFonts w:cs="Arial"/>
        </w:rPr>
        <w:t xml:space="preserve"> </w:t>
      </w:r>
      <w:r w:rsidR="006C2CEE">
        <w:rPr>
          <w:rFonts w:cs="Arial"/>
        </w:rPr>
        <w:t xml:space="preserve"> NASA places emphasis on proper processing of Electronic Export Information (EEI) through the AES because this is an activity in which the risk of export violations can be high.  This is because multiple </w:t>
      </w:r>
      <w:r w:rsidR="00BE2BF8">
        <w:rPr>
          <w:rFonts w:cs="Arial"/>
        </w:rPr>
        <w:t>parties across NASA need to</w:t>
      </w:r>
      <w:r w:rsidR="006C2CEE">
        <w:rPr>
          <w:rFonts w:cs="Arial"/>
        </w:rPr>
        <w:t xml:space="preserve"> work together to ensure compliance with U.S. export laws.  The NAS</w:t>
      </w:r>
      <w:r w:rsidR="001B317F">
        <w:rPr>
          <w:rFonts w:cs="Arial"/>
        </w:rPr>
        <w:t xml:space="preserve">A parties involved include the </w:t>
      </w:r>
      <w:r w:rsidR="00F97BF7">
        <w:rPr>
          <w:rFonts w:cs="Arial"/>
        </w:rPr>
        <w:t>Requestor</w:t>
      </w:r>
      <w:r w:rsidR="00ED472B">
        <w:rPr>
          <w:rFonts w:cs="Arial"/>
        </w:rPr>
        <w:t>,</w:t>
      </w:r>
      <w:r w:rsidR="006C2CEE">
        <w:rPr>
          <w:rFonts w:cs="Arial"/>
        </w:rPr>
        <w:t xml:space="preserve"> </w:t>
      </w:r>
      <w:r w:rsidR="0092234F">
        <w:rPr>
          <w:rFonts w:cs="Arial"/>
        </w:rPr>
        <w:t>ECS</w:t>
      </w:r>
      <w:r w:rsidR="001B317F">
        <w:rPr>
          <w:rFonts w:cs="Arial"/>
        </w:rPr>
        <w:t>,</w:t>
      </w:r>
      <w:r w:rsidR="006C2CEE">
        <w:rPr>
          <w:rFonts w:cs="Arial"/>
        </w:rPr>
        <w:t xml:space="preserve"> and an </w:t>
      </w:r>
      <w:r w:rsidR="00734718">
        <w:rPr>
          <w:rFonts w:cs="Arial"/>
        </w:rPr>
        <w:t xml:space="preserve">AES </w:t>
      </w:r>
      <w:r w:rsidR="00734718" w:rsidRPr="008D24B9">
        <w:rPr>
          <w:rFonts w:cs="Arial"/>
        </w:rPr>
        <w:t>filer</w:t>
      </w:r>
      <w:r w:rsidR="006C2CEE" w:rsidRPr="008D24B9">
        <w:rPr>
          <w:rFonts w:cs="Arial"/>
        </w:rPr>
        <w:t xml:space="preserve">.  </w:t>
      </w:r>
      <w:hyperlink w:anchor="_Figure_26:_Process" w:history="1">
        <w:r w:rsidR="00CF541E">
          <w:rPr>
            <w:rStyle w:val="Hyperlink"/>
            <w:rFonts w:cs="Arial"/>
            <w:u w:val="none"/>
          </w:rPr>
          <w:t>Figure 26</w:t>
        </w:r>
      </w:hyperlink>
      <w:r w:rsidR="001C7820" w:rsidRPr="008D24B9">
        <w:rPr>
          <w:rFonts w:cs="Arial"/>
        </w:rPr>
        <w:t xml:space="preserve"> illustrates</w:t>
      </w:r>
      <w:r w:rsidR="002C3EF4" w:rsidRPr="008D24B9">
        <w:rPr>
          <w:rFonts w:cs="Arial"/>
        </w:rPr>
        <w:t xml:space="preserve"> the AES filing process.</w:t>
      </w:r>
    </w:p>
    <w:p w14:paraId="72101820" w14:textId="77777777" w:rsidR="00382772" w:rsidRDefault="00F94AF1" w:rsidP="00E841AF">
      <w:pPr>
        <w:ind w:firstLine="450"/>
        <w:rPr>
          <w:rFonts w:cs="Arial"/>
        </w:rPr>
      </w:pPr>
      <w:r w:rsidRPr="008D24B9">
        <w:rPr>
          <w:rFonts w:cs="Arial"/>
        </w:rPr>
        <w:t xml:space="preserve">Requestors inform their Center ECS when an international shipment needs to occur.  </w:t>
      </w:r>
      <w:r w:rsidR="006C2CEE" w:rsidRPr="008D24B9">
        <w:rPr>
          <w:rFonts w:cs="Arial"/>
        </w:rPr>
        <w:t xml:space="preserve">To determine when </w:t>
      </w:r>
      <w:r w:rsidR="00ED472B" w:rsidRPr="008D24B9">
        <w:rPr>
          <w:rFonts w:cs="Arial"/>
        </w:rPr>
        <w:t xml:space="preserve">AES </w:t>
      </w:r>
      <w:r w:rsidR="006C2CEE" w:rsidRPr="008D24B9">
        <w:rPr>
          <w:rFonts w:cs="Arial"/>
        </w:rPr>
        <w:t>filing is required</w:t>
      </w:r>
      <w:r w:rsidR="00ED472B" w:rsidRPr="008D24B9">
        <w:rPr>
          <w:rFonts w:cs="Arial"/>
        </w:rPr>
        <w:t>,</w:t>
      </w:r>
      <w:r w:rsidR="006C2CEE" w:rsidRPr="008D24B9">
        <w:rPr>
          <w:rFonts w:cs="Arial"/>
        </w:rPr>
        <w:t xml:space="preserve"> the filer </w:t>
      </w:r>
      <w:r w:rsidR="00BE2BF8" w:rsidRPr="008D24B9">
        <w:rPr>
          <w:rFonts w:cs="Arial"/>
        </w:rPr>
        <w:t xml:space="preserve">should </w:t>
      </w:r>
      <w:r w:rsidR="006C2CEE" w:rsidRPr="008D24B9">
        <w:rPr>
          <w:rFonts w:cs="Arial"/>
        </w:rPr>
        <w:t xml:space="preserve">use </w:t>
      </w:r>
      <w:hyperlink w:anchor="_Checklist_I:_AES_1" w:history="1">
        <w:r w:rsidR="001B317F" w:rsidRPr="008D24B9">
          <w:rPr>
            <w:rStyle w:val="Hyperlink"/>
            <w:u w:val="none"/>
          </w:rPr>
          <w:t>Checklist I</w:t>
        </w:r>
      </w:hyperlink>
      <w:r w:rsidR="001159F1" w:rsidRPr="008D24B9">
        <w:rPr>
          <w:rStyle w:val="Hyperlink"/>
          <w:u w:val="none"/>
        </w:rPr>
        <w:t xml:space="preserve"> </w:t>
      </w:r>
      <w:r w:rsidR="001159F1" w:rsidRPr="008D24B9">
        <w:t>as a guide</w:t>
      </w:r>
      <w:r w:rsidR="005165A8" w:rsidRPr="008D24B9">
        <w:t>; consult the latest version of the regulations to determine</w:t>
      </w:r>
      <w:r w:rsidR="005165A8">
        <w:t>/confirm if AES filing is required</w:t>
      </w:r>
      <w:r w:rsidR="001B317F" w:rsidRPr="001B317F">
        <w:t>.</w:t>
      </w:r>
      <w:r w:rsidR="001B317F" w:rsidRPr="001B317F">
        <w:rPr>
          <w:rStyle w:val="Hyperlink"/>
          <w:u w:val="none"/>
        </w:rPr>
        <w:t xml:space="preserve">  </w:t>
      </w:r>
      <w:r w:rsidR="006C2CEE" w:rsidRPr="00A35363">
        <w:rPr>
          <w:rFonts w:cs="Arial"/>
        </w:rPr>
        <w:t>AES filing is commonly required in transactions that involve international shipments containing licensable items, claiming certain ITAR exemption/EAR exception, or exports with a value greater than $2</w:t>
      </w:r>
      <w:r w:rsidR="005165A8">
        <w:rPr>
          <w:rFonts w:cs="Arial"/>
        </w:rPr>
        <w:t>,</w:t>
      </w:r>
      <w:r w:rsidR="006C2CEE" w:rsidRPr="00A35363">
        <w:rPr>
          <w:rFonts w:cs="Arial"/>
        </w:rPr>
        <w:t>500</w:t>
      </w:r>
      <w:r w:rsidR="006C2CEE">
        <w:rPr>
          <w:rFonts w:cs="Arial"/>
        </w:rPr>
        <w:t xml:space="preserve"> per individual Schedule B</w:t>
      </w:r>
      <w:r w:rsidR="006C2CEE" w:rsidRPr="00A35363">
        <w:rPr>
          <w:rFonts w:cs="Arial"/>
          <w:bCs/>
        </w:rPr>
        <w:t xml:space="preserve">.  </w:t>
      </w:r>
      <w:r w:rsidR="006C2CEE" w:rsidRPr="00A35363">
        <w:rPr>
          <w:rFonts w:cs="Arial"/>
        </w:rPr>
        <w:t xml:space="preserve">If it is determined that </w:t>
      </w:r>
      <w:r w:rsidR="00BE2BF8">
        <w:rPr>
          <w:rFonts w:cs="Arial"/>
        </w:rPr>
        <w:t>AES</w:t>
      </w:r>
      <w:r w:rsidR="006C2CEE" w:rsidRPr="00A35363">
        <w:rPr>
          <w:rFonts w:cs="Arial"/>
        </w:rPr>
        <w:t xml:space="preserve"> filing is required, the filer</w:t>
      </w:r>
      <w:r w:rsidR="006C2CEE">
        <w:rPr>
          <w:rFonts w:cs="Arial"/>
        </w:rPr>
        <w:t xml:space="preserve"> </w:t>
      </w:r>
      <w:r w:rsidR="006C2CEE" w:rsidRPr="00A35363">
        <w:rPr>
          <w:rFonts w:cs="Arial"/>
        </w:rPr>
        <w:t>coordinate</w:t>
      </w:r>
      <w:r w:rsidR="006C2CEE">
        <w:rPr>
          <w:rFonts w:cs="Arial"/>
        </w:rPr>
        <w:t>s</w:t>
      </w:r>
      <w:r w:rsidR="00ED472B">
        <w:rPr>
          <w:rFonts w:cs="Arial"/>
        </w:rPr>
        <w:t xml:space="preserve"> with the </w:t>
      </w:r>
      <w:r w:rsidR="00F97BF7">
        <w:rPr>
          <w:rFonts w:cs="Arial"/>
        </w:rPr>
        <w:t>Requestor</w:t>
      </w:r>
      <w:r w:rsidR="006C2CEE" w:rsidRPr="00A35363">
        <w:rPr>
          <w:rFonts w:cs="Arial"/>
        </w:rPr>
        <w:t xml:space="preserve"> and/or the Center </w:t>
      </w:r>
      <w:r w:rsidR="0092234F">
        <w:rPr>
          <w:rFonts w:cs="Arial"/>
        </w:rPr>
        <w:t>ECS</w:t>
      </w:r>
      <w:r w:rsidR="006C2CEE" w:rsidRPr="00A35363">
        <w:rPr>
          <w:rFonts w:cs="Arial"/>
        </w:rPr>
        <w:t xml:space="preserve"> regarding any incomplete or unclear information related to t</w:t>
      </w:r>
      <w:r w:rsidR="00E841AF">
        <w:rPr>
          <w:rFonts w:cs="Arial"/>
        </w:rPr>
        <w:t>he transaction.</w:t>
      </w:r>
    </w:p>
    <w:p w14:paraId="6E7A7D28" w14:textId="77777777" w:rsidR="006C2CEE" w:rsidRPr="00382772" w:rsidRDefault="00382772" w:rsidP="00382772">
      <w:r>
        <w:br w:type="page"/>
      </w:r>
    </w:p>
    <w:tbl>
      <w:tblPr>
        <w:tblStyle w:val="GridTable4-Accent1"/>
        <w:tblW w:w="5000" w:type="pct"/>
        <w:jc w:val="center"/>
        <w:tblCellMar>
          <w:left w:w="43" w:type="dxa"/>
          <w:right w:w="43" w:type="dxa"/>
        </w:tblCellMar>
        <w:tblLook w:val="04A0" w:firstRow="1" w:lastRow="0" w:firstColumn="1" w:lastColumn="0" w:noHBand="0" w:noVBand="1"/>
      </w:tblPr>
      <w:tblGrid>
        <w:gridCol w:w="7144"/>
        <w:gridCol w:w="1148"/>
        <w:gridCol w:w="1058"/>
      </w:tblGrid>
      <w:tr w:rsidR="006C2CEE" w:rsidRPr="008C0E2F" w14:paraId="301081E0" w14:textId="77777777" w:rsidTr="00A90A0E">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C205958" w14:textId="77777777" w:rsidR="006C2CEE" w:rsidRPr="008C0E2F" w:rsidRDefault="006C2CEE" w:rsidP="008C0E2F">
            <w:pPr>
              <w:spacing w:before="0" w:line="240" w:lineRule="auto"/>
              <w:ind w:firstLine="0"/>
            </w:pPr>
            <w:bookmarkStart w:id="1112" w:name="_Toc406391853"/>
            <w:r w:rsidRPr="008C0E2F">
              <w:lastRenderedPageBreak/>
              <w:t xml:space="preserve">Checklist </w:t>
            </w:r>
            <w:r w:rsidR="008C0E2F">
              <w:t>I</w:t>
            </w:r>
            <w:r w:rsidRPr="008C0E2F">
              <w:t>: AES Filing Requirement Determination</w:t>
            </w:r>
            <w:bookmarkEnd w:id="1112"/>
            <w:r w:rsidRPr="008C0E2F">
              <w:t xml:space="preserve"> </w:t>
            </w:r>
          </w:p>
        </w:tc>
      </w:tr>
      <w:tr w:rsidR="00BD6514" w:rsidRPr="008C0E2F" w14:paraId="08DB451B"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0453406D" w14:textId="77777777" w:rsidR="00BD6514" w:rsidRPr="008C0E2F" w:rsidRDefault="00BD6514" w:rsidP="00080BC1">
            <w:pPr>
              <w:spacing w:before="0" w:line="240" w:lineRule="auto"/>
              <w:ind w:firstLine="0"/>
              <w:rPr>
                <w:rFonts w:cs="Arial"/>
                <w:i/>
              </w:rPr>
            </w:pPr>
            <w:r w:rsidRPr="008C0E2F">
              <w:rPr>
                <w:rFonts w:cs="Arial"/>
                <w:i/>
              </w:rPr>
              <w:t xml:space="preserve">If you mark </w:t>
            </w:r>
            <w:r w:rsidR="00080BC1">
              <w:rPr>
                <w:rFonts w:cs="Arial"/>
                <w:i/>
              </w:rPr>
              <w:t>“Y</w:t>
            </w:r>
            <w:r w:rsidRPr="008C0E2F">
              <w:rPr>
                <w:rFonts w:cs="Arial"/>
                <w:i/>
              </w:rPr>
              <w:t>es</w:t>
            </w:r>
            <w:r w:rsidR="00080BC1">
              <w:rPr>
                <w:rFonts w:cs="Arial"/>
                <w:i/>
              </w:rPr>
              <w:t>”</w:t>
            </w:r>
            <w:r w:rsidRPr="008C0E2F">
              <w:rPr>
                <w:rFonts w:cs="Arial"/>
                <w:i/>
              </w:rPr>
              <w:t xml:space="preserve"> to any of the below options, AES filing is required:</w:t>
            </w:r>
          </w:p>
        </w:tc>
      </w:tr>
      <w:tr w:rsidR="006C2CEE" w:rsidRPr="008C0E2F" w14:paraId="542FD2EA"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5EF6D66D" w14:textId="77777777" w:rsidR="006C2CEE" w:rsidRPr="008C0E2F" w:rsidRDefault="001938FE" w:rsidP="008C0E2F">
            <w:pPr>
              <w:spacing w:before="0" w:line="240" w:lineRule="auto"/>
              <w:ind w:firstLine="0"/>
              <w:rPr>
                <w:rFonts w:cs="Arial"/>
                <w:b w:val="0"/>
              </w:rPr>
            </w:pPr>
            <w:r w:rsidRPr="00ED472B">
              <w:rPr>
                <w:rFonts w:cs="Arial"/>
                <w:i/>
              </w:rPr>
              <w:t>EAR Requirements</w:t>
            </w:r>
            <w:r w:rsidR="00684415" w:rsidRPr="008C0E2F">
              <w:rPr>
                <w:rFonts w:cs="Arial"/>
              </w:rPr>
              <w:t xml:space="preserve"> </w:t>
            </w:r>
            <w:r w:rsidR="006C2CEE" w:rsidRPr="008D24B9">
              <w:rPr>
                <w:rFonts w:cs="Arial"/>
              </w:rPr>
              <w:t>(</w:t>
            </w:r>
            <w:hyperlink r:id="rId201" w:history="1">
              <w:r w:rsidR="008D01FD" w:rsidRPr="008D24B9">
                <w:rPr>
                  <w:rStyle w:val="Hyperlink"/>
                  <w:rFonts w:cs="Arial"/>
                  <w:u w:val="none"/>
                </w:rPr>
                <w:t xml:space="preserve">15 CFR </w:t>
              </w:r>
              <w:r w:rsidR="00BE6EF5">
                <w:rPr>
                  <w:rStyle w:val="Hyperlink"/>
                  <w:rFonts w:cs="Arial"/>
                  <w:u w:val="none"/>
                </w:rPr>
                <w:t>§</w:t>
              </w:r>
              <w:r w:rsidR="008D01FD" w:rsidRPr="008D24B9">
                <w:rPr>
                  <w:rStyle w:val="Hyperlink"/>
                  <w:rFonts w:cs="Arial"/>
                  <w:u w:val="none"/>
                </w:rPr>
                <w:t>758.1 (b)</w:t>
              </w:r>
            </w:hyperlink>
            <w:r w:rsidR="006C2CEE" w:rsidRPr="008C0E2F">
              <w:rPr>
                <w:rFonts w:cs="Arial"/>
              </w:rPr>
              <w:t>))</w:t>
            </w:r>
          </w:p>
          <w:p w14:paraId="3E8D0796" w14:textId="77777777" w:rsidR="008D01FD" w:rsidRPr="008C0E2F" w:rsidRDefault="008D01FD" w:rsidP="00EF0209">
            <w:pPr>
              <w:pStyle w:val="ListParagraph"/>
              <w:numPr>
                <w:ilvl w:val="0"/>
                <w:numId w:val="36"/>
              </w:numPr>
              <w:spacing w:before="0" w:line="240" w:lineRule="auto"/>
              <w:rPr>
                <w:b w:val="0"/>
              </w:rPr>
            </w:pPr>
            <w:r w:rsidRPr="008C0E2F">
              <w:t xml:space="preserve">For all exports of items subject to the EAR that are destined to a country in </w:t>
            </w:r>
            <w:r w:rsidRPr="00470B05">
              <w:t>Country Group E:1 of Supplement No. 1 to Part 740 of the EAR</w:t>
            </w:r>
            <w:r w:rsidRPr="008C0E2F">
              <w:t xml:space="preserve"> regardless of value;</w:t>
            </w:r>
          </w:p>
          <w:p w14:paraId="4368E63A" w14:textId="77777777" w:rsidR="008D01FD" w:rsidRPr="008C0E2F" w:rsidRDefault="008D01FD" w:rsidP="001938FE">
            <w:pPr>
              <w:pStyle w:val="ListParagraph"/>
              <w:spacing w:before="0" w:line="240" w:lineRule="auto"/>
              <w:ind w:left="1080" w:firstLine="0"/>
              <w:rPr>
                <w:rFonts w:ascii="Times New Roman" w:hAnsi="Times New Roman"/>
                <w:b w:val="0"/>
              </w:rPr>
            </w:pPr>
          </w:p>
        </w:tc>
        <w:tc>
          <w:tcPr>
            <w:tcW w:w="614" w:type="pct"/>
            <w:vAlign w:val="center"/>
          </w:tcPr>
          <w:p w14:paraId="2A5505A8" w14:textId="77777777" w:rsidR="006C2CEE" w:rsidRPr="008C0E2F" w:rsidRDefault="00AB7661"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4451078"/>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6C2CEE" w:rsidRPr="008C0E2F">
              <w:rPr>
                <w:rFonts w:cs="Arial"/>
              </w:rPr>
              <w:t xml:space="preserve"> Yes </w:t>
            </w:r>
          </w:p>
        </w:tc>
        <w:tc>
          <w:tcPr>
            <w:tcW w:w="566" w:type="pct"/>
            <w:vAlign w:val="center"/>
          </w:tcPr>
          <w:p w14:paraId="1AC6B58E" w14:textId="77777777" w:rsidR="006C2CEE" w:rsidRPr="008C0E2F" w:rsidRDefault="00AB7661"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985745417"/>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1938FE" w:rsidRPr="008C0E2F" w14:paraId="005E8649"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9BB3C0A" w14:textId="77777777" w:rsidR="001938FE" w:rsidRPr="008C0E2F" w:rsidRDefault="001938FE" w:rsidP="00EF0209">
            <w:pPr>
              <w:pStyle w:val="ListParagraph"/>
              <w:numPr>
                <w:ilvl w:val="0"/>
                <w:numId w:val="36"/>
              </w:numPr>
              <w:spacing w:before="0" w:line="240" w:lineRule="auto"/>
              <w:rPr>
                <w:b w:val="0"/>
              </w:rPr>
            </w:pPr>
            <w:r w:rsidRPr="008C0E2F">
              <w:t>For all exports subject to the EAR that require submission of a license application, regardless of value or destination;</w:t>
            </w:r>
          </w:p>
          <w:p w14:paraId="2EFB2E17" w14:textId="77777777" w:rsidR="001938FE" w:rsidRDefault="001938FE" w:rsidP="001938FE">
            <w:pPr>
              <w:spacing w:before="0" w:line="240" w:lineRule="auto"/>
              <w:ind w:firstLine="0"/>
              <w:rPr>
                <w:rFonts w:cs="Arial"/>
                <w:b w:val="0"/>
              </w:rPr>
            </w:pPr>
          </w:p>
        </w:tc>
        <w:tc>
          <w:tcPr>
            <w:tcW w:w="614" w:type="pct"/>
            <w:vAlign w:val="center"/>
          </w:tcPr>
          <w:p w14:paraId="7523F5C1"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07043216"/>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7F97DF4D"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50532923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3CD801BA"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55254FE" w14:textId="77777777" w:rsidR="001938FE" w:rsidRPr="008C0E2F" w:rsidRDefault="001938FE" w:rsidP="00EF0209">
            <w:pPr>
              <w:pStyle w:val="ListParagraph"/>
              <w:numPr>
                <w:ilvl w:val="0"/>
                <w:numId w:val="36"/>
              </w:numPr>
              <w:spacing w:before="0" w:line="240" w:lineRule="auto"/>
              <w:rPr>
                <w:b w:val="0"/>
              </w:rPr>
            </w:pPr>
            <w:r w:rsidRPr="008C0E2F">
              <w:t>For all exports of 9x515 or “600 series” items enumerated or otherwise described in paragraphs .a through .x of a 9x515 or “600 series” ECCN regardless of value or destination, including exports to Canada;</w:t>
            </w:r>
          </w:p>
          <w:p w14:paraId="02937024" w14:textId="77777777" w:rsidR="001938FE" w:rsidRDefault="001938FE" w:rsidP="001938FE">
            <w:pPr>
              <w:spacing w:before="0" w:line="240" w:lineRule="auto"/>
              <w:ind w:firstLine="0"/>
              <w:rPr>
                <w:rFonts w:cs="Arial"/>
                <w:b w:val="0"/>
              </w:rPr>
            </w:pPr>
          </w:p>
        </w:tc>
        <w:tc>
          <w:tcPr>
            <w:tcW w:w="614" w:type="pct"/>
            <w:vAlign w:val="center"/>
          </w:tcPr>
          <w:p w14:paraId="6D41CB19"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301579311"/>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10197CDE"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061094545"/>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3556F517"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5C7156F" w14:textId="77777777" w:rsidR="001938FE" w:rsidRPr="008C0E2F" w:rsidRDefault="001938FE" w:rsidP="00EF0209">
            <w:pPr>
              <w:pStyle w:val="ListParagraph"/>
              <w:numPr>
                <w:ilvl w:val="0"/>
                <w:numId w:val="36"/>
              </w:numPr>
              <w:spacing w:before="0" w:line="240" w:lineRule="auto"/>
              <w:rPr>
                <w:b w:val="0"/>
              </w:rPr>
            </w:pPr>
            <w:r w:rsidRPr="008C0E2F">
              <w:t>For all exports under license exception Strategic Trade Authorization (STA);</w:t>
            </w:r>
          </w:p>
          <w:p w14:paraId="018E2D80" w14:textId="77777777" w:rsidR="001938FE" w:rsidRDefault="001938FE" w:rsidP="001938FE">
            <w:pPr>
              <w:spacing w:before="0" w:line="240" w:lineRule="auto"/>
              <w:ind w:firstLine="0"/>
              <w:rPr>
                <w:rFonts w:cs="Arial"/>
                <w:b w:val="0"/>
              </w:rPr>
            </w:pPr>
          </w:p>
        </w:tc>
        <w:tc>
          <w:tcPr>
            <w:tcW w:w="614" w:type="pct"/>
            <w:vAlign w:val="center"/>
          </w:tcPr>
          <w:p w14:paraId="467449BD"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5561437"/>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763DA103"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948961859"/>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157B0FD3"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640536B7" w14:textId="77777777" w:rsidR="001938FE" w:rsidRPr="008C0E2F" w:rsidRDefault="001938FE" w:rsidP="00EF0209">
            <w:pPr>
              <w:pStyle w:val="ListParagraph"/>
              <w:numPr>
                <w:ilvl w:val="0"/>
                <w:numId w:val="36"/>
              </w:numPr>
              <w:spacing w:before="0" w:line="240" w:lineRule="auto"/>
              <w:rPr>
                <w:b w:val="0"/>
              </w:rPr>
            </w:pPr>
            <w:r w:rsidRPr="008C0E2F">
              <w:t xml:space="preserve">For all exports of commodities and mass market software subject to the EAR when the value of the commodities or mass market software classified under a single Schedule B Number (or </w:t>
            </w:r>
            <w:r w:rsidR="00FB7056">
              <w:t>Harmonized Tariff Schedule (HTS)</w:t>
            </w:r>
            <w:r w:rsidRPr="008C0E2F">
              <w:t xml:space="preserve">) is over $2,500, except as exempted by the Foreign Trade Regulations (FTR) in 15 CFR </w:t>
            </w:r>
            <w:r w:rsidR="00FB7056" w:rsidRPr="00FB7056">
              <w:t>§</w:t>
            </w:r>
            <w:r w:rsidRPr="008C0E2F">
              <w:t>30 and referenced in paragraph (c) of this section;</w:t>
            </w:r>
          </w:p>
          <w:p w14:paraId="3710EFA2" w14:textId="77777777" w:rsidR="001938FE" w:rsidRDefault="001938FE" w:rsidP="001938FE">
            <w:pPr>
              <w:spacing w:before="0" w:line="240" w:lineRule="auto"/>
              <w:ind w:firstLine="0"/>
              <w:rPr>
                <w:rFonts w:cs="Arial"/>
                <w:b w:val="0"/>
              </w:rPr>
            </w:pPr>
          </w:p>
        </w:tc>
        <w:tc>
          <w:tcPr>
            <w:tcW w:w="614" w:type="pct"/>
            <w:vAlign w:val="center"/>
          </w:tcPr>
          <w:p w14:paraId="1FC5FBEF"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19385339"/>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095ED0C0"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7280577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7D9D1777"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2D1ABC5D" w14:textId="77777777" w:rsidR="001938FE" w:rsidRPr="008C0E2F" w:rsidRDefault="001938FE" w:rsidP="00EF0209">
            <w:pPr>
              <w:pStyle w:val="ListParagraph"/>
              <w:numPr>
                <w:ilvl w:val="0"/>
                <w:numId w:val="36"/>
              </w:numPr>
              <w:spacing w:before="0" w:line="240" w:lineRule="auto"/>
              <w:rPr>
                <w:b w:val="0"/>
              </w:rPr>
            </w:pPr>
            <w:r w:rsidRPr="008C0E2F">
              <w:t xml:space="preserve">For all exports of items subject to the EAR that will be transshipped through Canada to a third destination, where the export would require EEI or license if shipped directly to the final destination from the United States (see </w:t>
            </w:r>
            <w:r w:rsidRPr="00470B05">
              <w:t>15 CFR 30.36(b)(2)</w:t>
            </w:r>
            <w:r w:rsidRPr="008C0E2F">
              <w:t xml:space="preserve"> of the FTR); </w:t>
            </w:r>
          </w:p>
          <w:p w14:paraId="75B903CA" w14:textId="77777777" w:rsidR="001938FE" w:rsidRDefault="001938FE" w:rsidP="001938FE">
            <w:pPr>
              <w:spacing w:before="0" w:line="240" w:lineRule="auto"/>
              <w:ind w:firstLine="0"/>
              <w:rPr>
                <w:rFonts w:cs="Arial"/>
                <w:b w:val="0"/>
              </w:rPr>
            </w:pPr>
          </w:p>
        </w:tc>
        <w:tc>
          <w:tcPr>
            <w:tcW w:w="614" w:type="pct"/>
            <w:vAlign w:val="center"/>
          </w:tcPr>
          <w:p w14:paraId="55D34B93"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452389003"/>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26073586"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8724076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633F0A5E"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0E9A1C81" w14:textId="77777777" w:rsidR="001938FE" w:rsidRPr="008C0E2F" w:rsidRDefault="001938FE" w:rsidP="00EF0209">
            <w:pPr>
              <w:pStyle w:val="ListParagraph"/>
              <w:numPr>
                <w:ilvl w:val="0"/>
                <w:numId w:val="36"/>
              </w:numPr>
              <w:spacing w:before="0" w:line="240" w:lineRule="auto"/>
              <w:rPr>
                <w:b w:val="0"/>
              </w:rPr>
            </w:pPr>
            <w:r w:rsidRPr="008C0E2F">
              <w:t>For all items exported under authorization Validated End-User (VEU); or</w:t>
            </w:r>
          </w:p>
          <w:p w14:paraId="49444679" w14:textId="77777777" w:rsidR="001938FE" w:rsidRDefault="001938FE" w:rsidP="001938FE">
            <w:pPr>
              <w:spacing w:before="0" w:line="240" w:lineRule="auto"/>
              <w:ind w:firstLine="0"/>
              <w:rPr>
                <w:rFonts w:cs="Arial"/>
                <w:b w:val="0"/>
              </w:rPr>
            </w:pPr>
          </w:p>
        </w:tc>
        <w:tc>
          <w:tcPr>
            <w:tcW w:w="614" w:type="pct"/>
            <w:vAlign w:val="center"/>
          </w:tcPr>
          <w:p w14:paraId="5B505FFB"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840956236"/>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357EF9B9"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76328568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51295237"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047DA207" w14:textId="77777777" w:rsidR="001938FE" w:rsidRPr="008C0E2F" w:rsidRDefault="001938FE" w:rsidP="00EF0209">
            <w:pPr>
              <w:pStyle w:val="ListParagraph"/>
              <w:numPr>
                <w:ilvl w:val="0"/>
                <w:numId w:val="36"/>
              </w:numPr>
              <w:spacing w:before="0" w:line="240" w:lineRule="auto"/>
              <w:rPr>
                <w:b w:val="0"/>
              </w:rPr>
            </w:pPr>
            <w:r w:rsidRPr="008C0E2F">
              <w:t xml:space="preserve">For all exports of tangible items subject to the EAR where parties to the transaction, as described in </w:t>
            </w:r>
            <w:r w:rsidRPr="00470B05">
              <w:t>§748.5(d)</w:t>
            </w:r>
            <w:r w:rsidRPr="008C0E2F">
              <w:t xml:space="preserve"> through (f) of the EAR, are listed on the Unverified List (</w:t>
            </w:r>
            <w:r w:rsidRPr="00470B05">
              <w:t>supplement 6 to part 744 of the EAR</w:t>
            </w:r>
            <w:r w:rsidRPr="008C0E2F">
              <w:t>), regardless of value or destination.</w:t>
            </w:r>
          </w:p>
          <w:p w14:paraId="62BD8CE8" w14:textId="77777777" w:rsidR="001938FE" w:rsidRPr="008C0E2F" w:rsidRDefault="001938FE" w:rsidP="001938FE">
            <w:pPr>
              <w:pStyle w:val="ListParagraph"/>
              <w:spacing w:before="0" w:line="240" w:lineRule="auto"/>
              <w:ind w:left="1080" w:firstLine="0"/>
            </w:pPr>
          </w:p>
        </w:tc>
        <w:tc>
          <w:tcPr>
            <w:tcW w:w="614" w:type="pct"/>
            <w:vAlign w:val="center"/>
          </w:tcPr>
          <w:p w14:paraId="1CD37A1F"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558933757"/>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7800C8EE"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4072698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791A758C"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3943D648" w14:textId="77777777" w:rsidR="001938FE" w:rsidRPr="008C0E2F" w:rsidRDefault="001938FE" w:rsidP="00EF0209">
            <w:pPr>
              <w:pStyle w:val="ListParagraph"/>
              <w:numPr>
                <w:ilvl w:val="0"/>
                <w:numId w:val="36"/>
              </w:numPr>
              <w:spacing w:before="0" w:line="240" w:lineRule="auto"/>
            </w:pPr>
            <w:r w:rsidRPr="008C0E2F">
              <w:t xml:space="preserve">For items that fall under ECCNs that list CC Column 1 and 3 and RS Column 2 (see </w:t>
            </w:r>
            <w:r w:rsidRPr="00470B05">
              <w:t>supplement no. 1 to part 738 of the EAR</w:t>
            </w:r>
            <w:r w:rsidRPr="008C0E2F">
              <w:t>) as reasons for control and such items are for export, regardless of value, to India.</w:t>
            </w:r>
          </w:p>
        </w:tc>
        <w:tc>
          <w:tcPr>
            <w:tcW w:w="614" w:type="pct"/>
            <w:vAlign w:val="center"/>
          </w:tcPr>
          <w:p w14:paraId="7A805AE0"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38765723"/>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292B3199"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79866523"/>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8D01FD" w:rsidRPr="008C0E2F" w14:paraId="0DDF2DEA"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071C7A31" w14:textId="77777777" w:rsidR="008D01FD" w:rsidRPr="008D24B9" w:rsidRDefault="008D01FD" w:rsidP="008C0E2F">
            <w:pPr>
              <w:spacing w:before="0" w:line="240" w:lineRule="auto"/>
              <w:ind w:firstLine="0"/>
              <w:rPr>
                <w:rStyle w:val="Hyperlink"/>
                <w:rFonts w:cs="Arial"/>
                <w:i/>
                <w:u w:val="none"/>
              </w:rPr>
            </w:pPr>
            <w:r w:rsidRPr="008D24B9">
              <w:rPr>
                <w:rFonts w:cs="Arial"/>
                <w:i/>
              </w:rPr>
              <w:t xml:space="preserve">For shipments under EAR exceptions, excluding EAR license exception BAG and TMP </w:t>
            </w:r>
            <w:hyperlink r:id="rId202" w:history="1">
              <w:r w:rsidRPr="008D24B9">
                <w:rPr>
                  <w:rStyle w:val="Hyperlink"/>
                  <w:rFonts w:cs="Arial"/>
                  <w:i/>
                  <w:u w:val="none"/>
                </w:rPr>
                <w:t xml:space="preserve">(FTR </w:t>
              </w:r>
              <w:r w:rsidR="00BE6EF5">
                <w:rPr>
                  <w:rStyle w:val="Hyperlink"/>
                  <w:rFonts w:cs="Arial"/>
                  <w:i/>
                  <w:u w:val="none"/>
                </w:rPr>
                <w:t>§</w:t>
              </w:r>
              <w:r w:rsidRPr="008D24B9">
                <w:rPr>
                  <w:rStyle w:val="Hyperlink"/>
                  <w:rFonts w:cs="Arial"/>
                  <w:i/>
                  <w:u w:val="none"/>
                </w:rPr>
                <w:t>30.2(a)(iv) (B-G))</w:t>
              </w:r>
            </w:hyperlink>
            <w:r w:rsidR="00E22923" w:rsidRPr="008D24B9">
              <w:t>:</w:t>
            </w:r>
          </w:p>
          <w:p w14:paraId="6A8866DD" w14:textId="77777777" w:rsidR="008D01FD" w:rsidRPr="008D24B9" w:rsidRDefault="008D01FD" w:rsidP="008C0E2F">
            <w:pPr>
              <w:spacing w:before="0" w:line="240" w:lineRule="auto"/>
              <w:ind w:left="360" w:firstLine="0"/>
              <w:rPr>
                <w:rFonts w:cs="Arial"/>
              </w:rPr>
            </w:pPr>
          </w:p>
        </w:tc>
      </w:tr>
      <w:tr w:rsidR="000F4C3A" w:rsidRPr="008C0E2F" w14:paraId="7330E7F2"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5F126A0" w14:textId="77777777" w:rsidR="000F4C3A" w:rsidRPr="008D24B9" w:rsidRDefault="000F4C3A" w:rsidP="00470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 xml:space="preserve">(B) Requiring a </w:t>
            </w:r>
            <w:r w:rsidR="00470B05" w:rsidRPr="008D24B9">
              <w:rPr>
                <w:rFonts w:cs="Courier New"/>
              </w:rPr>
              <w:t>DOS</w:t>
            </w:r>
            <w:r w:rsidRPr="008D24B9">
              <w:rPr>
                <w:rFonts w:cs="Courier New"/>
              </w:rPr>
              <w:t>, DDTC license under the</w:t>
            </w:r>
            <w:r w:rsidR="00470B05" w:rsidRPr="008D24B9">
              <w:rPr>
                <w:rFonts w:cs="Courier New"/>
              </w:rPr>
              <w:t xml:space="preserve"> ITAR</w:t>
            </w:r>
          </w:p>
          <w:p w14:paraId="4F639FF1" w14:textId="77777777" w:rsidR="000F4C3A" w:rsidRPr="008D24B9"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14:paraId="3BFBB5E5" w14:textId="77777777" w:rsidR="000F4C3A" w:rsidRDefault="00AB7661"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854644243"/>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427DE7C2" w14:textId="77777777" w:rsidR="000F4C3A" w:rsidRDefault="00AB7661"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12755114"/>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3BF072BF"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363F3363"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8D24B9">
              <w:rPr>
                <w:rFonts w:cs="Courier New"/>
              </w:rPr>
              <w:t>(C) Subject to the ITAR, but exempt from license requirements.</w:t>
            </w:r>
          </w:p>
        </w:tc>
        <w:tc>
          <w:tcPr>
            <w:tcW w:w="614" w:type="pct"/>
            <w:vAlign w:val="center"/>
          </w:tcPr>
          <w:p w14:paraId="31A33C33" w14:textId="77777777" w:rsidR="000F4C3A" w:rsidRDefault="00AB7661"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9859257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5E494532" w14:textId="77777777" w:rsidR="000F4C3A" w:rsidRDefault="00AB7661"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0521368"/>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4BA5E0C4"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26ECC3A"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(D) Requiring a Department of Justice, Drug Enforcement Administration (DEA) export permit (21 CFR 1312).</w:t>
            </w:r>
          </w:p>
          <w:p w14:paraId="3F9D8172" w14:textId="77777777" w:rsidR="000F4C3A" w:rsidRPr="008D24B9"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14:paraId="187BCAFB" w14:textId="77777777" w:rsidR="000F4C3A" w:rsidRDefault="00AB7661"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12011368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6026CD7B" w14:textId="77777777" w:rsidR="000F4C3A" w:rsidRDefault="00AB7661"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345179451"/>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1D95820C"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35ACAD6C"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(E) Destined for a country listed in Country Group E:1 as set forth in Supplement 1 to 15 CFR 740.</w:t>
            </w:r>
          </w:p>
          <w:p w14:paraId="3C85E97E" w14:textId="77777777" w:rsidR="000F4C3A" w:rsidRPr="008D24B9"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14:paraId="785B57C5" w14:textId="77777777" w:rsidR="000F4C3A" w:rsidRDefault="00AB7661"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58367201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634307F7" w14:textId="77777777" w:rsidR="000F4C3A" w:rsidRDefault="00AB7661"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5952795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4685D85C"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0BAACEBE"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(F) Requiring an export license issued by any other federal Government agency.</w:t>
            </w:r>
          </w:p>
          <w:p w14:paraId="32CA1455" w14:textId="77777777" w:rsidR="000F4C3A" w:rsidRPr="008D24B9"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14:paraId="0D7ADB65" w14:textId="77777777" w:rsidR="000F4C3A" w:rsidRDefault="00AB7661"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08051985"/>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3D3F755A" w14:textId="77777777" w:rsidR="000F4C3A" w:rsidRDefault="00AB7661"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21880600"/>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63DAA59A"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7CA1306"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(G) Classified as rough diamonds under 6-digit H</w:t>
            </w:r>
            <w:r w:rsidR="00FE5A3D" w:rsidRPr="008D24B9">
              <w:rPr>
                <w:rFonts w:cs="Courier New"/>
              </w:rPr>
              <w:t xml:space="preserve">armonized </w:t>
            </w:r>
            <w:r w:rsidRPr="008D24B9">
              <w:rPr>
                <w:rFonts w:cs="Courier New"/>
              </w:rPr>
              <w:t>S</w:t>
            </w:r>
            <w:r w:rsidR="00FE5A3D" w:rsidRPr="008D24B9">
              <w:rPr>
                <w:rFonts w:cs="Courier New"/>
              </w:rPr>
              <w:t>ystem (HS)</w:t>
            </w:r>
            <w:r w:rsidRPr="008D24B9">
              <w:rPr>
                <w:rFonts w:cs="Courier New"/>
              </w:rPr>
              <w:t xml:space="preserve"> subheadings 7102.10, 7102.21, and 7102.31</w:t>
            </w:r>
          </w:p>
        </w:tc>
        <w:tc>
          <w:tcPr>
            <w:tcW w:w="614" w:type="pct"/>
            <w:vAlign w:val="center"/>
          </w:tcPr>
          <w:p w14:paraId="3E48793D" w14:textId="77777777" w:rsidR="000F4C3A" w:rsidRDefault="00AB7661"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112653867"/>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7D5FEB81" w14:textId="77777777" w:rsidR="000F4C3A" w:rsidRDefault="00AB7661"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2333488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4E4A69C4"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560FFAF5" w14:textId="77777777" w:rsidR="006C2CEE" w:rsidRPr="008D24B9" w:rsidRDefault="00684415" w:rsidP="008C0E2F">
            <w:pPr>
              <w:spacing w:before="0" w:line="240" w:lineRule="auto"/>
              <w:ind w:firstLine="0"/>
              <w:rPr>
                <w:rFonts w:cs="Arial"/>
                <w:b w:val="0"/>
              </w:rPr>
            </w:pPr>
            <w:r w:rsidRPr="008D24B9">
              <w:rPr>
                <w:rFonts w:cs="Arial"/>
              </w:rPr>
              <w:t>If value is greater than $2500</w:t>
            </w:r>
            <w:r w:rsidR="001938FE" w:rsidRPr="008D24B9">
              <w:rPr>
                <w:rFonts w:cs="Arial"/>
              </w:rPr>
              <w:t xml:space="preserve"> per Schedule B</w:t>
            </w:r>
            <w:r w:rsidRPr="008D24B9">
              <w:rPr>
                <w:rFonts w:cs="Arial"/>
              </w:rPr>
              <w:t xml:space="preserve">, licensable or non-licensable </w:t>
            </w:r>
            <w:hyperlink r:id="rId203" w:history="1">
              <w:r w:rsidR="001938FE" w:rsidRPr="008D24B9">
                <w:rPr>
                  <w:rStyle w:val="Hyperlink"/>
                  <w:rFonts w:cs="Arial"/>
                  <w:u w:val="none"/>
                </w:rPr>
                <w:t xml:space="preserve">(FTR </w:t>
              </w:r>
              <w:r w:rsidR="00BE6EF5">
                <w:rPr>
                  <w:rStyle w:val="Hyperlink"/>
                  <w:rFonts w:cs="Arial"/>
                  <w:u w:val="none"/>
                </w:rPr>
                <w:t>§</w:t>
              </w:r>
              <w:r w:rsidR="001938FE" w:rsidRPr="008D24B9">
                <w:rPr>
                  <w:rStyle w:val="Hyperlink"/>
                  <w:rFonts w:cs="Arial"/>
                  <w:u w:val="none"/>
                </w:rPr>
                <w:t>30.37(a))</w:t>
              </w:r>
            </w:hyperlink>
          </w:p>
        </w:tc>
        <w:tc>
          <w:tcPr>
            <w:tcW w:w="614" w:type="pct"/>
            <w:vAlign w:val="center"/>
          </w:tcPr>
          <w:p w14:paraId="3E1B6611" w14:textId="77777777" w:rsidR="006C2CEE" w:rsidRPr="008C0E2F" w:rsidRDefault="00AB7661"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62247983"/>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Yes</w:t>
            </w:r>
          </w:p>
        </w:tc>
        <w:tc>
          <w:tcPr>
            <w:tcW w:w="566" w:type="pct"/>
            <w:vAlign w:val="center"/>
          </w:tcPr>
          <w:p w14:paraId="3C276495" w14:textId="77777777" w:rsidR="006C2CEE" w:rsidRPr="008C0E2F" w:rsidRDefault="00AB7661"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31193812"/>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0F4C3A" w:rsidRPr="008C0E2F" w14:paraId="2383760F" w14:textId="77777777" w:rsidTr="00A90A0E">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7C8628A" w14:textId="77777777" w:rsidR="006C2CEE" w:rsidRPr="008D24B9" w:rsidRDefault="006C2CEE" w:rsidP="008C0E2F">
            <w:pPr>
              <w:spacing w:before="0" w:line="240" w:lineRule="auto"/>
              <w:ind w:firstLine="0"/>
              <w:rPr>
                <w:rFonts w:cs="Arial"/>
                <w:b w:val="0"/>
              </w:rPr>
            </w:pPr>
            <w:r w:rsidRPr="008D24B9">
              <w:rPr>
                <w:rFonts w:cs="Arial"/>
              </w:rPr>
              <w:t xml:space="preserve">Shipment to Puerto Rico or to U.S. Virgin Islands </w:t>
            </w:r>
            <w:hyperlink r:id="rId204" w:history="1">
              <w:r w:rsidRPr="008D24B9">
                <w:rPr>
                  <w:rStyle w:val="Hyperlink"/>
                  <w:rFonts w:cs="Arial"/>
                  <w:u w:val="none"/>
                </w:rPr>
                <w:t xml:space="preserve">(FTR </w:t>
              </w:r>
              <w:r w:rsidR="00BE6EF5">
                <w:rPr>
                  <w:rStyle w:val="Hyperlink"/>
                  <w:rFonts w:cs="Arial"/>
                  <w:u w:val="none"/>
                </w:rPr>
                <w:t>§</w:t>
              </w:r>
              <w:r w:rsidRPr="008D24B9">
                <w:rPr>
                  <w:rStyle w:val="Hyperlink"/>
                  <w:rFonts w:cs="Arial"/>
                  <w:u w:val="none"/>
                </w:rPr>
                <w:t>30.2)</w:t>
              </w:r>
            </w:hyperlink>
          </w:p>
        </w:tc>
        <w:tc>
          <w:tcPr>
            <w:tcW w:w="614" w:type="pct"/>
            <w:vAlign w:val="center"/>
          </w:tcPr>
          <w:p w14:paraId="7D7915E8" w14:textId="77777777" w:rsidR="006C2CEE" w:rsidRPr="008C0E2F" w:rsidRDefault="00AB7661" w:rsidP="008C0E2F">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89060922"/>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Yes</w:t>
            </w:r>
          </w:p>
        </w:tc>
        <w:tc>
          <w:tcPr>
            <w:tcW w:w="566" w:type="pct"/>
            <w:vAlign w:val="center"/>
          </w:tcPr>
          <w:p w14:paraId="294A53F4" w14:textId="77777777" w:rsidR="006C2CEE" w:rsidRPr="008C0E2F" w:rsidRDefault="00AB7661" w:rsidP="008C0E2F">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680861288"/>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BD6514" w:rsidRPr="008C0E2F" w14:paraId="23A33178" w14:textId="77777777" w:rsidTr="00A90A0E">
        <w:trPr>
          <w:trHeight w:val="593"/>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0554DCB1" w14:textId="77777777" w:rsidR="00BD6514" w:rsidRPr="008D24B9" w:rsidRDefault="00E22923" w:rsidP="008C0E2F">
            <w:pPr>
              <w:spacing w:before="0" w:line="240" w:lineRule="auto"/>
              <w:ind w:firstLine="0"/>
              <w:jc w:val="center"/>
              <w:rPr>
                <w:rFonts w:cs="Arial"/>
                <w:i/>
              </w:rPr>
            </w:pPr>
            <w:r w:rsidRPr="008D24B9">
              <w:rPr>
                <w:rFonts w:cs="Arial"/>
                <w:i/>
              </w:rPr>
              <w:t>See below for examples of situations when AES filing is probably not required; this not an exhaustive list and Customs reserves the right to require AES filing for items that don’t normally require AES filing</w:t>
            </w:r>
            <w:r w:rsidR="00BD6514" w:rsidRPr="008D24B9">
              <w:rPr>
                <w:rFonts w:cs="Arial"/>
                <w:i/>
              </w:rPr>
              <w:t>:</w:t>
            </w:r>
          </w:p>
        </w:tc>
      </w:tr>
      <w:tr w:rsidR="000F4C3A" w:rsidRPr="008C0E2F" w14:paraId="2B1C74BA" w14:textId="77777777" w:rsidTr="00A90A0E">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6AD80CA" w14:textId="77777777" w:rsidR="000F4C3A" w:rsidRPr="008D24B9" w:rsidRDefault="000F4C3A" w:rsidP="000F4C3A">
            <w:pPr>
              <w:spacing w:before="0" w:line="240" w:lineRule="auto"/>
              <w:ind w:firstLine="0"/>
              <w:rPr>
                <w:rFonts w:cs="Arial"/>
                <w:b w:val="0"/>
              </w:rPr>
            </w:pPr>
            <w:r w:rsidRPr="008D24B9">
              <w:rPr>
                <w:rFonts w:cs="Arial"/>
              </w:rPr>
              <w:t xml:space="preserve">Miscellaneous Exemptions (See </w:t>
            </w:r>
            <w:hyperlink r:id="rId205" w:history="1">
              <w:r w:rsidR="00BE6EF5">
                <w:rPr>
                  <w:rStyle w:val="Hyperlink"/>
                  <w:rFonts w:cs="Arial"/>
                  <w:u w:val="none"/>
                </w:rPr>
                <w:t>FTR §30.37</w:t>
              </w:r>
            </w:hyperlink>
            <w:r w:rsidRPr="008D24B9">
              <w:rPr>
                <w:rFonts w:cs="Arial"/>
              </w:rPr>
              <w:t>)</w:t>
            </w:r>
          </w:p>
        </w:tc>
        <w:tc>
          <w:tcPr>
            <w:tcW w:w="614" w:type="pct"/>
            <w:vAlign w:val="center"/>
          </w:tcPr>
          <w:p w14:paraId="0932A811" w14:textId="77777777" w:rsidR="000F4C3A" w:rsidRDefault="00AB7661"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107178075"/>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7766501E" w14:textId="77777777" w:rsidR="000F4C3A" w:rsidRDefault="00AB7661"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0430111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74213428" w14:textId="77777777" w:rsidTr="00A90A0E">
        <w:trPr>
          <w:trHeight w:val="71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7DB6D7B6" w14:textId="77777777" w:rsidR="000F4C3A" w:rsidRPr="008D24B9" w:rsidRDefault="000F4C3A" w:rsidP="000F4C3A">
            <w:pPr>
              <w:spacing w:before="0" w:line="240" w:lineRule="auto"/>
              <w:ind w:firstLine="0"/>
              <w:rPr>
                <w:rFonts w:cs="Arial"/>
                <w:b w:val="0"/>
              </w:rPr>
            </w:pPr>
            <w:r w:rsidRPr="008D24B9">
              <w:rPr>
                <w:rFonts w:cs="Arial"/>
              </w:rPr>
              <w:t xml:space="preserve">Special exemptions for shipments to the U.S. Armed </w:t>
            </w:r>
          </w:p>
          <w:p w14:paraId="6A7E60A5" w14:textId="77777777" w:rsidR="000F4C3A" w:rsidRPr="008D24B9" w:rsidRDefault="000F4C3A" w:rsidP="000F4C3A">
            <w:pPr>
              <w:spacing w:before="0" w:line="240" w:lineRule="auto"/>
              <w:ind w:firstLine="0"/>
              <w:rPr>
                <w:rFonts w:cs="Arial"/>
                <w:b w:val="0"/>
              </w:rPr>
            </w:pPr>
            <w:r w:rsidRPr="008D24B9">
              <w:rPr>
                <w:rFonts w:cs="Arial"/>
              </w:rPr>
              <w:t xml:space="preserve">Services (See </w:t>
            </w:r>
            <w:hyperlink r:id="rId206" w:history="1">
              <w:r w:rsidR="00BE6EF5">
                <w:rPr>
                  <w:rStyle w:val="Hyperlink"/>
                  <w:rFonts w:cs="Arial"/>
                  <w:u w:val="none"/>
                </w:rPr>
                <w:t>FTR §30.39</w:t>
              </w:r>
            </w:hyperlink>
            <w:r w:rsidRPr="008D24B9">
              <w:rPr>
                <w:rFonts w:cs="Arial"/>
              </w:rPr>
              <w:t>)</w:t>
            </w:r>
          </w:p>
        </w:tc>
        <w:tc>
          <w:tcPr>
            <w:tcW w:w="614" w:type="pct"/>
            <w:vAlign w:val="center"/>
          </w:tcPr>
          <w:p w14:paraId="0D4E79C7" w14:textId="77777777" w:rsidR="000F4C3A" w:rsidRDefault="00AB7661"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17298690"/>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16A286FC" w14:textId="77777777" w:rsidR="000F4C3A" w:rsidRDefault="00AB7661"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02673247"/>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08006EAA" w14:textId="77777777" w:rsidTr="00A90A0E">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38DACEBA" w14:textId="77777777" w:rsidR="000F4C3A" w:rsidRPr="008D24B9" w:rsidRDefault="000F4C3A" w:rsidP="000F4C3A">
            <w:pPr>
              <w:spacing w:before="0" w:line="240" w:lineRule="auto"/>
              <w:ind w:firstLine="0"/>
              <w:rPr>
                <w:rFonts w:cs="Arial"/>
                <w:b w:val="0"/>
              </w:rPr>
            </w:pPr>
            <w:r w:rsidRPr="008D24B9">
              <w:rPr>
                <w:rFonts w:cs="Arial"/>
              </w:rPr>
              <w:t xml:space="preserve">Special exemptions for certain shipments to U.S. </w:t>
            </w:r>
          </w:p>
          <w:p w14:paraId="3D399A80" w14:textId="77777777" w:rsidR="000F4C3A" w:rsidRPr="008D24B9" w:rsidRDefault="000F4C3A" w:rsidP="000F4C3A">
            <w:pPr>
              <w:spacing w:before="0" w:line="240" w:lineRule="auto"/>
              <w:ind w:firstLine="0"/>
              <w:rPr>
                <w:rFonts w:cs="Arial"/>
              </w:rPr>
            </w:pPr>
            <w:r w:rsidRPr="008D24B9">
              <w:rPr>
                <w:rFonts w:cs="Arial"/>
              </w:rPr>
              <w:t xml:space="preserve">government agencies and employees (See </w:t>
            </w:r>
            <w:hyperlink r:id="rId207" w:history="1">
              <w:r w:rsidR="00BE6EF5">
                <w:rPr>
                  <w:rStyle w:val="Hyperlink"/>
                  <w:rFonts w:cs="Arial"/>
                  <w:u w:val="none"/>
                </w:rPr>
                <w:t>FTR §30.40</w:t>
              </w:r>
            </w:hyperlink>
            <w:r w:rsidRPr="008D24B9">
              <w:rPr>
                <w:rFonts w:cs="Arial"/>
              </w:rPr>
              <w:t xml:space="preserve">) </w:t>
            </w:r>
          </w:p>
        </w:tc>
        <w:tc>
          <w:tcPr>
            <w:tcW w:w="614" w:type="pct"/>
            <w:vAlign w:val="center"/>
          </w:tcPr>
          <w:p w14:paraId="65E8EDAD" w14:textId="77777777" w:rsidR="000F4C3A" w:rsidRDefault="00AB7661"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32798815"/>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33F2E322" w14:textId="77777777" w:rsidR="000F4C3A" w:rsidRDefault="00AB7661"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60276765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0D7A50A4"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3A22509" w14:textId="77777777" w:rsidR="001938FE" w:rsidRPr="008D24B9" w:rsidRDefault="001938FE" w:rsidP="001938FE">
            <w:pPr>
              <w:spacing w:before="0" w:line="240" w:lineRule="auto"/>
              <w:ind w:firstLine="0"/>
              <w:rPr>
                <w:rFonts w:cs="Arial"/>
                <w:b w:val="0"/>
              </w:rPr>
            </w:pPr>
            <w:r w:rsidRPr="008D24B9">
              <w:rPr>
                <w:rFonts w:cs="Arial"/>
              </w:rPr>
              <w:lastRenderedPageBreak/>
              <w:t>Below $2500 per Schedule B, if not subject to an ITAR / EAR export license</w:t>
            </w:r>
          </w:p>
        </w:tc>
        <w:tc>
          <w:tcPr>
            <w:tcW w:w="614" w:type="pct"/>
            <w:vAlign w:val="center"/>
          </w:tcPr>
          <w:p w14:paraId="4E73835D" w14:textId="77777777" w:rsidR="001938FE" w:rsidRPr="008C0E2F"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971449479"/>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4083705C" w14:textId="77777777" w:rsidR="001938FE" w:rsidRPr="008C0E2F"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6494032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4294CB7B"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2874678A" w14:textId="77777777" w:rsidR="000F4C3A" w:rsidRPr="008D24B9" w:rsidRDefault="000F4C3A" w:rsidP="000F4C3A">
            <w:pPr>
              <w:spacing w:before="0" w:line="240" w:lineRule="auto"/>
              <w:ind w:firstLine="0"/>
              <w:rPr>
                <w:rFonts w:cs="Arial"/>
              </w:rPr>
            </w:pPr>
            <w:r w:rsidRPr="008D24B9">
              <w:rPr>
                <w:rFonts w:cs="Arial"/>
              </w:rPr>
              <w:t xml:space="preserve">Export of technical data and defense service under the ITAR DSP-5 license, Technical Assistance Agreement or TAA exemption, but must report electronically directly to DDTC in accordance with </w:t>
            </w:r>
            <w:hyperlink r:id="rId208" w:anchor="se22.1.123_122" w:history="1">
              <w:r w:rsidRPr="008D24B9">
                <w:rPr>
                  <w:rStyle w:val="Hyperlink"/>
                  <w:rFonts w:cs="Arial"/>
                  <w:u w:val="none"/>
                </w:rPr>
                <w:t xml:space="preserve">22 CFR </w:t>
              </w:r>
              <w:r w:rsidR="00BE6EF5">
                <w:rPr>
                  <w:rStyle w:val="Hyperlink"/>
                  <w:rFonts w:cs="Arial"/>
                  <w:u w:val="none"/>
                </w:rPr>
                <w:t>§</w:t>
              </w:r>
              <w:r w:rsidRPr="008D24B9">
                <w:rPr>
                  <w:rStyle w:val="Hyperlink"/>
                  <w:rFonts w:cs="Arial"/>
                  <w:u w:val="none"/>
                </w:rPr>
                <w:t>123.22(b)(3)(iii)</w:t>
              </w:r>
            </w:hyperlink>
            <w:r w:rsidRPr="008D24B9">
              <w:rPr>
                <w:rFonts w:cs="Arial"/>
              </w:rPr>
              <w:t>.</w:t>
            </w:r>
          </w:p>
        </w:tc>
        <w:tc>
          <w:tcPr>
            <w:tcW w:w="614" w:type="pct"/>
            <w:vAlign w:val="center"/>
          </w:tcPr>
          <w:p w14:paraId="14B4E94F" w14:textId="77777777" w:rsidR="000F4C3A" w:rsidRDefault="00AB7661"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06455143"/>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7B673CCF" w14:textId="77777777" w:rsidR="000F4C3A" w:rsidRDefault="00AB7661"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35198626"/>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58D13EA3"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614F184E" w14:textId="77777777" w:rsidR="000F4C3A" w:rsidRPr="008D24B9" w:rsidRDefault="000F4C3A" w:rsidP="00470B05">
            <w:pPr>
              <w:spacing w:before="0" w:line="240" w:lineRule="auto"/>
              <w:ind w:firstLine="0"/>
              <w:rPr>
                <w:rFonts w:cs="Arial"/>
              </w:rPr>
            </w:pPr>
            <w:r w:rsidRPr="008D24B9">
              <w:rPr>
                <w:rFonts w:cs="Arial"/>
              </w:rPr>
              <w:t xml:space="preserve">Shipping to Canada, if not subject to an ITAR / EAR export license or is EAR / ITAR controlled but exempt from licensing, excluding all 500 and 600 series items in the </w:t>
            </w:r>
            <w:r w:rsidR="00470B05" w:rsidRPr="008D24B9">
              <w:rPr>
                <w:rFonts w:cs="Arial"/>
              </w:rPr>
              <w:t>CCL</w:t>
            </w:r>
            <w:r w:rsidRPr="008D24B9">
              <w:rPr>
                <w:rFonts w:cs="Arial"/>
              </w:rPr>
              <w:t xml:space="preserve"> </w:t>
            </w:r>
            <w:hyperlink r:id="rId209" w:history="1">
              <w:r w:rsidRPr="008D24B9">
                <w:rPr>
                  <w:rStyle w:val="Hyperlink"/>
                  <w:rFonts w:cs="Arial"/>
                  <w:u w:val="none"/>
                </w:rPr>
                <w:t xml:space="preserve">(FTR </w:t>
              </w:r>
              <w:r w:rsidR="00BE6EF5">
                <w:rPr>
                  <w:rStyle w:val="Hyperlink"/>
                  <w:rFonts w:cs="Arial"/>
                  <w:u w:val="none"/>
                </w:rPr>
                <w:t>§</w:t>
              </w:r>
              <w:r w:rsidRPr="008D24B9">
                <w:rPr>
                  <w:rStyle w:val="Hyperlink"/>
                  <w:rFonts w:cs="Arial"/>
                  <w:u w:val="none"/>
                </w:rPr>
                <w:t>30.36)</w:t>
              </w:r>
            </w:hyperlink>
            <w:r w:rsidRPr="008D24B9">
              <w:rPr>
                <w:rFonts w:cs="Arial"/>
              </w:rPr>
              <w:t>.</w:t>
            </w:r>
          </w:p>
        </w:tc>
        <w:tc>
          <w:tcPr>
            <w:tcW w:w="614" w:type="pct"/>
            <w:vAlign w:val="center"/>
          </w:tcPr>
          <w:p w14:paraId="32645462" w14:textId="77777777" w:rsidR="000F4C3A" w:rsidRDefault="00AB7661"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2086109518"/>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4E060A98" w14:textId="77777777" w:rsidR="000F4C3A" w:rsidRDefault="00AB7661"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87871731"/>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1938FE" w:rsidRPr="008C0E2F" w14:paraId="799ADF19"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E5CCFC0" w14:textId="77777777" w:rsidR="001938FE" w:rsidRPr="008D24B9" w:rsidRDefault="001938FE" w:rsidP="000F4C3A">
            <w:pPr>
              <w:spacing w:before="0" w:line="240" w:lineRule="auto"/>
              <w:ind w:firstLine="0"/>
              <w:rPr>
                <w:rFonts w:cs="Arial"/>
                <w:b w:val="0"/>
              </w:rPr>
            </w:pPr>
            <w:r w:rsidRPr="008D24B9">
              <w:rPr>
                <w:rFonts w:cs="Arial"/>
              </w:rPr>
              <w:t xml:space="preserve">For EAR Shipments exempt from AES Filing see </w:t>
            </w:r>
            <w:hyperlink r:id="rId210" w:history="1">
              <w:r w:rsidR="00BE6EF5">
                <w:rPr>
                  <w:rStyle w:val="Hyperlink"/>
                  <w:rFonts w:cs="Arial"/>
                  <w:u w:val="none"/>
                </w:rPr>
                <w:t>15 CFR §758.1(c)</w:t>
              </w:r>
            </w:hyperlink>
            <w:r w:rsidRPr="008D24B9">
              <w:rPr>
                <w:rFonts w:cs="Arial"/>
              </w:rPr>
              <w:t xml:space="preserve">: </w:t>
            </w:r>
          </w:p>
        </w:tc>
      </w:tr>
      <w:tr w:rsidR="000F4C3A" w:rsidRPr="008C0E2F" w14:paraId="693D731D"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56DC714" w14:textId="77777777" w:rsidR="001938FE" w:rsidRPr="008D24B9" w:rsidRDefault="001938FE" w:rsidP="00EF0209">
            <w:pPr>
              <w:pStyle w:val="ListParagraph"/>
              <w:numPr>
                <w:ilvl w:val="0"/>
                <w:numId w:val="37"/>
              </w:numPr>
              <w:spacing w:before="0" w:line="240" w:lineRule="auto"/>
              <w:rPr>
                <w:rFonts w:cs="Arial"/>
                <w:b w:val="0"/>
              </w:rPr>
            </w:pPr>
            <w:r w:rsidRPr="008D24B9">
              <w:rPr>
                <w:rFonts w:cs="Arial"/>
              </w:rPr>
              <w:t xml:space="preserve">License Exception Baggage (BAG), as set forth in </w:t>
            </w:r>
            <w:r w:rsidR="00BE6EF5">
              <w:rPr>
                <w:rFonts w:cs="Arial"/>
              </w:rPr>
              <w:t>§</w:t>
            </w:r>
            <w:r w:rsidRPr="008D24B9">
              <w:rPr>
                <w:rFonts w:cs="Arial"/>
              </w:rPr>
              <w:t xml:space="preserve">740.14 of the EAR. </w:t>
            </w:r>
            <w:r w:rsidR="00FB7056" w:rsidRPr="008D24B9">
              <w:rPr>
                <w:rFonts w:cs="Arial"/>
              </w:rPr>
              <w:t xml:space="preserve"> </w:t>
            </w:r>
            <w:r w:rsidRPr="008D24B9">
              <w:rPr>
                <w:rFonts w:cs="Arial"/>
              </w:rPr>
              <w:t xml:space="preserve">See 15 CFR </w:t>
            </w:r>
            <w:r w:rsidR="00BE6EF5">
              <w:rPr>
                <w:rFonts w:cs="Arial"/>
              </w:rPr>
              <w:t>§</w:t>
            </w:r>
            <w:r w:rsidRPr="008D24B9">
              <w:rPr>
                <w:rFonts w:cs="Arial"/>
              </w:rPr>
              <w:t>30.37(x) of the FTR;</w:t>
            </w:r>
          </w:p>
          <w:p w14:paraId="1F7B33FE" w14:textId="77777777" w:rsidR="001938FE" w:rsidRPr="008D24B9" w:rsidRDefault="001938FE" w:rsidP="001938FE">
            <w:pPr>
              <w:spacing w:before="0" w:line="240" w:lineRule="auto"/>
              <w:ind w:firstLine="0"/>
              <w:rPr>
                <w:rFonts w:cs="Arial"/>
                <w:b w:val="0"/>
              </w:rPr>
            </w:pPr>
          </w:p>
        </w:tc>
        <w:tc>
          <w:tcPr>
            <w:tcW w:w="614" w:type="pct"/>
            <w:vAlign w:val="center"/>
          </w:tcPr>
          <w:p w14:paraId="54865610"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755557680"/>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40A085E5"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628784079"/>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7CD16279"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7575FFF7" w14:textId="77777777" w:rsidR="001938FE" w:rsidRPr="008D24B9" w:rsidRDefault="001938FE" w:rsidP="00EF0209">
            <w:pPr>
              <w:pStyle w:val="ListParagraph"/>
              <w:numPr>
                <w:ilvl w:val="0"/>
                <w:numId w:val="37"/>
              </w:numPr>
              <w:spacing w:before="0" w:line="240" w:lineRule="auto"/>
              <w:rPr>
                <w:rFonts w:cs="Arial"/>
                <w:b w:val="0"/>
              </w:rPr>
            </w:pPr>
            <w:r w:rsidRPr="008D24B9">
              <w:rPr>
                <w:rFonts w:cs="Arial"/>
              </w:rPr>
              <w:t xml:space="preserve">License Exception Gift Parcels and Humanitarian Donations (GFT), as set forth in </w:t>
            </w:r>
            <w:r w:rsidR="00BE6EF5">
              <w:rPr>
                <w:rFonts w:cs="Arial"/>
              </w:rPr>
              <w:t>§</w:t>
            </w:r>
            <w:r w:rsidRPr="008D24B9">
              <w:rPr>
                <w:rFonts w:cs="Arial"/>
              </w:rPr>
              <w:t xml:space="preserve">740.12 of the EAR.  See 15 CFR </w:t>
            </w:r>
            <w:r w:rsidR="00BE6EF5">
              <w:rPr>
                <w:rFonts w:cs="Arial"/>
              </w:rPr>
              <w:t>§</w:t>
            </w:r>
            <w:r w:rsidRPr="008D24B9">
              <w:rPr>
                <w:rFonts w:cs="Arial"/>
              </w:rPr>
              <w:t>30.37(h) of the FTR;</w:t>
            </w:r>
          </w:p>
          <w:p w14:paraId="4AE99E2A" w14:textId="77777777" w:rsidR="001938FE" w:rsidRPr="008D24B9" w:rsidRDefault="001938FE" w:rsidP="001938FE">
            <w:pPr>
              <w:spacing w:before="0" w:line="240" w:lineRule="auto"/>
              <w:ind w:firstLine="0"/>
              <w:rPr>
                <w:rFonts w:cs="Arial"/>
                <w:b w:val="0"/>
              </w:rPr>
            </w:pPr>
          </w:p>
        </w:tc>
        <w:tc>
          <w:tcPr>
            <w:tcW w:w="614" w:type="pct"/>
            <w:vAlign w:val="center"/>
          </w:tcPr>
          <w:p w14:paraId="7F659FC6"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04118251"/>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78AF6C0F"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09744101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ED472B" w:rsidRPr="008C0E2F" w14:paraId="3851699E"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07BBB2DF" w14:textId="77777777" w:rsidR="001938FE" w:rsidRPr="008D24B9" w:rsidRDefault="001938FE" w:rsidP="00EF0209">
            <w:pPr>
              <w:pStyle w:val="ListParagraph"/>
              <w:numPr>
                <w:ilvl w:val="0"/>
                <w:numId w:val="37"/>
              </w:numPr>
              <w:spacing w:before="0" w:line="240" w:lineRule="auto"/>
              <w:rPr>
                <w:rFonts w:cs="Arial"/>
                <w:b w:val="0"/>
              </w:rPr>
            </w:pPr>
            <w:r w:rsidRPr="008D24B9">
              <w:rPr>
                <w:rFonts w:cs="Arial"/>
              </w:rPr>
              <w:t xml:space="preserve">License Exception Aircraft and Vessels (AVS), as set forth in </w:t>
            </w:r>
            <w:r w:rsidR="00BE6EF5">
              <w:rPr>
                <w:rFonts w:cs="Arial"/>
              </w:rPr>
              <w:t>§</w:t>
            </w:r>
            <w:r w:rsidRPr="008D24B9">
              <w:rPr>
                <w:rFonts w:cs="Arial"/>
              </w:rPr>
              <w:t xml:space="preserve">740.15 of the EAR.  See 15 CFR </w:t>
            </w:r>
            <w:r w:rsidR="00BE6EF5">
              <w:rPr>
                <w:rFonts w:cs="Arial"/>
              </w:rPr>
              <w:t>§</w:t>
            </w:r>
            <w:r w:rsidRPr="008D24B9">
              <w:rPr>
                <w:rFonts w:cs="Arial"/>
              </w:rPr>
              <w:t>30.37(o) (5) of the FTR;</w:t>
            </w:r>
          </w:p>
          <w:p w14:paraId="46C9D2AD" w14:textId="77777777" w:rsidR="001938FE" w:rsidRPr="008D24B9" w:rsidRDefault="001938FE" w:rsidP="001938FE">
            <w:pPr>
              <w:spacing w:before="0" w:line="240" w:lineRule="auto"/>
              <w:ind w:firstLine="0"/>
              <w:rPr>
                <w:rFonts w:cs="Arial"/>
                <w:b w:val="0"/>
              </w:rPr>
            </w:pPr>
          </w:p>
        </w:tc>
        <w:tc>
          <w:tcPr>
            <w:tcW w:w="614" w:type="pct"/>
            <w:vAlign w:val="center"/>
          </w:tcPr>
          <w:p w14:paraId="47A4237E"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043441939"/>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7EF28125"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582332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7BEA678A"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264DB1EF" w14:textId="77777777" w:rsidR="001938FE" w:rsidRPr="008D24B9" w:rsidRDefault="001938FE" w:rsidP="00EF0209">
            <w:pPr>
              <w:pStyle w:val="ListParagraph"/>
              <w:numPr>
                <w:ilvl w:val="0"/>
                <w:numId w:val="37"/>
              </w:numPr>
              <w:spacing w:before="0" w:line="240" w:lineRule="auto"/>
              <w:rPr>
                <w:rFonts w:cs="Arial"/>
                <w:b w:val="0"/>
              </w:rPr>
            </w:pPr>
            <w:r w:rsidRPr="008D24B9">
              <w:rPr>
                <w:rFonts w:cs="Arial"/>
              </w:rPr>
              <w:t xml:space="preserve">License Exception Governments and International Organizations (GOV), as set forth in </w:t>
            </w:r>
            <w:r w:rsidR="00BE6EF5">
              <w:rPr>
                <w:rFonts w:cs="Arial"/>
              </w:rPr>
              <w:t>§</w:t>
            </w:r>
            <w:r w:rsidRPr="008D24B9">
              <w:rPr>
                <w:rFonts w:cs="Arial"/>
              </w:rPr>
              <w:t xml:space="preserve">740.11 of the EAR.  See 15 CFR </w:t>
            </w:r>
            <w:r w:rsidR="00BE6EF5">
              <w:rPr>
                <w:rFonts w:cs="Arial"/>
              </w:rPr>
              <w:t>§</w:t>
            </w:r>
            <w:r w:rsidRPr="008D24B9">
              <w:rPr>
                <w:rFonts w:cs="Arial"/>
              </w:rPr>
              <w:t>30.39 and 30.40 of the FTR;</w:t>
            </w:r>
          </w:p>
          <w:p w14:paraId="0DAFE802" w14:textId="77777777" w:rsidR="001938FE" w:rsidRPr="008D24B9" w:rsidRDefault="001938FE" w:rsidP="001938FE">
            <w:pPr>
              <w:spacing w:before="0" w:line="240" w:lineRule="auto"/>
              <w:ind w:firstLine="0"/>
              <w:rPr>
                <w:rFonts w:cs="Arial"/>
                <w:b w:val="0"/>
              </w:rPr>
            </w:pPr>
          </w:p>
        </w:tc>
        <w:tc>
          <w:tcPr>
            <w:tcW w:w="614" w:type="pct"/>
            <w:vAlign w:val="center"/>
          </w:tcPr>
          <w:p w14:paraId="30644176"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23472907"/>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11301034"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95398169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5587FAFF"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6A93125D" w14:textId="77777777" w:rsidR="001938FE" w:rsidRPr="008D24B9" w:rsidRDefault="001938FE" w:rsidP="00EF0209">
            <w:pPr>
              <w:pStyle w:val="ListParagraph"/>
              <w:numPr>
                <w:ilvl w:val="0"/>
                <w:numId w:val="37"/>
              </w:numPr>
              <w:spacing w:before="0" w:line="240" w:lineRule="auto"/>
              <w:rPr>
                <w:rFonts w:cs="Arial"/>
                <w:b w:val="0"/>
              </w:rPr>
            </w:pPr>
            <w:r w:rsidRPr="008D24B9">
              <w:rPr>
                <w:rFonts w:cs="Arial"/>
              </w:rPr>
              <w:t xml:space="preserve">License Exception Technology and Software Under Restriction (TSR), as set forth in §740.6 of the EAR.  See 15 CFR </w:t>
            </w:r>
            <w:r w:rsidR="009B4C51" w:rsidRPr="009B4C51">
              <w:rPr>
                <w:rFonts w:cs="Arial"/>
              </w:rPr>
              <w:t>§</w:t>
            </w:r>
            <w:r w:rsidRPr="008D24B9">
              <w:rPr>
                <w:rFonts w:cs="Arial"/>
              </w:rPr>
              <w:t>30.37(f) of the FTR; or</w:t>
            </w:r>
          </w:p>
          <w:p w14:paraId="27347618" w14:textId="77777777" w:rsidR="001938FE" w:rsidRPr="008D24B9" w:rsidRDefault="001938FE" w:rsidP="001938FE">
            <w:pPr>
              <w:spacing w:before="0" w:line="240" w:lineRule="auto"/>
              <w:ind w:firstLine="0"/>
              <w:rPr>
                <w:rFonts w:cs="Arial"/>
                <w:b w:val="0"/>
              </w:rPr>
            </w:pPr>
          </w:p>
        </w:tc>
        <w:tc>
          <w:tcPr>
            <w:tcW w:w="614" w:type="pct"/>
            <w:vAlign w:val="center"/>
          </w:tcPr>
          <w:p w14:paraId="22A3374F"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78285367"/>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6A8D9B34" w14:textId="77777777" w:rsidR="001938FE" w:rsidRDefault="00AB7661"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99559174"/>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0734222A"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5CB4F20F" w14:textId="77777777" w:rsidR="001938FE" w:rsidRPr="00BA7892" w:rsidRDefault="001938FE" w:rsidP="00EF0209">
            <w:pPr>
              <w:pStyle w:val="ListParagraph"/>
              <w:numPr>
                <w:ilvl w:val="0"/>
                <w:numId w:val="37"/>
              </w:numPr>
              <w:spacing w:before="0" w:line="240" w:lineRule="auto"/>
              <w:rPr>
                <w:rFonts w:cs="Arial"/>
                <w:b w:val="0"/>
              </w:rPr>
            </w:pPr>
            <w:r w:rsidRPr="00BA7892">
              <w:rPr>
                <w:rFonts w:cs="Arial"/>
              </w:rPr>
              <w:t xml:space="preserve">License Exception Temporary Imports, Exports, and Reexports (TMP) “tools of trade”, as set forth in §740.9(a)(1) of the EAR.  See 15 CFR </w:t>
            </w:r>
            <w:r w:rsidR="009B4C51" w:rsidRPr="009B4C51">
              <w:rPr>
                <w:rFonts w:cs="Arial"/>
              </w:rPr>
              <w:t>§</w:t>
            </w:r>
            <w:r w:rsidRPr="00BA7892">
              <w:rPr>
                <w:rFonts w:cs="Arial"/>
              </w:rPr>
              <w:t>30.37(b) of the FTR.</w:t>
            </w:r>
          </w:p>
        </w:tc>
        <w:tc>
          <w:tcPr>
            <w:tcW w:w="614" w:type="pct"/>
            <w:vAlign w:val="center"/>
          </w:tcPr>
          <w:p w14:paraId="24B71918"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793984369"/>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1F4A79EC" w14:textId="77777777" w:rsidR="001938FE" w:rsidRDefault="00AB7661"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54972462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bl>
    <w:p w14:paraId="760F470C" w14:textId="77777777" w:rsidR="00F94AF1" w:rsidRDefault="006C2CEE" w:rsidP="00E42DCF">
      <w:pPr>
        <w:rPr>
          <w:rFonts w:cs="Arial"/>
          <w:b/>
        </w:rPr>
      </w:pPr>
      <w:r>
        <w:rPr>
          <w:rFonts w:cs="Arial"/>
          <w:b/>
        </w:rPr>
        <w:br w:type="page"/>
      </w:r>
    </w:p>
    <w:p w14:paraId="4325947D" w14:textId="77777777" w:rsidR="00F3083A" w:rsidRPr="00A90A0E" w:rsidRDefault="00F94AF1" w:rsidP="00F3083A">
      <w:pPr>
        <w:rPr>
          <w:rFonts w:cs="Arial"/>
        </w:rPr>
      </w:pPr>
      <w:r w:rsidRPr="00E42DCF">
        <w:rPr>
          <w:rFonts w:cs="Arial"/>
        </w:rPr>
        <w:lastRenderedPageBreak/>
        <w:t>The Transportation/Logistics Office creates and maintains the required export documents, such as the shipping form, invoice, and airway/ocean bill of lading for all international shipments, and provides</w:t>
      </w:r>
      <w:r>
        <w:rPr>
          <w:rFonts w:cs="Arial"/>
        </w:rPr>
        <w:t xml:space="preserve"> a copy to the Requestor</w:t>
      </w:r>
      <w:r w:rsidR="00F3083A">
        <w:rPr>
          <w:rFonts w:cs="Arial"/>
        </w:rPr>
        <w:t xml:space="preserve"> and the Center ECS. </w:t>
      </w:r>
      <w:r>
        <w:rPr>
          <w:rFonts w:cs="Arial"/>
        </w:rPr>
        <w:t xml:space="preserve"> Center ECS provides the Center Transportation/Logistics office the appropriate authorization and classification</w:t>
      </w:r>
      <w:r w:rsidR="00E84001">
        <w:rPr>
          <w:rFonts w:cs="Arial"/>
        </w:rPr>
        <w:t xml:space="preserve"> for the items</w:t>
      </w:r>
      <w:r>
        <w:rPr>
          <w:rFonts w:cs="Arial"/>
        </w:rPr>
        <w:t xml:space="preserve">, which should be included on the shipping documents.  </w:t>
      </w:r>
      <w:r w:rsidR="0090393F">
        <w:rPr>
          <w:rFonts w:cs="Arial"/>
        </w:rPr>
        <w:t>The AES filer</w:t>
      </w:r>
      <w:r>
        <w:rPr>
          <w:rFonts w:cs="Arial"/>
        </w:rPr>
        <w:t xml:space="preserve"> </w:t>
      </w:r>
      <w:r w:rsidR="0090393F" w:rsidRPr="00A90A0E">
        <w:rPr>
          <w:rFonts w:cs="Arial"/>
        </w:rPr>
        <w:t>completes the</w:t>
      </w:r>
      <w:r w:rsidR="00E84001" w:rsidRPr="00A90A0E">
        <w:rPr>
          <w:rFonts w:cs="Arial"/>
        </w:rPr>
        <w:t xml:space="preserve"> EEI</w:t>
      </w:r>
      <w:r w:rsidR="00FD77DD" w:rsidRPr="00A90A0E">
        <w:rPr>
          <w:rFonts w:cs="Arial"/>
        </w:rPr>
        <w:t xml:space="preserve"> according to the</w:t>
      </w:r>
      <w:r w:rsidRPr="00A90A0E">
        <w:rPr>
          <w:rFonts w:cs="Arial"/>
        </w:rPr>
        <w:t xml:space="preserve"> ECS/CEA instructions as well as </w:t>
      </w:r>
      <w:r w:rsidR="00E84001" w:rsidRPr="00A90A0E">
        <w:rPr>
          <w:rFonts w:cs="Arial"/>
        </w:rPr>
        <w:t>fulfilling all</w:t>
      </w:r>
      <w:r w:rsidRPr="00A90A0E">
        <w:rPr>
          <w:rFonts w:cs="Arial"/>
        </w:rPr>
        <w:t xml:space="preserve"> other requirements.  </w:t>
      </w:r>
      <w:hyperlink w:anchor="_Checklist_J:_AES_1" w:history="1">
        <w:r w:rsidRPr="00A90A0E">
          <w:rPr>
            <w:rStyle w:val="Hyperlink"/>
            <w:rFonts w:cs="Arial"/>
            <w:u w:val="none"/>
          </w:rPr>
          <w:t>Checklist J</w:t>
        </w:r>
      </w:hyperlink>
      <w:r w:rsidRPr="00A90A0E">
        <w:rPr>
          <w:rFonts w:cs="Arial"/>
        </w:rPr>
        <w:t xml:space="preserve"> </w:t>
      </w:r>
      <w:r w:rsidR="00F3083A" w:rsidRPr="00A90A0E">
        <w:rPr>
          <w:rFonts w:cs="Arial"/>
        </w:rPr>
        <w:t xml:space="preserve">can be used </w:t>
      </w:r>
      <w:r w:rsidRPr="00A90A0E">
        <w:rPr>
          <w:rFonts w:cs="Arial"/>
        </w:rPr>
        <w:t>as a guide to ensure that all necessary information is gathered</w:t>
      </w:r>
      <w:r w:rsidR="00F3083A" w:rsidRPr="00A90A0E">
        <w:rPr>
          <w:rFonts w:cs="Arial"/>
        </w:rPr>
        <w:t xml:space="preserve"> for the filing</w:t>
      </w:r>
      <w:r w:rsidRPr="00A90A0E">
        <w:rPr>
          <w:rFonts w:cs="Arial"/>
        </w:rPr>
        <w:t xml:space="preserve">. </w:t>
      </w:r>
      <w:r w:rsidR="00F3083A" w:rsidRPr="00A90A0E">
        <w:rPr>
          <w:rFonts w:cs="Arial"/>
        </w:rPr>
        <w:t xml:space="preserve"> </w:t>
      </w:r>
      <w:r w:rsidR="00FD77DD" w:rsidRPr="00A90A0E">
        <w:rPr>
          <w:rFonts w:cs="Arial"/>
        </w:rPr>
        <w:t xml:space="preserve">Center Transportation/Logistics will maintain the shipping records, to include the corresponding export authorization, (see </w:t>
      </w:r>
      <w:hyperlink w:anchor="_Recordkeeping_Requirements_For" w:history="1">
        <w:r w:rsidR="0084344A">
          <w:rPr>
            <w:rStyle w:val="Hyperlink"/>
            <w:rFonts w:cs="Arial"/>
            <w:u w:val="none"/>
          </w:rPr>
          <w:t>Section 3.4.5.</w:t>
        </w:r>
      </w:hyperlink>
      <w:r w:rsidR="00FD77DD" w:rsidRPr="00A90A0E">
        <w:rPr>
          <w:rFonts w:cs="Arial"/>
        </w:rPr>
        <w:t xml:space="preserve">) and send the Requestor notification of the shipment.  </w:t>
      </w:r>
    </w:p>
    <w:p w14:paraId="13BE6671" w14:textId="77777777" w:rsidR="00F94AF1" w:rsidRDefault="00F3083A" w:rsidP="00E42DCF">
      <w:pPr>
        <w:rPr>
          <w:rFonts w:cs="Arial"/>
          <w:b/>
        </w:rPr>
      </w:pPr>
      <w:r w:rsidRPr="00A90A0E">
        <w:rPr>
          <w:rFonts w:cs="Arial"/>
        </w:rPr>
        <w:t xml:space="preserve"> Filers must </w:t>
      </w:r>
      <w:r w:rsidR="00F94AF1" w:rsidRPr="00A90A0E">
        <w:rPr>
          <w:rFonts w:cs="Arial"/>
        </w:rPr>
        <w:t>complete the filin</w:t>
      </w:r>
      <w:r w:rsidRPr="00A90A0E">
        <w:rPr>
          <w:rFonts w:cs="Arial"/>
        </w:rPr>
        <w:t>g within the required timelines depending on the mode of</w:t>
      </w:r>
      <w:r>
        <w:rPr>
          <w:rFonts w:cs="Arial"/>
        </w:rPr>
        <w:t xml:space="preserve"> transport:</w:t>
      </w:r>
      <w:r w:rsidR="00F94AF1">
        <w:rPr>
          <w:rFonts w:cs="Arial"/>
        </w:rPr>
        <w:t xml:space="preserve">  </w:t>
      </w:r>
    </w:p>
    <w:p w14:paraId="0A6CA72A" w14:textId="77777777" w:rsidR="008C0E2F" w:rsidRDefault="006C2CEE" w:rsidP="00EF0209">
      <w:pPr>
        <w:pStyle w:val="ListParagraph"/>
        <w:numPr>
          <w:ilvl w:val="0"/>
          <w:numId w:val="17"/>
        </w:numPr>
        <w:rPr>
          <w:rFonts w:cs="Arial"/>
        </w:rPr>
      </w:pPr>
      <w:r w:rsidRPr="00C050E9">
        <w:rPr>
          <w:rFonts w:cs="Arial"/>
          <w:i/>
          <w:iCs/>
        </w:rPr>
        <w:t>Air or truck shipments.</w:t>
      </w:r>
      <w:r w:rsidRPr="00C050E9">
        <w:rPr>
          <w:rFonts w:cs="Arial"/>
        </w:rPr>
        <w:t xml:space="preserve">  The export information must be</w:t>
      </w:r>
      <w:r w:rsidR="00ED472B">
        <w:rPr>
          <w:rFonts w:cs="Arial"/>
        </w:rPr>
        <w:t xml:space="preserve"> electronically filed at least eight</w:t>
      </w:r>
      <w:r w:rsidRPr="00C050E9">
        <w:rPr>
          <w:rFonts w:cs="Arial"/>
        </w:rPr>
        <w:t xml:space="preserve"> hours </w:t>
      </w:r>
      <w:r w:rsidR="005165A8">
        <w:rPr>
          <w:rFonts w:cs="Arial"/>
        </w:rPr>
        <w:t>prior to departure for all ITAR-</w:t>
      </w:r>
      <w:r w:rsidRPr="00C050E9">
        <w:rPr>
          <w:rFonts w:cs="Arial"/>
        </w:rPr>
        <w:t>controlled shipments.</w:t>
      </w:r>
      <w:r w:rsidR="008C0E2F">
        <w:rPr>
          <w:rFonts w:cs="Arial"/>
        </w:rPr>
        <w:t xml:space="preserve"> </w:t>
      </w:r>
      <w:r w:rsidRPr="00C050E9">
        <w:rPr>
          <w:rFonts w:cs="Arial"/>
        </w:rPr>
        <w:t xml:space="preserve"> </w:t>
      </w:r>
      <w:r w:rsidR="005165A8" w:rsidRPr="00C9053D">
        <w:rPr>
          <w:rFonts w:cs="Arial"/>
          <w:iCs/>
        </w:rPr>
        <w:t>For</w:t>
      </w:r>
      <w:r w:rsidR="005165A8">
        <w:rPr>
          <w:rFonts w:cs="Arial"/>
          <w:i/>
          <w:iCs/>
        </w:rPr>
        <w:t xml:space="preserve"> EAR-</w:t>
      </w:r>
      <w:r w:rsidR="00B80173">
        <w:rPr>
          <w:rFonts w:cs="Arial"/>
          <w:i/>
          <w:iCs/>
        </w:rPr>
        <w:t>controlled</w:t>
      </w:r>
      <w:r w:rsidR="00B80173">
        <w:rPr>
          <w:rFonts w:cs="Arial"/>
        </w:rPr>
        <w:t xml:space="preserve"> shipments, the export information </w:t>
      </w:r>
      <w:r w:rsidR="00ED472B">
        <w:rPr>
          <w:rFonts w:cs="Arial"/>
        </w:rPr>
        <w:t>should be electronically filed two</w:t>
      </w:r>
      <w:r w:rsidR="00B80173">
        <w:rPr>
          <w:rFonts w:cs="Arial"/>
        </w:rPr>
        <w:t xml:space="preserve"> hours prior to the scheduled departure by air and one hour prior to arrival at the border for trucks. </w:t>
      </w:r>
    </w:p>
    <w:p w14:paraId="0555ACE2" w14:textId="77777777" w:rsidR="008C0E2F" w:rsidRDefault="006C2CEE" w:rsidP="00EF0209">
      <w:pPr>
        <w:pStyle w:val="ListParagraph"/>
        <w:numPr>
          <w:ilvl w:val="0"/>
          <w:numId w:val="17"/>
        </w:numPr>
        <w:rPr>
          <w:rFonts w:cs="Arial"/>
        </w:rPr>
      </w:pPr>
      <w:r w:rsidRPr="008C0E2F">
        <w:rPr>
          <w:rFonts w:cs="Arial"/>
          <w:i/>
          <w:iCs/>
        </w:rPr>
        <w:t xml:space="preserve">Sea or rail </w:t>
      </w:r>
      <w:r w:rsidR="00FC2CD5">
        <w:rPr>
          <w:rFonts w:cs="Arial"/>
          <w:i/>
          <w:iCs/>
        </w:rPr>
        <w:t>s</w:t>
      </w:r>
      <w:r w:rsidRPr="008C0E2F">
        <w:rPr>
          <w:rFonts w:cs="Arial"/>
          <w:i/>
          <w:iCs/>
        </w:rPr>
        <w:t>hipments.</w:t>
      </w:r>
      <w:r w:rsidRPr="008C0E2F">
        <w:rPr>
          <w:rFonts w:cs="Arial"/>
        </w:rPr>
        <w:t xml:space="preserve">  The export information must be </w:t>
      </w:r>
      <w:r w:rsidR="00ED472B">
        <w:rPr>
          <w:rFonts w:cs="Arial"/>
        </w:rPr>
        <w:t>electronically filed at least 24</w:t>
      </w:r>
      <w:r w:rsidRPr="008C0E2F">
        <w:rPr>
          <w:rFonts w:cs="Arial"/>
        </w:rPr>
        <w:t xml:space="preserve"> hours </w:t>
      </w:r>
      <w:r w:rsidR="005165A8">
        <w:rPr>
          <w:rFonts w:cs="Arial"/>
        </w:rPr>
        <w:t>prior to departure for all ITAR-</w:t>
      </w:r>
      <w:r w:rsidRPr="008C0E2F">
        <w:rPr>
          <w:rFonts w:cs="Arial"/>
        </w:rPr>
        <w:t>controlled shipments.</w:t>
      </w:r>
      <w:r w:rsidR="00B80173" w:rsidRPr="008C0E2F">
        <w:rPr>
          <w:rFonts w:cs="Arial"/>
        </w:rPr>
        <w:t xml:space="preserve">  </w:t>
      </w:r>
      <w:r w:rsidR="00B80173" w:rsidRPr="00A201D7">
        <w:rPr>
          <w:rFonts w:cs="Arial"/>
          <w:iCs/>
        </w:rPr>
        <w:t>F</w:t>
      </w:r>
      <w:r w:rsidR="005165A8" w:rsidRPr="00A201D7">
        <w:rPr>
          <w:rFonts w:cs="Arial"/>
          <w:iCs/>
        </w:rPr>
        <w:t>or</w:t>
      </w:r>
      <w:r w:rsidR="005165A8">
        <w:rPr>
          <w:rFonts w:cs="Arial"/>
          <w:i/>
          <w:iCs/>
        </w:rPr>
        <w:t xml:space="preserve"> EAR-c</w:t>
      </w:r>
      <w:r w:rsidRPr="008C0E2F">
        <w:rPr>
          <w:rFonts w:cs="Arial"/>
          <w:i/>
          <w:iCs/>
        </w:rPr>
        <w:t xml:space="preserve">ontrolled shipments via sea, </w:t>
      </w:r>
      <w:r w:rsidRPr="008C0E2F">
        <w:rPr>
          <w:rFonts w:cs="Arial"/>
          <w:iCs/>
        </w:rPr>
        <w:t>AES must be filed 24 hours prior to the loading of the cargo at the U.</w:t>
      </w:r>
      <w:r w:rsidRPr="008C0E2F">
        <w:rPr>
          <w:rFonts w:cs="Arial"/>
        </w:rPr>
        <w:t>S. port.</w:t>
      </w:r>
      <w:r w:rsidR="00B80173" w:rsidRPr="008C0E2F">
        <w:rPr>
          <w:rFonts w:cs="Arial"/>
        </w:rPr>
        <w:t xml:space="preserve">  For EAR shipments via rail, the information should be filed electronically no later than two hours prior to when the train arrives at the border.  </w:t>
      </w:r>
    </w:p>
    <w:p w14:paraId="42D61D8A" w14:textId="77777777" w:rsidR="008C0E2F" w:rsidRPr="008C0E2F" w:rsidRDefault="008C0E2F" w:rsidP="00EF0209">
      <w:pPr>
        <w:pStyle w:val="ListParagraph"/>
        <w:numPr>
          <w:ilvl w:val="0"/>
          <w:numId w:val="17"/>
        </w:numPr>
        <w:rPr>
          <w:rFonts w:cs="Arial"/>
        </w:rPr>
      </w:pPr>
      <w:r w:rsidRPr="008C0E2F">
        <w:rPr>
          <w:rFonts w:cs="Arial"/>
          <w:i/>
          <w:iCs/>
        </w:rPr>
        <w:t xml:space="preserve">For used self-propelled vehicles, the information must be filed electronically at least 72 hours prior to the export.  </w:t>
      </w:r>
    </w:p>
    <w:p w14:paraId="2B37FCE5" w14:textId="77777777" w:rsidR="00F3083A" w:rsidRDefault="006C2CEE" w:rsidP="00EF0209">
      <w:pPr>
        <w:pStyle w:val="ListParagraph"/>
        <w:numPr>
          <w:ilvl w:val="0"/>
          <w:numId w:val="17"/>
        </w:numPr>
        <w:rPr>
          <w:rFonts w:cs="Arial"/>
        </w:rPr>
      </w:pPr>
      <w:r w:rsidRPr="00A201D7">
        <w:rPr>
          <w:rFonts w:cs="Arial"/>
          <w:i/>
        </w:rPr>
        <w:t>Em</w:t>
      </w:r>
      <w:r w:rsidRPr="00E42DCF">
        <w:rPr>
          <w:rFonts w:cs="Arial"/>
          <w:i/>
        </w:rPr>
        <w:t xml:space="preserve">ergency shipments of </w:t>
      </w:r>
      <w:r w:rsidR="00FD0ED2">
        <w:rPr>
          <w:rFonts w:cs="Arial"/>
          <w:i/>
        </w:rPr>
        <w:t>commodities</w:t>
      </w:r>
      <w:r w:rsidRPr="00E42DCF">
        <w:rPr>
          <w:rFonts w:cs="Arial"/>
          <w:i/>
        </w:rPr>
        <w:t xml:space="preserve"> that cannot meet the pre-departure filing requirements above are possible with </w:t>
      </w:r>
      <w:r w:rsidR="00AC03D9">
        <w:rPr>
          <w:rFonts w:cs="Arial"/>
          <w:i/>
        </w:rPr>
        <w:t>USCBP</w:t>
      </w:r>
      <w:r w:rsidRPr="00E42DCF">
        <w:rPr>
          <w:rFonts w:cs="Arial"/>
          <w:i/>
        </w:rPr>
        <w:t xml:space="preserve"> permission.  </w:t>
      </w:r>
      <w:r w:rsidRPr="00FD5526">
        <w:rPr>
          <w:rFonts w:cs="Arial"/>
        </w:rPr>
        <w:t>Before seeking USCBP permission</w:t>
      </w:r>
      <w:r w:rsidR="00ED472B">
        <w:rPr>
          <w:rFonts w:cs="Arial"/>
        </w:rPr>
        <w:t>,</w:t>
      </w:r>
      <w:r w:rsidR="003E17CB" w:rsidRPr="00E42DCF">
        <w:rPr>
          <w:rFonts w:cs="Arial"/>
        </w:rPr>
        <w:t xml:space="preserve"> the CEA must coordinate</w:t>
      </w:r>
      <w:r w:rsidR="0092234F" w:rsidRPr="00E42DCF">
        <w:rPr>
          <w:rFonts w:cs="Arial"/>
        </w:rPr>
        <w:t xml:space="preserve"> with</w:t>
      </w:r>
      <w:r w:rsidRPr="00E42DCF">
        <w:rPr>
          <w:rFonts w:cs="Arial"/>
        </w:rPr>
        <w:t xml:space="preserve"> </w:t>
      </w:r>
      <w:r w:rsidR="003E17CB" w:rsidRPr="00E42DCF">
        <w:rPr>
          <w:rFonts w:cs="Arial"/>
        </w:rPr>
        <w:t>ECILD</w:t>
      </w:r>
      <w:r w:rsidRPr="00E42DCF">
        <w:rPr>
          <w:rFonts w:cs="Arial"/>
        </w:rPr>
        <w:t xml:space="preserve"> to provide DDTC with immediate notification of the </w:t>
      </w:r>
      <w:r w:rsidR="000818C9" w:rsidRPr="00E42DCF">
        <w:rPr>
          <w:rFonts w:cs="Arial"/>
        </w:rPr>
        <w:t>External Tracking Number (</w:t>
      </w:r>
      <w:r w:rsidRPr="00E42DCF">
        <w:rPr>
          <w:rFonts w:cs="Arial"/>
        </w:rPr>
        <w:t>XTN</w:t>
      </w:r>
      <w:r w:rsidR="000818C9" w:rsidRPr="00E42DCF">
        <w:rPr>
          <w:rFonts w:cs="Arial"/>
        </w:rPr>
        <w:t>)</w:t>
      </w:r>
      <w:r w:rsidRPr="00E42DCF">
        <w:rPr>
          <w:rFonts w:cs="Arial"/>
        </w:rPr>
        <w:t xml:space="preserve"> or Internal Transaction </w:t>
      </w:r>
      <w:r w:rsidRPr="00A90A0E">
        <w:rPr>
          <w:rFonts w:cs="Arial"/>
        </w:rPr>
        <w:t xml:space="preserve">Number </w:t>
      </w:r>
      <w:r w:rsidR="00E013F8" w:rsidRPr="00A90A0E">
        <w:rPr>
          <w:rFonts w:cs="Arial"/>
        </w:rPr>
        <w:t>(</w:t>
      </w:r>
      <w:r w:rsidRPr="00A90A0E">
        <w:rPr>
          <w:rFonts w:cs="Arial"/>
        </w:rPr>
        <w:t>ITN</w:t>
      </w:r>
      <w:r w:rsidR="00E013F8" w:rsidRPr="00A90A0E">
        <w:rPr>
          <w:rFonts w:cs="Arial"/>
        </w:rPr>
        <w:t>)</w:t>
      </w:r>
      <w:r w:rsidRPr="00A90A0E">
        <w:rPr>
          <w:rFonts w:cs="Arial"/>
        </w:rPr>
        <w:t xml:space="preserve"> for the shipment and rationale for the urgent movement, as specified in </w:t>
      </w:r>
      <w:hyperlink r:id="rId211" w:anchor="se22.1.123_122" w:history="1">
        <w:r w:rsidRPr="00A90A0E">
          <w:rPr>
            <w:rStyle w:val="Hyperlink"/>
            <w:rFonts w:cs="Arial"/>
            <w:u w:val="none"/>
          </w:rPr>
          <w:t>22 CFR §123.22(b)(2</w:t>
        </w:r>
      </w:hyperlink>
      <w:r w:rsidR="00FD5526" w:rsidRPr="00A90A0E">
        <w:rPr>
          <w:rFonts w:cs="Arial"/>
        </w:rPr>
        <w:t xml:space="preserve">).  For </w:t>
      </w:r>
      <w:r w:rsidR="00AC03D9" w:rsidRPr="00A90A0E">
        <w:rPr>
          <w:rFonts w:cs="Arial"/>
        </w:rPr>
        <w:t>US</w:t>
      </w:r>
      <w:r w:rsidRPr="00A90A0E">
        <w:rPr>
          <w:rFonts w:cs="Arial"/>
        </w:rPr>
        <w:t>CBP to consider permitting emergency shipments they must have the EEI using the AES and the following documentation presented to them</w:t>
      </w:r>
      <w:r w:rsidRPr="00E42DCF">
        <w:rPr>
          <w:rFonts w:cs="Arial"/>
        </w:rPr>
        <w:t xml:space="preserve"> at the port of exit: the ITN for the shipment and</w:t>
      </w:r>
      <w:r w:rsidR="008B1569" w:rsidRPr="00E42DCF">
        <w:rPr>
          <w:rFonts w:cs="Arial"/>
        </w:rPr>
        <w:t xml:space="preserve"> a copy of a notification to</w:t>
      </w:r>
      <w:r w:rsidRPr="00E42DCF">
        <w:rPr>
          <w:rFonts w:cs="Arial"/>
        </w:rPr>
        <w:t xml:space="preserve"> DDTC stating that the shipment is urgent, accompanied by an explanation for the urgency.  The AES filing of the export inf</w:t>
      </w:r>
      <w:r w:rsidR="00ED472B">
        <w:rPr>
          <w:rFonts w:cs="Arial"/>
        </w:rPr>
        <w:t>ormation must be made at least two</w:t>
      </w:r>
      <w:r w:rsidRPr="00E42DCF">
        <w:rPr>
          <w:rFonts w:cs="Arial"/>
        </w:rPr>
        <w:t xml:space="preserve"> hours prior to any departure by air from the </w:t>
      </w:r>
      <w:r w:rsidR="002B4280" w:rsidRPr="00E42DCF">
        <w:rPr>
          <w:rFonts w:cs="Arial"/>
        </w:rPr>
        <w:t>U</w:t>
      </w:r>
      <w:r w:rsidRPr="00E42DCF">
        <w:rPr>
          <w:rFonts w:cs="Arial"/>
        </w:rPr>
        <w:t>.</w:t>
      </w:r>
      <w:r w:rsidR="002B4280" w:rsidRPr="00E42DCF">
        <w:rPr>
          <w:rFonts w:cs="Arial"/>
        </w:rPr>
        <w:t>S.</w:t>
      </w:r>
      <w:r w:rsidRPr="00E42DCF">
        <w:rPr>
          <w:rFonts w:cs="Arial"/>
        </w:rPr>
        <w:t xml:space="preserve">  When shipping via ground, the AES filing must be made at the time when </w:t>
      </w:r>
      <w:r w:rsidRPr="00E42DCF">
        <w:rPr>
          <w:rFonts w:cs="Arial"/>
        </w:rPr>
        <w:lastRenderedPageBreak/>
        <w:t xml:space="preserve">the exporter provides the articles to the carrier or at least one hour prior to departure from the </w:t>
      </w:r>
      <w:r w:rsidR="002B4280" w:rsidRPr="00E42DCF">
        <w:rPr>
          <w:rFonts w:cs="Arial"/>
        </w:rPr>
        <w:t>U.S.</w:t>
      </w:r>
      <w:r w:rsidRPr="00E42DCF">
        <w:rPr>
          <w:rFonts w:cs="Arial"/>
        </w:rPr>
        <w:t xml:space="preserve">, when the permanent export of the </w:t>
      </w:r>
      <w:r w:rsidR="00FD0ED2">
        <w:rPr>
          <w:rFonts w:cs="Arial"/>
        </w:rPr>
        <w:t xml:space="preserve">commodity </w:t>
      </w:r>
      <w:r w:rsidR="00E42DCF">
        <w:rPr>
          <w:rFonts w:cs="Arial"/>
        </w:rPr>
        <w:t>has been authorized for export.</w:t>
      </w:r>
      <w:r w:rsidRPr="00F94AF1">
        <w:rPr>
          <w:rFonts w:cs="Arial"/>
        </w:rPr>
        <w:t xml:space="preserve"> </w:t>
      </w:r>
      <w:r w:rsidR="007044D9" w:rsidRPr="00F94AF1">
        <w:rPr>
          <w:rFonts w:cs="Arial"/>
        </w:rPr>
        <w:t xml:space="preserve"> </w:t>
      </w:r>
    </w:p>
    <w:p w14:paraId="1DED94CA" w14:textId="77777777" w:rsidR="002572F3" w:rsidRPr="00A90A0E" w:rsidRDefault="00AB7661" w:rsidP="002572F3">
      <w:pPr>
        <w:rPr>
          <w:rFonts w:cs="Arial"/>
        </w:rPr>
      </w:pPr>
      <w:hyperlink w:anchor="_13:_Process_for" w:history="1">
        <w:r w:rsidR="00CF541E">
          <w:rPr>
            <w:rStyle w:val="Hyperlink"/>
            <w:rFonts w:cs="Arial"/>
            <w:u w:val="none"/>
          </w:rPr>
          <w:t>Figure 26</w:t>
        </w:r>
      </w:hyperlink>
      <w:r w:rsidR="002572F3" w:rsidRPr="00A90A0E">
        <w:rPr>
          <w:rFonts w:cs="Arial"/>
        </w:rPr>
        <w:t xml:space="preserve"> illustrates the AES filing process. </w:t>
      </w:r>
    </w:p>
    <w:p w14:paraId="3E71DAAE" w14:textId="77777777" w:rsidR="006C2CEE" w:rsidRPr="00A90A0E" w:rsidRDefault="006C2CEE" w:rsidP="00EF0209">
      <w:pPr>
        <w:pStyle w:val="Heading3"/>
        <w:numPr>
          <w:ilvl w:val="2"/>
          <w:numId w:val="196"/>
        </w:numPr>
      </w:pPr>
      <w:bookmarkStart w:id="1113" w:name="_Toc403721961"/>
      <w:bookmarkStart w:id="1114" w:name="_Toc404592771"/>
      <w:bookmarkStart w:id="1115" w:name="_Toc58496431"/>
      <w:r w:rsidRPr="00A90A0E">
        <w:t>Goods exported under a permanent export license (DSP-5).</w:t>
      </w:r>
      <w:bookmarkEnd w:id="1113"/>
      <w:bookmarkEnd w:id="1114"/>
      <w:bookmarkEnd w:id="1115"/>
      <w:r w:rsidRPr="00A90A0E">
        <w:t xml:space="preserve">  </w:t>
      </w:r>
    </w:p>
    <w:p w14:paraId="30DF2220" w14:textId="77777777" w:rsidR="006C2CEE" w:rsidRDefault="006C2CEE" w:rsidP="00E42DCF">
      <w:pPr>
        <w:rPr>
          <w:rFonts w:cs="Arial"/>
        </w:rPr>
      </w:pPr>
      <w:r w:rsidRPr="00A90A0E">
        <w:rPr>
          <w:rFonts w:cs="Arial"/>
        </w:rPr>
        <w:t xml:space="preserve">All permanent export licenses must be </w:t>
      </w:r>
      <w:r w:rsidRPr="00A90A0E">
        <w:rPr>
          <w:rFonts w:cs="Arial"/>
          <w:i/>
        </w:rPr>
        <w:t>lodged</w:t>
      </w:r>
      <w:r w:rsidRPr="00A90A0E">
        <w:rPr>
          <w:rStyle w:val="FootnoteReference"/>
          <w:rFonts w:cs="Arial"/>
          <w:i/>
        </w:rPr>
        <w:footnoteReference w:id="36"/>
      </w:r>
      <w:r w:rsidRPr="00A90A0E">
        <w:rPr>
          <w:rFonts w:cs="Arial"/>
          <w:i/>
        </w:rPr>
        <w:t xml:space="preserve"> </w:t>
      </w:r>
      <w:r w:rsidRPr="00A90A0E">
        <w:rPr>
          <w:rFonts w:cs="Arial"/>
        </w:rPr>
        <w:t>with Custo</w:t>
      </w:r>
      <w:r w:rsidR="00ED472B" w:rsidRPr="00A90A0E">
        <w:rPr>
          <w:rFonts w:cs="Arial"/>
        </w:rPr>
        <w:t>ms prior to filing of the EEI to ensure</w:t>
      </w:r>
      <w:r w:rsidRPr="00A90A0E">
        <w:rPr>
          <w:rFonts w:cs="Arial"/>
        </w:rPr>
        <w:t xml:space="preserve"> proper electronic decrementation</w:t>
      </w:r>
      <w:r w:rsidR="00145733" w:rsidRPr="00A90A0E">
        <w:rPr>
          <w:rStyle w:val="FootnoteReference"/>
          <w:rFonts w:cs="Arial"/>
        </w:rPr>
        <w:footnoteReference w:id="37"/>
      </w:r>
      <w:r w:rsidRPr="00A90A0E">
        <w:rPr>
          <w:rFonts w:cs="Arial"/>
        </w:rPr>
        <w:t xml:space="preserve"> of the license through </w:t>
      </w:r>
      <w:r w:rsidR="00ED472B" w:rsidRPr="00A90A0E">
        <w:rPr>
          <w:rFonts w:cs="Arial"/>
        </w:rPr>
        <w:t xml:space="preserve">the </w:t>
      </w:r>
      <w:r w:rsidRPr="00A90A0E">
        <w:rPr>
          <w:rFonts w:cs="Arial"/>
        </w:rPr>
        <w:t xml:space="preserve">AES system, in accordance with </w:t>
      </w:r>
      <w:hyperlink r:id="rId212" w:anchor="se22.1.123_122" w:history="1">
        <w:r w:rsidRPr="00A90A0E">
          <w:rPr>
            <w:rStyle w:val="Hyperlink"/>
            <w:rFonts w:cs="Arial"/>
            <w:u w:val="none"/>
          </w:rPr>
          <w:t>22 CFR §123.22(1)</w:t>
        </w:r>
        <w:r w:rsidRPr="00A90A0E">
          <w:t xml:space="preserve">.  </w:t>
        </w:r>
      </w:hyperlink>
      <w:r w:rsidR="005165A8">
        <w:t xml:space="preserve">Not all </w:t>
      </w:r>
      <w:r w:rsidR="008B1569">
        <w:rPr>
          <w:rFonts w:cs="Arial"/>
        </w:rPr>
        <w:t>EAR</w:t>
      </w:r>
      <w:r w:rsidRPr="00B17B87">
        <w:rPr>
          <w:rFonts w:cs="Arial"/>
        </w:rPr>
        <w:t xml:space="preserve"> licenses require lodging nor presentation to Customs because </w:t>
      </w:r>
      <w:r w:rsidR="00DE6B77">
        <w:rPr>
          <w:rFonts w:cs="Arial"/>
        </w:rPr>
        <w:t>they</w:t>
      </w:r>
      <w:r>
        <w:rPr>
          <w:rFonts w:cs="Arial"/>
        </w:rPr>
        <w:t xml:space="preserve"> </w:t>
      </w:r>
      <w:r w:rsidRPr="00B17B87">
        <w:rPr>
          <w:rFonts w:cs="Arial"/>
        </w:rPr>
        <w:t>are electro</w:t>
      </w:r>
      <w:r w:rsidR="005165A8">
        <w:rPr>
          <w:rFonts w:cs="Arial"/>
        </w:rPr>
        <w:t>nically-</w:t>
      </w:r>
      <w:r w:rsidR="00ED472B">
        <w:rPr>
          <w:rFonts w:cs="Arial"/>
        </w:rPr>
        <w:t xml:space="preserve">decremented through </w:t>
      </w:r>
      <w:r w:rsidRPr="00B17B87">
        <w:rPr>
          <w:rFonts w:cs="Arial"/>
        </w:rPr>
        <w:t>AES.</w:t>
      </w:r>
    </w:p>
    <w:p w14:paraId="7B2CE217" w14:textId="77777777" w:rsidR="006C2CEE" w:rsidRPr="00474D9D" w:rsidRDefault="006C2CEE" w:rsidP="00EF0209">
      <w:pPr>
        <w:pStyle w:val="Heading3"/>
        <w:numPr>
          <w:ilvl w:val="2"/>
          <w:numId w:val="196"/>
        </w:numPr>
      </w:pPr>
      <w:bookmarkStart w:id="1116" w:name="_Toc403721962"/>
      <w:bookmarkStart w:id="1117" w:name="_Toc404592772"/>
      <w:bookmarkStart w:id="1118" w:name="_Toc58496432"/>
      <w:r w:rsidRPr="00474D9D">
        <w:t>Goods exporting under temporary export license (DSP</w:t>
      </w:r>
      <w:r w:rsidR="003E66C1">
        <w:t>-</w:t>
      </w:r>
      <w:r w:rsidRPr="00474D9D">
        <w:t>73).</w:t>
      </w:r>
      <w:bookmarkEnd w:id="1116"/>
      <w:bookmarkEnd w:id="1117"/>
      <w:bookmarkEnd w:id="1118"/>
    </w:p>
    <w:p w14:paraId="03EA7C9A" w14:textId="77777777" w:rsidR="006C2CEE" w:rsidRPr="00A90A0E" w:rsidRDefault="006C4DBD" w:rsidP="00E42DCF">
      <w:pPr>
        <w:rPr>
          <w:rFonts w:cs="Arial"/>
        </w:rPr>
      </w:pPr>
      <w:r w:rsidRPr="006C4DBD">
        <w:rPr>
          <w:rFonts w:cs="Arial"/>
          <w:noProof/>
          <w:lang w:eastAsia="ko-KR"/>
        </w:rPr>
        <mc:AlternateContent>
          <mc:Choice Requires="wps">
            <w:drawing>
              <wp:anchor distT="45720" distB="45720" distL="114300" distR="114300" simplePos="0" relativeHeight="251805696" behindDoc="0" locked="1" layoutInCell="1" allowOverlap="0" wp14:anchorId="7DB97D3F" wp14:editId="5006C928">
                <wp:simplePos x="0" y="0"/>
                <wp:positionH relativeFrom="margin">
                  <wp:align>right</wp:align>
                </wp:positionH>
                <wp:positionV relativeFrom="page">
                  <wp:posOffset>4178935</wp:posOffset>
                </wp:positionV>
                <wp:extent cx="2020824" cy="1404620"/>
                <wp:effectExtent l="0" t="0" r="17780" b="2159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700DB2B6" w14:textId="77777777" w:rsidR="00FB6253" w:rsidRPr="00FD729B" w:rsidRDefault="00FB6253" w:rsidP="00DC6F61">
                            <w:pPr>
                              <w:spacing w:before="120" w:line="240" w:lineRule="auto"/>
                              <w:ind w:firstLine="0"/>
                              <w:rPr>
                                <w:b/>
                              </w:rPr>
                            </w:pPr>
                            <w:r w:rsidRPr="008C0E2F">
                              <w:rPr>
                                <w:b/>
                              </w:rPr>
                              <w:t xml:space="preserve">IMPORTANT: </w:t>
                            </w:r>
                            <w:r w:rsidRPr="008C0E2F">
                              <w:t xml:space="preserve">Copies of hand-decremented licenses must be sent to the relevant CEA </w:t>
                            </w:r>
                            <w:r>
                              <w:t>and</w:t>
                            </w:r>
                            <w:r w:rsidRPr="008C0E2F">
                              <w:t xml:space="preserve"> forwarded to the HEA</w:t>
                            </w:r>
                            <w:r>
                              <w:t xml:space="preserve"> no later than 15 days after the license expires</w:t>
                            </w:r>
                            <w:r w:rsidRPr="008C0E2F">
                              <w:t>.</w:t>
                            </w:r>
                            <w:r>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B97D3F" id="_x0000_s1082" type="#_x0000_t202" style="position:absolute;left:0;text-align:left;margin-left:107.9pt;margin-top:329.05pt;width:159.1pt;height:110.6pt;z-index:251805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" o:allowoverlap="f" fillcolor="#b8cce4 [1300]">
                <v:textbox style="mso-fit-shape-to-text:t">
                  <w:txbxContent>
                    <w:p w14:paraId="700DB2B6" w14:textId="77777777" w:rsidR="00FB6253" w:rsidRPr="00FD729B" w:rsidRDefault="00FB6253" w:rsidP="00DC6F61">
                      <w:pPr>
                        <w:spacing w:before="120" w:line="240" w:lineRule="auto"/>
                        <w:ind w:firstLine="0"/>
                        <w:rPr>
                          <w:b/>
                        </w:rPr>
                      </w:pPr>
                      <w:r w:rsidRPr="008C0E2F">
                        <w:rPr>
                          <w:b/>
                        </w:rPr>
                        <w:t xml:space="preserve">IMPORTANT: </w:t>
                      </w:r>
                      <w:r w:rsidRPr="008C0E2F">
                        <w:t xml:space="preserve">Copies of hand-decremented licenses must be sent to the relevant CEA </w:t>
                      </w:r>
                      <w:r>
                        <w:t>and</w:t>
                      </w:r>
                      <w:r w:rsidRPr="008C0E2F">
                        <w:t xml:space="preserve"> forwarded to the HEA</w:t>
                      </w:r>
                      <w:r>
                        <w:t xml:space="preserve"> no later than 15 days after the license expires</w:t>
                      </w:r>
                      <w:r w:rsidRPr="008C0E2F">
                        <w:t>.</w:t>
                      </w:r>
                      <w:r>
                        <w:rPr>
                          <w:b/>
                        </w:rPr>
                        <w:t xml:space="preserve"> </w:t>
                      </w:r>
                    </w:p>
                  </w:txbxContent>
                </v:textbox>
                <w10:wrap type="square" anchorx="margin" anchory="page"/>
                <w10:anchorlock/>
              </v:shape>
            </w:pict>
          </mc:Fallback>
        </mc:AlternateContent>
      </w:r>
      <w:r w:rsidR="006C2CEE" w:rsidRPr="00253F5E">
        <w:rPr>
          <w:rFonts w:cs="Arial"/>
        </w:rPr>
        <w:t xml:space="preserve">Carrier/Forwarders facilitating the movement of the goods must have a copy of the temporary export license to be deposited, </w:t>
      </w:r>
      <w:r w:rsidR="00FD5526">
        <w:rPr>
          <w:rFonts w:cs="Arial"/>
        </w:rPr>
        <w:t>decremented and endorsed by</w:t>
      </w:r>
      <w:r w:rsidR="006C2CEE" w:rsidRPr="00253F5E">
        <w:rPr>
          <w:rFonts w:cs="Arial"/>
        </w:rPr>
        <w:t xml:space="preserve"> Customs at the Port of Exit prior to departure and upon re-entry, and obtain a copy of the license endorsed by</w:t>
      </w:r>
      <w:r w:rsidR="006C2CEE" w:rsidRPr="00474D9D">
        <w:rPr>
          <w:rFonts w:cs="Arial"/>
        </w:rPr>
        <w:t xml:space="preserve"> Customs from the carrier/forwarder in ac</w:t>
      </w:r>
      <w:r w:rsidR="006C2CEE">
        <w:rPr>
          <w:rFonts w:cs="Arial"/>
        </w:rPr>
        <w:t xml:space="preserve">cordance </w:t>
      </w:r>
      <w:r w:rsidR="006C2CEE" w:rsidRPr="00A90A0E">
        <w:rPr>
          <w:rFonts w:cs="Arial"/>
        </w:rPr>
        <w:t xml:space="preserve">with </w:t>
      </w:r>
      <w:hyperlink r:id="rId213" w:anchor="se22.1.123_122" w:history="1">
        <w:r w:rsidR="00FC6B33">
          <w:rPr>
            <w:rStyle w:val="Hyperlink"/>
            <w:rFonts w:cs="Arial"/>
            <w:u w:val="none"/>
          </w:rPr>
          <w:t>22 CFR §123.22(a)(2)</w:t>
        </w:r>
      </w:hyperlink>
      <w:r w:rsidR="006C2CEE" w:rsidRPr="00A90A0E">
        <w:rPr>
          <w:rFonts w:cs="Arial"/>
        </w:rPr>
        <w:t xml:space="preserve">.  </w:t>
      </w:r>
      <w:r w:rsidR="00005535" w:rsidRPr="00A90A0E">
        <w:rPr>
          <w:rFonts w:cs="Arial"/>
        </w:rPr>
        <w:t>Not all</w:t>
      </w:r>
      <w:r w:rsidR="006C2CEE" w:rsidRPr="00A90A0E">
        <w:rPr>
          <w:rFonts w:cs="Arial"/>
        </w:rPr>
        <w:t xml:space="preserve"> temporary export licenses need to be lodged with U.S. Customs, but </w:t>
      </w:r>
      <w:r w:rsidR="00005535" w:rsidRPr="00A90A0E">
        <w:rPr>
          <w:rFonts w:cs="Arial"/>
        </w:rPr>
        <w:t xml:space="preserve">they </w:t>
      </w:r>
      <w:r w:rsidR="006C2CEE" w:rsidRPr="00A90A0E">
        <w:rPr>
          <w:rFonts w:cs="Arial"/>
        </w:rPr>
        <w:t>must be presented</w:t>
      </w:r>
      <w:r w:rsidR="004A0D2C" w:rsidRPr="00A90A0E">
        <w:rPr>
          <w:rStyle w:val="FootnoteReference"/>
          <w:rFonts w:cs="Arial"/>
        </w:rPr>
        <w:footnoteReference w:id="38"/>
      </w:r>
      <w:r w:rsidR="004A0D2C" w:rsidRPr="00A90A0E">
        <w:rPr>
          <w:rFonts w:cs="Arial"/>
        </w:rPr>
        <w:t xml:space="preserve"> </w:t>
      </w:r>
      <w:r w:rsidR="006C2CEE" w:rsidRPr="00A90A0E">
        <w:rPr>
          <w:rFonts w:cs="Arial"/>
        </w:rPr>
        <w:t xml:space="preserve">at the time of export and upon re-entry for manual decrementation and endorsement by U.S. Customs.  AES does not electronically decrement temporary licenses.  </w:t>
      </w:r>
    </w:p>
    <w:p w14:paraId="55BAD751" w14:textId="77777777" w:rsidR="00005535" w:rsidRPr="00A90A0E" w:rsidRDefault="00005535" w:rsidP="00E42DCF">
      <w:pPr>
        <w:rPr>
          <w:rFonts w:cs="Arial"/>
        </w:rPr>
      </w:pPr>
      <w:r w:rsidRPr="00A90A0E">
        <w:rPr>
          <w:rFonts w:cs="Arial"/>
        </w:rPr>
        <w:t xml:space="preserve">Carriers/forwarders should check that all parties to the export are on the license, such as carrier/forwarder, </w:t>
      </w:r>
      <w:r w:rsidR="005A6B38">
        <w:rPr>
          <w:rFonts w:cs="Arial"/>
        </w:rPr>
        <w:t>end-use</w:t>
      </w:r>
      <w:r w:rsidRPr="00A90A0E">
        <w:rPr>
          <w:rFonts w:cs="Arial"/>
        </w:rPr>
        <w:t xml:space="preserve">r, and ultimate and intermediate consignees in accordance with </w:t>
      </w:r>
      <w:hyperlink r:id="rId214" w:history="1">
        <w:r w:rsidRPr="00A90A0E">
          <w:rPr>
            <w:rStyle w:val="Hyperlink"/>
            <w:rFonts w:cs="Arial"/>
            <w:u w:val="none"/>
          </w:rPr>
          <w:t xml:space="preserve">22 CFR </w:t>
        </w:r>
        <w:r w:rsidR="009B4C51" w:rsidRPr="009B4C51">
          <w:rPr>
            <w:rStyle w:val="Hyperlink"/>
            <w:rFonts w:cs="Arial"/>
            <w:u w:val="none"/>
          </w:rPr>
          <w:t>§</w:t>
        </w:r>
        <w:r w:rsidRPr="00A90A0E">
          <w:rPr>
            <w:rStyle w:val="Hyperlink"/>
            <w:rFonts w:cs="Arial"/>
            <w:u w:val="none"/>
          </w:rPr>
          <w:t>127.1(b)(1) and (c)</w:t>
        </w:r>
      </w:hyperlink>
      <w:r w:rsidRPr="00A90A0E">
        <w:rPr>
          <w:rFonts w:cs="Arial"/>
        </w:rPr>
        <w:t>.</w:t>
      </w:r>
    </w:p>
    <w:p w14:paraId="7BE3212E" w14:textId="77777777" w:rsidR="000F2969" w:rsidRPr="00253F5E" w:rsidRDefault="000F2969" w:rsidP="00EF0209">
      <w:pPr>
        <w:pStyle w:val="Heading3"/>
        <w:numPr>
          <w:ilvl w:val="2"/>
          <w:numId w:val="196"/>
        </w:numPr>
        <w:rPr>
          <w:color w:val="FF0000"/>
        </w:rPr>
      </w:pPr>
      <w:bookmarkStart w:id="1119" w:name="_Toc58496433"/>
      <w:r>
        <w:t>AES Filing Best Practices</w:t>
      </w:r>
      <w:bookmarkEnd w:id="1119"/>
    </w:p>
    <w:p w14:paraId="537CCAFC" w14:textId="77777777" w:rsidR="006C2CEE" w:rsidRDefault="006C2CEE" w:rsidP="00EF0209">
      <w:pPr>
        <w:numPr>
          <w:ilvl w:val="1"/>
          <w:numId w:val="24"/>
        </w:numPr>
        <w:ind w:left="720"/>
        <w:rPr>
          <w:rFonts w:cs="Arial"/>
        </w:rPr>
      </w:pPr>
      <w:r w:rsidRPr="00474D9D">
        <w:rPr>
          <w:rFonts w:cs="Arial"/>
        </w:rPr>
        <w:lastRenderedPageBreak/>
        <w:t xml:space="preserve">Verify </w:t>
      </w:r>
      <w:r w:rsidR="00471270">
        <w:rPr>
          <w:rFonts w:cs="Arial"/>
        </w:rPr>
        <w:t xml:space="preserve">that </w:t>
      </w:r>
      <w:r w:rsidRPr="00474D9D">
        <w:rPr>
          <w:rFonts w:cs="Arial"/>
        </w:rPr>
        <w:t>the description and value of the goods on the shipping document matches the license.</w:t>
      </w:r>
    </w:p>
    <w:p w14:paraId="75840753" w14:textId="77777777" w:rsidR="006C2CEE" w:rsidRPr="00474D9D" w:rsidRDefault="006C2CEE" w:rsidP="00EF0209">
      <w:pPr>
        <w:numPr>
          <w:ilvl w:val="1"/>
          <w:numId w:val="24"/>
        </w:numPr>
        <w:ind w:left="720"/>
        <w:rPr>
          <w:rFonts w:cs="Arial"/>
        </w:rPr>
      </w:pPr>
      <w:r>
        <w:rPr>
          <w:rFonts w:cs="Arial"/>
        </w:rPr>
        <w:t xml:space="preserve">Verify </w:t>
      </w:r>
      <w:r w:rsidRPr="00474D9D">
        <w:rPr>
          <w:rFonts w:cs="Arial"/>
        </w:rPr>
        <w:t>the correct Schedule B, ECCN, or USML Category.</w:t>
      </w:r>
    </w:p>
    <w:p w14:paraId="6519FCED" w14:textId="77777777" w:rsidR="006C2CEE" w:rsidRPr="00474D9D" w:rsidRDefault="006C2CEE" w:rsidP="00EF0209">
      <w:pPr>
        <w:numPr>
          <w:ilvl w:val="1"/>
          <w:numId w:val="24"/>
        </w:numPr>
        <w:ind w:left="720"/>
        <w:rPr>
          <w:rFonts w:cs="Arial"/>
        </w:rPr>
      </w:pPr>
      <w:r w:rsidRPr="00474D9D">
        <w:rPr>
          <w:rFonts w:cs="Arial"/>
        </w:rPr>
        <w:t>Verify with the</w:t>
      </w:r>
      <w:r w:rsidR="00F323F6">
        <w:rPr>
          <w:rFonts w:cs="Arial"/>
        </w:rPr>
        <w:t xml:space="preserve"> carrier/f</w:t>
      </w:r>
      <w:r>
        <w:rPr>
          <w:rFonts w:cs="Arial"/>
        </w:rPr>
        <w:t>orwarder</w:t>
      </w:r>
      <w:r w:rsidR="00F323F6">
        <w:rPr>
          <w:rFonts w:cs="Arial"/>
        </w:rPr>
        <w:t xml:space="preserve"> the correct port of e</w:t>
      </w:r>
      <w:r w:rsidR="00471270">
        <w:rPr>
          <w:rFonts w:cs="Arial"/>
        </w:rPr>
        <w:t>xport and the airline/</w:t>
      </w:r>
      <w:r w:rsidRPr="00474D9D">
        <w:rPr>
          <w:rFonts w:cs="Arial"/>
        </w:rPr>
        <w:t xml:space="preserve">vessel </w:t>
      </w:r>
      <w:r w:rsidRPr="00902583">
        <w:rPr>
          <w:rFonts w:cs="Arial"/>
        </w:rPr>
        <w:t>S</w:t>
      </w:r>
      <w:r w:rsidR="00902583" w:rsidRPr="00902583">
        <w:rPr>
          <w:rFonts w:cs="Arial"/>
        </w:rPr>
        <w:t>tandard Carrier Alpha Code (S</w:t>
      </w:r>
      <w:r w:rsidRPr="00902583">
        <w:rPr>
          <w:rFonts w:cs="Arial"/>
        </w:rPr>
        <w:t>CAC</w:t>
      </w:r>
      <w:r w:rsidR="00902583" w:rsidRPr="00902583">
        <w:rPr>
          <w:rFonts w:cs="Arial"/>
        </w:rPr>
        <w:t>)</w:t>
      </w:r>
      <w:r w:rsidRPr="00902583">
        <w:rPr>
          <w:rFonts w:cs="Arial"/>
        </w:rPr>
        <w:t>/I</w:t>
      </w:r>
      <w:r w:rsidR="00902583" w:rsidRPr="00902583">
        <w:rPr>
          <w:rFonts w:cs="Arial"/>
        </w:rPr>
        <w:t xml:space="preserve">nternational </w:t>
      </w:r>
      <w:r w:rsidRPr="00902583">
        <w:rPr>
          <w:rFonts w:cs="Arial"/>
        </w:rPr>
        <w:t>A</w:t>
      </w:r>
      <w:r w:rsidR="00902583" w:rsidRPr="00902583">
        <w:rPr>
          <w:rFonts w:cs="Arial"/>
        </w:rPr>
        <w:t xml:space="preserve">ir </w:t>
      </w:r>
      <w:r w:rsidRPr="00902583">
        <w:rPr>
          <w:rFonts w:cs="Arial"/>
        </w:rPr>
        <w:t>T</w:t>
      </w:r>
      <w:r w:rsidR="00902583" w:rsidRPr="00902583">
        <w:rPr>
          <w:rFonts w:cs="Arial"/>
        </w:rPr>
        <w:t>ransportation Association</w:t>
      </w:r>
      <w:r w:rsidR="00902583">
        <w:rPr>
          <w:rFonts w:cs="Arial"/>
        </w:rPr>
        <w:t xml:space="preserve"> (IATA)</w:t>
      </w:r>
      <w:r w:rsidRPr="00474D9D">
        <w:rPr>
          <w:rFonts w:cs="Arial"/>
        </w:rPr>
        <w:t xml:space="preserve"> code.</w:t>
      </w:r>
    </w:p>
    <w:p w14:paraId="31090104" w14:textId="77777777" w:rsidR="006C2CEE" w:rsidRPr="00474D9D" w:rsidRDefault="00F323F6" w:rsidP="00EF0209">
      <w:pPr>
        <w:numPr>
          <w:ilvl w:val="1"/>
          <w:numId w:val="24"/>
        </w:numPr>
        <w:ind w:left="720"/>
        <w:rPr>
          <w:rFonts w:cs="Arial"/>
        </w:rPr>
      </w:pPr>
      <w:r>
        <w:rPr>
          <w:rFonts w:cs="Arial"/>
        </w:rPr>
        <w:t>If using a freight f</w:t>
      </w:r>
      <w:r w:rsidR="006C2CEE" w:rsidRPr="00474D9D">
        <w:rPr>
          <w:rFonts w:cs="Arial"/>
        </w:rPr>
        <w:t>orwarder to move the goods, obtain their Employer Identification Number (EIN) and identify them on your AES filing as the Freight Forwarder.</w:t>
      </w:r>
    </w:p>
    <w:p w14:paraId="4178C607" w14:textId="77777777" w:rsidR="006C2CEE" w:rsidRPr="00474D9D" w:rsidRDefault="006C2CEE" w:rsidP="00EF0209">
      <w:pPr>
        <w:numPr>
          <w:ilvl w:val="1"/>
          <w:numId w:val="24"/>
        </w:numPr>
        <w:ind w:left="720"/>
        <w:rPr>
          <w:rFonts w:cs="Arial"/>
        </w:rPr>
      </w:pPr>
      <w:r w:rsidRPr="00474D9D">
        <w:rPr>
          <w:rFonts w:cs="Arial"/>
        </w:rPr>
        <w:t>Upon completion of the verification process of</w:t>
      </w:r>
      <w:r>
        <w:rPr>
          <w:rFonts w:cs="Arial"/>
        </w:rPr>
        <w:t xml:space="preserve"> the required EEI,</w:t>
      </w:r>
      <w:r w:rsidRPr="00474D9D">
        <w:rPr>
          <w:rFonts w:cs="Arial"/>
        </w:rPr>
        <w:t xml:space="preserve"> the filer may then proceed with the filing of the AES.</w:t>
      </w:r>
    </w:p>
    <w:p w14:paraId="5151D0A3" w14:textId="77777777" w:rsidR="006C2CEE" w:rsidRPr="00A90A0E" w:rsidRDefault="006C2CEE" w:rsidP="00EF0209">
      <w:pPr>
        <w:numPr>
          <w:ilvl w:val="1"/>
          <w:numId w:val="24"/>
        </w:numPr>
        <w:ind w:left="720"/>
        <w:rPr>
          <w:rFonts w:cs="Arial"/>
        </w:rPr>
      </w:pPr>
      <w:r w:rsidRPr="00474D9D">
        <w:rPr>
          <w:rFonts w:cs="Arial"/>
        </w:rPr>
        <w:t xml:space="preserve">Upon completion of the AES filing, the filer </w:t>
      </w:r>
      <w:r w:rsidR="00990E3C">
        <w:rPr>
          <w:rFonts w:cs="Arial"/>
        </w:rPr>
        <w:t>should</w:t>
      </w:r>
      <w:r w:rsidRPr="00474D9D">
        <w:rPr>
          <w:rFonts w:cs="Arial"/>
        </w:rPr>
        <w:t xml:space="preserve"> then comp</w:t>
      </w:r>
      <w:r w:rsidR="00FD5526">
        <w:rPr>
          <w:rFonts w:cs="Arial"/>
        </w:rPr>
        <w:t xml:space="preserve">lete and sign </w:t>
      </w:r>
      <w:hyperlink w:anchor="_Checklist_J:_AES_1" w:history="1">
        <w:r w:rsidR="00424116" w:rsidRPr="00A90A0E">
          <w:rPr>
            <w:rStyle w:val="Hyperlink"/>
            <w:rFonts w:cs="Arial"/>
            <w:u w:val="none"/>
          </w:rPr>
          <w:t>Checklist J</w:t>
        </w:r>
      </w:hyperlink>
      <w:r w:rsidRPr="00A90A0E">
        <w:rPr>
          <w:rFonts w:cs="Arial"/>
        </w:rPr>
        <w:t xml:space="preserve"> and attach it with the AES filing copy.</w:t>
      </w:r>
    </w:p>
    <w:p w14:paraId="4ABDCBBD" w14:textId="77777777" w:rsidR="006C2CEE" w:rsidRPr="00A90A0E" w:rsidRDefault="006C2CEE" w:rsidP="00EF0209">
      <w:pPr>
        <w:numPr>
          <w:ilvl w:val="1"/>
          <w:numId w:val="24"/>
        </w:numPr>
        <w:ind w:left="720"/>
        <w:rPr>
          <w:rFonts w:cs="Arial"/>
        </w:rPr>
      </w:pPr>
      <w:r w:rsidRPr="00A90A0E">
        <w:rPr>
          <w:rFonts w:cs="Arial"/>
        </w:rPr>
        <w:t xml:space="preserve">Once the AES entry is completed, the </w:t>
      </w:r>
      <w:r w:rsidR="00471270" w:rsidRPr="00A90A0E">
        <w:rPr>
          <w:rFonts w:cs="Arial"/>
        </w:rPr>
        <w:t xml:space="preserve">Center </w:t>
      </w:r>
      <w:r w:rsidRPr="00A90A0E">
        <w:rPr>
          <w:rFonts w:cs="Arial"/>
        </w:rPr>
        <w:t>Transportation/Logistics Office proceeds in the preparation of the required export documentation (e.g. shipping form, invoice, airway bill, HAZMAT, and AES copy) and provide</w:t>
      </w:r>
      <w:r w:rsidR="00253F5E" w:rsidRPr="00A90A0E">
        <w:rPr>
          <w:rFonts w:cs="Arial"/>
        </w:rPr>
        <w:t>s</w:t>
      </w:r>
      <w:r w:rsidRPr="00A90A0E">
        <w:rPr>
          <w:rFonts w:cs="Arial"/>
        </w:rPr>
        <w:t xml:space="preserve"> the carrier with the export documentation for the a</w:t>
      </w:r>
      <w:r w:rsidR="00F323F6" w:rsidRPr="00A90A0E">
        <w:rPr>
          <w:rFonts w:cs="Arial"/>
        </w:rPr>
        <w:t>pplicable method of transport (air or o</w:t>
      </w:r>
      <w:r w:rsidRPr="00A90A0E">
        <w:rPr>
          <w:rFonts w:cs="Arial"/>
        </w:rPr>
        <w:t>cean) and file</w:t>
      </w:r>
      <w:r w:rsidR="00471270" w:rsidRPr="00A90A0E">
        <w:rPr>
          <w:rFonts w:cs="Arial"/>
        </w:rPr>
        <w:t>s</w:t>
      </w:r>
      <w:r w:rsidRPr="00A90A0E">
        <w:rPr>
          <w:rFonts w:cs="Arial"/>
        </w:rPr>
        <w:t xml:space="preserve"> the record accordingly.</w:t>
      </w:r>
    </w:p>
    <w:p w14:paraId="6E3DF949" w14:textId="77777777" w:rsidR="000F2969" w:rsidRPr="00A90A0E" w:rsidRDefault="000F2969" w:rsidP="00EF0209">
      <w:pPr>
        <w:numPr>
          <w:ilvl w:val="1"/>
          <w:numId w:val="24"/>
        </w:numPr>
        <w:ind w:left="720"/>
        <w:rPr>
          <w:rFonts w:cs="Arial"/>
        </w:rPr>
      </w:pPr>
      <w:r w:rsidRPr="00A90A0E">
        <w:rPr>
          <w:rFonts w:cs="Arial"/>
        </w:rPr>
        <w:t xml:space="preserve">Verify that all information shown on the EEI filing is </w:t>
      </w:r>
      <w:r w:rsidR="003F0D98" w:rsidRPr="00A90A0E">
        <w:rPr>
          <w:rFonts w:cs="Arial"/>
        </w:rPr>
        <w:t>accurate, true, and complete.</w:t>
      </w:r>
    </w:p>
    <w:p w14:paraId="5A914760" w14:textId="77777777" w:rsidR="006C2CEE" w:rsidRPr="00A90A0E" w:rsidRDefault="006C2CEE" w:rsidP="00EF0209">
      <w:pPr>
        <w:pStyle w:val="Heading3"/>
        <w:numPr>
          <w:ilvl w:val="2"/>
          <w:numId w:val="196"/>
        </w:numPr>
      </w:pPr>
      <w:bookmarkStart w:id="1120" w:name="_Toc403721963"/>
      <w:bookmarkStart w:id="1121" w:name="_Toc404592773"/>
      <w:bookmarkStart w:id="1122" w:name="_Toc404601380"/>
      <w:bookmarkStart w:id="1123" w:name="_Toc406391854"/>
      <w:bookmarkStart w:id="1124" w:name="_Toc58496434"/>
      <w:r w:rsidRPr="00A90A0E">
        <w:t xml:space="preserve">Goods </w:t>
      </w:r>
      <w:r w:rsidR="00006E0E" w:rsidRPr="00A90A0E">
        <w:t xml:space="preserve">Exporting Under An </w:t>
      </w:r>
      <w:r w:rsidRPr="00A90A0E">
        <w:t xml:space="preserve">AES </w:t>
      </w:r>
      <w:r w:rsidR="00006E0E" w:rsidRPr="00A90A0E">
        <w:t>Filing Exemption.</w:t>
      </w:r>
      <w:bookmarkEnd w:id="1120"/>
      <w:bookmarkEnd w:id="1121"/>
      <w:bookmarkEnd w:id="1122"/>
      <w:bookmarkEnd w:id="1123"/>
      <w:bookmarkEnd w:id="1124"/>
      <w:r w:rsidR="00006E0E" w:rsidRPr="00A90A0E">
        <w:t xml:space="preserve">  </w:t>
      </w:r>
    </w:p>
    <w:p w14:paraId="126C1069" w14:textId="77777777" w:rsidR="006C2CEE" w:rsidRPr="00A90A0E" w:rsidRDefault="006C2CEE" w:rsidP="00E42DCF">
      <w:pPr>
        <w:ind w:firstLine="450"/>
        <w:rPr>
          <w:rFonts w:cs="Arial"/>
        </w:rPr>
      </w:pPr>
      <w:r w:rsidRPr="00A90A0E">
        <w:rPr>
          <w:rFonts w:cs="Arial"/>
        </w:rPr>
        <w:t xml:space="preserve">All export documents (including the shipping form) must be annotated with the appropriate AES Exemption citation in accordance with </w:t>
      </w:r>
      <w:hyperlink r:id="rId215" w:history="1">
        <w:r w:rsidRPr="00A90A0E">
          <w:rPr>
            <w:rStyle w:val="Hyperlink"/>
            <w:rFonts w:cs="Arial"/>
            <w:u w:val="none"/>
          </w:rPr>
          <w:t>15 CFR §30.7</w:t>
        </w:r>
      </w:hyperlink>
      <w:r w:rsidRPr="00A90A0E">
        <w:rPr>
          <w:rFonts w:cs="Arial"/>
        </w:rPr>
        <w:t>.  (e.g. “No EEI Required, FTR §</w:t>
      </w:r>
      <w:r w:rsidR="00471270" w:rsidRPr="00A90A0E">
        <w:rPr>
          <w:rFonts w:cs="Arial"/>
        </w:rPr>
        <w:t>30.37(b</w:t>
      </w:r>
      <w:r w:rsidRPr="00A90A0E">
        <w:rPr>
          <w:rFonts w:cs="Arial"/>
        </w:rPr>
        <w:t>)”</w:t>
      </w:r>
      <w:r w:rsidR="005165A8" w:rsidRPr="00A90A0E">
        <w:rPr>
          <w:rFonts w:cs="Arial"/>
        </w:rPr>
        <w:t xml:space="preserve">). </w:t>
      </w:r>
    </w:p>
    <w:p w14:paraId="56BE3A26" w14:textId="77777777" w:rsidR="006C2CEE" w:rsidRPr="00A90A0E" w:rsidRDefault="006C2CEE" w:rsidP="00EF0209">
      <w:pPr>
        <w:pStyle w:val="Heading3"/>
        <w:numPr>
          <w:ilvl w:val="2"/>
          <w:numId w:val="196"/>
        </w:numPr>
        <w:rPr>
          <w:rFonts w:cs="Arial"/>
        </w:rPr>
      </w:pPr>
      <w:bookmarkStart w:id="1125" w:name="_Recordkeeping_Requirements_For"/>
      <w:bookmarkStart w:id="1126" w:name="_Toc403721964"/>
      <w:bookmarkStart w:id="1127" w:name="_Toc404592774"/>
      <w:bookmarkStart w:id="1128" w:name="_Toc404601381"/>
      <w:bookmarkStart w:id="1129" w:name="_Toc406391855"/>
      <w:bookmarkStart w:id="1130" w:name="_Toc58496435"/>
      <w:bookmarkEnd w:id="1125"/>
      <w:r w:rsidRPr="00A90A0E">
        <w:t>Recordkeeping Requirements For Shipments</w:t>
      </w:r>
      <w:bookmarkEnd w:id="1126"/>
      <w:bookmarkEnd w:id="1127"/>
      <w:bookmarkEnd w:id="1128"/>
      <w:bookmarkEnd w:id="1129"/>
      <w:bookmarkEnd w:id="1130"/>
      <w:r w:rsidRPr="00A90A0E">
        <w:t xml:space="preserve"> </w:t>
      </w:r>
    </w:p>
    <w:p w14:paraId="5AC9B1DF" w14:textId="77777777" w:rsidR="006C2CEE" w:rsidRPr="00A90A0E" w:rsidRDefault="006C2CEE" w:rsidP="00E42DCF">
      <w:pPr>
        <w:rPr>
          <w:rFonts w:cs="Arial"/>
        </w:rPr>
      </w:pPr>
      <w:r w:rsidRPr="00A90A0E">
        <w:rPr>
          <w:rFonts w:cs="Arial"/>
        </w:rPr>
        <w:t>In accord</w:t>
      </w:r>
      <w:r w:rsidR="008B1569" w:rsidRPr="00A90A0E">
        <w:rPr>
          <w:rFonts w:cs="Arial"/>
        </w:rPr>
        <w:t xml:space="preserve">ance with </w:t>
      </w:r>
      <w:r w:rsidRPr="00A90A0E">
        <w:rPr>
          <w:rFonts w:cs="Arial"/>
        </w:rPr>
        <w:t>U.S. export regulations related to recordkeeping, all documents related to an international shipment mu</w:t>
      </w:r>
      <w:r w:rsidR="00471270" w:rsidRPr="00A90A0E">
        <w:rPr>
          <w:rFonts w:cs="Arial"/>
        </w:rPr>
        <w:t>st be retained for a period of five</w:t>
      </w:r>
      <w:r w:rsidRPr="00A90A0E">
        <w:rPr>
          <w:rFonts w:cs="Arial"/>
        </w:rPr>
        <w:t xml:space="preserve"> years and must be available upon request by a U.S. Government official (</w:t>
      </w:r>
      <w:hyperlink r:id="rId216"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All documentation shall be retained and maintained by the Transportation Office/</w:t>
      </w:r>
      <w:r w:rsidR="00F323F6" w:rsidRPr="00A90A0E">
        <w:rPr>
          <w:rFonts w:cs="Arial"/>
        </w:rPr>
        <w:t>ECS</w:t>
      </w:r>
      <w:r w:rsidRPr="00A90A0E">
        <w:rPr>
          <w:rFonts w:cs="Arial"/>
        </w:rPr>
        <w:t xml:space="preserve"> (listing of documents is</w:t>
      </w:r>
      <w:r w:rsidR="00F323F6" w:rsidRPr="00A90A0E">
        <w:rPr>
          <w:rFonts w:cs="Arial"/>
        </w:rPr>
        <w:t xml:space="preserve"> below</w:t>
      </w:r>
      <w:r w:rsidRPr="00A90A0E">
        <w:rPr>
          <w:rFonts w:cs="Arial"/>
        </w:rPr>
        <w:t>) (</w:t>
      </w:r>
      <w:hyperlink r:id="rId217"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The ECS also retains a</w:t>
      </w:r>
      <w:r w:rsidR="00F323F6" w:rsidRPr="00A90A0E">
        <w:rPr>
          <w:rFonts w:cs="Arial"/>
        </w:rPr>
        <w:t xml:space="preserve"> copy of the transaction</w:t>
      </w:r>
      <w:r w:rsidR="008B1569" w:rsidRPr="00A90A0E">
        <w:rPr>
          <w:rFonts w:cs="Arial"/>
        </w:rPr>
        <w:t xml:space="preserve"> documentation</w:t>
      </w:r>
      <w:r w:rsidR="00F323F6" w:rsidRPr="00A90A0E">
        <w:rPr>
          <w:rFonts w:cs="Arial"/>
        </w:rPr>
        <w:t xml:space="preserve"> (e.g. s</w:t>
      </w:r>
      <w:r w:rsidRPr="00A90A0E">
        <w:rPr>
          <w:rFonts w:cs="Arial"/>
        </w:rPr>
        <w:t xml:space="preserve">hipping </w:t>
      </w:r>
      <w:r w:rsidR="00F323F6" w:rsidRPr="00A90A0E">
        <w:rPr>
          <w:rFonts w:cs="Arial"/>
        </w:rPr>
        <w:t>f</w:t>
      </w:r>
      <w:r w:rsidRPr="00A90A0E">
        <w:rPr>
          <w:rFonts w:cs="Arial"/>
        </w:rPr>
        <w:t xml:space="preserve">orm, </w:t>
      </w:r>
      <w:r w:rsidR="00F323F6" w:rsidRPr="00A90A0E">
        <w:rPr>
          <w:rFonts w:cs="Arial"/>
        </w:rPr>
        <w:lastRenderedPageBreak/>
        <w:t>i</w:t>
      </w:r>
      <w:r w:rsidRPr="00A90A0E">
        <w:rPr>
          <w:rFonts w:cs="Arial"/>
        </w:rPr>
        <w:t xml:space="preserve">nvoice, </w:t>
      </w:r>
      <w:r w:rsidR="00F323F6" w:rsidRPr="00A90A0E">
        <w:rPr>
          <w:rFonts w:cs="Arial"/>
        </w:rPr>
        <w:t>a</w:t>
      </w:r>
      <w:r w:rsidRPr="00A90A0E">
        <w:rPr>
          <w:rFonts w:cs="Arial"/>
        </w:rPr>
        <w:t xml:space="preserve">irway </w:t>
      </w:r>
      <w:r w:rsidR="00F323F6" w:rsidRPr="00A90A0E">
        <w:rPr>
          <w:rFonts w:cs="Arial"/>
        </w:rPr>
        <w:t>b</w:t>
      </w:r>
      <w:r w:rsidRPr="00A90A0E">
        <w:rPr>
          <w:rFonts w:cs="Arial"/>
        </w:rPr>
        <w:t xml:space="preserve">ill and </w:t>
      </w:r>
      <w:r w:rsidR="00F323F6" w:rsidRPr="00A90A0E">
        <w:rPr>
          <w:rFonts w:cs="Arial"/>
        </w:rPr>
        <w:t>c</w:t>
      </w:r>
      <w:r w:rsidRPr="00A90A0E">
        <w:rPr>
          <w:rFonts w:cs="Arial"/>
        </w:rPr>
        <w:t>opy of AES filing document [if applicable]) in their files for internal review purposes only (</w:t>
      </w:r>
      <w:hyperlink r:id="rId218"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All documents and correspondence relating to an international shipment, licensable and non-licensable, must be filed b</w:t>
      </w:r>
      <w:r w:rsidR="008B1569" w:rsidRPr="00A90A0E">
        <w:rPr>
          <w:rFonts w:cs="Arial"/>
        </w:rPr>
        <w:t>y</w:t>
      </w:r>
      <w:r w:rsidRPr="00A90A0E">
        <w:rPr>
          <w:rFonts w:cs="Arial"/>
        </w:rPr>
        <w:t xml:space="preserve"> </w:t>
      </w:r>
      <w:r w:rsidR="008B1569" w:rsidRPr="00A90A0E">
        <w:rPr>
          <w:rFonts w:cs="Arial"/>
        </w:rPr>
        <w:t xml:space="preserve">the </w:t>
      </w:r>
      <w:r w:rsidRPr="00A90A0E">
        <w:rPr>
          <w:rFonts w:cs="Arial"/>
        </w:rPr>
        <w:t>ship</w:t>
      </w:r>
      <w:r w:rsidR="008B1569" w:rsidRPr="00A90A0E">
        <w:rPr>
          <w:rFonts w:cs="Arial"/>
        </w:rPr>
        <w:t>ping</w:t>
      </w:r>
      <w:r w:rsidRPr="00A90A0E">
        <w:rPr>
          <w:rFonts w:cs="Arial"/>
        </w:rPr>
        <w:t xml:space="preserve"> date upon completion and labeled according to the Shipment Reference number.  No records may be discarded without the prior approval of </w:t>
      </w:r>
      <w:r w:rsidR="00990E3C" w:rsidRPr="00A90A0E">
        <w:rPr>
          <w:rFonts w:cs="Arial"/>
        </w:rPr>
        <w:t xml:space="preserve">both </w:t>
      </w:r>
      <w:r w:rsidRPr="00A90A0E">
        <w:rPr>
          <w:rFonts w:cs="Arial"/>
        </w:rPr>
        <w:t>the Transportation Officer</w:t>
      </w:r>
      <w:r w:rsidR="00990E3C" w:rsidRPr="00A90A0E">
        <w:rPr>
          <w:rFonts w:cs="Arial"/>
        </w:rPr>
        <w:t xml:space="preserve"> and the</w:t>
      </w:r>
      <w:r w:rsidR="00FD729B" w:rsidRPr="00A90A0E">
        <w:rPr>
          <w:rFonts w:cs="Arial"/>
        </w:rPr>
        <w:t xml:space="preserve"> </w:t>
      </w:r>
      <w:r w:rsidRPr="00A90A0E">
        <w:rPr>
          <w:rFonts w:cs="Arial"/>
        </w:rPr>
        <w:t>CEA (</w:t>
      </w:r>
      <w:hyperlink r:id="rId219"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The required documents for recordkeeping are as follows:</w:t>
      </w:r>
    </w:p>
    <w:p w14:paraId="06B9B1B3" w14:textId="77777777" w:rsidR="006C2CEE" w:rsidRPr="00A90A0E" w:rsidRDefault="00F323F6" w:rsidP="00D44360">
      <w:pPr>
        <w:numPr>
          <w:ilvl w:val="0"/>
          <w:numId w:val="14"/>
        </w:numPr>
        <w:tabs>
          <w:tab w:val="clear" w:pos="1080"/>
          <w:tab w:val="num" w:pos="1170"/>
        </w:tabs>
        <w:spacing w:before="120"/>
        <w:ind w:left="720"/>
        <w:rPr>
          <w:rFonts w:cs="Arial"/>
        </w:rPr>
      </w:pPr>
      <w:r w:rsidRPr="00A90A0E">
        <w:rPr>
          <w:rFonts w:cs="Arial"/>
        </w:rPr>
        <w:t>Shipping f</w:t>
      </w:r>
      <w:r w:rsidR="006C2CEE" w:rsidRPr="00A90A0E">
        <w:rPr>
          <w:rFonts w:cs="Arial"/>
        </w:rPr>
        <w:t>orm</w:t>
      </w:r>
    </w:p>
    <w:p w14:paraId="1CE2D2E8" w14:textId="77777777" w:rsidR="00187771" w:rsidRPr="00A90A0E" w:rsidRDefault="00187771" w:rsidP="00D44360">
      <w:pPr>
        <w:numPr>
          <w:ilvl w:val="0"/>
          <w:numId w:val="14"/>
        </w:numPr>
        <w:tabs>
          <w:tab w:val="clear" w:pos="1080"/>
          <w:tab w:val="num" w:pos="1170"/>
        </w:tabs>
        <w:spacing w:before="120"/>
        <w:ind w:left="720"/>
        <w:rPr>
          <w:rFonts w:cs="Arial"/>
        </w:rPr>
      </w:pPr>
      <w:r w:rsidRPr="00A90A0E">
        <w:rPr>
          <w:rFonts w:cs="Arial"/>
        </w:rPr>
        <w:t xml:space="preserve">Export authorization, which must be </w:t>
      </w:r>
      <w:r w:rsidR="00CF170F" w:rsidRPr="00A90A0E">
        <w:rPr>
          <w:rFonts w:cs="Arial"/>
        </w:rPr>
        <w:t>identified on the shipping form</w:t>
      </w:r>
    </w:p>
    <w:p w14:paraId="44C1CE92" w14:textId="77777777" w:rsidR="006C2CEE" w:rsidRPr="00A90A0E" w:rsidRDefault="00F323F6" w:rsidP="00D44360">
      <w:pPr>
        <w:numPr>
          <w:ilvl w:val="0"/>
          <w:numId w:val="14"/>
        </w:numPr>
        <w:tabs>
          <w:tab w:val="clear" w:pos="1080"/>
          <w:tab w:val="num" w:pos="1170"/>
        </w:tabs>
        <w:spacing w:before="120"/>
        <w:ind w:left="720"/>
        <w:rPr>
          <w:rFonts w:cs="Arial"/>
        </w:rPr>
      </w:pPr>
      <w:r w:rsidRPr="00A90A0E">
        <w:rPr>
          <w:rFonts w:cs="Arial"/>
        </w:rPr>
        <w:t>Copies of t</w:t>
      </w:r>
      <w:r w:rsidR="006C2CEE" w:rsidRPr="00A90A0E">
        <w:rPr>
          <w:rFonts w:cs="Arial"/>
        </w:rPr>
        <w:t xml:space="preserve">emporary </w:t>
      </w:r>
      <w:r w:rsidRPr="00A90A0E">
        <w:rPr>
          <w:rFonts w:cs="Arial"/>
        </w:rPr>
        <w:t>l</w:t>
      </w:r>
      <w:r w:rsidR="006C2CEE" w:rsidRPr="00A90A0E">
        <w:rPr>
          <w:rFonts w:cs="Arial"/>
        </w:rPr>
        <w:t>icenses that have been decr</w:t>
      </w:r>
      <w:r w:rsidR="00CF170F" w:rsidRPr="00A90A0E">
        <w:rPr>
          <w:rFonts w:cs="Arial"/>
        </w:rPr>
        <w:t>emented and endorsed by Customs</w:t>
      </w:r>
      <w:r w:rsidR="006C2CEE" w:rsidRPr="00A90A0E">
        <w:rPr>
          <w:rFonts w:cs="Arial"/>
        </w:rPr>
        <w:t xml:space="preserve">  </w:t>
      </w:r>
    </w:p>
    <w:p w14:paraId="5A1E8B08" w14:textId="77777777" w:rsidR="006C2CEE" w:rsidRPr="00A90A0E" w:rsidRDefault="00187771" w:rsidP="00D44360">
      <w:pPr>
        <w:numPr>
          <w:ilvl w:val="0"/>
          <w:numId w:val="14"/>
        </w:numPr>
        <w:tabs>
          <w:tab w:val="clear" w:pos="1080"/>
          <w:tab w:val="num" w:pos="1170"/>
        </w:tabs>
        <w:spacing w:before="120"/>
        <w:ind w:left="720"/>
        <w:rPr>
          <w:rFonts w:cs="Arial"/>
        </w:rPr>
      </w:pPr>
      <w:r w:rsidRPr="00A90A0E">
        <w:rPr>
          <w:rFonts w:cs="Arial"/>
        </w:rPr>
        <w:t>I</w:t>
      </w:r>
      <w:r w:rsidR="006C2CEE" w:rsidRPr="00A90A0E">
        <w:rPr>
          <w:rFonts w:cs="Arial"/>
        </w:rPr>
        <w:t>nvoice with the appropriate DCS an</w:t>
      </w:r>
      <w:r w:rsidR="00F323F6" w:rsidRPr="00A90A0E">
        <w:rPr>
          <w:rFonts w:cs="Arial"/>
        </w:rPr>
        <w:t>d AES ITN or exemption</w:t>
      </w:r>
      <w:r w:rsidRPr="00A90A0E">
        <w:rPr>
          <w:rFonts w:cs="Arial"/>
        </w:rPr>
        <w:t>/exception</w:t>
      </w:r>
      <w:r w:rsidR="00F323F6" w:rsidRPr="00A90A0E">
        <w:rPr>
          <w:rFonts w:cs="Arial"/>
        </w:rPr>
        <w:t xml:space="preserve"> citation;</w:t>
      </w:r>
    </w:p>
    <w:p w14:paraId="60C8A37F" w14:textId="77777777" w:rsidR="006C2CEE" w:rsidRPr="00A90A0E" w:rsidRDefault="00AB7661" w:rsidP="00D44360">
      <w:pPr>
        <w:numPr>
          <w:ilvl w:val="0"/>
          <w:numId w:val="14"/>
        </w:numPr>
        <w:tabs>
          <w:tab w:val="clear" w:pos="1080"/>
          <w:tab w:val="num" w:pos="1170"/>
        </w:tabs>
        <w:spacing w:before="120"/>
        <w:ind w:left="720"/>
        <w:rPr>
          <w:rFonts w:cs="Arial"/>
        </w:rPr>
      </w:pPr>
      <w:hyperlink w:anchor="_Checklist_I:_AES_1" w:history="1">
        <w:r w:rsidR="00CF170F" w:rsidRPr="00A90A0E">
          <w:rPr>
            <w:rStyle w:val="Hyperlink"/>
            <w:u w:val="none"/>
          </w:rPr>
          <w:t>Checklist I</w:t>
        </w:r>
      </w:hyperlink>
      <w:r w:rsidR="00CF170F" w:rsidRPr="00A90A0E">
        <w:rPr>
          <w:rFonts w:cs="Arial"/>
        </w:rPr>
        <w:t xml:space="preserve"> </w:t>
      </w:r>
      <w:r w:rsidR="00471270" w:rsidRPr="00A90A0E">
        <w:rPr>
          <w:rFonts w:cs="Arial"/>
        </w:rPr>
        <w:t xml:space="preserve">and </w:t>
      </w:r>
      <w:hyperlink w:anchor="_Checklist_J:_AES_1" w:history="1">
        <w:r w:rsidR="00471270" w:rsidRPr="00A90A0E">
          <w:rPr>
            <w:rStyle w:val="Hyperlink"/>
            <w:rFonts w:cs="Arial"/>
            <w:u w:val="none"/>
          </w:rPr>
          <w:t>Checklist J</w:t>
        </w:r>
      </w:hyperlink>
      <w:r w:rsidR="00471270" w:rsidRPr="00A90A0E">
        <w:rPr>
          <w:rFonts w:cs="Arial"/>
        </w:rPr>
        <w:t xml:space="preserve"> </w:t>
      </w:r>
      <w:r w:rsidR="00CF170F" w:rsidRPr="00A90A0E">
        <w:rPr>
          <w:rFonts w:cs="Arial"/>
        </w:rPr>
        <w:t>(if applicable)</w:t>
      </w:r>
    </w:p>
    <w:p w14:paraId="0C352711" w14:textId="77777777" w:rsidR="006C2CEE" w:rsidRDefault="008B1569" w:rsidP="00D44360">
      <w:pPr>
        <w:numPr>
          <w:ilvl w:val="0"/>
          <w:numId w:val="14"/>
        </w:numPr>
        <w:tabs>
          <w:tab w:val="clear" w:pos="1080"/>
          <w:tab w:val="num" w:pos="1170"/>
        </w:tabs>
        <w:spacing w:before="120"/>
        <w:ind w:left="720"/>
        <w:rPr>
          <w:rFonts w:cs="Arial"/>
        </w:rPr>
      </w:pPr>
      <w:r>
        <w:rPr>
          <w:rFonts w:cs="Arial"/>
        </w:rPr>
        <w:t>B</w:t>
      </w:r>
      <w:r w:rsidR="00F323F6">
        <w:rPr>
          <w:rFonts w:cs="Arial"/>
        </w:rPr>
        <w:t>ill of l</w:t>
      </w:r>
      <w:r w:rsidR="006C2CEE" w:rsidRPr="00165852">
        <w:rPr>
          <w:rFonts w:cs="Arial"/>
        </w:rPr>
        <w:t>ading</w:t>
      </w:r>
    </w:p>
    <w:p w14:paraId="6E28682D" w14:textId="77777777" w:rsidR="00436C40" w:rsidRDefault="00436C40">
      <w:pPr>
        <w:rPr>
          <w:rFonts w:cs="Arial"/>
        </w:rPr>
      </w:pPr>
      <w:r>
        <w:rPr>
          <w:rFonts w:cs="Arial"/>
        </w:rPr>
        <w:br w:type="page"/>
      </w:r>
    </w:p>
    <w:p w14:paraId="1F317E9C" w14:textId="77777777" w:rsidR="006C2CEE" w:rsidRDefault="00077CF9" w:rsidP="00ED6410">
      <w:pPr>
        <w:pStyle w:val="Heading6"/>
      </w:pPr>
      <w:bookmarkStart w:id="1131" w:name="_13:_Process_for"/>
      <w:bookmarkStart w:id="1132" w:name="_Figure_26:_Process"/>
      <w:bookmarkStart w:id="1133" w:name="_Toc402339591"/>
      <w:bookmarkStart w:id="1134" w:name="_Toc404601335"/>
      <w:bookmarkStart w:id="1135" w:name="_Toc406391903"/>
      <w:bookmarkStart w:id="1136" w:name="_Toc58496520"/>
      <w:bookmarkEnd w:id="1131"/>
      <w:bookmarkEnd w:id="1132"/>
      <w:r>
        <w:rPr>
          <w:noProof/>
          <w:lang w:eastAsia="ko-KR"/>
        </w:rPr>
        <w:lastRenderedPageBreak/>
        <w:drawing>
          <wp:anchor distT="0" distB="0" distL="114300" distR="114300" simplePos="0" relativeHeight="251813888" behindDoc="0" locked="1" layoutInCell="1" allowOverlap="0" wp14:anchorId="2F5FD355" wp14:editId="0A3B2884">
            <wp:simplePos x="0" y="0"/>
            <wp:positionH relativeFrom="margin">
              <wp:posOffset>89535</wp:posOffset>
            </wp:positionH>
            <wp:positionV relativeFrom="page">
              <wp:posOffset>1447800</wp:posOffset>
            </wp:positionV>
            <wp:extent cx="5708015" cy="5541645"/>
            <wp:effectExtent l="19050" t="19050" r="26035" b="209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S Filing - 24FEB15.jpg"/>
                    <pic:cNvPicPr/>
                  </pic:nvPicPr>
                  <pic:blipFill rotWithShape="1">
                    <a:blip r:embed="rId220">
                      <a:extLst>
                        <a:ext uri="{28A0092B-C50C-407E-A947-70E740481C1C}">
                          <a14:useLocalDpi xmlns:a14="http://schemas.microsoft.com/office/drawing/2010/main" val="0"/>
                        </a:ext>
                      </a:extLst>
                    </a:blip>
                    <a:srcRect l="3264" t="5944" r="640" b="789"/>
                    <a:stretch/>
                  </pic:blipFill>
                  <pic:spPr bwMode="auto">
                    <a:xfrm>
                      <a:off x="0" y="0"/>
                      <a:ext cx="5708015" cy="55416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644">
        <w:t xml:space="preserve">Figure </w:t>
      </w:r>
      <w:r w:rsidR="00584FEC">
        <w:t>2</w:t>
      </w:r>
      <w:r w:rsidR="00312F75">
        <w:t>6</w:t>
      </w:r>
      <w:r w:rsidR="006C2CEE">
        <w:t>: Process for AES Filing</w:t>
      </w:r>
      <w:bookmarkEnd w:id="1133"/>
      <w:bookmarkEnd w:id="1134"/>
      <w:bookmarkEnd w:id="1135"/>
      <w:r w:rsidR="002908F8">
        <w:rPr>
          <w:rStyle w:val="FootnoteReference"/>
        </w:rPr>
        <w:footnoteReference w:id="39"/>
      </w:r>
      <w:bookmarkEnd w:id="1136"/>
    </w:p>
    <w:p w14:paraId="48D2EEAE" w14:textId="77777777" w:rsidR="00436C40" w:rsidRPr="00436C40" w:rsidRDefault="00436C40" w:rsidP="00436C40"/>
    <w:p w14:paraId="5F1B520A" w14:textId="77777777" w:rsidR="006C2CEE" w:rsidRDefault="00F317D5" w:rsidP="006C2CEE">
      <w:r>
        <w:br w:type="page"/>
      </w:r>
    </w:p>
    <w:p w14:paraId="362738C1" w14:textId="77777777" w:rsidR="00EA5CAB" w:rsidRDefault="003D36B0" w:rsidP="00EF0209">
      <w:pPr>
        <w:pStyle w:val="Heading2"/>
        <w:numPr>
          <w:ilvl w:val="1"/>
          <w:numId w:val="196"/>
        </w:numPr>
        <w:spacing w:before="360"/>
      </w:pPr>
      <w:bookmarkStart w:id="1137" w:name="_recordkeeping"/>
      <w:bookmarkStart w:id="1138" w:name="_Toc58496436"/>
      <w:bookmarkEnd w:id="1137"/>
      <w:r>
        <w:lastRenderedPageBreak/>
        <w:t>R</w:t>
      </w:r>
      <w:r w:rsidR="00EA5CAB">
        <w:t xml:space="preserve">eporting </w:t>
      </w:r>
      <w:r>
        <w:t>R</w:t>
      </w:r>
      <w:r w:rsidR="00EA5CAB">
        <w:t>equirements</w:t>
      </w:r>
      <w:bookmarkEnd w:id="1138"/>
      <w:r w:rsidR="00EA5CAB">
        <w:t xml:space="preserve"> </w:t>
      </w:r>
    </w:p>
    <w:p w14:paraId="19B905E7" w14:textId="77777777" w:rsidR="00EA5CAB" w:rsidRDefault="00EA5CAB" w:rsidP="00EA5CAB">
      <w:r>
        <w:t xml:space="preserve">NASA is responsible for preparing and submitting various reports mandated by U.S. export control regulations, as well as U.S. international commitments.  There may be specific reporting requirements associated with the use of an export license exemption or exception, requirements contained as a proviso or conditions of a license, or required in an International Agreement.  The CEA collects the required information, prepares the reports, </w:t>
      </w:r>
      <w:r w:rsidR="00041463">
        <w:t>and submits</w:t>
      </w:r>
      <w:r>
        <w:t xml:space="preserve"> them directly to ECILD</w:t>
      </w:r>
      <w:r w:rsidR="00041463">
        <w:t>,</w:t>
      </w:r>
      <w:r>
        <w:t xml:space="preserve"> who then forwards them to the applicable regulatory agency.</w:t>
      </w:r>
    </w:p>
    <w:p w14:paraId="6A2434D3" w14:textId="77777777" w:rsidR="00EA5CAB" w:rsidRDefault="00EA5CAB" w:rsidP="00EF0209">
      <w:pPr>
        <w:pStyle w:val="Heading3"/>
        <w:numPr>
          <w:ilvl w:val="2"/>
          <w:numId w:val="196"/>
        </w:numPr>
      </w:pPr>
      <w:bookmarkStart w:id="1139" w:name="_Toc58496437"/>
      <w:r>
        <w:t>ITAR Reporting Requirements</w:t>
      </w:r>
      <w:bookmarkEnd w:id="1139"/>
    </w:p>
    <w:p w14:paraId="0A0B6E8D" w14:textId="77777777" w:rsidR="00EA5CAB" w:rsidRPr="00A90A0E" w:rsidRDefault="00EA5CAB" w:rsidP="00EA5CAB">
      <w:pPr>
        <w:spacing w:before="120" w:after="0"/>
        <w:rPr>
          <w:rFonts w:cstheme="minorHAnsi"/>
        </w:rPr>
      </w:pPr>
      <w:r w:rsidRPr="00105568">
        <w:rPr>
          <w:rFonts w:cstheme="minorHAnsi"/>
        </w:rPr>
        <w:t>There are numerous ITAR reporting requirements</w:t>
      </w:r>
      <w:r w:rsidRPr="00105568">
        <w:rPr>
          <w:rStyle w:val="CommentReference"/>
          <w:rFonts w:cstheme="minorHAnsi"/>
        </w:rPr>
        <w:t xml:space="preserve">.  </w:t>
      </w:r>
      <w:r w:rsidRPr="00105568">
        <w:rPr>
          <w:rFonts w:cstheme="minorHAnsi"/>
        </w:rPr>
        <w:t xml:space="preserve">It is essential to accurately and efficiently report transactions on demand at the request of DDTC in accordance with </w:t>
      </w:r>
      <w:hyperlink r:id="rId221" w:anchor="se22.1.122_15" w:history="1">
        <w:r w:rsidRPr="00A90A0E">
          <w:rPr>
            <w:rStyle w:val="Hyperlink"/>
            <w:rFonts w:cstheme="minorHAnsi"/>
            <w:u w:val="none"/>
          </w:rPr>
          <w:t>22 CFR §122.5</w:t>
        </w:r>
      </w:hyperlink>
      <w:r w:rsidR="00AD4814" w:rsidRPr="00A90A0E">
        <w:rPr>
          <w:rFonts w:cstheme="minorHAnsi"/>
        </w:rPr>
        <w:t>.</w:t>
      </w:r>
    </w:p>
    <w:p w14:paraId="739CE046" w14:textId="77777777" w:rsidR="00EA5CAB" w:rsidRPr="00A90A0E" w:rsidRDefault="00EA5CAB" w:rsidP="00EA5CAB">
      <w:pPr>
        <w:rPr>
          <w:rFonts w:cs="Arial"/>
        </w:rPr>
      </w:pPr>
      <w:r w:rsidRPr="00A90A0E">
        <w:rPr>
          <w:rFonts w:cs="Arial"/>
        </w:rPr>
        <w:t>The use of certain DOS licenses and exemptions must be reported as indicated below:</w:t>
      </w:r>
    </w:p>
    <w:p w14:paraId="6454E174" w14:textId="77777777" w:rsidR="00EA5CAB" w:rsidRPr="00A90A0E" w:rsidRDefault="00F504CB" w:rsidP="00EF0209">
      <w:pPr>
        <w:pStyle w:val="ListParagraph"/>
        <w:numPr>
          <w:ilvl w:val="1"/>
          <w:numId w:val="35"/>
        </w:numPr>
        <w:spacing w:before="120"/>
        <w:ind w:left="1800"/>
        <w:rPr>
          <w:rFonts w:cs="Arial"/>
        </w:rPr>
      </w:pPr>
      <w:r w:rsidRPr="00A90A0E">
        <w:rPr>
          <w:rFonts w:cs="Arial"/>
          <w:i/>
          <w:iCs/>
        </w:rPr>
        <w:t xml:space="preserve">Technical data license – </w:t>
      </w:r>
      <w:r w:rsidR="00EA5CAB" w:rsidRPr="00A90A0E">
        <w:rPr>
          <w:rFonts w:cs="Arial"/>
        </w:rPr>
        <w:t xml:space="preserve">Prior to first use </w:t>
      </w:r>
      <w:r w:rsidR="00AD4814" w:rsidRPr="00A90A0E">
        <w:rPr>
          <w:rFonts w:cs="Arial"/>
        </w:rPr>
        <w:t xml:space="preserve">of </w:t>
      </w:r>
      <w:r w:rsidR="00EA5CAB" w:rsidRPr="00A90A0E">
        <w:rPr>
          <w:rFonts w:cs="Arial"/>
        </w:rPr>
        <w:t>a DSP-5 license for the export of technical data, NASA HQ will notify DDTC of the initial export and reference the relevant license number.  CEAs will follow instructions provided in their license transmittal letters (</w:t>
      </w:r>
      <w:hyperlink r:id="rId222" w:anchor="se22.1.123_122" w:history="1">
        <w:r w:rsidR="00EA5CAB" w:rsidRPr="00A90A0E">
          <w:rPr>
            <w:rStyle w:val="Hyperlink"/>
            <w:rFonts w:cs="Arial"/>
            <w:u w:val="none"/>
          </w:rPr>
          <w:t>22 CFR §123.22(b)(3)</w:t>
        </w:r>
      </w:hyperlink>
      <w:r w:rsidR="00EA5CAB" w:rsidRPr="00A90A0E">
        <w:rPr>
          <w:rFonts w:cs="Arial"/>
        </w:rPr>
        <w:t>).</w:t>
      </w:r>
    </w:p>
    <w:p w14:paraId="2759FB14" w14:textId="77777777" w:rsidR="00EA5CAB" w:rsidRDefault="00EA5CAB" w:rsidP="00EF0209">
      <w:pPr>
        <w:pStyle w:val="ListParagraph"/>
        <w:numPr>
          <w:ilvl w:val="1"/>
          <w:numId w:val="35"/>
        </w:numPr>
        <w:spacing w:before="120"/>
        <w:ind w:left="1800"/>
        <w:rPr>
          <w:rFonts w:cs="Arial"/>
        </w:rPr>
      </w:pPr>
      <w:r w:rsidRPr="00A90A0E">
        <w:rPr>
          <w:rFonts w:cs="Arial"/>
          <w:i/>
          <w:iCs/>
        </w:rPr>
        <w:t>Technical data</w:t>
      </w:r>
      <w:r w:rsidR="00C11C38" w:rsidRPr="00A90A0E">
        <w:rPr>
          <w:rFonts w:cs="Arial"/>
          <w:i/>
          <w:iCs/>
        </w:rPr>
        <w:t xml:space="preserve"> and defense service exemptions.  </w:t>
      </w:r>
      <w:r w:rsidRPr="00A90A0E">
        <w:rPr>
          <w:rFonts w:cs="Arial"/>
        </w:rPr>
        <w:t xml:space="preserve">Prior to using an exemption (e.g., </w:t>
      </w:r>
      <w:hyperlink r:id="rId223" w:anchor="se22.1.125_14" w:history="1">
        <w:r w:rsidRPr="00A90A0E">
          <w:rPr>
            <w:rStyle w:val="Hyperlink"/>
            <w:rFonts w:cs="Arial"/>
            <w:u w:val="none"/>
          </w:rPr>
          <w:t>22 CFR §125.4(b)(2)</w:t>
        </w:r>
      </w:hyperlink>
      <w:r w:rsidRPr="00A90A0E">
        <w:rPr>
          <w:rFonts w:cs="Arial"/>
        </w:rPr>
        <w:t xml:space="preserve">, </w:t>
      </w:r>
      <w:hyperlink r:id="rId224" w:anchor="se22.1.125_14" w:history="1">
        <w:r w:rsidRPr="00A90A0E">
          <w:rPr>
            <w:rStyle w:val="Hyperlink"/>
            <w:rFonts w:cs="Arial"/>
            <w:u w:val="none"/>
          </w:rPr>
          <w:t>§125.4(b)(4)</w:t>
        </w:r>
      </w:hyperlink>
      <w:r w:rsidRPr="00A90A0E">
        <w:rPr>
          <w:rFonts w:cs="Arial"/>
        </w:rPr>
        <w:t xml:space="preserve">, </w:t>
      </w:r>
      <w:hyperlink r:id="rId225" w:anchor="se22.1.126_15" w:history="1">
        <w:r w:rsidR="005800B2">
          <w:rPr>
            <w:rStyle w:val="Hyperlink"/>
            <w:rFonts w:cs="Arial"/>
            <w:u w:val="none"/>
          </w:rPr>
          <w:t>§126.5</w:t>
        </w:r>
      </w:hyperlink>
      <w:r w:rsidRPr="00A90A0E">
        <w:rPr>
          <w:rFonts w:cs="Arial"/>
        </w:rPr>
        <w:t>) for the export of technical data or providing a defense service, NASA HQ must notify DDTC of the export and the exemption.  A copy of this notification, along with other required shipping documents (e.g.</w:t>
      </w:r>
      <w:r w:rsidR="005165A8" w:rsidRPr="00A90A0E">
        <w:rPr>
          <w:rFonts w:cs="Arial"/>
        </w:rPr>
        <w:t>,</w:t>
      </w:r>
      <w:r w:rsidRPr="00A90A0E">
        <w:rPr>
          <w:rFonts w:cs="Arial"/>
        </w:rPr>
        <w:t xml:space="preserve"> invoice, declaration statement, etc.) must accompany technical data shipments and </w:t>
      </w:r>
      <w:r w:rsidR="00F504CB" w:rsidRPr="00A90A0E">
        <w:rPr>
          <w:rFonts w:cs="Arial"/>
        </w:rPr>
        <w:t xml:space="preserve">be </w:t>
      </w:r>
      <w:r w:rsidRPr="00A90A0E">
        <w:rPr>
          <w:rFonts w:cs="Arial"/>
        </w:rPr>
        <w:t xml:space="preserve">made available to </w:t>
      </w:r>
      <w:r w:rsidR="00B9527B">
        <w:rPr>
          <w:rFonts w:cs="Arial"/>
        </w:rPr>
        <w:t>USCBP</w:t>
      </w:r>
      <w:r w:rsidRPr="00A90A0E">
        <w:rPr>
          <w:rFonts w:cs="Arial"/>
        </w:rPr>
        <w:t xml:space="preserve"> upon request.  </w:t>
      </w:r>
    </w:p>
    <w:p w14:paraId="4202033C" w14:textId="77777777" w:rsidR="00751BE3" w:rsidRPr="00751BE3" w:rsidRDefault="00AB7661" w:rsidP="00EF0209">
      <w:pPr>
        <w:pStyle w:val="ListParagraph"/>
        <w:numPr>
          <w:ilvl w:val="0"/>
          <w:numId w:val="35"/>
        </w:numPr>
        <w:rPr>
          <w:rFonts w:cs="Arial"/>
        </w:rPr>
      </w:pPr>
      <w:hyperlink w:anchor="_Checklist_X:_Closing" w:history="1">
        <w:r w:rsidR="00751BE3" w:rsidRPr="00751BE3">
          <w:rPr>
            <w:rStyle w:val="Hyperlink"/>
            <w:rFonts w:cs="Arial"/>
          </w:rPr>
          <w:t>Checklist X</w:t>
        </w:r>
      </w:hyperlink>
      <w:r w:rsidR="00751BE3" w:rsidRPr="00751BE3">
        <w:rPr>
          <w:rFonts w:cs="Arial"/>
        </w:rPr>
        <w:t xml:space="preserve"> is used to closeout ITAR export licenses.  Once DDTC issues an approved export license to NASA, the HEA will open Checklist X for the approved license. The HEA will then send a transmittal letter to the Center CEA with specific inst</w:t>
      </w:r>
      <w:r w:rsidR="002A56BD">
        <w:rPr>
          <w:rFonts w:cs="Arial"/>
        </w:rPr>
        <w:t>ructions and guidelines that must</w:t>
      </w:r>
      <w:r w:rsidR="002A56BD" w:rsidRPr="00751BE3">
        <w:rPr>
          <w:rFonts w:cs="Arial"/>
        </w:rPr>
        <w:t xml:space="preserve"> </w:t>
      </w:r>
      <w:r w:rsidR="00751BE3" w:rsidRPr="00751BE3">
        <w:rPr>
          <w:rFonts w:cs="Arial"/>
        </w:rPr>
        <w:t xml:space="preserve">be followed.  The HEA transmittal letter includes the approved ITAR license and checklist X.  Once the CEA acknowledges receipt of the transmittal letter, the CEA is responsible for completing the steps (in a timely manner) on Checklist X that do NOT have an “X” in the Step box(es).  Once the CEA has determined that the license will not be used or the license has “expired”, the CEA will promptly complete and sign Checklist X and return it to the HEA via e-mail. </w:t>
      </w:r>
    </w:p>
    <w:p w14:paraId="6242EDE3" w14:textId="77777777" w:rsidR="00EA5CAB" w:rsidRPr="00A90A0E" w:rsidRDefault="00041463" w:rsidP="00EF0209">
      <w:pPr>
        <w:pStyle w:val="ListParagraph"/>
        <w:numPr>
          <w:ilvl w:val="0"/>
          <w:numId w:val="34"/>
        </w:numPr>
        <w:rPr>
          <w:rFonts w:cs="Arial"/>
        </w:rPr>
      </w:pPr>
      <w:r w:rsidRPr="00A90A0E">
        <w:rPr>
          <w:rFonts w:cs="Arial"/>
        </w:rPr>
        <w:lastRenderedPageBreak/>
        <w:t>For</w:t>
      </w:r>
      <w:r w:rsidR="00EA5CAB" w:rsidRPr="00A90A0E">
        <w:rPr>
          <w:rFonts w:cs="Arial"/>
        </w:rPr>
        <w:t xml:space="preserve"> licenses that have</w:t>
      </w:r>
      <w:r w:rsidR="006F6E54" w:rsidRPr="00A90A0E">
        <w:rPr>
          <w:rFonts w:cs="Arial"/>
        </w:rPr>
        <w:t xml:space="preserve"> not been </w:t>
      </w:r>
      <w:r w:rsidR="00EA5CAB" w:rsidRPr="00A90A0E">
        <w:rPr>
          <w:rFonts w:cs="Arial"/>
        </w:rPr>
        <w:t>d</w:t>
      </w:r>
      <w:r w:rsidR="006F6E54" w:rsidRPr="00A90A0E">
        <w:rPr>
          <w:rFonts w:cs="Arial"/>
        </w:rPr>
        <w:t>ecremented electronically by</w:t>
      </w:r>
      <w:r w:rsidR="00EA5CAB" w:rsidRPr="00A90A0E">
        <w:rPr>
          <w:rFonts w:cs="Arial"/>
        </w:rPr>
        <w:t xml:space="preserve"> </w:t>
      </w:r>
      <w:r w:rsidR="00016F6C">
        <w:rPr>
          <w:rFonts w:cs="Arial"/>
        </w:rPr>
        <w:t>USCBP</w:t>
      </w:r>
      <w:r w:rsidR="006F6E54" w:rsidRPr="00A90A0E">
        <w:rPr>
          <w:rFonts w:cs="Arial"/>
        </w:rPr>
        <w:t xml:space="preserve"> through AES (e.g.</w:t>
      </w:r>
      <w:r w:rsidR="005165A8" w:rsidRPr="00A90A0E">
        <w:rPr>
          <w:rFonts w:cs="Arial"/>
        </w:rPr>
        <w:t xml:space="preserve">, </w:t>
      </w:r>
      <w:r w:rsidR="006F6E54" w:rsidRPr="00A90A0E">
        <w:rPr>
          <w:rFonts w:cs="Arial"/>
        </w:rPr>
        <w:t>decremented by hand</w:t>
      </w:r>
      <w:r w:rsidR="00C11C38" w:rsidRPr="00A90A0E">
        <w:rPr>
          <w:rFonts w:cs="Arial"/>
        </w:rPr>
        <w:t xml:space="preserve"> or oral/visual technical data releases</w:t>
      </w:r>
      <w:r w:rsidR="006F6E54" w:rsidRPr="00A90A0E">
        <w:rPr>
          <w:rFonts w:cs="Arial"/>
        </w:rPr>
        <w:t xml:space="preserve">), </w:t>
      </w:r>
      <w:r w:rsidRPr="00A90A0E">
        <w:rPr>
          <w:rFonts w:cs="Arial"/>
        </w:rPr>
        <w:t>NASA HQ must return the license back to DDTC</w:t>
      </w:r>
      <w:r w:rsidR="005165A8" w:rsidRPr="00A90A0E">
        <w:t>, or the G</w:t>
      </w:r>
      <w:r w:rsidRPr="00A90A0E">
        <w:t>overnment agency with which the license was filed, to include when the total authorized value or quantity has been shipped or upon expiration</w:t>
      </w:r>
      <w:r w:rsidRPr="00A90A0E">
        <w:rPr>
          <w:i/>
        </w:rPr>
        <w:t xml:space="preserve"> </w:t>
      </w:r>
      <w:r w:rsidR="00EA5CAB" w:rsidRPr="00A90A0E">
        <w:rPr>
          <w:rFonts w:cs="Arial"/>
        </w:rPr>
        <w:t>(</w:t>
      </w:r>
      <w:hyperlink r:id="rId226" w:anchor="se22.1.123_122" w:history="1">
        <w:r w:rsidR="00EA5CAB" w:rsidRPr="00A90A0E">
          <w:rPr>
            <w:rStyle w:val="Hyperlink"/>
            <w:rFonts w:cs="Arial"/>
            <w:u w:val="none"/>
          </w:rPr>
          <w:t>22 CFR §123.22(c)(2)</w:t>
        </w:r>
      </w:hyperlink>
      <w:r w:rsidR="00EA5CAB" w:rsidRPr="00A90A0E">
        <w:rPr>
          <w:rFonts w:cs="Arial"/>
        </w:rPr>
        <w:t xml:space="preserve">).  This will be accomplished according to instructions in their license </w:t>
      </w:r>
      <w:r w:rsidR="006F6E54" w:rsidRPr="00A90A0E">
        <w:rPr>
          <w:rFonts w:cs="Arial"/>
        </w:rPr>
        <w:t>transmittal letters</w:t>
      </w:r>
      <w:r w:rsidR="00EA5CAB" w:rsidRPr="00A90A0E">
        <w:rPr>
          <w:rFonts w:cs="Arial"/>
        </w:rPr>
        <w:t xml:space="preserve"> </w:t>
      </w:r>
      <w:r w:rsidR="006F6E54" w:rsidRPr="00A90A0E">
        <w:rPr>
          <w:rFonts w:cs="Arial"/>
        </w:rPr>
        <w:t>(</w:t>
      </w:r>
      <w:hyperlink r:id="rId227" w:anchor="se22.1.123_122" w:history="1">
        <w:r w:rsidR="00EA5CAB" w:rsidRPr="00A90A0E">
          <w:rPr>
            <w:rStyle w:val="Hyperlink"/>
            <w:rFonts w:cs="Arial"/>
            <w:u w:val="none"/>
          </w:rPr>
          <w:t>22 CFR §123.22(b)(3)</w:t>
        </w:r>
      </w:hyperlink>
      <w:r w:rsidR="006F6E54" w:rsidRPr="00A90A0E">
        <w:rPr>
          <w:rStyle w:val="Hyperlink"/>
          <w:rFonts w:cs="Arial"/>
          <w:u w:val="none"/>
        </w:rPr>
        <w:t>)</w:t>
      </w:r>
      <w:r w:rsidR="00EA5CAB" w:rsidRPr="00A90A0E">
        <w:rPr>
          <w:rFonts w:cs="Arial"/>
        </w:rPr>
        <w:t>.  However, a license that has not been used at all, does not have to be returned even when expired.</w:t>
      </w:r>
    </w:p>
    <w:p w14:paraId="3CACF62E" w14:textId="77777777" w:rsidR="00EA5CAB" w:rsidRPr="00A90A0E" w:rsidRDefault="008F01E0" w:rsidP="00EF0209">
      <w:pPr>
        <w:pStyle w:val="Heading3"/>
        <w:numPr>
          <w:ilvl w:val="2"/>
          <w:numId w:val="196"/>
        </w:numPr>
      </w:pPr>
      <w:bookmarkStart w:id="1140" w:name="_Toc58496438"/>
      <w:r w:rsidRPr="00A90A0E">
        <w:t xml:space="preserve">EAR </w:t>
      </w:r>
      <w:r w:rsidR="00EA5CAB" w:rsidRPr="00A90A0E">
        <w:t>Reporting Requirements</w:t>
      </w:r>
      <w:bookmarkEnd w:id="1140"/>
    </w:p>
    <w:p w14:paraId="526D1EF2" w14:textId="77777777" w:rsidR="00EA5CAB" w:rsidRPr="00A90A0E" w:rsidRDefault="00EA5CAB" w:rsidP="00EA5CAB">
      <w:r w:rsidRPr="00A90A0E">
        <w:t xml:space="preserve">The </w:t>
      </w:r>
      <w:hyperlink r:id="rId228" w:history="1">
        <w:r w:rsidR="00FB7BD1" w:rsidRPr="00A90A0E">
          <w:rPr>
            <w:rStyle w:val="Hyperlink"/>
            <w:u w:val="none"/>
          </w:rPr>
          <w:t>Wassenaar Arrangement</w:t>
        </w:r>
      </w:hyperlink>
      <w:r w:rsidR="00FB7BD1" w:rsidRPr="00A90A0E">
        <w:rPr>
          <w:rStyle w:val="Hyperlink"/>
          <w:u w:val="none"/>
        </w:rPr>
        <w:t xml:space="preserve"> </w:t>
      </w:r>
      <w:r w:rsidRPr="00A90A0E">
        <w:t>on Export Controls for Conventional Arms and Dual-Use Goods and Technologies is one of four multilateral export control regimes.  The Arrangement's purpose is to contribute to regional and international security and stability by promoting transparency and greater responsibility in tr</w:t>
      </w:r>
      <w:r w:rsidR="00F504CB" w:rsidRPr="00A90A0E">
        <w:t>ansfers of conventional arms,</w:t>
      </w:r>
      <w:r w:rsidRPr="00A90A0E">
        <w:t xml:space="preserve"> </w:t>
      </w:r>
      <w:hyperlink w:anchor="dualuse" w:history="1">
        <w:r w:rsidRPr="00A90A0E">
          <w:rPr>
            <w:rStyle w:val="Hyperlink"/>
            <w:u w:val="none"/>
          </w:rPr>
          <w:t>dual-use</w:t>
        </w:r>
      </w:hyperlink>
      <w:r w:rsidRPr="00A90A0E">
        <w:t xml:space="preserve"> goods</w:t>
      </w:r>
      <w:r w:rsidR="00F504CB" w:rsidRPr="00A90A0E">
        <w:t>,</w:t>
      </w:r>
      <w:r w:rsidRPr="00A90A0E">
        <w:t xml:space="preserve"> and technologies.  The Wassenaar Arrangement establishes lists of items for which member countries apply export controls.  The Wassenaar members share</w:t>
      </w:r>
      <w:r w:rsidR="00AD4814" w:rsidRPr="00A90A0E">
        <w:t xml:space="preserve"> with other members reports on </w:t>
      </w:r>
      <w:r w:rsidRPr="00A90A0E">
        <w:t>exports of items on the Sensitive List (</w:t>
      </w:r>
      <w:hyperlink r:id="rId229" w:anchor="ap15.2.744_122.6" w:history="1">
        <w:r w:rsidRPr="00A90A0E">
          <w:rPr>
            <w:rStyle w:val="Hyperlink"/>
            <w:u w:val="none"/>
          </w:rPr>
          <w:t>15 CFR Supplement No. 6 to §774</w:t>
        </w:r>
      </w:hyperlink>
      <w:r w:rsidRPr="00A90A0E">
        <w:t>) to countries that are not Wassenaar members, when certain license types or licen</w:t>
      </w:r>
      <w:r w:rsidR="008F01E0" w:rsidRPr="00A90A0E">
        <w:t>s</w:t>
      </w:r>
      <w:r w:rsidR="00AD4814" w:rsidRPr="00A90A0E">
        <w:t xml:space="preserve">e exceptions are used.  </w:t>
      </w:r>
      <w:r w:rsidRPr="00A90A0E">
        <w:t xml:space="preserve">These are:  </w:t>
      </w:r>
    </w:p>
    <w:p w14:paraId="3F491AC2" w14:textId="77777777" w:rsidR="00EA5CAB" w:rsidRPr="00A90A0E" w:rsidRDefault="00844BDE" w:rsidP="00D44360">
      <w:pPr>
        <w:pStyle w:val="ListParagraph"/>
        <w:numPr>
          <w:ilvl w:val="0"/>
          <w:numId w:val="13"/>
        </w:numPr>
        <w:spacing w:before="120"/>
        <w:ind w:left="720"/>
      </w:pPr>
      <w:r w:rsidRPr="00A90A0E">
        <w:t>License Exceptions: Shipments to Country B Groups (BG</w:t>
      </w:r>
      <w:r w:rsidR="00EA5CAB" w:rsidRPr="00A90A0E">
        <w:t>S</w:t>
      </w:r>
      <w:r w:rsidRPr="00A90A0E">
        <w:t>)</w:t>
      </w:r>
      <w:r w:rsidR="00EA5CAB" w:rsidRPr="00A90A0E">
        <w:t xml:space="preserve">, </w:t>
      </w:r>
      <w:r w:rsidRPr="00A90A0E">
        <w:t>Technology and software under restriction (</w:t>
      </w:r>
      <w:r w:rsidR="00EA5CAB" w:rsidRPr="00A90A0E">
        <w:t>TSR</w:t>
      </w:r>
      <w:r w:rsidRPr="00A90A0E">
        <w:t>)</w:t>
      </w:r>
      <w:r w:rsidR="00EA5CAB" w:rsidRPr="00A90A0E">
        <w:t xml:space="preserve">, </w:t>
      </w:r>
      <w:r w:rsidRPr="00A90A0E">
        <w:t>Shipments of Limited Value (</w:t>
      </w:r>
      <w:r w:rsidR="00EA5CAB" w:rsidRPr="00A90A0E">
        <w:t>LVS</w:t>
      </w:r>
      <w:r w:rsidRPr="00A90A0E">
        <w:t>)</w:t>
      </w:r>
      <w:r w:rsidR="00EA5CAB" w:rsidRPr="00A90A0E">
        <w:t xml:space="preserve">, </w:t>
      </w:r>
      <w:r w:rsidRPr="00A90A0E">
        <w:t>Computers (</w:t>
      </w:r>
      <w:r w:rsidR="00EA5CAB" w:rsidRPr="00A90A0E">
        <w:t>APP</w:t>
      </w:r>
      <w:r w:rsidRPr="00A90A0E">
        <w:t>)</w:t>
      </w:r>
      <w:r w:rsidR="00EA5CAB" w:rsidRPr="00A90A0E">
        <w:t>, and the Cooperating Government portions (</w:t>
      </w:r>
      <w:hyperlink r:id="rId230" w:anchor="se15.2.740_111" w:history="1">
        <w:r w:rsidRPr="00A90A0E">
          <w:rPr>
            <w:rStyle w:val="Hyperlink"/>
            <w:u w:val="none"/>
          </w:rPr>
          <w:t>15 CFR §740.11(b)(2)(iii)</w:t>
        </w:r>
      </w:hyperlink>
      <w:r w:rsidR="00EA5CAB" w:rsidRPr="00A90A0E">
        <w:rPr>
          <w:rStyle w:val="Hyperlink"/>
          <w:u w:val="none"/>
        </w:rPr>
        <w:t>)</w:t>
      </w:r>
      <w:r w:rsidR="00EA5CAB" w:rsidRPr="00A90A0E">
        <w:t xml:space="preserve">) and  </w:t>
      </w:r>
      <w:hyperlink r:id="rId231" w:anchor="se15.2.740_111" w:history="1">
        <w:r w:rsidRPr="00A90A0E">
          <w:rPr>
            <w:rStyle w:val="Hyperlink"/>
            <w:u w:val="none"/>
          </w:rPr>
          <w:t xml:space="preserve">15 CFR §740.11(b)(2)(iv) </w:t>
        </w:r>
      </w:hyperlink>
      <w:r w:rsidR="00EA5CAB" w:rsidRPr="00A90A0E">
        <w:t xml:space="preserve">of License Exception GOV. </w:t>
      </w:r>
      <w:r w:rsidR="005165A8" w:rsidRPr="00A90A0E">
        <w:t xml:space="preserve"> </w:t>
      </w:r>
      <w:r w:rsidR="00EA5CAB" w:rsidRPr="00A90A0E">
        <w:t xml:space="preserve">Exports of technology and source code under License Exception TSR to foreign nationals located in the U.S. should not be </w:t>
      </w:r>
      <w:r w:rsidR="007E2EA9" w:rsidRPr="00A90A0E">
        <w:t>reported.</w:t>
      </w:r>
      <w:r w:rsidR="00EA5CAB" w:rsidRPr="00A90A0E">
        <w:t xml:space="preserve"> </w:t>
      </w:r>
    </w:p>
    <w:p w14:paraId="72944D14" w14:textId="77777777" w:rsidR="00EA5CAB" w:rsidRPr="00A90A0E" w:rsidRDefault="00EA5CAB" w:rsidP="00D44360">
      <w:pPr>
        <w:pStyle w:val="ListParagraph"/>
        <w:numPr>
          <w:ilvl w:val="0"/>
          <w:numId w:val="13"/>
        </w:numPr>
        <w:spacing w:before="120"/>
        <w:ind w:left="720"/>
      </w:pPr>
      <w:r w:rsidRPr="00A90A0E">
        <w:t>The Special Comprehensive License procedure (</w:t>
      </w:r>
      <w:hyperlink r:id="rId232" w:history="1">
        <w:r w:rsidRPr="00A90A0E">
          <w:rPr>
            <w:rStyle w:val="Hyperlink"/>
            <w:u w:val="none"/>
          </w:rPr>
          <w:t>see 15 CFR §752</w:t>
        </w:r>
      </w:hyperlink>
      <w:r w:rsidRPr="00A90A0E">
        <w:t>)</w:t>
      </w:r>
    </w:p>
    <w:p w14:paraId="3E5DF8D8" w14:textId="77777777" w:rsidR="00EA5CAB" w:rsidRPr="00A90A0E" w:rsidRDefault="00EA5CAB" w:rsidP="00D44360">
      <w:pPr>
        <w:pStyle w:val="ListParagraph"/>
        <w:numPr>
          <w:ilvl w:val="0"/>
          <w:numId w:val="13"/>
        </w:numPr>
        <w:spacing w:before="120"/>
        <w:ind w:left="720"/>
      </w:pPr>
      <w:r w:rsidRPr="00A90A0E">
        <w:t>The Validated End-User authorization (</w:t>
      </w:r>
      <w:hyperlink r:id="rId233" w:anchor="se15.2.748_115" w:history="1">
        <w:r w:rsidRPr="00A90A0E">
          <w:rPr>
            <w:rStyle w:val="Hyperlink"/>
            <w:u w:val="none"/>
          </w:rPr>
          <w:t>see 15 CFR §748.15</w:t>
        </w:r>
      </w:hyperlink>
      <w:r w:rsidRPr="00A90A0E">
        <w:t>)</w:t>
      </w:r>
    </w:p>
    <w:p w14:paraId="3620449F" w14:textId="77777777" w:rsidR="00EA5CAB" w:rsidRPr="00A90A0E" w:rsidRDefault="00EA5CAB" w:rsidP="00D44360">
      <w:pPr>
        <w:pStyle w:val="ListParagraph"/>
        <w:numPr>
          <w:ilvl w:val="0"/>
          <w:numId w:val="13"/>
        </w:numPr>
        <w:spacing w:before="120"/>
        <w:ind w:left="720"/>
        <w:rPr>
          <w:rStyle w:val="Hyperlink"/>
          <w:u w:val="none"/>
        </w:rPr>
      </w:pPr>
      <w:r w:rsidRPr="00A90A0E">
        <w:t>License Exception STA (</w:t>
      </w:r>
      <w:hyperlink r:id="rId234" w:anchor="se15.2.740_120" w:history="1">
        <w:r w:rsidRPr="00A90A0E">
          <w:rPr>
            <w:rStyle w:val="Hyperlink"/>
            <w:u w:val="none"/>
          </w:rPr>
          <w:t>see 15 CFR §740.20</w:t>
        </w:r>
      </w:hyperlink>
      <w:r w:rsidRPr="00A90A0E">
        <w:t>)</w:t>
      </w:r>
    </w:p>
    <w:p w14:paraId="0EF54C8D" w14:textId="77777777" w:rsidR="00EA5CAB" w:rsidRPr="00A90A0E" w:rsidRDefault="005165A8" w:rsidP="00D44360">
      <w:pPr>
        <w:pStyle w:val="ListParagraph"/>
        <w:numPr>
          <w:ilvl w:val="0"/>
          <w:numId w:val="13"/>
        </w:numPr>
        <w:spacing w:before="120"/>
        <w:ind w:left="720"/>
      </w:pPr>
      <w:r w:rsidRPr="00A90A0E">
        <w:t>Thermal-</w:t>
      </w:r>
      <w:r w:rsidR="00EA5CAB" w:rsidRPr="00A90A0E">
        <w:t xml:space="preserve">imaging cameras that are not authorized by Individual Validated Licenses; and the report must provide the information identified in </w:t>
      </w:r>
      <w:hyperlink r:id="rId235" w:anchor="se15.2.743_13" w:history="1">
        <w:r w:rsidR="00EA5CAB" w:rsidRPr="00A90A0E">
          <w:rPr>
            <w:rStyle w:val="Hyperlink"/>
            <w:u w:val="none"/>
          </w:rPr>
          <w:t>15 CFR §743.3(d)</w:t>
        </w:r>
      </w:hyperlink>
      <w:r w:rsidR="007E2EA9" w:rsidRPr="00A90A0E">
        <w:t>.</w:t>
      </w:r>
    </w:p>
    <w:p w14:paraId="738666F4" w14:textId="77777777" w:rsidR="00EA5CAB" w:rsidRPr="00A90A0E" w:rsidRDefault="00EA5CAB" w:rsidP="00EA5CAB">
      <w:pPr>
        <w:spacing w:after="0"/>
      </w:pPr>
      <w:r w:rsidRPr="00A90A0E">
        <w:t>The report includes the following information</w:t>
      </w:r>
      <w:r w:rsidR="002572F3" w:rsidRPr="00A90A0E">
        <w:t xml:space="preserve"> (see </w:t>
      </w:r>
      <w:hyperlink w:anchor="_Figure_27:_Sample" w:history="1">
        <w:r w:rsidR="00CF541E">
          <w:rPr>
            <w:rStyle w:val="Hyperlink"/>
            <w:u w:val="none"/>
          </w:rPr>
          <w:t>Figure 27</w:t>
        </w:r>
      </w:hyperlink>
      <w:r w:rsidR="002572F3" w:rsidRPr="00A90A0E">
        <w:t>)</w:t>
      </w:r>
      <w:r w:rsidRPr="00A90A0E">
        <w:t>:</w:t>
      </w:r>
    </w:p>
    <w:p w14:paraId="0628A584" w14:textId="77777777" w:rsidR="00EA5CAB" w:rsidRPr="00A90A0E" w:rsidRDefault="00EA5CAB" w:rsidP="00D44360">
      <w:pPr>
        <w:pStyle w:val="ListParagraph"/>
        <w:numPr>
          <w:ilvl w:val="0"/>
          <w:numId w:val="12"/>
        </w:numPr>
        <w:spacing w:after="0"/>
        <w:ind w:left="720"/>
      </w:pPr>
      <w:r w:rsidRPr="00A90A0E">
        <w:t>The ECCN and paragraph ref</w:t>
      </w:r>
      <w:r w:rsidR="00AD4814" w:rsidRPr="00A90A0E">
        <w:t>erence as identified in the CCL</w:t>
      </w:r>
    </w:p>
    <w:p w14:paraId="60626AA1" w14:textId="77777777" w:rsidR="00EA5CAB" w:rsidRPr="00A90A0E" w:rsidRDefault="00EA5CAB" w:rsidP="00D44360">
      <w:pPr>
        <w:pStyle w:val="ListParagraph"/>
        <w:numPr>
          <w:ilvl w:val="0"/>
          <w:numId w:val="12"/>
        </w:numPr>
        <w:spacing w:after="0"/>
        <w:ind w:left="720"/>
      </w:pPr>
      <w:r w:rsidRPr="00A90A0E">
        <w:t>Numb</w:t>
      </w:r>
      <w:r w:rsidR="00AD4814" w:rsidRPr="00A90A0E">
        <w:t>er of units in the shipment</w:t>
      </w:r>
    </w:p>
    <w:p w14:paraId="3AA18CBD" w14:textId="77777777" w:rsidR="00EA5CAB" w:rsidRPr="00A90A0E" w:rsidRDefault="00AD4814" w:rsidP="002F7A96">
      <w:pPr>
        <w:pStyle w:val="ListParagraph"/>
        <w:numPr>
          <w:ilvl w:val="0"/>
          <w:numId w:val="12"/>
        </w:numPr>
        <w:ind w:left="720"/>
      </w:pPr>
      <w:r w:rsidRPr="00A90A0E">
        <w:lastRenderedPageBreak/>
        <w:t>Country of ultimate destination</w:t>
      </w:r>
    </w:p>
    <w:p w14:paraId="62A0F7DD" w14:textId="77777777" w:rsidR="003A396D" w:rsidRPr="006804D8" w:rsidRDefault="00EA5CAB" w:rsidP="00ED6410">
      <w:pPr>
        <w:pStyle w:val="Heading6"/>
      </w:pPr>
      <w:bookmarkStart w:id="1141" w:name="_14:_Sample_CEA"/>
      <w:bookmarkStart w:id="1142" w:name="_Figure_27:_Sample"/>
      <w:bookmarkEnd w:id="1141"/>
      <w:bookmarkEnd w:id="1142"/>
      <w:r w:rsidRPr="00F1520E">
        <w:t xml:space="preserve"> </w:t>
      </w:r>
      <w:bookmarkStart w:id="1143" w:name="_Toc404601336"/>
      <w:bookmarkStart w:id="1144" w:name="_Toc406391904"/>
      <w:bookmarkStart w:id="1145" w:name="_Toc58496521"/>
      <w:r w:rsidR="00010C67">
        <w:t xml:space="preserve">Figure </w:t>
      </w:r>
      <w:r w:rsidR="0039219B">
        <w:t>2</w:t>
      </w:r>
      <w:r w:rsidR="00312F75">
        <w:t>7</w:t>
      </w:r>
      <w:r w:rsidRPr="00F1520E">
        <w:t>: Sample CEA Submission Response</w:t>
      </w:r>
      <w:bookmarkEnd w:id="1143"/>
      <w:bookmarkEnd w:id="1144"/>
      <w:bookmarkEnd w:id="1145"/>
    </w:p>
    <w:tbl>
      <w:tblPr>
        <w:tblStyle w:val="TableGrid"/>
        <w:tblW w:w="0" w:type="auto"/>
        <w:jc w:val="center"/>
        <w:tblLook w:val="04A0" w:firstRow="1" w:lastRow="0" w:firstColumn="1" w:lastColumn="0" w:noHBand="0" w:noVBand="1"/>
      </w:tblPr>
      <w:tblGrid>
        <w:gridCol w:w="2571"/>
        <w:gridCol w:w="920"/>
        <w:gridCol w:w="1096"/>
        <w:gridCol w:w="2224"/>
      </w:tblGrid>
      <w:tr w:rsidR="00AD4814" w14:paraId="6D00CE46" w14:textId="77777777" w:rsidTr="00AD4814">
        <w:trPr>
          <w:jc w:val="center"/>
        </w:trPr>
        <w:tc>
          <w:tcPr>
            <w:tcW w:w="0" w:type="auto"/>
            <w:vAlign w:val="center"/>
          </w:tcPr>
          <w:p w14:paraId="5451C4E2" w14:textId="77777777" w:rsidR="00AD4814" w:rsidRPr="00AD4814" w:rsidRDefault="00AD4814" w:rsidP="00AD4814">
            <w:pPr>
              <w:ind w:firstLine="0"/>
              <w:jc w:val="center"/>
              <w:rPr>
                <w:b/>
              </w:rPr>
            </w:pPr>
            <w:r w:rsidRPr="00AD4814">
              <w:rPr>
                <w:b/>
              </w:rPr>
              <w:t>Item Name/Description</w:t>
            </w:r>
          </w:p>
        </w:tc>
        <w:tc>
          <w:tcPr>
            <w:tcW w:w="0" w:type="auto"/>
            <w:vAlign w:val="center"/>
          </w:tcPr>
          <w:p w14:paraId="5FFAE5A5" w14:textId="77777777" w:rsidR="00AD4814" w:rsidRPr="00AD4814" w:rsidRDefault="00AD4814" w:rsidP="00AD4814">
            <w:pPr>
              <w:ind w:firstLine="0"/>
              <w:jc w:val="center"/>
              <w:rPr>
                <w:b/>
              </w:rPr>
            </w:pPr>
            <w:r w:rsidRPr="00AD4814">
              <w:rPr>
                <w:b/>
              </w:rPr>
              <w:t>ECCN #</w:t>
            </w:r>
          </w:p>
        </w:tc>
        <w:tc>
          <w:tcPr>
            <w:tcW w:w="0" w:type="auto"/>
            <w:vAlign w:val="center"/>
          </w:tcPr>
          <w:p w14:paraId="3748D916" w14:textId="77777777" w:rsidR="00AD4814" w:rsidRPr="00AD4814" w:rsidRDefault="00AD4814" w:rsidP="00AD4814">
            <w:pPr>
              <w:ind w:firstLine="0"/>
              <w:jc w:val="center"/>
              <w:rPr>
                <w:b/>
              </w:rPr>
            </w:pPr>
            <w:r w:rsidRPr="00AD4814">
              <w:rPr>
                <w:b/>
              </w:rPr>
              <w:t>Quantity</w:t>
            </w:r>
          </w:p>
        </w:tc>
        <w:tc>
          <w:tcPr>
            <w:tcW w:w="0" w:type="auto"/>
            <w:vAlign w:val="center"/>
          </w:tcPr>
          <w:p w14:paraId="00BCFB49" w14:textId="77777777" w:rsidR="00AD4814" w:rsidRPr="00AD4814" w:rsidRDefault="00AD4814" w:rsidP="00AD4814">
            <w:pPr>
              <w:ind w:firstLine="0"/>
              <w:jc w:val="center"/>
              <w:rPr>
                <w:b/>
              </w:rPr>
            </w:pPr>
            <w:r w:rsidRPr="00AD4814">
              <w:rPr>
                <w:b/>
              </w:rPr>
              <w:t>Destination Country</w:t>
            </w:r>
          </w:p>
        </w:tc>
      </w:tr>
      <w:tr w:rsidR="00AD4814" w14:paraId="386EA767" w14:textId="77777777" w:rsidTr="00AD4814">
        <w:trPr>
          <w:jc w:val="center"/>
        </w:trPr>
        <w:tc>
          <w:tcPr>
            <w:tcW w:w="0" w:type="auto"/>
            <w:vAlign w:val="center"/>
          </w:tcPr>
          <w:p w14:paraId="52F63A75" w14:textId="77777777" w:rsidR="00AD4814" w:rsidRPr="00AD4814" w:rsidRDefault="00AD4814" w:rsidP="00AD4814">
            <w:pPr>
              <w:ind w:firstLine="0"/>
              <w:jc w:val="center"/>
              <w:rPr>
                <w:sz w:val="22"/>
                <w:szCs w:val="22"/>
              </w:rPr>
            </w:pPr>
            <w:r w:rsidRPr="00AD4814">
              <w:rPr>
                <w:sz w:val="22"/>
                <w:szCs w:val="22"/>
              </w:rPr>
              <w:t>Machine Tool Software</w:t>
            </w:r>
          </w:p>
        </w:tc>
        <w:tc>
          <w:tcPr>
            <w:tcW w:w="0" w:type="auto"/>
            <w:vAlign w:val="center"/>
          </w:tcPr>
          <w:p w14:paraId="4B2D7697" w14:textId="77777777" w:rsidR="00AD4814" w:rsidRPr="00AD4814" w:rsidRDefault="00AD4814" w:rsidP="00AD4814">
            <w:pPr>
              <w:ind w:firstLine="0"/>
              <w:jc w:val="center"/>
              <w:rPr>
                <w:sz w:val="22"/>
                <w:szCs w:val="22"/>
              </w:rPr>
            </w:pPr>
            <w:r w:rsidRPr="00AD4814">
              <w:rPr>
                <w:sz w:val="22"/>
                <w:szCs w:val="22"/>
              </w:rPr>
              <w:t>2D001</w:t>
            </w:r>
          </w:p>
        </w:tc>
        <w:tc>
          <w:tcPr>
            <w:tcW w:w="0" w:type="auto"/>
            <w:vAlign w:val="center"/>
          </w:tcPr>
          <w:p w14:paraId="2A2B61C3" w14:textId="77777777" w:rsidR="00AD4814" w:rsidRPr="00AD4814" w:rsidRDefault="00AD4814" w:rsidP="00AD4814">
            <w:pPr>
              <w:ind w:firstLine="0"/>
              <w:jc w:val="center"/>
              <w:rPr>
                <w:sz w:val="22"/>
                <w:szCs w:val="22"/>
              </w:rPr>
            </w:pPr>
            <w:r w:rsidRPr="00AD4814">
              <w:rPr>
                <w:sz w:val="22"/>
                <w:szCs w:val="22"/>
              </w:rPr>
              <w:t>1</w:t>
            </w:r>
          </w:p>
        </w:tc>
        <w:tc>
          <w:tcPr>
            <w:tcW w:w="0" w:type="auto"/>
            <w:vAlign w:val="center"/>
          </w:tcPr>
          <w:p w14:paraId="5D5246B0" w14:textId="77777777" w:rsidR="00AD4814" w:rsidRPr="00AD4814" w:rsidRDefault="00AD4814" w:rsidP="00AD4814">
            <w:pPr>
              <w:ind w:firstLine="0"/>
              <w:jc w:val="center"/>
              <w:rPr>
                <w:sz w:val="22"/>
                <w:szCs w:val="22"/>
              </w:rPr>
            </w:pPr>
            <w:r w:rsidRPr="00AD4814">
              <w:rPr>
                <w:sz w:val="22"/>
                <w:szCs w:val="22"/>
              </w:rPr>
              <w:t>Costa Rica</w:t>
            </w:r>
          </w:p>
        </w:tc>
      </w:tr>
    </w:tbl>
    <w:p w14:paraId="0818EF9D" w14:textId="77777777" w:rsidR="003A396D" w:rsidRDefault="003A396D" w:rsidP="008F01E0"/>
    <w:p w14:paraId="3FAD21AB" w14:textId="77777777" w:rsidR="006C2CEE" w:rsidRDefault="00EA5CAB" w:rsidP="008F01E0">
      <w:r>
        <w:t>The HEA solicits inputs from the CEAs twice each year for NASA’s contribution to Wassenaar reporting.</w:t>
      </w:r>
      <w:r w:rsidRPr="0041591B">
        <w:t xml:space="preserve"> </w:t>
      </w:r>
      <w:r>
        <w:t xml:space="preserve"> </w:t>
      </w:r>
      <w:r w:rsidRPr="0041591B">
        <w:t>The first report is due by July 15</w:t>
      </w:r>
      <w:r w:rsidRPr="0041591B">
        <w:rPr>
          <w:vertAlign w:val="superscript"/>
        </w:rPr>
        <w:t>th</w:t>
      </w:r>
      <w:r w:rsidRPr="0041591B">
        <w:t xml:space="preserve"> for the period January 1</w:t>
      </w:r>
      <w:r w:rsidRPr="0041591B">
        <w:rPr>
          <w:vertAlign w:val="superscript"/>
        </w:rPr>
        <w:t>st</w:t>
      </w:r>
      <w:r w:rsidRPr="0041591B">
        <w:t xml:space="preserve"> through June 30</w:t>
      </w:r>
      <w:r w:rsidRPr="0041591B">
        <w:rPr>
          <w:vertAlign w:val="superscript"/>
        </w:rPr>
        <w:t>th</w:t>
      </w:r>
      <w:r w:rsidRPr="0041591B">
        <w:t xml:space="preserve"> of the calendar year.  The second report is due by January 15</w:t>
      </w:r>
      <w:r w:rsidRPr="0041591B">
        <w:rPr>
          <w:vertAlign w:val="superscript"/>
        </w:rPr>
        <w:t>th</w:t>
      </w:r>
      <w:r w:rsidRPr="0041591B">
        <w:t xml:space="preserve"> for the period July 1</w:t>
      </w:r>
      <w:r w:rsidRPr="0041591B">
        <w:rPr>
          <w:vertAlign w:val="superscript"/>
        </w:rPr>
        <w:t>st</w:t>
      </w:r>
      <w:r w:rsidRPr="0041591B">
        <w:t xml:space="preserve"> through December 31</w:t>
      </w:r>
      <w:r w:rsidRPr="0041591B">
        <w:rPr>
          <w:vertAlign w:val="superscript"/>
        </w:rPr>
        <w:t>st</w:t>
      </w:r>
      <w:r w:rsidRPr="0041591B">
        <w:t xml:space="preserve"> of the preceding calend</w:t>
      </w:r>
      <w:r>
        <w:t xml:space="preserve">ar year.  ECILD submits consolidated Agency-level </w:t>
      </w:r>
      <w:r w:rsidRPr="0041591B">
        <w:t>Wassenaar Report</w:t>
      </w:r>
      <w:r>
        <w:t>s</w:t>
      </w:r>
      <w:r w:rsidR="00F504CB">
        <w:t xml:space="preserve"> to</w:t>
      </w:r>
      <w:r w:rsidRPr="0041591B">
        <w:t xml:space="preserve"> </w:t>
      </w:r>
      <w:r>
        <w:t>DOC</w:t>
      </w:r>
      <w:r w:rsidRPr="0041591B">
        <w:t xml:space="preserve"> by the last day of January and July </w:t>
      </w:r>
      <w:r>
        <w:t xml:space="preserve">of </w:t>
      </w:r>
      <w:r w:rsidRPr="0041591B">
        <w:t>each year</w:t>
      </w:r>
      <w:r>
        <w:t>.  If the Center has had no exports of sensitive list items to non-Wassenaar member countries under the above identified authorizations, then the CEA sim</w:t>
      </w:r>
      <w:r w:rsidR="00F504CB">
        <w:t>ply replies “nothing to report.”</w:t>
      </w:r>
    </w:p>
    <w:p w14:paraId="6FF16978" w14:textId="77777777" w:rsidR="006C2CEE" w:rsidRDefault="006C2CEE" w:rsidP="00EF0209">
      <w:pPr>
        <w:pStyle w:val="Heading2"/>
        <w:numPr>
          <w:ilvl w:val="1"/>
          <w:numId w:val="196"/>
        </w:numPr>
        <w:spacing w:before="360"/>
      </w:pPr>
      <w:bookmarkStart w:id="1146" w:name="_Toc403721972"/>
      <w:r>
        <w:t xml:space="preserve"> </w:t>
      </w:r>
      <w:bookmarkStart w:id="1147" w:name="_Toc404592780"/>
      <w:bookmarkStart w:id="1148" w:name="_Toc404601387"/>
      <w:bookmarkStart w:id="1149" w:name="_Toc406391861"/>
      <w:bookmarkStart w:id="1150" w:name="_Toc58496439"/>
      <w:r>
        <w:t>Process for Voluntary Disclosures</w:t>
      </w:r>
      <w:bookmarkEnd w:id="1146"/>
      <w:bookmarkEnd w:id="1147"/>
      <w:bookmarkEnd w:id="1148"/>
      <w:r w:rsidR="00FC303A">
        <w:rPr>
          <w:rStyle w:val="FootnoteReference"/>
        </w:rPr>
        <w:footnoteReference w:id="40"/>
      </w:r>
      <w:bookmarkEnd w:id="1149"/>
      <w:bookmarkEnd w:id="1150"/>
    </w:p>
    <w:p w14:paraId="1B682452" w14:textId="77777777" w:rsidR="00481F68" w:rsidRPr="00481F68" w:rsidRDefault="006C2CEE" w:rsidP="00E42DCF">
      <w:pPr>
        <w:rPr>
          <w:sz w:val="22"/>
          <w:szCs w:val="22"/>
        </w:rPr>
      </w:pPr>
      <w:r>
        <w:t>DOS</w:t>
      </w:r>
      <w:r w:rsidRPr="00CD4BBC">
        <w:t xml:space="preserve"> and </w:t>
      </w:r>
      <w:r>
        <w:t>DOC</w:t>
      </w:r>
      <w:r w:rsidRPr="00CD4BBC">
        <w:t xml:space="preserve"> strongly encourage the voluntary disclosure of information by persons or entities that believe </w:t>
      </w:r>
      <w:r w:rsidR="00FB5FA4">
        <w:t xml:space="preserve">that </w:t>
      </w:r>
      <w:r w:rsidRPr="00CD4BBC">
        <w:t xml:space="preserve">they may have violated any export control provisions. </w:t>
      </w:r>
      <w:r w:rsidR="005751B5">
        <w:t xml:space="preserve"> </w:t>
      </w:r>
      <w:r w:rsidR="00481F68" w:rsidRPr="00481F68">
        <w:t xml:space="preserve">Examples of violations or suspected violations that </w:t>
      </w:r>
      <w:r w:rsidR="008C2224">
        <w:t xml:space="preserve">may </w:t>
      </w:r>
      <w:r w:rsidR="00481F68" w:rsidRPr="00481F68">
        <w:t>require notification are:</w:t>
      </w:r>
    </w:p>
    <w:p w14:paraId="05461DDB" w14:textId="77777777" w:rsidR="00F504CB" w:rsidRDefault="00481F68" w:rsidP="00EF0209">
      <w:pPr>
        <w:pStyle w:val="ListParagraph"/>
        <w:numPr>
          <w:ilvl w:val="0"/>
          <w:numId w:val="27"/>
        </w:numPr>
        <w:spacing w:before="120"/>
        <w:ind w:left="720"/>
      </w:pPr>
      <w:r w:rsidRPr="00481F68">
        <w:t xml:space="preserve">Unauthorized foreign national access to export-controlled materials [technical data, technology, </w:t>
      </w:r>
      <w:r w:rsidR="00FD0ED2">
        <w:t>commodities</w:t>
      </w:r>
      <w:r w:rsidR="00F504CB">
        <w:t xml:space="preserve">, </w:t>
      </w:r>
      <w:r w:rsidRPr="00481F68">
        <w:t>software</w:t>
      </w:r>
      <w:r w:rsidR="00F504CB">
        <w:t xml:space="preserve"> or defense services</w:t>
      </w:r>
      <w:r w:rsidRPr="00481F68">
        <w:t>]</w:t>
      </w:r>
    </w:p>
    <w:p w14:paraId="6DF419A5" w14:textId="77777777" w:rsidR="008C2224" w:rsidRPr="00481F68" w:rsidRDefault="008C2224" w:rsidP="00EF0209">
      <w:pPr>
        <w:pStyle w:val="ListParagraph"/>
        <w:numPr>
          <w:ilvl w:val="0"/>
          <w:numId w:val="27"/>
        </w:numPr>
        <w:spacing w:before="120"/>
        <w:ind w:left="720"/>
      </w:pPr>
      <w:r>
        <w:t>Violations of license requirements</w:t>
      </w:r>
    </w:p>
    <w:p w14:paraId="4888CCE5" w14:textId="77777777" w:rsidR="006C2CEE" w:rsidRPr="00CD4BBC" w:rsidRDefault="005751B5" w:rsidP="00E42DCF">
      <w:pPr>
        <w:ind w:left="45" w:firstLine="0"/>
      </w:pPr>
      <w:r>
        <w:tab/>
      </w:r>
      <w:r w:rsidR="00481F68" w:rsidRPr="00481F68">
        <w:t xml:space="preserve">It is important to let regulators know when, where, and how </w:t>
      </w:r>
      <w:r w:rsidR="00481F68">
        <w:t>export-</w:t>
      </w:r>
      <w:r w:rsidR="00481F68" w:rsidRPr="00481F68">
        <w:t>controlled</w:t>
      </w:r>
      <w:r w:rsidR="00481F68">
        <w:t xml:space="preserve"> </w:t>
      </w:r>
      <w:r w:rsidR="00481F68" w:rsidRPr="00481F68">
        <w:t xml:space="preserve">materials are compromised, so that countermeasures might be taken to neutralize or minimize potential adverse </w:t>
      </w:r>
      <w:r w:rsidR="005165A8">
        <w:t xml:space="preserve">national security impacts, as </w:t>
      </w:r>
      <w:r w:rsidR="00481F68" w:rsidRPr="00481F68">
        <w:t>appropriate.</w:t>
      </w:r>
      <w:r w:rsidR="006C2CEE" w:rsidRPr="00CD4BBC">
        <w:t xml:space="preserve"> </w:t>
      </w:r>
      <w:r w:rsidR="00481F68">
        <w:t xml:space="preserve"> </w:t>
      </w:r>
      <w:r w:rsidR="006C2CEE" w:rsidRPr="00CD4BBC">
        <w:t xml:space="preserve">These disclosures can be considered as a mitigating factor in determining </w:t>
      </w:r>
      <w:r w:rsidR="00FB5FA4">
        <w:t xml:space="preserve">criminal, civil, or </w:t>
      </w:r>
      <w:r w:rsidR="006C2CEE" w:rsidRPr="00CD4BBC">
        <w:t>administrative penalties</w:t>
      </w:r>
      <w:r w:rsidR="006C2CEE">
        <w:t xml:space="preserve"> that may be imposed.  Both regulatory agencies recognize that making voluntary disclosures is a sign of a </w:t>
      </w:r>
      <w:r w:rsidR="006C2CEE">
        <w:lastRenderedPageBreak/>
        <w:t xml:space="preserve">healthy and vital export compliance program.  </w:t>
      </w:r>
      <w:r w:rsidR="006C2CEE" w:rsidRPr="00CD4BBC">
        <w:t xml:space="preserve">NASA has a long history of close coordination with </w:t>
      </w:r>
      <w:r w:rsidR="00FB5FA4">
        <w:t>the export control regulatory agencies</w:t>
      </w:r>
      <w:r w:rsidR="006C2CEE" w:rsidRPr="00CD4BBC">
        <w:t xml:space="preserve"> regarding voluntary disclosures.</w:t>
      </w:r>
    </w:p>
    <w:p w14:paraId="43295411" w14:textId="77777777" w:rsidR="006C2CEE" w:rsidRPr="00A90A0E" w:rsidRDefault="004D5069" w:rsidP="00E42DCF">
      <w:r>
        <w:rPr>
          <w:noProof/>
          <w:lang w:eastAsia="ko-KR"/>
        </w:rPr>
        <mc:AlternateContent>
          <mc:Choice Requires="wps">
            <w:drawing>
              <wp:anchor distT="45720" distB="45720" distL="114300" distR="114300" simplePos="0" relativeHeight="251812864" behindDoc="0" locked="1" layoutInCell="1" allowOverlap="0" wp14:anchorId="1A8E121E" wp14:editId="5759CB49">
                <wp:simplePos x="0" y="0"/>
                <wp:positionH relativeFrom="margin">
                  <wp:align>right</wp:align>
                </wp:positionH>
                <wp:positionV relativeFrom="page">
                  <wp:posOffset>923290</wp:posOffset>
                </wp:positionV>
                <wp:extent cx="2020824" cy="1404620"/>
                <wp:effectExtent l="0" t="0" r="1778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5757D666" w14:textId="77777777" w:rsidR="00FB6253" w:rsidRPr="004D5069" w:rsidRDefault="00FB6253" w:rsidP="00DC6F61">
                            <w:pPr>
                              <w:spacing w:before="120" w:line="240" w:lineRule="auto"/>
                              <w:ind w:firstLine="0"/>
                              <w:rPr>
                                <w:b/>
                              </w:rPr>
                            </w:pPr>
                            <w:r>
                              <w:rPr>
                                <w:b/>
                              </w:rPr>
                              <w:t xml:space="preserve">IMPORTANT: </w:t>
                            </w:r>
                            <w:r>
                              <w:t>It is the responsibility of all NASA employees to notify their CEA if they have knowledge of or suspect a potential violation of any export control provisions of the ITAR or 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E121E" id="_x0000_s1083" type="#_x0000_t202" style="position:absolute;left:0;text-align:left;margin-left:107.9pt;margin-top:72.7pt;width:159.1pt;height:110.6pt;z-index:251812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" o:allowoverlap="f" fillcolor="#b8cce4 [1300]">
                <v:textbox style="mso-fit-shape-to-text:t">
                  <w:txbxContent>
                    <w:p w14:paraId="5757D666" w14:textId="77777777" w:rsidR="00FB6253" w:rsidRPr="004D5069" w:rsidRDefault="00FB6253" w:rsidP="00DC6F61">
                      <w:pPr>
                        <w:spacing w:before="120" w:line="240" w:lineRule="auto"/>
                        <w:ind w:firstLine="0"/>
                        <w:rPr>
                          <w:b/>
                        </w:rPr>
                      </w:pPr>
                      <w:r>
                        <w:rPr>
                          <w:b/>
                        </w:rPr>
                        <w:t xml:space="preserve">IMPORTANT: </w:t>
                      </w:r>
                      <w:r>
                        <w:t>It is the responsibility of all NASA employees to notify their CEA if they have knowledge of or suspect a potential violation of any export control provisions of the ITAR or EAR.</w:t>
                      </w:r>
                    </w:p>
                  </w:txbxContent>
                </v:textbox>
                <w10:wrap type="square" anchorx="margin" anchory="page"/>
                <w10:anchorlock/>
              </v:shape>
            </w:pict>
          </mc:Fallback>
        </mc:AlternateContent>
      </w:r>
      <w:r w:rsidR="006C2CEE">
        <w:t>It is the responsibility of all NASA</w:t>
      </w:r>
      <w:r w:rsidR="00D74C8C">
        <w:t xml:space="preserve"> employees </w:t>
      </w:r>
      <w:r w:rsidR="006C2CEE">
        <w:t xml:space="preserve">to notify their CEA if they have knowledge of or suspect a potential violation of any export control provisions </w:t>
      </w:r>
      <w:r w:rsidR="0000389A">
        <w:t>of</w:t>
      </w:r>
      <w:r w:rsidR="006C2CEE">
        <w:t xml:space="preserve"> the ITAR</w:t>
      </w:r>
      <w:r w:rsidR="00173F81">
        <w:t xml:space="preserve"> or EAR</w:t>
      </w:r>
      <w:r w:rsidR="006C2CEE">
        <w:t>.  This notification is the first step in the overall voluntary disclosure process.  Once informed, the CEA immediately notifies the HEA of the potential violation and proceeds to gather the information surrounding the incident.  Once the HEA has been notified of a potential voluntary discl</w:t>
      </w:r>
      <w:r w:rsidR="0051507B">
        <w:t>osure</w:t>
      </w:r>
      <w:r>
        <w:t>,</w:t>
      </w:r>
      <w:r w:rsidR="0051507B">
        <w:t xml:space="preserve"> he</w:t>
      </w:r>
      <w:r>
        <w:t xml:space="preserve"> or </w:t>
      </w:r>
      <w:r w:rsidR="0051507B">
        <w:t>she will notify the Headquarters Export Counsel</w:t>
      </w:r>
      <w:r w:rsidR="006C2CEE">
        <w:t xml:space="preserve"> and NASA senior management</w:t>
      </w:r>
      <w:r w:rsidR="0000389A">
        <w:t>, as well as the Office of the Inspector General (OIG)</w:t>
      </w:r>
      <w:r>
        <w:t>,</w:t>
      </w:r>
      <w:r w:rsidR="005165A8">
        <w:t xml:space="preserve"> as</w:t>
      </w:r>
      <w:r w:rsidR="0000389A">
        <w:t xml:space="preserve"> appropriate</w:t>
      </w:r>
      <w:r w:rsidR="006C2CEE">
        <w:t>.  He</w:t>
      </w:r>
      <w:r>
        <w:t xml:space="preserve"> or </w:t>
      </w:r>
      <w:r w:rsidR="006C2CEE">
        <w:t>she then directs ECILD to enter the case in</w:t>
      </w:r>
      <w:r>
        <w:t>to</w:t>
      </w:r>
      <w:r w:rsidR="006C2CEE">
        <w:t xml:space="preserve"> the ECSD and assign a NASA case tracking number.  The case number identifies the Center, the calendar year</w:t>
      </w:r>
      <w:r>
        <w:t>,</w:t>
      </w:r>
      <w:r w:rsidR="006C2CEE">
        <w:t xml:space="preserve"> and number of disclosure within the same year.  In addition to documenting this case in the ECSD</w:t>
      </w:r>
      <w:r w:rsidR="006C2CEE" w:rsidRPr="0086406D">
        <w:t xml:space="preserve">, </w:t>
      </w:r>
      <w:r w:rsidR="007C5B2C">
        <w:t>ECILD</w:t>
      </w:r>
      <w:r w:rsidR="006C2CEE" w:rsidRPr="00110DAE">
        <w:t xml:space="preserve"> also creates an electronic file folder</w:t>
      </w:r>
      <w:r w:rsidR="006C2CEE" w:rsidRPr="0086406D">
        <w:t xml:space="preserve"> to</w:t>
      </w:r>
      <w:r w:rsidR="006C2CEE">
        <w:t xml:space="preserve"> maintain all correspondence associated with the case in accordance </w:t>
      </w:r>
      <w:r w:rsidR="006C2CEE" w:rsidRPr="00A90A0E">
        <w:t xml:space="preserve">with </w:t>
      </w:r>
      <w:hyperlink r:id="rId236" w:anchor="se22.1.122_15" w:history="1">
        <w:r w:rsidR="006C2CEE" w:rsidRPr="00A90A0E">
          <w:rPr>
            <w:rStyle w:val="Hyperlink"/>
            <w:u w:val="none"/>
          </w:rPr>
          <w:t>22 CFR §122.5</w:t>
        </w:r>
      </w:hyperlink>
      <w:r w:rsidR="006C2CEE" w:rsidRPr="00A90A0E">
        <w:t xml:space="preserve"> and </w:t>
      </w:r>
      <w:hyperlink r:id="rId237" w:anchor="se15.2.762_16" w:history="1">
        <w:r w:rsidR="006C2CEE" w:rsidRPr="00A90A0E">
          <w:rPr>
            <w:rStyle w:val="Hyperlink"/>
            <w:u w:val="none"/>
          </w:rPr>
          <w:t>15 CFR §762.6</w:t>
        </w:r>
      </w:hyperlink>
      <w:r w:rsidR="006C2CEE" w:rsidRPr="00A90A0E">
        <w:t>.</w:t>
      </w:r>
    </w:p>
    <w:p w14:paraId="238AF914" w14:textId="77777777" w:rsidR="006C2CEE" w:rsidRPr="00A90A0E" w:rsidRDefault="006C2CEE" w:rsidP="00E42DCF">
      <w:r w:rsidRPr="00A90A0E">
        <w:t>Within five days of initial notification, the CEA prepares a statement of the incident and reviews the case with the HEA to determine if there is</w:t>
      </w:r>
      <w:r w:rsidR="0000389A" w:rsidRPr="00A90A0E">
        <w:t>,</w:t>
      </w:r>
      <w:r w:rsidRPr="00A90A0E">
        <w:t xml:space="preserve"> in fact</w:t>
      </w:r>
      <w:r w:rsidR="0000389A" w:rsidRPr="00A90A0E">
        <w:t>,</w:t>
      </w:r>
      <w:r w:rsidRPr="00A90A0E">
        <w:t xml:space="preserve"> a violation that requires a disclosure to either DOS or DOC</w:t>
      </w:r>
      <w:r w:rsidR="0000389A" w:rsidRPr="00A90A0E">
        <w:t>,</w:t>
      </w:r>
      <w:r w:rsidRPr="00A90A0E">
        <w:t xml:space="preserve"> depending </w:t>
      </w:r>
      <w:r w:rsidR="0000389A" w:rsidRPr="00A90A0E">
        <w:t>up</w:t>
      </w:r>
      <w:r w:rsidRPr="00A90A0E">
        <w:t xml:space="preserve">on the type of export violation.  The incident summary should explain when, where, and how the potential violation occurred, as well as the parties identified and their roles as specified in </w:t>
      </w:r>
      <w:hyperlink r:id="rId238" w:history="1">
        <w:r w:rsidRPr="00A90A0E">
          <w:rPr>
            <w:rStyle w:val="Hyperlink"/>
            <w:u w:val="none"/>
          </w:rPr>
          <w:t>15 CFR §762</w:t>
        </w:r>
      </w:hyperlink>
      <w:r w:rsidRPr="00A90A0E">
        <w:t xml:space="preserve"> and </w:t>
      </w:r>
      <w:hyperlink r:id="rId239" w:anchor="se22.1.127_112" w:history="1">
        <w:r w:rsidR="004D5069" w:rsidRPr="00A90A0E">
          <w:rPr>
            <w:rStyle w:val="Hyperlink"/>
            <w:u w:val="none"/>
          </w:rPr>
          <w:t xml:space="preserve">22 CFR §127.12(c)(2).  </w:t>
        </w:r>
      </w:hyperlink>
      <w:r w:rsidRPr="00A90A0E">
        <w:rPr>
          <w:rStyle w:val="Hyperlink"/>
          <w:color w:val="auto"/>
          <w:u w:val="none"/>
        </w:rPr>
        <w:t>Also, any</w:t>
      </w:r>
      <w:r w:rsidRPr="00A90A0E">
        <w:t xml:space="preserve"> interim or permanent actions undertaken to prevent recurring or future violations should be described.  </w:t>
      </w:r>
    </w:p>
    <w:p w14:paraId="25823322" w14:textId="77777777" w:rsidR="006C2CEE" w:rsidRPr="00A90A0E" w:rsidRDefault="006C2CEE" w:rsidP="00E42DCF">
      <w:r w:rsidRPr="00A90A0E">
        <w:t xml:space="preserve">The CEA and HEA </w:t>
      </w:r>
      <w:r w:rsidR="0025614E" w:rsidRPr="00A90A0E">
        <w:t xml:space="preserve">will </w:t>
      </w:r>
      <w:r w:rsidRPr="00A90A0E">
        <w:t xml:space="preserve">review the facts, and determine, within 30 days of the CEA’s initial summary submission, whether a voluntary disclosure or notification is warranted.  If it is determined that there is no violation, correspondence to this effect is provided to the </w:t>
      </w:r>
      <w:r w:rsidR="0025614E" w:rsidRPr="00A90A0E">
        <w:t>CEA by the HEA</w:t>
      </w:r>
      <w:r w:rsidR="0051507B" w:rsidRPr="00A90A0E">
        <w:t xml:space="preserve">, </w:t>
      </w:r>
      <w:r w:rsidR="00411FFD" w:rsidRPr="00A90A0E">
        <w:t xml:space="preserve">and </w:t>
      </w:r>
      <w:r w:rsidRPr="00A90A0E">
        <w:t>the case is closed in the ECSD</w:t>
      </w:r>
      <w:r w:rsidR="0051507B" w:rsidRPr="00A90A0E">
        <w:t>,</w:t>
      </w:r>
      <w:r w:rsidR="0025614E" w:rsidRPr="00A90A0E">
        <w:t xml:space="preserve"> with supporting documentation</w:t>
      </w:r>
      <w:r w:rsidRPr="00A90A0E">
        <w:t xml:space="preserve"> filed in the electronic file folder.  </w:t>
      </w:r>
    </w:p>
    <w:p w14:paraId="0EF0620B" w14:textId="77777777" w:rsidR="006C2CEE" w:rsidRPr="00A90A0E" w:rsidRDefault="006C2CEE" w:rsidP="00E42DCF">
      <w:r w:rsidRPr="00A90A0E">
        <w:t>However, if warranted, the HEA may request additional information and submit an initial notification of potential voluntary disclosure to the appropriate regulatory agency (DOS for ITAR matters</w:t>
      </w:r>
      <w:r w:rsidR="00411FFD" w:rsidRPr="00A90A0E">
        <w:t>; DOC for EAR matters</w:t>
      </w:r>
      <w:r w:rsidRPr="00A90A0E">
        <w:t xml:space="preserve">), as well as to NASA’s OIG.  A copy of this notification is provided to the CEA, the Center Director, the Associate Administrator for International and Interagency Relations, and the Assistant Administrator for Protective Services.  The CEA may continue his or her investigation, but is formally tasked by the HEA to submit a final report of </w:t>
      </w:r>
      <w:r w:rsidRPr="00A90A0E">
        <w:lastRenderedPageBreak/>
        <w:t>findings to the HEA within 30 days of submission of the initial NASA voluntary disclosure notification to the regulatory authority.</w:t>
      </w:r>
      <w:r w:rsidRPr="00A90A0E">
        <w:rPr>
          <w:sz w:val="22"/>
          <w:szCs w:val="22"/>
        </w:rPr>
        <w:t xml:space="preserve">  </w:t>
      </w:r>
      <w:r w:rsidRPr="00A90A0E">
        <w:t xml:space="preserve">The HEA prepares and submits a formal voluntary disclosure to the appropriate regulatory agency and to the NASA OIG within 60 days of </w:t>
      </w:r>
      <w:r w:rsidR="0025614E" w:rsidRPr="00A90A0E">
        <w:t xml:space="preserve">the </w:t>
      </w:r>
      <w:r w:rsidRPr="00A90A0E">
        <w:t>initial voluntary disclosure notification.</w:t>
      </w:r>
    </w:p>
    <w:p w14:paraId="36EDE66F" w14:textId="77777777" w:rsidR="0009739B" w:rsidRPr="00A90A0E" w:rsidRDefault="006C2CEE" w:rsidP="00E42DCF">
      <w:pPr>
        <w:autoSpaceDE w:val="0"/>
        <w:autoSpaceDN w:val="0"/>
        <w:adjustRightInd w:val="0"/>
      </w:pPr>
      <w:r w:rsidRPr="00A90A0E">
        <w:t xml:space="preserve">Voluntary disclosures, which are prepared and submitted pursuant to section </w:t>
      </w:r>
      <w:hyperlink r:id="rId240" w:history="1">
        <w:r w:rsidRPr="00A90A0E">
          <w:rPr>
            <w:rStyle w:val="Hyperlink"/>
            <w:u w:val="none"/>
          </w:rPr>
          <w:t>15 CFR §764.5</w:t>
        </w:r>
      </w:hyperlink>
      <w:r w:rsidRPr="00A90A0E">
        <w:t xml:space="preserve"> of the EAR and section </w:t>
      </w:r>
      <w:hyperlink r:id="rId241" w:anchor="se22.1.127_112" w:history="1">
        <w:r w:rsidRPr="00A90A0E">
          <w:rPr>
            <w:rStyle w:val="Hyperlink"/>
            <w:u w:val="none"/>
          </w:rPr>
          <w:t>22 CFR §127.12</w:t>
        </w:r>
      </w:hyperlink>
      <w:r w:rsidRPr="00A90A0E">
        <w:t xml:space="preserve"> of the ITAR, generally include the following elements:</w:t>
      </w:r>
    </w:p>
    <w:p w14:paraId="5FAE1121" w14:textId="77777777" w:rsidR="006C2CEE" w:rsidRPr="00A90A0E" w:rsidRDefault="006C2CEE" w:rsidP="00EF0209">
      <w:pPr>
        <w:pStyle w:val="ListParagraph"/>
        <w:numPr>
          <w:ilvl w:val="0"/>
          <w:numId w:val="31"/>
        </w:numPr>
        <w:autoSpaceDE w:val="0"/>
        <w:autoSpaceDN w:val="0"/>
        <w:adjustRightInd w:val="0"/>
        <w:spacing w:before="120"/>
        <w:ind w:left="720"/>
      </w:pPr>
      <w:r w:rsidRPr="00A90A0E">
        <w:t>A description of the nature of the violation</w:t>
      </w:r>
    </w:p>
    <w:p w14:paraId="33D412E7" w14:textId="77777777" w:rsidR="006C2CEE" w:rsidRPr="00A90A0E" w:rsidRDefault="006C2CEE" w:rsidP="00EF0209">
      <w:pPr>
        <w:numPr>
          <w:ilvl w:val="0"/>
          <w:numId w:val="16"/>
        </w:numPr>
        <w:autoSpaceDE w:val="0"/>
        <w:autoSpaceDN w:val="0"/>
        <w:adjustRightInd w:val="0"/>
        <w:spacing w:before="120"/>
      </w:pPr>
      <w:r w:rsidRPr="00A90A0E">
        <w:t>The circumstances surrounding the violation (i.e., why, when, where, and how the violation occurred)</w:t>
      </w:r>
    </w:p>
    <w:p w14:paraId="69E601AE" w14:textId="77777777" w:rsidR="006C2CEE" w:rsidRPr="00A90A0E" w:rsidRDefault="006C2CEE" w:rsidP="00EF0209">
      <w:pPr>
        <w:numPr>
          <w:ilvl w:val="0"/>
          <w:numId w:val="16"/>
        </w:numPr>
        <w:autoSpaceDE w:val="0"/>
        <w:autoSpaceDN w:val="0"/>
        <w:adjustRightInd w:val="0"/>
        <w:spacing w:before="120"/>
      </w:pPr>
      <w:r w:rsidRPr="00A90A0E">
        <w:t>The identities of all persons involved in the activities giving rise to the violation</w:t>
      </w:r>
    </w:p>
    <w:p w14:paraId="37DB6147" w14:textId="77777777" w:rsidR="006C2CEE" w:rsidRPr="00A90A0E" w:rsidRDefault="006C2CEE" w:rsidP="00EF0209">
      <w:pPr>
        <w:numPr>
          <w:ilvl w:val="0"/>
          <w:numId w:val="16"/>
        </w:numPr>
        <w:autoSpaceDE w:val="0"/>
        <w:autoSpaceDN w:val="0"/>
        <w:adjustRightInd w:val="0"/>
        <w:spacing w:before="120"/>
      </w:pPr>
      <w:r w:rsidRPr="00A90A0E">
        <w:t>Any relevant regulatory licenses or authorizations involved</w:t>
      </w:r>
    </w:p>
    <w:p w14:paraId="762FBE4D" w14:textId="77777777" w:rsidR="006C2CEE" w:rsidRPr="00A90A0E" w:rsidRDefault="006C2CEE" w:rsidP="00EF0209">
      <w:pPr>
        <w:numPr>
          <w:ilvl w:val="0"/>
          <w:numId w:val="16"/>
        </w:numPr>
        <w:autoSpaceDE w:val="0"/>
        <w:autoSpaceDN w:val="0"/>
        <w:adjustRightInd w:val="0"/>
        <w:spacing w:before="120"/>
      </w:pPr>
      <w:r w:rsidRPr="00A90A0E">
        <w:t xml:space="preserve">The </w:t>
      </w:r>
      <w:r w:rsidR="00FD0ED2" w:rsidRPr="00A90A0E">
        <w:t>commodities, software, technical data, technology, and/or defense services</w:t>
      </w:r>
      <w:r w:rsidRPr="00A90A0E">
        <w:t xml:space="preserve"> involved</w:t>
      </w:r>
    </w:p>
    <w:p w14:paraId="20A48430" w14:textId="77777777" w:rsidR="006C2CEE" w:rsidRPr="00A90A0E" w:rsidRDefault="006C2CEE" w:rsidP="00EF0209">
      <w:pPr>
        <w:numPr>
          <w:ilvl w:val="0"/>
          <w:numId w:val="16"/>
        </w:numPr>
        <w:autoSpaceDE w:val="0"/>
        <w:autoSpaceDN w:val="0"/>
        <w:adjustRightInd w:val="0"/>
        <w:spacing w:before="120"/>
        <w:rPr>
          <w:rFonts w:ascii="Times New Roman" w:hAnsi="Times New Roman"/>
        </w:rPr>
      </w:pPr>
      <w:r w:rsidRPr="00A90A0E">
        <w:t>A descriptio</w:t>
      </w:r>
      <w:r w:rsidR="0025614E" w:rsidRPr="00A90A0E">
        <w:t>n of corrective actions undertaken to</w:t>
      </w:r>
      <w:r w:rsidRPr="00A90A0E">
        <w:t xml:space="preserve"> address the causes of the violations and how these corrective actions will deter s</w:t>
      </w:r>
      <w:r w:rsidR="004D5069" w:rsidRPr="00A90A0E">
        <w:t>imilar violations in the future</w:t>
      </w:r>
    </w:p>
    <w:p w14:paraId="626FF4C9" w14:textId="77777777" w:rsidR="006C2CEE" w:rsidRPr="00A90A0E" w:rsidRDefault="006C2CEE" w:rsidP="00E42DCF">
      <w:r w:rsidRPr="00A90A0E">
        <w:t xml:space="preserve">After the appropriate regulatory agency has been provided the final disclosure document with a full narrative account and supporting documentation, the </w:t>
      </w:r>
      <w:r w:rsidR="0025614E" w:rsidRPr="00A90A0E">
        <w:t>regulatory</w:t>
      </w:r>
      <w:r w:rsidR="00DA1D2C" w:rsidRPr="00A90A0E">
        <w:t xml:space="preserve"> </w:t>
      </w:r>
      <w:r w:rsidRPr="00A90A0E">
        <w:t>agency responds by acknowledging receipt of the disclosure notification with official</w:t>
      </w:r>
      <w:r w:rsidR="0025614E" w:rsidRPr="00A90A0E">
        <w:t xml:space="preserve"> correspondence that assigns a </w:t>
      </w:r>
      <w:r w:rsidRPr="00A90A0E">
        <w:t>case number fo</w:t>
      </w:r>
      <w:r w:rsidR="0051507B" w:rsidRPr="00A90A0E">
        <w:t>r tracking purposes and a point-of-</w:t>
      </w:r>
      <w:r w:rsidRPr="00A90A0E">
        <w:t xml:space="preserve">contact with the relevant contact information.  </w:t>
      </w:r>
    </w:p>
    <w:p w14:paraId="7C0EAA91" w14:textId="77777777" w:rsidR="006C2CEE" w:rsidRPr="00A90A0E" w:rsidRDefault="006C2CEE" w:rsidP="003431EA">
      <w:r w:rsidRPr="00A90A0E">
        <w:t xml:space="preserve">Once ECILD has received the regulatory agency disposition on the case, the responsible CEA is notified and measures are taken to comply with </w:t>
      </w:r>
      <w:r w:rsidR="0025614E" w:rsidRPr="00A90A0E">
        <w:t xml:space="preserve">additional </w:t>
      </w:r>
      <w:r w:rsidRPr="00A90A0E">
        <w:t>directions provided by the regulatory agency</w:t>
      </w:r>
      <w:r w:rsidR="0025614E" w:rsidRPr="00A90A0E">
        <w:t>, as appropriate</w:t>
      </w:r>
      <w:r w:rsidR="00C533E7" w:rsidRPr="00A90A0E">
        <w:t xml:space="preserve">.  </w:t>
      </w:r>
      <w:r w:rsidRPr="00A90A0E">
        <w:t xml:space="preserve">The HEA </w:t>
      </w:r>
      <w:r w:rsidR="0025614E" w:rsidRPr="00A90A0E">
        <w:t>will confirm</w:t>
      </w:r>
      <w:r w:rsidRPr="00A90A0E">
        <w:t xml:space="preserve"> that the</w:t>
      </w:r>
      <w:r w:rsidR="0025614E" w:rsidRPr="00A90A0E">
        <w:t xml:space="preserve"> relevant</w:t>
      </w:r>
      <w:r w:rsidRPr="00A90A0E">
        <w:t xml:space="preserve"> Center </w:t>
      </w:r>
      <w:r w:rsidR="0025614E" w:rsidRPr="00A90A0E">
        <w:t>has complied</w:t>
      </w:r>
      <w:r w:rsidRPr="00A90A0E">
        <w:t xml:space="preserve"> with the disposition.  Once th</w:t>
      </w:r>
      <w:r w:rsidR="004D5069" w:rsidRPr="00A90A0E">
        <w:t xml:space="preserve">e HEA receives confirmation, he or </w:t>
      </w:r>
      <w:r w:rsidRPr="00A90A0E">
        <w:t xml:space="preserve">she closes the case in the ECSD and all documents are filed in the NASA HQ electronic case file folder.  </w:t>
      </w:r>
    </w:p>
    <w:p w14:paraId="59B27DED" w14:textId="77777777" w:rsidR="00352628" w:rsidRPr="00A90A0E" w:rsidRDefault="0051507B" w:rsidP="00E42DCF">
      <w:r w:rsidRPr="00A90A0E">
        <w:t xml:space="preserve">See </w:t>
      </w:r>
      <w:hyperlink w:anchor="_Figure_28:_Process" w:history="1">
        <w:r w:rsidR="00CF541E">
          <w:rPr>
            <w:rStyle w:val="Hyperlink"/>
            <w:u w:val="none"/>
          </w:rPr>
          <w:t>Figure 28</w:t>
        </w:r>
      </w:hyperlink>
      <w:r w:rsidR="00411FFD" w:rsidRPr="00A90A0E">
        <w:t>: Process for V</w:t>
      </w:r>
      <w:r w:rsidR="00251339" w:rsidRPr="00A90A0E">
        <w:t>oluntary Disclosure</w:t>
      </w:r>
      <w:r w:rsidR="00352628" w:rsidRPr="00A90A0E">
        <w:t>.</w:t>
      </w:r>
    </w:p>
    <w:p w14:paraId="2F95D3AD" w14:textId="77777777" w:rsidR="006C2CEE" w:rsidRPr="00A90A0E" w:rsidRDefault="006C2CEE" w:rsidP="00E42DCF">
      <w:r w:rsidRPr="00A90A0E">
        <w:br w:type="page"/>
      </w:r>
    </w:p>
    <w:p w14:paraId="21E660E0" w14:textId="77777777" w:rsidR="006C2CEE" w:rsidRPr="00174D91" w:rsidRDefault="006C2CEE" w:rsidP="00ED6410">
      <w:pPr>
        <w:pStyle w:val="Heading6"/>
      </w:pPr>
      <w:bookmarkStart w:id="1151" w:name="_15:_Process_for"/>
      <w:bookmarkStart w:id="1152" w:name="_Figure_28:_Process"/>
      <w:bookmarkStart w:id="1153" w:name="_Toc404601337"/>
      <w:bookmarkStart w:id="1154" w:name="_Toc406391905"/>
      <w:bookmarkStart w:id="1155" w:name="_Toc58496522"/>
      <w:bookmarkEnd w:id="1151"/>
      <w:bookmarkEnd w:id="1152"/>
      <w:r w:rsidRPr="00174D91">
        <w:rPr>
          <w:noProof/>
          <w:lang w:eastAsia="ko-KR"/>
        </w:rPr>
        <w:lastRenderedPageBreak/>
        <w:drawing>
          <wp:anchor distT="0" distB="0" distL="114300" distR="114300" simplePos="0" relativeHeight="251630592" behindDoc="0" locked="1" layoutInCell="1" allowOverlap="1" wp14:anchorId="2AD886D0" wp14:editId="4FB8A47D">
            <wp:simplePos x="0" y="0"/>
            <wp:positionH relativeFrom="margin">
              <wp:posOffset>-118110</wp:posOffset>
            </wp:positionH>
            <wp:positionV relativeFrom="paragraph">
              <wp:posOffset>650875</wp:posOffset>
            </wp:positionV>
            <wp:extent cx="6165215" cy="5991860"/>
            <wp:effectExtent l="19050" t="19050" r="26035" b="2794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Voluntary Disclosure.jpg"/>
                    <pic:cNvPicPr/>
                  </pic:nvPicPr>
                  <pic:blipFill rotWithShape="1">
                    <a:blip r:embed="rId242">
                      <a:extLst>
                        <a:ext uri="{28A0092B-C50C-407E-A947-70E740481C1C}">
                          <a14:useLocalDpi xmlns:a14="http://schemas.microsoft.com/office/drawing/2010/main" val="0"/>
                        </a:ext>
                      </a:extLst>
                    </a:blip>
                    <a:srcRect l="2558" t="5305" r="706" b="693"/>
                    <a:stretch/>
                  </pic:blipFill>
                  <pic:spPr bwMode="auto">
                    <a:xfrm>
                      <a:off x="0" y="0"/>
                      <a:ext cx="6165215" cy="5991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C6C">
        <w:t>Figure</w:t>
      </w:r>
      <w:r>
        <w:t xml:space="preserve"> </w:t>
      </w:r>
      <w:r w:rsidR="0039219B">
        <w:t>2</w:t>
      </w:r>
      <w:r w:rsidR="00312F75">
        <w:t>8</w:t>
      </w:r>
      <w:r w:rsidRPr="00174D91">
        <w:t xml:space="preserve">: </w:t>
      </w:r>
      <w:r>
        <w:t xml:space="preserve">Process for </w:t>
      </w:r>
      <w:r w:rsidRPr="00174D91">
        <w:t>Voluntary Disclosure</w:t>
      </w:r>
      <w:bookmarkEnd w:id="1153"/>
      <w:bookmarkEnd w:id="1154"/>
      <w:bookmarkEnd w:id="1155"/>
    </w:p>
    <w:p w14:paraId="1E1F40BA" w14:textId="77777777" w:rsidR="006C2CEE" w:rsidRDefault="006C2CEE" w:rsidP="006C2CEE"/>
    <w:p w14:paraId="3002E0C2" w14:textId="77777777" w:rsidR="006C2CEE" w:rsidRDefault="006C2CEE" w:rsidP="006C2CEE">
      <w:r>
        <w:br w:type="page"/>
      </w:r>
    </w:p>
    <w:p w14:paraId="79754D5D" w14:textId="77777777" w:rsidR="008C2224" w:rsidRDefault="008C2224" w:rsidP="00EF0209">
      <w:pPr>
        <w:pStyle w:val="Heading2"/>
        <w:numPr>
          <w:ilvl w:val="1"/>
          <w:numId w:val="196"/>
        </w:numPr>
      </w:pPr>
      <w:bookmarkStart w:id="1156" w:name="_Toc403721973"/>
      <w:r>
        <w:lastRenderedPageBreak/>
        <w:t xml:space="preserve"> </w:t>
      </w:r>
      <w:bookmarkStart w:id="1157" w:name="_Toc58496440"/>
      <w:r w:rsidR="002B573B">
        <w:t>Process for Lost or Stolen</w:t>
      </w:r>
      <w:r>
        <w:t xml:space="preserve"> Export-Controlled </w:t>
      </w:r>
      <w:r w:rsidR="0090393F">
        <w:t>Commodities</w:t>
      </w:r>
      <w:bookmarkEnd w:id="1157"/>
    </w:p>
    <w:p w14:paraId="2425CF4A" w14:textId="77777777" w:rsidR="002B573B" w:rsidRDefault="002B573B" w:rsidP="00A67E43">
      <w:r>
        <w:t>When a CEA is notified about lost or stolen</w:t>
      </w:r>
      <w:r w:rsidR="004D5069">
        <w:t xml:space="preserve"> export-controlled material, he or </w:t>
      </w:r>
      <w:r>
        <w:t xml:space="preserve">she should begin </w:t>
      </w:r>
      <w:r w:rsidR="003300C9">
        <w:t xml:space="preserve">the process of collecting information surrounding the event, ascertain which export-controlled information may have been compromised, and prepare a report for ECILD. </w:t>
      </w:r>
      <w:r w:rsidR="00A67E43">
        <w:t xml:space="preserve"> The HEA, if necessary, would notify the appropriate regulatory authority.  </w:t>
      </w:r>
    </w:p>
    <w:p w14:paraId="598E0FF1" w14:textId="77777777" w:rsidR="006C2CEE" w:rsidRDefault="004D5069" w:rsidP="00EF0209">
      <w:pPr>
        <w:pStyle w:val="Heading2"/>
        <w:numPr>
          <w:ilvl w:val="1"/>
          <w:numId w:val="196"/>
        </w:numPr>
      </w:pPr>
      <w:bookmarkStart w:id="1158" w:name="_Toc404592781"/>
      <w:bookmarkStart w:id="1159" w:name="_Toc404601388"/>
      <w:bookmarkStart w:id="1160" w:name="_Toc406391862"/>
      <w:r>
        <w:t xml:space="preserve"> </w:t>
      </w:r>
      <w:bookmarkStart w:id="1161" w:name="_Toc58496441"/>
      <w:r w:rsidR="006C2CEE">
        <w:t xml:space="preserve">Process for </w:t>
      </w:r>
      <w:r w:rsidR="00E81654" w:rsidRPr="00DC6F61">
        <w:t>Auditing</w:t>
      </w:r>
      <w:bookmarkEnd w:id="1156"/>
      <w:bookmarkEnd w:id="1158"/>
      <w:bookmarkEnd w:id="1159"/>
      <w:bookmarkEnd w:id="1160"/>
      <w:bookmarkEnd w:id="1161"/>
    </w:p>
    <w:p w14:paraId="3A066406" w14:textId="77777777" w:rsidR="008C2224" w:rsidRPr="00A90A0E" w:rsidRDefault="00DA1D2C" w:rsidP="003431EA">
      <w:r>
        <w:t xml:space="preserve">ECILD </w:t>
      </w:r>
      <w:r w:rsidR="008C2224">
        <w:t>oversees</w:t>
      </w:r>
      <w:r w:rsidR="006C2CEE">
        <w:t xml:space="preserve"> annual audits</w:t>
      </w:r>
      <w:r w:rsidR="008C2224">
        <w:t xml:space="preserve"> of</w:t>
      </w:r>
      <w:r>
        <w:t xml:space="preserve"> NASA</w:t>
      </w:r>
      <w:r w:rsidR="008C2224">
        <w:t>’s</w:t>
      </w:r>
      <w:r w:rsidR="006C2CEE">
        <w:t xml:space="preserve"> </w:t>
      </w:r>
      <w:r w:rsidR="009A7A85">
        <w:t>ECP</w:t>
      </w:r>
      <w:r w:rsidR="008C2224">
        <w:t xml:space="preserve"> compliance</w:t>
      </w:r>
      <w:r w:rsidR="006C2CEE">
        <w:t xml:space="preserve">. </w:t>
      </w:r>
      <w:r w:rsidR="007C5B2C">
        <w:t xml:space="preserve"> </w:t>
      </w:r>
      <w:r w:rsidR="006C2CEE">
        <w:t>The purpose of the audit is to ensure adequacy of the overall NASA ECP, verify via sampling that required screening and licensing pr</w:t>
      </w:r>
      <w:r w:rsidR="007C5B2C">
        <w:t>ocedures are regularly followed</w:t>
      </w:r>
      <w:r w:rsidR="00230A37">
        <w:t>,</w:t>
      </w:r>
      <w:r w:rsidR="006C2CEE">
        <w:t xml:space="preserve"> and to ensure that required documents are maintained in compliance with the requirements of the </w:t>
      </w:r>
      <w:r w:rsidR="00230A37">
        <w:t>ITAR and the EAR</w:t>
      </w:r>
      <w:r w:rsidR="006C2CEE">
        <w:t>.  The audit verifies that appropriate records of a</w:t>
      </w:r>
      <w:r>
        <w:t xml:space="preserve">ll exports or transfers effected in support </w:t>
      </w:r>
      <w:r w:rsidRPr="00A90A0E">
        <w:t>of NASA</w:t>
      </w:r>
      <w:r w:rsidR="006C2CEE" w:rsidRPr="00A90A0E">
        <w:t xml:space="preserve"> international programs </w:t>
      </w:r>
      <w:r w:rsidRPr="00A90A0E">
        <w:t>and activities wi</w:t>
      </w:r>
      <w:r w:rsidR="00385503" w:rsidRPr="00A90A0E">
        <w:t>th foreign person</w:t>
      </w:r>
      <w:r w:rsidRPr="00A90A0E">
        <w:t xml:space="preserve">s </w:t>
      </w:r>
      <w:r w:rsidR="006C2CEE" w:rsidRPr="00A90A0E">
        <w:t xml:space="preserve">are maintained in accordance with </w:t>
      </w:r>
      <w:hyperlink r:id="rId243" w:history="1">
        <w:r w:rsidR="00844BDE" w:rsidRPr="00A90A0E">
          <w:rPr>
            <w:rStyle w:val="Hyperlink"/>
            <w:u w:val="none"/>
          </w:rPr>
          <w:t>NPD 2190.1</w:t>
        </w:r>
      </w:hyperlink>
      <w:r w:rsidR="006C2CEE" w:rsidRPr="00A90A0E">
        <w:t xml:space="preserve"> </w:t>
      </w:r>
      <w:hyperlink r:id="rId244" w:history="1"/>
      <w:r w:rsidR="006C2CEE" w:rsidRPr="00A90A0E">
        <w:t xml:space="preserve">and </w:t>
      </w:r>
      <w:hyperlink r:id="rId245" w:history="1">
        <w:r w:rsidR="00677BAB">
          <w:rPr>
            <w:rStyle w:val="Hyperlink"/>
            <w:u w:val="none"/>
          </w:rPr>
          <w:t>NPR 2190.1</w:t>
        </w:r>
        <w:r w:rsidR="006C2CEE" w:rsidRPr="00A90A0E">
          <w:rPr>
            <w:rStyle w:val="Hyperlink"/>
            <w:u w:val="none"/>
          </w:rPr>
          <w:t xml:space="preserve"> Chapter 7</w:t>
        </w:r>
      </w:hyperlink>
      <w:r w:rsidR="006C2CEE" w:rsidRPr="00A90A0E">
        <w:t>.</w:t>
      </w:r>
      <w:r w:rsidR="00F24A60" w:rsidRPr="00A90A0E">
        <w:t xml:space="preserve">  </w:t>
      </w:r>
    </w:p>
    <w:p w14:paraId="2237FAFF" w14:textId="77777777" w:rsidR="006C2CEE" w:rsidRPr="00A90A0E" w:rsidRDefault="008C2224" w:rsidP="003431EA">
      <w:r w:rsidRPr="00A90A0E">
        <w:t xml:space="preserve">In accordance with </w:t>
      </w:r>
      <w:hyperlink r:id="rId246" w:history="1">
        <w:r w:rsidR="00BE6749">
          <w:rPr>
            <w:rStyle w:val="Hyperlink"/>
            <w:u w:val="none"/>
          </w:rPr>
          <w:t>NPD 2190.1</w:t>
        </w:r>
      </w:hyperlink>
      <w:r w:rsidRPr="00A90A0E">
        <w:t xml:space="preserve">, each Center Director will designate a qualified individual as an Export Control Auditor (ECA) to annually review the operation of the NASA </w:t>
      </w:r>
      <w:r w:rsidR="00E11F0A">
        <w:t>ECP</w:t>
      </w:r>
      <w:r w:rsidRPr="00A90A0E">
        <w:t xml:space="preserve"> at that Center during the previous calendar year.  The individual(s) selected by the Center Director to serve as the Center ECA to perform the Annual Audit should have received audit training and </w:t>
      </w:r>
      <w:r w:rsidR="00411FFD" w:rsidRPr="00A90A0E">
        <w:t xml:space="preserve">have </w:t>
      </w:r>
      <w:r w:rsidRPr="00A90A0E">
        <w:t xml:space="preserve">previous auditing or inspection experience.  At a minimum, the appointed auditors should have participated in an ISO 9000 internal auditor course or other comparable auditor training.  Individuals without appropriate training should not be selected, except in exceptional circumstances.  The selected </w:t>
      </w:r>
      <w:r w:rsidR="00D71364" w:rsidRPr="00A90A0E">
        <w:t>ECAs</w:t>
      </w:r>
      <w:r w:rsidRPr="00A90A0E">
        <w:t xml:space="preserve"> must not have directly performed any of the actions that are being audited.  Furthermore, the ECA must not be an individual (civil servant or contractor) whose performance </w:t>
      </w:r>
      <w:r w:rsidR="00D71364" w:rsidRPr="00A90A0E">
        <w:t>is evaluated by someone in the Center’s Export Control organization</w:t>
      </w:r>
      <w:r w:rsidRPr="00A90A0E">
        <w:t>.  Center Directors should make ECA appointments in writing, and CEAs should inform the HEA of such appointments, as early in January of each year as</w:t>
      </w:r>
      <w:r w:rsidR="00D71364" w:rsidRPr="00A90A0E">
        <w:t xml:space="preserve"> possible</w:t>
      </w:r>
      <w:r w:rsidRPr="00A90A0E">
        <w:t>.</w:t>
      </w:r>
    </w:p>
    <w:p w14:paraId="58A4C0AF" w14:textId="77777777" w:rsidR="006C2CEE" w:rsidRDefault="006C2CEE" w:rsidP="003431EA">
      <w:r w:rsidRPr="00A90A0E">
        <w:t xml:space="preserve">Each January, the HEA transmits audit guidance to the CEAs indicating the date by which audits </w:t>
      </w:r>
      <w:r w:rsidR="008C2224" w:rsidRPr="00A90A0E">
        <w:t>of the previous calendar year are</w:t>
      </w:r>
      <w:r w:rsidRPr="00A90A0E">
        <w:t xml:space="preserve"> to be completed and forwarded to ECILD (see </w:t>
      </w:r>
      <w:hyperlink r:id="rId247" w:history="1">
        <w:r w:rsidR="00677BAB">
          <w:rPr>
            <w:rStyle w:val="Hyperlink"/>
            <w:u w:val="none"/>
          </w:rPr>
          <w:t>NPR 2190.1</w:t>
        </w:r>
        <w:r w:rsidRPr="00A90A0E">
          <w:rPr>
            <w:rStyle w:val="Hyperlink"/>
            <w:u w:val="none"/>
          </w:rPr>
          <w:t xml:space="preserve"> Paragraph 7.2</w:t>
        </w:r>
      </w:hyperlink>
      <w:r w:rsidRPr="00A90A0E">
        <w:t xml:space="preserve">).  The HEA also provides specific information that is to be the focus of the </w:t>
      </w:r>
      <w:r w:rsidR="00D71364" w:rsidRPr="00A90A0E">
        <w:t>ECA</w:t>
      </w:r>
      <w:r w:rsidRPr="00A90A0E">
        <w:t xml:space="preserve"> in the form of an audit module </w:t>
      </w:r>
      <w:hyperlink r:id="rId248" w:history="1">
        <w:r w:rsidR="00677BAB">
          <w:rPr>
            <w:rStyle w:val="Hyperlink"/>
            <w:u w:val="none"/>
          </w:rPr>
          <w:t>NPR 2190.1</w:t>
        </w:r>
        <w:r w:rsidRPr="00A90A0E">
          <w:rPr>
            <w:rStyle w:val="Hyperlink"/>
            <w:u w:val="none"/>
          </w:rPr>
          <w:t xml:space="preserve"> Paragraph 7.3.1.h</w:t>
        </w:r>
      </w:hyperlink>
      <w:r w:rsidRPr="00A90A0E">
        <w:t>.  The CEA ensures that the HEA audit guidance is provided to the ECA.  The CEA forwards the f</w:t>
      </w:r>
      <w:r w:rsidR="00153559" w:rsidRPr="00A90A0E">
        <w:t xml:space="preserve">inal audit report to ECILD </w:t>
      </w:r>
      <w:r w:rsidR="00411FFD" w:rsidRPr="00A90A0E">
        <w:t xml:space="preserve">within </w:t>
      </w:r>
      <w:r w:rsidR="00153559" w:rsidRPr="00A90A0E">
        <w:t>6</w:t>
      </w:r>
      <w:r w:rsidRPr="00A90A0E">
        <w:t xml:space="preserve">0 days from the receipt of the final report.  The HEA ensures that the results of </w:t>
      </w:r>
      <w:r w:rsidR="007C5B2C" w:rsidRPr="00A90A0E">
        <w:t xml:space="preserve">the </w:t>
      </w:r>
      <w:r w:rsidRPr="00A90A0E">
        <w:t>audit reports are reviewed, analyzed</w:t>
      </w:r>
      <w:r w:rsidR="00DA1D2C" w:rsidRPr="00A90A0E">
        <w:t>,</w:t>
      </w:r>
      <w:r w:rsidRPr="00A90A0E">
        <w:t xml:space="preserve"> and presented during the Agency’s Annual</w:t>
      </w:r>
      <w:r>
        <w:t xml:space="preserve"> ECP Review to </w:t>
      </w:r>
      <w:r>
        <w:lastRenderedPageBreak/>
        <w:t>highlight program strengths and weaknesses with a focus on opportunities for program improvement.</w:t>
      </w:r>
      <w:r w:rsidR="00A67E43">
        <w:t xml:space="preserve">  Center Directors oversee disposition of the findings from this audit.</w:t>
      </w:r>
    </w:p>
    <w:p w14:paraId="4380CE51" w14:textId="77777777" w:rsidR="00515990" w:rsidRDefault="00E81654" w:rsidP="00EF0209">
      <w:pPr>
        <w:pStyle w:val="Heading2"/>
        <w:numPr>
          <w:ilvl w:val="1"/>
          <w:numId w:val="196"/>
        </w:numPr>
      </w:pPr>
      <w:r>
        <w:t xml:space="preserve"> </w:t>
      </w:r>
      <w:bookmarkStart w:id="1162" w:name="_Toc406391863"/>
      <w:bookmarkStart w:id="1163" w:name="_Toc58496442"/>
      <w:r w:rsidR="00AF7C81">
        <w:t xml:space="preserve">Process for </w:t>
      </w:r>
      <w:r w:rsidR="00D71364">
        <w:rPr>
          <w:rFonts w:eastAsiaTheme="majorEastAsia"/>
        </w:rPr>
        <w:t>Inter</w:t>
      </w:r>
      <w:r w:rsidR="00AF7C81">
        <w:rPr>
          <w:rFonts w:eastAsiaTheme="majorEastAsia"/>
        </w:rPr>
        <w:t>Agency Review</w:t>
      </w:r>
      <w:bookmarkEnd w:id="1162"/>
      <w:r w:rsidR="00AF7C81">
        <w:rPr>
          <w:rFonts w:eastAsiaTheme="majorEastAsia"/>
        </w:rPr>
        <w:t xml:space="preserve"> </w:t>
      </w:r>
      <w:r w:rsidR="00754E80">
        <w:rPr>
          <w:rFonts w:eastAsiaTheme="majorEastAsia"/>
        </w:rPr>
        <w:t>of State licenses</w:t>
      </w:r>
      <w:bookmarkEnd w:id="1163"/>
    </w:p>
    <w:p w14:paraId="3F77E3F9" w14:textId="77777777" w:rsidR="00515990" w:rsidRPr="00E42DCF" w:rsidRDefault="00515990" w:rsidP="003431EA">
      <w:r w:rsidRPr="00E42DCF">
        <w:t xml:space="preserve">In addition to submitting license applications to the </w:t>
      </w:r>
      <w:r w:rsidR="00227DA4" w:rsidRPr="00E42DCF">
        <w:t>DOS</w:t>
      </w:r>
      <w:r w:rsidRPr="00E42DCF">
        <w:t xml:space="preserve"> for export licenses, NASA participates in the </w:t>
      </w:r>
      <w:r w:rsidR="00AF7C81" w:rsidRPr="00E42DCF">
        <w:t>DOS</w:t>
      </w:r>
      <w:r w:rsidRPr="00E42DCF">
        <w:t xml:space="preserve"> interagency license ap</w:t>
      </w:r>
      <w:r w:rsidR="00A67E43">
        <w:t>proval review process.  When</w:t>
      </w:r>
      <w:r w:rsidRPr="00E42DCF">
        <w:t xml:space="preserve"> </w:t>
      </w:r>
      <w:r w:rsidR="00227DA4" w:rsidRPr="00E42DCF">
        <w:t xml:space="preserve">DOS </w:t>
      </w:r>
      <w:r w:rsidR="00754E80">
        <w:t>DDTC receives a NASA</w:t>
      </w:r>
      <w:r w:rsidRPr="00E42DCF">
        <w:t>-related license application</w:t>
      </w:r>
      <w:r w:rsidR="00754E80">
        <w:t>,</w:t>
      </w:r>
      <w:r w:rsidRPr="00E42DCF">
        <w:t xml:space="preserve"> </w:t>
      </w:r>
      <w:r w:rsidR="00754E80">
        <w:t>such as from industry</w:t>
      </w:r>
      <w:r w:rsidR="00754E80">
        <w:rPr>
          <w:rFonts w:cstheme="minorHAnsi"/>
        </w:rPr>
        <w:t xml:space="preserve">, it </w:t>
      </w:r>
      <w:r w:rsidR="00B92D8A" w:rsidRPr="00E42DCF">
        <w:rPr>
          <w:rFonts w:cstheme="minorHAnsi"/>
        </w:rPr>
        <w:t>requests NASA to</w:t>
      </w:r>
      <w:r w:rsidRPr="00E42DCF">
        <w:t xml:space="preserve"> </w:t>
      </w:r>
      <w:r w:rsidR="00A1740E">
        <w:t>review and comment, asking for the</w:t>
      </w:r>
      <w:r w:rsidRPr="00E42DCF">
        <w:t xml:space="preserve"> </w:t>
      </w:r>
      <w:r w:rsidR="00B92D8A" w:rsidRPr="00E42DCF">
        <w:rPr>
          <w:rFonts w:cstheme="minorHAnsi"/>
        </w:rPr>
        <w:t>Agency’s</w:t>
      </w:r>
      <w:r w:rsidRPr="00E42DCF">
        <w:t xml:space="preserve"> recommendation</w:t>
      </w:r>
      <w:r w:rsidR="00B92D8A" w:rsidRPr="00E42DCF">
        <w:rPr>
          <w:rFonts w:cstheme="minorHAnsi"/>
        </w:rPr>
        <w:t xml:space="preserve"> for approval </w:t>
      </w:r>
      <w:r w:rsidR="00A1740E" w:rsidRPr="00E42DCF">
        <w:rPr>
          <w:rFonts w:cstheme="minorHAnsi"/>
        </w:rPr>
        <w:t xml:space="preserve">or </w:t>
      </w:r>
      <w:r w:rsidR="00A1740E" w:rsidRPr="00E42DCF">
        <w:t>approval</w:t>
      </w:r>
      <w:r w:rsidRPr="00E42DCF">
        <w:t xml:space="preserve"> with provisos, Return Without Action (RWA), or denial.  This license review process provides NASA with an opportunity</w:t>
      </w:r>
      <w:r w:rsidR="00227DA4" w:rsidRPr="00E42DCF">
        <w:t xml:space="preserve"> to e</w:t>
      </w:r>
      <w:r w:rsidRPr="00E42DCF">
        <w:t>nsure Agency equities and programmatic objectives are appropriately addressed in export license applications that support NASA program execution.</w:t>
      </w:r>
      <w:r w:rsidR="00227DA4" w:rsidRPr="00E42DCF">
        <w:t xml:space="preserve"> </w:t>
      </w:r>
      <w:r w:rsidRPr="00E42DCF">
        <w:t xml:space="preserve"> The review process starts when </w:t>
      </w:r>
      <w:r w:rsidR="002A7321" w:rsidRPr="00E42DCF">
        <w:t>ECILD</w:t>
      </w:r>
      <w:r w:rsidRPr="00E42DCF">
        <w:t xml:space="preserve"> receives a license</w:t>
      </w:r>
      <w:r w:rsidR="00D71364">
        <w:t xml:space="preserve"> application for review from</w:t>
      </w:r>
      <w:r w:rsidRPr="00E42DCF">
        <w:t xml:space="preserve"> DDTC</w:t>
      </w:r>
      <w:r w:rsidR="00355FC7">
        <w:t xml:space="preserve"> </w:t>
      </w:r>
      <w:r w:rsidR="008C355D" w:rsidRPr="00E42DCF">
        <w:rPr>
          <w:rFonts w:cstheme="minorHAnsi"/>
        </w:rPr>
        <w:t>for</w:t>
      </w:r>
      <w:r w:rsidRPr="00E42DCF">
        <w:t xml:space="preserve"> a permanent export license (DSP-5), temporary import license (DSP-61), temp</w:t>
      </w:r>
      <w:r w:rsidR="00754E80">
        <w:t>orary export license (DSP-73),</w:t>
      </w:r>
      <w:r w:rsidRPr="00E42DCF">
        <w:t xml:space="preserve"> general correspondence license (GC)</w:t>
      </w:r>
      <w:r w:rsidR="00754E80">
        <w:t>, or other regulatory submissions from</w:t>
      </w:r>
      <w:r w:rsidRPr="00E42DCF">
        <w:t xml:space="preserve"> </w:t>
      </w:r>
      <w:r w:rsidR="00227DA4" w:rsidRPr="00E42DCF">
        <w:t>DOS</w:t>
      </w:r>
      <w:r w:rsidRPr="00E42DCF">
        <w:t xml:space="preserve"> through the U.S. Export</w:t>
      </w:r>
      <w:r w:rsidR="00754E80">
        <w:t>s</w:t>
      </w:r>
      <w:r w:rsidRPr="00E42DCF">
        <w:t xml:space="preserve"> System (USXPORTS).  NASA must respond within 15 calendar days of the DDTC staffing date,</w:t>
      </w:r>
      <w:r w:rsidR="00227DA4" w:rsidRPr="00E42DCF">
        <w:t xml:space="preserve"> to ensure</w:t>
      </w:r>
      <w:r w:rsidRPr="00E42DCF">
        <w:t xml:space="preserve"> </w:t>
      </w:r>
      <w:r w:rsidR="00B92D8A" w:rsidRPr="00E42DCF">
        <w:rPr>
          <w:rFonts w:cstheme="minorHAnsi"/>
        </w:rPr>
        <w:t>NASA’s</w:t>
      </w:r>
      <w:r w:rsidRPr="00E42DCF">
        <w:t xml:space="preserve"> recommendations are considered by DDTC</w:t>
      </w:r>
      <w:r w:rsidR="00B92D8A" w:rsidRPr="00E42DCF">
        <w:rPr>
          <w:rFonts w:cstheme="minorHAnsi"/>
        </w:rPr>
        <w:t xml:space="preserve"> in its license review and approval process</w:t>
      </w:r>
      <w:r w:rsidRPr="00E42DCF">
        <w:rPr>
          <w:rFonts w:cstheme="minorHAnsi"/>
        </w:rPr>
        <w:t xml:space="preserve">.  </w:t>
      </w:r>
      <w:r w:rsidR="00754E80">
        <w:rPr>
          <w:rFonts w:cstheme="minorHAnsi"/>
        </w:rPr>
        <w:t xml:space="preserve">Upon receiving a request, </w:t>
      </w:r>
      <w:r w:rsidR="00814403" w:rsidRPr="00E42DCF">
        <w:rPr>
          <w:rFonts w:cstheme="minorHAnsi"/>
        </w:rPr>
        <w:t>ECILD:</w:t>
      </w:r>
      <w:r w:rsidR="00814403" w:rsidRPr="00E42DCF">
        <w:t xml:space="preserve"> </w:t>
      </w:r>
      <w:r w:rsidR="00F051FB" w:rsidRPr="00E42DCF">
        <w:t xml:space="preserve"> </w:t>
      </w:r>
    </w:p>
    <w:p w14:paraId="7571AC88" w14:textId="77777777" w:rsidR="00F051FB" w:rsidRDefault="006804D8" w:rsidP="00EF0209">
      <w:pPr>
        <w:pStyle w:val="ListParagraph"/>
        <w:numPr>
          <w:ilvl w:val="0"/>
          <w:numId w:val="29"/>
        </w:numPr>
        <w:ind w:left="720"/>
        <w:rPr>
          <w:rFonts w:cstheme="minorHAnsi"/>
        </w:rPr>
      </w:pPr>
      <w:r w:rsidRPr="00754E80">
        <w:rPr>
          <w:rFonts w:cstheme="minorHAnsi"/>
          <w:noProof/>
          <w:lang w:eastAsia="ko-KR"/>
        </w:rPr>
        <mc:AlternateContent>
          <mc:Choice Requires="wps">
            <w:drawing>
              <wp:anchor distT="45720" distB="45720" distL="114300" distR="114300" simplePos="0" relativeHeight="251796480" behindDoc="0" locked="1" layoutInCell="1" allowOverlap="0" wp14:anchorId="798B41D3" wp14:editId="6E692380">
                <wp:simplePos x="0" y="0"/>
                <wp:positionH relativeFrom="margin">
                  <wp:posOffset>3915410</wp:posOffset>
                </wp:positionH>
                <wp:positionV relativeFrom="page">
                  <wp:posOffset>4944110</wp:posOffset>
                </wp:positionV>
                <wp:extent cx="2020570" cy="1016000"/>
                <wp:effectExtent l="0" t="0" r="17780" b="1270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016000"/>
                        </a:xfrm>
                        <a:prstGeom prst="rect">
                          <a:avLst/>
                        </a:prstGeom>
                        <a:solidFill>
                          <a:schemeClr val="accent1">
                            <a:lumMod val="40000"/>
                            <a:lumOff val="60000"/>
                          </a:schemeClr>
                        </a:solidFill>
                        <a:ln w="9525">
                          <a:solidFill>
                            <a:srgbClr val="000000"/>
                          </a:solidFill>
                          <a:miter lim="800000"/>
                          <a:headEnd/>
                          <a:tailEnd/>
                        </a:ln>
                      </wps:spPr>
                      <wps:txbx>
                        <w:txbxContent>
                          <w:p w14:paraId="39851610" w14:textId="77777777" w:rsidR="00FB6253" w:rsidRDefault="00FB6253" w:rsidP="00DC6F61">
                            <w:pPr>
                              <w:spacing w:before="120" w:line="240" w:lineRule="auto"/>
                              <w:ind w:firstLine="0"/>
                            </w:pPr>
                            <w:r w:rsidRPr="00D93775">
                              <w:rPr>
                                <w:b/>
                              </w:rPr>
                              <w:t>IMPORTANT</w:t>
                            </w:r>
                            <w:r>
                              <w:t>: All NASA reviewers of DOS licenses must have NASA encryption capability.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B41D3" id="_x0000_s1084" type="#_x0000_t202" style="position:absolute;left:0;text-align:left;margin-left:308.3pt;margin-top:389.3pt;width:159.1pt;height:80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" o:allowoverlap="f" fillcolor="#b8cce4 [1300]">
                <v:textbox>
                  <w:txbxContent>
                    <w:p w14:paraId="39851610" w14:textId="77777777" w:rsidR="00FB6253" w:rsidRDefault="00FB6253" w:rsidP="00DC6F61">
                      <w:pPr>
                        <w:spacing w:before="120" w:line="240" w:lineRule="auto"/>
                        <w:ind w:firstLine="0"/>
                      </w:pPr>
                      <w:r w:rsidRPr="00D93775">
                        <w:rPr>
                          <w:b/>
                        </w:rPr>
                        <w:t>IMPORTANT</w:t>
                      </w:r>
                      <w:r>
                        <w:t>: All NASA reviewers of DOS licenses must have NASA encryption capability.</w:t>
                      </w:r>
                    </w:p>
                  </w:txbxContent>
                </v:textbox>
                <w10:wrap type="square" anchorx="margin" anchory="page"/>
                <w10:anchorlock/>
              </v:shape>
            </w:pict>
          </mc:Fallback>
        </mc:AlternateContent>
      </w:r>
      <w:r w:rsidR="00F051FB" w:rsidRPr="00F051FB">
        <w:rPr>
          <w:rFonts w:cstheme="minorHAnsi"/>
        </w:rPr>
        <w:t>Records</w:t>
      </w:r>
      <w:r w:rsidR="00814403" w:rsidRPr="00E42DCF">
        <w:rPr>
          <w:rFonts w:cstheme="minorHAnsi"/>
        </w:rPr>
        <w:t xml:space="preserve"> the receipt of the request in the </w:t>
      </w:r>
      <w:r w:rsidR="00515990" w:rsidRPr="00E42DCF">
        <w:t>ECSD</w:t>
      </w:r>
      <w:r w:rsidR="007E2EA9">
        <w:t>,</w:t>
      </w:r>
      <w:r w:rsidR="00F051FB">
        <w:rPr>
          <w:rFonts w:cstheme="minorHAnsi"/>
        </w:rPr>
        <w:t xml:space="preserve"> </w:t>
      </w:r>
    </w:p>
    <w:p w14:paraId="24F4DEE2" w14:textId="77777777" w:rsidR="00F051FB" w:rsidRDefault="00814403" w:rsidP="00EF0209">
      <w:pPr>
        <w:pStyle w:val="ListParagraph"/>
        <w:numPr>
          <w:ilvl w:val="0"/>
          <w:numId w:val="29"/>
        </w:numPr>
        <w:ind w:left="720"/>
        <w:rPr>
          <w:rFonts w:cstheme="minorHAnsi"/>
        </w:rPr>
      </w:pPr>
      <w:r w:rsidRPr="00E42DCF">
        <w:rPr>
          <w:rFonts w:cstheme="minorHAnsi"/>
        </w:rPr>
        <w:t>Scans the application documentation and generates an electronic file</w:t>
      </w:r>
      <w:r w:rsidR="00D71364">
        <w:rPr>
          <w:rFonts w:cstheme="minorHAnsi"/>
        </w:rPr>
        <w:t>,</w:t>
      </w:r>
      <w:r w:rsidR="00F051FB">
        <w:rPr>
          <w:rFonts w:cstheme="minorHAnsi"/>
        </w:rPr>
        <w:t xml:space="preserve"> </w:t>
      </w:r>
    </w:p>
    <w:p w14:paraId="61175925" w14:textId="77777777" w:rsidR="00515990" w:rsidRPr="00E42DCF" w:rsidRDefault="00F051FB" w:rsidP="00EF0209">
      <w:pPr>
        <w:pStyle w:val="ListParagraph"/>
        <w:numPr>
          <w:ilvl w:val="0"/>
          <w:numId w:val="29"/>
        </w:numPr>
        <w:ind w:left="720"/>
      </w:pPr>
      <w:r>
        <w:rPr>
          <w:rFonts w:cstheme="minorHAnsi"/>
        </w:rPr>
        <w:t>D</w:t>
      </w:r>
      <w:r w:rsidR="00814403" w:rsidRPr="00E42DCF">
        <w:rPr>
          <w:rFonts w:cstheme="minorHAnsi"/>
        </w:rPr>
        <w:t xml:space="preserve">etermines the </w:t>
      </w:r>
      <w:r w:rsidR="00515990" w:rsidRPr="00E42DCF">
        <w:t>appropriate internal reviewers</w:t>
      </w:r>
      <w:r w:rsidR="00814403" w:rsidRPr="00E42DCF">
        <w:rPr>
          <w:rFonts w:cstheme="minorHAnsi"/>
        </w:rPr>
        <w:t xml:space="preserve"> and contacts the </w:t>
      </w:r>
      <w:r w:rsidR="00754E80">
        <w:rPr>
          <w:rFonts w:cstheme="minorHAnsi"/>
        </w:rPr>
        <w:t>approp</w:t>
      </w:r>
      <w:r w:rsidR="00173F81">
        <w:rPr>
          <w:rFonts w:cstheme="minorHAnsi"/>
        </w:rPr>
        <w:t>riate Mission Directorate(s)</w:t>
      </w:r>
      <w:r w:rsidR="00754E80">
        <w:rPr>
          <w:rFonts w:cstheme="minorHAnsi"/>
        </w:rPr>
        <w:t xml:space="preserve"> and the </w:t>
      </w:r>
      <w:r w:rsidR="00814403" w:rsidRPr="00E42DCF">
        <w:rPr>
          <w:rFonts w:cstheme="minorHAnsi"/>
        </w:rPr>
        <w:t>CEA</w:t>
      </w:r>
      <w:r w:rsidR="00754E80">
        <w:rPr>
          <w:rFonts w:cstheme="minorHAnsi"/>
        </w:rPr>
        <w:t>(s)</w:t>
      </w:r>
      <w:r w:rsidR="00814403" w:rsidRPr="00E42DCF">
        <w:rPr>
          <w:rFonts w:cstheme="minorHAnsi"/>
        </w:rPr>
        <w:t xml:space="preserve"> to coordinate the review</w:t>
      </w:r>
      <w:r w:rsidR="00411FFD">
        <w:rPr>
          <w:rFonts w:cstheme="minorHAnsi"/>
        </w:rPr>
        <w:t>s</w:t>
      </w:r>
      <w:r w:rsidR="00D71364">
        <w:rPr>
          <w:rFonts w:cstheme="minorHAnsi"/>
        </w:rPr>
        <w:t>,</w:t>
      </w:r>
    </w:p>
    <w:p w14:paraId="57C3C080" w14:textId="77777777" w:rsidR="00515990" w:rsidRPr="00E42DCF" w:rsidRDefault="00814403" w:rsidP="00EF0209">
      <w:pPr>
        <w:pStyle w:val="ListParagraph"/>
        <w:numPr>
          <w:ilvl w:val="0"/>
          <w:numId w:val="29"/>
        </w:numPr>
        <w:ind w:left="720"/>
      </w:pPr>
      <w:r w:rsidRPr="00E42DCF">
        <w:rPr>
          <w:rFonts w:cstheme="minorHAnsi"/>
        </w:rPr>
        <w:t xml:space="preserve">Works with the </w:t>
      </w:r>
      <w:r w:rsidR="00754E80">
        <w:rPr>
          <w:rFonts w:cstheme="minorHAnsi"/>
        </w:rPr>
        <w:t>M</w:t>
      </w:r>
      <w:r w:rsidR="00D71364">
        <w:rPr>
          <w:rFonts w:cstheme="minorHAnsi"/>
        </w:rPr>
        <w:t>ission Directorate</w:t>
      </w:r>
      <w:r w:rsidR="00B977B1">
        <w:rPr>
          <w:rFonts w:cstheme="minorHAnsi"/>
        </w:rPr>
        <w:t xml:space="preserve">(s), </w:t>
      </w:r>
      <w:r w:rsidRPr="00E42DCF">
        <w:rPr>
          <w:rFonts w:cstheme="minorHAnsi"/>
        </w:rPr>
        <w:t>CEA</w:t>
      </w:r>
      <w:r w:rsidR="00754E80">
        <w:rPr>
          <w:rFonts w:cstheme="minorHAnsi"/>
        </w:rPr>
        <w:t>(s)</w:t>
      </w:r>
      <w:r w:rsidR="00B977B1">
        <w:rPr>
          <w:rFonts w:cstheme="minorHAnsi"/>
        </w:rPr>
        <w:t>,</w:t>
      </w:r>
      <w:r w:rsidRPr="00E42DCF">
        <w:rPr>
          <w:rFonts w:cstheme="minorHAnsi"/>
        </w:rPr>
        <w:t xml:space="preserve"> and the reviewers to prepare Agency’s </w:t>
      </w:r>
      <w:r w:rsidR="00411FFD">
        <w:rPr>
          <w:rFonts w:cstheme="minorHAnsi"/>
        </w:rPr>
        <w:t>response</w:t>
      </w:r>
      <w:r w:rsidR="00D71364">
        <w:rPr>
          <w:rFonts w:cstheme="minorHAnsi"/>
        </w:rPr>
        <w:t>,</w:t>
      </w:r>
      <w:r w:rsidRPr="00E42DCF">
        <w:rPr>
          <w:rFonts w:cstheme="minorHAnsi"/>
        </w:rPr>
        <w:t xml:space="preserve"> </w:t>
      </w:r>
    </w:p>
    <w:p w14:paraId="0BBCC319" w14:textId="77777777" w:rsidR="00515990" w:rsidRPr="00E42DCF" w:rsidRDefault="00D71364" w:rsidP="00EF0209">
      <w:pPr>
        <w:pStyle w:val="ListParagraph"/>
        <w:numPr>
          <w:ilvl w:val="0"/>
          <w:numId w:val="29"/>
        </w:numPr>
        <w:ind w:left="720"/>
      </w:pPr>
      <w:r>
        <w:rPr>
          <w:rFonts w:cstheme="minorHAnsi"/>
        </w:rPr>
        <w:t>S</w:t>
      </w:r>
      <w:r w:rsidR="00814403" w:rsidRPr="00E42DCF">
        <w:rPr>
          <w:rFonts w:cstheme="minorHAnsi"/>
        </w:rPr>
        <w:t>ubmit</w:t>
      </w:r>
      <w:r w:rsidR="00B977B1">
        <w:rPr>
          <w:rFonts w:cstheme="minorHAnsi"/>
        </w:rPr>
        <w:t>s</w:t>
      </w:r>
      <w:r w:rsidR="00814403" w:rsidRPr="00E42DCF">
        <w:rPr>
          <w:rFonts w:cstheme="minorHAnsi"/>
        </w:rPr>
        <w:t xml:space="preserve"> Agency</w:t>
      </w:r>
      <w:r w:rsidR="00F051FB">
        <w:rPr>
          <w:rFonts w:cstheme="minorHAnsi"/>
        </w:rPr>
        <w:t xml:space="preserve">’s response to </w:t>
      </w:r>
      <w:r w:rsidR="00814403" w:rsidRPr="00E42DCF">
        <w:rPr>
          <w:rFonts w:cstheme="minorHAnsi"/>
        </w:rPr>
        <w:t>DOS</w:t>
      </w:r>
      <w:r>
        <w:rPr>
          <w:rFonts w:cstheme="minorHAnsi"/>
        </w:rPr>
        <w:t>, and</w:t>
      </w:r>
      <w:r w:rsidR="00814403" w:rsidRPr="00E42DCF">
        <w:rPr>
          <w:rFonts w:cstheme="minorHAnsi"/>
        </w:rPr>
        <w:t xml:space="preserve"> </w:t>
      </w:r>
    </w:p>
    <w:p w14:paraId="63954C54" w14:textId="77777777" w:rsidR="00A6019C" w:rsidRPr="007C386E" w:rsidRDefault="00814403" w:rsidP="00EF0209">
      <w:pPr>
        <w:pStyle w:val="ListParagraph"/>
        <w:numPr>
          <w:ilvl w:val="0"/>
          <w:numId w:val="29"/>
        </w:numPr>
        <w:ind w:left="720"/>
      </w:pPr>
      <w:r w:rsidRPr="00E42DCF">
        <w:rPr>
          <w:rFonts w:cstheme="minorHAnsi"/>
        </w:rPr>
        <w:t>Records the c</w:t>
      </w:r>
      <w:r w:rsidR="00411FFD">
        <w:rPr>
          <w:rFonts w:cstheme="minorHAnsi"/>
        </w:rPr>
        <w:t>ompletion of the action in ECSD</w:t>
      </w:r>
      <w:r w:rsidR="00D71364">
        <w:rPr>
          <w:rFonts w:cstheme="minorHAnsi"/>
        </w:rPr>
        <w:t>.</w:t>
      </w:r>
    </w:p>
    <w:p w14:paraId="719E1FD5" w14:textId="77777777" w:rsidR="002B6F00" w:rsidRDefault="001F2BAF" w:rsidP="00EF0209">
      <w:pPr>
        <w:pStyle w:val="Heading2"/>
        <w:numPr>
          <w:ilvl w:val="1"/>
          <w:numId w:val="196"/>
        </w:numPr>
      </w:pPr>
      <w:r>
        <w:t xml:space="preserve"> </w:t>
      </w:r>
      <w:bookmarkStart w:id="1164" w:name="_Toc58496443"/>
      <w:r w:rsidR="002B6F00">
        <w:t>Staffing of CFIUS Cases</w:t>
      </w:r>
      <w:bookmarkEnd w:id="1164"/>
    </w:p>
    <w:p w14:paraId="5A382F1B" w14:textId="77777777" w:rsidR="002B6F00" w:rsidRPr="002B6F00" w:rsidRDefault="002B6F00" w:rsidP="002B6F00">
      <w:r>
        <w:t xml:space="preserve">Because CFIUS cases have an inherent export control equity in the proposed transactions, the cases are generally staffed to the CEAs at each Center that may have a vested interest in a </w:t>
      </w:r>
      <w:r>
        <w:lastRenderedPageBreak/>
        <w:t>particular case (e.g., a contract with a U.S. company to be purchased by a foreign entity in a proposed transaction).  CEAs should in turn identify and staff the CFIUS cases to organizations at their Centers which may have equities and/or concerns about a particular transaction that may not be readily apparent from HQ (typically program and project managers).  The CFIUS case officer at Treasury generally provides information (e.g., contract numbers) regarding NASA’s interests in the case that aids in identifying the appropriate organizations to which the case should be staffed.  Inputs from Center organizations should be consolidated and submitted to the HEA.</w:t>
      </w:r>
    </w:p>
    <w:p w14:paraId="3873FB0C" w14:textId="77777777" w:rsidR="002B6F00" w:rsidRPr="00825DBE" w:rsidRDefault="002B6F00" w:rsidP="002B6F00">
      <w:r w:rsidRPr="00825DBE">
        <w:t>If NASA has no objections to the case, a concise response letter declaring that NASA has no objections to the proposed transaction is submitted to the CFIUS case officer at Treasury.  However, i</w:t>
      </w:r>
      <w:r>
        <w:t>f NASA has objections</w:t>
      </w:r>
      <w:r w:rsidRPr="00825DBE">
        <w:t xml:space="preserve"> or concerns about the proposed transaction, a more </w:t>
      </w:r>
      <w:r w:rsidR="00895055">
        <w:t>detailed response is required.</w:t>
      </w:r>
    </w:p>
    <w:p w14:paraId="5472C5D6" w14:textId="77777777" w:rsidR="001F2BAF" w:rsidRDefault="001F2BAF" w:rsidP="00EF0209">
      <w:pPr>
        <w:pStyle w:val="Heading2"/>
        <w:numPr>
          <w:ilvl w:val="1"/>
          <w:numId w:val="196"/>
        </w:numPr>
        <w:rPr>
          <w:sz w:val="22"/>
          <w:szCs w:val="22"/>
        </w:rPr>
      </w:pPr>
      <w:r>
        <w:t xml:space="preserve"> </w:t>
      </w:r>
      <w:bookmarkStart w:id="1165" w:name="_Toc58496444"/>
      <w:r>
        <w:t>Export Control Interaction with the Security Operations Center (SOC) Process</w:t>
      </w:r>
      <w:bookmarkEnd w:id="1165"/>
      <w:r>
        <w:t xml:space="preserve"> </w:t>
      </w:r>
    </w:p>
    <w:p w14:paraId="521C91B6" w14:textId="77777777" w:rsidR="001F2BAF" w:rsidRDefault="001F2BAF" w:rsidP="001F2BAF">
      <w:r>
        <w:t>The Office of the Chief Information Office (OCIO) is responsible for the NASA Incident Management System (IMS).  IMS is used by the NASA Security Operations Center (SOC) to assure effective control and management of information compromise incidents, including those involving NASA sensitive information.  Currently when the SOC receives notification of incidents where sensitive information (i.e. SBU, PII, Export-Controlled) may be compromised, lost, or stolen, a SOC ticket is opened in IMS, initiating a series of events including notification of Center CISOs, Incident Response Managers, Center Privacy Managers and others as appropriate.  These individuals work together as an incident response team to ascertain what happened, potential impact to NASA, individuals, etc. and the specifics of the type of information involved, who was involved, when it happened, the nature of the problem, the cause and corrective measures required to bring remedy to the incident and close the case.</w:t>
      </w:r>
    </w:p>
    <w:p w14:paraId="2D0ECD55" w14:textId="77777777" w:rsidR="001F2BAF" w:rsidRDefault="001F2BAF" w:rsidP="001F2BAF">
      <w:r>
        <w:t xml:space="preserve">In those instances, where export-controlled information or information that is suspected to be export-controlled is released in an unauthorized manner to the public or to foreign entities, the SOC Center Incident Response Manager (CIRM) will notify the CEA/ACEA.  Additionally, they will ensure that the documents that present export control concerns or copies thereof will be provided to the CEA/ACEA at the time of notification. Some documents are suspected of containing export-controlled information, but are not marked as export-controlled; additionally, some documents have been marked as export-controlled, but have been marked with an erroneous export control marking and reveal no export-controlled information when reviewed. There are also legitimate reasons for an item with correct classification at some </w:t>
      </w:r>
      <w:r>
        <w:lastRenderedPageBreak/>
        <w:t>earlier point in time to be reclassified, such as DOS commodity jurisdiction determinations/DOC commodity classification determinations, or Export Control Reform changes, by the regulatory agencies.</w:t>
      </w:r>
    </w:p>
    <w:p w14:paraId="2BE80408" w14:textId="77777777" w:rsidR="001F2BAF" w:rsidRDefault="001F2BAF" w:rsidP="001F2BAF">
      <w:r>
        <w:t>Once notified and in receipt of the documents in question the CEAs/ACEA is responsible for:</w:t>
      </w:r>
    </w:p>
    <w:p w14:paraId="7EEF6BB0" w14:textId="77777777" w:rsidR="001F2BAF" w:rsidRDefault="001F2BAF" w:rsidP="00EF0209">
      <w:pPr>
        <w:pStyle w:val="ListParagraph"/>
        <w:numPr>
          <w:ilvl w:val="0"/>
          <w:numId w:val="176"/>
        </w:numPr>
        <w:spacing w:after="240"/>
      </w:pPr>
      <w:r>
        <w:t>Providing an Export Control Assessment by making a determination if documents provided contain export-controlled information. </w:t>
      </w:r>
    </w:p>
    <w:p w14:paraId="42033566" w14:textId="77777777" w:rsidR="001F7E9B" w:rsidRDefault="001F2BAF" w:rsidP="00EF0209">
      <w:pPr>
        <w:pStyle w:val="ListParagraph"/>
        <w:numPr>
          <w:ilvl w:val="0"/>
          <w:numId w:val="176"/>
        </w:numPr>
        <w:spacing w:after="240"/>
      </w:pPr>
      <w:r>
        <w:t xml:space="preserve">Providing the proper export jurisdiction and classification determinations for the documents, then: </w:t>
      </w:r>
    </w:p>
    <w:p w14:paraId="10246AA4" w14:textId="77777777" w:rsidR="001F7E9B" w:rsidRDefault="001F2BAF" w:rsidP="00EF0209">
      <w:pPr>
        <w:pStyle w:val="ListParagraph"/>
        <w:numPr>
          <w:ilvl w:val="1"/>
          <w:numId w:val="176"/>
        </w:numPr>
        <w:spacing w:after="240"/>
      </w:pPr>
      <w:r>
        <w:t>When documents have been erroneously marked export-controlled, but do not contain export-controlled information -- Instruct the document-owner and the SOC/CIRM to remove the export-controlled marking from the documents thereby decontrolling the information to allow for appropriate information sharing. </w:t>
      </w:r>
    </w:p>
    <w:p w14:paraId="601BCE39" w14:textId="77777777" w:rsidR="001F7E9B" w:rsidRDefault="001F2BAF" w:rsidP="00EF0209">
      <w:pPr>
        <w:pStyle w:val="ListParagraph"/>
        <w:numPr>
          <w:ilvl w:val="1"/>
          <w:numId w:val="176"/>
        </w:numPr>
        <w:spacing w:after="240"/>
      </w:pPr>
      <w:r>
        <w:t>When documents have been marked export-controlled, but reflect an incorrect jurisdiction or classification -- convey correct classification information to the document-owner and the SOC/CIRM, so that appropriate export authorizations can be soug</w:t>
      </w:r>
      <w:r w:rsidR="001F7E9B">
        <w:t xml:space="preserve">ht, if needed </w:t>
      </w:r>
      <w:r w:rsidR="00E46FF0">
        <w:t xml:space="preserve">for </w:t>
      </w:r>
      <w:r w:rsidR="001F7E9B">
        <w:t>export purposes.</w:t>
      </w:r>
    </w:p>
    <w:p w14:paraId="25C346D6" w14:textId="77777777" w:rsidR="001F7E9B" w:rsidRDefault="001F2BAF" w:rsidP="00EF0209">
      <w:pPr>
        <w:pStyle w:val="ListParagraph"/>
        <w:numPr>
          <w:ilvl w:val="0"/>
          <w:numId w:val="176"/>
        </w:numPr>
        <w:spacing w:after="240"/>
      </w:pPr>
      <w:r>
        <w:t>Providing an impact assessment of the release or compromise of the export-controlled infor</w:t>
      </w:r>
      <w:r w:rsidR="001F7E9B">
        <w:t>mation for the record.</w:t>
      </w:r>
    </w:p>
    <w:p w14:paraId="4F814952" w14:textId="77777777" w:rsidR="001F7E9B" w:rsidRDefault="001F2BAF" w:rsidP="00EF0209">
      <w:pPr>
        <w:pStyle w:val="ListParagraph"/>
        <w:numPr>
          <w:ilvl w:val="0"/>
          <w:numId w:val="176"/>
        </w:numPr>
        <w:spacing w:after="240"/>
      </w:pPr>
      <w:r>
        <w:t>Notifying the Center Incident Response Manager, who will facilitate appropriate updates to the SOC and IMS, of the export control assessment and classification determin</w:t>
      </w:r>
      <w:r w:rsidR="001F7E9B">
        <w:t>ation.</w:t>
      </w:r>
    </w:p>
    <w:p w14:paraId="2DE6B6DE" w14:textId="77777777" w:rsidR="00E30897" w:rsidRDefault="001F7E9B" w:rsidP="00EF0209">
      <w:pPr>
        <w:pStyle w:val="ListParagraph"/>
        <w:numPr>
          <w:ilvl w:val="0"/>
          <w:numId w:val="176"/>
        </w:numPr>
        <w:spacing w:after="240"/>
      </w:pPr>
      <w:r>
        <w:t>Notifying the HEA</w:t>
      </w:r>
      <w:r w:rsidR="001F2BAF">
        <w:t xml:space="preserve"> if there is an indication that export-controlled information was improperly released to foreign nationals or the public, so that a determination can be made to submit a voluntary disclosure to th</w:t>
      </w:r>
      <w:r w:rsidR="00E30897">
        <w:t>e appropriate regulatory agency</w:t>
      </w:r>
    </w:p>
    <w:p w14:paraId="07022198" w14:textId="77777777" w:rsidR="00382772" w:rsidRDefault="00382772" w:rsidP="00D8244C">
      <w:pPr>
        <w:spacing w:after="240"/>
        <w:ind w:firstLine="0"/>
      </w:pPr>
    </w:p>
    <w:p w14:paraId="77CF6782" w14:textId="77777777" w:rsidR="00382772" w:rsidRDefault="00382772" w:rsidP="00D8244C">
      <w:pPr>
        <w:spacing w:after="240"/>
        <w:ind w:firstLine="0"/>
        <w:sectPr w:rsidR="00382772" w:rsidSect="00B8617E">
          <w:footerReference w:type="default" r:id="rId249"/>
          <w:pgSz w:w="12240" w:h="15840" w:code="1"/>
          <w:pgMar w:top="1440" w:right="1440" w:bottom="1440" w:left="1440" w:header="720" w:footer="720" w:gutter="0"/>
          <w:cols w:space="720"/>
          <w:docGrid w:linePitch="360"/>
        </w:sectPr>
      </w:pPr>
    </w:p>
    <w:p w14:paraId="6AC2D545" w14:textId="77777777" w:rsidR="00DA032B" w:rsidRPr="00D03128" w:rsidRDefault="007C386E" w:rsidP="00CA1BBC">
      <w:pPr>
        <w:pStyle w:val="Heading1"/>
      </w:pPr>
      <w:bookmarkStart w:id="1166" w:name="_Toc58496445"/>
      <w:r>
        <w:lastRenderedPageBreak/>
        <w:t>EXPORT CONTROL</w:t>
      </w:r>
      <w:r w:rsidRPr="004D7670">
        <w:t xml:space="preserve"> TRAINING PROGRAM PLAN</w:t>
      </w:r>
      <w:bookmarkStart w:id="1167" w:name="_Toc462234245"/>
      <w:bookmarkStart w:id="1168" w:name="_Toc462235429"/>
      <w:bookmarkStart w:id="1169" w:name="_Toc462235748"/>
      <w:bookmarkStart w:id="1170" w:name="_Toc462319518"/>
      <w:bookmarkStart w:id="1171" w:name="_Toc462910982"/>
      <w:bookmarkStart w:id="1172" w:name="_Toc462918010"/>
      <w:bookmarkStart w:id="1173" w:name="_Toc462918692"/>
      <w:bookmarkStart w:id="1174" w:name="_Toc462918873"/>
      <w:bookmarkStart w:id="1175" w:name="_Toc462919062"/>
      <w:bookmarkStart w:id="1176" w:name="_Toc466900685"/>
      <w:bookmarkStart w:id="1177" w:name="_Toc466900790"/>
      <w:bookmarkStart w:id="1178" w:name="_Toc466900895"/>
      <w:bookmarkStart w:id="1179" w:name="_Toc466901000"/>
      <w:bookmarkStart w:id="1180" w:name="_Toc466958210"/>
      <w:bookmarkStart w:id="1181" w:name="_Toc466958327"/>
      <w:bookmarkStart w:id="1182" w:name="_Toc466958610"/>
      <w:bookmarkStart w:id="1183" w:name="_Toc466958773"/>
      <w:bookmarkStart w:id="1184" w:name="_Toc466958884"/>
      <w:bookmarkStart w:id="1185" w:name="_Toc466959193"/>
      <w:bookmarkStart w:id="1186" w:name="_Toc466959298"/>
      <w:bookmarkStart w:id="1187" w:name="_Toc466959702"/>
      <w:bookmarkStart w:id="1188" w:name="_Toc466959807"/>
      <w:bookmarkStart w:id="1189" w:name="_Toc466959912"/>
      <w:bookmarkStart w:id="1190" w:name="_Toc466960018"/>
      <w:bookmarkStart w:id="1191" w:name="_Toc466960456"/>
      <w:bookmarkStart w:id="1192" w:name="_Toc466960615"/>
      <w:bookmarkStart w:id="1193" w:name="_Toc466961717"/>
      <w:bookmarkStart w:id="1194" w:name="_Toc470070792"/>
      <w:bookmarkStart w:id="1195" w:name="_Toc470079290"/>
      <w:bookmarkStart w:id="1196" w:name="_Toc470080129"/>
      <w:bookmarkStart w:id="1197" w:name="_Toc470080903"/>
      <w:bookmarkStart w:id="1198" w:name="_Toc470163529"/>
      <w:bookmarkStart w:id="1199" w:name="_Toc470163634"/>
      <w:bookmarkStart w:id="1200" w:name="_Toc470163739"/>
      <w:bookmarkStart w:id="1201" w:name="_Toc470172625"/>
      <w:bookmarkStart w:id="1202" w:name="_Toc470172730"/>
      <w:bookmarkStart w:id="1203" w:name="_Toc470172835"/>
      <w:bookmarkStart w:id="1204" w:name="_Toc470172940"/>
      <w:bookmarkStart w:id="1205" w:name="_Toc470601132"/>
      <w:bookmarkStart w:id="1206" w:name="_Toc470603758"/>
      <w:bookmarkStart w:id="1207" w:name="_Toc470609259"/>
      <w:bookmarkStart w:id="1208" w:name="_Toc470609582"/>
      <w:bookmarkStart w:id="1209" w:name="_Toc470609729"/>
      <w:bookmarkStart w:id="1210" w:name="_Toc470609834"/>
      <w:bookmarkStart w:id="1211" w:name="_Toc470693661"/>
      <w:bookmarkStart w:id="1212" w:name="_Toc470693765"/>
      <w:bookmarkStart w:id="1213" w:name="_Toc470695635"/>
      <w:bookmarkStart w:id="1214" w:name="_Toc470767920"/>
      <w:bookmarkStart w:id="1215" w:name="_Toc472001643"/>
      <w:bookmarkStart w:id="1216" w:name="_Toc472312859"/>
      <w:bookmarkStart w:id="1217" w:name="_Toc472934710"/>
      <w:bookmarkStart w:id="1218" w:name="_Toc472934814"/>
      <w:bookmarkStart w:id="1219" w:name="_Toc473038199"/>
      <w:bookmarkStart w:id="1220" w:name="_Toc473115991"/>
      <w:bookmarkStart w:id="1221" w:name="_Toc473116098"/>
      <w:bookmarkStart w:id="1222" w:name="_Toc473116205"/>
      <w:bookmarkStart w:id="1223" w:name="_Toc473116312"/>
      <w:bookmarkStart w:id="1224" w:name="_Toc473124594"/>
      <w:bookmarkStart w:id="1225" w:name="_Toc473177594"/>
      <w:bookmarkStart w:id="1226" w:name="_Toc473177701"/>
      <w:bookmarkStart w:id="1227" w:name="_Toc473177808"/>
      <w:bookmarkStart w:id="1228" w:name="_Toc473177915"/>
      <w:bookmarkStart w:id="1229" w:name="_Toc473209219"/>
      <w:bookmarkStart w:id="1230" w:name="_Toc473271021"/>
      <w:bookmarkStart w:id="1231" w:name="_Toc473272544"/>
      <w:bookmarkStart w:id="1232" w:name="_Toc473277774"/>
      <w:bookmarkStart w:id="1233" w:name="_Toc473624362"/>
      <w:bookmarkStart w:id="1234" w:name="_Toc473626967"/>
      <w:bookmarkStart w:id="1235" w:name="_Toc474393455"/>
      <w:bookmarkStart w:id="1236" w:name="_Toc474398368"/>
      <w:bookmarkStart w:id="1237" w:name="_Toc474398479"/>
      <w:bookmarkStart w:id="1238" w:name="_Toc474412376"/>
      <w:bookmarkStart w:id="1239" w:name="_Toc474417621"/>
      <w:bookmarkStart w:id="1240" w:name="_Toc474495557"/>
      <w:bookmarkStart w:id="1241" w:name="_Toc474503649"/>
      <w:bookmarkStart w:id="1242" w:name="_Toc479254136"/>
      <w:bookmarkStart w:id="1243" w:name="_Toc480290423"/>
      <w:bookmarkStart w:id="1244" w:name="_Toc480292880"/>
      <w:bookmarkStart w:id="1245" w:name="_Toc480353572"/>
      <w:bookmarkStart w:id="1246" w:name="_Toc480360822"/>
      <w:bookmarkStart w:id="1247" w:name="_Toc480461028"/>
      <w:bookmarkStart w:id="1248" w:name="_Toc482018453"/>
      <w:bookmarkStart w:id="1249" w:name="_Toc482968637"/>
      <w:bookmarkStart w:id="1250" w:name="_Toc482968762"/>
      <w:bookmarkStart w:id="1251" w:name="_Toc484595092"/>
      <w:bookmarkStart w:id="1252" w:name="_Toc484595212"/>
      <w:bookmarkStart w:id="1253" w:name="_Toc484595332"/>
      <w:bookmarkStart w:id="1254" w:name="_Toc485129707"/>
      <w:bookmarkStart w:id="1255" w:name="_Toc485130062"/>
      <w:bookmarkStart w:id="1256" w:name="_Toc485130184"/>
      <w:bookmarkStart w:id="1257" w:name="_Toc485628698"/>
      <w:bookmarkStart w:id="1258" w:name="_Toc485731412"/>
      <w:bookmarkStart w:id="1259" w:name="_Toc487698985"/>
      <w:bookmarkStart w:id="1260" w:name="_Toc488046391"/>
      <w:bookmarkStart w:id="1261" w:name="_Toc495314398"/>
      <w:bookmarkStart w:id="1262" w:name="_Toc495314626"/>
      <w:bookmarkStart w:id="1263" w:name="_Toc495315187"/>
      <w:bookmarkStart w:id="1264" w:name="_Toc495387170"/>
      <w:bookmarkStart w:id="1265" w:name="_Toc495387887"/>
      <w:bookmarkStart w:id="1266" w:name="_Toc495389030"/>
      <w:bookmarkStart w:id="1267" w:name="_Toc495389750"/>
      <w:bookmarkStart w:id="1268" w:name="_Toc495389867"/>
      <w:bookmarkStart w:id="1269" w:name="_Toc495390794"/>
      <w:bookmarkStart w:id="1270" w:name="_Toc505251122"/>
      <w:bookmarkStart w:id="1271" w:name="_Toc505337802"/>
      <w:bookmarkStart w:id="1272" w:name="_Toc517767829"/>
      <w:bookmarkStart w:id="1273" w:name="_Toc517767948"/>
      <w:bookmarkStart w:id="1274" w:name="_Toc517768686"/>
      <w:bookmarkStart w:id="1275" w:name="_Toc517769446"/>
      <w:bookmarkStart w:id="1276" w:name="_Toc517769568"/>
      <w:bookmarkStart w:id="1277" w:name="_Toc534790560"/>
      <w:bookmarkStart w:id="1278" w:name="_Toc534790688"/>
      <w:bookmarkStart w:id="1279" w:name="_Toc535227470"/>
      <w:bookmarkStart w:id="1280" w:name="_Toc18563660"/>
      <w:bookmarkStart w:id="1281" w:name="_Toc18570232"/>
      <w:bookmarkStart w:id="1282" w:name="_Toc18570357"/>
      <w:bookmarkStart w:id="1283" w:name="_Toc18570484"/>
      <w:bookmarkStart w:id="1284" w:name="_Toc19001281"/>
      <w:bookmarkStart w:id="1285" w:name="_Toc19079663"/>
      <w:bookmarkStart w:id="1286" w:name="_Toc19079783"/>
      <w:bookmarkStart w:id="1287" w:name="_Toc19083246"/>
      <w:bookmarkStart w:id="1288" w:name="_Toc19083366"/>
      <w:bookmarkStart w:id="1289" w:name="_Toc19085476"/>
      <w:bookmarkStart w:id="1290" w:name="_Toc19085833"/>
      <w:bookmarkStart w:id="1291" w:name="_Toc19102402"/>
      <w:bookmarkStart w:id="1292" w:name="_Toc20471746"/>
      <w:bookmarkStart w:id="1293" w:name="_Toc20471867"/>
      <w:bookmarkStart w:id="1294" w:name="_Toc20472336"/>
      <w:bookmarkStart w:id="1295" w:name="_Toc25048246"/>
      <w:bookmarkStart w:id="1296" w:name="_Toc25050556"/>
      <w:bookmarkStart w:id="1297" w:name="_Toc29965838"/>
      <w:bookmarkStart w:id="1298" w:name="_Toc30151991"/>
      <w:bookmarkStart w:id="1299" w:name="_Toc31696912"/>
      <w:bookmarkStart w:id="1300" w:name="_Toc36034352"/>
      <w:bookmarkStart w:id="1301" w:name="_Toc36560197"/>
      <w:bookmarkStart w:id="1302" w:name="_Toc36560316"/>
      <w:bookmarkStart w:id="1303" w:name="_Toc36561852"/>
      <w:bookmarkStart w:id="1304" w:name="_Toc36624692"/>
      <w:bookmarkStart w:id="1305" w:name="_Toc36625260"/>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4F7C9966" w14:textId="77777777" w:rsidR="00D2532B" w:rsidRPr="001D1CBE" w:rsidRDefault="00D2532B" w:rsidP="00EF0209">
      <w:pPr>
        <w:pStyle w:val="Heading2"/>
        <w:numPr>
          <w:ilvl w:val="1"/>
          <w:numId w:val="196"/>
        </w:numPr>
      </w:pPr>
      <w:bookmarkStart w:id="1306" w:name="_Toc488734180"/>
      <w:bookmarkStart w:id="1307" w:name="_Toc58496446"/>
      <w:bookmarkStart w:id="1308" w:name="_Toc403662483"/>
      <w:bookmarkStart w:id="1309" w:name="_Toc406391866"/>
      <w:r w:rsidRPr="001D1CBE">
        <w:t>Training Overview</w:t>
      </w:r>
      <w:bookmarkEnd w:id="1306"/>
      <w:bookmarkEnd w:id="1307"/>
    </w:p>
    <w:p w14:paraId="7A15B604" w14:textId="77777777" w:rsidR="00D2532B" w:rsidRDefault="00D2532B" w:rsidP="00D2532B">
      <w:pPr>
        <w:spacing w:before="120" w:after="240"/>
        <w:contextualSpacing/>
      </w:pPr>
      <w:r w:rsidRPr="00E43A83">
        <w:rPr>
          <w:rFonts w:ascii="Calibri" w:hAnsi="Calibri"/>
        </w:rPr>
        <w:t>NASA’s</w:t>
      </w:r>
      <w:r>
        <w:rPr>
          <w:rFonts w:ascii="Calibri" w:hAnsi="Calibri"/>
        </w:rPr>
        <w:t xml:space="preserve"> Export C</w:t>
      </w:r>
      <w:r w:rsidRPr="00E43A83">
        <w:rPr>
          <w:rFonts w:ascii="Calibri" w:hAnsi="Calibri"/>
        </w:rPr>
        <w:t>ontrol</w:t>
      </w:r>
      <w:r>
        <w:rPr>
          <w:rFonts w:ascii="Calibri" w:hAnsi="Calibri"/>
        </w:rPr>
        <w:t xml:space="preserve"> Training Program focuses on the effective implementation of the Agency’s ECP in accordance </w:t>
      </w:r>
      <w:r w:rsidRPr="00A90A0E">
        <w:rPr>
          <w:rFonts w:ascii="Calibri" w:hAnsi="Calibri"/>
        </w:rPr>
        <w:t xml:space="preserve">with </w:t>
      </w:r>
      <w:hyperlink r:id="rId250" w:history="1">
        <w:r>
          <w:rPr>
            <w:rStyle w:val="Hyperlink"/>
            <w:rFonts w:ascii="Calibri" w:hAnsi="Calibri"/>
          </w:rPr>
          <w:t>NPR 2190.1</w:t>
        </w:r>
      </w:hyperlink>
      <w:r w:rsidRPr="00A90A0E">
        <w:t xml:space="preserve"> and NAII 2190.1.  </w:t>
      </w:r>
      <w:r w:rsidRPr="00B00C4C">
        <w:t>NASA’s Export Control Training Program</w:t>
      </w:r>
      <w:r>
        <w:t xml:space="preserve"> has been</w:t>
      </w:r>
      <w:r w:rsidRPr="00B00C4C">
        <w:t xml:space="preserve"> </w:t>
      </w:r>
      <w:r>
        <w:t xml:space="preserve">established to ensure </w:t>
      </w:r>
      <w:r w:rsidRPr="00B00C4C">
        <w:t>successful execution of NASA missions</w:t>
      </w:r>
      <w:r>
        <w:t>,</w:t>
      </w:r>
      <w:r w:rsidRPr="00B00C4C">
        <w:t xml:space="preserve"> while assuring compliance with U.</w:t>
      </w:r>
      <w:r>
        <w:t>S. export laws and regulations.</w:t>
      </w:r>
    </w:p>
    <w:p w14:paraId="2DF4C119" w14:textId="77777777" w:rsidR="00D2532B" w:rsidRPr="00CE440C" w:rsidRDefault="00D2532B" w:rsidP="00D2532B">
      <w:pPr>
        <w:spacing w:before="120" w:after="240"/>
        <w:contextualSpacing/>
        <w:rPr>
          <w:rFonts w:ascii="Calibri" w:hAnsi="Calibri"/>
        </w:rPr>
      </w:pPr>
    </w:p>
    <w:p w14:paraId="21A0A97C" w14:textId="77777777" w:rsidR="00D2532B" w:rsidRPr="00B00C4C" w:rsidRDefault="00D2532B" w:rsidP="00D2532B">
      <w:pPr>
        <w:spacing w:line="240" w:lineRule="auto"/>
      </w:pPr>
      <w:r w:rsidRPr="00B00C4C">
        <w:t xml:space="preserve">NASA’s Export Control Program Training Plan focuses on Agency-wide training to provide: </w:t>
      </w:r>
    </w:p>
    <w:p w14:paraId="2B92C5E0" w14:textId="77777777" w:rsidR="00D2532B" w:rsidRPr="00B00C4C" w:rsidRDefault="00D2532B" w:rsidP="00EF0209">
      <w:pPr>
        <w:pStyle w:val="ListParagraph"/>
        <w:numPr>
          <w:ilvl w:val="0"/>
          <w:numId w:val="41"/>
        </w:numPr>
        <w:spacing w:before="0" w:after="160" w:line="240" w:lineRule="auto"/>
        <w:contextualSpacing/>
      </w:pPr>
      <w:r w:rsidRPr="00B00C4C">
        <w:t>Export compliance and control awareness for all personnel</w:t>
      </w:r>
    </w:p>
    <w:p w14:paraId="38BDF552" w14:textId="77777777" w:rsidR="00D2532B" w:rsidRPr="00B00C4C" w:rsidRDefault="00D2532B" w:rsidP="00EF0209">
      <w:pPr>
        <w:pStyle w:val="ListParagraph"/>
        <w:numPr>
          <w:ilvl w:val="0"/>
          <w:numId w:val="41"/>
        </w:numPr>
        <w:spacing w:before="0" w:after="160" w:line="240" w:lineRule="auto"/>
        <w:contextualSpacing/>
      </w:pPr>
      <w:r w:rsidRPr="00B00C4C">
        <w:t xml:space="preserve">Knowledge and </w:t>
      </w:r>
      <w:r>
        <w:t>practice of export c</w:t>
      </w:r>
      <w:r w:rsidRPr="00B00C4C">
        <w:t>ontrol processes, steps, and tasks which increase understanding of export control and improve personnel performance</w:t>
      </w:r>
    </w:p>
    <w:p w14:paraId="6A79278C" w14:textId="77777777" w:rsidR="00D2532B" w:rsidRPr="00B00C4C" w:rsidRDefault="00D2532B" w:rsidP="00EF0209">
      <w:pPr>
        <w:pStyle w:val="ListParagraph"/>
        <w:numPr>
          <w:ilvl w:val="0"/>
          <w:numId w:val="41"/>
        </w:numPr>
        <w:spacing w:before="0" w:after="160" w:line="240" w:lineRule="auto"/>
        <w:contextualSpacing/>
      </w:pPr>
      <w:r w:rsidRPr="00B00C4C">
        <w:t>Increased awareness of behaviors and attitudes identified as illegal and/or undesirable by the Agency</w:t>
      </w:r>
      <w:r>
        <w:t>,</w:t>
      </w:r>
      <w:r w:rsidRPr="00B00C4C">
        <w:t xml:space="preserve"> such as complacency and disregard of NASA’s mission requirements </w:t>
      </w:r>
      <w:r>
        <w:t>or</w:t>
      </w:r>
      <w:r w:rsidRPr="00B00C4C">
        <w:t xml:space="preserve"> compliance with U.S. export laws </w:t>
      </w:r>
    </w:p>
    <w:p w14:paraId="44EF211E" w14:textId="77777777" w:rsidR="00D2532B" w:rsidRPr="00DC6F61" w:rsidRDefault="00D2532B" w:rsidP="00D2532B">
      <w:pPr>
        <w:spacing w:line="240" w:lineRule="auto"/>
        <w:rPr>
          <w:rFonts w:ascii="Calibri" w:hAnsi="Calibri"/>
        </w:rPr>
      </w:pPr>
      <w:r w:rsidRPr="00DC6F61">
        <w:rPr>
          <w:rFonts w:ascii="Calibri" w:hAnsi="Calibri"/>
        </w:rPr>
        <w:t xml:space="preserve">The processes published in this manual are </w:t>
      </w:r>
      <w:r>
        <w:rPr>
          <w:rFonts w:ascii="Calibri" w:hAnsi="Calibri"/>
        </w:rPr>
        <w:t xml:space="preserve">the </w:t>
      </w:r>
      <w:r w:rsidRPr="00DC6F61">
        <w:rPr>
          <w:rFonts w:ascii="Calibri" w:hAnsi="Calibri"/>
        </w:rPr>
        <w:t>pivotal and primary link</w:t>
      </w:r>
      <w:r>
        <w:rPr>
          <w:rFonts w:ascii="Calibri" w:hAnsi="Calibri"/>
        </w:rPr>
        <w:t>s</w:t>
      </w:r>
      <w:r w:rsidRPr="00DC6F61">
        <w:rPr>
          <w:rFonts w:ascii="Calibri" w:hAnsi="Calibri"/>
        </w:rPr>
        <w:t xml:space="preserve"> between NASA policies and requirements and the Export</w:t>
      </w:r>
      <w:r w:rsidR="001D5B09">
        <w:rPr>
          <w:rFonts w:ascii="Calibri" w:hAnsi="Calibri"/>
        </w:rPr>
        <w:t xml:space="preserve"> Control Program Training Plan.</w:t>
      </w:r>
    </w:p>
    <w:p w14:paraId="24D64E06" w14:textId="77777777" w:rsidR="00D2532B" w:rsidRPr="001D1CBE" w:rsidRDefault="00D2532B" w:rsidP="00EF0209">
      <w:pPr>
        <w:pStyle w:val="Heading3"/>
        <w:numPr>
          <w:ilvl w:val="2"/>
          <w:numId w:val="196"/>
        </w:numPr>
      </w:pPr>
      <w:r w:rsidRPr="00DC6F61">
        <w:t xml:space="preserve"> </w:t>
      </w:r>
      <w:bookmarkStart w:id="1310" w:name="_Toc488734181"/>
      <w:bookmarkStart w:id="1311" w:name="_Toc58496447"/>
      <w:r w:rsidRPr="001D1CBE">
        <w:t>Identification of the Training Need</w:t>
      </w:r>
      <w:bookmarkEnd w:id="1310"/>
      <w:bookmarkEnd w:id="1311"/>
      <w:r w:rsidRPr="001D1CBE">
        <w:t xml:space="preserve"> </w:t>
      </w:r>
    </w:p>
    <w:p w14:paraId="4C7BF2A7" w14:textId="77777777" w:rsidR="00D2532B" w:rsidRPr="00D77906" w:rsidRDefault="00D2532B" w:rsidP="00D2532B">
      <w:r w:rsidRPr="00D77906">
        <w:t>Although the primary content for the training plan is based on Chapters 1 through 3 of this manual, other sources are required to determine a more complete understanding of the training needs.  The following sources</w:t>
      </w:r>
      <w:r w:rsidR="00A23068">
        <w:t xml:space="preserve"> also</w:t>
      </w:r>
      <w:r w:rsidRPr="00D77906">
        <w:t xml:space="preserve"> provide insight into identifying export control training needs:</w:t>
      </w:r>
    </w:p>
    <w:p w14:paraId="4A18CC88" w14:textId="77777777" w:rsidR="00A23068" w:rsidRPr="00D77906" w:rsidRDefault="00A23068" w:rsidP="00EF0209">
      <w:pPr>
        <w:pStyle w:val="ListParagraph"/>
        <w:numPr>
          <w:ilvl w:val="0"/>
          <w:numId w:val="67"/>
        </w:numPr>
      </w:pPr>
      <w:r w:rsidRPr="00D77906">
        <w:t>CEA interviews and feedback requests</w:t>
      </w:r>
    </w:p>
    <w:p w14:paraId="346B4B68" w14:textId="77777777" w:rsidR="00A23068" w:rsidRPr="00D77906" w:rsidRDefault="00A23068" w:rsidP="00EF0209">
      <w:pPr>
        <w:pStyle w:val="ListParagraph"/>
        <w:numPr>
          <w:ilvl w:val="0"/>
          <w:numId w:val="67"/>
        </w:numPr>
      </w:pPr>
      <w:r w:rsidRPr="00D77906">
        <w:t xml:space="preserve">Agency identification of specific-task training to support the HEA </w:t>
      </w:r>
    </w:p>
    <w:p w14:paraId="1338B1FF" w14:textId="77777777" w:rsidR="00D2532B" w:rsidRPr="00D77906" w:rsidRDefault="00D2532B" w:rsidP="00EF0209">
      <w:pPr>
        <w:pStyle w:val="ListParagraph"/>
        <w:numPr>
          <w:ilvl w:val="0"/>
          <w:numId w:val="67"/>
        </w:numPr>
      </w:pPr>
      <w:r w:rsidRPr="00D77906">
        <w:t>Review of existing export control training available on SATERN</w:t>
      </w:r>
    </w:p>
    <w:p w14:paraId="0111359E" w14:textId="77777777" w:rsidR="00D2532B" w:rsidRPr="00D77906" w:rsidRDefault="00D2532B" w:rsidP="00EF0209">
      <w:pPr>
        <w:pStyle w:val="ListParagraph"/>
        <w:numPr>
          <w:ilvl w:val="0"/>
          <w:numId w:val="67"/>
        </w:numPr>
      </w:pPr>
      <w:r w:rsidRPr="00D77906">
        <w:t>Analysis of Voluntary Disclosures and audit findings</w:t>
      </w:r>
    </w:p>
    <w:p w14:paraId="0C42A7CC" w14:textId="77777777" w:rsidR="00D2532B" w:rsidRPr="00DC6F61" w:rsidRDefault="00D16B91" w:rsidP="00D2532B">
      <w:pPr>
        <w:pStyle w:val="Heading6"/>
        <w:rPr>
          <w:rFonts w:asciiTheme="minorHAnsi" w:hAnsiTheme="minorHAnsi"/>
        </w:rPr>
      </w:pPr>
      <w:bookmarkStart w:id="1312" w:name="_Toc488323936"/>
      <w:bookmarkStart w:id="1313" w:name="_Toc58496523"/>
      <w:r>
        <w:rPr>
          <w:rStyle w:val="Heading6Char"/>
        </w:rPr>
        <w:lastRenderedPageBreak/>
        <w:t>Figure 2</w:t>
      </w:r>
      <w:r w:rsidR="00312F75">
        <w:rPr>
          <w:rStyle w:val="Heading6Char"/>
        </w:rPr>
        <w:t>9</w:t>
      </w:r>
      <w:r w:rsidR="00D2532B" w:rsidRPr="00E905BC">
        <w:rPr>
          <w:rStyle w:val="Heading6Char"/>
        </w:rPr>
        <w:t>: Identification of Training Needs</w:t>
      </w:r>
      <w:bookmarkEnd w:id="1312"/>
      <w:bookmarkEnd w:id="1313"/>
    </w:p>
    <w:p w14:paraId="742BF5D4" w14:textId="77777777" w:rsidR="00D2532B" w:rsidRDefault="00D2532B" w:rsidP="00D2532B">
      <w:pPr>
        <w:spacing w:before="120" w:after="240"/>
        <w:contextualSpacing/>
        <w:jc w:val="center"/>
        <w:rPr>
          <w:rFonts w:ascii="Calibri" w:hAnsi="Calibri"/>
        </w:rPr>
      </w:pPr>
      <w:r>
        <w:rPr>
          <w:rFonts w:ascii="Calibri" w:hAnsi="Calibri"/>
          <w:noProof/>
          <w:lang w:eastAsia="ko-KR"/>
        </w:rPr>
        <w:drawing>
          <wp:inline distT="0" distB="0" distL="0" distR="0" wp14:anchorId="5283DC69" wp14:editId="27AB8C2D">
            <wp:extent cx="4868985" cy="2738804"/>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Table 2.jpg"/>
                    <pic:cNvPicPr/>
                  </pic:nvPicPr>
                  <pic:blipFill>
                    <a:blip r:embed="rId251">
                      <a:extLst>
                        <a:ext uri="{28A0092B-C50C-407E-A947-70E740481C1C}">
                          <a14:useLocalDpi xmlns:a14="http://schemas.microsoft.com/office/drawing/2010/main" val="0"/>
                        </a:ext>
                      </a:extLst>
                    </a:blip>
                    <a:stretch>
                      <a:fillRect/>
                    </a:stretch>
                  </pic:blipFill>
                  <pic:spPr>
                    <a:xfrm>
                      <a:off x="0" y="0"/>
                      <a:ext cx="4899263" cy="2755835"/>
                    </a:xfrm>
                    <a:prstGeom prst="rect">
                      <a:avLst/>
                    </a:prstGeom>
                  </pic:spPr>
                </pic:pic>
              </a:graphicData>
            </a:graphic>
          </wp:inline>
        </w:drawing>
      </w:r>
    </w:p>
    <w:p w14:paraId="5582BE9D" w14:textId="77777777" w:rsidR="00D2532B" w:rsidRDefault="00D2532B" w:rsidP="00D2532B">
      <w:pPr>
        <w:spacing w:before="120" w:after="240"/>
        <w:contextualSpacing/>
        <w:jc w:val="center"/>
        <w:rPr>
          <w:rFonts w:ascii="Calibri" w:hAnsi="Calibri"/>
        </w:rPr>
      </w:pPr>
    </w:p>
    <w:p w14:paraId="13D7612F" w14:textId="77777777" w:rsidR="00D2532B" w:rsidRDefault="00D2532B" w:rsidP="00D2532B">
      <w:pPr>
        <w:spacing w:before="120" w:after="240"/>
        <w:contextualSpacing/>
        <w:rPr>
          <w:rFonts w:ascii="Calibri" w:hAnsi="Calibri"/>
        </w:rPr>
      </w:pPr>
      <w:r w:rsidRPr="00617989">
        <w:rPr>
          <w:rFonts w:ascii="Calibri" w:hAnsi="Calibri"/>
        </w:rPr>
        <w:t>CEAs and ACEAs are the best sources for identifying “real-world” export control problems</w:t>
      </w:r>
      <w:r>
        <w:rPr>
          <w:rFonts w:ascii="Calibri" w:hAnsi="Calibri"/>
        </w:rPr>
        <w:t xml:space="preserve"> or concerns</w:t>
      </w:r>
      <w:r w:rsidRPr="00617989">
        <w:rPr>
          <w:rFonts w:ascii="Calibri" w:hAnsi="Calibri"/>
        </w:rPr>
        <w:t>.  The questions others ask of them, and the CEAs’ areas of concern provide insight</w:t>
      </w:r>
      <w:r>
        <w:rPr>
          <w:rFonts w:ascii="Calibri" w:hAnsi="Calibri"/>
        </w:rPr>
        <w:t>s that influence training priorities</w:t>
      </w:r>
      <w:r w:rsidRPr="00617989">
        <w:rPr>
          <w:rFonts w:ascii="Calibri" w:hAnsi="Calibri"/>
        </w:rPr>
        <w:t xml:space="preserve">.  </w:t>
      </w:r>
      <w:r>
        <w:rPr>
          <w:rFonts w:ascii="Calibri" w:hAnsi="Calibri"/>
        </w:rPr>
        <w:t>Interviews and r</w:t>
      </w:r>
      <w:r w:rsidRPr="00617989">
        <w:rPr>
          <w:rFonts w:ascii="Calibri" w:hAnsi="Calibri"/>
        </w:rPr>
        <w:t xml:space="preserve">egular communication with CEAs </w:t>
      </w:r>
      <w:r>
        <w:rPr>
          <w:rFonts w:ascii="Calibri" w:hAnsi="Calibri"/>
        </w:rPr>
        <w:t>are</w:t>
      </w:r>
      <w:r w:rsidRPr="00617989">
        <w:rPr>
          <w:rFonts w:ascii="Calibri" w:hAnsi="Calibri"/>
        </w:rPr>
        <w:t xml:space="preserve"> important part</w:t>
      </w:r>
      <w:r>
        <w:rPr>
          <w:rFonts w:ascii="Calibri" w:hAnsi="Calibri"/>
        </w:rPr>
        <w:t>s</w:t>
      </w:r>
      <w:r w:rsidRPr="00617989">
        <w:rPr>
          <w:rFonts w:ascii="Calibri" w:hAnsi="Calibri"/>
        </w:rPr>
        <w:t xml:space="preserve"> of </w:t>
      </w:r>
      <w:r>
        <w:rPr>
          <w:rFonts w:ascii="Calibri" w:hAnsi="Calibri"/>
        </w:rPr>
        <w:t>continuing to develop training that meets Center</w:t>
      </w:r>
      <w:r w:rsidRPr="00617989">
        <w:rPr>
          <w:rFonts w:ascii="Calibri" w:hAnsi="Calibri"/>
        </w:rPr>
        <w:t xml:space="preserve"> </w:t>
      </w:r>
      <w:r>
        <w:rPr>
          <w:rFonts w:ascii="Calibri" w:hAnsi="Calibri"/>
        </w:rPr>
        <w:t>“real world” needs.</w:t>
      </w:r>
      <w:r w:rsidRPr="00617989">
        <w:rPr>
          <w:rFonts w:ascii="Calibri" w:hAnsi="Calibri"/>
        </w:rPr>
        <w:t xml:space="preserve">  </w:t>
      </w:r>
    </w:p>
    <w:p w14:paraId="48B7FAE0" w14:textId="77777777" w:rsidR="00D2532B" w:rsidRDefault="00D2532B" w:rsidP="00D2532B">
      <w:pPr>
        <w:spacing w:before="120" w:after="240"/>
        <w:contextualSpacing/>
        <w:rPr>
          <w:rFonts w:ascii="Calibri" w:hAnsi="Calibri"/>
        </w:rPr>
      </w:pPr>
      <w:r w:rsidRPr="00617989">
        <w:rPr>
          <w:rFonts w:ascii="Calibri" w:hAnsi="Calibri"/>
        </w:rPr>
        <w:t>At times, NASA may find it necessary to develop additional training for CEAs and ACEAs that builds knowledge and skills for specifi</w:t>
      </w:r>
      <w:r>
        <w:rPr>
          <w:rFonts w:ascii="Calibri" w:hAnsi="Calibri"/>
        </w:rPr>
        <w:t xml:space="preserve">c tasks to enable </w:t>
      </w:r>
      <w:r>
        <w:t>CEAs and other personnel</w:t>
      </w:r>
      <w:r w:rsidRPr="00617989">
        <w:rPr>
          <w:rFonts w:ascii="Calibri" w:hAnsi="Calibri"/>
        </w:rPr>
        <w:t xml:space="preserve"> </w:t>
      </w:r>
      <w:r>
        <w:rPr>
          <w:rFonts w:ascii="Calibri" w:hAnsi="Calibri"/>
        </w:rPr>
        <w:t>to assist and effectively support the HEA.</w:t>
      </w:r>
    </w:p>
    <w:p w14:paraId="5520430F" w14:textId="77777777" w:rsidR="00A23068" w:rsidRDefault="00A23068" w:rsidP="00A23068">
      <w:pPr>
        <w:spacing w:before="120" w:after="240"/>
        <w:contextualSpacing/>
        <w:rPr>
          <w:rFonts w:ascii="Calibri" w:hAnsi="Calibri"/>
        </w:rPr>
      </w:pPr>
      <w:r>
        <w:rPr>
          <w:rFonts w:ascii="Calibri" w:hAnsi="Calibri"/>
        </w:rPr>
        <w:t>The review of existing export control training on SATERN to identify overlapping and outdated content is an ongoing effort.  Some of the training currently in development will replace courses on SATERN.</w:t>
      </w:r>
    </w:p>
    <w:p w14:paraId="51B96E90" w14:textId="77777777" w:rsidR="00D2532B" w:rsidRPr="00617989" w:rsidRDefault="00D2532B" w:rsidP="00D2532B">
      <w:pPr>
        <w:spacing w:before="120" w:after="240"/>
        <w:contextualSpacing/>
        <w:rPr>
          <w:rFonts w:ascii="Calibri" w:hAnsi="Calibri"/>
        </w:rPr>
      </w:pPr>
      <w:r>
        <w:rPr>
          <w:rFonts w:ascii="Calibri" w:hAnsi="Calibri"/>
        </w:rPr>
        <w:t>Analyse</w:t>
      </w:r>
      <w:r w:rsidRPr="00617989">
        <w:rPr>
          <w:rFonts w:ascii="Calibri" w:hAnsi="Calibri"/>
        </w:rPr>
        <w:t>s</w:t>
      </w:r>
      <w:r>
        <w:rPr>
          <w:rFonts w:ascii="Calibri" w:hAnsi="Calibri"/>
        </w:rPr>
        <w:t xml:space="preserve"> of </w:t>
      </w:r>
      <w:r w:rsidRPr="00617989">
        <w:rPr>
          <w:rFonts w:ascii="Calibri" w:hAnsi="Calibri"/>
        </w:rPr>
        <w:t>Voluntary Disclosures and Audit Findings</w:t>
      </w:r>
      <w:r>
        <w:rPr>
          <w:rFonts w:ascii="Calibri" w:hAnsi="Calibri"/>
        </w:rPr>
        <w:t xml:space="preserve"> may reveal </w:t>
      </w:r>
      <w:r w:rsidRPr="00617989">
        <w:rPr>
          <w:rFonts w:ascii="Calibri" w:hAnsi="Calibri"/>
        </w:rPr>
        <w:t xml:space="preserve">the “first” wrong step taken that led to the undesirable result. </w:t>
      </w:r>
      <w:r>
        <w:rPr>
          <w:rFonts w:ascii="Calibri" w:hAnsi="Calibri"/>
        </w:rPr>
        <w:t xml:space="preserve"> They can </w:t>
      </w:r>
      <w:r w:rsidRPr="00617989">
        <w:rPr>
          <w:rFonts w:ascii="Calibri" w:hAnsi="Calibri"/>
        </w:rPr>
        <w:t xml:space="preserve">provide vital information required to unravel the problems or issues and identify gaps in the learner’s knowledge and understanding of </w:t>
      </w:r>
      <w:r>
        <w:rPr>
          <w:rFonts w:ascii="Calibri" w:hAnsi="Calibri"/>
        </w:rPr>
        <w:t xml:space="preserve">processes and </w:t>
      </w:r>
      <w:r w:rsidRPr="00617989">
        <w:rPr>
          <w:rFonts w:ascii="Calibri" w:hAnsi="Calibri"/>
        </w:rPr>
        <w:t>job tasks.</w:t>
      </w:r>
      <w:r>
        <w:rPr>
          <w:rFonts w:ascii="Calibri" w:hAnsi="Calibri"/>
        </w:rPr>
        <w:t xml:space="preserve">  Analytical products can be </w:t>
      </w:r>
      <w:r w:rsidRPr="00617989">
        <w:rPr>
          <w:rFonts w:ascii="Calibri" w:hAnsi="Calibri"/>
        </w:rPr>
        <w:t xml:space="preserve">critical </w:t>
      </w:r>
      <w:r>
        <w:rPr>
          <w:rFonts w:ascii="Calibri" w:hAnsi="Calibri"/>
        </w:rPr>
        <w:t xml:space="preserve">sources that </w:t>
      </w:r>
      <w:r w:rsidRPr="00617989">
        <w:rPr>
          <w:rFonts w:ascii="Calibri" w:hAnsi="Calibri"/>
        </w:rPr>
        <w:t xml:space="preserve">provide a foundation for building training requirements for tasks </w:t>
      </w:r>
      <w:r>
        <w:rPr>
          <w:rFonts w:ascii="Calibri" w:hAnsi="Calibri"/>
        </w:rPr>
        <w:t>or</w:t>
      </w:r>
      <w:r w:rsidRPr="00617989">
        <w:rPr>
          <w:rFonts w:ascii="Calibri" w:hAnsi="Calibri"/>
        </w:rPr>
        <w:t xml:space="preserve"> supporting tasks, and identif</w:t>
      </w:r>
      <w:r>
        <w:rPr>
          <w:rFonts w:ascii="Calibri" w:hAnsi="Calibri"/>
        </w:rPr>
        <w:t>ying</w:t>
      </w:r>
      <w:r w:rsidRPr="00617989">
        <w:rPr>
          <w:rFonts w:ascii="Calibri" w:hAnsi="Calibri"/>
        </w:rPr>
        <w:t xml:space="preserve"> the training necessary to improve performance.  </w:t>
      </w:r>
    </w:p>
    <w:p w14:paraId="51D37B87" w14:textId="77777777" w:rsidR="00D2532B" w:rsidRPr="00750C02" w:rsidRDefault="00D2532B" w:rsidP="00EF0209">
      <w:pPr>
        <w:pStyle w:val="Heading2"/>
        <w:numPr>
          <w:ilvl w:val="1"/>
          <w:numId w:val="196"/>
        </w:numPr>
      </w:pPr>
      <w:bookmarkStart w:id="1314" w:name="_Toc488734182"/>
      <w:bookmarkStart w:id="1315" w:name="_Toc58496448"/>
      <w:r>
        <w:t>NASA’s Export Control Training Program</w:t>
      </w:r>
      <w:bookmarkEnd w:id="1314"/>
      <w:bookmarkEnd w:id="1315"/>
    </w:p>
    <w:p w14:paraId="3936D57E" w14:textId="77777777" w:rsidR="00D2532B" w:rsidRDefault="00D2532B" w:rsidP="00D2532B">
      <w:pPr>
        <w:rPr>
          <w:rFonts w:ascii="Calibri" w:hAnsi="Calibri"/>
        </w:rPr>
      </w:pPr>
      <w:r w:rsidRPr="00D77906">
        <w:rPr>
          <w:rFonts w:ascii="Calibri" w:hAnsi="Calibri"/>
        </w:rPr>
        <w:t>This manual is the foundation</w:t>
      </w:r>
      <w:r>
        <w:rPr>
          <w:rFonts w:ascii="Calibri" w:hAnsi="Calibri"/>
        </w:rPr>
        <w:t xml:space="preserve">al </w:t>
      </w:r>
      <w:r w:rsidRPr="00D77906">
        <w:rPr>
          <w:rFonts w:ascii="Calibri" w:hAnsi="Calibri"/>
        </w:rPr>
        <w:t xml:space="preserve">knowledge base for current and ongoing training development. </w:t>
      </w:r>
      <w:r>
        <w:rPr>
          <w:rFonts w:ascii="Calibri" w:hAnsi="Calibri"/>
        </w:rPr>
        <w:t xml:space="preserve"> The</w:t>
      </w:r>
      <w:r w:rsidRPr="00D77906">
        <w:rPr>
          <w:rFonts w:ascii="Calibri" w:hAnsi="Calibri"/>
        </w:rPr>
        <w:t xml:space="preserve"> building blocks </w:t>
      </w:r>
      <w:r>
        <w:rPr>
          <w:rFonts w:ascii="Calibri" w:hAnsi="Calibri"/>
        </w:rPr>
        <w:t>of NASA’s Export Control Training Program displayed in</w:t>
      </w:r>
      <w:r w:rsidRPr="00D77906">
        <w:rPr>
          <w:rFonts w:ascii="Calibri" w:hAnsi="Calibri"/>
        </w:rPr>
        <w:t xml:space="preserve"> </w:t>
      </w:r>
      <w:hyperlink w:anchor="_Figure_30:_Building" w:history="1">
        <w:r w:rsidR="00CF541E">
          <w:rPr>
            <w:rStyle w:val="Hyperlink"/>
            <w:rFonts w:ascii="Calibri" w:hAnsi="Calibri"/>
          </w:rPr>
          <w:t>Figure 30</w:t>
        </w:r>
      </w:hyperlink>
      <w:r w:rsidRPr="00D77906">
        <w:rPr>
          <w:rFonts w:ascii="Calibri" w:hAnsi="Calibri"/>
        </w:rPr>
        <w:t xml:space="preserve"> </w:t>
      </w:r>
      <w:r>
        <w:rPr>
          <w:rFonts w:ascii="Calibri" w:hAnsi="Calibri"/>
        </w:rPr>
        <w:t xml:space="preserve">is a </w:t>
      </w:r>
      <w:r>
        <w:rPr>
          <w:rFonts w:ascii="Calibri" w:hAnsi="Calibri"/>
          <w:i/>
        </w:rPr>
        <w:t>“blended approach to training”</w:t>
      </w:r>
      <w:r>
        <w:rPr>
          <w:rFonts w:ascii="Calibri" w:hAnsi="Calibri"/>
        </w:rPr>
        <w:t>, meaning that training development begins with careful consideration of a number of factors before determining the appropriate media and delivery method for the training being developed.  Some of these factors used to determine the media selection are:</w:t>
      </w:r>
    </w:p>
    <w:p w14:paraId="07A90863" w14:textId="77777777" w:rsidR="00D2532B" w:rsidRDefault="00D2532B" w:rsidP="00EF0209">
      <w:pPr>
        <w:pStyle w:val="ListParagraph"/>
        <w:numPr>
          <w:ilvl w:val="0"/>
          <w:numId w:val="132"/>
        </w:numPr>
      </w:pPr>
      <w:r>
        <w:t>Immediacy and purpose of the training,</w:t>
      </w:r>
    </w:p>
    <w:p w14:paraId="7AB3679F" w14:textId="77777777" w:rsidR="00D2532B" w:rsidRDefault="00D2532B" w:rsidP="00EF0209">
      <w:pPr>
        <w:pStyle w:val="ListParagraph"/>
        <w:numPr>
          <w:ilvl w:val="0"/>
          <w:numId w:val="132"/>
        </w:numPr>
      </w:pPr>
      <w:r>
        <w:t>The number, availability, and location(s) of the learners, and</w:t>
      </w:r>
    </w:p>
    <w:p w14:paraId="4F9B3EAA" w14:textId="77777777" w:rsidR="00D2532B" w:rsidRDefault="00D2532B" w:rsidP="00EF0209">
      <w:pPr>
        <w:pStyle w:val="ListParagraph"/>
        <w:numPr>
          <w:ilvl w:val="0"/>
          <w:numId w:val="132"/>
        </w:numPr>
      </w:pPr>
      <w:r>
        <w:t>Cost and time needed to produce and deploy the training.</w:t>
      </w:r>
    </w:p>
    <w:p w14:paraId="11BFDBFF" w14:textId="77777777" w:rsidR="00D2532B" w:rsidRPr="00B33F20" w:rsidRDefault="00D2532B" w:rsidP="00D2532B">
      <w:pPr>
        <w:ind w:firstLine="0"/>
      </w:pPr>
      <w:r>
        <w:t>Media selection refers to choosing an appropriate delivery method and developing the training using format, platform, and tools to meet the need.</w:t>
      </w:r>
    </w:p>
    <w:p w14:paraId="0867901F" w14:textId="77777777" w:rsidR="00D2532B" w:rsidRDefault="00D2532B" w:rsidP="00D2532B">
      <w:pPr>
        <w:pStyle w:val="Heading6"/>
      </w:pPr>
      <w:bookmarkStart w:id="1316" w:name="_Figure_23:_Completed"/>
      <w:bookmarkStart w:id="1317" w:name="_Figure_30:_Building"/>
      <w:bookmarkStart w:id="1318" w:name="_Toc488323937"/>
      <w:bookmarkStart w:id="1319" w:name="_Toc58496524"/>
      <w:bookmarkEnd w:id="1316"/>
      <w:bookmarkEnd w:id="1317"/>
      <w:r>
        <w:rPr>
          <w:rStyle w:val="Heading6Char"/>
        </w:rPr>
        <w:t xml:space="preserve">Figure </w:t>
      </w:r>
      <w:r w:rsidR="00312F75">
        <w:rPr>
          <w:rStyle w:val="Heading6Char"/>
        </w:rPr>
        <w:t>30</w:t>
      </w:r>
      <w:r w:rsidRPr="00744EA9">
        <w:rPr>
          <w:rStyle w:val="Heading6Char"/>
        </w:rPr>
        <w:t xml:space="preserve">: </w:t>
      </w:r>
      <w:r>
        <w:rPr>
          <w:rStyle w:val="Heading6Char"/>
        </w:rPr>
        <w:t xml:space="preserve">Building Blocks of NASA’s Export Control </w:t>
      </w:r>
      <w:r w:rsidRPr="00744EA9">
        <w:rPr>
          <w:rStyle w:val="Heading6Char"/>
        </w:rPr>
        <w:t>Training</w:t>
      </w:r>
      <w:r>
        <w:rPr>
          <w:rStyle w:val="Heading6Char"/>
        </w:rPr>
        <w:t xml:space="preserve"> Program</w:t>
      </w:r>
      <w:bookmarkEnd w:id="1318"/>
      <w:bookmarkEnd w:id="1319"/>
    </w:p>
    <w:p w14:paraId="08109782" w14:textId="77777777" w:rsidR="00382772" w:rsidRDefault="00D2532B" w:rsidP="00D2532B">
      <w:pPr>
        <w:tabs>
          <w:tab w:val="left" w:pos="6000"/>
        </w:tabs>
        <w:rPr>
          <w:rFonts w:eastAsiaTheme="majorEastAsia"/>
        </w:rPr>
      </w:pPr>
      <w:r>
        <w:rPr>
          <w:rFonts w:eastAsiaTheme="majorEastAsia"/>
          <w:noProof/>
          <w:lang w:eastAsia="ko-KR"/>
        </w:rPr>
        <w:drawing>
          <wp:inline distT="0" distB="0" distL="0" distR="0" wp14:anchorId="7B2D60A1" wp14:editId="16E0E8DE">
            <wp:extent cx="5943600" cy="39624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F910A13" w14:textId="77777777" w:rsidR="00D2532B" w:rsidRPr="006B4EB3" w:rsidRDefault="00D2532B" w:rsidP="00D2532B">
      <w:pPr>
        <w:tabs>
          <w:tab w:val="left" w:pos="6000"/>
        </w:tabs>
        <w:rPr>
          <w:rFonts w:eastAsiaTheme="majorEastAsia"/>
        </w:rPr>
      </w:pPr>
      <w:r>
        <w:rPr>
          <w:rFonts w:eastAsiaTheme="majorEastAsia"/>
        </w:rPr>
        <w:tab/>
      </w:r>
      <w:bookmarkStart w:id="1320" w:name="_Toc403662480"/>
      <w:r>
        <w:t xml:space="preserve"> </w:t>
      </w:r>
    </w:p>
    <w:p w14:paraId="7A3C6F6A" w14:textId="77777777" w:rsidR="00D2532B" w:rsidRPr="00750C02" w:rsidRDefault="00D2532B" w:rsidP="00EF0209">
      <w:pPr>
        <w:pStyle w:val="Heading3"/>
        <w:numPr>
          <w:ilvl w:val="2"/>
          <w:numId w:val="196"/>
        </w:numPr>
      </w:pPr>
      <w:bookmarkStart w:id="1321" w:name="_Export_Control_Awareness"/>
      <w:bookmarkEnd w:id="1321"/>
      <w:r w:rsidRPr="00DC6F61">
        <w:lastRenderedPageBreak/>
        <w:t xml:space="preserve"> </w:t>
      </w:r>
      <w:bookmarkStart w:id="1322" w:name="_Toc488734183"/>
      <w:bookmarkStart w:id="1323" w:name="_Toc58496449"/>
      <w:r w:rsidRPr="00750C02">
        <w:t>Export Control Awareness Videos</w:t>
      </w:r>
      <w:bookmarkEnd w:id="1322"/>
      <w:bookmarkEnd w:id="1323"/>
    </w:p>
    <w:p w14:paraId="7B8B20BA" w14:textId="77777777" w:rsidR="00D2532B" w:rsidRPr="00B6402F" w:rsidRDefault="00D2532B" w:rsidP="00D2532B">
      <w:r w:rsidRPr="00B6402F">
        <w:t>The</w:t>
      </w:r>
      <w:r>
        <w:t>re are two Export Control</w:t>
      </w:r>
      <w:r w:rsidRPr="00B6402F">
        <w:t xml:space="preserve"> Awareness Videos available </w:t>
      </w:r>
      <w:r>
        <w:t>on</w:t>
      </w:r>
      <w:r w:rsidRPr="00B6402F">
        <w:t xml:space="preserve"> SATERN</w:t>
      </w:r>
      <w:r>
        <w:t>.</w:t>
      </w:r>
      <w:r w:rsidRPr="0021524A">
        <w:rPr>
          <w:color w:val="000000" w:themeColor="text1"/>
        </w:rPr>
        <w:t xml:space="preserve"> </w:t>
      </w:r>
      <w:r>
        <w:rPr>
          <w:color w:val="000000" w:themeColor="text1"/>
        </w:rPr>
        <w:t xml:space="preserve"> </w:t>
      </w:r>
      <w:r w:rsidRPr="00B6402F">
        <w:t xml:space="preserve">One is for senior management and the other is for the general NASA population; they both provide an overview of U.S. export control laws and regulations as they pertain to NASA and its programs and focus on the basic concepts and terminology of export control.  The videos </w:t>
      </w:r>
      <w:r>
        <w:t>are intended for</w:t>
      </w:r>
      <w:r w:rsidRPr="00B6402F">
        <w:t xml:space="preserve"> classroom</w:t>
      </w:r>
      <w:r>
        <w:t xml:space="preserve"> instruction</w:t>
      </w:r>
      <w:r w:rsidRPr="00B6402F">
        <w:t xml:space="preserve">, or online </w:t>
      </w:r>
      <w:r>
        <w:t>training of</w:t>
      </w:r>
      <w:r w:rsidRPr="00B6402F">
        <w:t xml:space="preserve"> new staff/hires to </w:t>
      </w:r>
      <w:r>
        <w:t>provide</w:t>
      </w:r>
      <w:r w:rsidRPr="00B6402F">
        <w:t xml:space="preserve"> basic awareness and familiarization with the field of export control </w:t>
      </w:r>
      <w:r>
        <w:t>at</w:t>
      </w:r>
      <w:r w:rsidRPr="00B6402F">
        <w:t xml:space="preserve"> NASA.</w:t>
      </w:r>
    </w:p>
    <w:p w14:paraId="23737D14" w14:textId="77777777" w:rsidR="00D2532B" w:rsidRPr="004D4F07" w:rsidRDefault="00D2532B" w:rsidP="00EF0209">
      <w:pPr>
        <w:pStyle w:val="ListParagraph"/>
        <w:numPr>
          <w:ilvl w:val="0"/>
          <w:numId w:val="69"/>
        </w:numPr>
      </w:pPr>
      <w:r w:rsidRPr="004D4F07">
        <w:t>NASA Export Control Awareness (</w:t>
      </w:r>
      <w:r>
        <w:t xml:space="preserve">SATERN Course ID: </w:t>
      </w:r>
      <w:hyperlink r:id="rId253" w:history="1">
        <w:r>
          <w:rPr>
            <w:rStyle w:val="Hyperlink"/>
          </w:rPr>
          <w:t>AG-ECP-001</w:t>
        </w:r>
      </w:hyperlink>
      <w:r w:rsidRPr="004D4F07">
        <w:t>)</w:t>
      </w:r>
    </w:p>
    <w:p w14:paraId="20922556" w14:textId="77777777" w:rsidR="00D2532B" w:rsidRPr="004D4F07" w:rsidRDefault="00D2532B" w:rsidP="00EF0209">
      <w:pPr>
        <w:pStyle w:val="ListParagraph"/>
        <w:numPr>
          <w:ilvl w:val="0"/>
          <w:numId w:val="69"/>
        </w:numPr>
      </w:pPr>
      <w:r w:rsidRPr="004D4F07">
        <w:t>Senior Management Awareness Training (</w:t>
      </w:r>
      <w:r>
        <w:t xml:space="preserve">SATERN Course ID: </w:t>
      </w:r>
      <w:hyperlink r:id="rId254" w:history="1">
        <w:r>
          <w:rPr>
            <w:rStyle w:val="Hyperlink"/>
          </w:rPr>
          <w:t>HQ-NASA-EXPCONT</w:t>
        </w:r>
      </w:hyperlink>
      <w:r w:rsidRPr="004D4F07">
        <w:t>)</w:t>
      </w:r>
    </w:p>
    <w:p w14:paraId="21AF0925" w14:textId="77777777" w:rsidR="00D2532B" w:rsidRPr="00D572C3" w:rsidRDefault="00D2532B" w:rsidP="00EF0209">
      <w:pPr>
        <w:pStyle w:val="Heading3"/>
        <w:numPr>
          <w:ilvl w:val="2"/>
          <w:numId w:val="196"/>
        </w:numPr>
      </w:pPr>
      <w:r>
        <w:t xml:space="preserve">  </w:t>
      </w:r>
      <w:bookmarkStart w:id="1324" w:name="_Toc488734184"/>
      <w:bookmarkStart w:id="1325" w:name="_Toc58496450"/>
      <w:r>
        <w:t>NASA’s Export Control Processes:  On-the-Job Training</w:t>
      </w:r>
      <w:bookmarkEnd w:id="1324"/>
      <w:bookmarkEnd w:id="1325"/>
    </w:p>
    <w:p w14:paraId="52FE8D0F" w14:textId="77777777" w:rsidR="00D2532B" w:rsidRDefault="00D2532B" w:rsidP="00EF0209">
      <w:pPr>
        <w:pStyle w:val="Heading4"/>
        <w:numPr>
          <w:ilvl w:val="3"/>
          <w:numId w:val="196"/>
        </w:numPr>
      </w:pPr>
      <w:r>
        <w:t>Module 1: Introduction</w:t>
      </w:r>
    </w:p>
    <w:p w14:paraId="0A765045" w14:textId="77777777" w:rsidR="00D2532B" w:rsidRPr="00FB0401" w:rsidRDefault="00D2532B" w:rsidP="00D2532B">
      <w:bookmarkStart w:id="1326" w:name="module2description"/>
      <w:bookmarkEnd w:id="1326"/>
      <w:r>
        <w:t>The Module 1 export control training addresses Chapter 1 of this Manual and provides the necessary understanding of export control concepts and terminology.</w:t>
      </w:r>
    </w:p>
    <w:p w14:paraId="77F2160B" w14:textId="77777777" w:rsidR="00D2532B" w:rsidRPr="00FB0401" w:rsidRDefault="00D2532B" w:rsidP="00D2532B">
      <w:bookmarkStart w:id="1327" w:name="module1description"/>
      <w:bookmarkEnd w:id="1327"/>
      <w:r w:rsidRPr="00FB0401">
        <w:t xml:space="preserve">When everyone across the Agency has the same understanding of terms, confusion is minimized and less time is needed to effectively address the larger issues that require our attention.  </w:t>
      </w:r>
      <w:r>
        <w:t>The basic concepts presented are the foundation for all other export control curricula developed</w:t>
      </w:r>
      <w:r w:rsidRPr="006E70BB">
        <w:t xml:space="preserve">.  Module 1 and </w:t>
      </w:r>
      <w:r>
        <w:t>related</w:t>
      </w:r>
      <w:r w:rsidRPr="006E70BB">
        <w:t xml:space="preserve"> learning activities are available </w:t>
      </w:r>
      <w:r>
        <w:t>on</w:t>
      </w:r>
      <w:r w:rsidRPr="006E70BB">
        <w:t xml:space="preserve"> SATERN (</w:t>
      </w:r>
      <w:r>
        <w:t xml:space="preserve">SATERN Course ID: </w:t>
      </w:r>
      <w:hyperlink r:id="rId255" w:history="1">
        <w:r>
          <w:rPr>
            <w:rStyle w:val="Hyperlink"/>
          </w:rPr>
          <w:t>AG-EXPCONTRL-TRAINING-M1A</w:t>
        </w:r>
      </w:hyperlink>
      <w:r w:rsidRPr="006E70BB">
        <w:t>) or as an instructor-led PowerPoint (including learning activities) available for download on the Inside NASA website.  If Module 1 is completed on SATERN, the Learning Management System (LMS) records it as completed and credits 1 Continuing Education Unit (CEU) to the learner.</w:t>
      </w:r>
      <w:r w:rsidRPr="006E70BB" w:rsidDel="0068591B">
        <w:t xml:space="preserve"> </w:t>
      </w:r>
    </w:p>
    <w:p w14:paraId="1D449FEE" w14:textId="77777777" w:rsidR="00D2532B" w:rsidRPr="00D572C3" w:rsidRDefault="00D2532B" w:rsidP="00EF0209">
      <w:pPr>
        <w:pStyle w:val="Heading4"/>
        <w:numPr>
          <w:ilvl w:val="3"/>
          <w:numId w:val="196"/>
        </w:numPr>
      </w:pPr>
      <w:r>
        <w:t>Module 2 Curriculum: Export Control Processes for All NASA Personnel</w:t>
      </w:r>
    </w:p>
    <w:p w14:paraId="6CB831B8" w14:textId="77777777" w:rsidR="00D2532B" w:rsidRPr="006E70BB" w:rsidRDefault="00D2532B" w:rsidP="00D2532B">
      <w:bookmarkStart w:id="1328" w:name="_Figure_24:_Increasing"/>
      <w:bookmarkStart w:id="1329" w:name="_Figure_25:_Training"/>
      <w:bookmarkStart w:id="1330" w:name="_Figure_25:_Training_1"/>
      <w:bookmarkStart w:id="1331" w:name="_Module_3_of"/>
      <w:bookmarkEnd w:id="1328"/>
      <w:bookmarkEnd w:id="1329"/>
      <w:bookmarkEnd w:id="1330"/>
      <w:bookmarkEnd w:id="1331"/>
      <w:r>
        <w:t xml:space="preserve">The </w:t>
      </w:r>
      <w:r w:rsidRPr="00FB0401">
        <w:t>Module 2</w:t>
      </w:r>
      <w:r>
        <w:t xml:space="preserve"> Export Control training curriculum consists of nine courses, which are based on subjects included in Chapter 2 of this Manual.  These courses are</w:t>
      </w:r>
      <w:r w:rsidRPr="00FB0401">
        <w:t xml:space="preserve"> appropriate for all NASA personnel and contractors who may </w:t>
      </w:r>
      <w:r w:rsidRPr="006E70BB">
        <w:t>potentially be involved in exports on behalf of the Agency, or whose job</w:t>
      </w:r>
      <w:r>
        <w:t>s</w:t>
      </w:r>
      <w:r w:rsidRPr="006E70BB">
        <w:t xml:space="preserve"> may involve elements of export control.  At the 2016 NASA Export Control Program Review, NASA initiated the first export control training workshop.</w:t>
      </w:r>
      <w:r>
        <w:t xml:space="preserve"> </w:t>
      </w:r>
      <w:r w:rsidRPr="006E70BB">
        <w:t xml:space="preserve"> The workshop training materials, available on Inside NASA, introduce learners to the subjects in the Module 2 curriculum. </w:t>
      </w:r>
    </w:p>
    <w:p w14:paraId="71584BE3" w14:textId="77777777" w:rsidR="00D2532B" w:rsidRDefault="00D2532B" w:rsidP="00D2532B">
      <w:r w:rsidRPr="006E70BB">
        <w:lastRenderedPageBreak/>
        <w:t xml:space="preserve">Before taking the Module 2 courses, learners should watch the Export Control General Awareness video and complete Module 1.  Links to this recommended </w:t>
      </w:r>
      <w:r>
        <w:t>training are provided within the “Introduction” of each Module 2 course.  If the learner chooses to take either or both of these from the links provided, the learner will receive credit for what they take, and can continue to complete the Module 2 course for credit as well.</w:t>
      </w:r>
    </w:p>
    <w:p w14:paraId="636440F8" w14:textId="77777777" w:rsidR="00D2532B" w:rsidRDefault="00D2532B" w:rsidP="00D2532B">
      <w:pPr>
        <w:rPr>
          <w:rStyle w:val="Hyperlink"/>
          <w:color w:val="auto"/>
          <w:u w:val="none"/>
        </w:rPr>
      </w:pPr>
      <w:r w:rsidRPr="00FB0401">
        <w:t xml:space="preserve">The </w:t>
      </w:r>
      <w:r>
        <w:t>Module 2 courses</w:t>
      </w:r>
      <w:r w:rsidRPr="00FB0401">
        <w:t xml:space="preserve"> present a wide range of subjects within the field of export control at NASA and provide NASA employees with an understanding of the specific processes related to various export control activities.  The </w:t>
      </w:r>
      <w:r>
        <w:t>courses may be taken individually on SATERN, or presented to a group, as instructor-led.  As courses are completed within SATERN, they are recorded and CEUs (e.g., 0.5 hour, 1 hour) are credited to the learners in their learning plan.</w:t>
      </w:r>
    </w:p>
    <w:p w14:paraId="181D4D87" w14:textId="77777777" w:rsidR="00D2532B" w:rsidRDefault="00D2532B" w:rsidP="00D2532B">
      <w:pPr>
        <w:ind w:firstLine="0"/>
      </w:pPr>
      <w:r>
        <w:t>The following are the Module 2 courses and their SATERN Course ID numbers:</w:t>
      </w:r>
    </w:p>
    <w:p w14:paraId="3733E8F1" w14:textId="77777777" w:rsidR="00D2532B" w:rsidRDefault="00D2532B" w:rsidP="00EF0209">
      <w:pPr>
        <w:pStyle w:val="ListParagraph"/>
        <w:numPr>
          <w:ilvl w:val="0"/>
          <w:numId w:val="133"/>
        </w:numPr>
        <w:spacing w:before="0" w:after="0" w:line="240" w:lineRule="auto"/>
        <w:ind w:left="1080"/>
      </w:pPr>
      <w:r>
        <w:t>Review and Marking Documents for Export Control (EC) – 1 credit</w:t>
      </w:r>
    </w:p>
    <w:p w14:paraId="5D7C4888" w14:textId="77777777" w:rsidR="00D2532B" w:rsidRDefault="00D2532B" w:rsidP="00D2532B">
      <w:pPr>
        <w:spacing w:before="0" w:line="240" w:lineRule="auto"/>
        <w:ind w:left="630"/>
      </w:pPr>
      <w:r>
        <w:t xml:space="preserve">(SATERN Course ID: </w:t>
      </w:r>
      <w:hyperlink r:id="rId256" w:history="1">
        <w:r w:rsidRPr="00CB69B6">
          <w:rPr>
            <w:rStyle w:val="Hyperlink"/>
          </w:rPr>
          <w:t>AG-EXPCONTRL-001-M2</w:t>
        </w:r>
      </w:hyperlink>
      <w:r>
        <w:t>)</w:t>
      </w:r>
    </w:p>
    <w:p w14:paraId="03F7613A" w14:textId="77777777" w:rsidR="00D2532B" w:rsidRDefault="00D2532B" w:rsidP="00EF0209">
      <w:pPr>
        <w:pStyle w:val="ListParagraph"/>
        <w:numPr>
          <w:ilvl w:val="0"/>
          <w:numId w:val="133"/>
        </w:numPr>
        <w:spacing w:before="0" w:after="0" w:line="240" w:lineRule="auto"/>
        <w:ind w:left="1080"/>
      </w:pPr>
      <w:r>
        <w:t>Recordkeeping for Export Control (EC) – 0.5 credit</w:t>
      </w:r>
    </w:p>
    <w:p w14:paraId="44599D0D" w14:textId="77777777" w:rsidR="00D2532B" w:rsidRDefault="00D2532B" w:rsidP="00D2532B">
      <w:pPr>
        <w:pStyle w:val="ListParagraph"/>
        <w:spacing w:before="0" w:line="240" w:lineRule="auto"/>
        <w:ind w:left="1080" w:firstLine="0"/>
      </w:pPr>
      <w:r>
        <w:t xml:space="preserve">(SATERN Course ID: </w:t>
      </w:r>
      <w:hyperlink r:id="rId257" w:history="1">
        <w:r w:rsidRPr="00CB69B6">
          <w:rPr>
            <w:rStyle w:val="Hyperlink"/>
          </w:rPr>
          <w:t>AG-EXPCONTRL-002-M2</w:t>
        </w:r>
      </w:hyperlink>
      <w:r>
        <w:t>)</w:t>
      </w:r>
    </w:p>
    <w:p w14:paraId="3CEAD14B" w14:textId="77777777" w:rsidR="00D2532B" w:rsidRDefault="00D2532B" w:rsidP="00EF0209">
      <w:pPr>
        <w:pStyle w:val="ListParagraph"/>
        <w:numPr>
          <w:ilvl w:val="0"/>
          <w:numId w:val="133"/>
        </w:numPr>
        <w:spacing w:before="0" w:after="0" w:line="240" w:lineRule="auto"/>
        <w:ind w:left="1080"/>
      </w:pPr>
      <w:r>
        <w:t>Export Control (EC) and Information Release – 0.5 credit</w:t>
      </w:r>
    </w:p>
    <w:p w14:paraId="176BEE5C" w14:textId="77777777" w:rsidR="00D2532B" w:rsidRDefault="00D2532B" w:rsidP="00D2532B">
      <w:pPr>
        <w:spacing w:before="0" w:line="240" w:lineRule="auto"/>
        <w:ind w:left="630"/>
      </w:pPr>
      <w:r>
        <w:t xml:space="preserve">(SATERN Course ID:  </w:t>
      </w:r>
      <w:hyperlink r:id="rId258" w:history="1">
        <w:r w:rsidRPr="00CB69B6">
          <w:rPr>
            <w:rStyle w:val="Hyperlink"/>
          </w:rPr>
          <w:t>AG-EXPCONTRL-003-M2</w:t>
        </w:r>
      </w:hyperlink>
      <w:r>
        <w:t>)</w:t>
      </w:r>
    </w:p>
    <w:p w14:paraId="22A3F72C" w14:textId="77777777" w:rsidR="00D2532B" w:rsidRDefault="00D2532B" w:rsidP="00EF0209">
      <w:pPr>
        <w:pStyle w:val="ListParagraph"/>
        <w:numPr>
          <w:ilvl w:val="0"/>
          <w:numId w:val="133"/>
        </w:numPr>
        <w:spacing w:before="0" w:after="0" w:line="240" w:lineRule="auto"/>
        <w:ind w:left="1080"/>
      </w:pPr>
      <w:r>
        <w:t>Export Control (EC) Process for Obtaining an Export Authorization – 1 credit</w:t>
      </w:r>
    </w:p>
    <w:p w14:paraId="074E0BDC" w14:textId="77777777" w:rsidR="00D2532B" w:rsidRDefault="00D2532B" w:rsidP="00D2532B">
      <w:pPr>
        <w:spacing w:before="0" w:line="240" w:lineRule="auto"/>
        <w:ind w:left="1080" w:firstLine="0"/>
      </w:pPr>
      <w:r>
        <w:t xml:space="preserve">(SATERN Course ID:  </w:t>
      </w:r>
      <w:hyperlink r:id="rId259" w:history="1">
        <w:r w:rsidRPr="00CB69B6">
          <w:rPr>
            <w:rStyle w:val="Hyperlink"/>
          </w:rPr>
          <w:t>AG-EXPCONTRL-004-M2</w:t>
        </w:r>
      </w:hyperlink>
      <w:r>
        <w:t>)</w:t>
      </w:r>
    </w:p>
    <w:p w14:paraId="5829A53A" w14:textId="77777777" w:rsidR="00D2532B" w:rsidRDefault="00D2532B" w:rsidP="00EF0209">
      <w:pPr>
        <w:pStyle w:val="ListParagraph"/>
        <w:numPr>
          <w:ilvl w:val="0"/>
          <w:numId w:val="133"/>
        </w:numPr>
        <w:spacing w:before="0" w:after="0" w:line="240" w:lineRule="auto"/>
        <w:ind w:left="1080"/>
      </w:pPr>
      <w:r>
        <w:t>Export Control (EC) Process for Foreign National Access Requests – 1 credit</w:t>
      </w:r>
    </w:p>
    <w:p w14:paraId="50B485A6" w14:textId="77777777" w:rsidR="00D2532B" w:rsidRDefault="00D2532B" w:rsidP="00D2532B">
      <w:pPr>
        <w:spacing w:before="0" w:line="240" w:lineRule="auto"/>
        <w:ind w:firstLine="1080"/>
      </w:pPr>
      <w:r>
        <w:t xml:space="preserve">(SATERN Course ID:  </w:t>
      </w:r>
      <w:hyperlink r:id="rId260" w:history="1">
        <w:r w:rsidRPr="00CB69B6">
          <w:rPr>
            <w:rStyle w:val="Hyperlink"/>
          </w:rPr>
          <w:t>AG-EXPCONTRL-005-M2</w:t>
        </w:r>
      </w:hyperlink>
      <w:r>
        <w:t>)</w:t>
      </w:r>
    </w:p>
    <w:p w14:paraId="38781A81" w14:textId="77777777" w:rsidR="00D2532B" w:rsidRDefault="00D2532B" w:rsidP="00EF0209">
      <w:pPr>
        <w:pStyle w:val="ListParagraph"/>
        <w:numPr>
          <w:ilvl w:val="0"/>
          <w:numId w:val="133"/>
        </w:numPr>
        <w:spacing w:before="0" w:after="0" w:line="240" w:lineRule="auto"/>
        <w:ind w:left="1080"/>
      </w:pPr>
      <w:r>
        <w:t>Suggested Export Control (EC) Best Practices for Meetings with Foreign Persons – 1 credit</w:t>
      </w:r>
    </w:p>
    <w:p w14:paraId="729DA199" w14:textId="77777777" w:rsidR="00D2532B" w:rsidRDefault="00D2532B" w:rsidP="00D2532B">
      <w:pPr>
        <w:spacing w:before="0" w:line="240" w:lineRule="auto"/>
        <w:ind w:firstLine="1080"/>
      </w:pPr>
      <w:r>
        <w:t xml:space="preserve">(SATERN Course ID:  </w:t>
      </w:r>
      <w:hyperlink r:id="rId261" w:history="1">
        <w:r w:rsidRPr="00CB69B6">
          <w:rPr>
            <w:rStyle w:val="Hyperlink"/>
          </w:rPr>
          <w:t>AG-EXPCONTRL-006-M2</w:t>
        </w:r>
      </w:hyperlink>
      <w:r>
        <w:t>)</w:t>
      </w:r>
    </w:p>
    <w:p w14:paraId="244D6983" w14:textId="77777777" w:rsidR="00D2532B" w:rsidRDefault="00D2532B" w:rsidP="00EF0209">
      <w:pPr>
        <w:pStyle w:val="ListParagraph"/>
        <w:numPr>
          <w:ilvl w:val="0"/>
          <w:numId w:val="133"/>
        </w:numPr>
        <w:spacing w:before="0" w:after="0" w:line="240" w:lineRule="auto"/>
        <w:ind w:left="1080"/>
      </w:pPr>
      <w:r>
        <w:t>Export Control (EC) Policy for Correspondence to Designated Countries – 0.5 credit</w:t>
      </w:r>
    </w:p>
    <w:p w14:paraId="48D5950A" w14:textId="77777777" w:rsidR="00D2532B" w:rsidRDefault="00D2532B" w:rsidP="00D2532B">
      <w:pPr>
        <w:spacing w:before="0" w:line="240" w:lineRule="auto"/>
        <w:ind w:left="1080" w:firstLine="0"/>
      </w:pPr>
      <w:r>
        <w:t xml:space="preserve">(SATERN Course ID:  </w:t>
      </w:r>
      <w:hyperlink r:id="rId262" w:history="1">
        <w:r w:rsidRPr="00CB69B6">
          <w:rPr>
            <w:rStyle w:val="Hyperlink"/>
          </w:rPr>
          <w:t>AG-EXPCONTRL-007-M2</w:t>
        </w:r>
      </w:hyperlink>
      <w:r>
        <w:t>)</w:t>
      </w:r>
    </w:p>
    <w:p w14:paraId="44C3814A" w14:textId="77777777" w:rsidR="00D2532B" w:rsidRDefault="00D2532B" w:rsidP="00EF0209">
      <w:pPr>
        <w:pStyle w:val="ListParagraph"/>
        <w:numPr>
          <w:ilvl w:val="0"/>
          <w:numId w:val="133"/>
        </w:numPr>
        <w:spacing w:before="0" w:after="0" w:line="240" w:lineRule="auto"/>
        <w:ind w:left="1080"/>
      </w:pPr>
      <w:r>
        <w:t>Export Control (EC) and International Travel – 0.5 credit</w:t>
      </w:r>
    </w:p>
    <w:p w14:paraId="1B43D9DD" w14:textId="77777777" w:rsidR="00D2532B" w:rsidRDefault="00D2532B" w:rsidP="00D2532B">
      <w:pPr>
        <w:spacing w:before="0" w:line="240" w:lineRule="auto"/>
        <w:ind w:firstLine="1080"/>
      </w:pPr>
      <w:r>
        <w:t xml:space="preserve">(SATERN Course ID:  </w:t>
      </w:r>
      <w:hyperlink r:id="rId263" w:history="1">
        <w:r w:rsidRPr="00CB69B6">
          <w:rPr>
            <w:rStyle w:val="Hyperlink"/>
          </w:rPr>
          <w:t>AG-EXPCONTRL-008-M2</w:t>
        </w:r>
      </w:hyperlink>
      <w:r>
        <w:t>)</w:t>
      </w:r>
    </w:p>
    <w:p w14:paraId="1509AEEE" w14:textId="77777777" w:rsidR="00D2532B" w:rsidRDefault="00D2532B" w:rsidP="00EF0209">
      <w:pPr>
        <w:pStyle w:val="ListParagraph"/>
        <w:numPr>
          <w:ilvl w:val="0"/>
          <w:numId w:val="133"/>
        </w:numPr>
        <w:spacing w:before="0" w:after="0" w:line="240" w:lineRule="auto"/>
        <w:ind w:left="1080"/>
      </w:pPr>
      <w:r>
        <w:t>Space Act Agreements (SAAs) and Export Control (EC) Review of License Applications – 1 credit</w:t>
      </w:r>
    </w:p>
    <w:p w14:paraId="2F88AA6B" w14:textId="77777777" w:rsidR="00D2532B" w:rsidRDefault="00D2532B" w:rsidP="00970647">
      <w:pPr>
        <w:spacing w:before="0" w:line="240" w:lineRule="auto"/>
        <w:ind w:firstLine="1080"/>
      </w:pPr>
      <w:r>
        <w:t xml:space="preserve">(SATERN Course ID:  </w:t>
      </w:r>
      <w:hyperlink r:id="rId264" w:history="1">
        <w:r w:rsidRPr="00CB69B6">
          <w:rPr>
            <w:rStyle w:val="Hyperlink"/>
          </w:rPr>
          <w:t>AG-EXPCONTRL-009-M2</w:t>
        </w:r>
      </w:hyperlink>
      <w:r>
        <w:t>)</w:t>
      </w:r>
    </w:p>
    <w:p w14:paraId="28FE8910" w14:textId="77777777" w:rsidR="00970647" w:rsidRDefault="00970647" w:rsidP="00EF0209">
      <w:pPr>
        <w:pStyle w:val="ListParagraph"/>
        <w:numPr>
          <w:ilvl w:val="0"/>
          <w:numId w:val="133"/>
        </w:numPr>
        <w:spacing w:before="0" w:after="0" w:line="240" w:lineRule="auto"/>
        <w:ind w:left="1080"/>
      </w:pPr>
      <w:r>
        <w:t>Export Control (EC) Jurisdiction and Classification – 2 credit</w:t>
      </w:r>
    </w:p>
    <w:p w14:paraId="47DCFB83" w14:textId="77777777" w:rsidR="00970647" w:rsidRPr="00FB0401" w:rsidRDefault="00970647" w:rsidP="00970647">
      <w:pPr>
        <w:pStyle w:val="ListParagraph"/>
        <w:spacing w:before="0" w:after="0" w:line="240" w:lineRule="auto"/>
        <w:ind w:left="1080" w:firstLine="0"/>
      </w:pPr>
      <w:r>
        <w:t xml:space="preserve">(SATERN Course ID: </w:t>
      </w:r>
      <w:hyperlink r:id="rId265" w:history="1">
        <w:r w:rsidRPr="00970647">
          <w:rPr>
            <w:rStyle w:val="Hyperlink"/>
          </w:rPr>
          <w:t>AG-EXPCONTRL-010-M2</w:t>
        </w:r>
      </w:hyperlink>
      <w:r>
        <w:t>)</w:t>
      </w:r>
    </w:p>
    <w:p w14:paraId="03A99C1F" w14:textId="77777777" w:rsidR="00D2532B" w:rsidRPr="000B008F" w:rsidRDefault="00D2532B" w:rsidP="00D2532B">
      <w:pPr>
        <w:rPr>
          <w:color w:val="FF0000"/>
        </w:rPr>
      </w:pPr>
      <w:r>
        <w:lastRenderedPageBreak/>
        <w:t>For using Module 2 in the classroom, the following instructor-led materials</w:t>
      </w:r>
      <w:r w:rsidRPr="000B008F">
        <w:t xml:space="preserve"> are located on the </w:t>
      </w:r>
      <w:hyperlink r:id="rId266" w:history="1">
        <w:r w:rsidRPr="000B008F">
          <w:rPr>
            <w:rStyle w:val="Hyperlink"/>
          </w:rPr>
          <w:t>Inside NASA website</w:t>
        </w:r>
      </w:hyperlink>
      <w:r w:rsidRPr="00E41877">
        <w:t>:</w:t>
      </w:r>
    </w:p>
    <w:p w14:paraId="1CD70856" w14:textId="77777777" w:rsidR="00D2532B" w:rsidRPr="000B008F" w:rsidRDefault="00D2532B" w:rsidP="00EF0209">
      <w:pPr>
        <w:pStyle w:val="ListParagraph"/>
        <w:numPr>
          <w:ilvl w:val="0"/>
          <w:numId w:val="70"/>
        </w:numPr>
      </w:pPr>
      <w:r w:rsidRPr="000B008F">
        <w:t xml:space="preserve">Learning Activities Instructor Answer Sheets </w:t>
      </w:r>
      <w:r>
        <w:t>and Student Worksheets</w:t>
      </w:r>
    </w:p>
    <w:p w14:paraId="00679221" w14:textId="77777777" w:rsidR="00D2532B" w:rsidRPr="000B008F" w:rsidRDefault="00D2532B" w:rsidP="00EF0209">
      <w:pPr>
        <w:pStyle w:val="ListParagraph"/>
        <w:numPr>
          <w:ilvl w:val="0"/>
          <w:numId w:val="70"/>
        </w:numPr>
      </w:pPr>
      <w:r w:rsidRPr="000B008F">
        <w:t>Instructor’s Classroom Aid</w:t>
      </w:r>
    </w:p>
    <w:p w14:paraId="205DA906" w14:textId="77777777" w:rsidR="00D2532B" w:rsidRDefault="00D2532B" w:rsidP="00EF0209">
      <w:pPr>
        <w:pStyle w:val="ListParagraph"/>
        <w:numPr>
          <w:ilvl w:val="0"/>
          <w:numId w:val="70"/>
        </w:numPr>
      </w:pPr>
      <w:r w:rsidRPr="000B008F">
        <w:t xml:space="preserve">PowerPoint of all Module </w:t>
      </w:r>
      <w:r w:rsidRPr="006E70BB">
        <w:t xml:space="preserve">2 courses with related </w:t>
      </w:r>
      <w:r w:rsidRPr="000B008F">
        <w:t xml:space="preserve">linked PDFs   </w:t>
      </w:r>
    </w:p>
    <w:p w14:paraId="442A0507" w14:textId="77777777" w:rsidR="00D2532B" w:rsidRPr="0037737B" w:rsidRDefault="00D2532B" w:rsidP="00EF0209">
      <w:pPr>
        <w:pStyle w:val="Heading4"/>
        <w:numPr>
          <w:ilvl w:val="3"/>
          <w:numId w:val="196"/>
        </w:numPr>
      </w:pPr>
      <w:r>
        <w:t>Module 3 Curriculum: Export Control Processes for NASA Export Control Staff</w:t>
      </w:r>
    </w:p>
    <w:p w14:paraId="1B0FA819" w14:textId="77777777" w:rsidR="00D2532B" w:rsidRDefault="00D2532B" w:rsidP="00D2532B">
      <w:r>
        <w:t>The Module 3 training curriculum</w:t>
      </w:r>
      <w:r w:rsidRPr="00A02984">
        <w:t xml:space="preserve"> </w:t>
      </w:r>
      <w:r>
        <w:t xml:space="preserve">reflects Chapter 3 of this manual and primarily addresses the knowledge and task-based training needs of </w:t>
      </w:r>
      <w:r w:rsidRPr="00A02984">
        <w:t>all NASA ECS</w:t>
      </w:r>
      <w:r>
        <w:t>, as well as</w:t>
      </w:r>
      <w:r w:rsidRPr="00A02984">
        <w:t xml:space="preserve"> others within programs and</w:t>
      </w:r>
      <w:r>
        <w:t xml:space="preserve"> projects</w:t>
      </w:r>
      <w:r w:rsidRPr="00A02984">
        <w:t xml:space="preserve"> including ECRs</w:t>
      </w:r>
      <w:r>
        <w:t>,</w:t>
      </w:r>
      <w:r w:rsidRPr="00A02984">
        <w:t xml:space="preserve"> CERs</w:t>
      </w:r>
      <w:r>
        <w:t>, and EC-POCs that perform core export control-related activities</w:t>
      </w:r>
      <w:r w:rsidRPr="00A02984">
        <w:t xml:space="preserve">. </w:t>
      </w:r>
      <w:r>
        <w:t xml:space="preserve"> Elements of the face-to-face training workshops presented during the 2016 and 2017 NASA Export Control Program Reviews are envisioned for incorporation into Module 3 content, such as:</w:t>
      </w:r>
    </w:p>
    <w:p w14:paraId="42B096A8" w14:textId="77777777" w:rsidR="00D2532B" w:rsidRPr="004A407D" w:rsidRDefault="00D2532B" w:rsidP="00EF0209">
      <w:pPr>
        <w:pStyle w:val="ListParagraph"/>
        <w:numPr>
          <w:ilvl w:val="0"/>
          <w:numId w:val="135"/>
        </w:numPr>
        <w:rPr>
          <w:rFonts w:cs="Arial"/>
        </w:rPr>
      </w:pPr>
      <w:r w:rsidRPr="004A407D">
        <w:rPr>
          <w:rFonts w:cs="Arial"/>
        </w:rPr>
        <w:t>Exemptions and Exceptions</w:t>
      </w:r>
    </w:p>
    <w:p w14:paraId="0B908121" w14:textId="77777777" w:rsidR="00A23068" w:rsidRPr="004A407D" w:rsidRDefault="00A23068" w:rsidP="00EF0209">
      <w:pPr>
        <w:pStyle w:val="ListParagraph"/>
        <w:numPr>
          <w:ilvl w:val="0"/>
          <w:numId w:val="135"/>
        </w:numPr>
        <w:rPr>
          <w:rFonts w:cs="Arial"/>
        </w:rPr>
      </w:pPr>
      <w:r>
        <w:rPr>
          <w:rFonts w:cs="Arial"/>
        </w:rPr>
        <w:t>Information Release</w:t>
      </w:r>
    </w:p>
    <w:p w14:paraId="41B67726" w14:textId="77777777" w:rsidR="00D2532B" w:rsidRPr="004A407D" w:rsidRDefault="00D2532B" w:rsidP="00EF0209">
      <w:pPr>
        <w:pStyle w:val="ListParagraph"/>
        <w:numPr>
          <w:ilvl w:val="0"/>
          <w:numId w:val="135"/>
        </w:numPr>
        <w:rPr>
          <w:rFonts w:cs="Arial"/>
        </w:rPr>
      </w:pPr>
      <w:r w:rsidRPr="004A407D">
        <w:rPr>
          <w:rFonts w:cs="Arial"/>
        </w:rPr>
        <w:t>Voluntary Disclosures</w:t>
      </w:r>
    </w:p>
    <w:p w14:paraId="1005D46F" w14:textId="77777777" w:rsidR="00D2532B" w:rsidRDefault="00D2532B" w:rsidP="00D2532B">
      <w:pPr>
        <w:ind w:firstLine="0"/>
        <w:rPr>
          <w:rFonts w:cs="Arial"/>
        </w:rPr>
      </w:pPr>
      <w:r>
        <w:rPr>
          <w:rFonts w:cs="Arial"/>
        </w:rPr>
        <w:t>These training products are planned for incremental development and fielding with CEA/ACEA participation and input.</w:t>
      </w:r>
    </w:p>
    <w:p w14:paraId="4AB361D1" w14:textId="77777777" w:rsidR="00D2532B" w:rsidRDefault="00D2532B" w:rsidP="00EF0209">
      <w:pPr>
        <w:pStyle w:val="Heading3"/>
        <w:numPr>
          <w:ilvl w:val="2"/>
          <w:numId w:val="196"/>
        </w:numPr>
      </w:pPr>
      <w:r w:rsidDel="00BE598F">
        <w:rPr>
          <w:rFonts w:cs="Arial"/>
        </w:rPr>
        <w:t xml:space="preserve"> </w:t>
      </w:r>
      <w:bookmarkStart w:id="1332" w:name="_Initial/Refresher_Export_Compliance"/>
      <w:bookmarkStart w:id="1333" w:name="_“Advanced”_Training"/>
      <w:bookmarkStart w:id="1334" w:name="_Toc488734185"/>
      <w:bookmarkStart w:id="1335" w:name="_Toc58496451"/>
      <w:bookmarkEnd w:id="1332"/>
      <w:bookmarkEnd w:id="1333"/>
      <w:r>
        <w:t>“Specialized" or “Task-Based” Training</w:t>
      </w:r>
      <w:bookmarkEnd w:id="1334"/>
      <w:bookmarkEnd w:id="1335"/>
    </w:p>
    <w:p w14:paraId="5EBC714E" w14:textId="77777777" w:rsidR="00D2532B" w:rsidRPr="0050667B" w:rsidRDefault="00D2532B" w:rsidP="00D2532B">
      <w:pPr>
        <w:rPr>
          <w:rFonts w:cs="Arial"/>
        </w:rPr>
      </w:pPr>
      <w:r w:rsidRPr="0050667B">
        <w:rPr>
          <w:rFonts w:cs="Arial"/>
        </w:rPr>
        <w:t>The purpose of “specialized” training is to provide a deeper</w:t>
      </w:r>
      <w:r>
        <w:rPr>
          <w:rFonts w:cs="Arial"/>
        </w:rPr>
        <w:t xml:space="preserve"> </w:t>
      </w:r>
      <w:r w:rsidRPr="0050667B">
        <w:rPr>
          <w:rFonts w:cs="Arial"/>
        </w:rPr>
        <w:t xml:space="preserve">dive on a subject(s) related to tasks performed, or processes used by and tailored to, a specific group of learners. </w:t>
      </w:r>
      <w:r>
        <w:rPr>
          <w:rFonts w:cs="Arial"/>
        </w:rPr>
        <w:t xml:space="preserve"> </w:t>
      </w:r>
      <w:r w:rsidRPr="0050667B">
        <w:rPr>
          <w:rFonts w:cs="Arial"/>
        </w:rPr>
        <w:t xml:space="preserve">The training may be related to the content in this manual or from another reference or source. </w:t>
      </w:r>
      <w:r>
        <w:rPr>
          <w:rFonts w:cs="Arial"/>
        </w:rPr>
        <w:t xml:space="preserve"> </w:t>
      </w:r>
      <w:r w:rsidRPr="0050667B">
        <w:rPr>
          <w:rFonts w:cs="Arial"/>
        </w:rPr>
        <w:t>The training type and media selection may vary and use a blended approach to training depending on the training need of the learners.</w:t>
      </w:r>
      <w:r>
        <w:rPr>
          <w:rFonts w:cs="Arial"/>
        </w:rPr>
        <w:t xml:space="preserve"> </w:t>
      </w:r>
      <w:r w:rsidRPr="0050667B">
        <w:rPr>
          <w:rFonts w:cs="Arial"/>
        </w:rPr>
        <w:t xml:space="preserve"> The learners may be CEAs, ACEAs, </w:t>
      </w:r>
      <w:r>
        <w:rPr>
          <w:rFonts w:cs="Arial"/>
        </w:rPr>
        <w:t>ECS, Agency Country Desk Officers, ECRs, and others.</w:t>
      </w:r>
    </w:p>
    <w:p w14:paraId="7E53AA21" w14:textId="77777777" w:rsidR="00D2532B" w:rsidRPr="006E70BB" w:rsidRDefault="00D2532B" w:rsidP="00D2532B">
      <w:r w:rsidRPr="006E70BB">
        <w:rPr>
          <w:rFonts w:cs="Arial"/>
        </w:rPr>
        <w:t xml:space="preserve">For example, when the Centers responded to a request made by the HEA concerning the number and type of </w:t>
      </w:r>
      <w:r>
        <w:rPr>
          <w:rFonts w:cs="Arial"/>
        </w:rPr>
        <w:t>License E</w:t>
      </w:r>
      <w:r w:rsidRPr="006E70BB">
        <w:rPr>
          <w:rFonts w:cs="Arial"/>
        </w:rPr>
        <w:t>xemptions (EM</w:t>
      </w:r>
      <w:r>
        <w:rPr>
          <w:rFonts w:cs="Arial"/>
        </w:rPr>
        <w:t>s</w:t>
      </w:r>
      <w:r w:rsidRPr="006E70BB">
        <w:rPr>
          <w:rFonts w:cs="Arial"/>
        </w:rPr>
        <w:t xml:space="preserve">) and </w:t>
      </w:r>
      <w:r>
        <w:rPr>
          <w:rFonts w:cs="Arial"/>
        </w:rPr>
        <w:t>License E</w:t>
      </w:r>
      <w:r w:rsidRPr="006E70BB">
        <w:rPr>
          <w:rFonts w:cs="Arial"/>
        </w:rPr>
        <w:t>xceptions (EC</w:t>
      </w:r>
      <w:r>
        <w:rPr>
          <w:rFonts w:cs="Arial"/>
        </w:rPr>
        <w:t>s</w:t>
      </w:r>
      <w:r w:rsidRPr="006E70BB">
        <w:rPr>
          <w:rFonts w:cs="Arial"/>
        </w:rPr>
        <w:t>) used in CY 2016, a training need was identified.</w:t>
      </w:r>
      <w:r w:rsidRPr="006E70BB">
        <w:t xml:space="preserve">  Before training development could begin, the “</w:t>
      </w:r>
      <w:hyperlink w:anchor="_Process_for_License_1" w:history="1">
        <w:r w:rsidRPr="00331AE1">
          <w:rPr>
            <w:rStyle w:val="Hyperlink"/>
          </w:rPr>
          <w:t xml:space="preserve">HEA Delegation of </w:t>
        </w:r>
        <w:r w:rsidRPr="00331AE1">
          <w:rPr>
            <w:rStyle w:val="Hyperlink"/>
          </w:rPr>
          <w:lastRenderedPageBreak/>
          <w:t>Authority</w:t>
        </w:r>
      </w:hyperlink>
      <w:r w:rsidRPr="006E70BB">
        <w:t xml:space="preserve">” process was established, followed by the development of </w:t>
      </w:r>
      <w:r w:rsidRPr="00E41877">
        <w:t>checklists</w:t>
      </w:r>
      <w:r w:rsidRPr="00C4698C">
        <w:rPr>
          <w:color w:val="FF0000"/>
        </w:rPr>
        <w:t xml:space="preserve"> </w:t>
      </w:r>
      <w:r w:rsidRPr="006E70BB">
        <w:t xml:space="preserve">and training for CEAs and ACEAs (and others from the program offices) on those EMs and ECs most frequently used. </w:t>
      </w:r>
    </w:p>
    <w:p w14:paraId="6AB2AA4C" w14:textId="77777777" w:rsidR="00D2532B" w:rsidRPr="006E70BB" w:rsidRDefault="00D2532B" w:rsidP="00D2532B">
      <w:r w:rsidRPr="006E70BB">
        <w:t>T</w:t>
      </w:r>
      <w:r w:rsidRPr="006E70BB">
        <w:rPr>
          <w:rFonts w:cs="Arial"/>
        </w:rPr>
        <w:t xml:space="preserve">he following “specialized” training provided all CEAs and ACEAs specific task-related subjects </w:t>
      </w:r>
      <w:r>
        <w:rPr>
          <w:rFonts w:cs="Arial"/>
        </w:rPr>
        <w:t xml:space="preserve">based on </w:t>
      </w:r>
      <w:r w:rsidRPr="006E70BB">
        <w:rPr>
          <w:rFonts w:cs="Arial"/>
        </w:rPr>
        <w:t xml:space="preserve">workshops conducted at the 2017 Annual NASA Export Control Program Review and the </w:t>
      </w:r>
      <w:r w:rsidRPr="006E70BB">
        <w:t>May 23, 2017 Quarterly ViTS:</w:t>
      </w:r>
    </w:p>
    <w:p w14:paraId="633C1E9E" w14:textId="77777777" w:rsidR="00D2532B" w:rsidRPr="006E70BB" w:rsidRDefault="00D2532B" w:rsidP="00EF0209">
      <w:pPr>
        <w:pStyle w:val="ListParagraph"/>
        <w:numPr>
          <w:ilvl w:val="0"/>
          <w:numId w:val="134"/>
        </w:numPr>
      </w:pPr>
      <w:r w:rsidRPr="006E70BB">
        <w:t>HEA Process for Delegation of Authority</w:t>
      </w:r>
    </w:p>
    <w:p w14:paraId="146F7AA7" w14:textId="77777777" w:rsidR="00D2532B" w:rsidRDefault="00D2532B" w:rsidP="00EF0209">
      <w:pPr>
        <w:pStyle w:val="ListParagraph"/>
        <w:numPr>
          <w:ilvl w:val="0"/>
          <w:numId w:val="134"/>
        </w:numPr>
      </w:pPr>
      <w:r>
        <w:t>Multipurpose Checklist for EM and EC Request for Approval (Checklist Z)</w:t>
      </w:r>
    </w:p>
    <w:p w14:paraId="13C117B0" w14:textId="77777777" w:rsidR="00D2532B" w:rsidRDefault="00D2532B" w:rsidP="00EF0209">
      <w:pPr>
        <w:pStyle w:val="ListParagraph"/>
        <w:numPr>
          <w:ilvl w:val="0"/>
          <w:numId w:val="134"/>
        </w:numPr>
      </w:pPr>
      <w:r>
        <w:t>How and under what conditions a request for approval or Delegation of Authority should be submitted to the HEA for:</w:t>
      </w:r>
    </w:p>
    <w:p w14:paraId="71B66532" w14:textId="77777777" w:rsidR="00D2532B" w:rsidRDefault="00D2532B" w:rsidP="00EF0209">
      <w:pPr>
        <w:pStyle w:val="ListParagraph"/>
        <w:numPr>
          <w:ilvl w:val="1"/>
          <w:numId w:val="134"/>
        </w:numPr>
      </w:pPr>
      <w:r>
        <w:t>License Exemption 126.4</w:t>
      </w:r>
    </w:p>
    <w:p w14:paraId="7D551A15" w14:textId="77777777" w:rsidR="00D2532B" w:rsidRDefault="00FB6253" w:rsidP="00EF0209">
      <w:pPr>
        <w:pStyle w:val="ListParagraph"/>
        <w:numPr>
          <w:ilvl w:val="1"/>
          <w:numId w:val="134"/>
        </w:numPr>
      </w:pPr>
      <w:r>
        <w:t>License Exception TMP 740.9</w:t>
      </w:r>
    </w:p>
    <w:p w14:paraId="44D69FA0" w14:textId="77777777" w:rsidR="00D2532B" w:rsidRDefault="00D2532B" w:rsidP="00EF0209">
      <w:pPr>
        <w:pStyle w:val="ListParagraph"/>
        <w:numPr>
          <w:ilvl w:val="1"/>
          <w:numId w:val="134"/>
        </w:numPr>
      </w:pPr>
      <w:r>
        <w:t>License Exception GOV 740.11(b)</w:t>
      </w:r>
    </w:p>
    <w:p w14:paraId="78B68AAC" w14:textId="77777777" w:rsidR="00D2532B" w:rsidRDefault="00D2532B" w:rsidP="00EF0209">
      <w:pPr>
        <w:pStyle w:val="ListParagraph"/>
        <w:numPr>
          <w:ilvl w:val="1"/>
          <w:numId w:val="134"/>
        </w:numPr>
      </w:pPr>
      <w:r>
        <w:t>License Exception GOV 740.11(c)</w:t>
      </w:r>
    </w:p>
    <w:p w14:paraId="0DF2E89D" w14:textId="77777777" w:rsidR="000C5950" w:rsidRDefault="000C5950" w:rsidP="00EF0209">
      <w:pPr>
        <w:pStyle w:val="ListParagraph"/>
        <w:numPr>
          <w:ilvl w:val="1"/>
          <w:numId w:val="134"/>
        </w:numPr>
      </w:pPr>
      <w:r>
        <w:t>License Exception STA 740.20</w:t>
      </w:r>
    </w:p>
    <w:p w14:paraId="3AD299E4" w14:textId="77777777" w:rsidR="00D2532B" w:rsidRPr="00EF379D" w:rsidRDefault="00D2532B" w:rsidP="00EF0209">
      <w:pPr>
        <w:pStyle w:val="ListParagraph"/>
        <w:numPr>
          <w:ilvl w:val="1"/>
          <w:numId w:val="134"/>
        </w:numPr>
      </w:pPr>
      <w:r>
        <w:t>No License Required (NLR) Authorization</w:t>
      </w:r>
    </w:p>
    <w:p w14:paraId="3C6684EA" w14:textId="77777777" w:rsidR="00D2532B" w:rsidRDefault="00D2532B" w:rsidP="00D2532B">
      <w:pPr>
        <w:rPr>
          <w:rFonts w:cs="Arial"/>
        </w:rPr>
      </w:pPr>
      <w:r>
        <w:t xml:space="preserve">Training materials and presentations used at the Program Review workshops and Quarterly ViTS are located on the </w:t>
      </w:r>
      <w:hyperlink r:id="rId267" w:history="1">
        <w:r>
          <w:rPr>
            <w:rStyle w:val="Hyperlink"/>
          </w:rPr>
          <w:t>Inside NASA website</w:t>
        </w:r>
      </w:hyperlink>
      <w:r>
        <w:t>.</w:t>
      </w:r>
      <w:r>
        <w:rPr>
          <w:rFonts w:cs="Arial"/>
        </w:rPr>
        <w:br w:type="page"/>
      </w:r>
    </w:p>
    <w:p w14:paraId="4405CA9E" w14:textId="77777777" w:rsidR="00D2532B" w:rsidRDefault="00D2532B" w:rsidP="00EF0209">
      <w:pPr>
        <w:pStyle w:val="Heading2"/>
        <w:numPr>
          <w:ilvl w:val="1"/>
          <w:numId w:val="196"/>
        </w:numPr>
      </w:pPr>
      <w:bookmarkStart w:id="1336" w:name="_Toc488734186"/>
      <w:bookmarkStart w:id="1337" w:name="_Toc58496452"/>
      <w:r>
        <w:lastRenderedPageBreak/>
        <w:t>Agency Recommended Training Plan For NASA Personnel</w:t>
      </w:r>
      <w:bookmarkEnd w:id="1336"/>
      <w:bookmarkEnd w:id="1337"/>
    </w:p>
    <w:p w14:paraId="2D3ADF6C" w14:textId="77777777" w:rsidR="00D2532B" w:rsidRDefault="009F376F" w:rsidP="00EF0209">
      <w:pPr>
        <w:pStyle w:val="Heading3"/>
        <w:numPr>
          <w:ilvl w:val="2"/>
          <w:numId w:val="196"/>
        </w:numPr>
      </w:pPr>
      <w:bookmarkStart w:id="1338" w:name="_Toc58496453"/>
      <w:r>
        <w:t>Recommended Training Schedule</w:t>
      </w:r>
      <w:bookmarkEnd w:id="1338"/>
    </w:p>
    <w:p w14:paraId="469A0BC6" w14:textId="77777777" w:rsidR="00D2532B" w:rsidRDefault="00D2532B" w:rsidP="00D2532B">
      <w:pPr>
        <w:ind w:firstLine="0"/>
      </w:pPr>
      <w:r w:rsidRPr="009F0216">
        <w:t xml:space="preserve">The following </w:t>
      </w:r>
      <w:r w:rsidRPr="00AB5FBB">
        <w:t>information</w:t>
      </w:r>
      <w:r>
        <w:t xml:space="preserve"> </w:t>
      </w:r>
      <w:r w:rsidRPr="009F0216">
        <w:t xml:space="preserve">provides definitions and frequency recommendations for </w:t>
      </w:r>
      <w:hyperlink w:anchor="_Table_9:_Agency" w:history="1">
        <w:r w:rsidR="00110363">
          <w:rPr>
            <w:rStyle w:val="Hyperlink"/>
          </w:rPr>
          <w:t>Table 9</w:t>
        </w:r>
      </w:hyperlink>
      <w:r w:rsidRPr="009F0216">
        <w:t>.</w:t>
      </w:r>
    </w:p>
    <w:p w14:paraId="1EC28718" w14:textId="77777777" w:rsidR="00D2532B" w:rsidRPr="00DA7DA3" w:rsidRDefault="00D2532B" w:rsidP="00D2532B">
      <w:pPr>
        <w:pStyle w:val="Heading7"/>
        <w:numPr>
          <w:ilvl w:val="6"/>
          <w:numId w:val="15"/>
        </w:numPr>
      </w:pPr>
      <w:bookmarkStart w:id="1339" w:name="_Toc488323948"/>
      <w:bookmarkStart w:id="1340" w:name="_Toc58496534"/>
      <w:r>
        <w:t xml:space="preserve">Table </w:t>
      </w:r>
      <w:r w:rsidR="00E841AF">
        <w:t>8</w:t>
      </w:r>
      <w:r>
        <w:t>: Definitions and Frequency Recommendations for Training</w:t>
      </w:r>
      <w:bookmarkEnd w:id="1339"/>
      <w:bookmarkEnd w:id="1340"/>
    </w:p>
    <w:tbl>
      <w:tblPr>
        <w:tblStyle w:val="TableGrid2"/>
        <w:tblW w:w="0" w:type="auto"/>
        <w:tblLook w:val="04A0" w:firstRow="1" w:lastRow="0" w:firstColumn="1" w:lastColumn="0" w:noHBand="0" w:noVBand="1"/>
      </w:tblPr>
      <w:tblGrid>
        <w:gridCol w:w="895"/>
        <w:gridCol w:w="7200"/>
      </w:tblGrid>
      <w:tr w:rsidR="00D2532B" w:rsidRPr="000B008F" w14:paraId="5B160F29" w14:textId="77777777" w:rsidTr="00B8617E">
        <w:trPr>
          <w:trHeight w:val="476"/>
        </w:trPr>
        <w:tc>
          <w:tcPr>
            <w:tcW w:w="8095" w:type="dxa"/>
            <w:gridSpan w:val="2"/>
            <w:shd w:val="clear" w:color="auto" w:fill="DBE5F1" w:themeFill="accent1" w:themeFillTint="33"/>
            <w:vAlign w:val="center"/>
          </w:tcPr>
          <w:p w14:paraId="27C5673B" w14:textId="77777777" w:rsidR="00D2532B" w:rsidRPr="000B008F" w:rsidRDefault="00D2532B" w:rsidP="00B8617E">
            <w:pPr>
              <w:spacing w:before="120"/>
              <w:rPr>
                <w:rFonts w:eastAsia="Calibri" w:cstheme="minorHAnsi"/>
                <w:b/>
                <w:sz w:val="22"/>
                <w:szCs w:val="22"/>
                <w:u w:val="single"/>
              </w:rPr>
            </w:pPr>
            <w:r w:rsidRPr="000B008F">
              <w:rPr>
                <w:rFonts w:eastAsia="Calibri" w:cstheme="minorHAnsi"/>
                <w:b/>
                <w:sz w:val="22"/>
                <w:szCs w:val="22"/>
                <w:u w:val="single"/>
              </w:rPr>
              <w:t>Definitions</w:t>
            </w:r>
          </w:p>
        </w:tc>
      </w:tr>
      <w:tr w:rsidR="00D2532B" w:rsidRPr="000B008F" w14:paraId="3839A5A2" w14:textId="77777777" w:rsidTr="00B8617E">
        <w:tc>
          <w:tcPr>
            <w:tcW w:w="895" w:type="dxa"/>
            <w:vAlign w:val="center"/>
          </w:tcPr>
          <w:p w14:paraId="785071BB" w14:textId="77777777" w:rsidR="00D2532B" w:rsidRPr="000B008F" w:rsidRDefault="00D2532B" w:rsidP="00B8617E">
            <w:pPr>
              <w:jc w:val="center"/>
              <w:rPr>
                <w:rFonts w:eastAsia="Calibri" w:cstheme="minorHAnsi"/>
                <w:sz w:val="22"/>
                <w:szCs w:val="22"/>
                <w:u w:val="single"/>
              </w:rPr>
            </w:pPr>
            <w:r w:rsidRPr="000B008F">
              <w:rPr>
                <w:rFonts w:eastAsia="Calibri" w:cstheme="minorHAnsi"/>
                <w:sz w:val="22"/>
                <w:szCs w:val="22"/>
              </w:rPr>
              <w:t>M</w:t>
            </w:r>
          </w:p>
        </w:tc>
        <w:tc>
          <w:tcPr>
            <w:tcW w:w="7200" w:type="dxa"/>
          </w:tcPr>
          <w:p w14:paraId="41280AF8" w14:textId="77777777" w:rsidR="00D2532B" w:rsidRPr="000B008F" w:rsidRDefault="00D2532B" w:rsidP="00B8617E">
            <w:pPr>
              <w:rPr>
                <w:rFonts w:eastAsia="Calibri" w:cstheme="minorHAnsi"/>
                <w:sz w:val="22"/>
                <w:szCs w:val="22"/>
              </w:rPr>
            </w:pPr>
            <w:r w:rsidRPr="000B008F">
              <w:rPr>
                <w:rFonts w:eastAsia="Calibri" w:cstheme="minorHAnsi"/>
                <w:sz w:val="22"/>
                <w:szCs w:val="22"/>
              </w:rPr>
              <w:t xml:space="preserve">Mandatory </w:t>
            </w:r>
            <w:r>
              <w:rPr>
                <w:rFonts w:eastAsia="Calibri" w:cstheme="minorHAnsi"/>
                <w:sz w:val="22"/>
                <w:szCs w:val="22"/>
              </w:rPr>
              <w:t>–</w:t>
            </w:r>
            <w:r w:rsidRPr="000B008F">
              <w:rPr>
                <w:rFonts w:eastAsia="Calibri" w:cstheme="minorHAnsi"/>
                <w:sz w:val="22"/>
                <w:szCs w:val="22"/>
              </w:rPr>
              <w:t xml:space="preserve"> Mandated by law; requires tracking and reporting compliance </w:t>
            </w:r>
          </w:p>
        </w:tc>
      </w:tr>
      <w:tr w:rsidR="00D2532B" w:rsidRPr="000B008F" w14:paraId="63BBF075" w14:textId="77777777" w:rsidTr="00B8617E">
        <w:tc>
          <w:tcPr>
            <w:tcW w:w="895" w:type="dxa"/>
            <w:vAlign w:val="center"/>
          </w:tcPr>
          <w:p w14:paraId="16941404" w14:textId="77777777" w:rsidR="00D2532B" w:rsidRPr="000B008F" w:rsidRDefault="00D2532B" w:rsidP="00B8617E">
            <w:pPr>
              <w:jc w:val="center"/>
              <w:rPr>
                <w:rFonts w:eastAsia="Calibri" w:cstheme="minorHAnsi"/>
                <w:sz w:val="22"/>
                <w:szCs w:val="22"/>
              </w:rPr>
            </w:pPr>
            <w:r w:rsidRPr="000B008F">
              <w:rPr>
                <w:rFonts w:eastAsia="Calibri" w:cstheme="minorHAnsi"/>
                <w:sz w:val="22"/>
                <w:szCs w:val="22"/>
              </w:rPr>
              <w:t>R</w:t>
            </w:r>
          </w:p>
        </w:tc>
        <w:tc>
          <w:tcPr>
            <w:tcW w:w="7200" w:type="dxa"/>
          </w:tcPr>
          <w:p w14:paraId="49D0A0F7" w14:textId="77777777" w:rsidR="00D2532B" w:rsidRPr="000B008F" w:rsidRDefault="00D2532B" w:rsidP="00B8617E">
            <w:pPr>
              <w:rPr>
                <w:rFonts w:eastAsia="Calibri" w:cstheme="minorHAnsi"/>
                <w:sz w:val="22"/>
                <w:szCs w:val="22"/>
              </w:rPr>
            </w:pPr>
            <w:r w:rsidRPr="000B008F">
              <w:rPr>
                <w:rFonts w:eastAsia="Calibri" w:cstheme="minorHAnsi"/>
                <w:sz w:val="22"/>
                <w:szCs w:val="22"/>
              </w:rPr>
              <w:t>R</w:t>
            </w:r>
            <w:r>
              <w:rPr>
                <w:rFonts w:eastAsia="Calibri" w:cstheme="minorHAnsi"/>
                <w:sz w:val="22"/>
                <w:szCs w:val="22"/>
              </w:rPr>
              <w:t>equired</w:t>
            </w:r>
            <w:r w:rsidRPr="000B008F">
              <w:rPr>
                <w:rFonts w:eastAsia="Calibri" w:cstheme="minorHAnsi"/>
                <w:sz w:val="22"/>
                <w:szCs w:val="22"/>
              </w:rPr>
              <w:t xml:space="preserve"> </w:t>
            </w:r>
            <w:r>
              <w:rPr>
                <w:rFonts w:eastAsia="Calibri" w:cstheme="minorHAnsi"/>
                <w:sz w:val="22"/>
                <w:szCs w:val="22"/>
              </w:rPr>
              <w:t>–</w:t>
            </w:r>
            <w:r w:rsidRPr="000B008F">
              <w:rPr>
                <w:rFonts w:eastAsia="Calibri" w:cstheme="minorHAnsi"/>
                <w:sz w:val="22"/>
                <w:szCs w:val="22"/>
              </w:rPr>
              <w:t xml:space="preserve"> Identified by NASA’s Export Control Office and/or the HEA as essential training for effective export</w:t>
            </w:r>
            <w:r>
              <w:rPr>
                <w:rFonts w:eastAsia="Calibri" w:cstheme="minorHAnsi"/>
                <w:sz w:val="22"/>
                <w:szCs w:val="22"/>
              </w:rPr>
              <w:t xml:space="preserve"> control and compliance at NASA.</w:t>
            </w:r>
          </w:p>
        </w:tc>
      </w:tr>
      <w:tr w:rsidR="00D2532B" w:rsidRPr="000B008F" w14:paraId="3D1E6BF8" w14:textId="77777777" w:rsidTr="00B8617E">
        <w:tc>
          <w:tcPr>
            <w:tcW w:w="895" w:type="dxa"/>
            <w:vAlign w:val="center"/>
          </w:tcPr>
          <w:p w14:paraId="3C049258" w14:textId="77777777" w:rsidR="00D2532B" w:rsidRPr="000B008F" w:rsidRDefault="00D2532B" w:rsidP="00B8617E">
            <w:pPr>
              <w:jc w:val="center"/>
              <w:rPr>
                <w:rFonts w:eastAsia="Calibri" w:cstheme="minorHAnsi"/>
                <w:sz w:val="22"/>
                <w:szCs w:val="22"/>
              </w:rPr>
            </w:pPr>
            <w:r w:rsidRPr="000B008F">
              <w:rPr>
                <w:rFonts w:eastAsia="Calibri" w:cstheme="minorHAnsi"/>
                <w:sz w:val="22"/>
                <w:szCs w:val="22"/>
              </w:rPr>
              <w:t>O/HR</w:t>
            </w:r>
          </w:p>
        </w:tc>
        <w:tc>
          <w:tcPr>
            <w:tcW w:w="7200" w:type="dxa"/>
          </w:tcPr>
          <w:p w14:paraId="166F0BA5" w14:textId="77777777" w:rsidR="00D2532B" w:rsidRPr="000B008F" w:rsidRDefault="00D2532B" w:rsidP="00B8617E">
            <w:pPr>
              <w:rPr>
                <w:rFonts w:eastAsia="Calibri" w:cstheme="minorHAnsi"/>
                <w:sz w:val="22"/>
                <w:szCs w:val="22"/>
              </w:rPr>
            </w:pPr>
            <w:r w:rsidRPr="000B008F">
              <w:rPr>
                <w:rFonts w:eastAsia="Calibri" w:cstheme="minorHAnsi"/>
                <w:sz w:val="22"/>
                <w:szCs w:val="22"/>
              </w:rPr>
              <w:t>Optional but Highly Recommended</w:t>
            </w:r>
            <w:r>
              <w:rPr>
                <w:rFonts w:eastAsia="Calibri" w:cstheme="minorHAnsi"/>
                <w:sz w:val="22"/>
                <w:szCs w:val="22"/>
              </w:rPr>
              <w:t xml:space="preserve"> – For CEA identified personnel</w:t>
            </w:r>
          </w:p>
        </w:tc>
      </w:tr>
      <w:tr w:rsidR="00D2532B" w:rsidRPr="000B008F" w14:paraId="2DF1308B" w14:textId="77777777" w:rsidTr="00B8617E">
        <w:tc>
          <w:tcPr>
            <w:tcW w:w="8095" w:type="dxa"/>
            <w:gridSpan w:val="2"/>
            <w:shd w:val="clear" w:color="auto" w:fill="DBE5F1" w:themeFill="accent1" w:themeFillTint="33"/>
          </w:tcPr>
          <w:p w14:paraId="5320D751" w14:textId="77777777" w:rsidR="00D2532B" w:rsidRPr="000B008F" w:rsidRDefault="00D2532B" w:rsidP="00B8617E">
            <w:pPr>
              <w:spacing w:before="120"/>
              <w:rPr>
                <w:rFonts w:eastAsia="Calibri" w:cstheme="minorHAnsi"/>
                <w:b/>
                <w:u w:val="single"/>
              </w:rPr>
            </w:pPr>
            <w:r w:rsidRPr="000B008F">
              <w:rPr>
                <w:rFonts w:eastAsia="Calibri" w:cstheme="minorHAnsi"/>
                <w:b/>
                <w:u w:val="single"/>
              </w:rPr>
              <w:t>Frequency</w:t>
            </w:r>
          </w:p>
        </w:tc>
      </w:tr>
    </w:tbl>
    <w:tbl>
      <w:tblPr>
        <w:tblStyle w:val="TableGrid"/>
        <w:tblW w:w="0" w:type="auto"/>
        <w:tblLook w:val="04A0" w:firstRow="1" w:lastRow="0" w:firstColumn="1" w:lastColumn="0" w:noHBand="0" w:noVBand="1"/>
      </w:tblPr>
      <w:tblGrid>
        <w:gridCol w:w="895"/>
        <w:gridCol w:w="7200"/>
      </w:tblGrid>
      <w:tr w:rsidR="00D2532B" w:rsidRPr="000B008F" w14:paraId="7379569F" w14:textId="77777777" w:rsidTr="00B8617E">
        <w:tc>
          <w:tcPr>
            <w:tcW w:w="895" w:type="dxa"/>
            <w:vAlign w:val="center"/>
          </w:tcPr>
          <w:p w14:paraId="18E0107A"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cstheme="minorHAnsi"/>
                <w:sz w:val="22"/>
                <w:szCs w:val="22"/>
              </w:rPr>
              <w:t>1</w:t>
            </w:r>
          </w:p>
        </w:tc>
        <w:tc>
          <w:tcPr>
            <w:tcW w:w="7200" w:type="dxa"/>
          </w:tcPr>
          <w:p w14:paraId="66E4D2D6" w14:textId="77777777" w:rsidR="00D2532B" w:rsidRPr="000B008F" w:rsidRDefault="00D2532B" w:rsidP="00B8617E">
            <w:pPr>
              <w:spacing w:before="0" w:after="0" w:line="259" w:lineRule="auto"/>
              <w:ind w:firstLine="0"/>
              <w:rPr>
                <w:rFonts w:eastAsia="Calibri" w:cstheme="minorHAnsi"/>
                <w:sz w:val="22"/>
                <w:szCs w:val="22"/>
              </w:rPr>
            </w:pPr>
            <w:r w:rsidRPr="000B008F">
              <w:rPr>
                <w:rFonts w:cstheme="minorHAnsi"/>
                <w:sz w:val="22"/>
                <w:szCs w:val="22"/>
              </w:rPr>
              <w:t xml:space="preserve">Within 1 month of onboarding and/or </w:t>
            </w:r>
            <w:r>
              <w:rPr>
                <w:rFonts w:cstheme="minorHAnsi"/>
                <w:sz w:val="22"/>
                <w:szCs w:val="22"/>
              </w:rPr>
              <w:t xml:space="preserve">training </w:t>
            </w:r>
            <w:r w:rsidRPr="000B008F">
              <w:rPr>
                <w:rFonts w:cstheme="minorHAnsi"/>
                <w:sz w:val="22"/>
                <w:szCs w:val="22"/>
              </w:rPr>
              <w:t>availability</w:t>
            </w:r>
          </w:p>
        </w:tc>
      </w:tr>
      <w:tr w:rsidR="00D2532B" w:rsidRPr="000B008F" w14:paraId="1DAFB8CE" w14:textId="77777777" w:rsidTr="00B8617E">
        <w:tc>
          <w:tcPr>
            <w:tcW w:w="895" w:type="dxa"/>
            <w:vAlign w:val="center"/>
          </w:tcPr>
          <w:p w14:paraId="10FD0DC5"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cstheme="minorHAnsi"/>
                <w:sz w:val="22"/>
                <w:szCs w:val="22"/>
              </w:rPr>
              <w:t>3</w:t>
            </w:r>
          </w:p>
        </w:tc>
        <w:tc>
          <w:tcPr>
            <w:tcW w:w="7200" w:type="dxa"/>
          </w:tcPr>
          <w:p w14:paraId="570609B8" w14:textId="77777777" w:rsidR="00D2532B" w:rsidRPr="000B008F" w:rsidRDefault="00D2532B" w:rsidP="00B8617E">
            <w:pPr>
              <w:spacing w:before="0" w:after="0" w:line="259" w:lineRule="auto"/>
              <w:ind w:firstLine="0"/>
              <w:rPr>
                <w:rFonts w:eastAsia="Calibri" w:cstheme="minorHAnsi"/>
                <w:sz w:val="22"/>
                <w:szCs w:val="22"/>
              </w:rPr>
            </w:pPr>
            <w:r w:rsidRPr="000B008F">
              <w:rPr>
                <w:rFonts w:cstheme="minorHAnsi"/>
                <w:sz w:val="22"/>
                <w:szCs w:val="22"/>
              </w:rPr>
              <w:t xml:space="preserve">Within 3 months of onboarding and/or </w:t>
            </w:r>
            <w:r>
              <w:rPr>
                <w:rFonts w:cstheme="minorHAnsi"/>
                <w:sz w:val="22"/>
                <w:szCs w:val="22"/>
              </w:rPr>
              <w:t xml:space="preserve">training </w:t>
            </w:r>
            <w:r w:rsidRPr="000B008F">
              <w:rPr>
                <w:rFonts w:cstheme="minorHAnsi"/>
                <w:sz w:val="22"/>
                <w:szCs w:val="22"/>
              </w:rPr>
              <w:t>availability</w:t>
            </w:r>
          </w:p>
        </w:tc>
      </w:tr>
      <w:tr w:rsidR="00D2532B" w:rsidRPr="000B008F" w14:paraId="0DFB2F49" w14:textId="77777777" w:rsidTr="00B8617E">
        <w:tc>
          <w:tcPr>
            <w:tcW w:w="895" w:type="dxa"/>
            <w:vAlign w:val="center"/>
          </w:tcPr>
          <w:p w14:paraId="79516BF5"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cstheme="minorHAnsi"/>
                <w:sz w:val="22"/>
                <w:szCs w:val="22"/>
              </w:rPr>
              <w:t>6</w:t>
            </w:r>
          </w:p>
        </w:tc>
        <w:tc>
          <w:tcPr>
            <w:tcW w:w="7200" w:type="dxa"/>
          </w:tcPr>
          <w:p w14:paraId="43A78DE4" w14:textId="77777777" w:rsidR="00D2532B" w:rsidRPr="000B008F" w:rsidRDefault="00D2532B" w:rsidP="00B8617E">
            <w:pPr>
              <w:spacing w:before="0" w:after="0" w:line="259" w:lineRule="auto"/>
              <w:ind w:firstLine="0"/>
              <w:rPr>
                <w:rFonts w:eastAsia="Calibri" w:cstheme="minorHAnsi"/>
                <w:sz w:val="22"/>
                <w:szCs w:val="22"/>
              </w:rPr>
            </w:pPr>
            <w:r w:rsidRPr="000B008F">
              <w:rPr>
                <w:rFonts w:cstheme="minorHAnsi"/>
                <w:sz w:val="22"/>
                <w:szCs w:val="22"/>
              </w:rPr>
              <w:t xml:space="preserve">Within 6 months of onboarding and/or </w:t>
            </w:r>
            <w:r>
              <w:rPr>
                <w:rFonts w:cstheme="minorHAnsi"/>
                <w:sz w:val="22"/>
                <w:szCs w:val="22"/>
              </w:rPr>
              <w:t xml:space="preserve">training </w:t>
            </w:r>
            <w:r w:rsidRPr="000B008F">
              <w:rPr>
                <w:rFonts w:cstheme="minorHAnsi"/>
                <w:sz w:val="22"/>
                <w:szCs w:val="22"/>
              </w:rPr>
              <w:t>availability</w:t>
            </w:r>
          </w:p>
        </w:tc>
      </w:tr>
      <w:tr w:rsidR="00D2532B" w:rsidRPr="000B008F" w14:paraId="42F7E115" w14:textId="77777777" w:rsidTr="00B8617E">
        <w:tc>
          <w:tcPr>
            <w:tcW w:w="895" w:type="dxa"/>
            <w:vAlign w:val="center"/>
          </w:tcPr>
          <w:p w14:paraId="7851B39F"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cstheme="minorHAnsi"/>
                <w:sz w:val="22"/>
                <w:szCs w:val="22"/>
              </w:rPr>
              <w:t>9</w:t>
            </w:r>
          </w:p>
        </w:tc>
        <w:tc>
          <w:tcPr>
            <w:tcW w:w="7200" w:type="dxa"/>
          </w:tcPr>
          <w:p w14:paraId="7164CC20" w14:textId="77777777" w:rsidR="00D2532B" w:rsidRPr="000B008F" w:rsidRDefault="00D2532B" w:rsidP="00B8617E">
            <w:pPr>
              <w:spacing w:before="0" w:after="0" w:line="259" w:lineRule="auto"/>
              <w:ind w:firstLine="0"/>
              <w:rPr>
                <w:rFonts w:eastAsia="Calibri" w:cstheme="minorHAnsi"/>
                <w:sz w:val="22"/>
                <w:szCs w:val="22"/>
              </w:rPr>
            </w:pPr>
            <w:r w:rsidRPr="000B008F">
              <w:rPr>
                <w:rFonts w:cstheme="minorHAnsi"/>
                <w:sz w:val="22"/>
                <w:szCs w:val="22"/>
              </w:rPr>
              <w:t xml:space="preserve">Within 9 months of onboarding and/or </w:t>
            </w:r>
            <w:r>
              <w:rPr>
                <w:rFonts w:cstheme="minorHAnsi"/>
                <w:sz w:val="22"/>
                <w:szCs w:val="22"/>
              </w:rPr>
              <w:t xml:space="preserve">training </w:t>
            </w:r>
            <w:r w:rsidRPr="000B008F">
              <w:rPr>
                <w:rFonts w:cstheme="minorHAnsi"/>
                <w:sz w:val="22"/>
                <w:szCs w:val="22"/>
              </w:rPr>
              <w:t>availability</w:t>
            </w:r>
          </w:p>
        </w:tc>
      </w:tr>
      <w:tr w:rsidR="00D2532B" w:rsidRPr="000B008F" w14:paraId="1B509A63" w14:textId="77777777" w:rsidTr="00B8617E">
        <w:tc>
          <w:tcPr>
            <w:tcW w:w="895" w:type="dxa"/>
            <w:vAlign w:val="center"/>
          </w:tcPr>
          <w:p w14:paraId="3A82CD67"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eastAsia="Calibri" w:cstheme="minorHAnsi"/>
                <w:sz w:val="22"/>
                <w:szCs w:val="22"/>
              </w:rPr>
              <w:t>A</w:t>
            </w:r>
          </w:p>
        </w:tc>
        <w:tc>
          <w:tcPr>
            <w:tcW w:w="7200" w:type="dxa"/>
          </w:tcPr>
          <w:p w14:paraId="470EBC0A" w14:textId="77777777" w:rsidR="00D2532B" w:rsidRPr="000B008F" w:rsidRDefault="00D2532B" w:rsidP="00B8617E">
            <w:pPr>
              <w:spacing w:before="0" w:after="0" w:line="259" w:lineRule="auto"/>
              <w:ind w:firstLine="0"/>
              <w:rPr>
                <w:rFonts w:eastAsia="Calibri" w:cstheme="minorHAnsi"/>
                <w:sz w:val="22"/>
                <w:szCs w:val="22"/>
              </w:rPr>
            </w:pPr>
            <w:r w:rsidRPr="000B008F">
              <w:rPr>
                <w:rFonts w:eastAsia="Calibri" w:cstheme="minorHAnsi"/>
                <w:sz w:val="22"/>
                <w:szCs w:val="22"/>
              </w:rPr>
              <w:t>Annually</w:t>
            </w:r>
          </w:p>
        </w:tc>
      </w:tr>
      <w:tr w:rsidR="00D2532B" w:rsidRPr="000B008F" w14:paraId="06A3A108" w14:textId="77777777" w:rsidTr="00B8617E">
        <w:tc>
          <w:tcPr>
            <w:tcW w:w="895" w:type="dxa"/>
            <w:vAlign w:val="center"/>
          </w:tcPr>
          <w:p w14:paraId="7E3F77C4"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eastAsia="Calibri" w:cstheme="minorHAnsi"/>
                <w:sz w:val="22"/>
                <w:szCs w:val="22"/>
              </w:rPr>
              <w:t>B</w:t>
            </w:r>
          </w:p>
        </w:tc>
        <w:tc>
          <w:tcPr>
            <w:tcW w:w="7200" w:type="dxa"/>
          </w:tcPr>
          <w:p w14:paraId="63E2960F" w14:textId="77777777" w:rsidR="00D2532B" w:rsidRPr="000B008F" w:rsidRDefault="00D2532B" w:rsidP="00B8617E">
            <w:pPr>
              <w:spacing w:before="0" w:after="0" w:line="259" w:lineRule="auto"/>
              <w:ind w:firstLine="0"/>
              <w:rPr>
                <w:rFonts w:eastAsia="Calibri" w:cstheme="minorHAnsi"/>
                <w:sz w:val="22"/>
                <w:szCs w:val="22"/>
              </w:rPr>
            </w:pPr>
            <w:r w:rsidRPr="000B008F">
              <w:rPr>
                <w:rFonts w:eastAsia="Calibri" w:cstheme="minorHAnsi"/>
                <w:sz w:val="22"/>
                <w:szCs w:val="22"/>
              </w:rPr>
              <w:t>Biennially</w:t>
            </w:r>
          </w:p>
        </w:tc>
      </w:tr>
    </w:tbl>
    <w:p w14:paraId="4E6572BE" w14:textId="77777777" w:rsidR="00D2532B" w:rsidRDefault="00D2532B" w:rsidP="00D2532B">
      <w:pPr>
        <w:pStyle w:val="Heading7"/>
        <w:numPr>
          <w:ilvl w:val="6"/>
          <w:numId w:val="15"/>
        </w:numPr>
        <w:sectPr w:rsidR="00D2532B" w:rsidSect="00B8617E">
          <w:pgSz w:w="12240" w:h="15840" w:code="1"/>
          <w:pgMar w:top="1440" w:right="1440" w:bottom="1440" w:left="1440" w:header="720" w:footer="720" w:gutter="0"/>
          <w:cols w:space="720"/>
          <w:docGrid w:linePitch="360"/>
        </w:sectPr>
      </w:pPr>
      <w:bookmarkStart w:id="1341" w:name="_Table_8:_Summary"/>
      <w:bookmarkStart w:id="1342" w:name="_Table_8:_Training"/>
      <w:bookmarkStart w:id="1343" w:name="_Table_8:_Recommended"/>
      <w:bookmarkEnd w:id="1341"/>
      <w:bookmarkEnd w:id="1342"/>
      <w:bookmarkEnd w:id="1343"/>
    </w:p>
    <w:p w14:paraId="24EFBDC3" w14:textId="77777777" w:rsidR="00D2532B" w:rsidRDefault="00D2532B" w:rsidP="00D2532B">
      <w:pPr>
        <w:pStyle w:val="Heading7"/>
        <w:numPr>
          <w:ilvl w:val="6"/>
          <w:numId w:val="15"/>
        </w:numPr>
      </w:pPr>
      <w:bookmarkStart w:id="1344" w:name="_Table_9:_Agency"/>
      <w:bookmarkStart w:id="1345" w:name="_Table_10:_Agency"/>
      <w:bookmarkStart w:id="1346" w:name="_Toc488323949"/>
      <w:bookmarkStart w:id="1347" w:name="_Toc58496535"/>
      <w:bookmarkEnd w:id="1344"/>
      <w:bookmarkEnd w:id="1345"/>
      <w:r>
        <w:lastRenderedPageBreak/>
        <w:t>T</w:t>
      </w:r>
      <w:r w:rsidRPr="00D061F7">
        <w:t xml:space="preserve">able </w:t>
      </w:r>
      <w:r w:rsidR="00E841AF">
        <w:t>9</w:t>
      </w:r>
      <w:r w:rsidRPr="00D061F7">
        <w:t xml:space="preserve">: </w:t>
      </w:r>
      <w:r>
        <w:t>Agency Recommended Training Plan Schedule</w:t>
      </w:r>
      <w:bookmarkEnd w:id="1346"/>
      <w:bookmarkEnd w:id="1347"/>
    </w:p>
    <w:tbl>
      <w:tblPr>
        <w:tblStyle w:val="TableGrid1"/>
        <w:tblW w:w="10805" w:type="dxa"/>
        <w:jc w:val="center"/>
        <w:tblLayout w:type="fixed"/>
        <w:tblLook w:val="04A0" w:firstRow="1" w:lastRow="0" w:firstColumn="1" w:lastColumn="0" w:noHBand="0" w:noVBand="1"/>
      </w:tblPr>
      <w:tblGrid>
        <w:gridCol w:w="1650"/>
        <w:gridCol w:w="1737"/>
        <w:gridCol w:w="1648"/>
        <w:gridCol w:w="1440"/>
        <w:gridCol w:w="1440"/>
        <w:gridCol w:w="1350"/>
        <w:gridCol w:w="1540"/>
      </w:tblGrid>
      <w:tr w:rsidR="00D2532B" w:rsidRPr="000B008F" w14:paraId="3232A47C" w14:textId="77777777" w:rsidTr="00B8617E">
        <w:trPr>
          <w:trHeight w:val="3065"/>
          <w:tblHeader/>
          <w:jc w:val="center"/>
        </w:trPr>
        <w:tc>
          <w:tcPr>
            <w:tcW w:w="1650" w:type="dxa"/>
          </w:tcPr>
          <w:p w14:paraId="1C4FBA68" w14:textId="77777777" w:rsidR="00D2532B" w:rsidRPr="0022380A" w:rsidRDefault="00D2532B" w:rsidP="00B8617E">
            <w:pPr>
              <w:spacing w:before="120"/>
              <w:jc w:val="center"/>
              <w:rPr>
                <w:rFonts w:ascii="Calibri" w:eastAsia="Calibri" w:hAnsi="Calibri"/>
                <w:sz w:val="22"/>
                <w:szCs w:val="22"/>
              </w:rPr>
            </w:pPr>
          </w:p>
        </w:tc>
        <w:tc>
          <w:tcPr>
            <w:tcW w:w="1737" w:type="dxa"/>
          </w:tcPr>
          <w:p w14:paraId="39AEF615" w14:textId="77777777" w:rsidR="00D2532B" w:rsidRPr="00861B69" w:rsidRDefault="00D2532B" w:rsidP="00B8617E">
            <w:pPr>
              <w:jc w:val="center"/>
              <w:rPr>
                <w:rFonts w:ascii="Calibri" w:eastAsia="Calibri" w:hAnsi="Calibri"/>
                <w:b/>
                <w:bCs/>
                <w:sz w:val="22"/>
                <w:szCs w:val="22"/>
              </w:rPr>
            </w:pPr>
            <w:r w:rsidRPr="00861B69">
              <w:rPr>
                <w:rFonts w:ascii="Calibri" w:eastAsia="Calibri" w:hAnsi="Calibri"/>
                <w:b/>
                <w:noProof/>
                <w:color w:val="FF0000"/>
                <w:sz w:val="22"/>
                <w:szCs w:val="22"/>
                <w:lang w:eastAsia="ko-KR"/>
              </w:rPr>
              <w:drawing>
                <wp:anchor distT="0" distB="0" distL="114300" distR="114300" simplePos="0" relativeHeight="252149760" behindDoc="0" locked="0" layoutInCell="1" allowOverlap="1" wp14:anchorId="4D52412C" wp14:editId="679B1B7C">
                  <wp:simplePos x="1615440" y="1838960"/>
                  <wp:positionH relativeFrom="margin">
                    <wp:align>center</wp:align>
                  </wp:positionH>
                  <wp:positionV relativeFrom="margin">
                    <wp:align>top</wp:align>
                  </wp:positionV>
                  <wp:extent cx="800937" cy="525780"/>
                  <wp:effectExtent l="0" t="0" r="0" b="7620"/>
                  <wp:wrapSquare wrapText="bothSides"/>
                  <wp:docPr id="5" name="Picture 5">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68"/>
                          </pic:cNvPr>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00937" cy="525780"/>
                          </a:xfrm>
                          <a:prstGeom prst="rect">
                            <a:avLst/>
                          </a:prstGeom>
                          <a:noFill/>
                        </pic:spPr>
                      </pic:pic>
                    </a:graphicData>
                  </a:graphic>
                  <wp14:sizeRelH relativeFrom="margin">
                    <wp14:pctWidth>0</wp14:pctWidth>
                  </wp14:sizeRelH>
                  <wp14:sizeRelV relativeFrom="margin">
                    <wp14:pctHeight>0</wp14:pctHeight>
                  </wp14:sizeRelV>
                </wp:anchor>
              </w:drawing>
            </w:r>
            <w:hyperlink w:anchor="_Export_Control_Awareness" w:history="1">
              <w:r w:rsidRPr="00861B69">
                <w:rPr>
                  <w:rStyle w:val="Hyperlink"/>
                  <w:rFonts w:ascii="Calibri" w:eastAsia="Calibri" w:hAnsi="Calibri"/>
                  <w:b/>
                  <w:sz w:val="22"/>
                  <w:szCs w:val="22"/>
                </w:rPr>
                <w:t>NASA’s Export Control Awareness Video</w:t>
              </w:r>
            </w:hyperlink>
          </w:p>
          <w:p w14:paraId="0823565A" w14:textId="77777777" w:rsidR="00D2532B" w:rsidRPr="00861B69" w:rsidRDefault="00D2532B" w:rsidP="00B8617E">
            <w:pPr>
              <w:jc w:val="center"/>
              <w:rPr>
                <w:rFonts w:ascii="Calibri" w:eastAsia="Calibri" w:hAnsi="Calibri"/>
                <w:b/>
                <w:bCs/>
                <w:sz w:val="22"/>
                <w:szCs w:val="22"/>
              </w:rPr>
            </w:pPr>
            <w:r w:rsidRPr="00861B69">
              <w:rPr>
                <w:rFonts w:ascii="Calibri" w:eastAsia="Calibri" w:hAnsi="Calibri"/>
                <w:bCs/>
                <w:sz w:val="22"/>
                <w:szCs w:val="22"/>
              </w:rPr>
              <w:t xml:space="preserve">SATERN Course ID: </w:t>
            </w:r>
            <w:hyperlink r:id="rId270" w:history="1">
              <w:r w:rsidRPr="00861B69">
                <w:rPr>
                  <w:rStyle w:val="Hyperlink"/>
                  <w:rFonts w:eastAsia="Calibri"/>
                  <w:sz w:val="22"/>
                  <w:szCs w:val="22"/>
                </w:rPr>
                <w:t>AG-ECP-001</w:t>
              </w:r>
            </w:hyperlink>
          </w:p>
          <w:p w14:paraId="4EB4828D" w14:textId="77777777" w:rsidR="00D2532B" w:rsidRPr="00861B69" w:rsidRDefault="00D2532B" w:rsidP="00B8617E">
            <w:pPr>
              <w:spacing w:before="120"/>
              <w:jc w:val="center"/>
              <w:rPr>
                <w:rFonts w:ascii="Calibri" w:eastAsia="Calibri" w:hAnsi="Calibri"/>
                <w:sz w:val="22"/>
                <w:szCs w:val="22"/>
              </w:rPr>
            </w:pPr>
          </w:p>
        </w:tc>
        <w:tc>
          <w:tcPr>
            <w:tcW w:w="1648" w:type="dxa"/>
          </w:tcPr>
          <w:p w14:paraId="7E013C7A" w14:textId="77777777" w:rsidR="00D2532B" w:rsidRPr="00861B69" w:rsidRDefault="00D2532B" w:rsidP="00B8617E">
            <w:pPr>
              <w:jc w:val="center"/>
              <w:rPr>
                <w:rStyle w:val="Hyperlink"/>
                <w:rFonts w:ascii="Calibri" w:eastAsia="Calibri" w:hAnsi="Calibri"/>
                <w:b/>
                <w:sz w:val="22"/>
                <w:szCs w:val="22"/>
              </w:rPr>
            </w:pPr>
            <w:r w:rsidRPr="00861B69">
              <w:rPr>
                <w:rFonts w:ascii="Calibri" w:eastAsia="Calibri" w:hAnsi="Calibri"/>
                <w:noProof/>
                <w:color w:val="FF0000"/>
                <w:sz w:val="22"/>
                <w:szCs w:val="22"/>
                <w:lang w:eastAsia="ko-KR"/>
              </w:rPr>
              <w:drawing>
                <wp:anchor distT="0" distB="0" distL="114300" distR="114300" simplePos="0" relativeHeight="252150784" behindDoc="0" locked="0" layoutInCell="1" allowOverlap="1" wp14:anchorId="447A5078" wp14:editId="236DDF11">
                  <wp:simplePos x="0" y="0"/>
                  <wp:positionH relativeFrom="margin">
                    <wp:align>center</wp:align>
                  </wp:positionH>
                  <wp:positionV relativeFrom="margin">
                    <wp:align>top</wp:align>
                  </wp:positionV>
                  <wp:extent cx="746760" cy="5391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746760" cy="539115"/>
                          </a:xfrm>
                          <a:prstGeom prst="rect">
                            <a:avLst/>
                          </a:prstGeom>
                          <a:noFill/>
                        </pic:spPr>
                      </pic:pic>
                    </a:graphicData>
                  </a:graphic>
                  <wp14:sizeRelH relativeFrom="page">
                    <wp14:pctWidth>0</wp14:pctWidth>
                  </wp14:sizeRelH>
                  <wp14:sizeRelV relativeFrom="page">
                    <wp14:pctHeight>0</wp14:pctHeight>
                  </wp14:sizeRelV>
                </wp:anchor>
              </w:drawing>
            </w:r>
            <w:r w:rsidRPr="00861B69">
              <w:rPr>
                <w:rFonts w:ascii="Calibri" w:eastAsia="Calibri" w:hAnsi="Calibri"/>
                <w:b/>
                <w:color w:val="FF0000"/>
                <w:sz w:val="22"/>
                <w:szCs w:val="22"/>
              </w:rPr>
              <w:fldChar w:fldCharType="begin"/>
            </w:r>
            <w:r w:rsidRPr="00861B69">
              <w:rPr>
                <w:rFonts w:ascii="Calibri" w:eastAsia="Calibri" w:hAnsi="Calibri"/>
                <w:b/>
                <w:color w:val="FF0000"/>
                <w:sz w:val="22"/>
                <w:szCs w:val="22"/>
              </w:rPr>
              <w:instrText xml:space="preserve"> HYPERLINK  \l "_Export_Control_Awareness" </w:instrText>
            </w:r>
            <w:r w:rsidRPr="00861B69">
              <w:rPr>
                <w:rFonts w:ascii="Calibri" w:eastAsia="Calibri" w:hAnsi="Calibri"/>
                <w:b/>
                <w:color w:val="FF0000"/>
                <w:sz w:val="22"/>
                <w:szCs w:val="22"/>
              </w:rPr>
              <w:fldChar w:fldCharType="separate"/>
            </w:r>
            <w:r w:rsidRPr="00861B69">
              <w:rPr>
                <w:rStyle w:val="Hyperlink"/>
                <w:rFonts w:ascii="Calibri" w:eastAsia="Calibri" w:hAnsi="Calibri"/>
                <w:b/>
                <w:sz w:val="22"/>
                <w:szCs w:val="22"/>
              </w:rPr>
              <w:t>EC Management Awareness</w:t>
            </w:r>
          </w:p>
          <w:p w14:paraId="107A0BAF" w14:textId="77777777" w:rsidR="00D2532B" w:rsidRPr="00861B69" w:rsidRDefault="00D2532B" w:rsidP="00B8617E">
            <w:pPr>
              <w:jc w:val="center"/>
              <w:rPr>
                <w:rFonts w:ascii="Calibri" w:eastAsia="Calibri" w:hAnsi="Calibri"/>
                <w:b/>
                <w:bCs/>
                <w:sz w:val="22"/>
                <w:szCs w:val="22"/>
              </w:rPr>
            </w:pPr>
            <w:r w:rsidRPr="00861B69">
              <w:rPr>
                <w:rStyle w:val="Hyperlink"/>
                <w:rFonts w:ascii="Calibri" w:eastAsia="Calibri" w:hAnsi="Calibri"/>
                <w:b/>
                <w:sz w:val="22"/>
                <w:szCs w:val="22"/>
              </w:rPr>
              <w:t xml:space="preserve">Video </w:t>
            </w:r>
            <w:r w:rsidRPr="00861B69">
              <w:rPr>
                <w:rFonts w:ascii="Calibri" w:eastAsia="Calibri" w:hAnsi="Calibri"/>
                <w:b/>
                <w:color w:val="FF0000"/>
                <w:sz w:val="22"/>
                <w:szCs w:val="22"/>
              </w:rPr>
              <w:fldChar w:fldCharType="end"/>
            </w:r>
            <w:r w:rsidRPr="00861B69">
              <w:rPr>
                <w:rFonts w:ascii="Calibri" w:eastAsia="Calibri" w:hAnsi="Calibri"/>
                <w:b/>
                <w:bCs/>
                <w:color w:val="FF0000"/>
                <w:sz w:val="22"/>
                <w:szCs w:val="22"/>
              </w:rPr>
              <w:t xml:space="preserve"> </w:t>
            </w:r>
          </w:p>
          <w:p w14:paraId="351EF9B0" w14:textId="77777777" w:rsidR="00D2532B" w:rsidRPr="00861B69" w:rsidRDefault="00D2532B" w:rsidP="00B8617E">
            <w:pPr>
              <w:spacing w:before="120"/>
              <w:jc w:val="center"/>
              <w:rPr>
                <w:rFonts w:ascii="Calibri" w:eastAsia="Calibri" w:hAnsi="Calibri"/>
                <w:b/>
                <w:bCs/>
                <w:sz w:val="22"/>
                <w:szCs w:val="22"/>
              </w:rPr>
            </w:pPr>
            <w:r w:rsidRPr="00861B69">
              <w:rPr>
                <w:rFonts w:ascii="Calibri" w:eastAsia="Calibri" w:hAnsi="Calibri"/>
                <w:bCs/>
                <w:sz w:val="22"/>
                <w:szCs w:val="22"/>
              </w:rPr>
              <w:t>SATERN Course ID:</w:t>
            </w:r>
            <w:r w:rsidRPr="00861B69">
              <w:rPr>
                <w:rFonts w:ascii="Calibri" w:eastAsia="Calibri" w:hAnsi="Calibri"/>
                <w:b/>
                <w:bCs/>
                <w:sz w:val="22"/>
                <w:szCs w:val="22"/>
              </w:rPr>
              <w:t xml:space="preserve"> </w:t>
            </w:r>
            <w:hyperlink r:id="rId272" w:history="1">
              <w:r w:rsidRPr="00861B69">
                <w:rPr>
                  <w:rStyle w:val="Hyperlink"/>
                  <w:rFonts w:eastAsia="Calibri"/>
                  <w:sz w:val="22"/>
                  <w:szCs w:val="22"/>
                </w:rPr>
                <w:t>HQ-NASA-EXPCONT</w:t>
              </w:r>
            </w:hyperlink>
          </w:p>
        </w:tc>
        <w:tc>
          <w:tcPr>
            <w:tcW w:w="1440" w:type="dxa"/>
          </w:tcPr>
          <w:p w14:paraId="005DA8DD" w14:textId="77777777" w:rsidR="00D2532B" w:rsidRPr="00861B69" w:rsidRDefault="00D2532B" w:rsidP="00B8617E">
            <w:pPr>
              <w:jc w:val="center"/>
              <w:rPr>
                <w:rFonts w:ascii="Calibri" w:eastAsia="Calibri" w:hAnsi="Calibri"/>
                <w:b/>
                <w:bCs/>
                <w:sz w:val="22"/>
                <w:szCs w:val="22"/>
              </w:rPr>
            </w:pPr>
            <w:r w:rsidRPr="00861B69">
              <w:rPr>
                <w:rFonts w:ascii="Calibri" w:eastAsia="Calibri" w:hAnsi="Calibri"/>
                <w:b/>
                <w:noProof/>
                <w:color w:val="FF0000"/>
                <w:sz w:val="22"/>
                <w:szCs w:val="22"/>
                <w:lang w:eastAsia="ko-KR"/>
              </w:rPr>
              <w:drawing>
                <wp:anchor distT="0" distB="0" distL="114300" distR="114300" simplePos="0" relativeHeight="252151808" behindDoc="0" locked="0" layoutInCell="1" allowOverlap="1" wp14:anchorId="49134FFD" wp14:editId="04F07B53">
                  <wp:simplePos x="3860800" y="1828800"/>
                  <wp:positionH relativeFrom="margin">
                    <wp:align>center</wp:align>
                  </wp:positionH>
                  <wp:positionV relativeFrom="margin">
                    <wp:align>top</wp:align>
                  </wp:positionV>
                  <wp:extent cx="718729" cy="535305"/>
                  <wp:effectExtent l="19050" t="19050" r="24765" b="171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718729" cy="535305"/>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hyperlink w:anchor="module1description" w:history="1">
              <w:r w:rsidRPr="00861B69">
                <w:rPr>
                  <w:rStyle w:val="Hyperlink"/>
                  <w:rFonts w:ascii="Calibri" w:eastAsia="Calibri" w:hAnsi="Calibri"/>
                  <w:b/>
                  <w:sz w:val="22"/>
                  <w:szCs w:val="22"/>
                </w:rPr>
                <w:t>NASA OJT Module 1</w:t>
              </w:r>
            </w:hyperlink>
            <w:r w:rsidRPr="00861B69">
              <w:rPr>
                <w:rFonts w:ascii="Calibri" w:eastAsia="Calibri" w:hAnsi="Calibri"/>
                <w:b/>
                <w:color w:val="FF0000"/>
                <w:sz w:val="22"/>
                <w:szCs w:val="22"/>
              </w:rPr>
              <w:t xml:space="preserve"> </w:t>
            </w:r>
            <w:r w:rsidRPr="00861B69">
              <w:rPr>
                <w:rFonts w:ascii="Calibri" w:eastAsia="Calibri" w:hAnsi="Calibri"/>
                <w:bCs/>
                <w:sz w:val="22"/>
                <w:szCs w:val="22"/>
              </w:rPr>
              <w:t>SATERN Course ID:</w:t>
            </w:r>
            <w:r w:rsidRPr="00861B69">
              <w:rPr>
                <w:rFonts w:ascii="Calibri" w:eastAsia="Calibri" w:hAnsi="Calibri"/>
                <w:b/>
                <w:bCs/>
                <w:sz w:val="22"/>
                <w:szCs w:val="22"/>
              </w:rPr>
              <w:t xml:space="preserve"> </w:t>
            </w:r>
            <w:hyperlink r:id="rId274" w:history="1">
              <w:r w:rsidR="00444ACD">
                <w:rPr>
                  <w:rStyle w:val="Hyperlink"/>
                  <w:rFonts w:eastAsia="Calibri"/>
                  <w:sz w:val="22"/>
                  <w:szCs w:val="22"/>
                </w:rPr>
                <w:t>AG-EXPCONTRL-TRAINING-M1A</w:t>
              </w:r>
            </w:hyperlink>
          </w:p>
        </w:tc>
        <w:tc>
          <w:tcPr>
            <w:tcW w:w="1440" w:type="dxa"/>
          </w:tcPr>
          <w:p w14:paraId="2423C42F" w14:textId="77777777" w:rsidR="00D2532B" w:rsidRDefault="00D2532B" w:rsidP="00B8617E">
            <w:pPr>
              <w:jc w:val="center"/>
              <w:rPr>
                <w:rStyle w:val="Hyperlink"/>
                <w:rFonts w:ascii="Calibri" w:eastAsia="Calibri" w:hAnsi="Calibri"/>
                <w:bCs/>
                <w:color w:val="auto"/>
                <w:sz w:val="22"/>
                <w:szCs w:val="22"/>
                <w:u w:val="none"/>
              </w:rPr>
            </w:pPr>
            <w:r w:rsidRPr="00861B69">
              <w:rPr>
                <w:rFonts w:ascii="Calibri" w:eastAsia="Calibri" w:hAnsi="Calibri"/>
                <w:b/>
                <w:noProof/>
                <w:color w:val="FF0000"/>
                <w:sz w:val="22"/>
                <w:szCs w:val="22"/>
                <w:lang w:eastAsia="ko-KR"/>
              </w:rPr>
              <w:drawing>
                <wp:anchor distT="0" distB="0" distL="114300" distR="114300" simplePos="0" relativeHeight="252152832" behindDoc="0" locked="0" layoutInCell="1" allowOverlap="1" wp14:anchorId="18B7CD89" wp14:editId="5E54C4F4">
                  <wp:simplePos x="4846320" y="1849120"/>
                  <wp:positionH relativeFrom="margin">
                    <wp:align>center</wp:align>
                  </wp:positionH>
                  <wp:positionV relativeFrom="margin">
                    <wp:align>top</wp:align>
                  </wp:positionV>
                  <wp:extent cx="708660" cy="507515"/>
                  <wp:effectExtent l="19050" t="19050" r="15240" b="2603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708660" cy="507515"/>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hyperlink w:anchor="module2description" w:history="1">
              <w:r w:rsidRPr="00861B69">
                <w:rPr>
                  <w:rStyle w:val="Hyperlink"/>
                  <w:rFonts w:ascii="Calibri" w:eastAsia="Calibri" w:hAnsi="Calibri"/>
                  <w:b/>
                  <w:sz w:val="22"/>
                  <w:szCs w:val="22"/>
                </w:rPr>
                <w:t>NASA OJT Module 2</w:t>
              </w:r>
            </w:hyperlink>
            <w:r>
              <w:rPr>
                <w:rStyle w:val="Hyperlink"/>
                <w:rFonts w:ascii="Calibri" w:eastAsia="Calibri" w:hAnsi="Calibri"/>
                <w:b/>
                <w:sz w:val="22"/>
                <w:szCs w:val="22"/>
              </w:rPr>
              <w:t xml:space="preserve"> curriculum: </w:t>
            </w:r>
            <w:r w:rsidR="005502FD">
              <w:rPr>
                <w:rStyle w:val="Hyperlink"/>
                <w:rFonts w:ascii="Calibri" w:eastAsia="Calibri" w:hAnsi="Calibri"/>
                <w:b/>
                <w:sz w:val="22"/>
                <w:szCs w:val="22"/>
              </w:rPr>
              <w:t>10</w:t>
            </w:r>
            <w:r>
              <w:rPr>
                <w:rStyle w:val="Hyperlink"/>
                <w:rFonts w:ascii="Calibri" w:eastAsia="Calibri" w:hAnsi="Calibri"/>
                <w:b/>
                <w:sz w:val="22"/>
                <w:szCs w:val="22"/>
              </w:rPr>
              <w:t xml:space="preserve"> courses</w:t>
            </w:r>
            <w:r w:rsidRPr="00FD0D7E">
              <w:rPr>
                <w:rStyle w:val="Hyperlink"/>
                <w:rFonts w:ascii="Calibri" w:eastAsia="Calibri" w:hAnsi="Calibri"/>
                <w:color w:val="auto"/>
                <w:sz w:val="22"/>
                <w:szCs w:val="22"/>
                <w:u w:val="none"/>
              </w:rPr>
              <w:t xml:space="preserve"> SATERN</w:t>
            </w:r>
            <w:r w:rsidRPr="00FD0D7E">
              <w:rPr>
                <w:rFonts w:ascii="Calibri" w:eastAsia="Calibri" w:hAnsi="Calibri"/>
                <w:sz w:val="22"/>
                <w:szCs w:val="22"/>
              </w:rPr>
              <w:t xml:space="preserve"> </w:t>
            </w:r>
            <w:r w:rsidRPr="00861B69">
              <w:rPr>
                <w:rFonts w:ascii="Calibri" w:eastAsia="Calibri" w:hAnsi="Calibri"/>
                <w:bCs/>
                <w:sz w:val="22"/>
                <w:szCs w:val="22"/>
              </w:rPr>
              <w:t>Course ID</w:t>
            </w:r>
            <w:r>
              <w:rPr>
                <w:rFonts w:ascii="Calibri" w:eastAsia="Calibri" w:hAnsi="Calibri"/>
                <w:bCs/>
                <w:sz w:val="22"/>
                <w:szCs w:val="22"/>
              </w:rPr>
              <w:t>s</w:t>
            </w:r>
            <w:r w:rsidRPr="00861B69">
              <w:rPr>
                <w:rFonts w:ascii="Calibri" w:eastAsia="Calibri" w:hAnsi="Calibri"/>
                <w:bCs/>
                <w:sz w:val="22"/>
                <w:szCs w:val="22"/>
              </w:rPr>
              <w:t xml:space="preserve">: </w:t>
            </w:r>
            <w:hyperlink r:id="rId276" w:history="1">
              <w:r w:rsidRPr="00444ACD">
                <w:rPr>
                  <w:rStyle w:val="Hyperlink"/>
                  <w:rFonts w:eastAsia="Calibri"/>
                </w:rPr>
                <w:t>AG-EXPCONTRL-001-M2</w:t>
              </w:r>
            </w:hyperlink>
            <w:r>
              <w:rPr>
                <w:rStyle w:val="Hyperlink"/>
                <w:rFonts w:ascii="Calibri" w:eastAsia="Calibri" w:hAnsi="Calibri"/>
                <w:bCs/>
                <w:sz w:val="22"/>
                <w:szCs w:val="22"/>
              </w:rPr>
              <w:t xml:space="preserve"> </w:t>
            </w:r>
            <w:r w:rsidRPr="00FD0D7E">
              <w:rPr>
                <w:rStyle w:val="Hyperlink"/>
                <w:rFonts w:ascii="Calibri" w:eastAsia="Calibri" w:hAnsi="Calibri"/>
                <w:bCs/>
                <w:color w:val="auto"/>
                <w:sz w:val="22"/>
                <w:szCs w:val="22"/>
                <w:u w:val="none"/>
              </w:rPr>
              <w:t xml:space="preserve">through </w:t>
            </w:r>
          </w:p>
          <w:p w14:paraId="0B2A04C3" w14:textId="77777777" w:rsidR="00D2532B" w:rsidRPr="00861B69" w:rsidRDefault="00AB7661" w:rsidP="00B8617E">
            <w:pPr>
              <w:jc w:val="center"/>
              <w:rPr>
                <w:rFonts w:ascii="Calibri" w:eastAsia="Calibri" w:hAnsi="Calibri"/>
                <w:bCs/>
                <w:sz w:val="22"/>
                <w:szCs w:val="22"/>
              </w:rPr>
            </w:pPr>
            <w:hyperlink r:id="rId277" w:history="1">
              <w:r w:rsidR="005502FD">
                <w:rPr>
                  <w:rStyle w:val="Hyperlink"/>
                  <w:rFonts w:ascii="Calibri" w:eastAsia="Calibri" w:hAnsi="Calibri"/>
                  <w:bCs/>
                  <w:sz w:val="22"/>
                  <w:szCs w:val="22"/>
                </w:rPr>
                <w:t>AG-EXPCONTRL-010</w:t>
              </w:r>
              <w:r w:rsidR="00D2532B" w:rsidRPr="00444ACD">
                <w:rPr>
                  <w:rStyle w:val="Hyperlink"/>
                  <w:rFonts w:ascii="Calibri" w:eastAsia="Calibri" w:hAnsi="Calibri"/>
                  <w:bCs/>
                  <w:sz w:val="22"/>
                  <w:szCs w:val="22"/>
                </w:rPr>
                <w:t>-M2</w:t>
              </w:r>
            </w:hyperlink>
          </w:p>
        </w:tc>
        <w:tc>
          <w:tcPr>
            <w:tcW w:w="1350" w:type="dxa"/>
          </w:tcPr>
          <w:p w14:paraId="66056BDA" w14:textId="77777777" w:rsidR="00D2532B" w:rsidRPr="000B008F" w:rsidRDefault="00D2532B" w:rsidP="00B8617E">
            <w:pPr>
              <w:jc w:val="center"/>
              <w:rPr>
                <w:rFonts w:ascii="Calibri" w:eastAsia="Calibri" w:hAnsi="Calibri"/>
                <w:b/>
                <w:sz w:val="22"/>
                <w:szCs w:val="22"/>
              </w:rPr>
            </w:pPr>
            <w:r w:rsidRPr="000B008F">
              <w:rPr>
                <w:rFonts w:ascii="Calibri" w:eastAsia="Calibri" w:hAnsi="Calibri"/>
                <w:b/>
                <w:noProof/>
                <w:color w:val="FF0000"/>
                <w:sz w:val="22"/>
                <w:szCs w:val="22"/>
                <w:lang w:eastAsia="ko-KR"/>
              </w:rPr>
              <w:drawing>
                <wp:anchor distT="0" distB="0" distL="114300" distR="114300" simplePos="0" relativeHeight="252153856" behindDoc="0" locked="0" layoutInCell="1" allowOverlap="1" wp14:anchorId="7514A9B7" wp14:editId="34BFD2F5">
                  <wp:simplePos x="5852160" y="1920240"/>
                  <wp:positionH relativeFrom="margin">
                    <wp:align>center</wp:align>
                  </wp:positionH>
                  <wp:positionV relativeFrom="margin">
                    <wp:align>top</wp:align>
                  </wp:positionV>
                  <wp:extent cx="812800" cy="565150"/>
                  <wp:effectExtent l="19050" t="19050" r="25400" b="254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extLst>
                              <a:ext uri="{28A0092B-C50C-407E-A947-70E740481C1C}">
                                <a14:useLocalDpi xmlns:a14="http://schemas.microsoft.com/office/drawing/2010/main" val="0"/>
                              </a:ext>
                            </a:extLst>
                          </a:blip>
                          <a:stretch>
                            <a:fillRect/>
                          </a:stretch>
                        </pic:blipFill>
                        <pic:spPr>
                          <a:xfrm>
                            <a:off x="0" y="0"/>
                            <a:ext cx="812800" cy="565150"/>
                          </a:xfrm>
                          <a:prstGeom prst="rect">
                            <a:avLst/>
                          </a:prstGeom>
                          <a:ln>
                            <a:solidFill>
                              <a:srgbClr val="5B9BD5"/>
                            </a:solidFill>
                          </a:ln>
                        </pic:spPr>
                      </pic:pic>
                    </a:graphicData>
                  </a:graphic>
                </wp:anchor>
              </w:drawing>
            </w:r>
            <w:hyperlink w:anchor="_Module_3_of" w:history="1">
              <w:r w:rsidRPr="000B008F">
                <w:rPr>
                  <w:rStyle w:val="Hyperlink"/>
                  <w:rFonts w:ascii="Calibri" w:eastAsia="Calibri" w:hAnsi="Calibri"/>
                  <w:b/>
                  <w:sz w:val="22"/>
                  <w:szCs w:val="22"/>
                </w:rPr>
                <w:t>NASA OJT Module 3</w:t>
              </w:r>
            </w:hyperlink>
            <w:r>
              <w:rPr>
                <w:rStyle w:val="Hyperlink"/>
                <w:rFonts w:ascii="Calibri" w:eastAsia="Calibri" w:hAnsi="Calibri"/>
                <w:b/>
                <w:sz w:val="22"/>
                <w:szCs w:val="22"/>
              </w:rPr>
              <w:t xml:space="preserve"> courses</w:t>
            </w:r>
          </w:p>
        </w:tc>
        <w:tc>
          <w:tcPr>
            <w:tcW w:w="1540" w:type="dxa"/>
          </w:tcPr>
          <w:p w14:paraId="7907812E" w14:textId="77777777" w:rsidR="00D2532B" w:rsidRPr="00EE3C1F" w:rsidRDefault="00D2532B" w:rsidP="00B8617E">
            <w:pPr>
              <w:spacing w:before="120"/>
              <w:jc w:val="center"/>
              <w:rPr>
                <w:rStyle w:val="Hyperlink"/>
                <w:rFonts w:ascii="Calibri" w:eastAsia="Calibri" w:hAnsi="Calibri"/>
                <w:b/>
                <w:color w:val="FF0000"/>
                <w:sz w:val="22"/>
                <w:szCs w:val="22"/>
              </w:rPr>
            </w:pPr>
            <w:r w:rsidRPr="000B008F">
              <w:rPr>
                <w:rFonts w:ascii="Calibri" w:eastAsia="Calibri" w:hAnsi="Calibri"/>
                <w:b/>
                <w:sz w:val="22"/>
                <w:szCs w:val="22"/>
              </w:rPr>
              <w:fldChar w:fldCharType="begin"/>
            </w:r>
            <w:r>
              <w:rPr>
                <w:rFonts w:ascii="Calibri" w:eastAsia="Calibri" w:hAnsi="Calibri"/>
                <w:b/>
                <w:sz w:val="22"/>
                <w:szCs w:val="22"/>
              </w:rPr>
              <w:instrText>HYPERLINK  \l "_\“Advanced\”_Training"</w:instrText>
            </w:r>
            <w:r w:rsidRPr="000B008F">
              <w:rPr>
                <w:rFonts w:ascii="Calibri" w:eastAsia="Calibri" w:hAnsi="Calibri"/>
                <w:b/>
                <w:sz w:val="22"/>
                <w:szCs w:val="22"/>
              </w:rPr>
              <w:fldChar w:fldCharType="separate"/>
            </w:r>
            <w:r w:rsidRPr="000B008F">
              <w:rPr>
                <w:rStyle w:val="Hyperlink"/>
                <w:rFonts w:ascii="Calibri" w:eastAsia="Calibri" w:hAnsi="Calibri"/>
                <w:b/>
                <w:sz w:val="22"/>
                <w:szCs w:val="22"/>
              </w:rPr>
              <w:t>“</w:t>
            </w:r>
            <w:r w:rsidRPr="00167935">
              <w:rPr>
                <w:rStyle w:val="Hyperlink"/>
                <w:rFonts w:ascii="Calibri" w:eastAsia="Calibri" w:hAnsi="Calibri"/>
                <w:b/>
                <w:sz w:val="22"/>
                <w:szCs w:val="22"/>
              </w:rPr>
              <w:t>Specialized”</w:t>
            </w:r>
          </w:p>
          <w:p w14:paraId="2FF3ACA3" w14:textId="77777777" w:rsidR="00D2532B" w:rsidRPr="000B008F" w:rsidRDefault="00D2532B" w:rsidP="00B8617E">
            <w:pPr>
              <w:spacing w:before="120"/>
              <w:jc w:val="center"/>
              <w:rPr>
                <w:rFonts w:ascii="Calibri" w:eastAsia="Calibri" w:hAnsi="Calibri"/>
                <w:sz w:val="22"/>
                <w:szCs w:val="22"/>
              </w:rPr>
            </w:pPr>
            <w:r w:rsidRPr="000B008F">
              <w:rPr>
                <w:rStyle w:val="Hyperlink"/>
                <w:rFonts w:ascii="Calibri" w:eastAsia="Calibri" w:hAnsi="Calibri"/>
                <w:b/>
                <w:sz w:val="22"/>
                <w:szCs w:val="22"/>
              </w:rPr>
              <w:t>Training</w:t>
            </w:r>
            <w:r w:rsidRPr="000B008F">
              <w:rPr>
                <w:rFonts w:ascii="Calibri" w:eastAsia="Calibri" w:hAnsi="Calibri"/>
                <w:b/>
                <w:sz w:val="22"/>
                <w:szCs w:val="22"/>
              </w:rPr>
              <w:fldChar w:fldCharType="end"/>
            </w:r>
          </w:p>
        </w:tc>
      </w:tr>
      <w:tr w:rsidR="00D2532B" w:rsidRPr="0022380A" w14:paraId="025B02B8" w14:textId="77777777" w:rsidTr="00B8617E">
        <w:trPr>
          <w:trHeight w:val="763"/>
          <w:jc w:val="center"/>
        </w:trPr>
        <w:tc>
          <w:tcPr>
            <w:tcW w:w="1650" w:type="dxa"/>
          </w:tcPr>
          <w:p w14:paraId="5BDCF685"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All NASA Personnel</w:t>
            </w:r>
          </w:p>
        </w:tc>
        <w:tc>
          <w:tcPr>
            <w:tcW w:w="1737" w:type="dxa"/>
          </w:tcPr>
          <w:p w14:paraId="46EA457A"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22380A">
              <w:rPr>
                <w:rFonts w:ascii="Calibri" w:eastAsia="Calibri" w:hAnsi="Calibri"/>
                <w:sz w:val="22"/>
                <w:szCs w:val="22"/>
              </w:rPr>
              <w:t>1</w:t>
            </w:r>
          </w:p>
        </w:tc>
        <w:tc>
          <w:tcPr>
            <w:tcW w:w="1648" w:type="dxa"/>
          </w:tcPr>
          <w:p w14:paraId="24782826" w14:textId="77777777" w:rsidR="00D2532B" w:rsidRPr="0022380A" w:rsidRDefault="00D2532B" w:rsidP="00B8617E">
            <w:pPr>
              <w:rPr>
                <w:rFonts w:ascii="Calibri" w:eastAsia="Calibri" w:hAnsi="Calibri"/>
                <w:sz w:val="22"/>
                <w:szCs w:val="22"/>
              </w:rPr>
            </w:pPr>
          </w:p>
        </w:tc>
        <w:tc>
          <w:tcPr>
            <w:tcW w:w="1440" w:type="dxa"/>
          </w:tcPr>
          <w:p w14:paraId="30A8F094"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6</w:t>
            </w:r>
          </w:p>
        </w:tc>
        <w:tc>
          <w:tcPr>
            <w:tcW w:w="1440" w:type="dxa"/>
          </w:tcPr>
          <w:p w14:paraId="5C222F23"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As determined by CEAs</w:t>
            </w:r>
          </w:p>
        </w:tc>
        <w:tc>
          <w:tcPr>
            <w:tcW w:w="1350" w:type="dxa"/>
          </w:tcPr>
          <w:p w14:paraId="26773599" w14:textId="77777777" w:rsidR="00D2532B" w:rsidRPr="0022380A" w:rsidRDefault="00D2532B" w:rsidP="00B8617E">
            <w:pPr>
              <w:rPr>
                <w:rFonts w:ascii="Calibri" w:eastAsia="Calibri" w:hAnsi="Calibri"/>
                <w:sz w:val="22"/>
                <w:szCs w:val="22"/>
              </w:rPr>
            </w:pPr>
          </w:p>
        </w:tc>
        <w:tc>
          <w:tcPr>
            <w:tcW w:w="1540" w:type="dxa"/>
          </w:tcPr>
          <w:p w14:paraId="464FE6EE" w14:textId="77777777" w:rsidR="00D2532B" w:rsidRPr="0022380A" w:rsidRDefault="00D2532B" w:rsidP="00B8617E">
            <w:pPr>
              <w:rPr>
                <w:rFonts w:ascii="Calibri" w:eastAsia="Calibri" w:hAnsi="Calibri"/>
                <w:sz w:val="22"/>
                <w:szCs w:val="22"/>
              </w:rPr>
            </w:pPr>
          </w:p>
        </w:tc>
      </w:tr>
      <w:tr w:rsidR="00D2532B" w:rsidRPr="0022380A" w14:paraId="5ADC7054" w14:textId="77777777" w:rsidTr="00B8617E">
        <w:trPr>
          <w:trHeight w:val="763"/>
          <w:jc w:val="center"/>
        </w:trPr>
        <w:tc>
          <w:tcPr>
            <w:tcW w:w="1650" w:type="dxa"/>
          </w:tcPr>
          <w:p w14:paraId="7884008B"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Management personnel </w:t>
            </w:r>
          </w:p>
        </w:tc>
        <w:tc>
          <w:tcPr>
            <w:tcW w:w="1737" w:type="dxa"/>
          </w:tcPr>
          <w:p w14:paraId="7B15BB12" w14:textId="77777777" w:rsidR="00D2532B" w:rsidRPr="0022380A" w:rsidRDefault="00D2532B" w:rsidP="00B8617E">
            <w:pPr>
              <w:rPr>
                <w:rFonts w:ascii="Calibri" w:eastAsia="Calibri" w:hAnsi="Calibri"/>
                <w:sz w:val="22"/>
                <w:szCs w:val="22"/>
              </w:rPr>
            </w:pPr>
          </w:p>
        </w:tc>
        <w:tc>
          <w:tcPr>
            <w:tcW w:w="1648" w:type="dxa"/>
          </w:tcPr>
          <w:p w14:paraId="0BB6ABEF"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1</w:t>
            </w:r>
          </w:p>
        </w:tc>
        <w:tc>
          <w:tcPr>
            <w:tcW w:w="1440" w:type="dxa"/>
          </w:tcPr>
          <w:p w14:paraId="79EEB62E"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6</w:t>
            </w:r>
          </w:p>
        </w:tc>
        <w:tc>
          <w:tcPr>
            <w:tcW w:w="1440" w:type="dxa"/>
          </w:tcPr>
          <w:p w14:paraId="55CFF20E"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As determined by CEAs</w:t>
            </w:r>
          </w:p>
        </w:tc>
        <w:tc>
          <w:tcPr>
            <w:tcW w:w="1350" w:type="dxa"/>
          </w:tcPr>
          <w:p w14:paraId="2585D9EE" w14:textId="77777777" w:rsidR="00D2532B" w:rsidRPr="0022380A" w:rsidRDefault="00D2532B" w:rsidP="00B8617E">
            <w:pPr>
              <w:rPr>
                <w:rFonts w:ascii="Calibri" w:eastAsia="Calibri" w:hAnsi="Calibri"/>
                <w:sz w:val="22"/>
                <w:szCs w:val="22"/>
              </w:rPr>
            </w:pPr>
          </w:p>
        </w:tc>
        <w:tc>
          <w:tcPr>
            <w:tcW w:w="1540" w:type="dxa"/>
          </w:tcPr>
          <w:p w14:paraId="1B0646F2" w14:textId="77777777" w:rsidR="00D2532B" w:rsidRPr="0022380A" w:rsidRDefault="00D2532B" w:rsidP="00B8617E">
            <w:pPr>
              <w:rPr>
                <w:rFonts w:ascii="Calibri" w:eastAsia="Calibri" w:hAnsi="Calibri"/>
                <w:sz w:val="22"/>
                <w:szCs w:val="22"/>
              </w:rPr>
            </w:pPr>
          </w:p>
        </w:tc>
      </w:tr>
      <w:tr w:rsidR="00D2532B" w:rsidRPr="0022380A" w14:paraId="4DF8F315" w14:textId="77777777" w:rsidTr="00B8617E">
        <w:trPr>
          <w:trHeight w:val="591"/>
          <w:jc w:val="center"/>
        </w:trPr>
        <w:tc>
          <w:tcPr>
            <w:tcW w:w="1650" w:type="dxa"/>
          </w:tcPr>
          <w:p w14:paraId="55CE2C1E"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Export Control Staff (ECS) and others within programs and projects at the Centers (ECRs, CERs, POCs)</w:t>
            </w:r>
          </w:p>
        </w:tc>
        <w:tc>
          <w:tcPr>
            <w:tcW w:w="1737" w:type="dxa"/>
          </w:tcPr>
          <w:p w14:paraId="617F606D"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1</w:t>
            </w:r>
          </w:p>
        </w:tc>
        <w:tc>
          <w:tcPr>
            <w:tcW w:w="1648" w:type="dxa"/>
          </w:tcPr>
          <w:p w14:paraId="6EA31428" w14:textId="77777777" w:rsidR="00D2532B" w:rsidRPr="0022380A" w:rsidRDefault="00D2532B" w:rsidP="00B8617E">
            <w:pPr>
              <w:rPr>
                <w:rFonts w:ascii="Calibri" w:eastAsia="Calibri" w:hAnsi="Calibri"/>
                <w:sz w:val="22"/>
                <w:szCs w:val="22"/>
              </w:rPr>
            </w:pPr>
          </w:p>
        </w:tc>
        <w:tc>
          <w:tcPr>
            <w:tcW w:w="1440" w:type="dxa"/>
          </w:tcPr>
          <w:p w14:paraId="01492537"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6</w:t>
            </w:r>
          </w:p>
        </w:tc>
        <w:tc>
          <w:tcPr>
            <w:tcW w:w="1440" w:type="dxa"/>
          </w:tcPr>
          <w:p w14:paraId="6E256AFF" w14:textId="77777777" w:rsidR="00D2532B" w:rsidRPr="0022380A" w:rsidRDefault="00D2532B" w:rsidP="00B8617E">
            <w:pPr>
              <w:rPr>
                <w:rFonts w:ascii="Calibri" w:eastAsia="Calibri" w:hAnsi="Calibri"/>
                <w:sz w:val="22"/>
                <w:szCs w:val="22"/>
              </w:rPr>
            </w:pPr>
            <w:r>
              <w:rPr>
                <w:rFonts w:ascii="Calibri" w:eastAsia="Calibri" w:hAnsi="Calibri"/>
                <w:sz w:val="22"/>
                <w:szCs w:val="22"/>
              </w:rPr>
              <w:t>R –</w:t>
            </w:r>
            <w:r w:rsidRPr="0022380A">
              <w:rPr>
                <w:rFonts w:ascii="Calibri" w:eastAsia="Calibri" w:hAnsi="Calibri"/>
                <w:sz w:val="22"/>
                <w:szCs w:val="22"/>
              </w:rPr>
              <w:t xml:space="preserve"> As determined by CEAs</w:t>
            </w:r>
          </w:p>
        </w:tc>
        <w:tc>
          <w:tcPr>
            <w:tcW w:w="1350" w:type="dxa"/>
          </w:tcPr>
          <w:p w14:paraId="2C86A56F"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As determined by CEAs</w:t>
            </w:r>
          </w:p>
        </w:tc>
        <w:tc>
          <w:tcPr>
            <w:tcW w:w="1540" w:type="dxa"/>
          </w:tcPr>
          <w:p w14:paraId="44856ED0" w14:textId="77777777" w:rsidR="00D2532B" w:rsidRPr="0022380A" w:rsidRDefault="00D2532B" w:rsidP="00B8617E">
            <w:pPr>
              <w:rPr>
                <w:rFonts w:ascii="Calibri" w:eastAsia="Calibri" w:hAnsi="Calibri"/>
                <w:sz w:val="22"/>
                <w:szCs w:val="22"/>
              </w:rPr>
            </w:pPr>
            <w:r>
              <w:rPr>
                <w:rFonts w:ascii="Calibri" w:eastAsia="Calibri" w:hAnsi="Calibri"/>
                <w:sz w:val="22"/>
                <w:szCs w:val="22"/>
              </w:rPr>
              <w:t>As determined by HEA/CEAs</w:t>
            </w:r>
          </w:p>
        </w:tc>
      </w:tr>
      <w:tr w:rsidR="00D2532B" w:rsidRPr="0022380A" w14:paraId="5B4724A4" w14:textId="77777777" w:rsidTr="00B8617E">
        <w:trPr>
          <w:trHeight w:val="259"/>
          <w:jc w:val="center"/>
        </w:trPr>
        <w:tc>
          <w:tcPr>
            <w:tcW w:w="1650" w:type="dxa"/>
          </w:tcPr>
          <w:p w14:paraId="62925E71"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lastRenderedPageBreak/>
              <w:t>CECs</w:t>
            </w:r>
          </w:p>
        </w:tc>
        <w:tc>
          <w:tcPr>
            <w:tcW w:w="1737" w:type="dxa"/>
          </w:tcPr>
          <w:p w14:paraId="243E11E2"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71715">
              <w:rPr>
                <w:rFonts w:ascii="Calibri" w:eastAsia="Calibri" w:hAnsi="Calibri"/>
                <w:sz w:val="22"/>
                <w:szCs w:val="22"/>
              </w:rPr>
              <w:t>1</w:t>
            </w:r>
          </w:p>
        </w:tc>
        <w:tc>
          <w:tcPr>
            <w:tcW w:w="1648" w:type="dxa"/>
          </w:tcPr>
          <w:p w14:paraId="7C40D61A" w14:textId="77777777" w:rsidR="00D2532B" w:rsidRPr="0022380A" w:rsidRDefault="00D2532B" w:rsidP="00B8617E">
            <w:pPr>
              <w:rPr>
                <w:rFonts w:ascii="Calibri" w:eastAsia="Calibri" w:hAnsi="Calibri"/>
                <w:sz w:val="22"/>
                <w:szCs w:val="22"/>
              </w:rPr>
            </w:pPr>
            <w:r w:rsidRPr="00B71715">
              <w:rPr>
                <w:rFonts w:ascii="Calibri" w:eastAsia="Calibri" w:hAnsi="Calibri"/>
                <w:sz w:val="22"/>
                <w:szCs w:val="22"/>
              </w:rPr>
              <w:t>R –</w:t>
            </w:r>
            <w:r>
              <w:rPr>
                <w:rFonts w:ascii="Calibri" w:eastAsia="Calibri" w:hAnsi="Calibri"/>
                <w:sz w:val="22"/>
                <w:szCs w:val="22"/>
              </w:rPr>
              <w:t xml:space="preserve"> </w:t>
            </w:r>
            <w:r w:rsidRPr="00B71715">
              <w:rPr>
                <w:rFonts w:ascii="Calibri" w:eastAsia="Calibri" w:hAnsi="Calibri"/>
                <w:sz w:val="22"/>
                <w:szCs w:val="22"/>
              </w:rPr>
              <w:t>1</w:t>
            </w:r>
          </w:p>
        </w:tc>
        <w:tc>
          <w:tcPr>
            <w:tcW w:w="1440" w:type="dxa"/>
          </w:tcPr>
          <w:p w14:paraId="5E629CD4"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3</w:t>
            </w:r>
          </w:p>
        </w:tc>
        <w:tc>
          <w:tcPr>
            <w:tcW w:w="1440" w:type="dxa"/>
          </w:tcPr>
          <w:p w14:paraId="082754C0"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6</w:t>
            </w:r>
          </w:p>
        </w:tc>
        <w:tc>
          <w:tcPr>
            <w:tcW w:w="1350" w:type="dxa"/>
          </w:tcPr>
          <w:p w14:paraId="67EAF428"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w:t>
            </w:r>
            <w:r w:rsidRPr="0022380A">
              <w:rPr>
                <w:rFonts w:ascii="Calibri" w:eastAsia="Calibri" w:hAnsi="Calibri"/>
                <w:sz w:val="22"/>
                <w:szCs w:val="22"/>
              </w:rPr>
              <w:t>9</w:t>
            </w:r>
          </w:p>
        </w:tc>
        <w:tc>
          <w:tcPr>
            <w:tcW w:w="1540" w:type="dxa"/>
          </w:tcPr>
          <w:p w14:paraId="3BA59B64"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00A8F">
              <w:rPr>
                <w:rFonts w:ascii="Calibri" w:eastAsia="Calibri" w:hAnsi="Calibri"/>
                <w:sz w:val="22"/>
                <w:szCs w:val="22"/>
              </w:rPr>
              <w:t>3</w:t>
            </w:r>
          </w:p>
        </w:tc>
      </w:tr>
      <w:tr w:rsidR="00D2532B" w:rsidRPr="0022380A" w14:paraId="538E23E2" w14:textId="77777777" w:rsidTr="00B8617E">
        <w:trPr>
          <w:trHeight w:val="334"/>
          <w:jc w:val="center"/>
        </w:trPr>
        <w:tc>
          <w:tcPr>
            <w:tcW w:w="1650" w:type="dxa"/>
          </w:tcPr>
          <w:p w14:paraId="53559533" w14:textId="77777777" w:rsidR="00D2532B" w:rsidRPr="0022380A" w:rsidRDefault="00D2532B" w:rsidP="00B8617E">
            <w:pPr>
              <w:rPr>
                <w:rFonts w:ascii="Calibri" w:eastAsia="Calibri" w:hAnsi="Calibri"/>
                <w:sz w:val="22"/>
                <w:szCs w:val="22"/>
              </w:rPr>
            </w:pPr>
            <w:r>
              <w:rPr>
                <w:rFonts w:ascii="Calibri" w:eastAsia="Calibri" w:hAnsi="Calibri"/>
                <w:sz w:val="22"/>
                <w:szCs w:val="22"/>
              </w:rPr>
              <w:t>CEAs/ACEAs</w:t>
            </w:r>
          </w:p>
        </w:tc>
        <w:tc>
          <w:tcPr>
            <w:tcW w:w="1737" w:type="dxa"/>
          </w:tcPr>
          <w:p w14:paraId="15499567"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71715">
              <w:rPr>
                <w:rFonts w:ascii="Calibri" w:eastAsia="Calibri" w:hAnsi="Calibri"/>
                <w:sz w:val="22"/>
                <w:szCs w:val="22"/>
              </w:rPr>
              <w:t>1</w:t>
            </w:r>
          </w:p>
        </w:tc>
        <w:tc>
          <w:tcPr>
            <w:tcW w:w="1648" w:type="dxa"/>
          </w:tcPr>
          <w:p w14:paraId="42F55C05"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71715">
              <w:rPr>
                <w:rFonts w:ascii="Calibri" w:eastAsia="Calibri" w:hAnsi="Calibri"/>
                <w:sz w:val="22"/>
                <w:szCs w:val="22"/>
              </w:rPr>
              <w:t>1</w:t>
            </w:r>
          </w:p>
        </w:tc>
        <w:tc>
          <w:tcPr>
            <w:tcW w:w="1440" w:type="dxa"/>
          </w:tcPr>
          <w:p w14:paraId="59D81038"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3</w:t>
            </w:r>
          </w:p>
        </w:tc>
        <w:tc>
          <w:tcPr>
            <w:tcW w:w="1440" w:type="dxa"/>
          </w:tcPr>
          <w:p w14:paraId="50F31D78"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6</w:t>
            </w:r>
          </w:p>
        </w:tc>
        <w:tc>
          <w:tcPr>
            <w:tcW w:w="1350" w:type="dxa"/>
          </w:tcPr>
          <w:p w14:paraId="19BE585E"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w:t>
            </w:r>
            <w:r w:rsidRPr="0022380A">
              <w:rPr>
                <w:rFonts w:ascii="Calibri" w:eastAsia="Calibri" w:hAnsi="Calibri"/>
                <w:sz w:val="22"/>
                <w:szCs w:val="22"/>
              </w:rPr>
              <w:t>9</w:t>
            </w:r>
          </w:p>
        </w:tc>
        <w:tc>
          <w:tcPr>
            <w:tcW w:w="1540" w:type="dxa"/>
          </w:tcPr>
          <w:p w14:paraId="3650C479"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00A8F">
              <w:rPr>
                <w:rFonts w:ascii="Calibri" w:eastAsia="Calibri" w:hAnsi="Calibri"/>
                <w:sz w:val="22"/>
                <w:szCs w:val="22"/>
              </w:rPr>
              <w:t>3</w:t>
            </w:r>
          </w:p>
        </w:tc>
      </w:tr>
    </w:tbl>
    <w:p w14:paraId="0F036B59" w14:textId="77777777" w:rsidR="00D2532B" w:rsidRPr="006E70BB" w:rsidRDefault="00D2532B" w:rsidP="00D2532B">
      <w:pPr>
        <w:ind w:firstLine="0"/>
        <w:sectPr w:rsidR="00D2532B" w:rsidRPr="006E70BB" w:rsidSect="00B8617E">
          <w:pgSz w:w="15840" w:h="12240" w:orient="landscape" w:code="1"/>
          <w:pgMar w:top="1440" w:right="1440" w:bottom="1440" w:left="1440" w:header="720" w:footer="720" w:gutter="0"/>
          <w:cols w:space="720"/>
          <w:docGrid w:linePitch="360"/>
        </w:sectPr>
      </w:pPr>
      <w:r w:rsidRPr="006E70BB">
        <w:rPr>
          <w:rFonts w:cstheme="minorHAnsi"/>
        </w:rPr>
        <w:t>Note: On completion of courses on SATERN, the learner receives credit for the course and a certificate is available to print or save. Continuing Education Units (CEUs) are recorded</w:t>
      </w:r>
      <w:r>
        <w:rPr>
          <w:rFonts w:cstheme="minorHAnsi"/>
        </w:rPr>
        <w:t>,</w:t>
      </w:r>
      <w:r w:rsidRPr="006E70BB">
        <w:rPr>
          <w:rFonts w:cstheme="minorHAnsi"/>
        </w:rPr>
        <w:t xml:space="preserve"> as well as the learner’s completions via the SATERN Learning Management System (LMS).</w:t>
      </w:r>
    </w:p>
    <w:p w14:paraId="1139EB6F" w14:textId="77777777" w:rsidR="00D2532B" w:rsidRPr="00B00C4C" w:rsidRDefault="00D2532B" w:rsidP="00EF0209">
      <w:pPr>
        <w:pStyle w:val="Heading2"/>
        <w:numPr>
          <w:ilvl w:val="1"/>
          <w:numId w:val="196"/>
        </w:numPr>
      </w:pPr>
      <w:bookmarkStart w:id="1348" w:name="_Toc488734188"/>
      <w:bookmarkStart w:id="1349" w:name="_Toc58496454"/>
      <w:r w:rsidRPr="00B00C4C">
        <w:lastRenderedPageBreak/>
        <w:t>Maintenance of the Training Content</w:t>
      </w:r>
      <w:bookmarkEnd w:id="1348"/>
      <w:bookmarkEnd w:id="1349"/>
    </w:p>
    <w:p w14:paraId="7609BA57" w14:textId="77777777" w:rsidR="00D2532B" w:rsidRPr="00B00C4C" w:rsidRDefault="00D2532B" w:rsidP="00D2532B">
      <w:pPr>
        <w:spacing w:before="120" w:after="0"/>
      </w:pPr>
      <w:r>
        <w:t>Changes</w:t>
      </w:r>
      <w:r w:rsidRPr="00B00C4C">
        <w:t xml:space="preserve"> to content </w:t>
      </w:r>
      <w:r>
        <w:t>are required as</w:t>
      </w:r>
      <w:r w:rsidRPr="00B00C4C">
        <w:t xml:space="preserve"> </w:t>
      </w:r>
      <w:r>
        <w:t>NASA policies and requirements are updated/changed.  During a maintenance cycle, updates are made to the content, and inputs or feedback from learners, instructors, and others are reviewed for additional insights to help identify</w:t>
      </w:r>
      <w:r w:rsidRPr="00B00C4C">
        <w:t xml:space="preserve"> knowledge gaps</w:t>
      </w:r>
      <w:r>
        <w:t>.</w:t>
      </w:r>
      <w:r w:rsidRPr="00B00C4C">
        <w:t xml:space="preserve"> </w:t>
      </w:r>
      <w:r>
        <w:t xml:space="preserve"> This maintenance </w:t>
      </w:r>
      <w:r w:rsidRPr="00B00C4C">
        <w:t xml:space="preserve">review </w:t>
      </w:r>
      <w:r>
        <w:t>cycle includes the</w:t>
      </w:r>
      <w:r w:rsidRPr="00B00C4C">
        <w:t xml:space="preserve"> following tasks: </w:t>
      </w:r>
    </w:p>
    <w:p w14:paraId="6E3EA492" w14:textId="77777777" w:rsidR="00D2532B" w:rsidRPr="00B00C4C" w:rsidRDefault="00D2532B" w:rsidP="00EF0209">
      <w:pPr>
        <w:pStyle w:val="ListParagraph"/>
        <w:numPr>
          <w:ilvl w:val="0"/>
          <w:numId w:val="68"/>
        </w:numPr>
        <w:spacing w:before="120" w:after="0"/>
        <w:ind w:left="810"/>
        <w:contextualSpacing/>
      </w:pPr>
      <w:r w:rsidRPr="00B00C4C">
        <w:t>Determine whethe</w:t>
      </w:r>
      <w:r>
        <w:t>r processes/content have</w:t>
      </w:r>
      <w:r w:rsidRPr="00B00C4C">
        <w:t xml:space="preserve"> been changed or require changes </w:t>
      </w:r>
    </w:p>
    <w:p w14:paraId="743C76BD" w14:textId="77777777" w:rsidR="00D2532B" w:rsidRDefault="00D2532B" w:rsidP="00EF0209">
      <w:pPr>
        <w:pStyle w:val="ListParagraph"/>
        <w:numPr>
          <w:ilvl w:val="1"/>
          <w:numId w:val="68"/>
        </w:numPr>
        <w:autoSpaceDE w:val="0"/>
        <w:autoSpaceDN w:val="0"/>
        <w:spacing w:before="120" w:after="0"/>
        <w:ind w:firstLine="0"/>
        <w:contextualSpacing/>
      </w:pPr>
      <w:r w:rsidRPr="00B00C4C">
        <w:t>Identify what changes or additions to make to existing training</w:t>
      </w:r>
    </w:p>
    <w:p w14:paraId="4EA41AAF" w14:textId="77777777" w:rsidR="00D2532B" w:rsidRDefault="00D2532B" w:rsidP="00EF0209">
      <w:pPr>
        <w:pStyle w:val="ListParagraph"/>
        <w:numPr>
          <w:ilvl w:val="1"/>
          <w:numId w:val="68"/>
        </w:numPr>
        <w:autoSpaceDE w:val="0"/>
        <w:autoSpaceDN w:val="0"/>
        <w:spacing w:before="120" w:after="0"/>
        <w:ind w:firstLine="0"/>
        <w:contextualSpacing/>
      </w:pPr>
      <w:r w:rsidRPr="00B00C4C">
        <w:t xml:space="preserve">Determine if additional training development is required </w:t>
      </w:r>
      <w:bookmarkStart w:id="1350" w:name="_Table_9:_Training"/>
      <w:bookmarkEnd w:id="1350"/>
    </w:p>
    <w:bookmarkEnd w:id="1320"/>
    <w:p w14:paraId="08A08651" w14:textId="77777777" w:rsidR="00D2532B" w:rsidRPr="00E81654" w:rsidRDefault="00D2532B" w:rsidP="00EF0209">
      <w:pPr>
        <w:pStyle w:val="Heading2"/>
        <w:numPr>
          <w:ilvl w:val="1"/>
          <w:numId w:val="196"/>
        </w:numPr>
      </w:pPr>
      <w:r>
        <w:t xml:space="preserve"> </w:t>
      </w:r>
      <w:bookmarkStart w:id="1351" w:name="_Toc488734189"/>
      <w:bookmarkStart w:id="1352" w:name="_Toc58496455"/>
      <w:r w:rsidRPr="00DD4F15">
        <w:t>Center Export Administrator (C</w:t>
      </w:r>
      <w:r>
        <w:t>EA</w:t>
      </w:r>
      <w:r w:rsidRPr="00DD4F15">
        <w:t>) Training</w:t>
      </w:r>
      <w:r>
        <w:t xml:space="preserve"> Requirements and Responsibilities</w:t>
      </w:r>
      <w:bookmarkEnd w:id="1351"/>
      <w:bookmarkEnd w:id="1352"/>
    </w:p>
    <w:p w14:paraId="114D83A2" w14:textId="77777777" w:rsidR="00D2532B" w:rsidRDefault="00D2532B" w:rsidP="00D2532B">
      <w:pPr>
        <w:spacing w:before="0"/>
      </w:pPr>
      <w:r w:rsidRPr="00252A74">
        <w:t xml:space="preserve">New CEAs are encouraged to </w:t>
      </w:r>
      <w:r>
        <w:t xml:space="preserve">use </w:t>
      </w:r>
      <w:r w:rsidRPr="00252A74">
        <w:t xml:space="preserve">training materials provided </w:t>
      </w:r>
      <w:r>
        <w:t>on SATERN as well as any other training materials provided by Headquarters ECS</w:t>
      </w:r>
      <w:r w:rsidRPr="00252A74">
        <w:t xml:space="preserve">. </w:t>
      </w:r>
      <w:r>
        <w:t xml:space="preserve"> </w:t>
      </w:r>
      <w:r w:rsidRPr="00252A74">
        <w:t>Other external training is also available such as an online training room at the Department of Commerce’s Bureau of Industry and Security</w:t>
      </w:r>
      <w:r>
        <w:t>:</w:t>
      </w:r>
    </w:p>
    <w:p w14:paraId="65BF85C9" w14:textId="77777777" w:rsidR="00A73D86" w:rsidRDefault="00AB7661" w:rsidP="00D2532B">
      <w:pPr>
        <w:spacing w:before="0"/>
      </w:pPr>
      <w:hyperlink r:id="rId279" w:history="1">
        <w:r w:rsidR="00A73D86" w:rsidRPr="00A73D86">
          <w:rPr>
            <w:rStyle w:val="Hyperlink"/>
          </w:rPr>
          <w:t>https://www.bis.doc.gov/index.php/online-training-room</w:t>
        </w:r>
      </w:hyperlink>
    </w:p>
    <w:p w14:paraId="7F7C691A" w14:textId="77777777" w:rsidR="00D2532B" w:rsidRPr="00145092" w:rsidRDefault="00D2532B" w:rsidP="00D2532B">
      <w:pPr>
        <w:spacing w:before="0"/>
      </w:pPr>
      <w:r>
        <w:t xml:space="preserve">CEAs are required to attend the annually held NASA Export Control Program Review.  </w:t>
      </w:r>
      <w:r w:rsidRPr="00145092">
        <w:t xml:space="preserve">The </w:t>
      </w:r>
      <w:r>
        <w:t>R</w:t>
      </w:r>
      <w:r w:rsidRPr="00145092">
        <w:t xml:space="preserve">eview includes </w:t>
      </w:r>
      <w:r>
        <w:t xml:space="preserve">training workshops on </w:t>
      </w:r>
      <w:r w:rsidRPr="00145092">
        <w:t xml:space="preserve">important </w:t>
      </w:r>
      <w:r>
        <w:t>information about</w:t>
      </w:r>
      <w:r w:rsidRPr="00145092">
        <w:t xml:space="preserve"> compliance with export control regulations and provides best practices shared among the NASA export control community.     </w:t>
      </w:r>
    </w:p>
    <w:p w14:paraId="62D8F8AA" w14:textId="77777777" w:rsidR="00D2532B" w:rsidRDefault="00D2532B" w:rsidP="00D2532B">
      <w:r w:rsidRPr="00145092">
        <w:t>CEAs are also required to attend Quarterly Export Control Video Conferences.</w:t>
      </w:r>
      <w:r>
        <w:t xml:space="preserve">  </w:t>
      </w:r>
      <w:r w:rsidRPr="00145092">
        <w:t>The</w:t>
      </w:r>
      <w:r>
        <w:t>se</w:t>
      </w:r>
      <w:r w:rsidRPr="00145092">
        <w:t xml:space="preserve"> conferences provide updates on NASA procedures, export control regulations, status on issues raised during the Annual </w:t>
      </w:r>
      <w:r>
        <w:t>ECP</w:t>
      </w:r>
      <w:r w:rsidRPr="00145092">
        <w:t xml:space="preserve"> Review, and provides opportunities for CEAs to raise additional issues or share important compliance information. </w:t>
      </w:r>
    </w:p>
    <w:p w14:paraId="38C87317" w14:textId="77777777" w:rsidR="00D2532B" w:rsidRDefault="00D2532B" w:rsidP="00D2532B">
      <w:r>
        <w:t xml:space="preserve">The CEAs are responsible to ensure that ECRs are </w:t>
      </w:r>
      <w:r w:rsidRPr="00C437DD">
        <w:t xml:space="preserve">well-versed </w:t>
      </w:r>
      <w:r>
        <w:t>in EC laws and regulations and with NASA’s export control policies and processes and ensure that ECRs complete the necessary training, such as the EC Processes: On-the-Job Training and any other Center</w:t>
      </w:r>
      <w:r w:rsidRPr="00C437DD">
        <w:t>-</w:t>
      </w:r>
      <w:r>
        <w:t xml:space="preserve">sponsored training for export compliance. </w:t>
      </w:r>
      <w:r>
        <w:rPr>
          <w:color w:val="1F497D"/>
        </w:rPr>
        <w:t xml:space="preserve"> </w:t>
      </w:r>
      <w:r w:rsidRPr="00145092">
        <w:t>CEAs should encourage EC</w:t>
      </w:r>
      <w:r>
        <w:t xml:space="preserve">Rs to attend the Annual ECP Review to keep abreast with the latest information shared with the broader EC community. </w:t>
      </w:r>
    </w:p>
    <w:p w14:paraId="7CF41151" w14:textId="77777777" w:rsidR="00D2532B" w:rsidRPr="00145092" w:rsidRDefault="00D2532B" w:rsidP="00D2532B">
      <w:r>
        <w:t xml:space="preserve">Some Centers conduct periodic export compliance training specifically targeting the ECRs, these training opportunities are </w:t>
      </w:r>
      <w:r w:rsidRPr="00C437DD">
        <w:t>a</w:t>
      </w:r>
      <w:r>
        <w:rPr>
          <w:color w:val="1F497D"/>
        </w:rPr>
        <w:t xml:space="preserve"> </w:t>
      </w:r>
      <w:r>
        <w:t>valuable resource for ECRs across all Centers and should be used whenever appropriate. </w:t>
      </w:r>
    </w:p>
    <w:p w14:paraId="3A495A12" w14:textId="77777777" w:rsidR="00D2532B" w:rsidRPr="00302555" w:rsidRDefault="00D2532B" w:rsidP="00EF0209">
      <w:pPr>
        <w:pStyle w:val="Heading3"/>
        <w:numPr>
          <w:ilvl w:val="2"/>
          <w:numId w:val="196"/>
        </w:numPr>
      </w:pPr>
      <w:bookmarkStart w:id="1353" w:name="_Toc488734190"/>
      <w:bookmarkStart w:id="1354" w:name="_Toc58496456"/>
      <w:r w:rsidRPr="00302555">
        <w:lastRenderedPageBreak/>
        <w:t>Center Export Control Program Training Plans</w:t>
      </w:r>
      <w:r>
        <w:t xml:space="preserve"> Development</w:t>
      </w:r>
      <w:bookmarkEnd w:id="1353"/>
      <w:bookmarkEnd w:id="1354"/>
    </w:p>
    <w:p w14:paraId="2B1131F1" w14:textId="77777777" w:rsidR="00145092" w:rsidRDefault="00D2532B" w:rsidP="00D2532B">
      <w:r w:rsidRPr="00ED0C2C">
        <w:t>CEAs are required to develop an Export Control Training Plan for their Center</w:t>
      </w:r>
      <w:r>
        <w:t>s</w:t>
      </w:r>
      <w:r w:rsidRPr="00ED0C2C">
        <w:t xml:space="preserve"> and </w:t>
      </w:r>
      <w:r>
        <w:t>provide the plan to the HEA</w:t>
      </w:r>
      <w:r w:rsidRPr="00CF6B09">
        <w:t>.</w:t>
      </w:r>
      <w:r w:rsidRPr="00AB5FBB">
        <w:rPr>
          <w:color w:val="FF0000"/>
        </w:rPr>
        <w:t xml:space="preserve"> </w:t>
      </w:r>
      <w:r w:rsidRPr="00252A74">
        <w:t xml:space="preserve"> As part of the Center Training Plan, Centers are required to provide initial and refresher training (ideally, at least once every 3 years).</w:t>
      </w:r>
      <w:r>
        <w:t xml:space="preserve"> </w:t>
      </w:r>
      <w:r w:rsidRPr="00252A74">
        <w:t xml:space="preserve"> </w:t>
      </w:r>
      <w:hyperlink w:anchor="_Table_9:_Agency" w:history="1">
        <w:r w:rsidR="00A73D86">
          <w:rPr>
            <w:rStyle w:val="Hyperlink"/>
          </w:rPr>
          <w:t>Table 9</w:t>
        </w:r>
      </w:hyperlink>
      <w:r>
        <w:t xml:space="preserve"> may be used as an example for developing a Center-specific EC training plan schedule.  </w:t>
      </w:r>
      <w:r w:rsidR="00145092">
        <w:t xml:space="preserve"> </w:t>
      </w:r>
    </w:p>
    <w:p w14:paraId="4DB5B661" w14:textId="77777777" w:rsidR="001D1CBE" w:rsidRDefault="001D1CBE" w:rsidP="00F67D34">
      <w:pPr>
        <w:spacing w:before="0"/>
        <w:ind w:firstLine="0"/>
      </w:pPr>
    </w:p>
    <w:p w14:paraId="4F227A2F" w14:textId="77777777" w:rsidR="00E30897" w:rsidRDefault="00E30897" w:rsidP="00F67D34">
      <w:pPr>
        <w:spacing w:before="0"/>
        <w:ind w:firstLine="0"/>
        <w:sectPr w:rsidR="00E30897" w:rsidSect="00B15246">
          <w:pgSz w:w="12240" w:h="15840" w:code="1"/>
          <w:pgMar w:top="1440" w:right="1440" w:bottom="1440" w:left="1440" w:header="720" w:footer="720" w:gutter="0"/>
          <w:cols w:space="720"/>
          <w:docGrid w:linePitch="360"/>
        </w:sectPr>
      </w:pPr>
    </w:p>
    <w:p w14:paraId="78B639D5" w14:textId="77777777" w:rsidR="00A6019C" w:rsidRDefault="00A6019C" w:rsidP="00CA1BBC">
      <w:pPr>
        <w:pStyle w:val="Heading1"/>
      </w:pPr>
      <w:bookmarkStart w:id="1355" w:name="_Table_10:_KSC"/>
      <w:bookmarkStart w:id="1356" w:name="_Table_9:_KSC"/>
      <w:bookmarkStart w:id="1357" w:name="_Toc58496457"/>
      <w:bookmarkEnd w:id="1308"/>
      <w:bookmarkEnd w:id="1309"/>
      <w:bookmarkEnd w:id="1355"/>
      <w:bookmarkEnd w:id="1356"/>
      <w:r w:rsidRPr="00A6019C">
        <w:lastRenderedPageBreak/>
        <w:t>IDENTIFICATION OF SENSITIVE TECHNOLOGIES &amp; LOCATIONS FOR ADDITIONAL REVIEW</w:t>
      </w:r>
      <w:bookmarkEnd w:id="1357"/>
      <w:r w:rsidRPr="00A6019C">
        <w:t xml:space="preserve"> </w:t>
      </w:r>
    </w:p>
    <w:p w14:paraId="01D59BA4" w14:textId="77777777" w:rsidR="00A51C61" w:rsidRDefault="00A51C61" w:rsidP="003431EA">
      <w:r>
        <w:t>In response to recommendations made by the Government Accountability Office</w:t>
      </w:r>
      <w:r w:rsidR="00756D7C">
        <w:t xml:space="preserve"> (GAO)</w:t>
      </w:r>
      <w:r>
        <w:t xml:space="preserve">, NASA has committed to implement a risk-based approach to identifying technologies that warrant additional protection or attention, from an export control perspective.  This involves the use of several existing sources of information that, when combined, will aid in risk-informed decision making when considering foreign national access, the need for employee outreach and training, and developing targets for follow-up assessments during annual </w:t>
      </w:r>
      <w:r w:rsidRPr="00A90A0E">
        <w:t xml:space="preserve">audits and Integrated Functional Reviews.  This process is known as “continuous risk management” </w:t>
      </w:r>
      <w:r w:rsidR="00355FC7" w:rsidRPr="00A90A0E">
        <w:t xml:space="preserve">(see </w:t>
      </w:r>
      <w:hyperlink w:anchor="_Figure_31:_Continuous" w:history="1">
        <w:r w:rsidR="00CF541E">
          <w:rPr>
            <w:rStyle w:val="Hyperlink"/>
            <w:u w:val="none"/>
          </w:rPr>
          <w:t>Figure 31</w:t>
        </w:r>
      </w:hyperlink>
      <w:r w:rsidR="00355FC7" w:rsidRPr="00A90A0E">
        <w:t xml:space="preserve">) </w:t>
      </w:r>
      <w:r w:rsidRPr="00A90A0E">
        <w:t xml:space="preserve">and is further described in </w:t>
      </w:r>
      <w:hyperlink r:id="rId280" w:history="1">
        <w:r w:rsidR="00A73D86">
          <w:rPr>
            <w:rStyle w:val="Hyperlink"/>
            <w:u w:val="none"/>
          </w:rPr>
          <w:t>NPR 8000.4B</w:t>
        </w:r>
      </w:hyperlink>
      <w:r w:rsidR="00C50B54" w:rsidRPr="00A90A0E">
        <w:t xml:space="preserve"> </w:t>
      </w:r>
      <w:r w:rsidRPr="00A90A0E">
        <w:t>“Agency Risk Management Proc</w:t>
      </w:r>
      <w:r w:rsidR="00355FC7" w:rsidRPr="00A90A0E">
        <w:t>edural Requirements</w:t>
      </w:r>
      <w:r w:rsidR="00FB7BD1" w:rsidRPr="00A90A0E">
        <w:t>.”</w:t>
      </w:r>
      <w:r w:rsidR="00355FC7" w:rsidRPr="00A90A0E">
        <w:t xml:space="preserve">  </w:t>
      </w:r>
      <w:r w:rsidRPr="00A90A0E">
        <w:t>Although this NPR is intended for prog</w:t>
      </w:r>
      <w:r w:rsidR="00FB7BD1" w:rsidRPr="00A90A0E">
        <w:t>rammatic or project-</w:t>
      </w:r>
      <w:r w:rsidRPr="00A90A0E">
        <w:t>related risks, the princip</w:t>
      </w:r>
      <w:r w:rsidR="000473F8">
        <w:t>le</w:t>
      </w:r>
      <w:r w:rsidRPr="00A90A0E">
        <w:t>s of</w:t>
      </w:r>
      <w:r>
        <w:t xml:space="preserve"> identifying, analyzing, planning mitigations, tracking progress, enforcing control, communicating and documenting can be adopted, in part, in managing export control risks. </w:t>
      </w:r>
    </w:p>
    <w:p w14:paraId="7AC08E68" w14:textId="77777777" w:rsidR="00355FC7" w:rsidRDefault="00355FC7" w:rsidP="00ED6410">
      <w:pPr>
        <w:pStyle w:val="Heading6"/>
      </w:pPr>
      <w:bookmarkStart w:id="1358" w:name="_17:_Continuous_Risk"/>
      <w:bookmarkStart w:id="1359" w:name="_Figure_31:_Continuous"/>
      <w:bookmarkStart w:id="1360" w:name="_Toc58496525"/>
      <w:bookmarkEnd w:id="1358"/>
      <w:bookmarkEnd w:id="1359"/>
      <w:r w:rsidRPr="00EA144C">
        <w:rPr>
          <w:noProof/>
          <w:lang w:eastAsia="ko-KR"/>
        </w:rPr>
        <w:drawing>
          <wp:anchor distT="0" distB="0" distL="114300" distR="114300" simplePos="0" relativeHeight="251714560" behindDoc="0" locked="1" layoutInCell="1" allowOverlap="1" wp14:anchorId="3E0CD60C" wp14:editId="0D7C6A6C">
            <wp:simplePos x="0" y="0"/>
            <wp:positionH relativeFrom="margin">
              <wp:align>center</wp:align>
            </wp:positionH>
            <wp:positionV relativeFrom="paragraph">
              <wp:posOffset>562317</wp:posOffset>
            </wp:positionV>
            <wp:extent cx="3218688" cy="2606040"/>
            <wp:effectExtent l="0" t="0" r="1270" b="3810"/>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218688"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8E5">
        <w:t>Figure</w:t>
      </w:r>
      <w:r>
        <w:t xml:space="preserve"> </w:t>
      </w:r>
      <w:r w:rsidR="00312F75">
        <w:t>31</w:t>
      </w:r>
      <w:r>
        <w:t>: Continuous Risk Management</w:t>
      </w:r>
      <w:bookmarkEnd w:id="1360"/>
    </w:p>
    <w:p w14:paraId="482435F4" w14:textId="77777777" w:rsidR="006C2CEE" w:rsidRPr="004D7670" w:rsidRDefault="006C2CEE" w:rsidP="006C2CEE"/>
    <w:p w14:paraId="30369A19" w14:textId="77777777" w:rsidR="00A51C61" w:rsidRDefault="00A51C61" w:rsidP="007B2476">
      <w:r w:rsidRPr="00EA144C">
        <w:t>NASA</w:t>
      </w:r>
      <w:r>
        <w:t xml:space="preserve">’s export </w:t>
      </w:r>
      <w:r w:rsidRPr="00EA144C">
        <w:t xml:space="preserve">risk management approach, </w:t>
      </w:r>
      <w:r>
        <w:t xml:space="preserve">embraces principals </w:t>
      </w:r>
      <w:r w:rsidRPr="00A90A0E">
        <w:t xml:space="preserve">outlined in </w:t>
      </w:r>
      <w:hyperlink r:id="rId282" w:history="1">
        <w:r w:rsidR="00A73D86">
          <w:rPr>
            <w:rStyle w:val="Hyperlink"/>
            <w:u w:val="none"/>
          </w:rPr>
          <w:t>NPR 8000.4B</w:t>
        </w:r>
      </w:hyperlink>
      <w:r w:rsidRPr="00A90A0E">
        <w:t xml:space="preserve">, </w:t>
      </w:r>
      <w:hyperlink r:id="rId283" w:history="1">
        <w:r w:rsidR="00A73D86">
          <w:rPr>
            <w:rStyle w:val="Hyperlink"/>
            <w:u w:val="none"/>
          </w:rPr>
          <w:t>NPR 1620.2A</w:t>
        </w:r>
      </w:hyperlink>
      <w:r w:rsidRPr="00A90A0E">
        <w:t xml:space="preserve">, Facility Security Assessments, and </w:t>
      </w:r>
      <w:hyperlink r:id="rId284" w:history="1">
        <w:r w:rsidR="00A73D86">
          <w:rPr>
            <w:rStyle w:val="Hyperlink"/>
            <w:u w:val="none"/>
          </w:rPr>
          <w:t>NPR 1620.3B</w:t>
        </w:r>
      </w:hyperlink>
      <w:r w:rsidRPr="00A90A0E">
        <w:t xml:space="preserve">, </w:t>
      </w:r>
      <w:r w:rsidR="00756D7C" w:rsidRPr="00A90A0E">
        <w:t>“</w:t>
      </w:r>
      <w:r w:rsidRPr="00A90A0E">
        <w:t>Physical Security</w:t>
      </w:r>
      <w:r w:rsidRPr="00EA144C">
        <w:t xml:space="preserve"> Requirements for NASA Facilities and Property</w:t>
      </w:r>
      <w:r w:rsidR="00756D7C">
        <w:t>”</w:t>
      </w:r>
      <w:r w:rsidRPr="00EA144C">
        <w:t>, in which the risk must be weighed against the cost and operational impact of implementing established minimum-security standards.</w:t>
      </w:r>
      <w:r>
        <w:t xml:space="preserve">  </w:t>
      </w:r>
      <w:r w:rsidRPr="00EA144C">
        <w:t xml:space="preserve">Risk management is an integrated process of assessing the threat, vulnerabilities, and value of the </w:t>
      </w:r>
      <w:r w:rsidRPr="00EA144C">
        <w:lastRenderedPageBreak/>
        <w:t>resource and then applying appropriate safeguards and/or recommending the assumption of risk.</w:t>
      </w:r>
    </w:p>
    <w:p w14:paraId="39C27D5C" w14:textId="77777777" w:rsidR="00143B2A" w:rsidRPr="00A90A0E" w:rsidRDefault="00143B2A" w:rsidP="00143B2A">
      <w:r>
        <w:t xml:space="preserve">The first step in this approach is to establish a Center-specific inventory of sensitive technologies.  Each CEA should construct a listing of those facilities that, due to the sensitivity of the technology contained therein, warrant </w:t>
      </w:r>
      <w:r w:rsidRPr="00A90A0E">
        <w:t xml:space="preserve">heightened attention.  This listing will include a rationale for listing (such as NASA Critical Infrastructure (see </w:t>
      </w:r>
      <w:hyperlink r:id="rId285" w:history="1">
        <w:r w:rsidRPr="00A90A0E">
          <w:rPr>
            <w:rStyle w:val="Hyperlink"/>
            <w:u w:val="none"/>
          </w:rPr>
          <w:t>NPR 1600.1A</w:t>
        </w:r>
      </w:hyperlink>
      <w:r w:rsidRPr="00A90A0E">
        <w:t xml:space="preserve">)), identified as a target of foreign collection, inclusion on the Wassenaar Arrangement Sensitive List, Very Sensitive List or Munitions List, or the Military Critical Technologies List (MCTL).  A NASA infrastructure is to be considered critical, or a resource considered key, if its destruction or damage would cause significant impact to the security of the Nation — national economic security, national public health, safety, psychology, or any combination.  </w:t>
      </w:r>
    </w:p>
    <w:p w14:paraId="755008D0" w14:textId="77777777" w:rsidR="00143B2A" w:rsidRPr="00A90A0E" w:rsidRDefault="00143B2A" w:rsidP="00143B2A">
      <w:r w:rsidRPr="00A90A0E">
        <w:t xml:space="preserve">The NASA Office of the Chief Technologist has compiled a listing and description of NASA technology investments in their “TechPorts” website, an integrated, Agency-wide software system designed to capture, track, and manage NASA's portfolio of technology investments.  TechPorts provides detailed information on individual technology programs and projects throughout NASA and is equipped with features that allow users to efficiently search and browse technology projects, identify technology gaps, and provide comprehensive technology reports.  The </w:t>
      </w:r>
      <w:hyperlink r:id="rId286" w:history="1">
        <w:r w:rsidRPr="00A90A0E">
          <w:rPr>
            <w:rStyle w:val="Hyperlink"/>
            <w:u w:val="none"/>
          </w:rPr>
          <w:t>Wassenaar Arrangement</w:t>
        </w:r>
      </w:hyperlink>
      <w:r w:rsidRPr="00A90A0E">
        <w:t xml:space="preserve"> publishes their controls annually and are useful in identifying technologies that have more constrained export requirements. </w:t>
      </w:r>
    </w:p>
    <w:p w14:paraId="1A6EFDF7" w14:textId="77777777" w:rsidR="00143B2A" w:rsidRDefault="00AB7661" w:rsidP="003C0436">
      <w:pPr>
        <w:autoSpaceDE w:val="0"/>
        <w:autoSpaceDN w:val="0"/>
        <w:adjustRightInd w:val="0"/>
      </w:pPr>
      <w:hyperlink r:id="rId287" w:history="1">
        <w:r w:rsidR="00143B2A" w:rsidRPr="00A90A0E">
          <w:rPr>
            <w:rStyle w:val="Hyperlink"/>
            <w:u w:val="none"/>
          </w:rPr>
          <w:t>DOD Instruction 5200.39</w:t>
        </w:r>
      </w:hyperlink>
      <w:r w:rsidR="00143B2A" w:rsidRPr="00A90A0E">
        <w:t>, Critical Program Information</w:t>
      </w:r>
      <w:r w:rsidR="00314874">
        <w:t xml:space="preserve"> (CPI) Identification and Protection Within Research, Development, Test and Evaluation (RDT&amp;E)</w:t>
      </w:r>
      <w:r w:rsidR="00143B2A" w:rsidRPr="00A90A0E">
        <w:t xml:space="preserve">, dated </w:t>
      </w:r>
      <w:r w:rsidR="00314874">
        <w:t>May 28, 2015</w:t>
      </w:r>
      <w:r w:rsidR="00143B2A" w:rsidRPr="00A90A0E">
        <w:t>, requires the Defense Security Services (DSS) to publish a report detailing suspicious contacts occurring within the cleared contractor community</w:t>
      </w:r>
      <w:r w:rsidR="00143B2A" w:rsidRPr="00481D0E">
        <w:t>.</w:t>
      </w:r>
      <w:r w:rsidR="00143B2A">
        <w:t xml:space="preserve"> </w:t>
      </w:r>
      <w:r w:rsidR="00143B2A" w:rsidRPr="00481D0E">
        <w:t xml:space="preserve"> </w:t>
      </w:r>
      <w:r w:rsidR="00143B2A">
        <w:t>A</w:t>
      </w:r>
      <w:r w:rsidR="00143B2A" w:rsidRPr="00481D0E">
        <w:t xml:space="preserve"> focus of this report is on efforts to obtain unauthorized access to sensitive or classified information.</w:t>
      </w:r>
      <w:r w:rsidR="00143B2A">
        <w:t xml:space="preserve">  </w:t>
      </w:r>
      <w:r w:rsidR="00143B2A" w:rsidRPr="00481D0E">
        <w:t xml:space="preserve">This </w:t>
      </w:r>
      <w:r w:rsidR="00143B2A">
        <w:t xml:space="preserve">annual </w:t>
      </w:r>
      <w:r w:rsidR="00143B2A" w:rsidRPr="00481D0E">
        <w:t>report</w:t>
      </w:r>
      <w:r w:rsidR="00143B2A">
        <w:t>,</w:t>
      </w:r>
      <w:r w:rsidR="00143B2A" w:rsidRPr="00481D0E">
        <w:t xml:space="preserve"> </w:t>
      </w:r>
      <w:r w:rsidR="00143B2A" w:rsidRPr="00481D0E">
        <w:rPr>
          <w:i/>
        </w:rPr>
        <w:t>Targeting U.S. Technologies: A Trend Analysis of Cleared Industry Reporting</w:t>
      </w:r>
      <w:r w:rsidR="00143B2A">
        <w:rPr>
          <w:i/>
        </w:rPr>
        <w:t>,</w:t>
      </w:r>
      <w:r w:rsidR="00143B2A" w:rsidRPr="00481D0E">
        <w:t xml:space="preserve"> constitutes part of DSS’ ongoing effort to assist in better protecting the industrial base by raising general threat awareness, encouraging the reporting of incidents as they occur, identifying specific technologies at risk, and applying appropriate countermeasures</w:t>
      </w:r>
      <w:r w:rsidR="00143B2A">
        <w:t xml:space="preserve">. </w:t>
      </w:r>
    </w:p>
    <w:p w14:paraId="2F119D83" w14:textId="77777777" w:rsidR="00143B2A" w:rsidRDefault="00143B2A" w:rsidP="00143B2A">
      <w:r>
        <w:t xml:space="preserve">Each Center CI Officer is required to develop an annual threat assessment based upon input from law enforcement and intelligence sources.  These assessments also generally identify technologies or trends in technologies that are actively </w:t>
      </w:r>
      <w:r w:rsidR="002141E8">
        <w:t xml:space="preserve">being </w:t>
      </w:r>
      <w:r>
        <w:t xml:space="preserve">sought by foreign sources.  Together, these disparate sources can assist the CEA in making risk-based decisions on foreign national access and meet the need for heightened attention in audits and outreach.  </w:t>
      </w:r>
    </w:p>
    <w:p w14:paraId="51D46795" w14:textId="77777777" w:rsidR="00355FC7" w:rsidRDefault="00143B2A" w:rsidP="00382772">
      <w:pPr>
        <w:spacing w:after="0"/>
      </w:pPr>
      <w:r>
        <w:lastRenderedPageBreak/>
        <w:t>As the CEA becomes aware of facilities containing sensitive technologies, they will be recorded on a list that will inform subsequent decisions on foreign national access, escort requirements for foreign nationals, or the need for focused export control training.  This list will be updated regularly but no less than every two years with input from the CEA, local CI Special Agents, and the local IVC.</w:t>
      </w:r>
      <w:r w:rsidRPr="00BC7822">
        <w:t xml:space="preserve"> </w:t>
      </w:r>
      <w:r>
        <w:t xml:space="preserve"> </w:t>
      </w:r>
      <w:hyperlink w:anchor="_Figure_32:_Center-Specific" w:history="1">
        <w:r w:rsidR="00CF541E">
          <w:rPr>
            <w:rStyle w:val="Hyperlink"/>
            <w:u w:val="none"/>
          </w:rPr>
          <w:t>Figure 32</w:t>
        </w:r>
      </w:hyperlink>
      <w:r w:rsidRPr="00A90A0E">
        <w:t xml:space="preserve"> prov</w:t>
      </w:r>
      <w:r>
        <w:t>ides an example of such a listing.</w:t>
      </w:r>
    </w:p>
    <w:p w14:paraId="5C96936C" w14:textId="77777777" w:rsidR="006C2CEE" w:rsidRDefault="00C50DDC" w:rsidP="00ED6410">
      <w:pPr>
        <w:pStyle w:val="Heading6"/>
      </w:pPr>
      <w:bookmarkStart w:id="1361" w:name="_18:_Center-Specific_Inventory"/>
      <w:bookmarkStart w:id="1362" w:name="_Figure_32:_Center-Specific"/>
      <w:bookmarkStart w:id="1363" w:name="_Toc58496526"/>
      <w:bookmarkEnd w:id="1361"/>
      <w:bookmarkEnd w:id="1362"/>
      <w:r w:rsidRPr="00963B03">
        <w:rPr>
          <w:noProof/>
          <w:lang w:eastAsia="ko-KR"/>
        </w:rPr>
        <w:lastRenderedPageBreak/>
        <w:drawing>
          <wp:anchor distT="0" distB="0" distL="114300" distR="114300" simplePos="0" relativeHeight="251715584" behindDoc="0" locked="1" layoutInCell="1" allowOverlap="0" wp14:anchorId="790B5F76" wp14:editId="445A34D8">
            <wp:simplePos x="0" y="0"/>
            <wp:positionH relativeFrom="margin">
              <wp:posOffset>-647065</wp:posOffset>
            </wp:positionH>
            <wp:positionV relativeFrom="page">
              <wp:posOffset>2990215</wp:posOffset>
            </wp:positionV>
            <wp:extent cx="7178040" cy="3575304"/>
            <wp:effectExtent l="0" t="8255" r="0" b="0"/>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rot="16200000">
                      <a:off x="0" y="0"/>
                      <a:ext cx="7178040" cy="3575304"/>
                    </a:xfrm>
                    <a:prstGeom prst="rect">
                      <a:avLst/>
                    </a:prstGeom>
                    <a:noFill/>
                    <a:ln>
                      <a:noFill/>
                    </a:ln>
                  </pic:spPr>
                </pic:pic>
              </a:graphicData>
            </a:graphic>
            <wp14:sizeRelH relativeFrom="page">
              <wp14:pctWidth>0</wp14:pctWidth>
            </wp14:sizeRelH>
            <wp14:sizeRelV relativeFrom="page">
              <wp14:pctHeight>0</wp14:pctHeight>
            </wp14:sizeRelV>
          </wp:anchor>
        </w:drawing>
      </w:r>
      <w:r w:rsidR="002608E5">
        <w:t>Figure</w:t>
      </w:r>
      <w:r w:rsidR="00355FC7">
        <w:t xml:space="preserve"> </w:t>
      </w:r>
      <w:r w:rsidR="00D16B91">
        <w:t>3</w:t>
      </w:r>
      <w:r w:rsidR="00312F75">
        <w:t>2</w:t>
      </w:r>
      <w:r w:rsidR="00355FC7">
        <w:t>: Ce</w:t>
      </w:r>
      <w:r w:rsidR="003A7B0B">
        <w:t>nter-S</w:t>
      </w:r>
      <w:r w:rsidR="00355FC7">
        <w:t xml:space="preserve">pecific </w:t>
      </w:r>
      <w:r w:rsidR="003A7B0B">
        <w:t>Inventory of Sensitive Technologies</w:t>
      </w:r>
      <w:bookmarkEnd w:id="1363"/>
    </w:p>
    <w:p w14:paraId="17A27D57" w14:textId="77777777" w:rsidR="00447F51" w:rsidRDefault="00447F51" w:rsidP="00382772">
      <w:pPr>
        <w:ind w:firstLine="0"/>
        <w:sectPr w:rsidR="00447F51" w:rsidSect="00B15246">
          <w:pgSz w:w="12240" w:h="15840" w:code="1"/>
          <w:pgMar w:top="1440" w:right="1440" w:bottom="1440" w:left="1440" w:header="720" w:footer="720" w:gutter="0"/>
          <w:cols w:space="720"/>
          <w:docGrid w:linePitch="360"/>
        </w:sectPr>
      </w:pPr>
    </w:p>
    <w:p w14:paraId="4FAF23AF" w14:textId="77777777" w:rsidR="00447F51" w:rsidRDefault="00447F51" w:rsidP="00382772">
      <w:pPr>
        <w:ind w:firstLine="0"/>
      </w:pPr>
    </w:p>
    <w:p w14:paraId="0CF8C971" w14:textId="77777777" w:rsidR="006E2501" w:rsidRDefault="006E2501" w:rsidP="00382772">
      <w:pPr>
        <w:ind w:firstLine="0"/>
      </w:pPr>
    </w:p>
    <w:p w14:paraId="3F54B7DC" w14:textId="77777777" w:rsidR="006E2501" w:rsidRDefault="006E2501" w:rsidP="00382772">
      <w:pPr>
        <w:ind w:firstLine="0"/>
      </w:pPr>
    </w:p>
    <w:p w14:paraId="301E5B86" w14:textId="77777777" w:rsidR="006E2501" w:rsidRDefault="006E2501" w:rsidP="00382772">
      <w:pPr>
        <w:ind w:firstLine="0"/>
      </w:pPr>
    </w:p>
    <w:p w14:paraId="17A9ED0A" w14:textId="77777777" w:rsidR="006E2501" w:rsidRDefault="006E2501" w:rsidP="00382772">
      <w:pPr>
        <w:ind w:firstLine="0"/>
      </w:pPr>
    </w:p>
    <w:p w14:paraId="6CF74570" w14:textId="77777777" w:rsidR="006E2501" w:rsidRDefault="006E2501" w:rsidP="00382772">
      <w:pPr>
        <w:ind w:firstLine="0"/>
      </w:pPr>
    </w:p>
    <w:p w14:paraId="652FCB5A" w14:textId="77777777" w:rsidR="006E2501" w:rsidRDefault="006E2501" w:rsidP="00382772">
      <w:pPr>
        <w:ind w:firstLine="0"/>
      </w:pPr>
    </w:p>
    <w:p w14:paraId="75992AA9" w14:textId="77777777" w:rsidR="00501013" w:rsidRPr="00447F51" w:rsidRDefault="00501013" w:rsidP="00382772">
      <w:pPr>
        <w:ind w:firstLine="0"/>
      </w:pPr>
    </w:p>
    <w:p w14:paraId="100695FA" w14:textId="77777777" w:rsidR="00382772" w:rsidRPr="00382772" w:rsidRDefault="0038195C" w:rsidP="00432AA2">
      <w:pPr>
        <w:pStyle w:val="Heading8"/>
        <w:framePr w:wrap="auto"/>
        <w:jc w:val="center"/>
      </w:pPr>
      <w:bookmarkStart w:id="1364" w:name="_Checklist_A:_Export"/>
      <w:bookmarkStart w:id="1365" w:name="_Export_Control_Tools"/>
      <w:bookmarkStart w:id="1366" w:name="_Toc58496458"/>
      <w:bookmarkStart w:id="1367" w:name="_Toc403721977"/>
      <w:bookmarkStart w:id="1368" w:name="_Toc404592786"/>
      <w:bookmarkStart w:id="1369" w:name="_Toc404601393"/>
      <w:bookmarkStart w:id="1370" w:name="_Toc406391875"/>
      <w:bookmarkEnd w:id="1364"/>
      <w:bookmarkEnd w:id="1365"/>
      <w:r>
        <w:t>EXPORT CONTROL TOOLS</w:t>
      </w:r>
      <w:bookmarkEnd w:id="1366"/>
    </w:p>
    <w:p w14:paraId="67B43F9B" w14:textId="77777777" w:rsidR="00395584" w:rsidRDefault="00395584" w:rsidP="00C50DDC">
      <w:pPr>
        <w:spacing w:before="0"/>
        <w:rPr>
          <w:b/>
          <w:iCs/>
        </w:rPr>
      </w:pPr>
    </w:p>
    <w:p w14:paraId="08F90876" w14:textId="77777777" w:rsidR="00395584" w:rsidRPr="00395584" w:rsidRDefault="00395584" w:rsidP="00395584">
      <w:pPr>
        <w:spacing w:before="0"/>
        <w:ind w:firstLine="0"/>
        <w:rPr>
          <w:iCs/>
        </w:rPr>
      </w:pPr>
      <w:r>
        <w:rPr>
          <w:iCs/>
        </w:rPr>
        <w:t>This appendix contains export control tools for use by export control practitioners</w:t>
      </w:r>
      <w:r w:rsidR="00C76A16">
        <w:rPr>
          <w:iCs/>
        </w:rPr>
        <w:t>. These tools consist of checklists and/or worksheets that help facilitate or document required work activities or processes when engaging in export control activities such as jurisdiction/classification or export authorization determinations.</w:t>
      </w:r>
    </w:p>
    <w:p w14:paraId="54C6409A" w14:textId="77777777" w:rsidR="00355FC7" w:rsidRDefault="00355FC7" w:rsidP="00C50DDC">
      <w:pPr>
        <w:spacing w:before="0"/>
      </w:pPr>
      <w:r>
        <w:rPr>
          <w:b/>
          <w:iCs/>
        </w:rPr>
        <w:br w:type="page"/>
      </w:r>
    </w:p>
    <w:p w14:paraId="54A93474" w14:textId="77777777" w:rsidR="00E23224" w:rsidRDefault="00E23224" w:rsidP="00EF0209">
      <w:pPr>
        <w:pStyle w:val="Heading9"/>
        <w:numPr>
          <w:ilvl w:val="8"/>
          <w:numId w:val="196"/>
        </w:numPr>
      </w:pPr>
      <w:bookmarkStart w:id="1371" w:name="_Checklist_A:_Export_1"/>
      <w:bookmarkStart w:id="1372" w:name="_Checklist_A:_Export_2"/>
      <w:bookmarkStart w:id="1373" w:name="_Toc58496459"/>
      <w:bookmarkEnd w:id="1367"/>
      <w:bookmarkEnd w:id="1368"/>
      <w:bookmarkEnd w:id="1369"/>
      <w:bookmarkEnd w:id="1370"/>
      <w:bookmarkEnd w:id="1371"/>
      <w:bookmarkEnd w:id="1372"/>
      <w:r>
        <w:lastRenderedPageBreak/>
        <w:t>Worksheet A: Export Classification Analysis Worksheet</w:t>
      </w:r>
      <w:bookmarkEnd w:id="1373"/>
      <w:r>
        <w:t xml:space="preserve"> </w:t>
      </w:r>
    </w:p>
    <w:p w14:paraId="7A4E1E2E" w14:textId="77777777" w:rsidR="00FD04E2" w:rsidRDefault="00FD04E2" w:rsidP="00FD04E2">
      <w:pPr>
        <w:jc w:val="center"/>
        <w:rPr>
          <w:b/>
        </w:rPr>
      </w:pPr>
      <w:r>
        <w:rPr>
          <w:b/>
        </w:rPr>
        <w:t xml:space="preserve">Version 3, </w:t>
      </w:r>
      <w:r w:rsidRPr="00A20864">
        <w:rPr>
          <w:b/>
        </w:rPr>
        <w:t>11/25/2020</w:t>
      </w:r>
    </w:p>
    <w:p w14:paraId="21E8B4F6" w14:textId="77777777" w:rsidR="00FD04E2" w:rsidRDefault="00FD04E2" w:rsidP="00FD04E2">
      <w:pPr>
        <w:ind w:left="-360" w:firstLine="0"/>
        <w:rPr>
          <w:b/>
        </w:rPr>
      </w:pPr>
      <w:r>
        <w:rPr>
          <w:b/>
        </w:rPr>
        <w:t xml:space="preserve">Name(s) of person(s) completing the worksheet: </w:t>
      </w:r>
      <w:sdt>
        <w:sdtPr>
          <w:rPr>
            <w:i/>
            <w:color w:val="FF0000"/>
          </w:rPr>
          <w:id w:val="1997226381"/>
          <w:placeholder>
            <w:docPart w:val="C8DD65C751DA48EEB9C4DBEA3A80ED70"/>
          </w:placeholder>
          <w:showingPlcHdr/>
          <w:text/>
        </w:sdtPr>
        <w:sdtEndPr/>
        <w:sdtContent>
          <w:r>
            <w:rPr>
              <w:rStyle w:val="PlaceholderText"/>
              <w:i/>
              <w:color w:val="FF0000"/>
            </w:rPr>
            <w:t>Click here to enter text.</w:t>
          </w:r>
        </w:sdtContent>
      </w:sdt>
      <w:r>
        <w:rPr>
          <w:b/>
        </w:rPr>
        <w:tab/>
      </w:r>
      <w:r>
        <w:rPr>
          <w:b/>
        </w:rPr>
        <w:tab/>
      </w:r>
    </w:p>
    <w:p w14:paraId="77730AB8" w14:textId="77777777" w:rsidR="00FD04E2" w:rsidRDefault="00FD04E2" w:rsidP="00FD04E2">
      <w:pPr>
        <w:ind w:left="-360" w:firstLine="0"/>
        <w:rPr>
          <w:b/>
        </w:rPr>
      </w:pPr>
      <w:r>
        <w:rPr>
          <w:b/>
        </w:rPr>
        <w:t xml:space="preserve">Contact information for each person listed:  </w:t>
      </w:r>
      <w:sdt>
        <w:sdtPr>
          <w:rPr>
            <w:i/>
            <w:color w:val="FF0000"/>
          </w:rPr>
          <w:id w:val="228887322"/>
          <w:placeholder>
            <w:docPart w:val="20CAB3514F0048E8A4A8880C2BD09F02"/>
          </w:placeholder>
          <w:showingPlcHdr/>
          <w:text/>
        </w:sdtPr>
        <w:sdtEndPr/>
        <w:sdtContent>
          <w:r>
            <w:rPr>
              <w:rStyle w:val="PlaceholderText"/>
              <w:i/>
              <w:color w:val="FF0000"/>
            </w:rPr>
            <w:t>Click here to enter text.</w:t>
          </w:r>
        </w:sdtContent>
      </w:sdt>
    </w:p>
    <w:p w14:paraId="136F2E61" w14:textId="77777777" w:rsidR="00FD04E2" w:rsidRDefault="00FD04E2" w:rsidP="00FD04E2">
      <w:pPr>
        <w:ind w:left="-360" w:firstLine="0"/>
        <w:rPr>
          <w:b/>
        </w:rPr>
      </w:pPr>
      <w:r>
        <w:rPr>
          <w:b/>
        </w:rPr>
        <w:t xml:space="preserve">Date completed:  </w:t>
      </w:r>
      <w:sdt>
        <w:sdtPr>
          <w:rPr>
            <w:b/>
            <w:color w:val="FF0000"/>
          </w:rPr>
          <w:id w:val="-948463647"/>
          <w:placeholder>
            <w:docPart w:val="514D6FE77AAC4B1B8FE0C8751A892E71"/>
          </w:placeholder>
          <w:showingPlcHdr/>
          <w:date w:fullDate="2017-11-15T00:00:00Z">
            <w:dateFormat w:val="M/d/yyyy"/>
            <w:lid w:val="en-US"/>
            <w:storeMappedDataAs w:val="dateTime"/>
            <w:calendar w:val="gregorian"/>
          </w:date>
        </w:sdtPr>
        <w:sdtEndPr/>
        <w:sdtContent>
          <w:r>
            <w:rPr>
              <w:rStyle w:val="PlaceholderText"/>
              <w:i/>
              <w:color w:val="FF0000"/>
            </w:rPr>
            <w:t>Click here to enter a date.</w:t>
          </w:r>
        </w:sdtContent>
      </w:sdt>
    </w:p>
    <w:tbl>
      <w:tblPr>
        <w:tblStyle w:val="TableGrid"/>
        <w:tblW w:w="5391" w:type="pct"/>
        <w:tblInd w:w="-365" w:type="dxa"/>
        <w:tblLook w:val="0480" w:firstRow="0" w:lastRow="0" w:firstColumn="1" w:lastColumn="0" w:noHBand="0" w:noVBand="1"/>
      </w:tblPr>
      <w:tblGrid>
        <w:gridCol w:w="10081"/>
      </w:tblGrid>
      <w:tr w:rsidR="00FD04E2" w14:paraId="2BCDFEC5" w14:textId="77777777" w:rsidTr="00684806">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530AB1" w14:textId="77777777" w:rsidR="00FD04E2" w:rsidRDefault="00FD04E2" w:rsidP="00684806">
            <w:pPr>
              <w:ind w:firstLine="0"/>
              <w:jc w:val="center"/>
              <w:rPr>
                <w:b/>
                <w:sz w:val="28"/>
                <w:szCs w:val="28"/>
              </w:rPr>
            </w:pPr>
            <w:r>
              <w:rPr>
                <w:b/>
                <w:sz w:val="28"/>
                <w:szCs w:val="28"/>
              </w:rPr>
              <w:t xml:space="preserve">Part A:  </w:t>
            </w:r>
            <w:r>
              <w:rPr>
                <w:b/>
                <w:smallCaps/>
                <w:sz w:val="28"/>
                <w:szCs w:val="28"/>
              </w:rPr>
              <w:t>Required Data For Export Classification Determination</w:t>
            </w:r>
          </w:p>
        </w:tc>
      </w:tr>
    </w:tbl>
    <w:tbl>
      <w:tblPr>
        <w:tblStyle w:val="GridTable4-Accent1"/>
        <w:tblW w:w="5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629"/>
        <w:gridCol w:w="9450"/>
      </w:tblGrid>
      <w:tr w:rsidR="00FD04E2" w14:paraId="02214D2F" w14:textId="77777777" w:rsidTr="00684806">
        <w:trPr>
          <w:cnfStyle w:val="100000000000" w:firstRow="1" w:lastRow="0" w:firstColumn="0" w:lastColumn="0" w:oddVBand="0" w:evenVBand="0" w:oddHBand="0" w:evenHBand="0" w:firstRowFirstColumn="0" w:firstRowLastColumn="0" w:lastRowFirstColumn="0" w:lastRowLastColumn="0"/>
          <w:cantSplit/>
          <w:trHeight w:val="692"/>
          <w:jc w:val="center"/>
        </w:trPr>
        <w:tc>
          <w:tcPr>
            <w:cnfStyle w:val="001000000000" w:firstRow="0" w:lastRow="0" w:firstColumn="1" w:lastColumn="0" w:oddVBand="0" w:evenVBand="0" w:oddHBand="0" w:evenHBand="0" w:firstRowFirstColumn="0" w:firstRowLastColumn="0" w:lastRowFirstColumn="0" w:lastRowLastColumn="0"/>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39693" w14:textId="77777777" w:rsidR="00FD04E2" w:rsidRPr="00DA10F0" w:rsidRDefault="00FD04E2" w:rsidP="00684806">
            <w:pPr>
              <w:spacing w:before="60" w:after="60"/>
              <w:ind w:firstLine="0"/>
              <w:rPr>
                <w:rFonts w:eastAsia="MS Gothic"/>
                <w:color w:val="auto"/>
              </w:rPr>
            </w:pPr>
            <w:r w:rsidRPr="00DA10F0">
              <w:rPr>
                <w:rFonts w:eastAsia="MS Gothic"/>
                <w:color w:val="auto"/>
              </w:rPr>
              <w:t>1</w:t>
            </w:r>
          </w:p>
        </w:tc>
        <w:tc>
          <w:tcPr>
            <w:tcW w:w="46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A4320F" w14:textId="77777777" w:rsidR="00FD04E2" w:rsidRDefault="00FD04E2" w:rsidP="00684806">
            <w:pPr>
              <w:spacing w:before="120"/>
              <w:ind w:firstLine="0"/>
              <w:cnfStyle w:val="100000000000" w:firstRow="1" w:lastRow="0" w:firstColumn="0" w:lastColumn="0" w:oddVBand="0" w:evenVBand="0" w:oddHBand="0" w:evenHBand="0" w:firstRowFirstColumn="0" w:firstRowLastColumn="0" w:lastRowFirstColumn="0" w:lastRowLastColumn="0"/>
              <w:rPr>
                <w:rFonts w:eastAsia="MS Gothic" w:cs="Arial"/>
                <w:b w:val="0"/>
              </w:rPr>
            </w:pPr>
            <w:r w:rsidRPr="00DA10F0">
              <w:rPr>
                <w:rFonts w:eastAsia="MS Gothic" w:cs="Arial"/>
                <w:color w:val="auto"/>
              </w:rPr>
              <w:t>Name (Model/Part Number) and general description of the item:</w:t>
            </w:r>
            <w:r w:rsidRPr="00EE5C5B">
              <w:rPr>
                <w:rFonts w:eastAsia="MS Gothic" w:cs="Arial"/>
              </w:rPr>
              <w:t xml:space="preserve"> </w:t>
            </w:r>
            <w:sdt>
              <w:sdtPr>
                <w:rPr>
                  <w:rFonts w:eastAsia="MS Gothic" w:cs="Arial"/>
                  <w:i/>
                  <w:color w:val="FF33CC"/>
                </w:rPr>
                <w:id w:val="-245503349"/>
                <w:placeholder>
                  <w:docPart w:val="10841061DAC14AA9B1C5CF52BB64B638"/>
                </w:placeholder>
                <w:showingPlcHdr/>
              </w:sdtPr>
              <w:sdtEndPr/>
              <w:sdtContent>
                <w:r>
                  <w:rPr>
                    <w:i/>
                    <w:color w:val="FF0000"/>
                  </w:rPr>
                  <w:t>Click here to enter text.</w:t>
                </w:r>
              </w:sdtContent>
            </w:sdt>
          </w:p>
        </w:tc>
      </w:tr>
      <w:tr w:rsidR="00FD04E2" w14:paraId="4CF2CC63" w14:textId="77777777" w:rsidTr="00684806">
        <w:trPr>
          <w:cnfStyle w:val="000000100000" w:firstRow="0" w:lastRow="0" w:firstColumn="0" w:lastColumn="0" w:oddVBand="0" w:evenVBand="0" w:oddHBand="1" w:evenHBand="0" w:firstRowFirstColumn="0" w:firstRowLastColumn="0" w:lastRowFirstColumn="0" w:lastRowLastColumn="0"/>
          <w:cantSplit/>
          <w:trHeight w:val="2861"/>
          <w:jc w:val="center"/>
        </w:trPr>
        <w:tc>
          <w:tcPr>
            <w:cnfStyle w:val="001000000000" w:firstRow="0" w:lastRow="0" w:firstColumn="1" w:lastColumn="0" w:oddVBand="0" w:evenVBand="0" w:oddHBand="0" w:evenHBand="0" w:firstRowFirstColumn="0" w:firstRowLastColumn="0" w:lastRowFirstColumn="0" w:lastRowLastColumn="0"/>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9AAE7C" w14:textId="77777777" w:rsidR="00FD04E2" w:rsidRDefault="00FD04E2" w:rsidP="00684806">
            <w:pPr>
              <w:spacing w:before="60" w:after="60"/>
              <w:ind w:firstLine="0"/>
              <w:rPr>
                <w:rFonts w:eastAsia="MS Gothic"/>
              </w:rPr>
            </w:pPr>
            <w:r>
              <w:rPr>
                <w:rFonts w:eastAsia="MS Gothic"/>
              </w:rPr>
              <w:t>2</w:t>
            </w:r>
          </w:p>
        </w:tc>
        <w:tc>
          <w:tcPr>
            <w:tcW w:w="4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49D8C" w14:textId="77777777" w:rsidR="00FD04E2" w:rsidRDefault="00FD04E2" w:rsidP="00684806">
            <w:pPr>
              <w:pStyle w:val="ListParagraph"/>
              <w:tabs>
                <w:tab w:val="left" w:pos="9135"/>
              </w:tabs>
              <w:spacing w:before="120"/>
              <w:ind w:left="-27" w:hanging="4"/>
              <w:cnfStyle w:val="000000100000" w:firstRow="0" w:lastRow="0" w:firstColumn="0" w:lastColumn="0" w:oddVBand="0" w:evenVBand="0" w:oddHBand="1" w:evenHBand="0" w:firstRowFirstColumn="0" w:firstRowLastColumn="0" w:lastRowFirstColumn="0" w:lastRowLastColumn="0"/>
              <w:rPr>
                <w:rFonts w:eastAsia="MS Gothic" w:cs="Arial"/>
                <w:i/>
                <w:color w:val="FF33CC"/>
              </w:rPr>
            </w:pPr>
            <w:r>
              <w:rPr>
                <w:rFonts w:eastAsia="MS Gothic" w:cs="Arial"/>
                <w:b/>
              </w:rPr>
              <w:t xml:space="preserve">Detailed description of the item </w:t>
            </w:r>
            <w:r>
              <w:rPr>
                <w:rFonts w:eastAsia="MS Gothic" w:cs="Arial"/>
              </w:rPr>
              <w:t>(</w:t>
            </w:r>
            <w:r>
              <w:rPr>
                <w:rFonts w:cs="Arial"/>
              </w:rPr>
              <w:t>Describe what it does, how it operates, the components and/or systems that are used in or with it, and identify the end use platform in which the item is to be integrated, incorporated, etc. if it is a minor component)</w:t>
            </w:r>
            <w:r>
              <w:rPr>
                <w:rFonts w:eastAsia="MS Gothic" w:cs="Arial"/>
                <w:b/>
              </w:rPr>
              <w:t xml:space="preserve">: </w:t>
            </w:r>
            <w:sdt>
              <w:sdtPr>
                <w:rPr>
                  <w:rFonts w:eastAsia="MS Gothic" w:cs="Arial"/>
                  <w:i/>
                  <w:color w:val="FF33CC"/>
                </w:rPr>
                <w:id w:val="1335114878"/>
                <w:placeholder>
                  <w:docPart w:val="A1FF71269EAB4425848EFADACD867856"/>
                </w:placeholder>
                <w:showingPlcHdr/>
              </w:sdtPr>
              <w:sdtEndPr/>
              <w:sdtContent>
                <w:r>
                  <w:rPr>
                    <w:rStyle w:val="PlaceholderText"/>
                    <w:i/>
                    <w:color w:val="FF0000"/>
                  </w:rPr>
                  <w:t>Click here to enter text.</w:t>
                </w:r>
              </w:sdtContent>
            </w:sdt>
          </w:p>
          <w:p w14:paraId="7EBCCDCF" w14:textId="77777777" w:rsidR="00FD04E2" w:rsidRDefault="00FD04E2" w:rsidP="00684806">
            <w:pPr>
              <w:pStyle w:val="ListParagraph"/>
              <w:tabs>
                <w:tab w:val="left" w:pos="9135"/>
              </w:tabs>
              <w:spacing w:before="120"/>
              <w:ind w:left="-27" w:hanging="4"/>
              <w:cnfStyle w:val="000000100000" w:firstRow="0" w:lastRow="0" w:firstColumn="0" w:lastColumn="0" w:oddVBand="0" w:evenVBand="0" w:oddHBand="1" w:evenHBand="0" w:firstRowFirstColumn="0" w:firstRowLastColumn="0" w:lastRowFirstColumn="0" w:lastRowLastColumn="0"/>
              <w:rPr>
                <w:rFonts w:eastAsia="MS Gothic" w:cs="Arial"/>
                <w:b/>
                <w:color w:val="FF33CC"/>
              </w:rPr>
            </w:pPr>
            <w:r>
              <w:rPr>
                <w:rFonts w:eastAsia="MS Gothic" w:cs="Arial"/>
                <w:b/>
              </w:rPr>
              <w:t>Characteristic Functions:</w:t>
            </w:r>
            <w:r>
              <w:rPr>
                <w:rFonts w:eastAsia="MS Gothic" w:cs="Arial"/>
              </w:rPr>
              <w:t xml:space="preserve"> </w:t>
            </w:r>
            <w:sdt>
              <w:sdtPr>
                <w:rPr>
                  <w:rFonts w:eastAsia="MS Gothic" w:cs="Arial"/>
                  <w:color w:val="FF33CC"/>
                </w:rPr>
                <w:id w:val="102083646"/>
                <w:placeholder>
                  <w:docPart w:val="C62101BDF4404CE4BE262A59E1BD39DD"/>
                </w:placeholder>
              </w:sdtPr>
              <w:sdtEndPr/>
              <w:sdtContent>
                <w:sdt>
                  <w:sdtPr>
                    <w:rPr>
                      <w:rFonts w:eastAsia="MS Gothic" w:cs="Arial"/>
                      <w:i/>
                      <w:color w:val="FF33CC"/>
                    </w:rPr>
                    <w:id w:val="832730858"/>
                    <w:placeholder>
                      <w:docPart w:val="21887CB4B9974E22AC228FDE33EB8275"/>
                    </w:placeholder>
                  </w:sdtPr>
                  <w:sdtEndPr/>
                  <w:sdtContent>
                    <w:sdt>
                      <w:sdtPr>
                        <w:rPr>
                          <w:rFonts w:eastAsia="MS Gothic" w:cs="Arial"/>
                          <w:i/>
                          <w:color w:val="FF0000"/>
                        </w:rPr>
                        <w:id w:val="1508245148"/>
                        <w:placeholder>
                          <w:docPart w:val="09E1BFF707CB4080AC7C268EEC9D1144"/>
                        </w:placeholder>
                        <w:showingPlcHdr/>
                      </w:sdtPr>
                      <w:sdtEndPr/>
                      <w:sdtContent>
                        <w:r>
                          <w:rPr>
                            <w:rStyle w:val="PlaceholderText"/>
                            <w:i/>
                            <w:color w:val="FF0000"/>
                          </w:rPr>
                          <w:t>Click here to enter text.</w:t>
                        </w:r>
                      </w:sdtContent>
                    </w:sdt>
                  </w:sdtContent>
                </w:sdt>
              </w:sdtContent>
            </w:sdt>
          </w:p>
          <w:p w14:paraId="2C30891E" w14:textId="77777777" w:rsidR="00FD04E2" w:rsidRDefault="00FD04E2" w:rsidP="00684806">
            <w:pPr>
              <w:pStyle w:val="ListParagraph"/>
              <w:tabs>
                <w:tab w:val="left" w:pos="9135"/>
              </w:tabs>
              <w:spacing w:before="120"/>
              <w:ind w:left="-27" w:hanging="4"/>
              <w:cnfStyle w:val="000000100000" w:firstRow="0" w:lastRow="0" w:firstColumn="0" w:lastColumn="0" w:oddVBand="0" w:evenVBand="0" w:oddHBand="1" w:evenHBand="0" w:firstRowFirstColumn="0" w:firstRowLastColumn="0" w:lastRowFirstColumn="0" w:lastRowLastColumn="0"/>
              <w:rPr>
                <w:rFonts w:eastAsia="MS Gothic" w:cs="Arial"/>
                <w:b/>
              </w:rPr>
            </w:pPr>
            <w:r>
              <w:rPr>
                <w:rFonts w:eastAsia="MS Gothic" w:cs="Arial"/>
                <w:b/>
              </w:rPr>
              <w:t xml:space="preserve">Technical specifications: </w:t>
            </w:r>
            <w:sdt>
              <w:sdtPr>
                <w:rPr>
                  <w:rFonts w:eastAsia="MS Gothic" w:cs="Arial"/>
                  <w:color w:val="FF33CC"/>
                </w:rPr>
                <w:id w:val="571867650"/>
                <w:placeholder>
                  <w:docPart w:val="D4EA1E0247454134B55C518EA66C14EF"/>
                </w:placeholder>
              </w:sdtPr>
              <w:sdtEndPr/>
              <w:sdtContent>
                <w:sdt>
                  <w:sdtPr>
                    <w:rPr>
                      <w:rFonts w:eastAsia="MS Gothic" w:cs="Arial"/>
                      <w:i/>
                      <w:color w:val="FF33CC"/>
                    </w:rPr>
                    <w:id w:val="1316304889"/>
                    <w:placeholder>
                      <w:docPart w:val="D52A87D2CEDA470EB50B5FA83A049CB4"/>
                    </w:placeholder>
                  </w:sdtPr>
                  <w:sdtEndPr/>
                  <w:sdtContent>
                    <w:sdt>
                      <w:sdtPr>
                        <w:rPr>
                          <w:rFonts w:eastAsia="MS Gothic" w:cs="Arial"/>
                          <w:color w:val="FF33CC"/>
                        </w:rPr>
                        <w:id w:val="-1820342855"/>
                        <w:placeholder>
                          <w:docPart w:val="6D34A93BE3244927BFB063AC61942AD0"/>
                        </w:placeholder>
                      </w:sdtPr>
                      <w:sdtEndPr/>
                      <w:sdtContent>
                        <w:sdt>
                          <w:sdtPr>
                            <w:rPr>
                              <w:rFonts w:eastAsia="MS Gothic" w:cs="Arial"/>
                              <w:i/>
                              <w:color w:val="FF33CC"/>
                            </w:rPr>
                            <w:id w:val="-1261521211"/>
                            <w:placeholder>
                              <w:docPart w:val="6E743CD84B11443EAC26138CE3363E64"/>
                            </w:placeholder>
                            <w:showingPlcHdr/>
                          </w:sdtPr>
                          <w:sdtEndPr/>
                          <w:sdtContent>
                            <w:r>
                              <w:rPr>
                                <w:rStyle w:val="PlaceholderText"/>
                                <w:i/>
                                <w:color w:val="FF0000"/>
                              </w:rPr>
                              <w:t>Click here to enter text.</w:t>
                            </w:r>
                          </w:sdtContent>
                        </w:sdt>
                      </w:sdtContent>
                    </w:sdt>
                  </w:sdtContent>
                </w:sdt>
              </w:sdtContent>
            </w:sdt>
          </w:p>
          <w:p w14:paraId="5D0914BF" w14:textId="77777777" w:rsidR="00FD04E2" w:rsidRDefault="00FD04E2" w:rsidP="00684806">
            <w:pPr>
              <w:pStyle w:val="ListParagraph"/>
              <w:tabs>
                <w:tab w:val="left" w:pos="9135"/>
              </w:tabs>
              <w:spacing w:before="120"/>
              <w:ind w:left="-27" w:hanging="4"/>
              <w:cnfStyle w:val="000000100000" w:firstRow="0" w:lastRow="0" w:firstColumn="0" w:lastColumn="0" w:oddVBand="0" w:evenVBand="0" w:oddHBand="1" w:evenHBand="0" w:firstRowFirstColumn="0" w:firstRowLastColumn="0" w:lastRowFirstColumn="0" w:lastRowLastColumn="0"/>
              <w:rPr>
                <w:rFonts w:eastAsia="MS Gothic" w:cs="Arial"/>
                <w:b/>
              </w:rPr>
            </w:pPr>
            <w:r>
              <w:rPr>
                <w:rFonts w:eastAsia="MS Gothic" w:cs="Arial"/>
                <w:b/>
              </w:rPr>
              <w:t xml:space="preserve">Are blue prints, diagrams, or pictures attached to this worksheet?  </w:t>
            </w:r>
            <w:sdt>
              <w:sdtPr>
                <w:rPr>
                  <w:b/>
                </w:rPr>
                <w:id w:val="349763231"/>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w:t>
            </w:r>
            <w:r>
              <w:rPr>
                <w:rFonts w:eastAsia="MS Gothic" w:cs="Arial"/>
                <w:b/>
              </w:rPr>
              <w:t xml:space="preserve">    </w:t>
            </w:r>
            <w:sdt>
              <w:sdtPr>
                <w:rPr>
                  <w:b/>
                </w:rPr>
                <w:id w:val="-1895580151"/>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406DBCDA" w14:textId="77777777" w:rsidR="00FD04E2" w:rsidRPr="007C4DD9" w:rsidRDefault="00FD04E2" w:rsidP="00684806">
            <w:pPr>
              <w:pStyle w:val="ListParagraph"/>
              <w:tabs>
                <w:tab w:val="left" w:pos="9135"/>
              </w:tabs>
              <w:spacing w:before="120"/>
              <w:ind w:left="-27" w:hanging="4"/>
              <w:cnfStyle w:val="000000100000" w:firstRow="0" w:lastRow="0" w:firstColumn="0" w:lastColumn="0" w:oddVBand="0" w:evenVBand="0" w:oddHBand="1" w:evenHBand="0" w:firstRowFirstColumn="0" w:firstRowLastColumn="0" w:lastRowFirstColumn="0" w:lastRowLastColumn="0"/>
              <w:rPr>
                <w:rFonts w:eastAsia="MS Gothic" w:cs="Arial"/>
                <w:b/>
                <w:color w:val="00B050"/>
              </w:rPr>
            </w:pPr>
            <w:r>
              <w:rPr>
                <w:rFonts w:eastAsia="MS Gothic" w:cs="Arial"/>
                <w:b/>
              </w:rPr>
              <w:t xml:space="preserve">What Is the </w:t>
            </w:r>
            <w:r>
              <w:rPr>
                <w:rFonts w:eastAsia="MS Gothic" w:cstheme="minorHAnsi"/>
                <w:b/>
              </w:rPr>
              <w:t xml:space="preserve">Intended use (end use) of the item? </w:t>
            </w:r>
            <w:sdt>
              <w:sdtPr>
                <w:rPr>
                  <w:rFonts w:eastAsia="MS Gothic" w:cs="Arial"/>
                  <w:color w:val="FF0000"/>
                </w:rPr>
                <w:id w:val="-805692423"/>
                <w:placeholder>
                  <w:docPart w:val="C42CC974E23D4E369D3A2E5482BC9102"/>
                </w:placeholder>
              </w:sdtPr>
              <w:sdtEndPr/>
              <w:sdtContent>
                <w:sdt>
                  <w:sdtPr>
                    <w:rPr>
                      <w:rFonts w:eastAsia="MS Gothic" w:cs="Arial"/>
                      <w:i/>
                      <w:color w:val="FF0000"/>
                    </w:rPr>
                    <w:id w:val="1864172094"/>
                    <w:placeholder>
                      <w:docPart w:val="B5982FB1707842A8BC68BAC352ACEAC5"/>
                    </w:placeholder>
                  </w:sdtPr>
                  <w:sdtEndPr/>
                  <w:sdtContent>
                    <w:sdt>
                      <w:sdtPr>
                        <w:rPr>
                          <w:rFonts w:eastAsia="MS Gothic" w:cstheme="minorHAnsi"/>
                          <w:i/>
                          <w:color w:val="FF0000"/>
                        </w:rPr>
                        <w:id w:val="1014112646"/>
                        <w:placeholder>
                          <w:docPart w:val="3B565EFB5C7B49C1BA662585D48E2DD3"/>
                        </w:placeholder>
                        <w:showingPlcHdr/>
                      </w:sdtPr>
                      <w:sdtEndPr/>
                      <w:sdtContent>
                        <w:r>
                          <w:rPr>
                            <w:rStyle w:val="PlaceholderText"/>
                            <w:i/>
                            <w:color w:val="FF0000"/>
                          </w:rPr>
                          <w:t>Click here to enter text.</w:t>
                        </w:r>
                      </w:sdtContent>
                    </w:sdt>
                  </w:sdtContent>
                </w:sdt>
              </w:sdtContent>
            </w:sdt>
          </w:p>
        </w:tc>
      </w:tr>
      <w:tr w:rsidR="00FD04E2" w14:paraId="78D30CFA" w14:textId="77777777" w:rsidTr="00684806">
        <w:trPr>
          <w:cantSplit/>
          <w:trHeight w:val="2760"/>
          <w:jc w:val="center"/>
        </w:trPr>
        <w:tc>
          <w:tcPr>
            <w:cnfStyle w:val="001000000000" w:firstRow="0" w:lastRow="0" w:firstColumn="1" w:lastColumn="0" w:oddVBand="0" w:evenVBand="0" w:oddHBand="0" w:evenHBand="0" w:firstRowFirstColumn="0" w:firstRowLastColumn="0" w:lastRowFirstColumn="0" w:lastRowLastColumn="0"/>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97DFF6" w14:textId="77777777" w:rsidR="00FD04E2" w:rsidRDefault="00FD04E2" w:rsidP="00684806">
            <w:pPr>
              <w:spacing w:before="60" w:after="60"/>
              <w:ind w:firstLine="0"/>
              <w:rPr>
                <w:rFonts w:eastAsia="MS Gothic"/>
              </w:rPr>
            </w:pPr>
            <w:r>
              <w:rPr>
                <w:rFonts w:eastAsia="MS Gothic"/>
              </w:rPr>
              <w:t>3</w:t>
            </w:r>
          </w:p>
        </w:tc>
        <w:tc>
          <w:tcPr>
            <w:tcW w:w="4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7ACB7" w14:textId="77777777" w:rsidR="00FD04E2" w:rsidRDefault="00FD04E2" w:rsidP="00684806">
            <w:pPr>
              <w:spacing w:before="120"/>
              <w:ind w:left="66" w:firstLine="0"/>
              <w:jc w:val="both"/>
              <w:cnfStyle w:val="000000000000" w:firstRow="0" w:lastRow="0" w:firstColumn="0" w:lastColumn="0" w:oddVBand="0" w:evenVBand="0" w:oddHBand="0" w:evenHBand="0" w:firstRowFirstColumn="0" w:firstRowLastColumn="0" w:lastRowFirstColumn="0" w:lastRowLastColumn="0"/>
              <w:rPr>
                <w:rFonts w:eastAsia="MS Gothic" w:cs="Arial"/>
                <w:color w:val="FF0000"/>
              </w:rPr>
            </w:pPr>
            <w:r>
              <w:rPr>
                <w:rFonts w:eastAsia="MS Gothic" w:cs="Arial"/>
                <w:b/>
              </w:rPr>
              <w:t>Name of manufacturer:</w:t>
            </w:r>
            <w:r>
              <w:rPr>
                <w:rFonts w:eastAsia="MS Gothic" w:cs="Arial"/>
              </w:rPr>
              <w:t xml:space="preserve"> </w:t>
            </w:r>
            <w:sdt>
              <w:sdtPr>
                <w:rPr>
                  <w:rFonts w:eastAsia="MS Gothic" w:cs="Arial"/>
                  <w:color w:val="FF0000"/>
                </w:rPr>
                <w:id w:val="1662272231"/>
                <w:placeholder>
                  <w:docPart w:val="179C851A9B6349D4B11E3E5EDBE2F283"/>
                </w:placeholder>
              </w:sdtPr>
              <w:sdtEndPr/>
              <w:sdtContent>
                <w:sdt>
                  <w:sdtPr>
                    <w:rPr>
                      <w:rFonts w:eastAsia="MS Gothic" w:cs="Arial"/>
                      <w:i/>
                      <w:color w:val="FF0000"/>
                    </w:rPr>
                    <w:id w:val="-625160607"/>
                    <w:placeholder>
                      <w:docPart w:val="2FA0A447E6F8490BAAB35F618F0090B1"/>
                    </w:placeholder>
                    <w:showingPlcHdr/>
                  </w:sdtPr>
                  <w:sdtEndPr/>
                  <w:sdtContent>
                    <w:r>
                      <w:rPr>
                        <w:rStyle w:val="PlaceholderText"/>
                        <w:i/>
                        <w:color w:val="FF0000"/>
                      </w:rPr>
                      <w:t>Click here to enter text.</w:t>
                    </w:r>
                  </w:sdtContent>
                </w:sdt>
              </w:sdtContent>
            </w:sdt>
          </w:p>
          <w:p w14:paraId="7429EC34" w14:textId="77777777" w:rsidR="00FD04E2" w:rsidRDefault="00FD04E2" w:rsidP="00684806">
            <w:pPr>
              <w:spacing w:before="120"/>
              <w:ind w:left="66" w:firstLine="0"/>
              <w:jc w:val="both"/>
              <w:cnfStyle w:val="000000000000" w:firstRow="0" w:lastRow="0" w:firstColumn="0" w:lastColumn="0" w:oddVBand="0" w:evenVBand="0" w:oddHBand="0" w:evenHBand="0" w:firstRowFirstColumn="0" w:firstRowLastColumn="0" w:lastRowFirstColumn="0" w:lastRowLastColumn="0"/>
              <w:rPr>
                <w:rFonts w:eastAsia="MS Gothic" w:cs="Arial"/>
              </w:rPr>
            </w:pPr>
            <w:r>
              <w:rPr>
                <w:rFonts w:eastAsia="MS Gothic" w:cs="Arial"/>
                <w:b/>
              </w:rPr>
              <w:t xml:space="preserve">Manufacturer’s address and contact information: </w:t>
            </w:r>
            <w:sdt>
              <w:sdtPr>
                <w:rPr>
                  <w:rFonts w:eastAsia="MS Gothic" w:cs="Arial"/>
                </w:rPr>
                <w:id w:val="-903134140"/>
                <w:placeholder>
                  <w:docPart w:val="B0F25D8CFD764C67B8C74D1A80254F1D"/>
                </w:placeholder>
              </w:sdtPr>
              <w:sdtEndPr/>
              <w:sdtContent>
                <w:sdt>
                  <w:sdtPr>
                    <w:rPr>
                      <w:rFonts w:eastAsia="MS Gothic" w:cs="Arial"/>
                      <w:i/>
                    </w:rPr>
                    <w:id w:val="1241990555"/>
                    <w:placeholder>
                      <w:docPart w:val="A42F0AF8C6C84C1EAC854685A27EA9FB"/>
                    </w:placeholder>
                  </w:sdtPr>
                  <w:sdtEndPr/>
                  <w:sdtContent>
                    <w:sdt>
                      <w:sdtPr>
                        <w:id w:val="-1682737019"/>
                        <w:placeholder>
                          <w:docPart w:val="01A5261673864D858851BAB0CFE0EAFC"/>
                        </w:placeholder>
                      </w:sdtPr>
                      <w:sdtEndPr/>
                      <w:sdtContent>
                        <w:sdt>
                          <w:sdtPr>
                            <w:rPr>
                              <w:rFonts w:eastAsia="MS Gothic" w:cs="Arial"/>
                              <w:i/>
                              <w:color w:val="FF33CC"/>
                            </w:rPr>
                            <w:id w:val="-606194628"/>
                            <w:placeholder>
                              <w:docPart w:val="B9371E8E6C094787A2E8838AF071399F"/>
                            </w:placeholder>
                            <w:showingPlcHdr/>
                          </w:sdtPr>
                          <w:sdtEndPr/>
                          <w:sdtContent>
                            <w:r>
                              <w:rPr>
                                <w:i/>
                                <w:color w:val="FF0000"/>
                              </w:rPr>
                              <w:t>Click here to enter text.</w:t>
                            </w:r>
                          </w:sdtContent>
                        </w:sdt>
                      </w:sdtContent>
                    </w:sdt>
                  </w:sdtContent>
                </w:sdt>
              </w:sdtContent>
            </w:sdt>
          </w:p>
          <w:p w14:paraId="07576D52" w14:textId="77777777" w:rsidR="00FD04E2" w:rsidRDefault="00FD04E2" w:rsidP="00684806">
            <w:pPr>
              <w:pStyle w:val="ListParagraph"/>
              <w:tabs>
                <w:tab w:val="left" w:pos="9135"/>
              </w:tabs>
              <w:spacing w:before="120"/>
              <w:ind w:left="66" w:hanging="4"/>
              <w:cnfStyle w:val="000000000000" w:firstRow="0" w:lastRow="0" w:firstColumn="0" w:lastColumn="0" w:oddVBand="0" w:evenVBand="0" w:oddHBand="0" w:evenHBand="0" w:firstRowFirstColumn="0" w:firstRowLastColumn="0" w:lastRowFirstColumn="0" w:lastRowLastColumn="0"/>
              <w:rPr>
                <w:rFonts w:eastAsia="MS Gothic" w:cs="Arial"/>
                <w:b/>
              </w:rPr>
            </w:pPr>
            <w:r>
              <w:rPr>
                <w:rFonts w:eastAsia="MS Gothic" w:cs="Arial"/>
                <w:b/>
              </w:rPr>
              <w:t xml:space="preserve">Has the manufacturer </w:t>
            </w:r>
            <w:r>
              <w:rPr>
                <w:rFonts w:cs="Arial"/>
                <w:b/>
              </w:rPr>
              <w:t>been contacted for classification information?</w:t>
            </w:r>
            <w:r>
              <w:rPr>
                <w:rFonts w:eastAsia="MS Gothic" w:cs="Arial"/>
                <w:b/>
              </w:rPr>
              <w:t xml:space="preserve">  </w:t>
            </w:r>
          </w:p>
          <w:p w14:paraId="4009A1F4" w14:textId="77777777" w:rsidR="00FD04E2" w:rsidRDefault="00AB7661" w:rsidP="00684806">
            <w:pPr>
              <w:pStyle w:val="ListParagraph"/>
              <w:tabs>
                <w:tab w:val="left" w:pos="9135"/>
              </w:tabs>
              <w:spacing w:before="120"/>
              <w:ind w:left="66" w:hanging="4"/>
              <w:cnfStyle w:val="000000000000" w:firstRow="0" w:lastRow="0" w:firstColumn="0" w:lastColumn="0" w:oddVBand="0" w:evenVBand="0" w:oddHBand="0" w:evenHBand="0" w:firstRowFirstColumn="0" w:firstRowLastColumn="0" w:lastRowFirstColumn="0" w:lastRowLastColumn="0"/>
              <w:rPr>
                <w:rFonts w:cs="Arial"/>
                <w:b/>
              </w:rPr>
            </w:pPr>
            <w:sdt>
              <w:sdtPr>
                <w:rPr>
                  <w:b/>
                </w:rPr>
                <w:id w:val="932551989"/>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color w:val="FF0000"/>
              </w:rPr>
              <w:t xml:space="preserve"> </w:t>
            </w:r>
            <w:r w:rsidR="00FD04E2">
              <w:rPr>
                <w:b/>
              </w:rPr>
              <w:t xml:space="preserve"> Yes</w:t>
            </w:r>
            <w:r w:rsidR="00FD04E2">
              <w:rPr>
                <w:rFonts w:eastAsia="MS Gothic" w:cs="Arial"/>
                <w:b/>
              </w:rPr>
              <w:t xml:space="preserve">    </w:t>
            </w:r>
            <w:sdt>
              <w:sdtPr>
                <w:rPr>
                  <w:b/>
                </w:rPr>
                <w:id w:val="1840268392"/>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w:t>
            </w:r>
            <w:r w:rsidR="00FD04E2">
              <w:rPr>
                <w:rFonts w:cs="Arial"/>
                <w:b/>
              </w:rPr>
              <w:t xml:space="preserve"> </w:t>
            </w:r>
          </w:p>
          <w:p w14:paraId="4C96EC33" w14:textId="77777777" w:rsidR="00FD04E2" w:rsidRDefault="00FD04E2" w:rsidP="00684806">
            <w:pPr>
              <w:spacing w:before="120"/>
              <w:ind w:left="66" w:hanging="4"/>
              <w:cnfStyle w:val="000000000000" w:firstRow="0" w:lastRow="0" w:firstColumn="0" w:lastColumn="0" w:oddVBand="0" w:evenVBand="0" w:oddHBand="0" w:evenHBand="0" w:firstRowFirstColumn="0" w:firstRowLastColumn="0" w:lastRowFirstColumn="0" w:lastRowLastColumn="0"/>
              <w:rPr>
                <w:rFonts w:cs="Arial"/>
                <w:b/>
              </w:rPr>
            </w:pPr>
            <w:r>
              <w:rPr>
                <w:rFonts w:cs="Arial"/>
                <w:b/>
              </w:rPr>
              <w:t xml:space="preserve">If “No”, please explain. </w:t>
            </w:r>
            <w:sdt>
              <w:sdtPr>
                <w:rPr>
                  <w:rFonts w:eastAsia="MS Gothic" w:cs="Arial"/>
                  <w:color w:val="FF0000"/>
                </w:rPr>
                <w:id w:val="-1562626471"/>
                <w:placeholder>
                  <w:docPart w:val="843FC424E0274B0BAB0D36C37F9D2C27"/>
                </w:placeholder>
              </w:sdtPr>
              <w:sdtEndPr/>
              <w:sdtContent>
                <w:sdt>
                  <w:sdtPr>
                    <w:rPr>
                      <w:rFonts w:eastAsia="MS Gothic" w:cs="Arial"/>
                      <w:i/>
                      <w:color w:val="0070C0"/>
                    </w:rPr>
                    <w:id w:val="1084877801"/>
                    <w:placeholder>
                      <w:docPart w:val="19C1EF14AB3648B59F9039BA3505CC66"/>
                    </w:placeholder>
                  </w:sdtPr>
                  <w:sdtEndPr/>
                  <w:sdtContent>
                    <w:sdt>
                      <w:sdtPr>
                        <w:rPr>
                          <w:rFonts w:eastAsia="MS Gothic" w:cs="Arial"/>
                          <w:i/>
                          <w:color w:val="FF33CC"/>
                        </w:rPr>
                        <w:id w:val="-1338303671"/>
                        <w:placeholder>
                          <w:docPart w:val="3237DE4E86CF4B59A25AA6C6046DA852"/>
                        </w:placeholder>
                        <w:showingPlcHdr/>
                      </w:sdtPr>
                      <w:sdtEndPr/>
                      <w:sdtContent>
                        <w:r>
                          <w:rPr>
                            <w:i/>
                            <w:color w:val="FF0000"/>
                          </w:rPr>
                          <w:t>Click here to enter text.</w:t>
                        </w:r>
                      </w:sdtContent>
                    </w:sdt>
                  </w:sdtContent>
                </w:sdt>
              </w:sdtContent>
            </w:sdt>
          </w:p>
          <w:p w14:paraId="54F04335" w14:textId="77777777" w:rsidR="00FD04E2" w:rsidRDefault="00FD04E2" w:rsidP="00684806">
            <w:pPr>
              <w:spacing w:before="120"/>
              <w:ind w:left="66" w:hanging="4"/>
              <w:cnfStyle w:val="000000000000" w:firstRow="0" w:lastRow="0" w:firstColumn="0" w:lastColumn="0" w:oddVBand="0" w:evenVBand="0" w:oddHBand="0" w:evenHBand="0" w:firstRowFirstColumn="0" w:firstRowLastColumn="0" w:lastRowFirstColumn="0" w:lastRowLastColumn="0"/>
              <w:rPr>
                <w:rFonts w:cs="Arial"/>
                <w:b/>
              </w:rPr>
            </w:pPr>
            <w:r>
              <w:rPr>
                <w:rFonts w:cs="Arial"/>
                <w:b/>
              </w:rPr>
              <w:t>If “Yes”, did the manufacturer provide a classification for the item?</w:t>
            </w:r>
          </w:p>
          <w:p w14:paraId="204F2A90" w14:textId="77777777" w:rsidR="00FD04E2" w:rsidRDefault="00AB7661" w:rsidP="00684806">
            <w:pPr>
              <w:pStyle w:val="ListParagraph"/>
              <w:tabs>
                <w:tab w:val="left" w:pos="9135"/>
              </w:tabs>
              <w:spacing w:before="120"/>
              <w:ind w:left="66" w:hanging="4"/>
              <w:cnfStyle w:val="000000000000" w:firstRow="0" w:lastRow="0" w:firstColumn="0" w:lastColumn="0" w:oddVBand="0" w:evenVBand="0" w:oddHBand="0" w:evenHBand="0" w:firstRowFirstColumn="0" w:firstRowLastColumn="0" w:lastRowFirstColumn="0" w:lastRowLastColumn="0"/>
              <w:rPr>
                <w:rFonts w:cs="Arial"/>
                <w:b/>
              </w:rPr>
            </w:pPr>
            <w:sdt>
              <w:sdtPr>
                <w:rPr>
                  <w:b/>
                </w:rPr>
                <w:id w:val="362565382"/>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w:t>
            </w:r>
            <w:r w:rsidR="00FD04E2">
              <w:rPr>
                <w:rFonts w:eastAsia="MS Gothic" w:cs="Arial"/>
                <w:b/>
              </w:rPr>
              <w:t xml:space="preserve">    </w:t>
            </w:r>
            <w:sdt>
              <w:sdtPr>
                <w:rPr>
                  <w:b/>
                </w:rPr>
                <w:id w:val="-10380933"/>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w:t>
            </w:r>
            <w:r w:rsidR="00FD04E2">
              <w:rPr>
                <w:rFonts w:cs="Arial"/>
                <w:b/>
              </w:rPr>
              <w:t xml:space="preserve"> </w:t>
            </w:r>
          </w:p>
          <w:p w14:paraId="182095C8" w14:textId="77777777" w:rsidR="00FD04E2" w:rsidRDefault="00FD04E2" w:rsidP="00684806">
            <w:pPr>
              <w:spacing w:before="120"/>
              <w:ind w:left="61" w:firstLine="0"/>
              <w:cnfStyle w:val="000000000000" w:firstRow="0" w:lastRow="0" w:firstColumn="0" w:lastColumn="0" w:oddVBand="0" w:evenVBand="0" w:oddHBand="0" w:evenHBand="0" w:firstRowFirstColumn="0" w:firstRowLastColumn="0" w:lastRowFirstColumn="0" w:lastRowLastColumn="0"/>
              <w:rPr>
                <w:rFonts w:eastAsia="MS Gothic" w:cs="Arial"/>
                <w:b/>
              </w:rPr>
            </w:pPr>
            <w:r>
              <w:rPr>
                <w:rFonts w:cs="Arial"/>
                <w:b/>
                <w:u w:val="single"/>
              </w:rPr>
              <w:t>If “Yes”, enter the classification and continue to Part D to complete the worksheet:</w:t>
            </w:r>
            <w:r>
              <w:rPr>
                <w:rFonts w:cs="Arial"/>
                <w:b/>
              </w:rPr>
              <w:t xml:space="preserve"> </w:t>
            </w:r>
            <w:sdt>
              <w:sdtPr>
                <w:rPr>
                  <w:rFonts w:eastAsia="MS Gothic" w:cs="Arial"/>
                  <w:color w:val="FF0000"/>
                </w:rPr>
                <w:id w:val="91444710"/>
                <w:placeholder>
                  <w:docPart w:val="4B4AF3E59D10458597DB7AEDF3D080AF"/>
                </w:placeholder>
              </w:sdtPr>
              <w:sdtEndPr/>
              <w:sdtContent>
                <w:sdt>
                  <w:sdtPr>
                    <w:rPr>
                      <w:rFonts w:eastAsia="MS Gothic" w:cs="Arial"/>
                      <w:i/>
                      <w:color w:val="0070C0"/>
                    </w:rPr>
                    <w:id w:val="-1175251731"/>
                    <w:placeholder>
                      <w:docPart w:val="F0ED63FF2D3642978535B8F54E6AC05C"/>
                    </w:placeholder>
                  </w:sdtPr>
                  <w:sdtEndPr/>
                  <w:sdtContent>
                    <w:sdt>
                      <w:sdtPr>
                        <w:rPr>
                          <w:rFonts w:eastAsia="MS Gothic" w:cs="Arial"/>
                          <w:i/>
                          <w:color w:val="FF33CC"/>
                        </w:rPr>
                        <w:id w:val="510642510"/>
                        <w:placeholder>
                          <w:docPart w:val="DB939D72CFAC4F0A86F6AAC898CD4068"/>
                        </w:placeholder>
                        <w:showingPlcHdr/>
                      </w:sdtPr>
                      <w:sdtEndPr/>
                      <w:sdtContent>
                        <w:r>
                          <w:rPr>
                            <w:i/>
                            <w:color w:val="FF0000"/>
                          </w:rPr>
                          <w:t>Click here to enter text.</w:t>
                        </w:r>
                      </w:sdtContent>
                    </w:sdt>
                  </w:sdtContent>
                </w:sdt>
              </w:sdtContent>
            </w:sdt>
          </w:p>
          <w:p w14:paraId="351EC75D" w14:textId="77777777" w:rsidR="00FD04E2" w:rsidRDefault="00FD04E2" w:rsidP="00684806">
            <w:pPr>
              <w:spacing w:before="120"/>
              <w:ind w:left="66" w:hanging="4"/>
              <w:cnfStyle w:val="000000000000" w:firstRow="0" w:lastRow="0" w:firstColumn="0" w:lastColumn="0" w:oddVBand="0" w:evenVBand="0" w:oddHBand="0" w:evenHBand="0" w:firstRowFirstColumn="0" w:firstRowLastColumn="0" w:lastRowFirstColumn="0" w:lastRowLastColumn="0"/>
              <w:rPr>
                <w:rFonts w:cs="Arial"/>
                <w:b/>
              </w:rPr>
            </w:pPr>
            <w:r>
              <w:rPr>
                <w:rFonts w:cs="Arial"/>
                <w:b/>
              </w:rPr>
              <w:t xml:space="preserve">If “No”, please explain. </w:t>
            </w:r>
            <w:sdt>
              <w:sdtPr>
                <w:rPr>
                  <w:rFonts w:eastAsia="MS Gothic" w:cs="Arial"/>
                  <w:b/>
                </w:rPr>
                <w:id w:val="345456753"/>
                <w:placeholder>
                  <w:docPart w:val="167C1CCD688742D7BFC37093C4D62F14"/>
                </w:placeholder>
              </w:sdtPr>
              <w:sdtEndPr/>
              <w:sdtContent>
                <w:sdt>
                  <w:sdtPr>
                    <w:rPr>
                      <w:rFonts w:eastAsia="MS Gothic" w:cs="Arial"/>
                      <w:i/>
                      <w:color w:val="FF33CC"/>
                    </w:rPr>
                    <w:id w:val="-2000336651"/>
                    <w:placeholder>
                      <w:docPart w:val="A0C5B770475242459F05D4B51293AB9B"/>
                    </w:placeholder>
                    <w:showingPlcHdr/>
                  </w:sdtPr>
                  <w:sdtEndPr/>
                  <w:sdtContent>
                    <w:r>
                      <w:rPr>
                        <w:i/>
                        <w:color w:val="FF0000"/>
                      </w:rPr>
                      <w:t>Click here to enter text.</w:t>
                    </w:r>
                  </w:sdtContent>
                </w:sdt>
              </w:sdtContent>
            </w:sdt>
          </w:p>
        </w:tc>
      </w:tr>
      <w:tr w:rsidR="00FD04E2" w14:paraId="07ECE4AD" w14:textId="77777777" w:rsidTr="00684806">
        <w:trPr>
          <w:cnfStyle w:val="000000100000" w:firstRow="0" w:lastRow="0" w:firstColumn="0" w:lastColumn="0" w:oddVBand="0" w:evenVBand="0" w:oddHBand="1" w:evenHBand="0" w:firstRowFirstColumn="0" w:firstRowLastColumn="0" w:lastRowFirstColumn="0" w:lastRowLastColumn="0"/>
          <w:cantSplit/>
          <w:trHeight w:val="2040"/>
          <w:jc w:val="center"/>
        </w:trPr>
        <w:tc>
          <w:tcPr>
            <w:cnfStyle w:val="001000000000" w:firstRow="0" w:lastRow="0" w:firstColumn="1" w:lastColumn="0" w:oddVBand="0" w:evenVBand="0" w:oddHBand="0" w:evenHBand="0" w:firstRowFirstColumn="0" w:firstRowLastColumn="0" w:lastRowFirstColumn="0" w:lastRowLastColumn="0"/>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5DCFD" w14:textId="77777777" w:rsidR="00FD04E2" w:rsidRDefault="00FD04E2" w:rsidP="00684806">
            <w:pPr>
              <w:spacing w:before="60" w:after="60"/>
              <w:ind w:firstLine="0"/>
              <w:rPr>
                <w:rFonts w:eastAsia="MS Gothic"/>
              </w:rPr>
            </w:pPr>
            <w:r>
              <w:rPr>
                <w:rFonts w:eastAsia="MS Gothic"/>
              </w:rPr>
              <w:lastRenderedPageBreak/>
              <w:t>4</w:t>
            </w:r>
          </w:p>
        </w:tc>
        <w:tc>
          <w:tcPr>
            <w:tcW w:w="4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1BADA7" w14:textId="77777777" w:rsidR="00FD04E2" w:rsidRDefault="00FD04E2" w:rsidP="00684806">
            <w:pPr>
              <w:spacing w:before="120"/>
              <w:ind w:firstLine="0"/>
              <w:jc w:val="both"/>
              <w:cnfStyle w:val="000000100000" w:firstRow="0" w:lastRow="0" w:firstColumn="0" w:lastColumn="0" w:oddVBand="0" w:evenVBand="0" w:oddHBand="1" w:evenHBand="0" w:firstRowFirstColumn="0" w:firstRowLastColumn="0" w:lastRowFirstColumn="0" w:lastRowLastColumn="0"/>
              <w:rPr>
                <w:rFonts w:eastAsia="MS Gothic" w:cs="Arial"/>
                <w:b/>
              </w:rPr>
            </w:pPr>
            <w:r>
              <w:rPr>
                <w:rFonts w:eastAsia="MS Gothic" w:cs="Arial"/>
                <w:b/>
              </w:rPr>
              <w:t xml:space="preserve">Is the item’s classification needed to meet an export date?   </w:t>
            </w:r>
            <w:sdt>
              <w:sdtPr>
                <w:rPr>
                  <w:b/>
                </w:rPr>
                <w:id w:val="110884861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w:t>
            </w:r>
            <w:r>
              <w:rPr>
                <w:rFonts w:eastAsia="MS Gothic" w:cs="Arial"/>
                <w:b/>
              </w:rPr>
              <w:t xml:space="preserve">    </w:t>
            </w:r>
            <w:sdt>
              <w:sdtPr>
                <w:rPr>
                  <w:b/>
                </w:rPr>
                <w:id w:val="-20461300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49E1AE0B" w14:textId="77777777" w:rsidR="00FD04E2" w:rsidRDefault="00FD04E2" w:rsidP="00684806">
            <w:pPr>
              <w:spacing w:before="120"/>
              <w:ind w:firstLine="0"/>
              <w:jc w:val="both"/>
              <w:cnfStyle w:val="000000100000" w:firstRow="0" w:lastRow="0" w:firstColumn="0" w:lastColumn="0" w:oddVBand="0" w:evenVBand="0" w:oddHBand="1" w:evenHBand="0" w:firstRowFirstColumn="0" w:firstRowLastColumn="0" w:lastRowFirstColumn="0" w:lastRowLastColumn="0"/>
              <w:rPr>
                <w:rFonts w:eastAsia="MS Gothic" w:cs="Arial"/>
                <w:b/>
              </w:rPr>
            </w:pPr>
            <w:r>
              <w:rPr>
                <w:rFonts w:eastAsia="MS Gothic" w:cs="Arial"/>
                <w:b/>
              </w:rPr>
              <w:t xml:space="preserve">Intended date of the export. </w:t>
            </w:r>
            <w:sdt>
              <w:sdtPr>
                <w:rPr>
                  <w:rFonts w:eastAsia="MS Gothic" w:cs="Arial"/>
                  <w:i/>
                  <w:color w:val="FF33CC"/>
                </w:rPr>
                <w:id w:val="-1674335556"/>
                <w:placeholder>
                  <w:docPart w:val="E7A2AA60EA284EE1A969799F6F39DDCE"/>
                </w:placeholder>
                <w:showingPlcHdr/>
              </w:sdtPr>
              <w:sdtEndPr/>
              <w:sdtContent>
                <w:r>
                  <w:rPr>
                    <w:i/>
                    <w:color w:val="FF0000"/>
                  </w:rPr>
                  <w:t>Click here to enter text.</w:t>
                </w:r>
              </w:sdtContent>
            </w:sdt>
          </w:p>
          <w:p w14:paraId="71DEB5AF" w14:textId="77777777" w:rsidR="00FD04E2" w:rsidRDefault="00FD04E2" w:rsidP="00684806">
            <w:pPr>
              <w:spacing w:before="120"/>
              <w:ind w:firstLine="0"/>
              <w:jc w:val="both"/>
              <w:cnfStyle w:val="000000100000" w:firstRow="0" w:lastRow="0" w:firstColumn="0" w:lastColumn="0" w:oddVBand="0" w:evenVBand="0" w:oddHBand="1" w:evenHBand="0" w:firstRowFirstColumn="0" w:firstRowLastColumn="0" w:lastRowFirstColumn="0" w:lastRowLastColumn="0"/>
              <w:rPr>
                <w:rFonts w:eastAsia="MS Gothic" w:cs="Arial"/>
                <w:b/>
              </w:rPr>
            </w:pPr>
            <w:r>
              <w:rPr>
                <w:rFonts w:eastAsia="MS Gothic" w:cs="Arial"/>
                <w:b/>
              </w:rPr>
              <w:t xml:space="preserve">If the export date is not met, explain the mission impacts (i.e., critical nature and urgency of the export.) </w:t>
            </w:r>
            <w:sdt>
              <w:sdtPr>
                <w:rPr>
                  <w:rFonts w:eastAsia="MS Gothic" w:cs="Arial"/>
                  <w:i/>
                  <w:color w:val="FF33CC"/>
                </w:rPr>
                <w:id w:val="1340120269"/>
                <w:placeholder>
                  <w:docPart w:val="C986BC9D07334D2D82948A0D9D9B22D0"/>
                </w:placeholder>
                <w:showingPlcHdr/>
              </w:sdtPr>
              <w:sdtEndPr/>
              <w:sdtContent>
                <w:r>
                  <w:rPr>
                    <w:i/>
                    <w:color w:val="FF0000"/>
                  </w:rPr>
                  <w:t>Click here to enter text.</w:t>
                </w:r>
              </w:sdtContent>
            </w:sdt>
          </w:p>
        </w:tc>
      </w:tr>
      <w:tr w:rsidR="00FD04E2" w14:paraId="485809B5" w14:textId="77777777" w:rsidTr="00684806">
        <w:trPr>
          <w:cantSplit/>
          <w:trHeight w:val="1646"/>
          <w:jc w:val="center"/>
        </w:trPr>
        <w:tc>
          <w:tcPr>
            <w:cnfStyle w:val="001000000000" w:firstRow="0" w:lastRow="0" w:firstColumn="1" w:lastColumn="0" w:oddVBand="0" w:evenVBand="0" w:oddHBand="0" w:evenHBand="0" w:firstRowFirstColumn="0" w:firstRowLastColumn="0" w:lastRowFirstColumn="0" w:lastRowLastColumn="0"/>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D7C1E" w14:textId="77777777" w:rsidR="00FD04E2" w:rsidRDefault="00FD04E2" w:rsidP="00684806">
            <w:pPr>
              <w:spacing w:before="60" w:after="60"/>
              <w:ind w:firstLine="0"/>
              <w:rPr>
                <w:rFonts w:eastAsia="MS Gothic"/>
              </w:rPr>
            </w:pPr>
            <w:r>
              <w:rPr>
                <w:rFonts w:eastAsia="MS Gothic"/>
              </w:rPr>
              <w:t>5</w:t>
            </w:r>
          </w:p>
        </w:tc>
        <w:tc>
          <w:tcPr>
            <w:tcW w:w="4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5F585F" w14:textId="77777777" w:rsidR="00FD04E2" w:rsidRDefault="00FD04E2" w:rsidP="00684806">
            <w:pPr>
              <w:spacing w:before="120"/>
              <w:ind w:firstLine="0"/>
              <w:jc w:val="both"/>
              <w:cnfStyle w:val="000000000000" w:firstRow="0" w:lastRow="0" w:firstColumn="0" w:lastColumn="0" w:oddVBand="0" w:evenVBand="0" w:oddHBand="0" w:evenHBand="0" w:firstRowFirstColumn="0" w:firstRowLastColumn="0" w:lastRowFirstColumn="0" w:lastRowLastColumn="0"/>
              <w:rPr>
                <w:rFonts w:eastAsia="MS Gothic" w:cs="Arial"/>
                <w:b/>
              </w:rPr>
            </w:pPr>
            <w:r>
              <w:rPr>
                <w:rFonts w:eastAsia="MS Gothic" w:cs="Arial"/>
                <w:b/>
              </w:rPr>
              <w:t xml:space="preserve">Is the item </w:t>
            </w:r>
            <w:r>
              <w:rPr>
                <w:rFonts w:eastAsia="MS Gothic" w:cs="Arial"/>
                <w:b/>
                <w:u w:val="single"/>
              </w:rPr>
              <w:t>information</w:t>
            </w:r>
            <w:r>
              <w:rPr>
                <w:rFonts w:eastAsia="MS Gothic" w:cs="Arial"/>
                <w:b/>
              </w:rPr>
              <w:t xml:space="preserve"> </w:t>
            </w:r>
            <w:r>
              <w:rPr>
                <w:rFonts w:eastAsia="MS Gothic" w:cs="Arial"/>
                <w:b/>
                <w:u w:val="single"/>
              </w:rPr>
              <w:t>software</w:t>
            </w:r>
            <w:r>
              <w:rPr>
                <w:rFonts w:eastAsia="MS Gothic" w:cs="Arial"/>
                <w:b/>
              </w:rPr>
              <w:t xml:space="preserve"> </w:t>
            </w:r>
            <w:r w:rsidRPr="00A20864">
              <w:rPr>
                <w:rFonts w:eastAsia="MS Gothic" w:cs="Arial"/>
                <w:b/>
              </w:rPr>
              <w:t xml:space="preserve">or </w:t>
            </w:r>
            <w:r w:rsidRPr="00A20864">
              <w:rPr>
                <w:rFonts w:eastAsia="MS Gothic" w:cs="Arial"/>
                <w:b/>
                <w:u w:val="single"/>
              </w:rPr>
              <w:t>technology</w:t>
            </w:r>
            <w:r w:rsidRPr="00A20864">
              <w:rPr>
                <w:rFonts w:eastAsia="MS Gothic" w:cs="Arial"/>
                <w:b/>
              </w:rPr>
              <w:t xml:space="preserve">?   </w:t>
            </w:r>
            <w:sdt>
              <w:sdtPr>
                <w:rPr>
                  <w:b/>
                </w:rPr>
                <w:id w:val="-6697174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w:t>
            </w:r>
            <w:r>
              <w:rPr>
                <w:rFonts w:eastAsia="MS Gothic" w:cs="Arial"/>
                <w:b/>
              </w:rPr>
              <w:t xml:space="preserve">    </w:t>
            </w:r>
            <w:sdt>
              <w:sdtPr>
                <w:rPr>
                  <w:b/>
                </w:rPr>
                <w:id w:val="8234816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color w:val="FF0000"/>
              </w:rPr>
              <w:t xml:space="preserve"> </w:t>
            </w:r>
            <w:r>
              <w:rPr>
                <w:b/>
              </w:rPr>
              <w:t xml:space="preserve"> No</w:t>
            </w:r>
          </w:p>
          <w:p w14:paraId="5ACE2DAB" w14:textId="77777777" w:rsidR="00FD04E2" w:rsidRDefault="00FD04E2" w:rsidP="00684806">
            <w:pPr>
              <w:spacing w:before="120"/>
              <w:ind w:firstLine="0"/>
              <w:jc w:val="both"/>
              <w:cnfStyle w:val="000000000000" w:firstRow="0" w:lastRow="0" w:firstColumn="0" w:lastColumn="0" w:oddVBand="0" w:evenVBand="0" w:oddHBand="0" w:evenHBand="0" w:firstRowFirstColumn="0" w:firstRowLastColumn="0" w:lastRowFirstColumn="0" w:lastRowLastColumn="0"/>
              <w:rPr>
                <w:rFonts w:eastAsia="MS Gothic" w:cs="Arial"/>
                <w:b/>
              </w:rPr>
            </w:pPr>
            <w:r>
              <w:rPr>
                <w:rFonts w:eastAsia="MS Gothic" w:cs="Arial"/>
                <w:b/>
              </w:rPr>
              <w:t xml:space="preserve">If “Yes” continue to Part B, </w:t>
            </w:r>
            <w:r>
              <w:rPr>
                <w:b/>
              </w:rPr>
              <w:t xml:space="preserve">Assessment of Information, Software </w:t>
            </w:r>
            <w:r w:rsidRPr="00A20864">
              <w:rPr>
                <w:b/>
              </w:rPr>
              <w:t>or Technology</w:t>
            </w:r>
            <w:r w:rsidRPr="00A20864">
              <w:rPr>
                <w:rFonts w:eastAsia="MS Gothic" w:cs="Arial"/>
                <w:b/>
              </w:rPr>
              <w:t xml:space="preserve"> </w:t>
            </w:r>
            <w:r>
              <w:rPr>
                <w:rFonts w:eastAsia="MS Gothic" w:cs="Arial"/>
                <w:b/>
              </w:rPr>
              <w:t xml:space="preserve">to determine if the item is in the public domain.  </w:t>
            </w:r>
            <w:r w:rsidRPr="00222F1E">
              <w:rPr>
                <w:rFonts w:eastAsia="MS Gothic" w:cs="Arial"/>
                <w:b/>
                <w:color w:val="FF0000"/>
              </w:rPr>
              <w:t>If software, obtain</w:t>
            </w:r>
            <w:r>
              <w:rPr>
                <w:rFonts w:eastAsia="MS Gothic" w:cs="Arial"/>
                <w:b/>
                <w:color w:val="FF0000"/>
              </w:rPr>
              <w:t xml:space="preserve"> and attach a NF </w:t>
            </w:r>
            <w:r w:rsidRPr="00222F1E">
              <w:rPr>
                <w:rFonts w:eastAsia="MS Gothic" w:cs="Arial"/>
                <w:b/>
                <w:color w:val="FF0000"/>
              </w:rPr>
              <w:t xml:space="preserve">1679, NASA Disclosure of Invention and New Technology form, from the </w:t>
            </w:r>
            <w:r>
              <w:rPr>
                <w:b/>
                <w:color w:val="FF0000"/>
              </w:rPr>
              <w:t>NASA Technology Transfer System (</w:t>
            </w:r>
            <w:r w:rsidRPr="00222F1E">
              <w:rPr>
                <w:b/>
                <w:color w:val="FF0000"/>
              </w:rPr>
              <w:t>NTTS</w:t>
            </w:r>
            <w:r>
              <w:rPr>
                <w:b/>
                <w:color w:val="FF0000"/>
              </w:rPr>
              <w:t>)</w:t>
            </w:r>
            <w:r w:rsidRPr="00222F1E">
              <w:rPr>
                <w:b/>
                <w:color w:val="FF0000"/>
              </w:rPr>
              <w:t xml:space="preserve"> </w:t>
            </w:r>
            <w:r>
              <w:rPr>
                <w:b/>
                <w:color w:val="FF0000"/>
              </w:rPr>
              <w:t>thru the C</w:t>
            </w:r>
            <w:r w:rsidRPr="00222F1E">
              <w:rPr>
                <w:b/>
                <w:color w:val="FF0000"/>
              </w:rPr>
              <w:t xml:space="preserve">enter </w:t>
            </w:r>
            <w:r>
              <w:rPr>
                <w:b/>
                <w:color w:val="FF0000"/>
              </w:rPr>
              <w:t>New Technology Report (</w:t>
            </w:r>
            <w:r w:rsidRPr="00222F1E">
              <w:rPr>
                <w:b/>
                <w:color w:val="FF0000"/>
              </w:rPr>
              <w:t>NTR</w:t>
            </w:r>
            <w:r>
              <w:rPr>
                <w:b/>
                <w:color w:val="FF0000"/>
              </w:rPr>
              <w:t>)</w:t>
            </w:r>
            <w:r w:rsidRPr="00222F1E">
              <w:rPr>
                <w:b/>
                <w:color w:val="FF0000"/>
              </w:rPr>
              <w:t xml:space="preserve"> Specialist</w:t>
            </w:r>
            <w:r>
              <w:rPr>
                <w:b/>
                <w:color w:val="FF0000"/>
              </w:rPr>
              <w:t>.</w:t>
            </w:r>
            <w:r w:rsidRPr="00222F1E">
              <w:rPr>
                <w:rFonts w:eastAsia="MS Gothic" w:cs="Arial"/>
                <w:b/>
                <w:color w:val="FF0000"/>
              </w:rPr>
              <w:t xml:space="preserve"> </w:t>
            </w:r>
          </w:p>
          <w:p w14:paraId="32BAEE63" w14:textId="77777777" w:rsidR="00FD04E2" w:rsidRDefault="00FD04E2" w:rsidP="00684806">
            <w:pPr>
              <w:spacing w:before="120"/>
              <w:ind w:firstLine="0"/>
              <w:jc w:val="both"/>
              <w:cnfStyle w:val="000000000000" w:firstRow="0" w:lastRow="0" w:firstColumn="0" w:lastColumn="0" w:oddVBand="0" w:evenVBand="0" w:oddHBand="0" w:evenHBand="0" w:firstRowFirstColumn="0" w:firstRowLastColumn="0" w:lastRowFirstColumn="0" w:lastRowLastColumn="0"/>
              <w:rPr>
                <w:rFonts w:eastAsia="MS Gothic" w:cs="Arial"/>
                <w:b/>
              </w:rPr>
            </w:pPr>
            <w:r>
              <w:rPr>
                <w:rFonts w:eastAsia="MS Gothic" w:cs="Arial"/>
                <w:b/>
              </w:rPr>
              <w:t xml:space="preserve">If “No”, then item is </w:t>
            </w:r>
            <w:r>
              <w:rPr>
                <w:rFonts w:eastAsia="MS Gothic" w:cs="Arial"/>
                <w:b/>
                <w:u w:val="single"/>
              </w:rPr>
              <w:t xml:space="preserve">hardware or a commodity; </w:t>
            </w:r>
            <w:r>
              <w:rPr>
                <w:rFonts w:eastAsia="MS Gothic" w:cs="Arial"/>
                <w:b/>
              </w:rPr>
              <w:t>continue to Part C, Order of Review.</w:t>
            </w:r>
          </w:p>
        </w:tc>
      </w:tr>
    </w:tbl>
    <w:p w14:paraId="74793201" w14:textId="77777777" w:rsidR="00FD04E2" w:rsidRDefault="00FD04E2" w:rsidP="00FD04E2">
      <w:r>
        <w:br w:type="page"/>
      </w:r>
    </w:p>
    <w:tbl>
      <w:tblPr>
        <w:tblStyle w:val="TableGrid"/>
        <w:tblW w:w="5350" w:type="pct"/>
        <w:tblInd w:w="-365" w:type="dxa"/>
        <w:tblLook w:val="0480" w:firstRow="0" w:lastRow="0" w:firstColumn="1" w:lastColumn="0" w:noHBand="0" w:noVBand="1"/>
      </w:tblPr>
      <w:tblGrid>
        <w:gridCol w:w="703"/>
        <w:gridCol w:w="4658"/>
        <w:gridCol w:w="4644"/>
      </w:tblGrid>
      <w:tr w:rsidR="00FD04E2" w14:paraId="617F0E94" w14:textId="77777777" w:rsidTr="00684806">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80349D" w14:textId="77777777" w:rsidR="00FD04E2" w:rsidRPr="00A20864" w:rsidRDefault="00FD04E2" w:rsidP="00684806">
            <w:pPr>
              <w:ind w:right="-17" w:firstLine="0"/>
              <w:jc w:val="center"/>
              <w:rPr>
                <w:b/>
                <w:smallCaps/>
                <w:sz w:val="28"/>
                <w:szCs w:val="28"/>
              </w:rPr>
            </w:pPr>
            <w:r w:rsidRPr="00A20864">
              <w:rPr>
                <w:b/>
                <w:smallCaps/>
                <w:sz w:val="28"/>
                <w:szCs w:val="28"/>
              </w:rPr>
              <w:lastRenderedPageBreak/>
              <w:t>Part B: Assessment of Information, Software or Technology</w:t>
            </w:r>
          </w:p>
          <w:p w14:paraId="196F6CBD" w14:textId="77777777" w:rsidR="00FD04E2" w:rsidRPr="00A20864" w:rsidRDefault="00FD04E2" w:rsidP="00684806">
            <w:pPr>
              <w:ind w:right="-17" w:firstLine="0"/>
              <w:rPr>
                <w:rFonts w:ascii="Arial" w:hAnsi="Arial" w:cs="Arial"/>
                <w:b/>
                <w:sz w:val="21"/>
                <w:szCs w:val="21"/>
                <w:lang w:val="en"/>
              </w:rPr>
            </w:pPr>
            <w:r w:rsidRPr="00A20864">
              <w:rPr>
                <w:b/>
                <w:smallCaps/>
                <w:sz w:val="28"/>
                <w:szCs w:val="28"/>
              </w:rPr>
              <w:t xml:space="preserve">Source Code Statement of Understanding:  </w:t>
            </w:r>
            <w:r w:rsidRPr="00A20864">
              <w:rPr>
                <w:rFonts w:ascii="Arial" w:hAnsi="Arial" w:cs="Arial"/>
                <w:b/>
                <w:sz w:val="21"/>
                <w:szCs w:val="21"/>
                <w:lang w:val="en"/>
              </w:rPr>
              <w:t xml:space="preserve">For the purpose of national security controlled items, “source code” items are controlled either by “software” or by “software” and “technology” controls, except when such “source code” items are explicitly decontrolled. </w:t>
            </w:r>
          </w:p>
          <w:p w14:paraId="62AB523E" w14:textId="77777777" w:rsidR="00FD04E2" w:rsidRPr="00FB410F" w:rsidRDefault="00FD04E2" w:rsidP="00684806">
            <w:pPr>
              <w:ind w:right="-17" w:firstLine="0"/>
              <w:rPr>
                <w:b/>
                <w:smallCaps/>
                <w:sz w:val="28"/>
                <w:szCs w:val="28"/>
              </w:rPr>
            </w:pPr>
            <w:r w:rsidRPr="00A20864">
              <w:rPr>
                <w:rFonts w:ascii="Arial" w:hAnsi="Arial" w:cs="Arial"/>
                <w:b/>
                <w:sz w:val="21"/>
                <w:szCs w:val="21"/>
                <w:lang w:val="en"/>
              </w:rPr>
              <w:t>Supplement No.3 to Part 774</w:t>
            </w:r>
          </w:p>
        </w:tc>
      </w:tr>
      <w:tr w:rsidR="00FD04E2" w14:paraId="54C44E64" w14:textId="77777777" w:rsidTr="00684806">
        <w:trPr>
          <w:trHeight w:val="1610"/>
        </w:trPr>
        <w:tc>
          <w:tcPr>
            <w:tcW w:w="351" w:type="pct"/>
            <w:tcBorders>
              <w:top w:val="single" w:sz="4" w:space="0" w:color="auto"/>
              <w:left w:val="single" w:sz="4" w:space="0" w:color="auto"/>
              <w:bottom w:val="single" w:sz="4" w:space="0" w:color="auto"/>
              <w:right w:val="single" w:sz="4" w:space="0" w:color="auto"/>
            </w:tcBorders>
            <w:hideMark/>
          </w:tcPr>
          <w:p w14:paraId="625F3FD8" w14:textId="77777777" w:rsidR="00FD04E2" w:rsidRDefault="00FD04E2" w:rsidP="00684806">
            <w:pPr>
              <w:ind w:firstLine="0"/>
              <w:rPr>
                <w:b/>
              </w:rPr>
            </w:pPr>
            <w:r>
              <w:rPr>
                <w:b/>
              </w:rPr>
              <w:t>Step 1.1</w:t>
            </w:r>
          </w:p>
        </w:tc>
        <w:tc>
          <w:tcPr>
            <w:tcW w:w="2328" w:type="pct"/>
            <w:tcBorders>
              <w:top w:val="single" w:sz="4" w:space="0" w:color="auto"/>
              <w:left w:val="single" w:sz="4" w:space="0" w:color="auto"/>
              <w:bottom w:val="single" w:sz="4" w:space="0" w:color="auto"/>
              <w:right w:val="single" w:sz="4" w:space="0" w:color="auto"/>
            </w:tcBorders>
            <w:hideMark/>
          </w:tcPr>
          <w:p w14:paraId="7B2139E0" w14:textId="77777777" w:rsidR="00FD04E2" w:rsidRDefault="00FD04E2" w:rsidP="00684806">
            <w:pPr>
              <w:ind w:firstLine="0"/>
            </w:pPr>
            <w:r>
              <w:rPr>
                <w:b/>
              </w:rPr>
              <w:t>Review and answer the following questions to determine if the “technical data” or “software” is controlled by the ITAR; or if it is publicly available (i.e., in the public domain).</w:t>
            </w:r>
          </w:p>
          <w:p w14:paraId="44B6429B" w14:textId="77777777" w:rsidR="00FD04E2" w:rsidRDefault="00FD04E2" w:rsidP="00684806">
            <w:pPr>
              <w:ind w:firstLine="0"/>
            </w:pPr>
            <w:r>
              <w:rPr>
                <w:b/>
              </w:rPr>
              <w:t>Is this information</w:t>
            </w:r>
            <w:r>
              <w:t xml:space="preserve"> (per </w:t>
            </w:r>
            <w:hyperlink r:id="rId289" w:anchor="se22.1.120_110" w:history="1">
              <w:r>
                <w:rPr>
                  <w:rStyle w:val="Hyperlink"/>
                </w:rPr>
                <w:t>22 CFR §120.10(b)</w:t>
              </w:r>
            </w:hyperlink>
            <w:r>
              <w:rPr>
                <w:b/>
              </w:rPr>
              <w:t>:</w:t>
            </w:r>
          </w:p>
          <w:p w14:paraId="1F261472" w14:textId="77777777" w:rsidR="00FD04E2" w:rsidRDefault="00FD04E2" w:rsidP="00EF0209">
            <w:pPr>
              <w:numPr>
                <w:ilvl w:val="0"/>
                <w:numId w:val="164"/>
              </w:numPr>
              <w:spacing w:before="0" w:line="240" w:lineRule="auto"/>
              <w:ind w:left="444"/>
            </w:pPr>
            <w:r>
              <w:t xml:space="preserve">General scientific, mathematical, or engineering principles commonly taught in schools or appropriately placed in the public domain (as defined in </w:t>
            </w:r>
            <w:hyperlink r:id="rId290" w:history="1">
              <w:r>
                <w:rPr>
                  <w:rStyle w:val="Hyperlink"/>
                </w:rPr>
                <w:t>§120.11</w:t>
              </w:r>
            </w:hyperlink>
            <w:r>
              <w:rPr>
                <w:u w:val="single"/>
              </w:rPr>
              <w:t>)</w:t>
            </w:r>
            <w:r>
              <w:t xml:space="preserve">?      </w:t>
            </w:r>
            <w:sdt>
              <w:sdtPr>
                <w:rPr>
                  <w:rFonts w:ascii="MS Gothic" w:eastAsia="MS Gothic" w:hAnsi="MS Gothic" w:hint="eastAsia"/>
                  <w:b/>
                </w:rPr>
                <w:id w:val="112173319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rFonts w:ascii="MS Gothic" w:eastAsia="MS Gothic" w:hAnsi="MS Gothic" w:hint="eastAsia"/>
                  <w:b/>
                </w:rPr>
                <w:id w:val="7066872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12EB0E9E" w14:textId="77777777" w:rsidR="00FD04E2" w:rsidRDefault="00FD04E2" w:rsidP="00684806">
            <w:r>
              <w:t xml:space="preserve">Or </w:t>
            </w:r>
          </w:p>
          <w:p w14:paraId="5E9C7586" w14:textId="77777777" w:rsidR="00FD04E2" w:rsidRDefault="00FD04E2" w:rsidP="00EF0209">
            <w:pPr>
              <w:numPr>
                <w:ilvl w:val="0"/>
                <w:numId w:val="164"/>
              </w:numPr>
              <w:spacing w:before="0" w:line="240" w:lineRule="auto"/>
              <w:ind w:left="444"/>
            </w:pPr>
            <w:r>
              <w:t xml:space="preserve">Telemetry data (as defined in note 3 Category XV(f) </w:t>
            </w:r>
            <w:hyperlink r:id="rId291" w:history="1">
              <w:r>
                <w:rPr>
                  <w:rStyle w:val="Hyperlink"/>
                </w:rPr>
                <w:t>22 CFR §121.1)</w:t>
              </w:r>
            </w:hyperlink>
            <w:r>
              <w:t xml:space="preserve">)?            </w:t>
            </w:r>
            <w:sdt>
              <w:sdtPr>
                <w:rPr>
                  <w:rFonts w:ascii="MS Gothic" w:eastAsia="MS Gothic" w:hAnsi="MS Gothic" w:hint="eastAsia"/>
                  <w:b/>
                </w:rPr>
                <w:id w:val="-1921163349"/>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rFonts w:ascii="MS Gothic" w:eastAsia="MS Gothic" w:hAnsi="MS Gothic" w:hint="eastAsia"/>
                  <w:b/>
                </w:rPr>
                <w:id w:val="18765845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33558360" w14:textId="77777777" w:rsidR="00FD04E2" w:rsidRDefault="00FD04E2" w:rsidP="00684806">
            <w:r>
              <w:t xml:space="preserve">Or </w:t>
            </w:r>
          </w:p>
          <w:p w14:paraId="729DD0B7" w14:textId="77777777" w:rsidR="00FD04E2" w:rsidRDefault="00FD04E2" w:rsidP="00EF0209">
            <w:pPr>
              <w:numPr>
                <w:ilvl w:val="0"/>
                <w:numId w:val="164"/>
              </w:numPr>
              <w:spacing w:before="0" w:line="240" w:lineRule="auto"/>
              <w:ind w:left="444"/>
            </w:pPr>
            <w:r>
              <w:t xml:space="preserve">Basic marketing information on function or purpose or general system description of defense articles? </w:t>
            </w:r>
          </w:p>
          <w:p w14:paraId="2B5CEA54" w14:textId="77777777" w:rsidR="00FD04E2" w:rsidRDefault="00FD04E2" w:rsidP="00684806">
            <w:pPr>
              <w:ind w:left="444" w:firstLine="0"/>
            </w:pPr>
            <w:r>
              <w:t xml:space="preserve"> </w:t>
            </w:r>
            <w:sdt>
              <w:sdtPr>
                <w:rPr>
                  <w:rFonts w:ascii="MS Gothic" w:eastAsia="MS Gothic" w:hAnsi="MS Gothic" w:hint="eastAsia"/>
                  <w:b/>
                </w:rPr>
                <w:id w:val="-1028320831"/>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rFonts w:ascii="MS Gothic" w:eastAsia="MS Gothic" w:hAnsi="MS Gothic" w:hint="eastAsia"/>
                  <w:b/>
                </w:rPr>
                <w:id w:val="1458840789"/>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26965715" w14:textId="77777777" w:rsidR="00FD04E2" w:rsidRDefault="00FD04E2" w:rsidP="00684806">
            <w:pPr>
              <w:ind w:left="84" w:firstLine="0"/>
              <w:rPr>
                <w:u w:val="single"/>
              </w:rPr>
            </w:pPr>
            <w:r>
              <w:rPr>
                <w:u w:val="single"/>
              </w:rPr>
              <w:t>Or</w:t>
            </w:r>
          </w:p>
          <w:p w14:paraId="70978DCD" w14:textId="77777777" w:rsidR="00FD04E2" w:rsidRDefault="00FD04E2" w:rsidP="00684806">
            <w:pPr>
              <w:ind w:left="84" w:firstLine="0"/>
            </w:pPr>
            <w:r>
              <w:t>Per</w:t>
            </w:r>
            <w:r>
              <w:rPr>
                <w:u w:val="single"/>
              </w:rPr>
              <w:t xml:space="preserve"> </w:t>
            </w:r>
            <w:hyperlink r:id="rId292" w:anchor="se22.1.121_11" w:history="1">
              <w:r>
                <w:rPr>
                  <w:rStyle w:val="Hyperlink"/>
                </w:rPr>
                <w:t>22 CFR §121 Category XV(f) Note 2(b)</w:t>
              </w:r>
            </w:hyperlink>
          </w:p>
          <w:p w14:paraId="0127F520" w14:textId="77777777" w:rsidR="00FD04E2" w:rsidRDefault="00FD04E2" w:rsidP="00EF0209">
            <w:pPr>
              <w:numPr>
                <w:ilvl w:val="0"/>
                <w:numId w:val="164"/>
              </w:numPr>
              <w:spacing w:before="0" w:line="240" w:lineRule="auto"/>
              <w:ind w:left="444"/>
            </w:pPr>
            <w:r>
              <w:lastRenderedPageBreak/>
              <w:t>Information directly related to or required for the spaceflight passenger/participant experience?</w:t>
            </w:r>
          </w:p>
          <w:p w14:paraId="74F385A4" w14:textId="77777777" w:rsidR="00FD04E2" w:rsidRDefault="00FD04E2" w:rsidP="00684806">
            <w:pPr>
              <w:ind w:left="84" w:firstLine="0"/>
            </w:pPr>
            <w:r>
              <w:t xml:space="preserve">     </w:t>
            </w:r>
            <w:sdt>
              <w:sdtPr>
                <w:rPr>
                  <w:rFonts w:ascii="MS Gothic" w:eastAsia="MS Gothic" w:hAnsi="MS Gothic" w:hint="eastAsia"/>
                  <w:b/>
                </w:rPr>
                <w:id w:val="111301851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rFonts w:ascii="MS Gothic" w:eastAsia="MS Gothic" w:hAnsi="MS Gothic" w:hint="eastAsia"/>
                  <w:b/>
                </w:rPr>
                <w:id w:val="-16146576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tc>
        <w:tc>
          <w:tcPr>
            <w:tcW w:w="2321" w:type="pct"/>
            <w:tcBorders>
              <w:top w:val="single" w:sz="4" w:space="0" w:color="auto"/>
              <w:left w:val="single" w:sz="4" w:space="0" w:color="auto"/>
              <w:bottom w:val="single" w:sz="4" w:space="0" w:color="auto"/>
              <w:right w:val="single" w:sz="4" w:space="0" w:color="auto"/>
            </w:tcBorders>
            <w:vAlign w:val="center"/>
            <w:hideMark/>
          </w:tcPr>
          <w:p w14:paraId="3D5AED8C" w14:textId="77777777" w:rsidR="00FD04E2" w:rsidRDefault="00FD04E2" w:rsidP="00684806">
            <w:pPr>
              <w:ind w:firstLine="0"/>
              <w:rPr>
                <w:i/>
              </w:rPr>
            </w:pPr>
            <w:r>
              <w:rPr>
                <w:b/>
                <w:i/>
              </w:rPr>
              <w:lastRenderedPageBreak/>
              <w:t>If you answered “Yes” to any of the questions in Step 1.1, the “technical data” or “software” is publicly available information. (i.e., authorized for the public domain).</w:t>
            </w:r>
            <w:r>
              <w:rPr>
                <w:i/>
              </w:rPr>
              <w:t xml:space="preserve"> Cite the ITAR reference with rationale </w:t>
            </w:r>
            <w:sdt>
              <w:sdtPr>
                <w:rPr>
                  <w:rFonts w:eastAsia="MS Gothic" w:cs="Arial"/>
                  <w:i/>
                  <w:color w:val="FF33CC"/>
                </w:rPr>
                <w:id w:val="13660975"/>
                <w:placeholder>
                  <w:docPart w:val="490D0BEA00844C9EA6379CAF90C2F887"/>
                </w:placeholder>
                <w:showingPlcHdr/>
              </w:sdtPr>
              <w:sdtEndPr/>
              <w:sdtContent>
                <w:r>
                  <w:rPr>
                    <w:i/>
                    <w:color w:val="FF0000"/>
                  </w:rPr>
                  <w:t>Click here to enter text.</w:t>
                </w:r>
              </w:sdtContent>
            </w:sdt>
            <w:r>
              <w:rPr>
                <w:i/>
              </w:rPr>
              <w:t xml:space="preserve">          Continue to Part D to complete the worksheet. </w:t>
            </w:r>
            <w:r>
              <w:t xml:space="preserve"> </w:t>
            </w:r>
          </w:p>
          <w:p w14:paraId="6457FABC" w14:textId="77777777" w:rsidR="00FD04E2" w:rsidRDefault="00FD04E2" w:rsidP="00684806">
            <w:pPr>
              <w:ind w:firstLine="0"/>
              <w:rPr>
                <w:i/>
              </w:rPr>
            </w:pPr>
            <w:r>
              <w:rPr>
                <w:i/>
              </w:rPr>
              <w:t xml:space="preserve">If the item is </w:t>
            </w:r>
            <w:r>
              <w:rPr>
                <w:i/>
                <w:color w:val="000000" w:themeColor="text1"/>
              </w:rPr>
              <w:t>“technical data”</w:t>
            </w:r>
            <w:r>
              <w:rPr>
                <w:i/>
              </w:rPr>
              <w:t xml:space="preserve"> or “software” and you answered “No” to all questions, continue to the next step in this part, Step 1.2.</w:t>
            </w:r>
          </w:p>
          <w:p w14:paraId="1E3AE733" w14:textId="77777777" w:rsidR="00FD04E2" w:rsidRDefault="00FD04E2" w:rsidP="00684806">
            <w:pPr>
              <w:ind w:firstLine="0"/>
              <w:rPr>
                <w:i/>
                <w:color w:val="000000" w:themeColor="text1"/>
              </w:rPr>
            </w:pPr>
          </w:p>
        </w:tc>
      </w:tr>
    </w:tbl>
    <w:p w14:paraId="0A003B62" w14:textId="77777777" w:rsidR="00FD04E2" w:rsidRDefault="00FD04E2" w:rsidP="00FD04E2">
      <w:r>
        <w:br w:type="page"/>
      </w:r>
    </w:p>
    <w:tbl>
      <w:tblPr>
        <w:tblStyle w:val="TableGrid"/>
        <w:tblW w:w="5901" w:type="pct"/>
        <w:tblInd w:w="-365" w:type="dxa"/>
        <w:tblLook w:val="0480" w:firstRow="0" w:lastRow="0" w:firstColumn="1" w:lastColumn="0" w:noHBand="0" w:noVBand="1"/>
      </w:tblPr>
      <w:tblGrid>
        <w:gridCol w:w="663"/>
        <w:gridCol w:w="4879"/>
        <w:gridCol w:w="559"/>
        <w:gridCol w:w="843"/>
        <w:gridCol w:w="3831"/>
        <w:gridCol w:w="260"/>
      </w:tblGrid>
      <w:tr w:rsidR="00FD04E2" w14:paraId="32D1922E" w14:textId="77777777" w:rsidTr="00684806">
        <w:trPr>
          <w:gridAfter w:val="1"/>
          <w:wAfter w:w="118" w:type="pct"/>
          <w:trHeight w:val="1520"/>
        </w:trPr>
        <w:tc>
          <w:tcPr>
            <w:tcW w:w="300" w:type="pct"/>
            <w:tcBorders>
              <w:top w:val="single" w:sz="4" w:space="0" w:color="auto"/>
              <w:left w:val="single" w:sz="4" w:space="0" w:color="auto"/>
              <w:bottom w:val="single" w:sz="4" w:space="0" w:color="auto"/>
              <w:right w:val="single" w:sz="4" w:space="0" w:color="auto"/>
            </w:tcBorders>
          </w:tcPr>
          <w:p w14:paraId="45F2C50A" w14:textId="77777777" w:rsidR="00FD04E2" w:rsidRDefault="00FD04E2" w:rsidP="00684806">
            <w:pPr>
              <w:ind w:firstLine="0"/>
              <w:rPr>
                <w:b/>
              </w:rPr>
            </w:pPr>
            <w:r>
              <w:rPr>
                <w:b/>
              </w:rPr>
              <w:lastRenderedPageBreak/>
              <w:t>Step 1.2</w:t>
            </w:r>
          </w:p>
        </w:tc>
        <w:tc>
          <w:tcPr>
            <w:tcW w:w="2211" w:type="pct"/>
            <w:tcBorders>
              <w:top w:val="single" w:sz="4" w:space="0" w:color="auto"/>
              <w:left w:val="single" w:sz="4" w:space="0" w:color="auto"/>
              <w:bottom w:val="single" w:sz="4" w:space="0" w:color="auto"/>
              <w:right w:val="single" w:sz="4" w:space="0" w:color="auto"/>
            </w:tcBorders>
          </w:tcPr>
          <w:p w14:paraId="0D7DF172" w14:textId="77777777" w:rsidR="00FD04E2" w:rsidRPr="00A20864" w:rsidRDefault="00FD04E2" w:rsidP="00684806">
            <w:pPr>
              <w:ind w:firstLine="0"/>
            </w:pPr>
            <w:r w:rsidRPr="00A20864">
              <w:rPr>
                <w:b/>
              </w:rPr>
              <w:t xml:space="preserve">Review paragraphs </w:t>
            </w:r>
            <w:hyperlink r:id="rId293" w:anchor="se22.1.120_145" w:history="1">
              <w:r w:rsidRPr="00A20864">
                <w:rPr>
                  <w:rStyle w:val="Hyperlink"/>
                  <w:rFonts w:eastAsia="MS Gothic"/>
                  <w:b/>
                  <w:bCs/>
                  <w:color w:val="auto"/>
                </w:rPr>
                <w:t>22 CFR §120.45 (e) and (f)</w:t>
              </w:r>
            </w:hyperlink>
            <w:r w:rsidRPr="00A20864">
              <w:rPr>
                <w:b/>
              </w:rPr>
              <w:t xml:space="preserve"> and </w:t>
            </w:r>
            <w:hyperlink r:id="rId294" w:history="1">
              <w:r w:rsidRPr="00A20864">
                <w:rPr>
                  <w:rStyle w:val="Hyperlink"/>
                  <w:b/>
                  <w:color w:val="auto"/>
                </w:rPr>
                <w:t>§121.1 Category XIII(b)</w:t>
              </w:r>
            </w:hyperlink>
            <w:r w:rsidRPr="00A20864">
              <w:rPr>
                <w:b/>
              </w:rPr>
              <w:t xml:space="preserve"> to determine if the item is software or firmware controlled under the ITAR.</w:t>
            </w:r>
            <w:r w:rsidRPr="00A20864">
              <w:rPr>
                <w:rFonts w:ascii="Arial" w:hAnsi="Arial" w:cs="Arial"/>
                <w:b/>
                <w:i/>
                <w:iCs/>
                <w:sz w:val="21"/>
                <w:szCs w:val="21"/>
                <w:lang w:val="en"/>
              </w:rPr>
              <w:t xml:space="preserve"> </w:t>
            </w:r>
            <w:r w:rsidRPr="00A20864">
              <w:rPr>
                <w:rFonts w:ascii="Arial" w:hAnsi="Arial" w:cs="Arial"/>
                <w:i/>
                <w:iCs/>
                <w:sz w:val="21"/>
                <w:szCs w:val="21"/>
                <w:lang w:val="en"/>
              </w:rPr>
              <w:t>Software</w:t>
            </w:r>
            <w:r w:rsidRPr="00A20864">
              <w:rPr>
                <w:rFonts w:ascii="Arial" w:hAnsi="Arial" w:cs="Arial"/>
                <w:sz w:val="21"/>
                <w:szCs w:val="21"/>
                <w:lang w:val="en"/>
              </w:rPr>
              <w:t xml:space="preserve"> includes, but is not limited to the system functional design, logic flow, algorithms, application programs, operating systems, and support software for design, implementation, test, operation, diagnosis and repair.</w:t>
            </w:r>
          </w:p>
          <w:p w14:paraId="33A4499A" w14:textId="77777777" w:rsidR="00FD04E2" w:rsidRPr="00A20864" w:rsidRDefault="00FD04E2" w:rsidP="00684806">
            <w:pPr>
              <w:ind w:firstLine="0"/>
              <w:rPr>
                <w:rFonts w:ascii="Arial" w:hAnsi="Arial" w:cs="Arial"/>
                <w:i/>
                <w:iCs/>
                <w:sz w:val="21"/>
                <w:szCs w:val="21"/>
                <w:lang w:val="en"/>
              </w:rPr>
            </w:pPr>
            <w:r w:rsidRPr="00A20864">
              <w:rPr>
                <w:b/>
              </w:rPr>
              <w:t>Does the item meet any provision described in Parts 120.45(e) or (f) or Part 121.1 CAT XIII(b)?</w:t>
            </w:r>
          </w:p>
          <w:p w14:paraId="40A872B6" w14:textId="77777777" w:rsidR="00FD04E2" w:rsidRPr="00A20864" w:rsidRDefault="00AB7661" w:rsidP="00684806">
            <w:pPr>
              <w:ind w:firstLine="0"/>
              <w:rPr>
                <w:b/>
              </w:rPr>
            </w:pPr>
            <w:sdt>
              <w:sdtPr>
                <w:rPr>
                  <w:rFonts w:ascii="MS Gothic" w:eastAsia="MS Gothic" w:hAnsi="MS Gothic" w:hint="eastAsia"/>
                  <w:b/>
                </w:rPr>
                <w:id w:val="27456906"/>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sidRPr="00A20864">
              <w:rPr>
                <w:b/>
              </w:rPr>
              <w:t xml:space="preserve">  Yes  </w:t>
            </w:r>
            <w:sdt>
              <w:sdtPr>
                <w:rPr>
                  <w:rFonts w:ascii="MS Gothic" w:eastAsia="MS Gothic" w:hAnsi="MS Gothic" w:hint="eastAsia"/>
                  <w:b/>
                </w:rPr>
                <w:id w:val="302128981"/>
                <w14:checkbox>
                  <w14:checked w14:val="0"/>
                  <w14:checkedState w14:val="2612" w14:font="MS Gothic"/>
                  <w14:uncheckedState w14:val="2610" w14:font="MS Gothic"/>
                </w14:checkbox>
              </w:sdtPr>
              <w:sdtEndPr/>
              <w:sdtContent>
                <w:r w:rsidR="00FD04E2" w:rsidRPr="00A20864">
                  <w:rPr>
                    <w:rFonts w:ascii="MS Gothic" w:eastAsia="MS Gothic" w:hAnsi="MS Gothic" w:hint="eastAsia"/>
                    <w:b/>
                  </w:rPr>
                  <w:t>☐</w:t>
                </w:r>
              </w:sdtContent>
            </w:sdt>
            <w:r w:rsidR="00FD04E2" w:rsidRPr="00A20864">
              <w:rPr>
                <w:b/>
              </w:rPr>
              <w:t xml:space="preserve">  No</w:t>
            </w:r>
          </w:p>
        </w:tc>
        <w:tc>
          <w:tcPr>
            <w:tcW w:w="2371" w:type="pct"/>
            <w:gridSpan w:val="3"/>
            <w:tcBorders>
              <w:top w:val="single" w:sz="4" w:space="0" w:color="auto"/>
              <w:left w:val="single" w:sz="4" w:space="0" w:color="auto"/>
              <w:bottom w:val="single" w:sz="4" w:space="0" w:color="auto"/>
              <w:right w:val="single" w:sz="4" w:space="0" w:color="auto"/>
            </w:tcBorders>
            <w:vAlign w:val="center"/>
          </w:tcPr>
          <w:p w14:paraId="19457AD3" w14:textId="77777777" w:rsidR="00FD04E2" w:rsidRDefault="00FD04E2" w:rsidP="00684806">
            <w:pPr>
              <w:ind w:firstLine="0"/>
              <w:rPr>
                <w:rFonts w:eastAsia="MS Gothic" w:cs="Arial"/>
                <w:i/>
                <w:color w:val="FF33CC"/>
              </w:rPr>
            </w:pPr>
            <w:r>
              <w:rPr>
                <w:b/>
                <w:i/>
              </w:rPr>
              <w:t xml:space="preserve">If “Yes”, the classification is complete. </w:t>
            </w:r>
            <w:r>
              <w:rPr>
                <w:i/>
              </w:rPr>
              <w:t>Enter a statement that the item is subject to the ITAR, cite the applicable reference with rationale:</w:t>
            </w:r>
            <w:r>
              <w:rPr>
                <w:rFonts w:eastAsia="MS Gothic" w:cs="Arial"/>
                <w:i/>
                <w:color w:val="FF33CC"/>
              </w:rPr>
              <w:t xml:space="preserve"> </w:t>
            </w:r>
            <w:sdt>
              <w:sdtPr>
                <w:rPr>
                  <w:rFonts w:eastAsia="MS Gothic" w:cs="Arial"/>
                  <w:i/>
                  <w:color w:val="FF33CC"/>
                </w:rPr>
                <w:id w:val="-1534341688"/>
                <w:placeholder>
                  <w:docPart w:val="F209AE8ACA9B41B8926A4A46CA63119C"/>
                </w:placeholder>
                <w:showingPlcHdr/>
              </w:sdtPr>
              <w:sdtEndPr/>
              <w:sdtContent>
                <w:r>
                  <w:rPr>
                    <w:i/>
                    <w:color w:val="FF0000"/>
                  </w:rPr>
                  <w:t>Click here to enter text.</w:t>
                </w:r>
              </w:sdtContent>
            </w:sdt>
            <w:r>
              <w:rPr>
                <w:b/>
                <w:i/>
              </w:rPr>
              <w:t xml:space="preserve"> </w:t>
            </w:r>
            <w:r>
              <w:rPr>
                <w:i/>
              </w:rPr>
              <w:t xml:space="preserve">Continue to Part D to complete the worksheet. </w:t>
            </w:r>
          </w:p>
          <w:p w14:paraId="1985A7CD" w14:textId="77777777" w:rsidR="00FD04E2" w:rsidRDefault="00FD04E2" w:rsidP="00684806">
            <w:pPr>
              <w:ind w:firstLine="0"/>
              <w:rPr>
                <w:i/>
              </w:rPr>
            </w:pPr>
          </w:p>
          <w:p w14:paraId="37833153" w14:textId="77777777" w:rsidR="00FD04E2" w:rsidRPr="00A20864" w:rsidRDefault="00FD04E2" w:rsidP="00684806">
            <w:pPr>
              <w:ind w:firstLine="0"/>
              <w:rPr>
                <w:i/>
              </w:rPr>
            </w:pPr>
          </w:p>
          <w:p w14:paraId="3F080C6D" w14:textId="77777777" w:rsidR="00FD04E2" w:rsidRPr="00FD04E2" w:rsidRDefault="00FD04E2" w:rsidP="00684806">
            <w:pPr>
              <w:ind w:firstLine="0"/>
              <w:rPr>
                <w:i/>
              </w:rPr>
            </w:pPr>
            <w:r w:rsidRPr="00A20864">
              <w:rPr>
                <w:i/>
              </w:rPr>
              <w:t>If the item is “technical data” or “software” and you answered “No” to this question, continue to the next step in this part, Step 1.3.</w:t>
            </w:r>
          </w:p>
        </w:tc>
      </w:tr>
      <w:tr w:rsidR="00FD04E2" w14:paraId="663A1D97" w14:textId="77777777" w:rsidTr="00FD04E2">
        <w:trPr>
          <w:gridAfter w:val="1"/>
          <w:wAfter w:w="118" w:type="pct"/>
          <w:trHeight w:val="3230"/>
        </w:trPr>
        <w:tc>
          <w:tcPr>
            <w:tcW w:w="300" w:type="pct"/>
            <w:tcBorders>
              <w:top w:val="single" w:sz="4" w:space="0" w:color="auto"/>
              <w:left w:val="single" w:sz="4" w:space="0" w:color="auto"/>
              <w:bottom w:val="single" w:sz="4" w:space="0" w:color="auto"/>
              <w:right w:val="single" w:sz="4" w:space="0" w:color="auto"/>
            </w:tcBorders>
            <w:hideMark/>
          </w:tcPr>
          <w:p w14:paraId="2CE1CDB9" w14:textId="77777777" w:rsidR="00FD04E2" w:rsidRPr="000B0308" w:rsidRDefault="00FD04E2" w:rsidP="00684806">
            <w:pPr>
              <w:ind w:firstLine="0"/>
              <w:rPr>
                <w:b/>
                <w:color w:val="00B050"/>
              </w:rPr>
            </w:pPr>
            <w:r w:rsidRPr="000B0308">
              <w:rPr>
                <w:b/>
              </w:rPr>
              <w:t>Step</w:t>
            </w:r>
            <w:r w:rsidRPr="000B0308">
              <w:rPr>
                <w:b/>
                <w:color w:val="00B050"/>
              </w:rPr>
              <w:t xml:space="preserve"> </w:t>
            </w:r>
            <w:r w:rsidRPr="00A20864">
              <w:rPr>
                <w:b/>
              </w:rPr>
              <w:t xml:space="preserve">1.3       </w:t>
            </w:r>
          </w:p>
          <w:p w14:paraId="6D9DF1F8" w14:textId="77777777" w:rsidR="00FD04E2" w:rsidRDefault="00FD04E2" w:rsidP="00684806">
            <w:pPr>
              <w:ind w:firstLine="0"/>
              <w:rPr>
                <w:b/>
              </w:rPr>
            </w:pPr>
          </w:p>
          <w:p w14:paraId="5F58A709" w14:textId="77777777" w:rsidR="00FD04E2" w:rsidRDefault="00FD04E2" w:rsidP="00684806">
            <w:pPr>
              <w:ind w:firstLine="0"/>
              <w:rPr>
                <w:b/>
              </w:rPr>
            </w:pPr>
          </w:p>
          <w:p w14:paraId="670CEC7E" w14:textId="77777777" w:rsidR="00FD04E2" w:rsidRDefault="00FD04E2" w:rsidP="00684806">
            <w:pPr>
              <w:ind w:firstLine="0"/>
              <w:rPr>
                <w:b/>
              </w:rPr>
            </w:pPr>
          </w:p>
          <w:p w14:paraId="75D99103" w14:textId="77777777" w:rsidR="00FD04E2" w:rsidRDefault="00FD04E2" w:rsidP="00684806">
            <w:pPr>
              <w:ind w:firstLine="0"/>
              <w:rPr>
                <w:b/>
              </w:rPr>
            </w:pPr>
          </w:p>
          <w:p w14:paraId="369D07DE" w14:textId="77777777" w:rsidR="00FD04E2" w:rsidRDefault="00FD04E2" w:rsidP="00684806">
            <w:pPr>
              <w:ind w:firstLine="0"/>
              <w:rPr>
                <w:b/>
              </w:rPr>
            </w:pPr>
          </w:p>
          <w:p w14:paraId="41439927" w14:textId="77777777" w:rsidR="00FD04E2" w:rsidRDefault="00FD04E2" w:rsidP="00684806">
            <w:pPr>
              <w:ind w:firstLine="0"/>
              <w:rPr>
                <w:b/>
              </w:rPr>
            </w:pPr>
          </w:p>
          <w:p w14:paraId="59574E46" w14:textId="77777777" w:rsidR="00FD04E2" w:rsidRDefault="00FD04E2" w:rsidP="00684806">
            <w:pPr>
              <w:ind w:firstLine="0"/>
              <w:rPr>
                <w:b/>
              </w:rPr>
            </w:pPr>
          </w:p>
          <w:p w14:paraId="0562BCDC" w14:textId="77777777" w:rsidR="00FD04E2" w:rsidRDefault="00FD04E2" w:rsidP="00684806">
            <w:pPr>
              <w:ind w:firstLine="0"/>
              <w:rPr>
                <w:b/>
              </w:rPr>
            </w:pPr>
          </w:p>
          <w:p w14:paraId="37F3E6D7" w14:textId="77777777" w:rsidR="00FD04E2" w:rsidRDefault="00FD04E2" w:rsidP="00684806">
            <w:pPr>
              <w:ind w:firstLine="0"/>
              <w:rPr>
                <w:b/>
              </w:rPr>
            </w:pPr>
          </w:p>
          <w:p w14:paraId="22EB924F" w14:textId="77777777" w:rsidR="00FD04E2" w:rsidRDefault="00FD04E2" w:rsidP="00684806">
            <w:pPr>
              <w:ind w:firstLine="0"/>
              <w:rPr>
                <w:b/>
              </w:rPr>
            </w:pPr>
          </w:p>
          <w:p w14:paraId="4258B020" w14:textId="77777777" w:rsidR="00FD04E2" w:rsidRDefault="00FD04E2" w:rsidP="00684806">
            <w:pPr>
              <w:ind w:firstLine="0"/>
              <w:rPr>
                <w:b/>
              </w:rPr>
            </w:pPr>
          </w:p>
          <w:p w14:paraId="5F6983C8" w14:textId="77777777" w:rsidR="00FD04E2" w:rsidRDefault="00FD04E2" w:rsidP="00684806">
            <w:pPr>
              <w:ind w:firstLine="0"/>
              <w:rPr>
                <w:b/>
              </w:rPr>
            </w:pPr>
          </w:p>
          <w:p w14:paraId="6DF1666C" w14:textId="77777777" w:rsidR="00FD04E2" w:rsidRDefault="00FD04E2" w:rsidP="00684806">
            <w:pPr>
              <w:ind w:firstLine="0"/>
              <w:rPr>
                <w:b/>
              </w:rPr>
            </w:pPr>
          </w:p>
          <w:p w14:paraId="60F3241C" w14:textId="77777777" w:rsidR="00FD04E2" w:rsidRDefault="00FD04E2" w:rsidP="00684806">
            <w:pPr>
              <w:ind w:firstLine="0"/>
              <w:rPr>
                <w:b/>
              </w:rPr>
            </w:pPr>
          </w:p>
          <w:p w14:paraId="6ABD2F25" w14:textId="77777777" w:rsidR="00FD04E2" w:rsidRDefault="00FD04E2" w:rsidP="00684806">
            <w:pPr>
              <w:ind w:firstLine="0"/>
              <w:rPr>
                <w:b/>
              </w:rPr>
            </w:pPr>
          </w:p>
          <w:p w14:paraId="76C68AA3" w14:textId="77777777" w:rsidR="00FD04E2" w:rsidRDefault="00FD04E2" w:rsidP="00684806">
            <w:pPr>
              <w:ind w:firstLine="0"/>
              <w:rPr>
                <w:b/>
              </w:rPr>
            </w:pPr>
          </w:p>
          <w:p w14:paraId="39C17425" w14:textId="77777777" w:rsidR="00FD04E2" w:rsidRDefault="00FD04E2" w:rsidP="00684806">
            <w:pPr>
              <w:ind w:firstLine="0"/>
              <w:rPr>
                <w:b/>
              </w:rPr>
            </w:pPr>
          </w:p>
          <w:p w14:paraId="4D917CB1" w14:textId="77777777" w:rsidR="00FD04E2" w:rsidRDefault="00FD04E2" w:rsidP="00684806">
            <w:pPr>
              <w:ind w:firstLine="0"/>
              <w:rPr>
                <w:b/>
              </w:rPr>
            </w:pPr>
          </w:p>
          <w:p w14:paraId="6169768E" w14:textId="77777777" w:rsidR="00FD04E2" w:rsidRDefault="00FD04E2" w:rsidP="00684806">
            <w:pPr>
              <w:ind w:firstLine="0"/>
              <w:rPr>
                <w:b/>
              </w:rPr>
            </w:pPr>
          </w:p>
        </w:tc>
        <w:tc>
          <w:tcPr>
            <w:tcW w:w="2211" w:type="pct"/>
            <w:tcBorders>
              <w:top w:val="single" w:sz="4" w:space="0" w:color="auto"/>
              <w:left w:val="single" w:sz="4" w:space="0" w:color="auto"/>
              <w:bottom w:val="single" w:sz="4" w:space="0" w:color="auto"/>
              <w:right w:val="single" w:sz="4" w:space="0" w:color="auto"/>
            </w:tcBorders>
            <w:hideMark/>
          </w:tcPr>
          <w:p w14:paraId="25F600C7" w14:textId="77777777" w:rsidR="00FD04E2" w:rsidRPr="000B0308" w:rsidRDefault="00FD04E2" w:rsidP="00684806">
            <w:pPr>
              <w:ind w:firstLine="0"/>
            </w:pPr>
            <w:r w:rsidRPr="000B0308">
              <w:rPr>
                <w:b/>
              </w:rPr>
              <w:lastRenderedPageBreak/>
              <w:t>Review and answer the following questions to determine if this “technology” or “software” is publicly available information (i.e., in the public domain); or if the “technology” or “software” is controlled by the EAR.</w:t>
            </w:r>
          </w:p>
          <w:p w14:paraId="698887F0" w14:textId="77777777" w:rsidR="00FD04E2" w:rsidRPr="000B0308" w:rsidRDefault="00AB7661" w:rsidP="00684806">
            <w:pPr>
              <w:ind w:left="354" w:firstLine="0"/>
            </w:pPr>
            <w:hyperlink r:id="rId295" w:history="1">
              <w:r w:rsidR="00FD04E2" w:rsidRPr="000B0308">
                <w:rPr>
                  <w:rStyle w:val="Hyperlink"/>
                </w:rPr>
                <w:t>15 CFR §734.3(b)(3)</w:t>
              </w:r>
            </w:hyperlink>
            <w:r w:rsidR="00FD04E2" w:rsidRPr="000B0308">
              <w:rPr>
                <w:u w:val="single"/>
              </w:rPr>
              <w:t xml:space="preserve"> </w:t>
            </w:r>
            <w:r w:rsidR="00FD04E2" w:rsidRPr="000B0308">
              <w:t>or</w:t>
            </w:r>
            <w:hyperlink r:id="rId296" w:history="1">
              <w:r w:rsidR="00FD04E2" w:rsidRPr="000B0308">
                <w:rPr>
                  <w:rStyle w:val="Hyperlink"/>
                </w:rPr>
                <w:t xml:space="preserve"> </w:t>
              </w:r>
            </w:hyperlink>
            <w:hyperlink r:id="rId297" w:history="1">
              <w:r w:rsidR="00FD04E2" w:rsidRPr="000B0308">
                <w:rPr>
                  <w:rStyle w:val="Hyperlink"/>
                </w:rPr>
                <w:t>§734.7</w:t>
              </w:r>
            </w:hyperlink>
            <w:r w:rsidR="00FD04E2" w:rsidRPr="000B0308">
              <w:t>:</w:t>
            </w:r>
          </w:p>
          <w:p w14:paraId="35D4047D" w14:textId="77777777" w:rsidR="00FD04E2" w:rsidRPr="000B0308" w:rsidRDefault="00FD04E2" w:rsidP="00EF0209">
            <w:pPr>
              <w:pStyle w:val="ListParagraph"/>
              <w:numPr>
                <w:ilvl w:val="0"/>
                <w:numId w:val="165"/>
              </w:numPr>
              <w:spacing w:before="0" w:line="240" w:lineRule="auto"/>
              <w:ind w:left="354"/>
              <w:rPr>
                <w:b/>
              </w:rPr>
            </w:pPr>
            <w:r w:rsidRPr="000B0308">
              <w:rPr>
                <w:b/>
              </w:rPr>
              <w:t xml:space="preserve">Is the item </w:t>
            </w:r>
            <w:r w:rsidRPr="000B0308">
              <w:rPr>
                <w:b/>
                <w:u w:val="single"/>
              </w:rPr>
              <w:t>published</w:t>
            </w:r>
            <w:r w:rsidRPr="000B0308">
              <w:rPr>
                <w:b/>
              </w:rPr>
              <w:t xml:space="preserve"> and generally </w:t>
            </w:r>
            <w:r w:rsidRPr="000B0308">
              <w:rPr>
                <w:b/>
                <w:u w:val="single"/>
              </w:rPr>
              <w:t>accessible or available to the public</w:t>
            </w:r>
            <w:r w:rsidRPr="000B0308">
              <w:rPr>
                <w:b/>
              </w:rPr>
              <w:t xml:space="preserve"> through any of the following? </w:t>
            </w:r>
          </w:p>
          <w:p w14:paraId="21BD0462" w14:textId="77777777" w:rsidR="00FD04E2" w:rsidRPr="000B0308" w:rsidRDefault="00FD04E2" w:rsidP="00EF0209">
            <w:pPr>
              <w:numPr>
                <w:ilvl w:val="0"/>
                <w:numId w:val="166"/>
              </w:numPr>
              <w:tabs>
                <w:tab w:val="left" w:pos="624"/>
              </w:tabs>
              <w:spacing w:before="0" w:after="0" w:line="240" w:lineRule="auto"/>
              <w:ind w:left="534" w:hanging="270"/>
            </w:pPr>
            <w:r w:rsidRPr="000B0308">
              <w:t xml:space="preserve">Sales at newsstands and bookstores, and/or available at libraries </w:t>
            </w:r>
          </w:p>
          <w:p w14:paraId="6B5DD653" w14:textId="77777777" w:rsidR="00FD04E2" w:rsidRPr="000B0308" w:rsidRDefault="00FD04E2" w:rsidP="00EF0209">
            <w:pPr>
              <w:numPr>
                <w:ilvl w:val="0"/>
                <w:numId w:val="166"/>
              </w:numPr>
              <w:tabs>
                <w:tab w:val="left" w:pos="624"/>
              </w:tabs>
              <w:spacing w:before="0" w:after="0" w:line="240" w:lineRule="auto"/>
              <w:ind w:left="534" w:hanging="270"/>
            </w:pPr>
            <w:r w:rsidRPr="000B0308">
              <w:t xml:space="preserve">Subscriptions available without restriction </w:t>
            </w:r>
          </w:p>
          <w:p w14:paraId="09F42D3C" w14:textId="77777777" w:rsidR="00FD04E2" w:rsidRPr="000B0308" w:rsidRDefault="00FD04E2" w:rsidP="00EF0209">
            <w:pPr>
              <w:numPr>
                <w:ilvl w:val="0"/>
                <w:numId w:val="166"/>
              </w:numPr>
              <w:tabs>
                <w:tab w:val="left" w:pos="624"/>
              </w:tabs>
              <w:spacing w:before="0" w:after="0" w:line="240" w:lineRule="auto"/>
              <w:ind w:left="534" w:hanging="270"/>
            </w:pPr>
            <w:r w:rsidRPr="000B0308">
              <w:t xml:space="preserve">Second class mailing  and/or marketing materials </w:t>
            </w:r>
          </w:p>
          <w:p w14:paraId="77780CAB" w14:textId="77777777" w:rsidR="00FD04E2" w:rsidRPr="000B0308" w:rsidRDefault="00FD04E2" w:rsidP="00EF0209">
            <w:pPr>
              <w:numPr>
                <w:ilvl w:val="0"/>
                <w:numId w:val="166"/>
              </w:numPr>
              <w:tabs>
                <w:tab w:val="left" w:pos="624"/>
              </w:tabs>
              <w:spacing w:before="0" w:after="0" w:line="240" w:lineRule="auto"/>
              <w:ind w:left="534" w:hanging="270"/>
            </w:pPr>
            <w:r w:rsidRPr="000B0308">
              <w:t>Patents (</w:t>
            </w:r>
            <w:hyperlink r:id="rId298" w:history="1">
              <w:r w:rsidRPr="000B0308">
                <w:rPr>
                  <w:rStyle w:val="Hyperlink"/>
                </w:rPr>
                <w:t>§734.10</w:t>
              </w:r>
            </w:hyperlink>
            <w:r w:rsidRPr="000B0308">
              <w:t>)</w:t>
            </w:r>
          </w:p>
          <w:p w14:paraId="538AECF6" w14:textId="77777777" w:rsidR="00FD04E2" w:rsidRPr="000B0308" w:rsidRDefault="00FD04E2" w:rsidP="00EF0209">
            <w:pPr>
              <w:numPr>
                <w:ilvl w:val="0"/>
                <w:numId w:val="166"/>
              </w:numPr>
              <w:tabs>
                <w:tab w:val="left" w:pos="624"/>
              </w:tabs>
              <w:spacing w:before="0" w:after="0" w:line="240" w:lineRule="auto"/>
              <w:ind w:left="534" w:hanging="270"/>
            </w:pPr>
            <w:r w:rsidRPr="000B0308">
              <w:t>Conference materials generally accessible to the public</w:t>
            </w:r>
          </w:p>
          <w:p w14:paraId="13B1887D" w14:textId="77777777" w:rsidR="00FD04E2" w:rsidRPr="000B0308" w:rsidRDefault="00FD04E2" w:rsidP="00EF0209">
            <w:pPr>
              <w:numPr>
                <w:ilvl w:val="0"/>
                <w:numId w:val="166"/>
              </w:numPr>
              <w:tabs>
                <w:tab w:val="left" w:pos="624"/>
              </w:tabs>
              <w:spacing w:before="0" w:after="0" w:line="240" w:lineRule="auto"/>
              <w:ind w:left="534" w:hanging="270"/>
            </w:pPr>
            <w:r w:rsidRPr="000B0308">
              <w:t xml:space="preserve">Public release by U.S. government department or agency </w:t>
            </w:r>
          </w:p>
          <w:p w14:paraId="1CCDE533" w14:textId="77777777" w:rsidR="00FD04E2" w:rsidRPr="000B0308" w:rsidRDefault="00FD04E2" w:rsidP="00EF0209">
            <w:pPr>
              <w:numPr>
                <w:ilvl w:val="0"/>
                <w:numId w:val="166"/>
              </w:numPr>
              <w:tabs>
                <w:tab w:val="left" w:pos="624"/>
              </w:tabs>
              <w:spacing w:before="0" w:after="0" w:line="240" w:lineRule="auto"/>
              <w:ind w:left="534" w:hanging="270"/>
            </w:pPr>
            <w:r w:rsidRPr="000B0308">
              <w:t xml:space="preserve">Fundamental research (information or software only) </w:t>
            </w:r>
            <w:hyperlink r:id="rId299" w:anchor="se15.2.734_18" w:history="1">
              <w:r w:rsidRPr="000B0308">
                <w:rPr>
                  <w:rStyle w:val="Hyperlink"/>
                </w:rPr>
                <w:t>§734.8</w:t>
              </w:r>
            </w:hyperlink>
          </w:p>
          <w:p w14:paraId="21DE9B70" w14:textId="77777777" w:rsidR="00FD04E2" w:rsidRPr="000B0308" w:rsidRDefault="00AB7661" w:rsidP="00684806">
            <w:pPr>
              <w:ind w:firstLine="0"/>
            </w:pPr>
            <w:sdt>
              <w:sdtPr>
                <w:rPr>
                  <w:rFonts w:ascii="MS Gothic" w:eastAsia="MS Gothic" w:hAnsi="MS Gothic" w:hint="eastAsia"/>
                  <w:b/>
                </w:rPr>
                <w:id w:val="578103816"/>
                <w14:checkbox>
                  <w14:checked w14:val="0"/>
                  <w14:checkedState w14:val="2612" w14:font="MS Gothic"/>
                  <w14:uncheckedState w14:val="2610" w14:font="MS Gothic"/>
                </w14:checkbox>
              </w:sdtPr>
              <w:sdtEndPr/>
              <w:sdtContent>
                <w:r w:rsidR="00FD04E2" w:rsidRPr="000B0308">
                  <w:rPr>
                    <w:rFonts w:ascii="MS Gothic" w:eastAsia="MS Gothic" w:hAnsi="MS Gothic" w:hint="eastAsia"/>
                    <w:b/>
                  </w:rPr>
                  <w:t>☐</w:t>
                </w:r>
              </w:sdtContent>
            </w:sdt>
            <w:r w:rsidR="00FD04E2" w:rsidRPr="000B0308">
              <w:rPr>
                <w:b/>
              </w:rPr>
              <w:t xml:space="preserve">  Yes  </w:t>
            </w:r>
            <w:sdt>
              <w:sdtPr>
                <w:rPr>
                  <w:rFonts w:ascii="MS Gothic" w:eastAsia="MS Gothic" w:hAnsi="MS Gothic" w:hint="eastAsia"/>
                  <w:b/>
                </w:rPr>
                <w:id w:val="-906220695"/>
                <w14:checkbox>
                  <w14:checked w14:val="0"/>
                  <w14:checkedState w14:val="2612" w14:font="MS Gothic"/>
                  <w14:uncheckedState w14:val="2610" w14:font="MS Gothic"/>
                </w14:checkbox>
              </w:sdtPr>
              <w:sdtEndPr/>
              <w:sdtContent>
                <w:r w:rsidR="00FD04E2" w:rsidRPr="000B0308">
                  <w:rPr>
                    <w:rFonts w:ascii="MS Gothic" w:eastAsia="MS Gothic" w:hAnsi="MS Gothic" w:hint="eastAsia"/>
                    <w:b/>
                  </w:rPr>
                  <w:t>☐</w:t>
                </w:r>
              </w:sdtContent>
            </w:sdt>
            <w:r w:rsidR="00FD04E2" w:rsidRPr="000B0308">
              <w:rPr>
                <w:b/>
              </w:rPr>
              <w:t xml:space="preserve">  No</w:t>
            </w:r>
            <w:r w:rsidR="00FD04E2" w:rsidRPr="000B0308">
              <w:t xml:space="preserve">                     </w:t>
            </w:r>
          </w:p>
          <w:p w14:paraId="73FDDD38" w14:textId="77777777" w:rsidR="00FD04E2" w:rsidRPr="000B0308" w:rsidRDefault="00FD04E2" w:rsidP="00684806">
            <w:pPr>
              <w:ind w:firstLine="0"/>
              <w:rPr>
                <w:u w:val="single"/>
              </w:rPr>
            </w:pPr>
            <w:r w:rsidRPr="000B0308">
              <w:t xml:space="preserve">  </w:t>
            </w:r>
            <w:r w:rsidRPr="000B0308">
              <w:rPr>
                <w:b/>
                <w:u w:val="single"/>
              </w:rPr>
              <w:t xml:space="preserve">Or </w:t>
            </w:r>
          </w:p>
          <w:p w14:paraId="6D1C9CC2" w14:textId="77777777" w:rsidR="00FD04E2" w:rsidRPr="000B0308" w:rsidRDefault="00FD04E2" w:rsidP="00EF0209">
            <w:pPr>
              <w:pStyle w:val="ListParagraph"/>
              <w:numPr>
                <w:ilvl w:val="0"/>
                <w:numId w:val="165"/>
              </w:numPr>
              <w:spacing w:before="0" w:line="240" w:lineRule="auto"/>
              <w:ind w:left="354"/>
              <w:rPr>
                <w:b/>
              </w:rPr>
            </w:pPr>
            <w:r w:rsidRPr="000B0308">
              <w:rPr>
                <w:b/>
              </w:rPr>
              <w:t xml:space="preserve">Is the Information, </w:t>
            </w:r>
            <w:r w:rsidRPr="000B0308">
              <w:t xml:space="preserve">per </w:t>
            </w:r>
            <w:hyperlink r:id="rId300" w:history="1">
              <w:r w:rsidRPr="000B0308">
                <w:rPr>
                  <w:rStyle w:val="Hyperlink"/>
                </w:rPr>
                <w:t xml:space="preserve">15 CFR </w:t>
              </w:r>
              <w:r w:rsidRPr="000B0308">
                <w:rPr>
                  <w:rStyle w:val="Hyperlink"/>
                  <w:b/>
                </w:rPr>
                <w:t>§</w:t>
              </w:r>
              <w:r w:rsidRPr="000B0308">
                <w:rPr>
                  <w:rStyle w:val="Hyperlink"/>
                </w:rPr>
                <w:t>774 Supplement 1</w:t>
              </w:r>
            </w:hyperlink>
            <w:r w:rsidRPr="000B0308">
              <w:t>,</w:t>
            </w:r>
            <w:r w:rsidRPr="000B0308">
              <w:rPr>
                <w:b/>
                <w:u w:val="single"/>
              </w:rPr>
              <w:t xml:space="preserve"> </w:t>
            </w:r>
            <w:r w:rsidRPr="000B0308">
              <w:t>Note 2 to 9E515,</w:t>
            </w:r>
            <w:r w:rsidRPr="000B0308">
              <w:rPr>
                <w:b/>
              </w:rPr>
              <w:t xml:space="preserve"> directly related to or required for the spaceflight passenger/participant experience</w:t>
            </w:r>
            <w:r w:rsidRPr="000B0308">
              <w:rPr>
                <w:rStyle w:val="Hyperlink"/>
                <w:b/>
              </w:rPr>
              <w:t>?</w:t>
            </w:r>
          </w:p>
          <w:p w14:paraId="7DB6C292" w14:textId="77777777" w:rsidR="00FD04E2" w:rsidRPr="000B0308" w:rsidRDefault="00AB7661" w:rsidP="00684806">
            <w:pPr>
              <w:ind w:firstLine="0"/>
              <w:rPr>
                <w:b/>
              </w:rPr>
            </w:pPr>
            <w:sdt>
              <w:sdtPr>
                <w:rPr>
                  <w:rFonts w:ascii="MS Gothic" w:eastAsia="MS Gothic" w:hAnsi="MS Gothic" w:hint="eastAsia"/>
                  <w:b/>
                </w:rPr>
                <w:id w:val="-1652829198"/>
                <w14:checkbox>
                  <w14:checked w14:val="0"/>
                  <w14:checkedState w14:val="2612" w14:font="MS Gothic"/>
                  <w14:uncheckedState w14:val="2610" w14:font="MS Gothic"/>
                </w14:checkbox>
              </w:sdtPr>
              <w:sdtEndPr/>
              <w:sdtContent>
                <w:r w:rsidR="00FD04E2" w:rsidRPr="000B0308">
                  <w:rPr>
                    <w:rFonts w:ascii="MS Gothic" w:eastAsia="MS Gothic" w:hAnsi="MS Gothic" w:hint="eastAsia"/>
                    <w:b/>
                  </w:rPr>
                  <w:t>☐</w:t>
                </w:r>
              </w:sdtContent>
            </w:sdt>
            <w:r w:rsidR="00FD04E2" w:rsidRPr="000B0308">
              <w:rPr>
                <w:b/>
              </w:rPr>
              <w:t xml:space="preserve">  Yes  </w:t>
            </w:r>
            <w:sdt>
              <w:sdtPr>
                <w:rPr>
                  <w:rFonts w:ascii="MS Gothic" w:eastAsia="MS Gothic" w:hAnsi="MS Gothic" w:hint="eastAsia"/>
                  <w:b/>
                </w:rPr>
                <w:id w:val="1481578391"/>
                <w14:checkbox>
                  <w14:checked w14:val="0"/>
                  <w14:checkedState w14:val="2612" w14:font="MS Gothic"/>
                  <w14:uncheckedState w14:val="2610" w14:font="MS Gothic"/>
                </w14:checkbox>
              </w:sdtPr>
              <w:sdtEndPr/>
              <w:sdtContent>
                <w:r w:rsidR="00FD04E2" w:rsidRPr="000B0308">
                  <w:rPr>
                    <w:rFonts w:ascii="MS Gothic" w:eastAsia="MS Gothic" w:hAnsi="MS Gothic" w:hint="eastAsia"/>
                    <w:b/>
                  </w:rPr>
                  <w:t>☐</w:t>
                </w:r>
              </w:sdtContent>
            </w:sdt>
            <w:r w:rsidR="00FD04E2" w:rsidRPr="000B0308">
              <w:rPr>
                <w:b/>
              </w:rPr>
              <w:t xml:space="preserve">  No</w:t>
            </w:r>
          </w:p>
        </w:tc>
        <w:tc>
          <w:tcPr>
            <w:tcW w:w="2371" w:type="pct"/>
            <w:gridSpan w:val="3"/>
            <w:tcBorders>
              <w:top w:val="single" w:sz="4" w:space="0" w:color="auto"/>
              <w:left w:val="single" w:sz="4" w:space="0" w:color="auto"/>
              <w:bottom w:val="single" w:sz="4" w:space="0" w:color="auto"/>
              <w:right w:val="single" w:sz="4" w:space="0" w:color="auto"/>
            </w:tcBorders>
            <w:vAlign w:val="center"/>
            <w:hideMark/>
          </w:tcPr>
          <w:p w14:paraId="6753643B" w14:textId="77777777" w:rsidR="00FD04E2" w:rsidRPr="009A5A0A" w:rsidRDefault="00FD04E2" w:rsidP="00684806">
            <w:pPr>
              <w:ind w:firstLine="0"/>
              <w:rPr>
                <w:i/>
              </w:rPr>
            </w:pPr>
            <w:r>
              <w:rPr>
                <w:b/>
                <w:i/>
              </w:rPr>
              <w:lastRenderedPageBreak/>
              <w:t xml:space="preserve">If you answered “Yes” to either question in Step </w:t>
            </w:r>
            <w:r w:rsidRPr="00A20864">
              <w:rPr>
                <w:b/>
                <w:i/>
              </w:rPr>
              <w:t xml:space="preserve">1.3, the “technology” or “software” is publicly available information </w:t>
            </w:r>
            <w:r>
              <w:rPr>
                <w:b/>
                <w:i/>
              </w:rPr>
              <w:t>(i.e., authorized for the public domain).</w:t>
            </w:r>
            <w:r>
              <w:rPr>
                <w:i/>
              </w:rPr>
              <w:t xml:space="preserve"> Cite the EAR reference here with applicable rationale: </w:t>
            </w:r>
            <w:sdt>
              <w:sdtPr>
                <w:rPr>
                  <w:rFonts w:eastAsia="MS Gothic" w:cs="Arial"/>
                  <w:i/>
                  <w:color w:val="FF33CC"/>
                </w:rPr>
                <w:id w:val="945429033"/>
                <w:placeholder>
                  <w:docPart w:val="8F20B8B400914B9C8ECD14B1618B3C0C"/>
                </w:placeholder>
                <w:showingPlcHdr/>
              </w:sdtPr>
              <w:sdtEndPr/>
              <w:sdtContent>
                <w:r>
                  <w:rPr>
                    <w:i/>
                    <w:color w:val="FF0000"/>
                  </w:rPr>
                  <w:t>Click here to enter text.</w:t>
                </w:r>
              </w:sdtContent>
            </w:sdt>
            <w:r>
              <w:rPr>
                <w:i/>
              </w:rPr>
              <w:t xml:space="preserve"> Continue to Part D to complete the worksheet.</w:t>
            </w:r>
            <w:r>
              <w:t xml:space="preserve"> </w:t>
            </w:r>
          </w:p>
          <w:p w14:paraId="05391BC1" w14:textId="77777777" w:rsidR="00FD04E2" w:rsidRDefault="00FD04E2" w:rsidP="00684806">
            <w:pPr>
              <w:ind w:firstLine="0"/>
              <w:rPr>
                <w:i/>
                <w:color w:val="000000" w:themeColor="text1"/>
              </w:rPr>
            </w:pPr>
          </w:p>
          <w:p w14:paraId="7AEA794D" w14:textId="77777777" w:rsidR="00FD04E2" w:rsidRDefault="00FD04E2" w:rsidP="00684806">
            <w:pPr>
              <w:ind w:firstLine="0"/>
              <w:rPr>
                <w:i/>
                <w:color w:val="000000" w:themeColor="text1"/>
              </w:rPr>
            </w:pPr>
          </w:p>
          <w:p w14:paraId="103C7609" w14:textId="77777777" w:rsidR="00FD04E2" w:rsidRPr="00A20864" w:rsidRDefault="00FD04E2" w:rsidP="00684806">
            <w:pPr>
              <w:ind w:firstLine="0"/>
              <w:rPr>
                <w:i/>
              </w:rPr>
            </w:pPr>
            <w:r w:rsidRPr="00A20864">
              <w:rPr>
                <w:i/>
              </w:rPr>
              <w:t>If the item is “software” or “technology” and you answered “No” to all questions, continue the next step in this part, Step 1.4</w:t>
            </w:r>
          </w:p>
          <w:p w14:paraId="7A8902DE" w14:textId="77777777" w:rsidR="00FD04E2" w:rsidRDefault="00FD04E2" w:rsidP="00684806">
            <w:pPr>
              <w:ind w:firstLine="0"/>
              <w:rPr>
                <w:i/>
                <w:color w:val="000000" w:themeColor="text1"/>
              </w:rPr>
            </w:pPr>
          </w:p>
          <w:p w14:paraId="7540096A" w14:textId="77777777" w:rsidR="00FD04E2" w:rsidRDefault="00FD04E2" w:rsidP="00684806">
            <w:pPr>
              <w:ind w:firstLine="0"/>
              <w:rPr>
                <w:b/>
              </w:rPr>
            </w:pPr>
          </w:p>
          <w:p w14:paraId="34B610A2" w14:textId="77777777" w:rsidR="00FD04E2" w:rsidRDefault="00FD04E2" w:rsidP="00684806">
            <w:pPr>
              <w:ind w:firstLine="0"/>
              <w:rPr>
                <w:b/>
              </w:rPr>
            </w:pPr>
          </w:p>
          <w:p w14:paraId="47A8EAB2" w14:textId="77777777" w:rsidR="00FD04E2" w:rsidRDefault="00FD04E2" w:rsidP="00684806">
            <w:pPr>
              <w:ind w:firstLine="0"/>
              <w:rPr>
                <w:b/>
              </w:rPr>
            </w:pPr>
          </w:p>
          <w:p w14:paraId="36409252" w14:textId="77777777" w:rsidR="00FD04E2" w:rsidRPr="00F32C9F" w:rsidRDefault="00FD04E2" w:rsidP="00684806">
            <w:pPr>
              <w:ind w:firstLine="0"/>
              <w:rPr>
                <w:i/>
                <w:color w:val="FF0000"/>
              </w:rPr>
            </w:pPr>
          </w:p>
        </w:tc>
      </w:tr>
      <w:tr w:rsidR="00FD04E2" w14:paraId="6D7B6D8E" w14:textId="77777777" w:rsidTr="00684806">
        <w:trPr>
          <w:trHeight w:val="20"/>
        </w:trPr>
        <w:tc>
          <w:tcPr>
            <w:tcW w:w="300" w:type="pct"/>
            <w:tcBorders>
              <w:top w:val="single" w:sz="4" w:space="0" w:color="auto"/>
              <w:left w:val="single" w:sz="4" w:space="0" w:color="auto"/>
              <w:bottom w:val="single" w:sz="4" w:space="0" w:color="auto"/>
              <w:right w:val="single" w:sz="4" w:space="0" w:color="auto"/>
            </w:tcBorders>
            <w:hideMark/>
          </w:tcPr>
          <w:p w14:paraId="5E8E26D6" w14:textId="77777777" w:rsidR="00FD04E2" w:rsidRPr="00A20864" w:rsidRDefault="00FD04E2" w:rsidP="00684806">
            <w:pPr>
              <w:ind w:firstLine="0"/>
              <w:jc w:val="center"/>
              <w:rPr>
                <w:b/>
              </w:rPr>
            </w:pPr>
            <w:r w:rsidRPr="00A20864">
              <w:rPr>
                <w:b/>
              </w:rPr>
              <w:t>Step 1.4</w:t>
            </w:r>
          </w:p>
        </w:tc>
        <w:tc>
          <w:tcPr>
            <w:tcW w:w="2211" w:type="pct"/>
            <w:tcBorders>
              <w:top w:val="single" w:sz="4" w:space="0" w:color="auto"/>
              <w:left w:val="single" w:sz="4" w:space="0" w:color="auto"/>
              <w:bottom w:val="single" w:sz="4" w:space="0" w:color="auto"/>
              <w:right w:val="single" w:sz="4" w:space="0" w:color="auto"/>
            </w:tcBorders>
          </w:tcPr>
          <w:p w14:paraId="0E74B8AF" w14:textId="77777777" w:rsidR="00FD04E2" w:rsidRPr="00A20864" w:rsidRDefault="00FD04E2" w:rsidP="00684806">
            <w:pPr>
              <w:ind w:firstLine="0"/>
            </w:pPr>
            <w:r w:rsidRPr="00A20864">
              <w:rPr>
                <w:b/>
              </w:rPr>
              <w:t>Is this</w:t>
            </w:r>
            <w:r w:rsidRPr="00A20864">
              <w:rPr>
                <w:b/>
                <w:i/>
              </w:rPr>
              <w:t xml:space="preserve"> “software” or</w:t>
            </w:r>
            <w:r w:rsidRPr="00A20864">
              <w:rPr>
                <w:b/>
              </w:rPr>
              <w:t xml:space="preserve"> “technology” required for the “development”, “production”, or “use” of  a CCL items</w:t>
            </w:r>
            <w:r w:rsidRPr="00A20864">
              <w:t xml:space="preserve"> as described in 15 CFR §774 </w:t>
            </w:r>
            <w:hyperlink r:id="rId301" w:anchor="ap15.2.774_12.6" w:history="1">
              <w:r w:rsidRPr="00A20864">
                <w:rPr>
                  <w:rStyle w:val="Hyperlink"/>
                  <w:color w:val="auto"/>
                </w:rPr>
                <w:t>Supplement No. 6 to Part 774</w:t>
              </w:r>
            </w:hyperlink>
            <w:r w:rsidRPr="00A20864">
              <w:t xml:space="preserve"> - Sensitive List in Categories: 1, 2, 3, 4, 5–Part 1 ,6 ,7, 8, or 9.</w:t>
            </w:r>
          </w:p>
          <w:p w14:paraId="2EDDDC5B" w14:textId="77777777" w:rsidR="00FD04E2" w:rsidRPr="00A20864" w:rsidRDefault="00FD04E2" w:rsidP="00684806">
            <w:pPr>
              <w:ind w:firstLine="0"/>
            </w:pPr>
            <w:r w:rsidRPr="00A20864">
              <w:rPr>
                <w:b/>
                <w:u w:val="single"/>
              </w:rPr>
              <w:t>Or</w:t>
            </w:r>
            <w:r w:rsidRPr="00A20864">
              <w:t xml:space="preserve"> </w:t>
            </w:r>
          </w:p>
          <w:p w14:paraId="105B4D2D" w14:textId="77777777" w:rsidR="00FD04E2" w:rsidRPr="00A20864" w:rsidRDefault="00AB7661" w:rsidP="00684806">
            <w:pPr>
              <w:ind w:firstLine="0"/>
            </w:pPr>
            <w:hyperlink r:id="rId302" w:anchor="ap15.2.774_12.7" w:history="1">
              <w:r w:rsidR="00FD04E2" w:rsidRPr="00A20864">
                <w:rPr>
                  <w:rStyle w:val="Hyperlink"/>
                  <w:color w:val="auto"/>
                </w:rPr>
                <w:t>Supplement No. 7 to Part 774</w:t>
              </w:r>
            </w:hyperlink>
            <w:r w:rsidR="00FD04E2" w:rsidRPr="00A20864">
              <w:t xml:space="preserve"> – Very Sensitive List in Categories: 1, 5–Part 1 ,6 ,7, 8, or 9.</w:t>
            </w:r>
          </w:p>
          <w:p w14:paraId="19AC8114" w14:textId="77777777" w:rsidR="00FD04E2" w:rsidRPr="00A20864" w:rsidRDefault="00FD04E2" w:rsidP="00684806">
            <w:pPr>
              <w:ind w:firstLine="0"/>
              <w:rPr>
                <w:i/>
              </w:rPr>
            </w:pPr>
            <w:r w:rsidRPr="00A20864">
              <w:rPr>
                <w:b/>
              </w:rPr>
              <w:t xml:space="preserve"> </w:t>
            </w:r>
            <w:sdt>
              <w:sdtPr>
                <w:rPr>
                  <w:rFonts w:ascii="MS Gothic" w:eastAsia="MS Gothic" w:hAnsi="MS Gothic" w:hint="eastAsia"/>
                  <w:b/>
                </w:rPr>
                <w:id w:val="-1444610418"/>
                <w14:checkbox>
                  <w14:checked w14:val="0"/>
                  <w14:checkedState w14:val="2612" w14:font="MS Gothic"/>
                  <w14:uncheckedState w14:val="2610" w14:font="MS Gothic"/>
                </w14:checkbox>
              </w:sdtPr>
              <w:sdtEndPr/>
              <w:sdtContent>
                <w:r w:rsidRPr="00A20864">
                  <w:rPr>
                    <w:rFonts w:ascii="MS Gothic" w:eastAsia="MS Gothic" w:hAnsi="MS Gothic" w:hint="eastAsia"/>
                    <w:b/>
                  </w:rPr>
                  <w:t>☐</w:t>
                </w:r>
              </w:sdtContent>
            </w:sdt>
            <w:r w:rsidRPr="00A20864">
              <w:rPr>
                <w:b/>
              </w:rPr>
              <w:t xml:space="preserve">  Yes  </w:t>
            </w:r>
            <w:sdt>
              <w:sdtPr>
                <w:rPr>
                  <w:rFonts w:ascii="MS Gothic" w:eastAsia="MS Gothic" w:hAnsi="MS Gothic" w:hint="eastAsia"/>
                  <w:b/>
                </w:rPr>
                <w:id w:val="-313263197"/>
                <w14:checkbox>
                  <w14:checked w14:val="0"/>
                  <w14:checkedState w14:val="2612" w14:font="MS Gothic"/>
                  <w14:uncheckedState w14:val="2610" w14:font="MS Gothic"/>
                </w14:checkbox>
              </w:sdtPr>
              <w:sdtEndPr/>
              <w:sdtContent>
                <w:r w:rsidRPr="00A20864">
                  <w:rPr>
                    <w:rFonts w:ascii="MS Gothic" w:eastAsia="MS Gothic" w:hAnsi="MS Gothic" w:hint="eastAsia"/>
                    <w:b/>
                  </w:rPr>
                  <w:t>☐</w:t>
                </w:r>
              </w:sdtContent>
            </w:sdt>
            <w:r w:rsidRPr="00A20864">
              <w:rPr>
                <w:b/>
              </w:rPr>
              <w:t xml:space="preserve">  No</w:t>
            </w:r>
          </w:p>
        </w:tc>
        <w:tc>
          <w:tcPr>
            <w:tcW w:w="253" w:type="pct"/>
            <w:tcBorders>
              <w:top w:val="single" w:sz="4" w:space="0" w:color="auto"/>
              <w:left w:val="single" w:sz="4" w:space="0" w:color="auto"/>
              <w:bottom w:val="single" w:sz="4" w:space="0" w:color="auto"/>
              <w:right w:val="single" w:sz="4" w:space="0" w:color="auto"/>
            </w:tcBorders>
            <w:hideMark/>
          </w:tcPr>
          <w:p w14:paraId="09E0ABEB" w14:textId="77777777" w:rsidR="00FD04E2" w:rsidRDefault="00AB7661" w:rsidP="00684806">
            <w:pPr>
              <w:ind w:firstLine="0"/>
              <w:rPr>
                <w:b/>
              </w:rPr>
            </w:pPr>
            <w:sdt>
              <w:sdtPr>
                <w:rPr>
                  <w:b/>
                </w:rPr>
                <w:id w:val="-1391107830"/>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 </w:t>
            </w:r>
          </w:p>
        </w:tc>
        <w:tc>
          <w:tcPr>
            <w:tcW w:w="382" w:type="pct"/>
            <w:tcBorders>
              <w:top w:val="single" w:sz="4" w:space="0" w:color="auto"/>
              <w:left w:val="single" w:sz="4" w:space="0" w:color="auto"/>
              <w:bottom w:val="single" w:sz="4" w:space="0" w:color="auto"/>
              <w:right w:val="single" w:sz="4" w:space="0" w:color="auto"/>
            </w:tcBorders>
            <w:hideMark/>
          </w:tcPr>
          <w:p w14:paraId="0B300D13" w14:textId="77777777" w:rsidR="00FD04E2" w:rsidRDefault="00AB7661" w:rsidP="00684806">
            <w:pPr>
              <w:ind w:firstLine="0"/>
              <w:rPr>
                <w:b/>
              </w:rPr>
            </w:pPr>
            <w:sdt>
              <w:sdtPr>
                <w:rPr>
                  <w:b/>
                </w:rPr>
                <w:id w:val="377521456"/>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 </w:t>
            </w:r>
          </w:p>
        </w:tc>
        <w:tc>
          <w:tcPr>
            <w:tcW w:w="1854" w:type="pct"/>
            <w:gridSpan w:val="2"/>
            <w:tcBorders>
              <w:top w:val="single" w:sz="4" w:space="0" w:color="auto"/>
              <w:left w:val="single" w:sz="4" w:space="0" w:color="auto"/>
              <w:bottom w:val="single" w:sz="4" w:space="0" w:color="auto"/>
              <w:right w:val="single" w:sz="4" w:space="0" w:color="auto"/>
            </w:tcBorders>
            <w:hideMark/>
          </w:tcPr>
          <w:p w14:paraId="4D7235F1" w14:textId="77777777" w:rsidR="00FD04E2" w:rsidRDefault="00FD04E2" w:rsidP="00684806">
            <w:pPr>
              <w:ind w:firstLine="0"/>
              <w:rPr>
                <w:i/>
              </w:rPr>
            </w:pPr>
            <w:r w:rsidRPr="00F526DB">
              <w:rPr>
                <w:b/>
                <w:i/>
              </w:rPr>
              <w:t xml:space="preserve">If you answered “Yes” to </w:t>
            </w:r>
            <w:r>
              <w:rPr>
                <w:b/>
                <w:i/>
              </w:rPr>
              <w:t>the question in Step 1.4</w:t>
            </w:r>
            <w:r w:rsidRPr="00F526DB">
              <w:rPr>
                <w:b/>
                <w:i/>
              </w:rPr>
              <w:t>, the classification is complete.</w:t>
            </w:r>
            <w:r>
              <w:rPr>
                <w:i/>
              </w:rPr>
              <w:t xml:space="preserve"> Identify</w:t>
            </w:r>
            <w:r w:rsidRPr="00943BB2">
              <w:rPr>
                <w:i/>
              </w:rPr>
              <w:t xml:space="preserve"> the ECCN</w:t>
            </w:r>
            <w:r>
              <w:rPr>
                <w:i/>
              </w:rPr>
              <w:t xml:space="preserve"> and nomenclature of the</w:t>
            </w:r>
            <w:r w:rsidRPr="00943BB2">
              <w:rPr>
                <w:i/>
              </w:rPr>
              <w:t xml:space="preserve"> i</w:t>
            </w:r>
            <w:r>
              <w:rPr>
                <w:i/>
              </w:rPr>
              <w:t>tem that this “software” or “technology” applies to; t</w:t>
            </w:r>
            <w:r>
              <w:rPr>
                <w:rFonts w:eastAsia="MS Gothic"/>
                <w:bCs/>
                <w:i/>
              </w:rPr>
              <w:t>hen e</w:t>
            </w:r>
            <w:r>
              <w:rPr>
                <w:i/>
              </w:rPr>
              <w:t xml:space="preserve">nter the applicable “software” or “technology” ECCN and </w:t>
            </w:r>
            <w:r>
              <w:rPr>
                <w:i/>
                <w:iCs/>
              </w:rPr>
              <w:t xml:space="preserve">explain why this classification was selected </w:t>
            </w:r>
            <w:r>
              <w:rPr>
                <w:i/>
              </w:rPr>
              <w:t>(e.g. development, production or use)</w:t>
            </w:r>
            <w:r>
              <w:rPr>
                <w:i/>
                <w:iCs/>
              </w:rPr>
              <w:t xml:space="preserve">. </w:t>
            </w:r>
            <w:sdt>
              <w:sdtPr>
                <w:rPr>
                  <w:rFonts w:eastAsia="MS Gothic" w:cs="Arial"/>
                  <w:i/>
                  <w:color w:val="FF33CC"/>
                </w:rPr>
                <w:id w:val="1354698249"/>
                <w:placeholder>
                  <w:docPart w:val="C1CB839C34A849649A6D003ACD2A22EB"/>
                </w:placeholder>
                <w:showingPlcHdr/>
              </w:sdtPr>
              <w:sdtEndPr/>
              <w:sdtContent>
                <w:r>
                  <w:rPr>
                    <w:i/>
                    <w:color w:val="FF0000"/>
                  </w:rPr>
                  <w:t>Click here to enter text.</w:t>
                </w:r>
              </w:sdtContent>
            </w:sdt>
            <w:r w:rsidRPr="00943BB2">
              <w:rPr>
                <w:i/>
              </w:rPr>
              <w:t xml:space="preserve"> </w:t>
            </w:r>
            <w:r>
              <w:rPr>
                <w:i/>
                <w:iCs/>
              </w:rPr>
              <w:t>C</w:t>
            </w:r>
            <w:r>
              <w:rPr>
                <w:i/>
              </w:rPr>
              <w:t>ontinue to Part D to complete the worksheet.</w:t>
            </w:r>
            <w:r w:rsidRPr="00943BB2">
              <w:rPr>
                <w:i/>
              </w:rPr>
              <w:t xml:space="preserve"> </w:t>
            </w:r>
          </w:p>
          <w:p w14:paraId="318C468D" w14:textId="77777777" w:rsidR="00FD04E2" w:rsidRDefault="00FD04E2" w:rsidP="00684806">
            <w:pPr>
              <w:ind w:firstLine="0"/>
              <w:rPr>
                <w:i/>
              </w:rPr>
            </w:pPr>
            <w:r>
              <w:rPr>
                <w:i/>
              </w:rPr>
              <w:t xml:space="preserve"> If “No”, continue to Step 1.5.</w:t>
            </w:r>
          </w:p>
        </w:tc>
      </w:tr>
      <w:tr w:rsidR="00FD04E2" w14:paraId="34FFE19F" w14:textId="77777777" w:rsidTr="00684806">
        <w:trPr>
          <w:trHeight w:val="2420"/>
        </w:trPr>
        <w:tc>
          <w:tcPr>
            <w:tcW w:w="300" w:type="pct"/>
            <w:tcBorders>
              <w:top w:val="single" w:sz="4" w:space="0" w:color="auto"/>
              <w:left w:val="single" w:sz="4" w:space="0" w:color="auto"/>
              <w:bottom w:val="single" w:sz="4" w:space="0" w:color="auto"/>
              <w:right w:val="single" w:sz="4" w:space="0" w:color="auto"/>
            </w:tcBorders>
          </w:tcPr>
          <w:p w14:paraId="3326D4BA" w14:textId="77777777" w:rsidR="00FD04E2" w:rsidRPr="00A20864" w:rsidRDefault="00FD04E2" w:rsidP="00684806">
            <w:pPr>
              <w:ind w:firstLine="0"/>
              <w:jc w:val="center"/>
              <w:rPr>
                <w:b/>
              </w:rPr>
            </w:pPr>
            <w:r w:rsidRPr="00A20864">
              <w:rPr>
                <w:b/>
              </w:rPr>
              <w:t>Step  1.5</w:t>
            </w:r>
          </w:p>
        </w:tc>
        <w:tc>
          <w:tcPr>
            <w:tcW w:w="2211" w:type="pct"/>
            <w:tcBorders>
              <w:top w:val="single" w:sz="4" w:space="0" w:color="auto"/>
              <w:left w:val="single" w:sz="4" w:space="0" w:color="auto"/>
              <w:bottom w:val="single" w:sz="4" w:space="0" w:color="auto"/>
              <w:right w:val="single" w:sz="4" w:space="0" w:color="auto"/>
            </w:tcBorders>
          </w:tcPr>
          <w:p w14:paraId="73BBAC06" w14:textId="77777777" w:rsidR="00FD04E2" w:rsidRPr="00A20864" w:rsidRDefault="00FD04E2" w:rsidP="00684806">
            <w:pPr>
              <w:ind w:firstLine="0"/>
            </w:pPr>
            <w:r w:rsidRPr="00A20864">
              <w:rPr>
                <w:b/>
              </w:rPr>
              <w:t xml:space="preserve">Based on the ECCN or Category of the item for which the software/technology was developed, is this software or technology described exactly in any ECCNs under the following </w:t>
            </w:r>
            <w:hyperlink r:id="rId303" w:anchor="ap15.2.774_12.1" w:history="1">
              <w:r w:rsidRPr="00A20864">
                <w:rPr>
                  <w:rStyle w:val="Hyperlink"/>
                  <w:b/>
                  <w:color w:val="auto"/>
                </w:rPr>
                <w:t>CCL Category Product Groups</w:t>
              </w:r>
            </w:hyperlink>
            <w:r w:rsidRPr="00A20864">
              <w:rPr>
                <w:b/>
              </w:rPr>
              <w:t>:</w:t>
            </w:r>
            <w:r w:rsidRPr="00A20864">
              <w:t xml:space="preserve"> 9D515 or 9D6xxx or 9E515 or 9Exxx; Remaining ECCNs 9D001-991 or 9E001-993; 0D001-617 or 0E001-982; 1D001-999 or 1E001-998; 2D001-994 or </w:t>
            </w:r>
            <w:r w:rsidRPr="00A20864">
              <w:lastRenderedPageBreak/>
              <w:t xml:space="preserve">2E001-994; 3D001-991 or 3E001-991; 4D001 or 4E993; 5D001-991 or 5E001-991; 5D002-992 or 5E002-992; 6D001-993 or 6E001-993; 7D001-994 or 7E001-994; 8D001-999 or 8E001-992; </w:t>
            </w:r>
          </w:p>
        </w:tc>
        <w:tc>
          <w:tcPr>
            <w:tcW w:w="253" w:type="pct"/>
            <w:tcBorders>
              <w:top w:val="single" w:sz="4" w:space="0" w:color="auto"/>
              <w:left w:val="single" w:sz="4" w:space="0" w:color="auto"/>
              <w:bottom w:val="single" w:sz="4" w:space="0" w:color="auto"/>
              <w:right w:val="single" w:sz="4" w:space="0" w:color="auto"/>
            </w:tcBorders>
          </w:tcPr>
          <w:p w14:paraId="01C354D3" w14:textId="77777777" w:rsidR="00FD04E2" w:rsidRDefault="00AB7661" w:rsidP="00684806">
            <w:pPr>
              <w:ind w:firstLine="0"/>
              <w:rPr>
                <w:b/>
              </w:rPr>
            </w:pPr>
            <w:sdt>
              <w:sdtPr>
                <w:rPr>
                  <w:b/>
                </w:rPr>
                <w:id w:val="-1250893065"/>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 </w:t>
            </w:r>
          </w:p>
        </w:tc>
        <w:tc>
          <w:tcPr>
            <w:tcW w:w="382" w:type="pct"/>
            <w:tcBorders>
              <w:top w:val="single" w:sz="4" w:space="0" w:color="auto"/>
              <w:left w:val="single" w:sz="4" w:space="0" w:color="auto"/>
              <w:bottom w:val="single" w:sz="4" w:space="0" w:color="auto"/>
              <w:right w:val="single" w:sz="4" w:space="0" w:color="auto"/>
            </w:tcBorders>
          </w:tcPr>
          <w:p w14:paraId="3D99D2D5" w14:textId="77777777" w:rsidR="00FD04E2" w:rsidRDefault="00AB7661" w:rsidP="00684806">
            <w:pPr>
              <w:ind w:firstLine="0"/>
              <w:rPr>
                <w:b/>
              </w:rPr>
            </w:pPr>
            <w:sdt>
              <w:sdtPr>
                <w:rPr>
                  <w:b/>
                </w:rPr>
                <w:id w:val="-2032325563"/>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 </w:t>
            </w:r>
          </w:p>
        </w:tc>
        <w:tc>
          <w:tcPr>
            <w:tcW w:w="1854" w:type="pct"/>
            <w:gridSpan w:val="2"/>
            <w:tcBorders>
              <w:top w:val="single" w:sz="4" w:space="0" w:color="auto"/>
              <w:left w:val="single" w:sz="4" w:space="0" w:color="auto"/>
              <w:bottom w:val="single" w:sz="4" w:space="0" w:color="auto"/>
              <w:right w:val="single" w:sz="4" w:space="0" w:color="auto"/>
            </w:tcBorders>
          </w:tcPr>
          <w:p w14:paraId="513A075A" w14:textId="77777777" w:rsidR="00FD04E2" w:rsidRDefault="00FD04E2" w:rsidP="00684806">
            <w:pPr>
              <w:ind w:firstLine="0"/>
              <w:rPr>
                <w:rFonts w:eastAsia="MS Gothic"/>
                <w:bCs/>
                <w:i/>
              </w:rPr>
            </w:pPr>
            <w:r>
              <w:rPr>
                <w:b/>
                <w:i/>
              </w:rPr>
              <w:t xml:space="preserve">If “Yes”, the classification is complete. </w:t>
            </w:r>
            <w:r>
              <w:rPr>
                <w:i/>
              </w:rPr>
              <w:t xml:space="preserve">Enter the ECCN </w:t>
            </w:r>
            <w:r>
              <w:rPr>
                <w:i/>
                <w:iCs/>
              </w:rPr>
              <w:t xml:space="preserve">and, </w:t>
            </w:r>
            <w:r>
              <w:rPr>
                <w:i/>
                <w:iCs/>
                <w:color w:val="000000" w:themeColor="text1"/>
              </w:rPr>
              <w:t>based on item description/function,</w:t>
            </w:r>
            <w:r>
              <w:rPr>
                <w:i/>
                <w:iCs/>
              </w:rPr>
              <w:t xml:space="preserve"> explain why this classification was selected. </w:t>
            </w:r>
            <w:sdt>
              <w:sdtPr>
                <w:rPr>
                  <w:rFonts w:eastAsia="MS Gothic" w:cs="Arial"/>
                  <w:i/>
                  <w:color w:val="FF33CC"/>
                </w:rPr>
                <w:id w:val="1863784092"/>
                <w:placeholder>
                  <w:docPart w:val="5A26EACE76484BCDA1780AFC4A7A5EC5"/>
                </w:placeholder>
                <w:showingPlcHdr/>
              </w:sdtPr>
              <w:sdtEndPr/>
              <w:sdtContent>
                <w:r>
                  <w:rPr>
                    <w:i/>
                    <w:color w:val="FF0000"/>
                  </w:rPr>
                  <w:t>Click here to enter text.</w:t>
                </w:r>
              </w:sdtContent>
            </w:sdt>
            <w:r>
              <w:rPr>
                <w:i/>
                <w:iCs/>
              </w:rPr>
              <w:t xml:space="preserve"> Continue.</w:t>
            </w:r>
            <w:r>
              <w:rPr>
                <w:rFonts w:eastAsia="MS Gothic"/>
                <w:bCs/>
                <w:i/>
              </w:rPr>
              <w:t xml:space="preserve"> to Part D to complete the worksheet</w:t>
            </w:r>
          </w:p>
          <w:p w14:paraId="3A38ED99" w14:textId="77777777" w:rsidR="00FD04E2" w:rsidRDefault="00FD04E2" w:rsidP="00684806">
            <w:pPr>
              <w:ind w:firstLine="0"/>
              <w:rPr>
                <w:i/>
              </w:rPr>
            </w:pPr>
            <w:r>
              <w:rPr>
                <w:i/>
              </w:rPr>
              <w:t>If “No”, continue Step 1.6.</w:t>
            </w:r>
          </w:p>
        </w:tc>
      </w:tr>
      <w:tr w:rsidR="00FD04E2" w14:paraId="5C29B909" w14:textId="77777777" w:rsidTr="00684806">
        <w:trPr>
          <w:trHeight w:val="1817"/>
        </w:trPr>
        <w:tc>
          <w:tcPr>
            <w:tcW w:w="300" w:type="pct"/>
            <w:tcBorders>
              <w:top w:val="single" w:sz="4" w:space="0" w:color="auto"/>
              <w:left w:val="single" w:sz="4" w:space="0" w:color="auto"/>
              <w:bottom w:val="single" w:sz="4" w:space="0" w:color="auto"/>
              <w:right w:val="single" w:sz="4" w:space="0" w:color="auto"/>
            </w:tcBorders>
          </w:tcPr>
          <w:p w14:paraId="577F5ED6" w14:textId="77777777" w:rsidR="00FD04E2" w:rsidRPr="00A20864" w:rsidRDefault="00FD04E2" w:rsidP="00684806">
            <w:pPr>
              <w:ind w:firstLine="0"/>
              <w:jc w:val="center"/>
              <w:rPr>
                <w:b/>
              </w:rPr>
            </w:pPr>
            <w:r w:rsidRPr="00A20864">
              <w:rPr>
                <w:b/>
              </w:rPr>
              <w:t>Step 1.6</w:t>
            </w:r>
          </w:p>
        </w:tc>
        <w:tc>
          <w:tcPr>
            <w:tcW w:w="2211" w:type="pct"/>
            <w:tcBorders>
              <w:top w:val="single" w:sz="4" w:space="0" w:color="auto"/>
              <w:left w:val="single" w:sz="4" w:space="0" w:color="auto"/>
              <w:bottom w:val="single" w:sz="4" w:space="0" w:color="auto"/>
              <w:right w:val="single" w:sz="4" w:space="0" w:color="auto"/>
            </w:tcBorders>
          </w:tcPr>
          <w:p w14:paraId="4C661BEC" w14:textId="77777777" w:rsidR="00FD04E2" w:rsidRPr="00A20864" w:rsidRDefault="00FD04E2" w:rsidP="00684806">
            <w:pPr>
              <w:ind w:firstLine="0"/>
            </w:pPr>
            <w:r w:rsidRPr="00A20864">
              <w:t>During this review, was there any information, note, or reference, which</w:t>
            </w:r>
            <w:r w:rsidRPr="00A20864">
              <w:rPr>
                <w:rFonts w:eastAsia="MS Gothic"/>
              </w:rPr>
              <w:t xml:space="preserve"> applies to this software or technology that indicate it may be subject to the jurisdiction of another regulatory organization (e.g. Department of Energy)?</w:t>
            </w:r>
          </w:p>
        </w:tc>
        <w:tc>
          <w:tcPr>
            <w:tcW w:w="253" w:type="pct"/>
            <w:tcBorders>
              <w:top w:val="single" w:sz="4" w:space="0" w:color="auto"/>
              <w:left w:val="single" w:sz="4" w:space="0" w:color="auto"/>
              <w:bottom w:val="single" w:sz="4" w:space="0" w:color="auto"/>
              <w:right w:val="single" w:sz="4" w:space="0" w:color="auto"/>
            </w:tcBorders>
          </w:tcPr>
          <w:p w14:paraId="044A00F5" w14:textId="77777777" w:rsidR="00FD04E2" w:rsidRDefault="00AB7661" w:rsidP="00684806">
            <w:pPr>
              <w:ind w:firstLine="0"/>
              <w:rPr>
                <w:b/>
              </w:rPr>
            </w:pPr>
            <w:sdt>
              <w:sdtPr>
                <w:rPr>
                  <w:b/>
                </w:rPr>
                <w:id w:val="1939012345"/>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 </w:t>
            </w:r>
          </w:p>
        </w:tc>
        <w:tc>
          <w:tcPr>
            <w:tcW w:w="382" w:type="pct"/>
            <w:tcBorders>
              <w:top w:val="single" w:sz="4" w:space="0" w:color="auto"/>
              <w:left w:val="single" w:sz="4" w:space="0" w:color="auto"/>
              <w:bottom w:val="single" w:sz="4" w:space="0" w:color="auto"/>
              <w:right w:val="single" w:sz="4" w:space="0" w:color="auto"/>
            </w:tcBorders>
          </w:tcPr>
          <w:p w14:paraId="261370C7" w14:textId="77777777" w:rsidR="00FD04E2" w:rsidRDefault="00AB7661" w:rsidP="00684806">
            <w:pPr>
              <w:ind w:firstLine="0"/>
              <w:rPr>
                <w:b/>
              </w:rPr>
            </w:pPr>
            <w:sdt>
              <w:sdtPr>
                <w:rPr>
                  <w:b/>
                </w:rPr>
                <w:id w:val="-1626538409"/>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 </w:t>
            </w:r>
          </w:p>
        </w:tc>
        <w:tc>
          <w:tcPr>
            <w:tcW w:w="1854" w:type="pct"/>
            <w:gridSpan w:val="2"/>
            <w:tcBorders>
              <w:top w:val="single" w:sz="4" w:space="0" w:color="auto"/>
              <w:left w:val="single" w:sz="4" w:space="0" w:color="auto"/>
              <w:bottom w:val="single" w:sz="4" w:space="0" w:color="auto"/>
              <w:right w:val="single" w:sz="4" w:space="0" w:color="auto"/>
            </w:tcBorders>
          </w:tcPr>
          <w:p w14:paraId="52DA377E" w14:textId="77777777" w:rsidR="00FD04E2" w:rsidRPr="00460A4A" w:rsidRDefault="00FD04E2" w:rsidP="00684806">
            <w:pPr>
              <w:ind w:firstLine="0"/>
              <w:rPr>
                <w:rFonts w:eastAsia="MS Gothic" w:cs="Arial"/>
                <w:i/>
                <w:color w:val="FF33CC"/>
              </w:rPr>
            </w:pPr>
            <w:r>
              <w:rPr>
                <w:i/>
              </w:rPr>
              <w:t xml:space="preserve">If “Yes”, Identify source for affirmative response. </w:t>
            </w:r>
            <w:sdt>
              <w:sdtPr>
                <w:rPr>
                  <w:rFonts w:eastAsia="MS Gothic" w:cs="Arial"/>
                  <w:i/>
                  <w:color w:val="FF33CC"/>
                </w:rPr>
                <w:id w:val="1377592106"/>
                <w:placeholder>
                  <w:docPart w:val="7F64E4B2D9724EA180DD875EA2E070EE"/>
                </w:placeholder>
                <w:showingPlcHdr/>
              </w:sdtPr>
              <w:sdtEndPr/>
              <w:sdtContent>
                <w:r>
                  <w:rPr>
                    <w:i/>
                    <w:color w:val="FF0000"/>
                  </w:rPr>
                  <w:t>Click here to enter text.</w:t>
                </w:r>
              </w:sdtContent>
            </w:sdt>
            <w:r>
              <w:rPr>
                <w:i/>
              </w:rPr>
              <w:t xml:space="preserve">  Continue to Step 2.10. </w:t>
            </w:r>
          </w:p>
          <w:p w14:paraId="188FB544" w14:textId="77777777" w:rsidR="00FD04E2" w:rsidRDefault="00FD04E2" w:rsidP="00684806">
            <w:pPr>
              <w:ind w:firstLine="0"/>
              <w:rPr>
                <w:i/>
              </w:rPr>
            </w:pPr>
            <w:r>
              <w:rPr>
                <w:i/>
              </w:rPr>
              <w:t>If “No”, continue to the next step in this part, Step 1.7.</w:t>
            </w:r>
          </w:p>
        </w:tc>
      </w:tr>
      <w:tr w:rsidR="00FD04E2" w14:paraId="4087F61F" w14:textId="77777777" w:rsidTr="00684806">
        <w:trPr>
          <w:trHeight w:val="20"/>
        </w:trPr>
        <w:tc>
          <w:tcPr>
            <w:tcW w:w="300" w:type="pct"/>
            <w:tcBorders>
              <w:top w:val="single" w:sz="4" w:space="0" w:color="auto"/>
              <w:left w:val="single" w:sz="4" w:space="0" w:color="auto"/>
              <w:bottom w:val="single" w:sz="4" w:space="0" w:color="auto"/>
              <w:right w:val="single" w:sz="4" w:space="0" w:color="auto"/>
            </w:tcBorders>
          </w:tcPr>
          <w:p w14:paraId="47AC651C" w14:textId="77777777" w:rsidR="00FD04E2" w:rsidRPr="00A20864" w:rsidRDefault="00FD04E2" w:rsidP="00684806">
            <w:pPr>
              <w:ind w:firstLine="0"/>
              <w:jc w:val="center"/>
              <w:rPr>
                <w:b/>
              </w:rPr>
            </w:pPr>
            <w:r w:rsidRPr="00A20864">
              <w:rPr>
                <w:b/>
              </w:rPr>
              <w:t>Step 1.7</w:t>
            </w:r>
          </w:p>
        </w:tc>
        <w:tc>
          <w:tcPr>
            <w:tcW w:w="2211" w:type="pct"/>
            <w:tcBorders>
              <w:top w:val="single" w:sz="4" w:space="0" w:color="auto"/>
              <w:left w:val="single" w:sz="4" w:space="0" w:color="auto"/>
              <w:bottom w:val="single" w:sz="4" w:space="0" w:color="auto"/>
              <w:right w:val="single" w:sz="4" w:space="0" w:color="auto"/>
            </w:tcBorders>
          </w:tcPr>
          <w:p w14:paraId="3BAFD104" w14:textId="77777777" w:rsidR="00FD04E2" w:rsidRPr="00A20864" w:rsidRDefault="00FD04E2" w:rsidP="00684806">
            <w:pPr>
              <w:ind w:firstLine="0"/>
            </w:pPr>
            <w:r w:rsidRPr="00A20864">
              <w:t xml:space="preserve">If the item described is subject to the EAR and not found under an ECCN of any of the Categories of the CCL in Step 1.5, its classification is designated as EAR99. </w:t>
            </w:r>
            <w:r w:rsidRPr="00A20864">
              <w:rPr>
                <w:i/>
                <w:sz w:val="20"/>
                <w:szCs w:val="20"/>
              </w:rPr>
              <w:t xml:space="preserve"> </w:t>
            </w:r>
          </w:p>
          <w:p w14:paraId="62F26B3B" w14:textId="77777777" w:rsidR="00FD04E2" w:rsidRPr="00A20864" w:rsidRDefault="00FD04E2" w:rsidP="00684806">
            <w:pPr>
              <w:ind w:firstLine="0"/>
              <w:rPr>
                <w:b/>
              </w:rPr>
            </w:pPr>
            <w:r w:rsidRPr="00A20864">
              <w:rPr>
                <w:b/>
              </w:rPr>
              <w:t xml:space="preserve">Is the item’s export classification designated as EAR99? </w:t>
            </w:r>
          </w:p>
          <w:p w14:paraId="09089C0A" w14:textId="77777777" w:rsidR="00FD04E2" w:rsidRPr="00A20864" w:rsidRDefault="00FD04E2" w:rsidP="00684806">
            <w:pPr>
              <w:ind w:firstLine="0"/>
            </w:pPr>
          </w:p>
        </w:tc>
        <w:tc>
          <w:tcPr>
            <w:tcW w:w="253" w:type="pct"/>
            <w:tcBorders>
              <w:top w:val="single" w:sz="4" w:space="0" w:color="auto"/>
              <w:left w:val="single" w:sz="4" w:space="0" w:color="auto"/>
              <w:bottom w:val="single" w:sz="4" w:space="0" w:color="auto"/>
              <w:right w:val="single" w:sz="4" w:space="0" w:color="auto"/>
            </w:tcBorders>
          </w:tcPr>
          <w:p w14:paraId="2A56EACD" w14:textId="77777777" w:rsidR="00FD04E2" w:rsidRDefault="00AB7661" w:rsidP="00684806">
            <w:pPr>
              <w:ind w:firstLine="0"/>
              <w:rPr>
                <w:b/>
              </w:rPr>
            </w:pPr>
            <w:sdt>
              <w:sdtPr>
                <w:rPr>
                  <w:b/>
                </w:rPr>
                <w:id w:val="929630768"/>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w:t>
            </w:r>
          </w:p>
        </w:tc>
        <w:tc>
          <w:tcPr>
            <w:tcW w:w="382" w:type="pct"/>
            <w:tcBorders>
              <w:top w:val="single" w:sz="4" w:space="0" w:color="auto"/>
              <w:left w:val="single" w:sz="4" w:space="0" w:color="auto"/>
              <w:bottom w:val="single" w:sz="4" w:space="0" w:color="auto"/>
              <w:right w:val="single" w:sz="4" w:space="0" w:color="auto"/>
            </w:tcBorders>
          </w:tcPr>
          <w:p w14:paraId="637A72AB" w14:textId="77777777" w:rsidR="00FD04E2" w:rsidRDefault="00AB7661" w:rsidP="00684806">
            <w:pPr>
              <w:ind w:firstLine="0"/>
              <w:rPr>
                <w:b/>
              </w:rPr>
            </w:pPr>
            <w:sdt>
              <w:sdtPr>
                <w:rPr>
                  <w:b/>
                </w:rPr>
                <w:id w:val="1007788446"/>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w:t>
            </w:r>
          </w:p>
        </w:tc>
        <w:tc>
          <w:tcPr>
            <w:tcW w:w="1854" w:type="pct"/>
            <w:gridSpan w:val="2"/>
            <w:tcBorders>
              <w:top w:val="single" w:sz="4" w:space="0" w:color="auto"/>
              <w:left w:val="single" w:sz="4" w:space="0" w:color="auto"/>
              <w:bottom w:val="single" w:sz="4" w:space="0" w:color="auto"/>
              <w:right w:val="single" w:sz="4" w:space="0" w:color="auto"/>
            </w:tcBorders>
          </w:tcPr>
          <w:p w14:paraId="6B8DECCD" w14:textId="77777777" w:rsidR="00FD04E2" w:rsidRDefault="00FD04E2" w:rsidP="00684806">
            <w:pPr>
              <w:ind w:firstLine="0"/>
              <w:rPr>
                <w:i/>
              </w:rPr>
            </w:pPr>
            <w:r>
              <w:rPr>
                <w:b/>
                <w:i/>
              </w:rPr>
              <w:t xml:space="preserve">If “Yes”, the classification is complete. </w:t>
            </w:r>
            <w:r>
              <w:rPr>
                <w:i/>
              </w:rPr>
              <w:t>Enter a statement that the item is subject to the EAR, not elsewhere specified in the CCL, and</w:t>
            </w:r>
            <w:r>
              <w:rPr>
                <w:i/>
                <w:color w:val="00B050"/>
              </w:rPr>
              <w:t xml:space="preserve"> </w:t>
            </w:r>
            <w:r>
              <w:rPr>
                <w:i/>
              </w:rPr>
              <w:t>classified as EAR99.</w:t>
            </w:r>
            <w:r>
              <w:rPr>
                <w:b/>
                <w:i/>
              </w:rPr>
              <w:t xml:space="preserve"> </w:t>
            </w:r>
            <w:sdt>
              <w:sdtPr>
                <w:rPr>
                  <w:rFonts w:eastAsia="MS Gothic" w:cs="Arial"/>
                  <w:i/>
                  <w:color w:val="FF33CC"/>
                </w:rPr>
                <w:id w:val="-1763139588"/>
                <w:placeholder>
                  <w:docPart w:val="263EA3B8C9EC47AB8B2FEADDB741EBF4"/>
                </w:placeholder>
                <w:showingPlcHdr/>
              </w:sdtPr>
              <w:sdtEndPr/>
              <w:sdtContent>
                <w:r>
                  <w:rPr>
                    <w:i/>
                    <w:color w:val="FF0000"/>
                  </w:rPr>
                  <w:t>Click here to enter text.</w:t>
                </w:r>
              </w:sdtContent>
            </w:sdt>
            <w:r>
              <w:rPr>
                <w:b/>
                <w:i/>
              </w:rPr>
              <w:t xml:space="preserve"> </w:t>
            </w:r>
            <w:r>
              <w:rPr>
                <w:i/>
              </w:rPr>
              <w:t>Continue to Part D to complete the worksheet.</w:t>
            </w:r>
          </w:p>
          <w:p w14:paraId="3EC256C7" w14:textId="77777777" w:rsidR="00FD04E2" w:rsidRDefault="00FD04E2" w:rsidP="00684806">
            <w:pPr>
              <w:ind w:firstLine="0"/>
              <w:rPr>
                <w:i/>
              </w:rPr>
            </w:pPr>
            <w:r>
              <w:rPr>
                <w:i/>
              </w:rPr>
              <w:t xml:space="preserve">If “No”, continue to Part D and request CEA/HEA classification assistance.   </w:t>
            </w:r>
          </w:p>
        </w:tc>
      </w:tr>
    </w:tbl>
    <w:p w14:paraId="3AF9D755" w14:textId="77777777" w:rsidR="00FD04E2" w:rsidRDefault="00FD04E2" w:rsidP="00FD04E2">
      <w:pPr>
        <w:ind w:firstLine="0"/>
      </w:pPr>
    </w:p>
    <w:tbl>
      <w:tblPr>
        <w:tblStyle w:val="TableGrid"/>
        <w:tblW w:w="5350" w:type="pct"/>
        <w:tblInd w:w="-365" w:type="dxa"/>
        <w:tblLook w:val="0480" w:firstRow="0" w:lastRow="0" w:firstColumn="1" w:lastColumn="0" w:noHBand="0" w:noVBand="1"/>
      </w:tblPr>
      <w:tblGrid>
        <w:gridCol w:w="793"/>
        <w:gridCol w:w="3798"/>
        <w:gridCol w:w="972"/>
        <w:gridCol w:w="972"/>
        <w:gridCol w:w="3470"/>
      </w:tblGrid>
      <w:tr w:rsidR="00FD04E2" w14:paraId="69777EB4" w14:textId="77777777" w:rsidTr="00684806">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C6AA14" w14:textId="77777777" w:rsidR="00FD04E2" w:rsidRDefault="00FD04E2" w:rsidP="00684806">
            <w:pPr>
              <w:ind w:firstLine="0"/>
              <w:jc w:val="center"/>
              <w:rPr>
                <w:b/>
                <w:smallCaps/>
                <w:sz w:val="28"/>
                <w:szCs w:val="28"/>
              </w:rPr>
            </w:pPr>
            <w:r>
              <w:rPr>
                <w:b/>
                <w:smallCaps/>
                <w:sz w:val="28"/>
                <w:szCs w:val="28"/>
              </w:rPr>
              <w:t>Part C: Order of Review</w:t>
            </w:r>
          </w:p>
        </w:tc>
      </w:tr>
      <w:tr w:rsidR="00FD04E2" w14:paraId="70267F82" w14:textId="77777777" w:rsidTr="00684806">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44BD7F" w14:textId="77777777" w:rsidR="00FD04E2" w:rsidRDefault="00FD04E2" w:rsidP="00684806">
            <w:pPr>
              <w:spacing w:before="120"/>
              <w:ind w:firstLine="0"/>
              <w:rPr>
                <w:rFonts w:eastAsia="MS Gothic"/>
                <w:b/>
                <w:u w:val="single"/>
              </w:rPr>
            </w:pPr>
            <w:r>
              <w:rPr>
                <w:rFonts w:eastAsia="MS Gothic"/>
                <w:b/>
                <w:u w:val="single"/>
              </w:rPr>
              <w:t>Section 1: ITAR USML (Hardware items subject to the ITAR)</w:t>
            </w:r>
          </w:p>
        </w:tc>
      </w:tr>
      <w:tr w:rsidR="00FD04E2" w14:paraId="388FDBF1" w14:textId="77777777" w:rsidTr="00684806">
        <w:trPr>
          <w:trHeight w:val="80"/>
        </w:trPr>
        <w:tc>
          <w:tcPr>
            <w:tcW w:w="396" w:type="pct"/>
            <w:tcBorders>
              <w:top w:val="single" w:sz="4" w:space="0" w:color="auto"/>
              <w:left w:val="single" w:sz="4" w:space="0" w:color="auto"/>
              <w:bottom w:val="single" w:sz="4" w:space="0" w:color="auto"/>
              <w:right w:val="single" w:sz="4" w:space="0" w:color="auto"/>
            </w:tcBorders>
          </w:tcPr>
          <w:p w14:paraId="0FF69E48" w14:textId="77777777" w:rsidR="00FD04E2" w:rsidRDefault="00FD04E2" w:rsidP="00684806">
            <w:pPr>
              <w:ind w:firstLine="0"/>
              <w:jc w:val="center"/>
              <w:rPr>
                <w:b/>
              </w:rPr>
            </w:pPr>
            <w:r>
              <w:rPr>
                <w:b/>
              </w:rPr>
              <w:t>Step 1.1</w:t>
            </w:r>
          </w:p>
          <w:p w14:paraId="0322F3F8" w14:textId="77777777" w:rsidR="00FD04E2" w:rsidRDefault="00FD04E2" w:rsidP="00684806">
            <w:pPr>
              <w:tabs>
                <w:tab w:val="left" w:pos="965"/>
              </w:tabs>
              <w:spacing w:before="120"/>
              <w:ind w:left="425" w:firstLine="0"/>
              <w:jc w:val="center"/>
              <w:rPr>
                <w:rFonts w:eastAsia="MS Gothic"/>
              </w:rPr>
            </w:pPr>
          </w:p>
        </w:tc>
        <w:tc>
          <w:tcPr>
            <w:tcW w:w="4604" w:type="pct"/>
            <w:gridSpan w:val="4"/>
            <w:tcBorders>
              <w:top w:val="single" w:sz="4" w:space="0" w:color="auto"/>
              <w:left w:val="single" w:sz="4" w:space="0" w:color="auto"/>
              <w:bottom w:val="single" w:sz="4" w:space="0" w:color="auto"/>
              <w:right w:val="single" w:sz="4" w:space="0" w:color="auto"/>
            </w:tcBorders>
            <w:vAlign w:val="center"/>
            <w:hideMark/>
          </w:tcPr>
          <w:p w14:paraId="6EF63354" w14:textId="77777777" w:rsidR="00FD04E2" w:rsidRDefault="00FD04E2" w:rsidP="00684806">
            <w:pPr>
              <w:spacing w:before="120"/>
              <w:ind w:firstLine="0"/>
              <w:rPr>
                <w:rFonts w:eastAsia="MS Gothic"/>
                <w:b/>
                <w:i/>
              </w:rPr>
            </w:pPr>
            <w:r>
              <w:rPr>
                <w:rFonts w:eastAsia="MS Gothic"/>
                <w:b/>
                <w:bCs/>
                <w:i/>
              </w:rPr>
              <w:t xml:space="preserve">a. Review all </w:t>
            </w:r>
            <w:hyperlink r:id="rId304" w:history="1">
              <w:r>
                <w:rPr>
                  <w:rStyle w:val="Hyperlink"/>
                  <w:rFonts w:eastAsia="MS Gothic"/>
                  <w:bCs/>
                </w:rPr>
                <w:t>USML</w:t>
              </w:r>
            </w:hyperlink>
            <w:r>
              <w:rPr>
                <w:rFonts w:eastAsia="MS Gothic"/>
                <w:b/>
                <w:bCs/>
                <w:i/>
              </w:rPr>
              <w:t xml:space="preserve"> categories. (Those </w:t>
            </w:r>
            <w:r>
              <w:rPr>
                <w:rFonts w:eastAsia="MS Gothic"/>
                <w:b/>
                <w:i/>
              </w:rPr>
              <w:t xml:space="preserve">most frequently used by NASA are bolded.) </w:t>
            </w:r>
          </w:p>
          <w:p w14:paraId="761C0D3C" w14:textId="77777777" w:rsidR="00FD04E2" w:rsidRDefault="00FD04E2" w:rsidP="00684806">
            <w:pPr>
              <w:spacing w:after="60"/>
              <w:ind w:firstLine="161"/>
              <w:rPr>
                <w:rFonts w:cs="Arial"/>
                <w:bCs/>
                <w:smallCaps/>
              </w:rPr>
            </w:pPr>
            <w:r>
              <w:rPr>
                <w:rFonts w:cs="Arial"/>
                <w:bCs/>
                <w:smallCaps/>
              </w:rPr>
              <w:t>I—Firearms, Close Assault Weapons and Combat Shotguns</w:t>
            </w:r>
          </w:p>
          <w:p w14:paraId="2D34A0F9" w14:textId="77777777" w:rsidR="00FD04E2" w:rsidRDefault="00FD04E2" w:rsidP="00684806">
            <w:pPr>
              <w:spacing w:after="60"/>
              <w:ind w:firstLine="161"/>
              <w:rPr>
                <w:rFonts w:cs="Arial"/>
                <w:bCs/>
                <w:smallCaps/>
              </w:rPr>
            </w:pPr>
            <w:r>
              <w:rPr>
                <w:rFonts w:cs="Arial"/>
                <w:bCs/>
                <w:smallCaps/>
              </w:rPr>
              <w:t>II—Guns and Armament</w:t>
            </w:r>
          </w:p>
          <w:p w14:paraId="571032C4" w14:textId="77777777" w:rsidR="00FD04E2" w:rsidRDefault="00FD04E2" w:rsidP="00684806">
            <w:pPr>
              <w:spacing w:after="60"/>
              <w:ind w:firstLine="161"/>
              <w:rPr>
                <w:rFonts w:cs="Arial"/>
                <w:bCs/>
                <w:smallCaps/>
              </w:rPr>
            </w:pPr>
            <w:r>
              <w:rPr>
                <w:rFonts w:cs="Arial"/>
                <w:bCs/>
                <w:smallCaps/>
              </w:rPr>
              <w:lastRenderedPageBreak/>
              <w:t>III—Ammunition/Ordnance</w:t>
            </w:r>
          </w:p>
          <w:p w14:paraId="23787FE4" w14:textId="77777777" w:rsidR="00FD04E2" w:rsidRDefault="00FD04E2" w:rsidP="00684806">
            <w:pPr>
              <w:spacing w:after="60"/>
              <w:ind w:firstLine="161"/>
              <w:rPr>
                <w:rFonts w:cs="Arial"/>
                <w:b/>
                <w:bCs/>
                <w:smallCaps/>
              </w:rPr>
            </w:pPr>
            <w:r>
              <w:rPr>
                <w:rFonts w:cs="Arial"/>
                <w:b/>
                <w:bCs/>
                <w:smallCaps/>
              </w:rPr>
              <w:t>IV—Launch Vehicles, Guided Missiles, Ballistic Missiles, Rockets, Torpedoes, Bombs, and Mines</w:t>
            </w:r>
          </w:p>
          <w:p w14:paraId="60CF1CE0" w14:textId="77777777" w:rsidR="00FD04E2" w:rsidRDefault="00FD04E2" w:rsidP="00684806">
            <w:pPr>
              <w:spacing w:after="60"/>
              <w:ind w:firstLine="161"/>
              <w:rPr>
                <w:rFonts w:cs="Arial"/>
                <w:b/>
                <w:bCs/>
                <w:smallCaps/>
              </w:rPr>
            </w:pPr>
            <w:r>
              <w:rPr>
                <w:rFonts w:cs="Arial"/>
                <w:b/>
                <w:bCs/>
                <w:smallCaps/>
              </w:rPr>
              <w:t>V—Explosives and Energetic Materials, Propellants, Incendiary Agents, and Their Constituents</w:t>
            </w:r>
          </w:p>
          <w:p w14:paraId="0493AF6B" w14:textId="77777777" w:rsidR="00FD04E2" w:rsidRDefault="00FD04E2" w:rsidP="00684806">
            <w:pPr>
              <w:spacing w:after="60"/>
              <w:ind w:firstLine="161"/>
              <w:rPr>
                <w:rFonts w:cs="Arial"/>
                <w:bCs/>
                <w:smallCaps/>
              </w:rPr>
            </w:pPr>
            <w:r>
              <w:rPr>
                <w:rFonts w:cs="Arial"/>
                <w:bCs/>
                <w:smallCaps/>
              </w:rPr>
              <w:t>VI—Surface Vessels of War and Special Naval Equipment</w:t>
            </w:r>
          </w:p>
          <w:p w14:paraId="30BD60E2" w14:textId="77777777" w:rsidR="00FD04E2" w:rsidRDefault="00FD04E2" w:rsidP="00684806">
            <w:pPr>
              <w:spacing w:after="60"/>
              <w:ind w:firstLine="161"/>
              <w:rPr>
                <w:rFonts w:cs="Arial"/>
                <w:bCs/>
                <w:smallCaps/>
              </w:rPr>
            </w:pPr>
            <w:r>
              <w:rPr>
                <w:rFonts w:cs="Arial"/>
                <w:bCs/>
                <w:smallCaps/>
              </w:rPr>
              <w:t>VII—Ground Vehicles</w:t>
            </w:r>
          </w:p>
          <w:p w14:paraId="6C3A7CBD" w14:textId="77777777" w:rsidR="00FD04E2" w:rsidRDefault="00FD04E2" w:rsidP="00684806">
            <w:pPr>
              <w:spacing w:after="60"/>
              <w:ind w:firstLine="161"/>
              <w:rPr>
                <w:rFonts w:cs="Arial"/>
                <w:b/>
                <w:bCs/>
                <w:smallCaps/>
              </w:rPr>
            </w:pPr>
            <w:r>
              <w:rPr>
                <w:rFonts w:cs="Arial"/>
                <w:b/>
                <w:bCs/>
                <w:smallCaps/>
              </w:rPr>
              <w:t>VIII—Aircraft and Related Articles</w:t>
            </w:r>
          </w:p>
          <w:p w14:paraId="1AD0592C" w14:textId="77777777" w:rsidR="00FD04E2" w:rsidRDefault="00FD04E2" w:rsidP="00684806">
            <w:pPr>
              <w:spacing w:after="60"/>
              <w:ind w:firstLine="161"/>
              <w:rPr>
                <w:rFonts w:cs="Arial"/>
                <w:bCs/>
                <w:smallCaps/>
              </w:rPr>
            </w:pPr>
            <w:r>
              <w:rPr>
                <w:rFonts w:cs="Arial"/>
                <w:bCs/>
                <w:smallCaps/>
              </w:rPr>
              <w:t>IX—Military Training Equipment and Training</w:t>
            </w:r>
          </w:p>
          <w:p w14:paraId="45F99FDC" w14:textId="77777777" w:rsidR="00FD04E2" w:rsidRDefault="00FD04E2" w:rsidP="00684806">
            <w:pPr>
              <w:spacing w:after="60"/>
              <w:ind w:firstLine="161"/>
              <w:rPr>
                <w:rFonts w:cs="Arial"/>
                <w:bCs/>
                <w:smallCaps/>
              </w:rPr>
            </w:pPr>
            <w:r>
              <w:rPr>
                <w:rFonts w:cs="Arial"/>
                <w:bCs/>
                <w:smallCaps/>
              </w:rPr>
              <w:t>X—Personal Protective Equipment</w:t>
            </w:r>
          </w:p>
          <w:p w14:paraId="1476A194" w14:textId="77777777" w:rsidR="00FD04E2" w:rsidRDefault="00FD04E2" w:rsidP="00684806">
            <w:pPr>
              <w:spacing w:after="60"/>
              <w:ind w:firstLine="161"/>
              <w:rPr>
                <w:rFonts w:cs="Arial"/>
                <w:bCs/>
                <w:smallCaps/>
              </w:rPr>
            </w:pPr>
            <w:r>
              <w:rPr>
                <w:rFonts w:cs="Arial"/>
                <w:bCs/>
                <w:smallCaps/>
              </w:rPr>
              <w:t>XI—Military Electronics</w:t>
            </w:r>
          </w:p>
          <w:p w14:paraId="26215866" w14:textId="77777777" w:rsidR="00FD04E2" w:rsidRDefault="00FD04E2" w:rsidP="00684806">
            <w:pPr>
              <w:spacing w:after="60"/>
              <w:ind w:firstLine="161"/>
              <w:rPr>
                <w:rFonts w:cs="Arial"/>
                <w:b/>
                <w:bCs/>
                <w:smallCaps/>
              </w:rPr>
            </w:pPr>
            <w:r>
              <w:rPr>
                <w:rFonts w:cs="Arial"/>
                <w:b/>
                <w:bCs/>
                <w:smallCaps/>
              </w:rPr>
              <w:t>XII—Fire Control, Laser, Imaging, and Guidance Equipment</w:t>
            </w:r>
          </w:p>
          <w:p w14:paraId="68490C48" w14:textId="77777777" w:rsidR="00FD04E2" w:rsidRDefault="00FD04E2" w:rsidP="00684806">
            <w:pPr>
              <w:spacing w:after="60"/>
              <w:ind w:firstLine="161"/>
              <w:rPr>
                <w:rFonts w:cs="Arial"/>
                <w:b/>
                <w:bCs/>
                <w:smallCaps/>
              </w:rPr>
            </w:pPr>
            <w:r>
              <w:rPr>
                <w:rFonts w:cs="Arial"/>
                <w:b/>
                <w:bCs/>
                <w:smallCaps/>
              </w:rPr>
              <w:t>XIII— Materials and Miscellaneous Articles</w:t>
            </w:r>
          </w:p>
          <w:p w14:paraId="55690E15" w14:textId="77777777" w:rsidR="00FD04E2" w:rsidRDefault="00FD04E2" w:rsidP="00684806">
            <w:pPr>
              <w:spacing w:after="60"/>
              <w:ind w:firstLine="161"/>
              <w:rPr>
                <w:rFonts w:cs="Arial"/>
                <w:bCs/>
                <w:smallCaps/>
              </w:rPr>
            </w:pPr>
            <w:r>
              <w:rPr>
                <w:rFonts w:cs="Arial"/>
                <w:bCs/>
                <w:smallCaps/>
              </w:rPr>
              <w:t>XIV—Toxicological Agents, Including Chemical Agents, Biological Agents, and Associated Equipment</w:t>
            </w:r>
          </w:p>
          <w:p w14:paraId="3A4E12FF" w14:textId="77777777" w:rsidR="00FD04E2" w:rsidRDefault="00FD04E2" w:rsidP="00684806">
            <w:pPr>
              <w:spacing w:after="60"/>
              <w:ind w:firstLine="161"/>
              <w:rPr>
                <w:rFonts w:cs="Arial"/>
                <w:b/>
                <w:bCs/>
                <w:smallCaps/>
              </w:rPr>
            </w:pPr>
            <w:r>
              <w:rPr>
                <w:rFonts w:cs="Arial"/>
                <w:b/>
                <w:bCs/>
                <w:smallCaps/>
              </w:rPr>
              <w:t>XV— Spacecraft and Related Articles</w:t>
            </w:r>
          </w:p>
          <w:p w14:paraId="603B9288" w14:textId="77777777" w:rsidR="00FD04E2" w:rsidRDefault="00FD04E2" w:rsidP="00684806">
            <w:pPr>
              <w:spacing w:after="60"/>
              <w:ind w:firstLine="161"/>
              <w:rPr>
                <w:rFonts w:cs="Arial"/>
                <w:bCs/>
                <w:smallCaps/>
              </w:rPr>
            </w:pPr>
            <w:r>
              <w:rPr>
                <w:rFonts w:cs="Arial"/>
                <w:bCs/>
                <w:smallCaps/>
              </w:rPr>
              <w:t>XVI—Nuclear Weapons Related Articles</w:t>
            </w:r>
          </w:p>
          <w:p w14:paraId="687159B3" w14:textId="77777777" w:rsidR="00FD04E2" w:rsidRDefault="00FD04E2" w:rsidP="00684806">
            <w:pPr>
              <w:spacing w:after="60"/>
              <w:ind w:firstLine="161"/>
              <w:rPr>
                <w:rFonts w:cs="Arial"/>
                <w:bCs/>
                <w:smallCaps/>
              </w:rPr>
            </w:pPr>
            <w:r>
              <w:rPr>
                <w:rFonts w:cs="Arial"/>
                <w:bCs/>
                <w:smallCaps/>
              </w:rPr>
              <w:t>XVIII—Directed Energy Weapons</w:t>
            </w:r>
          </w:p>
          <w:p w14:paraId="5F8B1040" w14:textId="77777777" w:rsidR="00FD04E2" w:rsidRDefault="00FD04E2" w:rsidP="00684806">
            <w:pPr>
              <w:spacing w:after="60"/>
              <w:ind w:firstLine="161"/>
              <w:rPr>
                <w:rFonts w:cs="Arial"/>
                <w:bCs/>
                <w:smallCaps/>
              </w:rPr>
            </w:pPr>
            <w:r>
              <w:rPr>
                <w:rFonts w:cs="Arial"/>
                <w:bCs/>
                <w:smallCaps/>
              </w:rPr>
              <w:t>XIX—Gas Turbine Engines and Associated Equipment</w:t>
            </w:r>
          </w:p>
          <w:p w14:paraId="74FB5A7D" w14:textId="77777777" w:rsidR="00FD04E2" w:rsidRDefault="00FD04E2" w:rsidP="00684806">
            <w:pPr>
              <w:spacing w:after="60"/>
              <w:ind w:firstLine="161"/>
              <w:rPr>
                <w:rFonts w:cs="Arial"/>
                <w:bCs/>
                <w:smallCaps/>
              </w:rPr>
            </w:pPr>
            <w:r>
              <w:rPr>
                <w:rFonts w:cs="Arial"/>
                <w:bCs/>
                <w:smallCaps/>
              </w:rPr>
              <w:t>XX—Submersible Vessels and Related Articles</w:t>
            </w:r>
          </w:p>
          <w:p w14:paraId="69CB552F" w14:textId="77777777" w:rsidR="00FD04E2" w:rsidRDefault="00FD04E2" w:rsidP="00684806">
            <w:pPr>
              <w:spacing w:after="60"/>
              <w:ind w:firstLine="161"/>
            </w:pPr>
            <w:r>
              <w:rPr>
                <w:rFonts w:cs="Arial"/>
                <w:bCs/>
                <w:smallCaps/>
              </w:rPr>
              <w:t>XXI—Articles, Technical Data, and Defense Services Not Otherwise Enumerated</w:t>
            </w:r>
          </w:p>
        </w:tc>
      </w:tr>
      <w:tr w:rsidR="00FD04E2" w14:paraId="7353653D" w14:textId="77777777" w:rsidTr="00684806">
        <w:trPr>
          <w:trHeight w:val="1700"/>
        </w:trPr>
        <w:tc>
          <w:tcPr>
            <w:tcW w:w="396" w:type="pct"/>
            <w:tcBorders>
              <w:top w:val="single" w:sz="4" w:space="0" w:color="auto"/>
              <w:left w:val="single" w:sz="4" w:space="0" w:color="auto"/>
              <w:bottom w:val="single" w:sz="4" w:space="0" w:color="auto"/>
              <w:right w:val="single" w:sz="4" w:space="0" w:color="auto"/>
            </w:tcBorders>
            <w:vAlign w:val="center"/>
          </w:tcPr>
          <w:p w14:paraId="01F58DA9" w14:textId="77777777" w:rsidR="00FD04E2" w:rsidRDefault="00FD04E2" w:rsidP="00684806">
            <w:pPr>
              <w:ind w:firstLine="0"/>
              <w:jc w:val="center"/>
              <w:rPr>
                <w:b/>
              </w:rPr>
            </w:pPr>
          </w:p>
        </w:tc>
        <w:tc>
          <w:tcPr>
            <w:tcW w:w="1898" w:type="pct"/>
            <w:tcBorders>
              <w:top w:val="single" w:sz="4" w:space="0" w:color="auto"/>
              <w:left w:val="single" w:sz="4" w:space="0" w:color="auto"/>
              <w:bottom w:val="single" w:sz="4" w:space="0" w:color="auto"/>
              <w:right w:val="single" w:sz="4" w:space="0" w:color="auto"/>
            </w:tcBorders>
            <w:hideMark/>
          </w:tcPr>
          <w:p w14:paraId="44484F75" w14:textId="77777777" w:rsidR="00FD04E2" w:rsidRDefault="00FD04E2" w:rsidP="00684806">
            <w:pPr>
              <w:tabs>
                <w:tab w:val="left" w:pos="621"/>
              </w:tabs>
              <w:spacing w:before="120"/>
              <w:ind w:firstLine="0"/>
              <w:rPr>
                <w:rFonts w:eastAsia="MS Gothic"/>
                <w:b/>
              </w:rPr>
            </w:pPr>
            <w:r>
              <w:rPr>
                <w:rFonts w:eastAsia="MS Gothic"/>
                <w:b/>
              </w:rPr>
              <w:t xml:space="preserve">b. Is the item described by a category on the USML?  </w:t>
            </w:r>
          </w:p>
        </w:tc>
        <w:tc>
          <w:tcPr>
            <w:tcW w:w="486" w:type="pct"/>
            <w:tcBorders>
              <w:top w:val="single" w:sz="4" w:space="0" w:color="auto"/>
              <w:left w:val="single" w:sz="4" w:space="0" w:color="auto"/>
              <w:bottom w:val="single" w:sz="4" w:space="0" w:color="auto"/>
              <w:right w:val="single" w:sz="4" w:space="0" w:color="auto"/>
            </w:tcBorders>
            <w:hideMark/>
          </w:tcPr>
          <w:p w14:paraId="251D04CA" w14:textId="77777777" w:rsidR="00FD04E2" w:rsidRDefault="00AB7661" w:rsidP="00684806">
            <w:pPr>
              <w:ind w:firstLine="0"/>
              <w:jc w:val="center"/>
              <w:rPr>
                <w:b/>
              </w:rPr>
            </w:pPr>
            <w:sdt>
              <w:sdtPr>
                <w:rPr>
                  <w:b/>
                </w:rPr>
                <w:id w:val="-321504358"/>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color w:val="FF0000"/>
              </w:rPr>
              <w:t xml:space="preserve"> </w:t>
            </w:r>
            <w:r w:rsidR="00FD04E2">
              <w:rPr>
                <w:b/>
              </w:rPr>
              <w:t xml:space="preserve"> Yes</w:t>
            </w:r>
          </w:p>
        </w:tc>
        <w:tc>
          <w:tcPr>
            <w:tcW w:w="486" w:type="pct"/>
            <w:tcBorders>
              <w:top w:val="single" w:sz="4" w:space="0" w:color="auto"/>
              <w:left w:val="single" w:sz="4" w:space="0" w:color="auto"/>
              <w:bottom w:val="single" w:sz="4" w:space="0" w:color="auto"/>
              <w:right w:val="single" w:sz="4" w:space="0" w:color="auto"/>
            </w:tcBorders>
            <w:hideMark/>
          </w:tcPr>
          <w:p w14:paraId="654D7639" w14:textId="77777777" w:rsidR="00FD04E2" w:rsidRDefault="00AB7661" w:rsidP="00684806">
            <w:pPr>
              <w:ind w:firstLine="0"/>
              <w:jc w:val="center"/>
              <w:rPr>
                <w:b/>
              </w:rPr>
            </w:pPr>
            <w:sdt>
              <w:sdtPr>
                <w:rPr>
                  <w:b/>
                </w:rPr>
                <w:id w:val="-946309399"/>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w:t>
            </w:r>
          </w:p>
        </w:tc>
        <w:tc>
          <w:tcPr>
            <w:tcW w:w="1734" w:type="pct"/>
            <w:tcBorders>
              <w:top w:val="single" w:sz="4" w:space="0" w:color="auto"/>
              <w:left w:val="single" w:sz="4" w:space="0" w:color="auto"/>
              <w:bottom w:val="single" w:sz="4" w:space="0" w:color="auto"/>
              <w:right w:val="single" w:sz="4" w:space="0" w:color="auto"/>
            </w:tcBorders>
            <w:hideMark/>
          </w:tcPr>
          <w:p w14:paraId="67BD556D" w14:textId="77777777" w:rsidR="00FD04E2" w:rsidRDefault="00FD04E2" w:rsidP="00684806">
            <w:pPr>
              <w:pStyle w:val="ListParagraph"/>
              <w:spacing w:before="120"/>
              <w:ind w:left="65" w:firstLine="0"/>
              <w:rPr>
                <w:rFonts w:eastAsia="MS Gothic"/>
                <w:bCs/>
                <w:i/>
              </w:rPr>
            </w:pPr>
            <w:r>
              <w:rPr>
                <w:rFonts w:eastAsia="MS Gothic"/>
                <w:bCs/>
                <w:i/>
              </w:rPr>
              <w:t>If “Yes”, enter the category.</w:t>
            </w:r>
            <w:r>
              <w:rPr>
                <w:rFonts w:eastAsia="MS Gothic"/>
                <w:bCs/>
                <w:i/>
                <w:color w:val="FF0000"/>
              </w:rPr>
              <w:t xml:space="preserve"> </w:t>
            </w:r>
            <w:sdt>
              <w:sdtPr>
                <w:rPr>
                  <w:rFonts w:eastAsia="MS Gothic" w:cs="Arial"/>
                  <w:i/>
                  <w:color w:val="FF33CC"/>
                </w:rPr>
                <w:id w:val="637377315"/>
                <w:placeholder>
                  <w:docPart w:val="CCA1404F861C47E98F74CED5D418F813"/>
                </w:placeholder>
                <w:showingPlcHdr/>
              </w:sdtPr>
              <w:sdtEndPr/>
              <w:sdtContent>
                <w:r>
                  <w:rPr>
                    <w:i/>
                    <w:color w:val="FF0000"/>
                  </w:rPr>
                  <w:t>Click here to enter text.</w:t>
                </w:r>
              </w:sdtContent>
            </w:sdt>
            <w:r>
              <w:rPr>
                <w:rFonts w:eastAsia="MS Gothic"/>
                <w:i/>
                <w:color w:val="FF0000"/>
              </w:rPr>
              <w:t xml:space="preserve"> </w:t>
            </w:r>
            <w:r>
              <w:rPr>
                <w:rFonts w:eastAsia="MS Gothic"/>
                <w:bCs/>
                <w:i/>
              </w:rPr>
              <w:t>Continue to review subparagraphs in Step 1.2.</w:t>
            </w:r>
          </w:p>
          <w:p w14:paraId="658325F0" w14:textId="77777777" w:rsidR="00FD04E2" w:rsidRDefault="00FD04E2" w:rsidP="00684806">
            <w:pPr>
              <w:pStyle w:val="ListParagraph"/>
              <w:spacing w:before="120"/>
              <w:ind w:left="65" w:firstLine="0"/>
              <w:rPr>
                <w:rFonts w:eastAsia="MS Gothic"/>
                <w:b/>
                <w:bCs/>
              </w:rPr>
            </w:pPr>
            <w:r>
              <w:rPr>
                <w:rFonts w:eastAsia="MS Gothic"/>
                <w:bCs/>
                <w:i/>
              </w:rPr>
              <w:t>If “No”, continue to Step 2.1, Order of Review - EAR CCL</w:t>
            </w:r>
          </w:p>
        </w:tc>
      </w:tr>
      <w:tr w:rsidR="00FD04E2" w14:paraId="67C85274" w14:textId="77777777" w:rsidTr="00684806">
        <w:trPr>
          <w:trHeight w:val="890"/>
        </w:trPr>
        <w:tc>
          <w:tcPr>
            <w:tcW w:w="396" w:type="pct"/>
            <w:tcBorders>
              <w:top w:val="single" w:sz="4" w:space="0" w:color="auto"/>
              <w:left w:val="single" w:sz="4" w:space="0" w:color="auto"/>
              <w:bottom w:val="single" w:sz="4" w:space="0" w:color="auto"/>
              <w:right w:val="single" w:sz="4" w:space="0" w:color="auto"/>
            </w:tcBorders>
            <w:hideMark/>
          </w:tcPr>
          <w:p w14:paraId="615FDB6E" w14:textId="77777777" w:rsidR="00FD04E2" w:rsidRDefault="00FD04E2" w:rsidP="00684806">
            <w:pPr>
              <w:ind w:firstLine="0"/>
              <w:jc w:val="center"/>
              <w:rPr>
                <w:b/>
              </w:rPr>
            </w:pPr>
            <w:r>
              <w:rPr>
                <w:b/>
              </w:rPr>
              <w:t>Step 1.2</w:t>
            </w:r>
          </w:p>
        </w:tc>
        <w:tc>
          <w:tcPr>
            <w:tcW w:w="1898" w:type="pct"/>
            <w:tcBorders>
              <w:top w:val="single" w:sz="4" w:space="0" w:color="auto"/>
              <w:left w:val="single" w:sz="4" w:space="0" w:color="auto"/>
              <w:bottom w:val="single" w:sz="4" w:space="0" w:color="auto"/>
              <w:right w:val="single" w:sz="4" w:space="0" w:color="auto"/>
            </w:tcBorders>
            <w:hideMark/>
          </w:tcPr>
          <w:p w14:paraId="3571F7FC" w14:textId="77777777" w:rsidR="00FD04E2" w:rsidRDefault="00AB7661" w:rsidP="00684806">
            <w:pPr>
              <w:ind w:firstLine="0"/>
              <w:rPr>
                <w:rFonts w:eastAsia="MS Gothic"/>
                <w:bCs/>
                <w:i/>
              </w:rPr>
            </w:pPr>
            <w:hyperlink r:id="rId305" w:history="1">
              <w:r w:rsidR="00FD04E2">
                <w:rPr>
                  <w:rStyle w:val="Hyperlink"/>
                  <w:rFonts w:eastAsia="MS Gothic"/>
                  <w:bCs/>
                </w:rPr>
                <w:t>Review all subparagraphs</w:t>
              </w:r>
            </w:hyperlink>
            <w:r w:rsidR="00FD04E2">
              <w:rPr>
                <w:rFonts w:eastAsia="MS Gothic"/>
                <w:bCs/>
                <w:i/>
              </w:rPr>
              <w:t xml:space="preserve"> and compare the item’s description and technical specifications to each subparagraph. </w:t>
            </w:r>
          </w:p>
          <w:p w14:paraId="70433D09" w14:textId="77777777" w:rsidR="00FD04E2" w:rsidRDefault="00FD04E2" w:rsidP="00684806">
            <w:pPr>
              <w:ind w:firstLine="0"/>
              <w:rPr>
                <w:rFonts w:eastAsia="MS Gothic"/>
                <w:bCs/>
                <w:i/>
              </w:rPr>
            </w:pPr>
            <w:r>
              <w:rPr>
                <w:rFonts w:eastAsia="MS Gothic"/>
                <w:b/>
                <w:bCs/>
                <w:i/>
              </w:rPr>
              <w:t xml:space="preserve">Review all levels of subcategories and notes </w:t>
            </w:r>
            <w:r>
              <w:rPr>
                <w:rFonts w:eastAsia="MS Gothic"/>
                <w:bCs/>
                <w:i/>
              </w:rPr>
              <w:t>under the category that applies to the item.</w:t>
            </w:r>
          </w:p>
          <w:p w14:paraId="5E896ED7" w14:textId="77777777" w:rsidR="00FD04E2" w:rsidRDefault="00FD04E2" w:rsidP="00684806">
            <w:pPr>
              <w:ind w:firstLine="0"/>
            </w:pPr>
            <w:r>
              <w:rPr>
                <w:rFonts w:eastAsia="MS Gothic"/>
                <w:b/>
                <w:bCs/>
              </w:rPr>
              <w:t>Is the item enumerated (described “exactly”) in a subparagraph?</w:t>
            </w:r>
          </w:p>
        </w:tc>
        <w:tc>
          <w:tcPr>
            <w:tcW w:w="486" w:type="pct"/>
            <w:tcBorders>
              <w:top w:val="single" w:sz="4" w:space="0" w:color="auto"/>
              <w:left w:val="single" w:sz="4" w:space="0" w:color="auto"/>
              <w:bottom w:val="single" w:sz="4" w:space="0" w:color="auto"/>
              <w:right w:val="single" w:sz="4" w:space="0" w:color="auto"/>
            </w:tcBorders>
          </w:tcPr>
          <w:p w14:paraId="596E0F96" w14:textId="77777777" w:rsidR="00FD04E2" w:rsidRDefault="00FD04E2" w:rsidP="00684806">
            <w:pPr>
              <w:ind w:firstLine="0"/>
              <w:jc w:val="center"/>
              <w:rPr>
                <w:b/>
              </w:rPr>
            </w:pPr>
          </w:p>
          <w:p w14:paraId="6E58D364" w14:textId="77777777" w:rsidR="00FD04E2" w:rsidRDefault="00FD04E2" w:rsidP="00684806">
            <w:pPr>
              <w:ind w:firstLine="0"/>
              <w:jc w:val="center"/>
              <w:rPr>
                <w:b/>
              </w:rPr>
            </w:pPr>
          </w:p>
          <w:p w14:paraId="60B2A4BA" w14:textId="77777777" w:rsidR="00FD04E2" w:rsidRDefault="00FD04E2" w:rsidP="00684806">
            <w:pPr>
              <w:ind w:firstLine="0"/>
              <w:jc w:val="center"/>
              <w:rPr>
                <w:b/>
              </w:rPr>
            </w:pPr>
          </w:p>
          <w:p w14:paraId="40666816" w14:textId="77777777" w:rsidR="00FD04E2" w:rsidRDefault="00FD04E2" w:rsidP="00684806">
            <w:pPr>
              <w:ind w:firstLine="0"/>
              <w:jc w:val="center"/>
              <w:rPr>
                <w:b/>
              </w:rPr>
            </w:pPr>
          </w:p>
          <w:p w14:paraId="33B3D8C7" w14:textId="77777777" w:rsidR="00FD04E2" w:rsidRDefault="00FD04E2" w:rsidP="00684806">
            <w:pPr>
              <w:ind w:firstLine="0"/>
              <w:jc w:val="center"/>
              <w:rPr>
                <w:b/>
              </w:rPr>
            </w:pPr>
          </w:p>
          <w:p w14:paraId="15901A65" w14:textId="77777777" w:rsidR="00FD04E2" w:rsidRDefault="00FD04E2" w:rsidP="00684806">
            <w:pPr>
              <w:ind w:firstLine="0"/>
              <w:jc w:val="center"/>
              <w:rPr>
                <w:b/>
              </w:rPr>
            </w:pPr>
          </w:p>
          <w:p w14:paraId="54514ED6" w14:textId="77777777" w:rsidR="00FD04E2" w:rsidRDefault="00AB7661" w:rsidP="00684806">
            <w:pPr>
              <w:ind w:firstLine="0"/>
              <w:jc w:val="center"/>
              <w:rPr>
                <w:b/>
              </w:rPr>
            </w:pPr>
            <w:sdt>
              <w:sdtPr>
                <w:rPr>
                  <w:b/>
                </w:rPr>
                <w:id w:val="-95105458"/>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w:t>
            </w:r>
          </w:p>
        </w:tc>
        <w:tc>
          <w:tcPr>
            <w:tcW w:w="486" w:type="pct"/>
            <w:tcBorders>
              <w:top w:val="single" w:sz="4" w:space="0" w:color="auto"/>
              <w:left w:val="single" w:sz="4" w:space="0" w:color="auto"/>
              <w:bottom w:val="single" w:sz="4" w:space="0" w:color="auto"/>
              <w:right w:val="single" w:sz="4" w:space="0" w:color="auto"/>
            </w:tcBorders>
          </w:tcPr>
          <w:p w14:paraId="4E4A3FC8" w14:textId="77777777" w:rsidR="00FD04E2" w:rsidRDefault="00FD04E2" w:rsidP="00684806">
            <w:pPr>
              <w:ind w:firstLine="0"/>
              <w:jc w:val="center"/>
              <w:rPr>
                <w:b/>
              </w:rPr>
            </w:pPr>
          </w:p>
          <w:p w14:paraId="117DC5E8" w14:textId="77777777" w:rsidR="00FD04E2" w:rsidRDefault="00FD04E2" w:rsidP="00684806">
            <w:pPr>
              <w:ind w:firstLine="0"/>
              <w:jc w:val="center"/>
              <w:rPr>
                <w:b/>
              </w:rPr>
            </w:pPr>
          </w:p>
          <w:p w14:paraId="211E1E7D" w14:textId="77777777" w:rsidR="00FD04E2" w:rsidRDefault="00FD04E2" w:rsidP="00684806">
            <w:pPr>
              <w:ind w:firstLine="0"/>
              <w:jc w:val="center"/>
              <w:rPr>
                <w:b/>
              </w:rPr>
            </w:pPr>
          </w:p>
          <w:p w14:paraId="1B8466A5" w14:textId="77777777" w:rsidR="00FD04E2" w:rsidRDefault="00FD04E2" w:rsidP="00684806">
            <w:pPr>
              <w:ind w:firstLine="0"/>
              <w:jc w:val="center"/>
              <w:rPr>
                <w:b/>
              </w:rPr>
            </w:pPr>
          </w:p>
          <w:p w14:paraId="41629B7D" w14:textId="77777777" w:rsidR="00FD04E2" w:rsidRDefault="00FD04E2" w:rsidP="00684806">
            <w:pPr>
              <w:ind w:firstLine="0"/>
              <w:jc w:val="center"/>
              <w:rPr>
                <w:b/>
              </w:rPr>
            </w:pPr>
          </w:p>
          <w:p w14:paraId="7EF3D230" w14:textId="77777777" w:rsidR="00FD04E2" w:rsidRDefault="00FD04E2" w:rsidP="00684806">
            <w:pPr>
              <w:ind w:firstLine="0"/>
              <w:jc w:val="center"/>
              <w:rPr>
                <w:b/>
              </w:rPr>
            </w:pPr>
          </w:p>
          <w:p w14:paraId="6AD37C16" w14:textId="77777777" w:rsidR="00FD04E2" w:rsidRDefault="00AB7661" w:rsidP="00684806">
            <w:pPr>
              <w:ind w:firstLine="0"/>
              <w:jc w:val="center"/>
              <w:rPr>
                <w:b/>
              </w:rPr>
            </w:pPr>
            <w:sdt>
              <w:sdtPr>
                <w:rPr>
                  <w:b/>
                </w:rPr>
                <w:id w:val="-286965606"/>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w:t>
            </w:r>
          </w:p>
        </w:tc>
        <w:tc>
          <w:tcPr>
            <w:tcW w:w="1734" w:type="pct"/>
            <w:tcBorders>
              <w:top w:val="single" w:sz="4" w:space="0" w:color="auto"/>
              <w:left w:val="single" w:sz="4" w:space="0" w:color="auto"/>
              <w:bottom w:val="single" w:sz="4" w:space="0" w:color="auto"/>
              <w:right w:val="single" w:sz="4" w:space="0" w:color="auto"/>
            </w:tcBorders>
            <w:hideMark/>
          </w:tcPr>
          <w:p w14:paraId="4E4C538C" w14:textId="77777777" w:rsidR="00FD04E2" w:rsidRDefault="00FD04E2" w:rsidP="00684806">
            <w:pPr>
              <w:pStyle w:val="ListParagraph"/>
              <w:spacing w:before="120"/>
              <w:ind w:left="65" w:firstLine="0"/>
              <w:rPr>
                <w:rFonts w:eastAsia="MS Gothic"/>
                <w:i/>
              </w:rPr>
            </w:pPr>
            <w:r>
              <w:rPr>
                <w:b/>
                <w:i/>
              </w:rPr>
              <w:t xml:space="preserve">If “Yes”, </w:t>
            </w:r>
            <w:r>
              <w:rPr>
                <w:rFonts w:eastAsia="MS Gothic"/>
                <w:b/>
                <w:bCs/>
                <w:i/>
              </w:rPr>
              <w:t xml:space="preserve">the classification of the item is complete. </w:t>
            </w:r>
            <w:r>
              <w:rPr>
                <w:rFonts w:eastAsia="MS Gothic"/>
                <w:bCs/>
                <w:i/>
              </w:rPr>
              <w:t xml:space="preserve">Enter the category and subparagraph, </w:t>
            </w:r>
            <w:r>
              <w:rPr>
                <w:i/>
                <w:iCs/>
              </w:rPr>
              <w:t xml:space="preserve">and, </w:t>
            </w:r>
            <w:r>
              <w:rPr>
                <w:i/>
                <w:iCs/>
                <w:color w:val="000000" w:themeColor="text1"/>
              </w:rPr>
              <w:t>based on item description/function,</w:t>
            </w:r>
            <w:r>
              <w:rPr>
                <w:i/>
                <w:iCs/>
              </w:rPr>
              <w:t xml:space="preserve"> explain why this classification was selected. </w:t>
            </w:r>
            <w:sdt>
              <w:sdtPr>
                <w:rPr>
                  <w:rFonts w:eastAsia="MS Gothic" w:cs="Arial"/>
                  <w:i/>
                  <w:color w:val="FF33CC"/>
                </w:rPr>
                <w:id w:val="-1402672379"/>
                <w:placeholder>
                  <w:docPart w:val="E65D7374791142C083B1033ECE575393"/>
                </w:placeholder>
                <w:showingPlcHdr/>
              </w:sdtPr>
              <w:sdtEndPr/>
              <w:sdtContent>
                <w:r>
                  <w:rPr>
                    <w:i/>
                    <w:color w:val="FF0000"/>
                  </w:rPr>
                  <w:t>Click here to enter text.</w:t>
                </w:r>
              </w:sdtContent>
            </w:sdt>
            <w:r>
              <w:rPr>
                <w:i/>
                <w:iCs/>
              </w:rPr>
              <w:t xml:space="preserve"> C</w:t>
            </w:r>
            <w:r>
              <w:rPr>
                <w:i/>
              </w:rPr>
              <w:t>ontinue</w:t>
            </w:r>
            <w:r>
              <w:rPr>
                <w:rFonts w:eastAsia="MS Gothic"/>
                <w:bCs/>
                <w:i/>
              </w:rPr>
              <w:t xml:space="preserve"> to</w:t>
            </w:r>
            <w:r>
              <w:rPr>
                <w:rFonts w:eastAsia="MS Gothic"/>
                <w:b/>
                <w:bCs/>
                <w:i/>
              </w:rPr>
              <w:t xml:space="preserve"> </w:t>
            </w:r>
            <w:r>
              <w:rPr>
                <w:rFonts w:eastAsia="MS Gothic"/>
                <w:bCs/>
                <w:i/>
              </w:rPr>
              <w:t>Part D to complete the worksheet.</w:t>
            </w:r>
          </w:p>
          <w:p w14:paraId="612E0FED" w14:textId="77777777" w:rsidR="00FD04E2" w:rsidRDefault="00FD04E2" w:rsidP="00684806">
            <w:pPr>
              <w:pStyle w:val="ListParagraph"/>
              <w:spacing w:before="120"/>
              <w:ind w:left="65" w:firstLine="0"/>
              <w:rPr>
                <w:rFonts w:eastAsia="MS Gothic"/>
                <w:i/>
                <w:color w:val="FF0000"/>
              </w:rPr>
            </w:pPr>
            <w:r>
              <w:rPr>
                <w:rFonts w:eastAsia="MS Gothic"/>
                <w:i/>
              </w:rPr>
              <w:t>If “No” i</w:t>
            </w:r>
            <w:r>
              <w:rPr>
                <w:rFonts w:eastAsia="MS Gothic"/>
                <w:i/>
                <w:color w:val="000000" w:themeColor="text1"/>
              </w:rPr>
              <w:t xml:space="preserve">s there a Note that applies to the item </w:t>
            </w:r>
            <w:r>
              <w:rPr>
                <w:rFonts w:eastAsia="MS Gothic"/>
                <w:i/>
                <w:u w:val="single"/>
              </w:rPr>
              <w:t>and</w:t>
            </w:r>
            <w:r>
              <w:rPr>
                <w:rFonts w:eastAsia="MS Gothic"/>
                <w:i/>
              </w:rPr>
              <w:t xml:space="preserve"> provides specific classification directions?</w:t>
            </w:r>
          </w:p>
          <w:p w14:paraId="3F25F0C8" w14:textId="77777777" w:rsidR="00FD04E2" w:rsidRDefault="00FD04E2" w:rsidP="00684806">
            <w:pPr>
              <w:pStyle w:val="ListParagraph"/>
              <w:spacing w:before="120"/>
              <w:ind w:left="65" w:firstLine="0"/>
            </w:pPr>
            <w:r>
              <w:rPr>
                <w:b/>
                <w:color w:val="FF0000"/>
              </w:rPr>
              <w:t xml:space="preserve"> </w:t>
            </w:r>
            <w:sdt>
              <w:sdtPr>
                <w:rPr>
                  <w:b/>
                </w:rPr>
                <w:id w:val="103107794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w:t>
            </w:r>
            <w:r>
              <w:t xml:space="preserve">Yes       </w:t>
            </w:r>
            <w:sdt>
              <w:sdtPr>
                <w:id w:val="-657912486"/>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t xml:space="preserve">    No</w:t>
            </w:r>
          </w:p>
          <w:p w14:paraId="2D9301E6" w14:textId="77777777" w:rsidR="00FD04E2" w:rsidRDefault="00FD04E2" w:rsidP="00684806">
            <w:pPr>
              <w:pStyle w:val="ListParagraph"/>
              <w:spacing w:before="120"/>
              <w:ind w:left="65" w:firstLine="0"/>
              <w:rPr>
                <w:rFonts w:eastAsia="MS Gothic"/>
              </w:rPr>
            </w:pPr>
            <w:r>
              <w:rPr>
                <w:rFonts w:eastAsia="MS Gothic"/>
                <w:i/>
              </w:rPr>
              <w:t>If “No”, continue to step 1.3.</w:t>
            </w:r>
          </w:p>
          <w:p w14:paraId="7BBC94D7" w14:textId="77777777" w:rsidR="00FD04E2" w:rsidRDefault="00FD04E2" w:rsidP="00684806">
            <w:pPr>
              <w:pStyle w:val="ListParagraph"/>
              <w:spacing w:before="120"/>
              <w:ind w:left="65" w:firstLine="0"/>
              <w:rPr>
                <w:rFonts w:eastAsia="MS Gothic"/>
                <w:i/>
              </w:rPr>
            </w:pPr>
            <w:r>
              <w:rPr>
                <w:rFonts w:eastAsia="MS Gothic"/>
                <w:i/>
              </w:rPr>
              <w:t xml:space="preserve">If “Yes”, enter the Note and the classification direction then highlight the applicable step in the table below and continue as directed. </w:t>
            </w:r>
            <w:sdt>
              <w:sdtPr>
                <w:rPr>
                  <w:rFonts w:eastAsia="MS Gothic" w:cs="Arial"/>
                  <w:i/>
                  <w:color w:val="FF33CC"/>
                </w:rPr>
                <w:id w:val="1922286585"/>
                <w:placeholder>
                  <w:docPart w:val="5A6FAED63F5A42BD99634EF8EF1AC4D8"/>
                </w:placeholder>
                <w:showingPlcHdr/>
              </w:sdtPr>
              <w:sdtEndPr/>
              <w:sdtContent>
                <w:r>
                  <w:rPr>
                    <w:i/>
                    <w:color w:val="FF0000"/>
                  </w:rPr>
                  <w:t>Click here to enter text.</w:t>
                </w:r>
              </w:sdtContent>
            </w:sdt>
            <w:r>
              <w:rPr>
                <w:rFonts w:eastAsia="MS Gothic"/>
                <w:color w:val="FF0000"/>
              </w:rPr>
              <w:t xml:space="preserve">  </w:t>
            </w:r>
          </w:p>
          <w:tbl>
            <w:tblPr>
              <w:tblStyle w:val="TableGrid"/>
              <w:tblW w:w="0" w:type="dxa"/>
              <w:tblInd w:w="65" w:type="dxa"/>
              <w:tblCellMar>
                <w:left w:w="115" w:type="dxa"/>
                <w:right w:w="115" w:type="dxa"/>
              </w:tblCellMar>
              <w:tblLook w:val="04A0" w:firstRow="1" w:lastRow="0" w:firstColumn="1" w:lastColumn="0" w:noHBand="0" w:noVBand="1"/>
            </w:tblPr>
            <w:tblGrid>
              <w:gridCol w:w="2088"/>
              <w:gridCol w:w="11"/>
              <w:gridCol w:w="1056"/>
            </w:tblGrid>
            <w:tr w:rsidR="00FD04E2" w14:paraId="3DB6964D" w14:textId="77777777" w:rsidTr="00684806">
              <w:trPr>
                <w:trHeight w:val="241"/>
              </w:trPr>
              <w:tc>
                <w:tcPr>
                  <w:tcW w:w="209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0CA6F678" w14:textId="77777777" w:rsidR="00FD04E2" w:rsidRDefault="00FD04E2" w:rsidP="00684806">
                  <w:pPr>
                    <w:spacing w:before="120"/>
                    <w:ind w:firstLine="0"/>
                    <w:rPr>
                      <w:rFonts w:eastAsia="MS Gothic"/>
                      <w:b/>
                      <w:sz w:val="22"/>
                      <w:szCs w:val="22"/>
                    </w:rPr>
                  </w:pPr>
                  <w:r>
                    <w:rPr>
                      <w:rFonts w:eastAsia="MS Gothic"/>
                      <w:b/>
                      <w:sz w:val="22"/>
                      <w:szCs w:val="22"/>
                    </w:rPr>
                    <w:t>Direction from Note</w:t>
                  </w:r>
                </w:p>
              </w:tc>
              <w:tc>
                <w:tcPr>
                  <w:tcW w:w="10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C49FE88" w14:textId="77777777" w:rsidR="00FD04E2" w:rsidRDefault="00FD04E2" w:rsidP="00684806">
                  <w:pPr>
                    <w:pStyle w:val="ListParagraph"/>
                    <w:spacing w:before="120"/>
                    <w:ind w:left="0" w:firstLine="0"/>
                    <w:rPr>
                      <w:rFonts w:eastAsia="MS Gothic"/>
                      <w:b/>
                      <w:i/>
                      <w:sz w:val="22"/>
                      <w:szCs w:val="22"/>
                    </w:rPr>
                  </w:pPr>
                  <w:r>
                    <w:rPr>
                      <w:rFonts w:eastAsia="MS Gothic"/>
                      <w:b/>
                      <w:i/>
                      <w:sz w:val="22"/>
                      <w:szCs w:val="22"/>
                    </w:rPr>
                    <w:t>Continue to Step</w:t>
                  </w:r>
                </w:p>
              </w:tc>
            </w:tr>
            <w:tr w:rsidR="00FD04E2" w14:paraId="396802CF" w14:textId="77777777" w:rsidTr="00684806">
              <w:trPr>
                <w:trHeight w:val="241"/>
              </w:trPr>
              <w:tc>
                <w:tcPr>
                  <w:tcW w:w="2088" w:type="dxa"/>
                  <w:tcBorders>
                    <w:top w:val="single" w:sz="4" w:space="0" w:color="auto"/>
                    <w:left w:val="single" w:sz="4" w:space="0" w:color="auto"/>
                    <w:bottom w:val="single" w:sz="4" w:space="0" w:color="auto"/>
                    <w:right w:val="single" w:sz="4" w:space="0" w:color="auto"/>
                  </w:tcBorders>
                  <w:hideMark/>
                </w:tcPr>
                <w:p w14:paraId="20B0DB38" w14:textId="77777777" w:rsidR="00FD04E2" w:rsidRDefault="00FD04E2" w:rsidP="00684806">
                  <w:pPr>
                    <w:spacing w:before="120"/>
                    <w:ind w:firstLine="0"/>
                    <w:rPr>
                      <w:rFonts w:eastAsia="MS Gothic"/>
                      <w:i/>
                      <w:sz w:val="22"/>
                      <w:szCs w:val="22"/>
                    </w:rPr>
                  </w:pPr>
                  <w:r>
                    <w:rPr>
                      <w:rFonts w:eastAsia="MS Gothic"/>
                      <w:sz w:val="22"/>
                      <w:szCs w:val="22"/>
                    </w:rPr>
                    <w:t>Subject to EAR</w:t>
                  </w:r>
                </w:p>
              </w:tc>
              <w:tc>
                <w:tcPr>
                  <w:tcW w:w="1067" w:type="dxa"/>
                  <w:gridSpan w:val="2"/>
                  <w:tcBorders>
                    <w:top w:val="single" w:sz="4" w:space="0" w:color="auto"/>
                    <w:left w:val="single" w:sz="4" w:space="0" w:color="auto"/>
                    <w:bottom w:val="single" w:sz="4" w:space="0" w:color="auto"/>
                    <w:right w:val="single" w:sz="4" w:space="0" w:color="auto"/>
                  </w:tcBorders>
                  <w:hideMark/>
                </w:tcPr>
                <w:p w14:paraId="3BD6C59E"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t>2.1</w:t>
                  </w:r>
                </w:p>
              </w:tc>
            </w:tr>
            <w:tr w:rsidR="00FD04E2" w14:paraId="6F2AC2CC" w14:textId="77777777" w:rsidTr="00684806">
              <w:trPr>
                <w:trHeight w:val="241"/>
              </w:trPr>
              <w:tc>
                <w:tcPr>
                  <w:tcW w:w="2088" w:type="dxa"/>
                  <w:tcBorders>
                    <w:top w:val="single" w:sz="4" w:space="0" w:color="auto"/>
                    <w:left w:val="single" w:sz="4" w:space="0" w:color="auto"/>
                    <w:bottom w:val="single" w:sz="4" w:space="0" w:color="auto"/>
                    <w:right w:val="single" w:sz="4" w:space="0" w:color="auto"/>
                  </w:tcBorders>
                  <w:hideMark/>
                </w:tcPr>
                <w:p w14:paraId="664092D1"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t>9x515 or 600 ECCN</w:t>
                  </w:r>
                </w:p>
              </w:tc>
              <w:tc>
                <w:tcPr>
                  <w:tcW w:w="1067" w:type="dxa"/>
                  <w:gridSpan w:val="2"/>
                  <w:tcBorders>
                    <w:top w:val="single" w:sz="4" w:space="0" w:color="auto"/>
                    <w:left w:val="single" w:sz="4" w:space="0" w:color="auto"/>
                    <w:bottom w:val="single" w:sz="4" w:space="0" w:color="auto"/>
                    <w:right w:val="single" w:sz="4" w:space="0" w:color="auto"/>
                  </w:tcBorders>
                  <w:hideMark/>
                </w:tcPr>
                <w:p w14:paraId="564D510A"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t>2.3</w:t>
                  </w:r>
                </w:p>
              </w:tc>
            </w:tr>
            <w:tr w:rsidR="00FD04E2" w14:paraId="0D3429E7" w14:textId="77777777" w:rsidTr="00684806">
              <w:trPr>
                <w:trHeight w:val="332"/>
              </w:trPr>
              <w:tc>
                <w:tcPr>
                  <w:tcW w:w="2088" w:type="dxa"/>
                  <w:tcBorders>
                    <w:top w:val="single" w:sz="4" w:space="0" w:color="auto"/>
                    <w:left w:val="single" w:sz="4" w:space="0" w:color="auto"/>
                    <w:bottom w:val="single" w:sz="4" w:space="0" w:color="auto"/>
                    <w:right w:val="single" w:sz="4" w:space="0" w:color="auto"/>
                  </w:tcBorders>
                  <w:hideMark/>
                </w:tcPr>
                <w:p w14:paraId="568007F7"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t>EAR99</w:t>
                  </w:r>
                </w:p>
              </w:tc>
              <w:tc>
                <w:tcPr>
                  <w:tcW w:w="1067" w:type="dxa"/>
                  <w:gridSpan w:val="2"/>
                  <w:tcBorders>
                    <w:top w:val="single" w:sz="4" w:space="0" w:color="auto"/>
                    <w:left w:val="single" w:sz="4" w:space="0" w:color="auto"/>
                    <w:bottom w:val="single" w:sz="4" w:space="0" w:color="auto"/>
                    <w:right w:val="single" w:sz="4" w:space="0" w:color="auto"/>
                  </w:tcBorders>
                  <w:hideMark/>
                </w:tcPr>
                <w:p w14:paraId="08BE7250"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t>2.9</w:t>
                  </w:r>
                </w:p>
              </w:tc>
            </w:tr>
            <w:tr w:rsidR="00FD04E2" w14:paraId="48C7C9DD" w14:textId="77777777" w:rsidTr="00684806">
              <w:trPr>
                <w:trHeight w:val="241"/>
              </w:trPr>
              <w:tc>
                <w:tcPr>
                  <w:tcW w:w="2088" w:type="dxa"/>
                  <w:tcBorders>
                    <w:top w:val="single" w:sz="4" w:space="0" w:color="auto"/>
                    <w:left w:val="single" w:sz="4" w:space="0" w:color="auto"/>
                    <w:bottom w:val="single" w:sz="4" w:space="0" w:color="auto"/>
                    <w:right w:val="single" w:sz="4" w:space="0" w:color="auto"/>
                  </w:tcBorders>
                  <w:hideMark/>
                </w:tcPr>
                <w:p w14:paraId="2538374B"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lastRenderedPageBreak/>
                    <w:t>Not subject to export control</w:t>
                  </w:r>
                </w:p>
              </w:tc>
              <w:tc>
                <w:tcPr>
                  <w:tcW w:w="1067" w:type="dxa"/>
                  <w:gridSpan w:val="2"/>
                  <w:tcBorders>
                    <w:top w:val="single" w:sz="4" w:space="0" w:color="auto"/>
                    <w:left w:val="single" w:sz="4" w:space="0" w:color="auto"/>
                    <w:bottom w:val="single" w:sz="4" w:space="0" w:color="auto"/>
                    <w:right w:val="single" w:sz="4" w:space="0" w:color="auto"/>
                  </w:tcBorders>
                  <w:hideMark/>
                </w:tcPr>
                <w:p w14:paraId="78AE10CF"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t>2.10</w:t>
                  </w:r>
                </w:p>
              </w:tc>
            </w:tr>
          </w:tbl>
          <w:p w14:paraId="3397F615" w14:textId="77777777" w:rsidR="00FD04E2" w:rsidRDefault="00FD04E2" w:rsidP="00684806">
            <w:pPr>
              <w:spacing w:before="120"/>
              <w:ind w:firstLine="0"/>
              <w:rPr>
                <w:rFonts w:eastAsia="MS Gothic"/>
              </w:rPr>
            </w:pPr>
          </w:p>
        </w:tc>
      </w:tr>
      <w:tr w:rsidR="00FD04E2" w14:paraId="3CB024AF" w14:textId="77777777" w:rsidTr="00684806">
        <w:trPr>
          <w:trHeight w:val="2411"/>
        </w:trPr>
        <w:tc>
          <w:tcPr>
            <w:tcW w:w="396" w:type="pct"/>
            <w:tcBorders>
              <w:top w:val="single" w:sz="4" w:space="0" w:color="auto"/>
              <w:left w:val="single" w:sz="4" w:space="0" w:color="auto"/>
              <w:bottom w:val="single" w:sz="4" w:space="0" w:color="auto"/>
              <w:right w:val="single" w:sz="4" w:space="0" w:color="auto"/>
            </w:tcBorders>
            <w:hideMark/>
          </w:tcPr>
          <w:p w14:paraId="0B100948" w14:textId="77777777" w:rsidR="00FD04E2" w:rsidRDefault="00FD04E2" w:rsidP="00684806">
            <w:pPr>
              <w:ind w:firstLine="0"/>
              <w:jc w:val="center"/>
              <w:rPr>
                <w:b/>
              </w:rPr>
            </w:pPr>
            <w:r>
              <w:rPr>
                <w:b/>
              </w:rPr>
              <w:lastRenderedPageBreak/>
              <w:t>Step 1.3</w:t>
            </w:r>
          </w:p>
          <w:p w14:paraId="0140BA2B" w14:textId="77777777" w:rsidR="00FD04E2" w:rsidRPr="00794657" w:rsidRDefault="00FD04E2" w:rsidP="00684806"/>
        </w:tc>
        <w:tc>
          <w:tcPr>
            <w:tcW w:w="1898" w:type="pct"/>
            <w:tcBorders>
              <w:top w:val="single" w:sz="4" w:space="0" w:color="auto"/>
              <w:left w:val="single" w:sz="4" w:space="0" w:color="auto"/>
              <w:bottom w:val="single" w:sz="4" w:space="0" w:color="auto"/>
              <w:right w:val="single" w:sz="4" w:space="0" w:color="auto"/>
            </w:tcBorders>
            <w:hideMark/>
          </w:tcPr>
          <w:p w14:paraId="2B32C124" w14:textId="77777777" w:rsidR="00FD04E2" w:rsidRDefault="00FD04E2" w:rsidP="00684806">
            <w:pPr>
              <w:ind w:firstLine="0"/>
              <w:rPr>
                <w:rFonts w:eastAsia="MS Gothic"/>
                <w:b/>
                <w:highlight w:val="yellow"/>
              </w:rPr>
            </w:pPr>
            <w:r>
              <w:rPr>
                <w:rFonts w:eastAsia="MS Gothic"/>
                <w:b/>
              </w:rPr>
              <w:t xml:space="preserve">Is the item described in a “catch all” paragraph and/or in a paragraph that includes the term “specially designed”?  </w:t>
            </w:r>
          </w:p>
        </w:tc>
        <w:tc>
          <w:tcPr>
            <w:tcW w:w="486" w:type="pct"/>
            <w:tcBorders>
              <w:top w:val="single" w:sz="4" w:space="0" w:color="auto"/>
              <w:left w:val="single" w:sz="4" w:space="0" w:color="auto"/>
              <w:bottom w:val="single" w:sz="4" w:space="0" w:color="auto"/>
              <w:right w:val="single" w:sz="4" w:space="0" w:color="auto"/>
            </w:tcBorders>
            <w:hideMark/>
          </w:tcPr>
          <w:p w14:paraId="55283A6D" w14:textId="77777777" w:rsidR="00FD04E2" w:rsidRDefault="00AB7661" w:rsidP="00684806">
            <w:pPr>
              <w:ind w:firstLine="0"/>
              <w:jc w:val="center"/>
              <w:rPr>
                <w:b/>
              </w:rPr>
            </w:pPr>
            <w:sdt>
              <w:sdtPr>
                <w:rPr>
                  <w:b/>
                </w:rPr>
                <w:id w:val="2112094773"/>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w:t>
            </w:r>
          </w:p>
        </w:tc>
        <w:tc>
          <w:tcPr>
            <w:tcW w:w="486" w:type="pct"/>
            <w:tcBorders>
              <w:top w:val="single" w:sz="4" w:space="0" w:color="auto"/>
              <w:left w:val="single" w:sz="4" w:space="0" w:color="auto"/>
              <w:bottom w:val="single" w:sz="4" w:space="0" w:color="auto"/>
              <w:right w:val="single" w:sz="4" w:space="0" w:color="auto"/>
            </w:tcBorders>
            <w:hideMark/>
          </w:tcPr>
          <w:p w14:paraId="03563D5B" w14:textId="77777777" w:rsidR="00FD04E2" w:rsidRDefault="00AB7661" w:rsidP="00684806">
            <w:pPr>
              <w:ind w:firstLine="0"/>
              <w:jc w:val="center"/>
              <w:rPr>
                <w:b/>
              </w:rPr>
            </w:pPr>
            <w:sdt>
              <w:sdtPr>
                <w:rPr>
                  <w:b/>
                </w:rPr>
                <w:id w:val="-108429681"/>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w:t>
            </w:r>
          </w:p>
        </w:tc>
        <w:tc>
          <w:tcPr>
            <w:tcW w:w="1734" w:type="pct"/>
            <w:tcBorders>
              <w:top w:val="single" w:sz="4" w:space="0" w:color="auto"/>
              <w:left w:val="single" w:sz="4" w:space="0" w:color="auto"/>
              <w:bottom w:val="single" w:sz="4" w:space="0" w:color="auto"/>
              <w:right w:val="single" w:sz="4" w:space="0" w:color="auto"/>
            </w:tcBorders>
            <w:hideMark/>
          </w:tcPr>
          <w:p w14:paraId="1E7C8E73" w14:textId="77777777" w:rsidR="00FD04E2" w:rsidRDefault="00FD04E2" w:rsidP="00684806">
            <w:pPr>
              <w:pStyle w:val="ListParagraph"/>
              <w:spacing w:before="120"/>
              <w:ind w:left="65" w:firstLine="0"/>
              <w:rPr>
                <w:rFonts w:eastAsia="MS Gothic"/>
                <w:bCs/>
                <w:i/>
              </w:rPr>
            </w:pPr>
            <w:r>
              <w:rPr>
                <w:rFonts w:eastAsia="MS Gothic"/>
                <w:bCs/>
                <w:i/>
              </w:rPr>
              <w:t>If “Yes”, enter the category and paragraph and continue to step 1.4 to determine if the item is “specially designed”</w:t>
            </w:r>
            <w:r>
              <w:rPr>
                <w:rFonts w:eastAsia="MS Gothic"/>
                <w:i/>
              </w:rPr>
              <w:t xml:space="preserve"> </w:t>
            </w:r>
            <w:sdt>
              <w:sdtPr>
                <w:rPr>
                  <w:rFonts w:eastAsia="MS Gothic" w:cs="Arial"/>
                  <w:i/>
                  <w:color w:val="FF33CC"/>
                </w:rPr>
                <w:id w:val="-1608660138"/>
                <w:placeholder>
                  <w:docPart w:val="ADB4BF2334DA44ACA4DC38458F0F7CC5"/>
                </w:placeholder>
                <w:showingPlcHdr/>
              </w:sdtPr>
              <w:sdtEndPr/>
              <w:sdtContent>
                <w:r>
                  <w:rPr>
                    <w:i/>
                    <w:color w:val="FF0000"/>
                  </w:rPr>
                  <w:t>Click here to enter text.</w:t>
                </w:r>
              </w:sdtContent>
            </w:sdt>
          </w:p>
          <w:p w14:paraId="2B7182B5" w14:textId="77777777" w:rsidR="00FD04E2" w:rsidRDefault="00FD04E2" w:rsidP="00684806">
            <w:pPr>
              <w:pStyle w:val="ListParagraph"/>
              <w:spacing w:before="120"/>
              <w:ind w:left="65" w:firstLine="0"/>
              <w:rPr>
                <w:rFonts w:eastAsia="MS Gothic"/>
                <w:bCs/>
                <w:i/>
              </w:rPr>
            </w:pPr>
            <w:r>
              <w:rPr>
                <w:rFonts w:eastAsia="MS Gothic"/>
                <w:bCs/>
                <w:i/>
              </w:rPr>
              <w:t>If “No”, continue to Step 2.1, in the Order of Review -EAR CCL.</w:t>
            </w:r>
          </w:p>
        </w:tc>
      </w:tr>
      <w:tr w:rsidR="00FD04E2" w14:paraId="5075D34A" w14:textId="77777777" w:rsidTr="00684806">
        <w:tc>
          <w:tcPr>
            <w:tcW w:w="396" w:type="pct"/>
            <w:tcBorders>
              <w:top w:val="single" w:sz="4" w:space="0" w:color="auto"/>
              <w:left w:val="single" w:sz="4" w:space="0" w:color="auto"/>
              <w:bottom w:val="single" w:sz="4" w:space="0" w:color="auto"/>
              <w:right w:val="single" w:sz="4" w:space="0" w:color="auto"/>
            </w:tcBorders>
            <w:hideMark/>
          </w:tcPr>
          <w:p w14:paraId="4C7C19A0" w14:textId="77777777" w:rsidR="00FD04E2" w:rsidRDefault="00FD04E2" w:rsidP="00684806">
            <w:pPr>
              <w:ind w:firstLine="0"/>
              <w:jc w:val="center"/>
              <w:rPr>
                <w:b/>
                <w:color w:val="FF33CC"/>
              </w:rPr>
            </w:pPr>
            <w:r>
              <w:rPr>
                <w:b/>
              </w:rPr>
              <w:t>Step 1.4</w:t>
            </w:r>
          </w:p>
        </w:tc>
        <w:tc>
          <w:tcPr>
            <w:tcW w:w="1898" w:type="pct"/>
            <w:tcBorders>
              <w:top w:val="single" w:sz="4" w:space="0" w:color="auto"/>
              <w:left w:val="single" w:sz="4" w:space="0" w:color="auto"/>
              <w:bottom w:val="single" w:sz="4" w:space="0" w:color="auto"/>
              <w:right w:val="single" w:sz="4" w:space="0" w:color="auto"/>
            </w:tcBorders>
          </w:tcPr>
          <w:p w14:paraId="4FEFF6FA" w14:textId="77777777" w:rsidR="00FD04E2" w:rsidRDefault="00FD04E2" w:rsidP="00684806">
            <w:pPr>
              <w:pStyle w:val="ListParagraph"/>
              <w:spacing w:before="120"/>
              <w:ind w:left="65" w:firstLine="0"/>
            </w:pPr>
            <w:r>
              <w:t xml:space="preserve">Review paragraph </w:t>
            </w:r>
            <w:hyperlink r:id="rId306" w:history="1">
              <w:r>
                <w:rPr>
                  <w:rStyle w:val="Hyperlink"/>
                  <w:rFonts w:eastAsia="MS Gothic"/>
                  <w:bCs/>
                </w:rPr>
                <w:t>22 CFR §120.41(a)</w:t>
              </w:r>
            </w:hyperlink>
            <w:r>
              <w:t xml:space="preserve"> to determine if the item meets the criteria for “</w:t>
            </w:r>
            <w:r>
              <w:rPr>
                <w:i/>
              </w:rPr>
              <w:t>specially designed.”</w:t>
            </w:r>
            <w:r>
              <w:t xml:space="preserve"> </w:t>
            </w:r>
          </w:p>
          <w:p w14:paraId="43E2A538" w14:textId="77777777" w:rsidR="00FD04E2" w:rsidRDefault="00FD04E2" w:rsidP="00684806">
            <w:pPr>
              <w:pStyle w:val="ListParagraph"/>
              <w:spacing w:before="120"/>
              <w:ind w:left="65" w:firstLine="0"/>
              <w:rPr>
                <w:rFonts w:eastAsia="MS Gothic"/>
                <w:bCs/>
                <w:i/>
              </w:rPr>
            </w:pPr>
            <w:r>
              <w:rPr>
                <w:b/>
              </w:rPr>
              <w:t>Does the item meet any of the criteria in (a) of “</w:t>
            </w:r>
            <w:r>
              <w:rPr>
                <w:b/>
                <w:i/>
              </w:rPr>
              <w:t>specially designed</w:t>
            </w:r>
            <w:r>
              <w:rPr>
                <w:b/>
              </w:rPr>
              <w:t>”?</w:t>
            </w:r>
            <w:r>
              <w:rPr>
                <w:rFonts w:eastAsia="MS Gothic"/>
                <w:bCs/>
                <w:i/>
              </w:rPr>
              <w:t xml:space="preserve"> </w:t>
            </w:r>
          </w:p>
          <w:p w14:paraId="68E92B5C" w14:textId="77777777" w:rsidR="00FD04E2" w:rsidRDefault="00FD04E2" w:rsidP="00684806">
            <w:pPr>
              <w:pStyle w:val="ListParagraph"/>
              <w:spacing w:before="120"/>
              <w:ind w:left="65" w:firstLine="0"/>
            </w:pPr>
          </w:p>
        </w:tc>
        <w:tc>
          <w:tcPr>
            <w:tcW w:w="486" w:type="pct"/>
            <w:tcBorders>
              <w:top w:val="single" w:sz="4" w:space="0" w:color="auto"/>
              <w:left w:val="single" w:sz="4" w:space="0" w:color="auto"/>
              <w:bottom w:val="single" w:sz="4" w:space="0" w:color="auto"/>
              <w:right w:val="single" w:sz="4" w:space="0" w:color="auto"/>
            </w:tcBorders>
            <w:hideMark/>
          </w:tcPr>
          <w:p w14:paraId="54315657" w14:textId="77777777" w:rsidR="00FD04E2" w:rsidRDefault="00AB7661" w:rsidP="00684806">
            <w:pPr>
              <w:ind w:firstLine="0"/>
              <w:rPr>
                <w:b/>
              </w:rPr>
            </w:pPr>
            <w:sdt>
              <w:sdtPr>
                <w:rPr>
                  <w:b/>
                </w:rPr>
                <w:id w:val="402565628"/>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 </w:t>
            </w:r>
          </w:p>
        </w:tc>
        <w:tc>
          <w:tcPr>
            <w:tcW w:w="486" w:type="pct"/>
            <w:tcBorders>
              <w:top w:val="single" w:sz="4" w:space="0" w:color="auto"/>
              <w:left w:val="single" w:sz="4" w:space="0" w:color="auto"/>
              <w:bottom w:val="single" w:sz="4" w:space="0" w:color="auto"/>
              <w:right w:val="single" w:sz="4" w:space="0" w:color="auto"/>
            </w:tcBorders>
            <w:hideMark/>
          </w:tcPr>
          <w:p w14:paraId="03CA335B" w14:textId="77777777" w:rsidR="00FD04E2" w:rsidRDefault="00AB7661" w:rsidP="00684806">
            <w:pPr>
              <w:ind w:firstLine="0"/>
              <w:rPr>
                <w:b/>
              </w:rPr>
            </w:pPr>
            <w:sdt>
              <w:sdtPr>
                <w:rPr>
                  <w:b/>
                </w:rPr>
                <w:id w:val="-1760595731"/>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 </w:t>
            </w:r>
          </w:p>
        </w:tc>
        <w:tc>
          <w:tcPr>
            <w:tcW w:w="1734" w:type="pct"/>
            <w:tcBorders>
              <w:top w:val="single" w:sz="4" w:space="0" w:color="auto"/>
              <w:left w:val="single" w:sz="4" w:space="0" w:color="auto"/>
              <w:bottom w:val="single" w:sz="4" w:space="0" w:color="auto"/>
              <w:right w:val="single" w:sz="4" w:space="0" w:color="auto"/>
            </w:tcBorders>
            <w:hideMark/>
          </w:tcPr>
          <w:p w14:paraId="7F20E52C" w14:textId="77777777" w:rsidR="00FD04E2" w:rsidRDefault="00FD04E2" w:rsidP="00684806">
            <w:pPr>
              <w:ind w:firstLine="0"/>
              <w:rPr>
                <w:rFonts w:eastAsia="MS Gothic"/>
                <w:bCs/>
                <w:i/>
              </w:rPr>
            </w:pPr>
            <w:r>
              <w:rPr>
                <w:rFonts w:eastAsia="MS Gothic"/>
                <w:bCs/>
                <w:i/>
              </w:rPr>
              <w:t xml:space="preserve">If “Yes” to (a), enter the number of the criteria met and continue to 1.5 to review </w:t>
            </w:r>
            <w:hyperlink r:id="rId307" w:history="1">
              <w:r>
                <w:rPr>
                  <w:rStyle w:val="Hyperlink"/>
                  <w:rFonts w:eastAsia="MS Gothic"/>
                  <w:bCs/>
                </w:rPr>
                <w:t>22 CFR §120.41(b)</w:t>
              </w:r>
            </w:hyperlink>
            <w:r>
              <w:rPr>
                <w:rStyle w:val="Hyperlink"/>
                <w:i/>
              </w:rPr>
              <w:t xml:space="preserve"> </w:t>
            </w:r>
            <w:r>
              <w:rPr>
                <w:rFonts w:eastAsia="MS Gothic"/>
                <w:bCs/>
                <w:i/>
              </w:rPr>
              <w:t>to see if any of the provision in (b) applies to the item.</w:t>
            </w:r>
            <w:r>
              <w:rPr>
                <w:rFonts w:eastAsia="MS Gothic"/>
                <w:i/>
              </w:rPr>
              <w:t xml:space="preserve"> </w:t>
            </w:r>
            <w:sdt>
              <w:sdtPr>
                <w:rPr>
                  <w:rFonts w:eastAsia="MS Gothic" w:cs="Arial"/>
                  <w:i/>
                  <w:color w:val="FF33CC"/>
                </w:rPr>
                <w:id w:val="-1759821909"/>
                <w:placeholder>
                  <w:docPart w:val="54AE475B0A9F41BC8F79F5D763FE30B9"/>
                </w:placeholder>
                <w:showingPlcHdr/>
              </w:sdtPr>
              <w:sdtEndPr/>
              <w:sdtContent>
                <w:r>
                  <w:rPr>
                    <w:i/>
                    <w:color w:val="FF0000"/>
                  </w:rPr>
                  <w:t>Click here to enter text.</w:t>
                </w:r>
              </w:sdtContent>
            </w:sdt>
          </w:p>
          <w:p w14:paraId="2C04D540" w14:textId="77777777" w:rsidR="00FD04E2" w:rsidRDefault="00FD04E2" w:rsidP="00684806">
            <w:pPr>
              <w:ind w:firstLine="0"/>
              <w:rPr>
                <w:rFonts w:eastAsia="MS Gothic"/>
                <w:bCs/>
                <w:i/>
              </w:rPr>
            </w:pPr>
            <w:r>
              <w:rPr>
                <w:rFonts w:eastAsia="MS Gothic"/>
                <w:bCs/>
                <w:i/>
              </w:rPr>
              <w:t xml:space="preserve">If “No” to (a), then the item is </w:t>
            </w:r>
            <w:r>
              <w:rPr>
                <w:rFonts w:eastAsia="MS Gothic"/>
                <w:bCs/>
                <w:i/>
                <w:u w:val="single"/>
              </w:rPr>
              <w:t>not</w:t>
            </w:r>
            <w:r>
              <w:rPr>
                <w:rFonts w:eastAsia="MS Gothic"/>
                <w:bCs/>
                <w:i/>
              </w:rPr>
              <w:t xml:space="preserve"> “specially designed” and </w:t>
            </w:r>
            <w:r>
              <w:rPr>
                <w:rFonts w:eastAsia="MS Gothic"/>
                <w:bCs/>
                <w:i/>
                <w:u w:val="single"/>
              </w:rPr>
              <w:t xml:space="preserve">not USML </w:t>
            </w:r>
            <w:r>
              <w:rPr>
                <w:rFonts w:eastAsia="MS Gothic"/>
                <w:bCs/>
                <w:i/>
              </w:rPr>
              <w:t>controlled. Continue to the CCL in step to 2.1.</w:t>
            </w:r>
          </w:p>
        </w:tc>
      </w:tr>
      <w:tr w:rsidR="00FD04E2" w14:paraId="4A34A9A7" w14:textId="77777777" w:rsidTr="00684806">
        <w:trPr>
          <w:trHeight w:val="5597"/>
        </w:trPr>
        <w:tc>
          <w:tcPr>
            <w:tcW w:w="396" w:type="pct"/>
            <w:tcBorders>
              <w:top w:val="single" w:sz="4" w:space="0" w:color="auto"/>
              <w:left w:val="single" w:sz="4" w:space="0" w:color="auto"/>
              <w:bottom w:val="single" w:sz="4" w:space="0" w:color="auto"/>
              <w:right w:val="single" w:sz="4" w:space="0" w:color="auto"/>
            </w:tcBorders>
            <w:hideMark/>
          </w:tcPr>
          <w:p w14:paraId="53378BF5" w14:textId="77777777" w:rsidR="00FD04E2" w:rsidRDefault="00FD04E2" w:rsidP="00684806">
            <w:pPr>
              <w:ind w:firstLine="0"/>
              <w:jc w:val="center"/>
              <w:rPr>
                <w:b/>
                <w:color w:val="FF33CC"/>
              </w:rPr>
            </w:pPr>
            <w:r>
              <w:rPr>
                <w:b/>
              </w:rPr>
              <w:lastRenderedPageBreak/>
              <w:t>Step 1.5</w:t>
            </w:r>
          </w:p>
        </w:tc>
        <w:tc>
          <w:tcPr>
            <w:tcW w:w="1898" w:type="pct"/>
            <w:tcBorders>
              <w:top w:val="single" w:sz="4" w:space="0" w:color="auto"/>
              <w:left w:val="single" w:sz="4" w:space="0" w:color="auto"/>
              <w:bottom w:val="single" w:sz="4" w:space="0" w:color="auto"/>
              <w:right w:val="single" w:sz="4" w:space="0" w:color="auto"/>
            </w:tcBorders>
            <w:hideMark/>
          </w:tcPr>
          <w:p w14:paraId="15011A30" w14:textId="77777777" w:rsidR="00FD04E2" w:rsidRDefault="00FD04E2" w:rsidP="00684806">
            <w:pPr>
              <w:ind w:firstLine="0"/>
            </w:pPr>
            <w:r>
              <w:t xml:space="preserve">Review paragraph </w:t>
            </w:r>
            <w:hyperlink r:id="rId308" w:history="1">
              <w:r>
                <w:rPr>
                  <w:rStyle w:val="Hyperlink"/>
                  <w:rFonts w:eastAsia="MS Gothic"/>
                  <w:bCs/>
                </w:rPr>
                <w:t>22 CFR §120.41(b)</w:t>
              </w:r>
            </w:hyperlink>
            <w:r>
              <w:rPr>
                <w:rStyle w:val="Hyperlink"/>
                <w:rFonts w:eastAsia="MS Gothic"/>
                <w:bCs/>
                <w:i/>
              </w:rPr>
              <w:t xml:space="preserve"> </w:t>
            </w:r>
            <w:r>
              <w:t>to determine if the item is “released” by any provision in (b).</w:t>
            </w:r>
          </w:p>
          <w:p w14:paraId="6656514B" w14:textId="77777777" w:rsidR="00FD04E2" w:rsidRDefault="00FD04E2" w:rsidP="00684806">
            <w:pPr>
              <w:ind w:firstLine="0"/>
            </w:pPr>
            <w:r>
              <w:rPr>
                <w:b/>
              </w:rPr>
              <w:t>Does the item meet any provision described in (b)?</w:t>
            </w:r>
          </w:p>
        </w:tc>
        <w:tc>
          <w:tcPr>
            <w:tcW w:w="486" w:type="pct"/>
            <w:tcBorders>
              <w:top w:val="single" w:sz="4" w:space="0" w:color="auto"/>
              <w:left w:val="single" w:sz="4" w:space="0" w:color="auto"/>
              <w:bottom w:val="single" w:sz="4" w:space="0" w:color="auto"/>
              <w:right w:val="single" w:sz="4" w:space="0" w:color="auto"/>
            </w:tcBorders>
            <w:hideMark/>
          </w:tcPr>
          <w:p w14:paraId="18798A62" w14:textId="77777777" w:rsidR="00FD04E2" w:rsidRDefault="00AB7661" w:rsidP="00684806">
            <w:pPr>
              <w:ind w:firstLine="0"/>
              <w:rPr>
                <w:b/>
              </w:rPr>
            </w:pPr>
            <w:sdt>
              <w:sdtPr>
                <w:rPr>
                  <w:b/>
                </w:rPr>
                <w:id w:val="-788656151"/>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 </w:t>
            </w:r>
          </w:p>
        </w:tc>
        <w:tc>
          <w:tcPr>
            <w:tcW w:w="486" w:type="pct"/>
            <w:tcBorders>
              <w:top w:val="single" w:sz="4" w:space="0" w:color="auto"/>
              <w:left w:val="single" w:sz="4" w:space="0" w:color="auto"/>
              <w:bottom w:val="single" w:sz="4" w:space="0" w:color="auto"/>
              <w:right w:val="single" w:sz="4" w:space="0" w:color="auto"/>
            </w:tcBorders>
            <w:hideMark/>
          </w:tcPr>
          <w:p w14:paraId="09BE86CE" w14:textId="77777777" w:rsidR="00FD04E2" w:rsidRDefault="00AB7661" w:rsidP="00684806">
            <w:pPr>
              <w:ind w:firstLine="0"/>
              <w:rPr>
                <w:b/>
              </w:rPr>
            </w:pPr>
            <w:sdt>
              <w:sdtPr>
                <w:rPr>
                  <w:b/>
                </w:rPr>
                <w:id w:val="-1522935723"/>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 </w:t>
            </w:r>
          </w:p>
        </w:tc>
        <w:tc>
          <w:tcPr>
            <w:tcW w:w="1734" w:type="pct"/>
            <w:tcBorders>
              <w:top w:val="single" w:sz="4" w:space="0" w:color="auto"/>
              <w:left w:val="single" w:sz="4" w:space="0" w:color="auto"/>
              <w:bottom w:val="single" w:sz="4" w:space="0" w:color="auto"/>
              <w:right w:val="single" w:sz="4" w:space="0" w:color="auto"/>
            </w:tcBorders>
            <w:hideMark/>
          </w:tcPr>
          <w:p w14:paraId="6D463EF6" w14:textId="77777777" w:rsidR="00FD04E2" w:rsidRDefault="00FD04E2" w:rsidP="00684806">
            <w:pPr>
              <w:ind w:firstLine="0"/>
              <w:rPr>
                <w:rFonts w:eastAsia="MS Gothic"/>
                <w:bCs/>
                <w:i/>
              </w:rPr>
            </w:pPr>
            <w:r>
              <w:rPr>
                <w:rFonts w:eastAsia="MS Gothic"/>
                <w:b/>
                <w:bCs/>
                <w:i/>
              </w:rPr>
              <w:t>If “No” to (b) then the item is “specially designed” and USML controlled, and the classification of the item is complete.</w:t>
            </w:r>
            <w:r>
              <w:rPr>
                <w:rFonts w:eastAsia="MS Gothic"/>
                <w:bCs/>
                <w:i/>
              </w:rPr>
              <w:t xml:space="preserve"> Enter the category and subparagraph, </w:t>
            </w:r>
            <w:r>
              <w:rPr>
                <w:i/>
                <w:iCs/>
              </w:rPr>
              <w:t xml:space="preserve">and, </w:t>
            </w:r>
            <w:r>
              <w:rPr>
                <w:i/>
                <w:iCs/>
                <w:color w:val="000000" w:themeColor="text1"/>
              </w:rPr>
              <w:t>based on item description/function,</w:t>
            </w:r>
            <w:r>
              <w:rPr>
                <w:i/>
                <w:iCs/>
              </w:rPr>
              <w:t xml:space="preserve"> explain why this classification was selected.</w:t>
            </w:r>
            <w:r>
              <w:rPr>
                <w:rFonts w:eastAsia="MS Gothic" w:cs="Arial"/>
                <w:i/>
                <w:color w:val="FF33CC"/>
              </w:rPr>
              <w:t xml:space="preserve"> </w:t>
            </w:r>
            <w:sdt>
              <w:sdtPr>
                <w:rPr>
                  <w:rFonts w:eastAsia="MS Gothic" w:cs="Arial"/>
                  <w:i/>
                  <w:color w:val="FF33CC"/>
                </w:rPr>
                <w:id w:val="-1606023715"/>
                <w:placeholder>
                  <w:docPart w:val="AD235446ED37410E9CA52507D4B35A0A"/>
                </w:placeholder>
                <w:showingPlcHdr/>
              </w:sdtPr>
              <w:sdtEndPr/>
              <w:sdtContent>
                <w:r>
                  <w:rPr>
                    <w:i/>
                    <w:color w:val="FF0000"/>
                  </w:rPr>
                  <w:t>Click here to enter text.</w:t>
                </w:r>
              </w:sdtContent>
            </w:sdt>
            <w:r>
              <w:rPr>
                <w:i/>
                <w:iCs/>
              </w:rPr>
              <w:t xml:space="preserve"> C</w:t>
            </w:r>
            <w:r>
              <w:rPr>
                <w:i/>
              </w:rPr>
              <w:t>ontinue</w:t>
            </w:r>
            <w:r>
              <w:rPr>
                <w:rFonts w:eastAsia="MS Gothic"/>
                <w:bCs/>
                <w:i/>
              </w:rPr>
              <w:t xml:space="preserve"> to Part D to complete the worksheet. </w:t>
            </w:r>
          </w:p>
          <w:p w14:paraId="3AEA5110" w14:textId="77777777" w:rsidR="00FD04E2" w:rsidRDefault="00FD04E2" w:rsidP="00684806">
            <w:pPr>
              <w:ind w:firstLine="0"/>
              <w:rPr>
                <w:i/>
              </w:rPr>
            </w:pPr>
            <w:r>
              <w:rPr>
                <w:rFonts w:eastAsia="MS Gothic"/>
                <w:bCs/>
                <w:i/>
              </w:rPr>
              <w:t xml:space="preserve">If “Yes” to (b), then the item is </w:t>
            </w:r>
            <w:r>
              <w:rPr>
                <w:rFonts w:eastAsia="MS Gothic"/>
                <w:bCs/>
                <w:i/>
                <w:u w:val="single"/>
              </w:rPr>
              <w:t>not</w:t>
            </w:r>
            <w:r>
              <w:rPr>
                <w:rFonts w:eastAsia="MS Gothic"/>
                <w:bCs/>
                <w:i/>
              </w:rPr>
              <w:t xml:space="preserve"> “specially designed” and </w:t>
            </w:r>
            <w:r>
              <w:rPr>
                <w:rFonts w:eastAsia="MS Gothic"/>
                <w:bCs/>
                <w:i/>
                <w:u w:val="single"/>
              </w:rPr>
              <w:t xml:space="preserve">not </w:t>
            </w:r>
            <w:r>
              <w:rPr>
                <w:rFonts w:eastAsia="MS Gothic"/>
                <w:bCs/>
                <w:i/>
              </w:rPr>
              <w:t xml:space="preserve">controlled by the USML; enter the number of the provision that applies to the item: </w:t>
            </w:r>
            <w:sdt>
              <w:sdtPr>
                <w:rPr>
                  <w:rFonts w:eastAsia="MS Gothic" w:cs="Arial"/>
                  <w:i/>
                  <w:color w:val="FF33CC"/>
                </w:rPr>
                <w:id w:val="1618793996"/>
                <w:placeholder>
                  <w:docPart w:val="CA382C7B074C402D9A438056AD0EFADA"/>
                </w:placeholder>
                <w:showingPlcHdr/>
              </w:sdtPr>
              <w:sdtEndPr/>
              <w:sdtContent>
                <w:r>
                  <w:rPr>
                    <w:i/>
                    <w:color w:val="FF0000"/>
                  </w:rPr>
                  <w:t>Click here to enter text.</w:t>
                </w:r>
              </w:sdtContent>
            </w:sdt>
            <w:r>
              <w:rPr>
                <w:rFonts w:eastAsia="MS Gothic"/>
                <w:bCs/>
                <w:i/>
              </w:rPr>
              <w:t xml:space="preserve"> Continue to the CCL in step 2.1.</w:t>
            </w:r>
            <w:r>
              <w:rPr>
                <w:rFonts w:eastAsia="MS Gothic"/>
                <w:i/>
              </w:rPr>
              <w:t xml:space="preserve"> </w:t>
            </w:r>
          </w:p>
        </w:tc>
      </w:tr>
    </w:tbl>
    <w:p w14:paraId="615D5983" w14:textId="77777777" w:rsidR="00FD04E2" w:rsidRDefault="00FD04E2" w:rsidP="00FD04E2">
      <w:r>
        <w:br w:type="page"/>
      </w:r>
    </w:p>
    <w:tbl>
      <w:tblPr>
        <w:tblStyle w:val="TableGrid"/>
        <w:tblW w:w="5350" w:type="pct"/>
        <w:tblInd w:w="-365" w:type="dxa"/>
        <w:tblLook w:val="0480" w:firstRow="0" w:lastRow="0" w:firstColumn="1" w:lastColumn="0" w:noHBand="0" w:noVBand="1"/>
      </w:tblPr>
      <w:tblGrid>
        <w:gridCol w:w="793"/>
        <w:gridCol w:w="3798"/>
        <w:gridCol w:w="972"/>
        <w:gridCol w:w="972"/>
        <w:gridCol w:w="3470"/>
      </w:tblGrid>
      <w:tr w:rsidR="00FD04E2" w14:paraId="0DCF8AC1" w14:textId="77777777" w:rsidTr="00684806">
        <w:trPr>
          <w:trHeight w:val="53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3FDB5E" w14:textId="77777777" w:rsidR="00FD04E2" w:rsidRDefault="00FD04E2" w:rsidP="00684806">
            <w:pPr>
              <w:ind w:firstLine="0"/>
              <w:jc w:val="center"/>
              <w:rPr>
                <w:b/>
                <w:smallCaps/>
                <w:sz w:val="28"/>
                <w:szCs w:val="28"/>
              </w:rPr>
            </w:pPr>
            <w:r>
              <w:rPr>
                <w:b/>
                <w:smallCaps/>
                <w:sz w:val="28"/>
                <w:szCs w:val="28"/>
              </w:rPr>
              <w:lastRenderedPageBreak/>
              <w:t>Part C: Order of Review</w:t>
            </w:r>
          </w:p>
        </w:tc>
      </w:tr>
      <w:tr w:rsidR="00FD04E2" w14:paraId="2F71FB5B" w14:textId="77777777" w:rsidTr="00684806">
        <w:trPr>
          <w:trHeight w:val="53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0ACD46" w14:textId="77777777" w:rsidR="00FD04E2" w:rsidRDefault="00FD04E2" w:rsidP="00684806">
            <w:pPr>
              <w:ind w:firstLine="0"/>
              <w:rPr>
                <w:i/>
              </w:rPr>
            </w:pPr>
            <w:r>
              <w:rPr>
                <w:rFonts w:eastAsia="MS Gothic"/>
                <w:b/>
                <w:u w:val="single"/>
              </w:rPr>
              <w:t>Section 2: EAR CCL (Hardware items subject to the EAR)</w:t>
            </w:r>
          </w:p>
        </w:tc>
      </w:tr>
      <w:tr w:rsidR="00FD04E2" w14:paraId="33B3D904" w14:textId="77777777" w:rsidTr="00684806">
        <w:trPr>
          <w:trHeight w:val="1700"/>
        </w:trPr>
        <w:tc>
          <w:tcPr>
            <w:tcW w:w="396" w:type="pct"/>
            <w:tcBorders>
              <w:top w:val="single" w:sz="4" w:space="0" w:color="auto"/>
              <w:left w:val="single" w:sz="4" w:space="0" w:color="auto"/>
              <w:bottom w:val="single" w:sz="4" w:space="0" w:color="auto"/>
              <w:right w:val="single" w:sz="4" w:space="0" w:color="auto"/>
            </w:tcBorders>
            <w:hideMark/>
          </w:tcPr>
          <w:p w14:paraId="42C48E87" w14:textId="77777777" w:rsidR="00FD04E2" w:rsidRDefault="00FD04E2" w:rsidP="00684806">
            <w:pPr>
              <w:ind w:firstLine="0"/>
              <w:jc w:val="center"/>
              <w:rPr>
                <w:b/>
                <w:strike/>
              </w:rPr>
            </w:pPr>
            <w:r>
              <w:rPr>
                <w:b/>
              </w:rPr>
              <w:t>Step  2.1</w:t>
            </w:r>
          </w:p>
        </w:tc>
        <w:tc>
          <w:tcPr>
            <w:tcW w:w="1898" w:type="pct"/>
            <w:tcBorders>
              <w:top w:val="single" w:sz="4" w:space="0" w:color="auto"/>
              <w:left w:val="single" w:sz="4" w:space="0" w:color="auto"/>
              <w:bottom w:val="single" w:sz="4" w:space="0" w:color="auto"/>
              <w:right w:val="single" w:sz="4" w:space="0" w:color="auto"/>
            </w:tcBorders>
            <w:vAlign w:val="bottom"/>
          </w:tcPr>
          <w:p w14:paraId="099C9AED" w14:textId="77777777" w:rsidR="00FD04E2" w:rsidRDefault="00FD04E2" w:rsidP="00684806">
            <w:pPr>
              <w:spacing w:before="120"/>
              <w:ind w:left="-5" w:firstLine="0"/>
              <w:rPr>
                <w:rFonts w:eastAsia="MS Gothic"/>
                <w:b/>
                <w:bCs/>
                <w:i/>
                <w:iCs/>
              </w:rPr>
            </w:pPr>
            <w:r>
              <w:rPr>
                <w:rFonts w:eastAsia="MS Gothic"/>
                <w:b/>
                <w:bCs/>
                <w:i/>
              </w:rPr>
              <w:t xml:space="preserve">Review all </w:t>
            </w:r>
            <w:hyperlink r:id="rId309" w:anchor="ap15.2.774_12.1" w:history="1">
              <w:r>
                <w:rPr>
                  <w:rStyle w:val="Hyperlink"/>
                  <w:rFonts w:eastAsia="MS Gothic"/>
                  <w:bCs/>
                </w:rPr>
                <w:t>CCL</w:t>
              </w:r>
            </w:hyperlink>
            <w:r>
              <w:rPr>
                <w:rFonts w:eastAsia="MS Gothic"/>
                <w:b/>
                <w:bCs/>
                <w:i/>
              </w:rPr>
              <w:t xml:space="preserve"> categories. (Those </w:t>
            </w:r>
            <w:r>
              <w:rPr>
                <w:rFonts w:eastAsia="MS Gothic"/>
                <w:b/>
                <w:i/>
              </w:rPr>
              <w:t xml:space="preserve">most frequently used by NASA are bolded.) </w:t>
            </w:r>
          </w:p>
          <w:p w14:paraId="57F02D52" w14:textId="77777777" w:rsidR="00FD04E2" w:rsidRDefault="00FD04E2" w:rsidP="00684806">
            <w:pPr>
              <w:spacing w:after="60"/>
              <w:ind w:left="85" w:hanging="85"/>
              <w:rPr>
                <w:rFonts w:cs="Arial"/>
                <w:bCs/>
                <w:smallCaps/>
              </w:rPr>
            </w:pPr>
            <w:r>
              <w:rPr>
                <w:rFonts w:cs="Arial"/>
                <w:bCs/>
                <w:smallCaps/>
              </w:rPr>
              <w:t>Cat 0—Nuclear Materials, Facilities, and Equipment [and Miscellaneous Items]</w:t>
            </w:r>
          </w:p>
          <w:p w14:paraId="3407779C" w14:textId="77777777" w:rsidR="00FD04E2" w:rsidRDefault="00FD04E2" w:rsidP="00684806">
            <w:pPr>
              <w:spacing w:after="60"/>
              <w:ind w:left="85" w:hanging="85"/>
              <w:rPr>
                <w:rFonts w:cs="Arial"/>
                <w:bCs/>
                <w:smallCaps/>
              </w:rPr>
            </w:pPr>
            <w:r>
              <w:rPr>
                <w:rFonts w:cs="Arial"/>
                <w:bCs/>
                <w:smallCaps/>
              </w:rPr>
              <w:t>Cat1—Special Materials and Related Equipment, Chemicals, “Microorganisms,” and “Toxins</w:t>
            </w:r>
          </w:p>
          <w:p w14:paraId="1D8466D4" w14:textId="77777777" w:rsidR="00FD04E2" w:rsidRDefault="00FD04E2" w:rsidP="00684806">
            <w:pPr>
              <w:spacing w:after="60"/>
              <w:ind w:left="85" w:hanging="85"/>
              <w:rPr>
                <w:rFonts w:cs="Arial"/>
                <w:bCs/>
                <w:smallCaps/>
              </w:rPr>
            </w:pPr>
            <w:r>
              <w:rPr>
                <w:rFonts w:cs="Arial"/>
                <w:bCs/>
                <w:smallCaps/>
              </w:rPr>
              <w:t>Cat 2—Materials Processing</w:t>
            </w:r>
          </w:p>
          <w:p w14:paraId="7B698D9B" w14:textId="77777777" w:rsidR="00FD04E2" w:rsidRDefault="00FD04E2" w:rsidP="00684806">
            <w:pPr>
              <w:spacing w:after="60"/>
              <w:ind w:left="85" w:hanging="85"/>
              <w:rPr>
                <w:rFonts w:cs="Arial"/>
                <w:b/>
                <w:bCs/>
                <w:smallCaps/>
              </w:rPr>
            </w:pPr>
            <w:r>
              <w:rPr>
                <w:rFonts w:cs="Arial"/>
                <w:b/>
                <w:bCs/>
                <w:smallCaps/>
              </w:rPr>
              <w:t>Cat 3—Electronics</w:t>
            </w:r>
          </w:p>
          <w:p w14:paraId="1B6A7529" w14:textId="77777777" w:rsidR="00FD04E2" w:rsidRDefault="00FD04E2" w:rsidP="00684806">
            <w:pPr>
              <w:spacing w:after="60"/>
              <w:ind w:left="85" w:hanging="85"/>
              <w:rPr>
                <w:rFonts w:cs="Arial"/>
                <w:b/>
                <w:bCs/>
                <w:smallCaps/>
              </w:rPr>
            </w:pPr>
            <w:r>
              <w:rPr>
                <w:rFonts w:cs="Arial"/>
                <w:b/>
                <w:bCs/>
                <w:smallCaps/>
              </w:rPr>
              <w:t>Cat 4—Computers</w:t>
            </w:r>
          </w:p>
          <w:p w14:paraId="5E1D777D" w14:textId="77777777" w:rsidR="00FD04E2" w:rsidRDefault="00FD04E2" w:rsidP="00684806">
            <w:pPr>
              <w:spacing w:after="60"/>
              <w:ind w:left="85" w:hanging="85"/>
              <w:rPr>
                <w:rFonts w:cs="Arial"/>
                <w:bCs/>
                <w:smallCaps/>
              </w:rPr>
            </w:pPr>
            <w:r>
              <w:rPr>
                <w:rFonts w:cs="Arial"/>
                <w:smallCaps/>
                <w:kern w:val="36"/>
              </w:rPr>
              <w:t>Cat 5—Telecommunications and “Information Security”</w:t>
            </w:r>
          </w:p>
          <w:p w14:paraId="2B7DEF32" w14:textId="77777777" w:rsidR="00FD04E2" w:rsidRDefault="00FD04E2" w:rsidP="00684806">
            <w:pPr>
              <w:spacing w:after="60"/>
              <w:ind w:left="445" w:hanging="270"/>
              <w:rPr>
                <w:rFonts w:cs="Arial"/>
                <w:bCs/>
                <w:smallCaps/>
              </w:rPr>
            </w:pPr>
            <w:r>
              <w:rPr>
                <w:rFonts w:cs="Arial"/>
                <w:bCs/>
                <w:smallCaps/>
              </w:rPr>
              <w:t>Part 1—Telecommunications</w:t>
            </w:r>
          </w:p>
          <w:p w14:paraId="194E2383" w14:textId="77777777" w:rsidR="00FD04E2" w:rsidRDefault="00FD04E2" w:rsidP="00684806">
            <w:pPr>
              <w:spacing w:after="60"/>
              <w:ind w:left="445" w:hanging="270"/>
              <w:rPr>
                <w:rFonts w:cs="Arial"/>
                <w:smallCaps/>
                <w:kern w:val="36"/>
              </w:rPr>
            </w:pPr>
            <w:r>
              <w:rPr>
                <w:rFonts w:cs="Arial"/>
                <w:bCs/>
                <w:smallCaps/>
              </w:rPr>
              <w:t xml:space="preserve">Part 2- </w:t>
            </w:r>
            <w:r>
              <w:rPr>
                <w:rFonts w:cs="Arial"/>
                <w:smallCaps/>
                <w:kern w:val="36"/>
              </w:rPr>
              <w:t>Information Security</w:t>
            </w:r>
          </w:p>
          <w:p w14:paraId="65B523F7" w14:textId="77777777" w:rsidR="00FD04E2" w:rsidRDefault="00FD04E2" w:rsidP="00684806">
            <w:pPr>
              <w:spacing w:after="60"/>
              <w:ind w:left="85" w:hanging="85"/>
              <w:rPr>
                <w:rFonts w:cs="Arial"/>
                <w:b/>
                <w:bCs/>
                <w:smallCaps/>
              </w:rPr>
            </w:pPr>
            <w:r>
              <w:rPr>
                <w:rFonts w:cs="Arial"/>
                <w:b/>
                <w:bCs/>
                <w:smallCaps/>
              </w:rPr>
              <w:t>Cat 6—Sensors and Lasers</w:t>
            </w:r>
          </w:p>
          <w:p w14:paraId="7131B097" w14:textId="77777777" w:rsidR="00FD04E2" w:rsidRDefault="00FD04E2" w:rsidP="00684806">
            <w:pPr>
              <w:spacing w:after="60"/>
              <w:ind w:left="85" w:hanging="85"/>
              <w:rPr>
                <w:rFonts w:cs="Arial"/>
                <w:b/>
                <w:bCs/>
                <w:smallCaps/>
              </w:rPr>
            </w:pPr>
            <w:r>
              <w:rPr>
                <w:rFonts w:cs="Arial"/>
                <w:b/>
                <w:bCs/>
                <w:smallCaps/>
              </w:rPr>
              <w:t>Cat 7—Navigation and Avionics</w:t>
            </w:r>
          </w:p>
          <w:p w14:paraId="1A508658" w14:textId="77777777" w:rsidR="00FD04E2" w:rsidRDefault="00FD04E2" w:rsidP="00684806">
            <w:pPr>
              <w:spacing w:after="60"/>
              <w:ind w:left="85" w:hanging="85"/>
              <w:rPr>
                <w:rFonts w:cs="Arial"/>
                <w:bCs/>
                <w:smallCaps/>
              </w:rPr>
            </w:pPr>
            <w:r>
              <w:rPr>
                <w:rFonts w:cs="Arial"/>
                <w:bCs/>
                <w:smallCaps/>
              </w:rPr>
              <w:t>Cat 8—Marine</w:t>
            </w:r>
          </w:p>
          <w:p w14:paraId="1E3EB09E" w14:textId="77777777" w:rsidR="00FD04E2" w:rsidRDefault="00FD04E2" w:rsidP="00684806">
            <w:pPr>
              <w:spacing w:after="60"/>
              <w:ind w:left="85" w:hanging="85"/>
              <w:rPr>
                <w:rFonts w:cs="Arial"/>
                <w:b/>
                <w:bCs/>
                <w:smallCaps/>
              </w:rPr>
            </w:pPr>
            <w:r>
              <w:rPr>
                <w:rFonts w:cs="Arial"/>
                <w:b/>
                <w:bCs/>
                <w:smallCaps/>
              </w:rPr>
              <w:t>Cat 9—Aerospace and Propulsion</w:t>
            </w:r>
          </w:p>
          <w:p w14:paraId="660A5E49" w14:textId="77777777" w:rsidR="00FD04E2" w:rsidRDefault="00FD04E2" w:rsidP="00684806">
            <w:pPr>
              <w:spacing w:before="120" w:after="0"/>
              <w:ind w:firstLine="0"/>
              <w:rPr>
                <w:rFonts w:eastAsia="MS Gothic"/>
                <w:b/>
                <w:bCs/>
                <w:iCs/>
              </w:rPr>
            </w:pPr>
            <w:r>
              <w:rPr>
                <w:rFonts w:eastAsia="MS Gothic"/>
                <w:b/>
              </w:rPr>
              <w:t xml:space="preserve">Is the item described in </w:t>
            </w:r>
            <w:r>
              <w:rPr>
                <w:rFonts w:eastAsia="MS Gothic"/>
                <w:b/>
                <w:bCs/>
                <w:iCs/>
              </w:rPr>
              <w:t>a category within the CCL?</w:t>
            </w:r>
          </w:p>
        </w:tc>
        <w:tc>
          <w:tcPr>
            <w:tcW w:w="486" w:type="pct"/>
            <w:tcBorders>
              <w:top w:val="single" w:sz="4" w:space="0" w:color="auto"/>
              <w:left w:val="single" w:sz="4" w:space="0" w:color="auto"/>
              <w:bottom w:val="single" w:sz="4" w:space="0" w:color="auto"/>
              <w:right w:val="single" w:sz="4" w:space="0" w:color="auto"/>
            </w:tcBorders>
          </w:tcPr>
          <w:p w14:paraId="36CFFBE6" w14:textId="77777777" w:rsidR="00FD04E2" w:rsidRDefault="00AB7661" w:rsidP="00684806">
            <w:pPr>
              <w:ind w:firstLine="0"/>
              <w:rPr>
                <w:b/>
              </w:rPr>
            </w:pPr>
            <w:sdt>
              <w:sdtPr>
                <w:rPr>
                  <w:b/>
                </w:rPr>
                <w:id w:val="191343436"/>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w:t>
            </w:r>
          </w:p>
          <w:p w14:paraId="63FF772D" w14:textId="77777777" w:rsidR="00FD04E2" w:rsidRDefault="00FD04E2" w:rsidP="00684806">
            <w:pPr>
              <w:ind w:firstLine="0"/>
              <w:rPr>
                <w:b/>
              </w:rPr>
            </w:pPr>
          </w:p>
        </w:tc>
        <w:tc>
          <w:tcPr>
            <w:tcW w:w="486" w:type="pct"/>
            <w:tcBorders>
              <w:top w:val="single" w:sz="4" w:space="0" w:color="auto"/>
              <w:left w:val="single" w:sz="4" w:space="0" w:color="auto"/>
              <w:bottom w:val="single" w:sz="4" w:space="0" w:color="auto"/>
              <w:right w:val="single" w:sz="4" w:space="0" w:color="auto"/>
            </w:tcBorders>
          </w:tcPr>
          <w:p w14:paraId="5A8BE445" w14:textId="77777777" w:rsidR="00FD04E2" w:rsidRDefault="00AB7661" w:rsidP="00684806">
            <w:pPr>
              <w:ind w:firstLine="0"/>
              <w:rPr>
                <w:b/>
              </w:rPr>
            </w:pPr>
            <w:sdt>
              <w:sdtPr>
                <w:rPr>
                  <w:b/>
                </w:rPr>
                <w:id w:val="-484785866"/>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w:t>
            </w:r>
          </w:p>
          <w:p w14:paraId="43C10CA0" w14:textId="77777777" w:rsidR="00FD04E2" w:rsidRDefault="00FD04E2" w:rsidP="00684806">
            <w:pPr>
              <w:ind w:firstLine="0"/>
              <w:rPr>
                <w:b/>
              </w:rPr>
            </w:pPr>
          </w:p>
        </w:tc>
        <w:tc>
          <w:tcPr>
            <w:tcW w:w="1734" w:type="pct"/>
            <w:tcBorders>
              <w:top w:val="single" w:sz="4" w:space="0" w:color="auto"/>
              <w:left w:val="single" w:sz="4" w:space="0" w:color="auto"/>
              <w:bottom w:val="single" w:sz="4" w:space="0" w:color="auto"/>
              <w:right w:val="single" w:sz="4" w:space="0" w:color="auto"/>
            </w:tcBorders>
            <w:hideMark/>
          </w:tcPr>
          <w:p w14:paraId="600E1CA2" w14:textId="77777777" w:rsidR="00FD04E2" w:rsidRDefault="00FD04E2" w:rsidP="00684806">
            <w:pPr>
              <w:ind w:firstLine="0"/>
              <w:rPr>
                <w:i/>
              </w:rPr>
            </w:pPr>
            <w:r>
              <w:rPr>
                <w:i/>
              </w:rPr>
              <w:t xml:space="preserve">If “Yes”, a category applies to the item’s description, enter the category. </w:t>
            </w:r>
            <w:sdt>
              <w:sdtPr>
                <w:rPr>
                  <w:rFonts w:eastAsia="MS Gothic" w:cs="Arial"/>
                  <w:i/>
                  <w:color w:val="FF33CC"/>
                </w:rPr>
                <w:id w:val="-1619602772"/>
                <w:placeholder>
                  <w:docPart w:val="50005EF1935747079836B7A237BDF6EF"/>
                </w:placeholder>
                <w:showingPlcHdr/>
              </w:sdtPr>
              <w:sdtEndPr/>
              <w:sdtContent>
                <w:r>
                  <w:rPr>
                    <w:i/>
                    <w:color w:val="FF0000"/>
                  </w:rPr>
                  <w:t>Click here to enter text.</w:t>
                </w:r>
              </w:sdtContent>
            </w:sdt>
            <w:r>
              <w:rPr>
                <w:i/>
              </w:rPr>
              <w:t xml:space="preserve">  Continue to Step 2.2 to choose a product group. </w:t>
            </w:r>
          </w:p>
          <w:p w14:paraId="186D49C5" w14:textId="77777777" w:rsidR="00FD04E2" w:rsidRDefault="00FD04E2" w:rsidP="00684806">
            <w:pPr>
              <w:ind w:firstLine="0"/>
              <w:rPr>
                <w:b/>
                <w:i/>
                <w:strike/>
                <w:color w:val="FF33CC"/>
              </w:rPr>
            </w:pPr>
            <w:r>
              <w:rPr>
                <w:i/>
              </w:rPr>
              <w:t>If “No”, continue to Step 2.8</w:t>
            </w:r>
          </w:p>
        </w:tc>
      </w:tr>
      <w:tr w:rsidR="00FD04E2" w14:paraId="1BCF436A" w14:textId="77777777" w:rsidTr="00684806">
        <w:trPr>
          <w:trHeight w:val="58"/>
        </w:trPr>
        <w:tc>
          <w:tcPr>
            <w:tcW w:w="396" w:type="pct"/>
            <w:tcBorders>
              <w:top w:val="single" w:sz="4" w:space="0" w:color="auto"/>
              <w:left w:val="single" w:sz="4" w:space="0" w:color="auto"/>
              <w:bottom w:val="single" w:sz="4" w:space="0" w:color="auto"/>
              <w:right w:val="single" w:sz="4" w:space="0" w:color="auto"/>
            </w:tcBorders>
            <w:hideMark/>
          </w:tcPr>
          <w:p w14:paraId="15994F1D" w14:textId="77777777" w:rsidR="00FD04E2" w:rsidRDefault="00FD04E2" w:rsidP="00684806">
            <w:pPr>
              <w:ind w:firstLine="0"/>
              <w:jc w:val="center"/>
              <w:rPr>
                <w:b/>
              </w:rPr>
            </w:pPr>
            <w:r>
              <w:rPr>
                <w:b/>
              </w:rPr>
              <w:lastRenderedPageBreak/>
              <w:t>Step  2.2</w:t>
            </w:r>
          </w:p>
        </w:tc>
        <w:tc>
          <w:tcPr>
            <w:tcW w:w="1898" w:type="pct"/>
            <w:tcBorders>
              <w:top w:val="single" w:sz="4" w:space="0" w:color="auto"/>
              <w:left w:val="single" w:sz="4" w:space="0" w:color="auto"/>
              <w:bottom w:val="single" w:sz="4" w:space="0" w:color="auto"/>
              <w:right w:val="single" w:sz="4" w:space="0" w:color="auto"/>
            </w:tcBorders>
            <w:vAlign w:val="bottom"/>
          </w:tcPr>
          <w:p w14:paraId="357CCB26" w14:textId="77777777" w:rsidR="00FD04E2" w:rsidRDefault="00FD04E2" w:rsidP="00684806">
            <w:pPr>
              <w:spacing w:before="120"/>
              <w:ind w:firstLine="0"/>
              <w:contextualSpacing/>
              <w:rPr>
                <w:b/>
                <w:i/>
              </w:rPr>
            </w:pPr>
            <w:r>
              <w:rPr>
                <w:b/>
                <w:i/>
              </w:rPr>
              <w:t xml:space="preserve">Review the characteristics of the item to select a product group. </w:t>
            </w:r>
          </w:p>
          <w:p w14:paraId="0F8A52D0" w14:textId="77777777" w:rsidR="00FD04E2" w:rsidRDefault="00FD04E2" w:rsidP="00EF0209">
            <w:pPr>
              <w:pStyle w:val="ListParagraph"/>
              <w:numPr>
                <w:ilvl w:val="0"/>
                <w:numId w:val="167"/>
              </w:numPr>
              <w:tabs>
                <w:tab w:val="num" w:pos="-5"/>
              </w:tabs>
              <w:spacing w:before="120" w:after="0"/>
              <w:ind w:left="259" w:hanging="259"/>
              <w:contextualSpacing/>
              <w:rPr>
                <w:rFonts w:eastAsia="MS Gothic"/>
              </w:rPr>
            </w:pPr>
            <w:r>
              <w:rPr>
                <w:rFonts w:eastAsia="MS Gothic"/>
              </w:rPr>
              <w:t>Systems, Equipment and Components</w:t>
            </w:r>
          </w:p>
          <w:p w14:paraId="4897BF84" w14:textId="77777777" w:rsidR="00FD04E2" w:rsidRDefault="00FD04E2" w:rsidP="00EF0209">
            <w:pPr>
              <w:pStyle w:val="ListParagraph"/>
              <w:numPr>
                <w:ilvl w:val="0"/>
                <w:numId w:val="167"/>
              </w:numPr>
              <w:tabs>
                <w:tab w:val="num" w:pos="-5"/>
              </w:tabs>
              <w:spacing w:before="120" w:after="0"/>
              <w:ind w:left="259" w:hanging="259"/>
              <w:contextualSpacing/>
              <w:rPr>
                <w:rFonts w:eastAsia="MS Gothic"/>
              </w:rPr>
            </w:pPr>
            <w:r>
              <w:rPr>
                <w:rFonts w:eastAsia="MS Gothic"/>
              </w:rPr>
              <w:t>Test, Inspection and Production Equipment</w:t>
            </w:r>
          </w:p>
          <w:p w14:paraId="009B0F83" w14:textId="77777777" w:rsidR="00FD04E2" w:rsidRDefault="00FD04E2" w:rsidP="00EF0209">
            <w:pPr>
              <w:numPr>
                <w:ilvl w:val="0"/>
                <w:numId w:val="167"/>
              </w:numPr>
              <w:tabs>
                <w:tab w:val="num" w:pos="-5"/>
              </w:tabs>
              <w:spacing w:before="0" w:after="0"/>
              <w:ind w:left="259" w:hanging="259"/>
              <w:contextualSpacing/>
              <w:rPr>
                <w:rFonts w:eastAsia="MS Gothic"/>
              </w:rPr>
            </w:pPr>
            <w:r>
              <w:rPr>
                <w:rFonts w:eastAsia="MS Gothic"/>
              </w:rPr>
              <w:t>Material</w:t>
            </w:r>
          </w:p>
          <w:p w14:paraId="57AEBEEC" w14:textId="77777777" w:rsidR="00FD04E2" w:rsidRDefault="00FD04E2" w:rsidP="00EF0209">
            <w:pPr>
              <w:numPr>
                <w:ilvl w:val="0"/>
                <w:numId w:val="167"/>
              </w:numPr>
              <w:tabs>
                <w:tab w:val="num" w:pos="-5"/>
              </w:tabs>
              <w:spacing w:before="120" w:after="0"/>
              <w:ind w:left="259" w:hanging="259"/>
              <w:contextualSpacing/>
              <w:rPr>
                <w:rFonts w:eastAsia="MS Gothic"/>
                <w:bCs/>
              </w:rPr>
            </w:pPr>
            <w:r>
              <w:rPr>
                <w:rFonts w:eastAsia="MS Gothic"/>
              </w:rPr>
              <w:t>Software</w:t>
            </w:r>
          </w:p>
          <w:p w14:paraId="65DF55A0" w14:textId="77777777" w:rsidR="00FD04E2" w:rsidRDefault="00FD04E2" w:rsidP="00EF0209">
            <w:pPr>
              <w:numPr>
                <w:ilvl w:val="0"/>
                <w:numId w:val="167"/>
              </w:numPr>
              <w:tabs>
                <w:tab w:val="num" w:pos="-5"/>
              </w:tabs>
              <w:spacing w:before="120" w:after="0"/>
              <w:ind w:left="259" w:hanging="259"/>
              <w:contextualSpacing/>
              <w:rPr>
                <w:rFonts w:eastAsia="MS Gothic"/>
                <w:bCs/>
              </w:rPr>
            </w:pPr>
            <w:r>
              <w:rPr>
                <w:rFonts w:eastAsia="MS Gothic"/>
              </w:rPr>
              <w:t>Technology</w:t>
            </w:r>
          </w:p>
          <w:p w14:paraId="43E4C406" w14:textId="77777777" w:rsidR="00FD04E2" w:rsidRPr="00CD4211" w:rsidRDefault="00FD04E2" w:rsidP="00684806">
            <w:pPr>
              <w:spacing w:before="120" w:after="0"/>
              <w:ind w:firstLine="0"/>
              <w:contextualSpacing/>
              <w:rPr>
                <w:rFonts w:eastAsia="MS Gothic"/>
                <w:b/>
              </w:rPr>
            </w:pPr>
            <w:r>
              <w:rPr>
                <w:rFonts w:eastAsia="MS Gothic"/>
                <w:b/>
              </w:rPr>
              <w:t>Is the item described by</w:t>
            </w:r>
            <w:r>
              <w:rPr>
                <w:rFonts w:eastAsia="MS Gothic"/>
                <w:b/>
                <w:bCs/>
                <w:iCs/>
              </w:rPr>
              <w:t xml:space="preserve"> a product group within the CCL?</w:t>
            </w:r>
          </w:p>
        </w:tc>
        <w:tc>
          <w:tcPr>
            <w:tcW w:w="486" w:type="pct"/>
            <w:tcBorders>
              <w:top w:val="single" w:sz="4" w:space="0" w:color="auto"/>
              <w:left w:val="single" w:sz="4" w:space="0" w:color="auto"/>
              <w:bottom w:val="single" w:sz="4" w:space="0" w:color="auto"/>
              <w:right w:val="single" w:sz="4" w:space="0" w:color="auto"/>
            </w:tcBorders>
            <w:hideMark/>
          </w:tcPr>
          <w:p w14:paraId="3A40FF69" w14:textId="77777777" w:rsidR="00FD04E2" w:rsidRDefault="00AB7661" w:rsidP="00684806">
            <w:pPr>
              <w:ind w:firstLine="0"/>
              <w:rPr>
                <w:b/>
              </w:rPr>
            </w:pPr>
            <w:sdt>
              <w:sdtPr>
                <w:rPr>
                  <w:b/>
                </w:rPr>
                <w:id w:val="1773514057"/>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color w:val="FF0000"/>
              </w:rPr>
              <w:t xml:space="preserve">  </w:t>
            </w:r>
            <w:r w:rsidR="00FD04E2">
              <w:rPr>
                <w:b/>
              </w:rPr>
              <w:t>Yes</w:t>
            </w:r>
          </w:p>
        </w:tc>
        <w:tc>
          <w:tcPr>
            <w:tcW w:w="486" w:type="pct"/>
            <w:tcBorders>
              <w:top w:val="single" w:sz="4" w:space="0" w:color="auto"/>
              <w:left w:val="single" w:sz="4" w:space="0" w:color="auto"/>
              <w:bottom w:val="single" w:sz="4" w:space="0" w:color="auto"/>
              <w:right w:val="single" w:sz="4" w:space="0" w:color="auto"/>
            </w:tcBorders>
            <w:hideMark/>
          </w:tcPr>
          <w:p w14:paraId="6A9321D4" w14:textId="77777777" w:rsidR="00FD04E2" w:rsidRDefault="00AB7661" w:rsidP="00684806">
            <w:pPr>
              <w:ind w:firstLine="0"/>
              <w:rPr>
                <w:b/>
              </w:rPr>
            </w:pPr>
            <w:sdt>
              <w:sdtPr>
                <w:rPr>
                  <w:b/>
                </w:rPr>
                <w:id w:val="658424420"/>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w:t>
            </w:r>
          </w:p>
        </w:tc>
        <w:tc>
          <w:tcPr>
            <w:tcW w:w="1734" w:type="pct"/>
            <w:tcBorders>
              <w:top w:val="single" w:sz="4" w:space="0" w:color="auto"/>
              <w:left w:val="single" w:sz="4" w:space="0" w:color="auto"/>
              <w:bottom w:val="single" w:sz="4" w:space="0" w:color="auto"/>
              <w:right w:val="single" w:sz="4" w:space="0" w:color="auto"/>
            </w:tcBorders>
            <w:hideMark/>
          </w:tcPr>
          <w:p w14:paraId="2985B52F" w14:textId="77777777" w:rsidR="00FD04E2" w:rsidRDefault="00FD04E2" w:rsidP="00684806">
            <w:pPr>
              <w:ind w:firstLine="0"/>
              <w:rPr>
                <w:i/>
                <w:color w:val="FF00FF"/>
              </w:rPr>
            </w:pPr>
            <w:r>
              <w:rPr>
                <w:i/>
              </w:rPr>
              <w:t xml:space="preserve">If “Yes”, a product group description applies to the item, enter the product group.  </w:t>
            </w:r>
            <w:sdt>
              <w:sdtPr>
                <w:rPr>
                  <w:rFonts w:eastAsia="MS Gothic" w:cs="Arial"/>
                  <w:i/>
                  <w:color w:val="FF33CC"/>
                </w:rPr>
                <w:id w:val="-481168573"/>
                <w:placeholder>
                  <w:docPart w:val="8ED4485932BE478CA1078AB702C89E19"/>
                </w:placeholder>
                <w:showingPlcHdr/>
              </w:sdtPr>
              <w:sdtEndPr/>
              <w:sdtContent>
                <w:r>
                  <w:rPr>
                    <w:i/>
                    <w:color w:val="FF0000"/>
                  </w:rPr>
                  <w:t>Click here to enter text.</w:t>
                </w:r>
              </w:sdtContent>
            </w:sdt>
          </w:p>
          <w:p w14:paraId="09848686" w14:textId="77777777" w:rsidR="00FD04E2" w:rsidRDefault="00FD04E2" w:rsidP="00684806">
            <w:pPr>
              <w:ind w:firstLine="0"/>
              <w:rPr>
                <w:i/>
              </w:rPr>
            </w:pPr>
            <w:r>
              <w:rPr>
                <w:i/>
              </w:rPr>
              <w:t xml:space="preserve">Continue to Step 2.3. </w:t>
            </w:r>
          </w:p>
          <w:p w14:paraId="3C2969DE" w14:textId="77777777" w:rsidR="00FD04E2" w:rsidRDefault="00FD04E2" w:rsidP="00684806">
            <w:pPr>
              <w:ind w:firstLine="0"/>
              <w:rPr>
                <w:i/>
              </w:rPr>
            </w:pPr>
            <w:r>
              <w:rPr>
                <w:i/>
              </w:rPr>
              <w:t>If “No”, continue to Step 2.8</w:t>
            </w:r>
          </w:p>
        </w:tc>
      </w:tr>
      <w:tr w:rsidR="00FD04E2" w14:paraId="0A298487" w14:textId="77777777" w:rsidTr="00684806">
        <w:trPr>
          <w:trHeight w:val="71"/>
        </w:trPr>
        <w:tc>
          <w:tcPr>
            <w:tcW w:w="396" w:type="pct"/>
            <w:tcBorders>
              <w:top w:val="single" w:sz="4" w:space="0" w:color="auto"/>
              <w:left w:val="single" w:sz="4" w:space="0" w:color="auto"/>
              <w:bottom w:val="single" w:sz="4" w:space="0" w:color="auto"/>
              <w:right w:val="single" w:sz="4" w:space="0" w:color="auto"/>
            </w:tcBorders>
            <w:hideMark/>
          </w:tcPr>
          <w:p w14:paraId="795A0435" w14:textId="77777777" w:rsidR="00FD04E2" w:rsidRDefault="00FD04E2" w:rsidP="00684806">
            <w:pPr>
              <w:ind w:firstLine="0"/>
              <w:jc w:val="center"/>
              <w:rPr>
                <w:b/>
              </w:rPr>
            </w:pPr>
            <w:r>
              <w:rPr>
                <w:b/>
              </w:rPr>
              <w:t>Step 2.3</w:t>
            </w:r>
          </w:p>
        </w:tc>
        <w:tc>
          <w:tcPr>
            <w:tcW w:w="1898" w:type="pct"/>
            <w:tcBorders>
              <w:top w:val="single" w:sz="4" w:space="0" w:color="auto"/>
              <w:left w:val="single" w:sz="4" w:space="0" w:color="auto"/>
              <w:bottom w:val="single" w:sz="4" w:space="0" w:color="auto"/>
              <w:right w:val="single" w:sz="4" w:space="0" w:color="auto"/>
            </w:tcBorders>
            <w:hideMark/>
          </w:tcPr>
          <w:p w14:paraId="0D606922" w14:textId="77777777" w:rsidR="00FD04E2" w:rsidRDefault="00FD04E2" w:rsidP="00684806">
            <w:pPr>
              <w:ind w:firstLine="0"/>
              <w:rPr>
                <w:b/>
              </w:rPr>
            </w:pPr>
            <w:r>
              <w:rPr>
                <w:rFonts w:eastAsia="MS Gothic"/>
                <w:b/>
              </w:rPr>
              <w:t>Is the item</w:t>
            </w:r>
            <w:r>
              <w:rPr>
                <w:rFonts w:eastAsia="MS Gothic"/>
                <w:b/>
                <w:color w:val="FF33CC"/>
              </w:rPr>
              <w:t xml:space="preserve"> </w:t>
            </w:r>
            <w:r>
              <w:rPr>
                <w:rFonts w:eastAsia="MS Gothic"/>
                <w:b/>
              </w:rPr>
              <w:t xml:space="preserve">exactly described (enumerated) ECCN within </w:t>
            </w:r>
            <w:r>
              <w:rPr>
                <w:b/>
              </w:rPr>
              <w:t>9x515 or the “600” series?</w:t>
            </w:r>
          </w:p>
        </w:tc>
        <w:tc>
          <w:tcPr>
            <w:tcW w:w="486" w:type="pct"/>
            <w:tcBorders>
              <w:top w:val="single" w:sz="4" w:space="0" w:color="auto"/>
              <w:left w:val="single" w:sz="4" w:space="0" w:color="auto"/>
              <w:bottom w:val="single" w:sz="4" w:space="0" w:color="auto"/>
              <w:right w:val="single" w:sz="4" w:space="0" w:color="auto"/>
            </w:tcBorders>
            <w:hideMark/>
          </w:tcPr>
          <w:p w14:paraId="46ADE4D7" w14:textId="77777777" w:rsidR="00FD04E2" w:rsidRDefault="00AB7661" w:rsidP="00684806">
            <w:pPr>
              <w:ind w:firstLine="0"/>
              <w:rPr>
                <w:b/>
              </w:rPr>
            </w:pPr>
            <w:sdt>
              <w:sdtPr>
                <w:rPr>
                  <w:b/>
                </w:rPr>
                <w:id w:val="-1248644537"/>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w:t>
            </w:r>
          </w:p>
        </w:tc>
        <w:tc>
          <w:tcPr>
            <w:tcW w:w="486" w:type="pct"/>
            <w:tcBorders>
              <w:top w:val="single" w:sz="4" w:space="0" w:color="auto"/>
              <w:left w:val="single" w:sz="4" w:space="0" w:color="auto"/>
              <w:bottom w:val="single" w:sz="4" w:space="0" w:color="auto"/>
              <w:right w:val="single" w:sz="4" w:space="0" w:color="auto"/>
            </w:tcBorders>
            <w:hideMark/>
          </w:tcPr>
          <w:p w14:paraId="1830DB62" w14:textId="77777777" w:rsidR="00FD04E2" w:rsidRDefault="00AB7661" w:rsidP="00684806">
            <w:pPr>
              <w:ind w:firstLine="0"/>
              <w:rPr>
                <w:b/>
              </w:rPr>
            </w:pPr>
            <w:sdt>
              <w:sdtPr>
                <w:rPr>
                  <w:b/>
                </w:rPr>
                <w:id w:val="639612557"/>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color w:val="FF0000"/>
              </w:rPr>
              <w:t xml:space="preserve">  </w:t>
            </w:r>
            <w:r w:rsidR="00FD04E2">
              <w:rPr>
                <w:b/>
              </w:rPr>
              <w:t>No</w:t>
            </w:r>
          </w:p>
        </w:tc>
        <w:tc>
          <w:tcPr>
            <w:tcW w:w="1734" w:type="pct"/>
            <w:tcBorders>
              <w:top w:val="single" w:sz="4" w:space="0" w:color="auto"/>
              <w:left w:val="single" w:sz="4" w:space="0" w:color="auto"/>
              <w:bottom w:val="single" w:sz="4" w:space="0" w:color="auto"/>
              <w:right w:val="single" w:sz="4" w:space="0" w:color="auto"/>
            </w:tcBorders>
            <w:hideMark/>
          </w:tcPr>
          <w:p w14:paraId="255CF8D3" w14:textId="77777777" w:rsidR="00FD04E2" w:rsidRDefault="00FD04E2" w:rsidP="00684806">
            <w:pPr>
              <w:ind w:firstLine="0"/>
              <w:rPr>
                <w:i/>
                <w:color w:val="FF33CC"/>
              </w:rPr>
            </w:pPr>
            <w:r>
              <w:rPr>
                <w:b/>
                <w:i/>
              </w:rPr>
              <w:t xml:space="preserve">If “Yes”, </w:t>
            </w:r>
            <w:r>
              <w:rPr>
                <w:rFonts w:eastAsia="MS Gothic"/>
                <w:b/>
                <w:bCs/>
                <w:i/>
              </w:rPr>
              <w:t xml:space="preserve">the classification of the item is complete. </w:t>
            </w:r>
            <w:r>
              <w:rPr>
                <w:rFonts w:eastAsia="MS Gothic"/>
                <w:bCs/>
                <w:i/>
              </w:rPr>
              <w:t xml:space="preserve">Enter the ECCN under the 9x515 or 600 series paragraph, subparagraph, and/or notes </w:t>
            </w:r>
            <w:r>
              <w:rPr>
                <w:i/>
                <w:iCs/>
              </w:rPr>
              <w:t xml:space="preserve">and, </w:t>
            </w:r>
            <w:r>
              <w:rPr>
                <w:i/>
                <w:iCs/>
                <w:color w:val="000000" w:themeColor="text1"/>
              </w:rPr>
              <w:t>based on item description/function,</w:t>
            </w:r>
            <w:r>
              <w:rPr>
                <w:i/>
                <w:iCs/>
              </w:rPr>
              <w:t xml:space="preserve"> explain why this classification was selected; then c</w:t>
            </w:r>
            <w:r>
              <w:rPr>
                <w:i/>
              </w:rPr>
              <w:t>ontinue</w:t>
            </w:r>
            <w:r>
              <w:rPr>
                <w:rFonts w:eastAsia="MS Gothic"/>
                <w:bCs/>
                <w:i/>
              </w:rPr>
              <w:t xml:space="preserve"> to Part D to complete the worksheet.</w:t>
            </w:r>
            <w:r>
              <w:rPr>
                <w:rFonts w:eastAsia="MS Gothic"/>
                <w:i/>
              </w:rPr>
              <w:t xml:space="preserve"> </w:t>
            </w:r>
            <w:sdt>
              <w:sdtPr>
                <w:rPr>
                  <w:rFonts w:eastAsia="MS Gothic" w:cs="Arial"/>
                  <w:i/>
                  <w:color w:val="FF33CC"/>
                </w:rPr>
                <w:id w:val="-1225220776"/>
                <w:placeholder>
                  <w:docPart w:val="3935E0C4F22540378375FA63C8F20BB5"/>
                </w:placeholder>
                <w:showingPlcHdr/>
              </w:sdtPr>
              <w:sdtEndPr/>
              <w:sdtContent>
                <w:r>
                  <w:rPr>
                    <w:i/>
                    <w:color w:val="FF0000"/>
                  </w:rPr>
                  <w:t>Click here to enter text.</w:t>
                </w:r>
              </w:sdtContent>
            </w:sdt>
          </w:p>
          <w:p w14:paraId="7AC26F4B" w14:textId="77777777" w:rsidR="00FD04E2" w:rsidRDefault="00FD04E2" w:rsidP="00684806">
            <w:pPr>
              <w:pStyle w:val="ListParagraph"/>
              <w:spacing w:before="120"/>
              <w:ind w:left="65" w:firstLine="0"/>
              <w:rPr>
                <w:rFonts w:eastAsia="MS Gothic"/>
                <w:i/>
                <w:color w:val="FF0000"/>
              </w:rPr>
            </w:pPr>
            <w:r>
              <w:rPr>
                <w:rFonts w:eastAsia="MS Gothic"/>
                <w:i/>
              </w:rPr>
              <w:t>If “No” i</w:t>
            </w:r>
            <w:r>
              <w:rPr>
                <w:rFonts w:eastAsia="MS Gothic"/>
                <w:i/>
                <w:color w:val="000000" w:themeColor="text1"/>
              </w:rPr>
              <w:t xml:space="preserve">s there a Note that applies to the item </w:t>
            </w:r>
            <w:r>
              <w:rPr>
                <w:rFonts w:eastAsia="MS Gothic"/>
                <w:b/>
                <w:i/>
              </w:rPr>
              <w:t>and</w:t>
            </w:r>
            <w:r>
              <w:rPr>
                <w:rFonts w:eastAsia="MS Gothic"/>
                <w:i/>
              </w:rPr>
              <w:t xml:space="preserve"> provides specific classification directions?</w:t>
            </w:r>
          </w:p>
          <w:p w14:paraId="10349CBD" w14:textId="77777777" w:rsidR="00FD04E2" w:rsidRDefault="00AB7661" w:rsidP="00684806">
            <w:pPr>
              <w:pStyle w:val="ListParagraph"/>
              <w:spacing w:before="120"/>
              <w:ind w:left="65" w:firstLine="0"/>
            </w:pPr>
            <w:sdt>
              <w:sdtPr>
                <w:rPr>
                  <w:b/>
                </w:rPr>
                <w:id w:val="-1644493891"/>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w:t>
            </w:r>
            <w:r w:rsidR="00FD04E2">
              <w:t xml:space="preserve">Yes       </w:t>
            </w:r>
            <w:sdt>
              <w:sdtPr>
                <w:id w:val="-1471129241"/>
                <w14:checkbox>
                  <w14:checked w14:val="0"/>
                  <w14:checkedState w14:val="2612" w14:font="MS Gothic"/>
                  <w14:uncheckedState w14:val="2610" w14:font="MS Gothic"/>
                </w14:checkbox>
              </w:sdtPr>
              <w:sdtEndPr/>
              <w:sdtContent>
                <w:r w:rsidR="00FD04E2">
                  <w:rPr>
                    <w:rFonts w:ascii="MS Gothic" w:eastAsia="MS Gothic" w:hAnsi="MS Gothic" w:hint="eastAsia"/>
                  </w:rPr>
                  <w:t>☐</w:t>
                </w:r>
              </w:sdtContent>
            </w:sdt>
            <w:r w:rsidR="00FD04E2">
              <w:rPr>
                <w:color w:val="FF0000"/>
              </w:rPr>
              <w:t xml:space="preserve">    </w:t>
            </w:r>
            <w:r w:rsidR="00FD04E2">
              <w:t>No</w:t>
            </w:r>
          </w:p>
          <w:p w14:paraId="4D6DC850" w14:textId="77777777" w:rsidR="00FD04E2" w:rsidRDefault="00FD04E2" w:rsidP="00684806">
            <w:pPr>
              <w:pStyle w:val="ListParagraph"/>
              <w:spacing w:before="120"/>
              <w:ind w:left="65" w:firstLine="0"/>
              <w:rPr>
                <w:rFonts w:eastAsia="MS Gothic"/>
              </w:rPr>
            </w:pPr>
            <w:r>
              <w:rPr>
                <w:rFonts w:eastAsia="MS Gothic"/>
                <w:i/>
              </w:rPr>
              <w:t>If “No”, continue to Step 2.4.</w:t>
            </w:r>
          </w:p>
          <w:p w14:paraId="07AA941C" w14:textId="77777777" w:rsidR="00FD04E2" w:rsidRDefault="00FD04E2" w:rsidP="00684806">
            <w:pPr>
              <w:pStyle w:val="ListParagraph"/>
              <w:spacing w:before="120"/>
              <w:ind w:left="65" w:firstLine="0"/>
              <w:rPr>
                <w:rFonts w:eastAsia="MS Gothic"/>
                <w:i/>
              </w:rPr>
            </w:pPr>
            <w:r>
              <w:rPr>
                <w:rFonts w:eastAsia="MS Gothic"/>
                <w:i/>
              </w:rPr>
              <w:t xml:space="preserve">If “Yes”, enter the Note and the classification direction then highlight the applicable step in the table below and continue as directed. </w:t>
            </w:r>
            <w:sdt>
              <w:sdtPr>
                <w:rPr>
                  <w:rFonts w:eastAsia="MS Gothic" w:cs="Arial"/>
                  <w:i/>
                  <w:color w:val="FF33CC"/>
                </w:rPr>
                <w:id w:val="172926413"/>
                <w:placeholder>
                  <w:docPart w:val="A31B93467C32480A9B57B6B2B21FA6F2"/>
                </w:placeholder>
                <w:showingPlcHdr/>
              </w:sdtPr>
              <w:sdtEndPr/>
              <w:sdtContent>
                <w:r>
                  <w:rPr>
                    <w:i/>
                    <w:color w:val="FF0000"/>
                  </w:rPr>
                  <w:t>Click here to enter text.</w:t>
                </w:r>
              </w:sdtContent>
            </w:sdt>
            <w:r>
              <w:rPr>
                <w:rFonts w:eastAsia="MS Gothic"/>
              </w:rPr>
              <w:t xml:space="preserve"> </w:t>
            </w:r>
          </w:p>
          <w:tbl>
            <w:tblPr>
              <w:tblStyle w:val="TableGrid"/>
              <w:tblW w:w="0" w:type="dxa"/>
              <w:tblInd w:w="65" w:type="dxa"/>
              <w:tblCellMar>
                <w:left w:w="115" w:type="dxa"/>
                <w:right w:w="115" w:type="dxa"/>
              </w:tblCellMar>
              <w:tblLook w:val="04A0" w:firstRow="1" w:lastRow="0" w:firstColumn="1" w:lastColumn="0" w:noHBand="0" w:noVBand="1"/>
            </w:tblPr>
            <w:tblGrid>
              <w:gridCol w:w="2088"/>
              <w:gridCol w:w="11"/>
              <w:gridCol w:w="1056"/>
            </w:tblGrid>
            <w:tr w:rsidR="00FD04E2" w14:paraId="4167D77F" w14:textId="77777777" w:rsidTr="00684806">
              <w:trPr>
                <w:trHeight w:val="241"/>
              </w:trPr>
              <w:tc>
                <w:tcPr>
                  <w:tcW w:w="209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3600B0FE" w14:textId="77777777" w:rsidR="00FD04E2" w:rsidRDefault="00FD04E2" w:rsidP="00684806">
                  <w:pPr>
                    <w:spacing w:before="120"/>
                    <w:ind w:firstLine="0"/>
                    <w:rPr>
                      <w:rFonts w:eastAsia="MS Gothic"/>
                      <w:b/>
                      <w:sz w:val="22"/>
                      <w:szCs w:val="22"/>
                    </w:rPr>
                  </w:pPr>
                  <w:r>
                    <w:rPr>
                      <w:rFonts w:eastAsia="MS Gothic"/>
                      <w:b/>
                      <w:sz w:val="22"/>
                      <w:szCs w:val="22"/>
                    </w:rPr>
                    <w:t>Direction from Note</w:t>
                  </w:r>
                </w:p>
              </w:tc>
              <w:tc>
                <w:tcPr>
                  <w:tcW w:w="10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392CA4D" w14:textId="77777777" w:rsidR="00FD04E2" w:rsidRDefault="00FD04E2" w:rsidP="00684806">
                  <w:pPr>
                    <w:pStyle w:val="ListParagraph"/>
                    <w:spacing w:before="120"/>
                    <w:ind w:left="0" w:firstLine="0"/>
                    <w:rPr>
                      <w:rFonts w:eastAsia="MS Gothic"/>
                      <w:b/>
                      <w:i/>
                      <w:sz w:val="22"/>
                      <w:szCs w:val="22"/>
                    </w:rPr>
                  </w:pPr>
                  <w:r>
                    <w:rPr>
                      <w:rFonts w:eastAsia="MS Gothic"/>
                      <w:b/>
                      <w:i/>
                      <w:sz w:val="22"/>
                      <w:szCs w:val="22"/>
                    </w:rPr>
                    <w:t>Continue to Step</w:t>
                  </w:r>
                </w:p>
              </w:tc>
            </w:tr>
            <w:tr w:rsidR="00FD04E2" w14:paraId="04888885" w14:textId="77777777" w:rsidTr="00684806">
              <w:trPr>
                <w:trHeight w:val="332"/>
              </w:trPr>
              <w:tc>
                <w:tcPr>
                  <w:tcW w:w="2088" w:type="dxa"/>
                  <w:tcBorders>
                    <w:top w:val="single" w:sz="4" w:space="0" w:color="auto"/>
                    <w:left w:val="single" w:sz="4" w:space="0" w:color="auto"/>
                    <w:bottom w:val="single" w:sz="4" w:space="0" w:color="auto"/>
                    <w:right w:val="single" w:sz="4" w:space="0" w:color="auto"/>
                  </w:tcBorders>
                  <w:hideMark/>
                </w:tcPr>
                <w:p w14:paraId="47C2EFB7"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lastRenderedPageBreak/>
                    <w:t>EAR99</w:t>
                  </w:r>
                </w:p>
              </w:tc>
              <w:tc>
                <w:tcPr>
                  <w:tcW w:w="1067" w:type="dxa"/>
                  <w:gridSpan w:val="2"/>
                  <w:tcBorders>
                    <w:top w:val="single" w:sz="4" w:space="0" w:color="auto"/>
                    <w:left w:val="single" w:sz="4" w:space="0" w:color="auto"/>
                    <w:bottom w:val="single" w:sz="4" w:space="0" w:color="auto"/>
                    <w:right w:val="single" w:sz="4" w:space="0" w:color="auto"/>
                  </w:tcBorders>
                  <w:hideMark/>
                </w:tcPr>
                <w:p w14:paraId="1C730B63"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t>2.9</w:t>
                  </w:r>
                </w:p>
              </w:tc>
            </w:tr>
            <w:tr w:rsidR="00FD04E2" w14:paraId="5BDF7E02" w14:textId="77777777" w:rsidTr="00684806">
              <w:trPr>
                <w:trHeight w:val="241"/>
              </w:trPr>
              <w:tc>
                <w:tcPr>
                  <w:tcW w:w="2088" w:type="dxa"/>
                  <w:tcBorders>
                    <w:top w:val="single" w:sz="4" w:space="0" w:color="auto"/>
                    <w:left w:val="single" w:sz="4" w:space="0" w:color="auto"/>
                    <w:bottom w:val="single" w:sz="4" w:space="0" w:color="auto"/>
                    <w:right w:val="single" w:sz="4" w:space="0" w:color="auto"/>
                  </w:tcBorders>
                  <w:hideMark/>
                </w:tcPr>
                <w:p w14:paraId="04EA0899"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t>Not subject to export control</w:t>
                  </w:r>
                </w:p>
              </w:tc>
              <w:tc>
                <w:tcPr>
                  <w:tcW w:w="1067" w:type="dxa"/>
                  <w:gridSpan w:val="2"/>
                  <w:tcBorders>
                    <w:top w:val="single" w:sz="4" w:space="0" w:color="auto"/>
                    <w:left w:val="single" w:sz="4" w:space="0" w:color="auto"/>
                    <w:bottom w:val="single" w:sz="4" w:space="0" w:color="auto"/>
                    <w:right w:val="single" w:sz="4" w:space="0" w:color="auto"/>
                  </w:tcBorders>
                  <w:hideMark/>
                </w:tcPr>
                <w:p w14:paraId="2158847D"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t>2.10</w:t>
                  </w:r>
                </w:p>
              </w:tc>
            </w:tr>
          </w:tbl>
          <w:p w14:paraId="27F20153" w14:textId="77777777" w:rsidR="00FD04E2" w:rsidRDefault="00FD04E2" w:rsidP="00684806">
            <w:pPr>
              <w:ind w:firstLine="0"/>
              <w:rPr>
                <w:i/>
              </w:rPr>
            </w:pPr>
          </w:p>
        </w:tc>
      </w:tr>
      <w:tr w:rsidR="00FD04E2" w14:paraId="4F8B4997" w14:textId="77777777" w:rsidTr="00684806">
        <w:trPr>
          <w:trHeight w:val="70"/>
        </w:trPr>
        <w:tc>
          <w:tcPr>
            <w:tcW w:w="396" w:type="pct"/>
            <w:tcBorders>
              <w:top w:val="single" w:sz="4" w:space="0" w:color="auto"/>
              <w:left w:val="single" w:sz="4" w:space="0" w:color="auto"/>
              <w:bottom w:val="single" w:sz="4" w:space="0" w:color="auto"/>
              <w:right w:val="single" w:sz="4" w:space="0" w:color="auto"/>
            </w:tcBorders>
            <w:hideMark/>
          </w:tcPr>
          <w:p w14:paraId="75CDEB6F" w14:textId="77777777" w:rsidR="00FD04E2" w:rsidRDefault="00FD04E2" w:rsidP="00684806">
            <w:pPr>
              <w:ind w:firstLine="0"/>
              <w:jc w:val="center"/>
              <w:rPr>
                <w:b/>
              </w:rPr>
            </w:pPr>
            <w:r>
              <w:rPr>
                <w:b/>
              </w:rPr>
              <w:lastRenderedPageBreak/>
              <w:t>Step 2.4</w:t>
            </w:r>
          </w:p>
        </w:tc>
        <w:tc>
          <w:tcPr>
            <w:tcW w:w="1898" w:type="pct"/>
            <w:tcBorders>
              <w:top w:val="single" w:sz="4" w:space="0" w:color="auto"/>
              <w:left w:val="single" w:sz="4" w:space="0" w:color="auto"/>
              <w:bottom w:val="single" w:sz="4" w:space="0" w:color="auto"/>
              <w:right w:val="single" w:sz="4" w:space="0" w:color="auto"/>
            </w:tcBorders>
            <w:hideMark/>
          </w:tcPr>
          <w:p w14:paraId="77CDEA98" w14:textId="77777777" w:rsidR="00FD04E2" w:rsidRDefault="00FD04E2" w:rsidP="00684806">
            <w:pPr>
              <w:ind w:firstLine="0"/>
            </w:pPr>
            <w:r>
              <w:rPr>
                <w:rFonts w:eastAsia="MS Gothic"/>
                <w:b/>
              </w:rPr>
              <w:t>Is the item described in a “catch all” paragraph and/or in a paragraph that includes the term “specially designed”?</w:t>
            </w:r>
          </w:p>
        </w:tc>
        <w:tc>
          <w:tcPr>
            <w:tcW w:w="486" w:type="pct"/>
            <w:tcBorders>
              <w:top w:val="single" w:sz="4" w:space="0" w:color="auto"/>
              <w:left w:val="single" w:sz="4" w:space="0" w:color="auto"/>
              <w:bottom w:val="single" w:sz="4" w:space="0" w:color="auto"/>
              <w:right w:val="single" w:sz="4" w:space="0" w:color="auto"/>
            </w:tcBorders>
            <w:hideMark/>
          </w:tcPr>
          <w:p w14:paraId="31ADD15D" w14:textId="77777777" w:rsidR="00FD04E2" w:rsidRDefault="00AB7661" w:rsidP="00684806">
            <w:pPr>
              <w:ind w:firstLine="0"/>
              <w:rPr>
                <w:b/>
              </w:rPr>
            </w:pPr>
            <w:sdt>
              <w:sdtPr>
                <w:rPr>
                  <w:b/>
                </w:rPr>
                <w:id w:val="-120851278"/>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color w:val="FF0000"/>
              </w:rPr>
              <w:t xml:space="preserve">  </w:t>
            </w:r>
            <w:r w:rsidR="00FD04E2">
              <w:rPr>
                <w:b/>
              </w:rPr>
              <w:t xml:space="preserve">Yes </w:t>
            </w:r>
          </w:p>
        </w:tc>
        <w:tc>
          <w:tcPr>
            <w:tcW w:w="486" w:type="pct"/>
            <w:tcBorders>
              <w:top w:val="single" w:sz="4" w:space="0" w:color="auto"/>
              <w:left w:val="single" w:sz="4" w:space="0" w:color="auto"/>
              <w:bottom w:val="single" w:sz="4" w:space="0" w:color="auto"/>
              <w:right w:val="single" w:sz="4" w:space="0" w:color="auto"/>
            </w:tcBorders>
            <w:hideMark/>
          </w:tcPr>
          <w:p w14:paraId="7445B845" w14:textId="77777777" w:rsidR="00FD04E2" w:rsidRDefault="00AB7661" w:rsidP="00684806">
            <w:pPr>
              <w:ind w:firstLine="0"/>
              <w:rPr>
                <w:b/>
              </w:rPr>
            </w:pPr>
            <w:sdt>
              <w:sdtPr>
                <w:rPr>
                  <w:b/>
                </w:rPr>
                <w:id w:val="-1035034412"/>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 </w:t>
            </w:r>
          </w:p>
        </w:tc>
        <w:tc>
          <w:tcPr>
            <w:tcW w:w="1734" w:type="pct"/>
            <w:tcBorders>
              <w:top w:val="single" w:sz="4" w:space="0" w:color="auto"/>
              <w:left w:val="single" w:sz="4" w:space="0" w:color="auto"/>
              <w:bottom w:val="single" w:sz="4" w:space="0" w:color="auto"/>
              <w:right w:val="single" w:sz="4" w:space="0" w:color="auto"/>
            </w:tcBorders>
            <w:hideMark/>
          </w:tcPr>
          <w:p w14:paraId="31BB26F4" w14:textId="77777777" w:rsidR="00FD04E2" w:rsidRDefault="00FD04E2" w:rsidP="00684806">
            <w:pPr>
              <w:pStyle w:val="ListParagraph"/>
              <w:spacing w:before="120"/>
              <w:ind w:left="65" w:firstLine="0"/>
              <w:rPr>
                <w:rFonts w:eastAsia="MS Gothic"/>
                <w:bCs/>
                <w:i/>
              </w:rPr>
            </w:pPr>
            <w:r>
              <w:rPr>
                <w:rFonts w:eastAsia="MS Gothic"/>
                <w:bCs/>
                <w:i/>
                <w:color w:val="FF0000"/>
              </w:rPr>
              <w:t xml:space="preserve"> </w:t>
            </w:r>
            <w:r>
              <w:rPr>
                <w:rFonts w:eastAsia="MS Gothic"/>
                <w:bCs/>
                <w:i/>
              </w:rPr>
              <w:t xml:space="preserve">If “Yes”, enter the ECCN. </w:t>
            </w:r>
            <w:sdt>
              <w:sdtPr>
                <w:rPr>
                  <w:rFonts w:eastAsia="MS Gothic" w:cs="Arial"/>
                  <w:i/>
                  <w:color w:val="FF33CC"/>
                </w:rPr>
                <w:id w:val="911046852"/>
                <w:placeholder>
                  <w:docPart w:val="14B82931839E48F0A291FBAE3CA12390"/>
                </w:placeholder>
                <w:showingPlcHdr/>
              </w:sdtPr>
              <w:sdtEndPr/>
              <w:sdtContent>
                <w:r>
                  <w:rPr>
                    <w:i/>
                    <w:color w:val="FF0000"/>
                  </w:rPr>
                  <w:t>Click here to enter text.</w:t>
                </w:r>
              </w:sdtContent>
            </w:sdt>
          </w:p>
          <w:p w14:paraId="73D22A17" w14:textId="77777777" w:rsidR="00FD04E2" w:rsidRDefault="00FD04E2" w:rsidP="00684806">
            <w:pPr>
              <w:pStyle w:val="ListParagraph"/>
              <w:spacing w:before="120"/>
              <w:ind w:left="65" w:firstLine="0"/>
              <w:rPr>
                <w:rFonts w:eastAsia="MS Gothic"/>
                <w:bCs/>
                <w:i/>
              </w:rPr>
            </w:pPr>
            <w:r>
              <w:rPr>
                <w:rFonts w:eastAsia="MS Gothic"/>
                <w:bCs/>
                <w:i/>
              </w:rPr>
              <w:t xml:space="preserve">Continue to 2.5 to review </w:t>
            </w:r>
            <w:hyperlink r:id="rId310" w:history="1">
              <w:r>
                <w:rPr>
                  <w:rStyle w:val="Hyperlink"/>
                </w:rPr>
                <w:t>15 CFR §772.1(a) and (b)</w:t>
              </w:r>
            </w:hyperlink>
            <w:r>
              <w:rPr>
                <w:rFonts w:eastAsia="MS Gothic"/>
                <w:bCs/>
                <w:i/>
              </w:rPr>
              <w:t xml:space="preserve"> for “specially designed” items. </w:t>
            </w:r>
          </w:p>
          <w:p w14:paraId="60A5B12F" w14:textId="77777777" w:rsidR="00FD04E2" w:rsidRDefault="00FD04E2" w:rsidP="00684806">
            <w:pPr>
              <w:pStyle w:val="ListParagraph"/>
              <w:spacing w:before="120"/>
              <w:ind w:left="65" w:firstLine="0"/>
              <w:rPr>
                <w:rFonts w:eastAsia="MS Gothic"/>
                <w:bCs/>
                <w:i/>
              </w:rPr>
            </w:pPr>
            <w:r>
              <w:rPr>
                <w:rFonts w:eastAsia="MS Gothic"/>
                <w:bCs/>
                <w:i/>
              </w:rPr>
              <w:t>If “No”, continue to Step 2.7 to review the remaining ECCNs in the CCL.</w:t>
            </w:r>
          </w:p>
        </w:tc>
      </w:tr>
      <w:tr w:rsidR="00FD04E2" w14:paraId="2659933F" w14:textId="77777777" w:rsidTr="00684806">
        <w:trPr>
          <w:trHeight w:val="2681"/>
        </w:trPr>
        <w:tc>
          <w:tcPr>
            <w:tcW w:w="396" w:type="pct"/>
            <w:tcBorders>
              <w:top w:val="single" w:sz="4" w:space="0" w:color="auto"/>
              <w:left w:val="single" w:sz="4" w:space="0" w:color="auto"/>
              <w:bottom w:val="single" w:sz="4" w:space="0" w:color="auto"/>
              <w:right w:val="single" w:sz="4" w:space="0" w:color="auto"/>
            </w:tcBorders>
            <w:hideMark/>
          </w:tcPr>
          <w:p w14:paraId="2D9306D0" w14:textId="77777777" w:rsidR="00FD04E2" w:rsidRDefault="00FD04E2" w:rsidP="00684806">
            <w:pPr>
              <w:ind w:firstLine="0"/>
              <w:jc w:val="center"/>
              <w:rPr>
                <w:b/>
              </w:rPr>
            </w:pPr>
            <w:r>
              <w:rPr>
                <w:b/>
              </w:rPr>
              <w:t>Step 2.5</w:t>
            </w:r>
          </w:p>
        </w:tc>
        <w:tc>
          <w:tcPr>
            <w:tcW w:w="1898" w:type="pct"/>
            <w:tcBorders>
              <w:top w:val="single" w:sz="4" w:space="0" w:color="auto"/>
              <w:left w:val="single" w:sz="4" w:space="0" w:color="auto"/>
              <w:bottom w:val="single" w:sz="4" w:space="0" w:color="auto"/>
              <w:right w:val="single" w:sz="4" w:space="0" w:color="auto"/>
            </w:tcBorders>
          </w:tcPr>
          <w:p w14:paraId="7C79350C" w14:textId="77777777" w:rsidR="00FD04E2" w:rsidRDefault="00FD04E2" w:rsidP="00684806">
            <w:pPr>
              <w:pStyle w:val="ListParagraph"/>
              <w:spacing w:before="120"/>
              <w:ind w:left="65" w:firstLine="0"/>
            </w:pPr>
            <w:r>
              <w:t xml:space="preserve">Review paragraph </w:t>
            </w:r>
            <w:hyperlink r:id="rId311" w:history="1">
              <w:r>
                <w:rPr>
                  <w:rStyle w:val="Hyperlink"/>
                </w:rPr>
                <w:t>15 CFR §772.1(a)</w:t>
              </w:r>
            </w:hyperlink>
            <w:r>
              <w:t xml:space="preserve"> to determine if the item meets the criteria for “</w:t>
            </w:r>
            <w:r>
              <w:rPr>
                <w:i/>
              </w:rPr>
              <w:t>specially designed.”</w:t>
            </w:r>
            <w:r>
              <w:t xml:space="preserve"> </w:t>
            </w:r>
          </w:p>
          <w:p w14:paraId="50F5053E" w14:textId="77777777" w:rsidR="00FD04E2" w:rsidRDefault="00FD04E2" w:rsidP="00684806">
            <w:pPr>
              <w:pStyle w:val="ListParagraph"/>
              <w:spacing w:before="120"/>
              <w:ind w:left="65" w:firstLine="0"/>
              <w:rPr>
                <w:rFonts w:eastAsia="MS Gothic"/>
                <w:bCs/>
                <w:i/>
              </w:rPr>
            </w:pPr>
            <w:r>
              <w:rPr>
                <w:b/>
              </w:rPr>
              <w:t>Does the item meet the criteria of “</w:t>
            </w:r>
            <w:r>
              <w:rPr>
                <w:b/>
                <w:i/>
              </w:rPr>
              <w:t>specially designed</w:t>
            </w:r>
            <w:r>
              <w:rPr>
                <w:b/>
              </w:rPr>
              <w:t>”?</w:t>
            </w:r>
            <w:r>
              <w:rPr>
                <w:rFonts w:eastAsia="MS Gothic"/>
                <w:bCs/>
                <w:i/>
              </w:rPr>
              <w:t xml:space="preserve"> </w:t>
            </w:r>
          </w:p>
          <w:p w14:paraId="62D70D56" w14:textId="77777777" w:rsidR="00FD04E2" w:rsidRDefault="00FD04E2" w:rsidP="00684806">
            <w:pPr>
              <w:pStyle w:val="ListParagraph"/>
              <w:spacing w:before="120"/>
              <w:ind w:left="65" w:firstLine="0"/>
            </w:pPr>
          </w:p>
          <w:p w14:paraId="6F279912" w14:textId="77777777" w:rsidR="00FD04E2" w:rsidRDefault="00FD04E2" w:rsidP="00684806">
            <w:pPr>
              <w:spacing w:before="120"/>
              <w:ind w:firstLine="0"/>
            </w:pPr>
          </w:p>
          <w:p w14:paraId="5D2838E7" w14:textId="77777777" w:rsidR="00FD04E2" w:rsidRDefault="00FD04E2" w:rsidP="00684806">
            <w:pPr>
              <w:pStyle w:val="ListParagraph"/>
              <w:spacing w:before="120"/>
              <w:ind w:left="65" w:firstLine="0"/>
            </w:pPr>
          </w:p>
          <w:p w14:paraId="6B1BEF60" w14:textId="77777777" w:rsidR="00FD04E2" w:rsidRDefault="00FD04E2" w:rsidP="00684806">
            <w:pPr>
              <w:pStyle w:val="ListParagraph"/>
              <w:spacing w:before="120"/>
              <w:ind w:left="65" w:firstLine="0"/>
            </w:pPr>
          </w:p>
          <w:p w14:paraId="29BB2093" w14:textId="77777777" w:rsidR="00FD04E2" w:rsidRDefault="00FD04E2" w:rsidP="00684806">
            <w:pPr>
              <w:pStyle w:val="ListParagraph"/>
              <w:spacing w:before="120"/>
              <w:ind w:left="65" w:firstLine="0"/>
            </w:pPr>
          </w:p>
        </w:tc>
        <w:tc>
          <w:tcPr>
            <w:tcW w:w="486" w:type="pct"/>
            <w:tcBorders>
              <w:top w:val="single" w:sz="4" w:space="0" w:color="auto"/>
              <w:left w:val="single" w:sz="4" w:space="0" w:color="auto"/>
              <w:bottom w:val="single" w:sz="4" w:space="0" w:color="auto"/>
              <w:right w:val="single" w:sz="4" w:space="0" w:color="auto"/>
            </w:tcBorders>
            <w:hideMark/>
          </w:tcPr>
          <w:p w14:paraId="0ADD740F" w14:textId="77777777" w:rsidR="00FD04E2" w:rsidRDefault="00AB7661" w:rsidP="00684806">
            <w:pPr>
              <w:ind w:firstLine="0"/>
              <w:rPr>
                <w:b/>
              </w:rPr>
            </w:pPr>
            <w:sdt>
              <w:sdtPr>
                <w:rPr>
                  <w:b/>
                </w:rPr>
                <w:id w:val="1450895470"/>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color w:val="FF0000"/>
              </w:rPr>
              <w:t xml:space="preserve">  </w:t>
            </w:r>
            <w:r w:rsidR="00FD04E2">
              <w:rPr>
                <w:b/>
              </w:rPr>
              <w:t xml:space="preserve">Yes </w:t>
            </w:r>
          </w:p>
        </w:tc>
        <w:tc>
          <w:tcPr>
            <w:tcW w:w="486" w:type="pct"/>
            <w:tcBorders>
              <w:top w:val="single" w:sz="4" w:space="0" w:color="auto"/>
              <w:left w:val="single" w:sz="4" w:space="0" w:color="auto"/>
              <w:bottom w:val="single" w:sz="4" w:space="0" w:color="auto"/>
              <w:right w:val="single" w:sz="4" w:space="0" w:color="auto"/>
            </w:tcBorders>
            <w:hideMark/>
          </w:tcPr>
          <w:p w14:paraId="6CBA0FF4" w14:textId="77777777" w:rsidR="00FD04E2" w:rsidRDefault="00AB7661" w:rsidP="00684806">
            <w:pPr>
              <w:ind w:firstLine="0"/>
              <w:rPr>
                <w:b/>
              </w:rPr>
            </w:pPr>
            <w:sdt>
              <w:sdtPr>
                <w:rPr>
                  <w:b/>
                </w:rPr>
                <w:id w:val="547263465"/>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 </w:t>
            </w:r>
          </w:p>
        </w:tc>
        <w:tc>
          <w:tcPr>
            <w:tcW w:w="1734" w:type="pct"/>
            <w:tcBorders>
              <w:top w:val="single" w:sz="4" w:space="0" w:color="auto"/>
              <w:left w:val="single" w:sz="4" w:space="0" w:color="auto"/>
              <w:bottom w:val="single" w:sz="4" w:space="0" w:color="auto"/>
              <w:right w:val="single" w:sz="4" w:space="0" w:color="auto"/>
            </w:tcBorders>
            <w:hideMark/>
          </w:tcPr>
          <w:p w14:paraId="3902FFCC" w14:textId="77777777" w:rsidR="00FD04E2" w:rsidRDefault="00FD04E2" w:rsidP="00684806">
            <w:pPr>
              <w:ind w:firstLine="0"/>
              <w:rPr>
                <w:rFonts w:eastAsia="MS Gothic"/>
                <w:bCs/>
                <w:i/>
              </w:rPr>
            </w:pPr>
            <w:r>
              <w:rPr>
                <w:rFonts w:eastAsia="MS Gothic"/>
                <w:bCs/>
                <w:i/>
              </w:rPr>
              <w:t>If “Yes” to (a), enter the number and criteria met:</w:t>
            </w:r>
            <w:r>
              <w:rPr>
                <w:rFonts w:eastAsia="MS Gothic"/>
                <w:i/>
              </w:rPr>
              <w:t xml:space="preserve"> </w:t>
            </w:r>
            <w:sdt>
              <w:sdtPr>
                <w:rPr>
                  <w:rFonts w:eastAsia="MS Gothic" w:cs="Arial"/>
                  <w:i/>
                  <w:color w:val="FF33CC"/>
                </w:rPr>
                <w:id w:val="-1267926129"/>
                <w:placeholder>
                  <w:docPart w:val="31EA4A18F6A44FB2965DB416C7FCB3C8"/>
                </w:placeholder>
                <w:showingPlcHdr/>
              </w:sdtPr>
              <w:sdtEndPr/>
              <w:sdtContent>
                <w:r>
                  <w:rPr>
                    <w:i/>
                    <w:color w:val="FF0000"/>
                  </w:rPr>
                  <w:t>Click here to enter text.</w:t>
                </w:r>
              </w:sdtContent>
            </w:sdt>
            <w:r>
              <w:rPr>
                <w:rFonts w:eastAsia="MS Gothic"/>
                <w:bCs/>
                <w:i/>
              </w:rPr>
              <w:br/>
            </w:r>
            <w:r>
              <w:rPr>
                <w:rFonts w:eastAsia="MS Gothic"/>
                <w:b/>
                <w:bCs/>
                <w:i/>
                <w:color w:val="FF0000"/>
              </w:rPr>
              <w:t xml:space="preserve"> </w:t>
            </w:r>
            <w:r>
              <w:rPr>
                <w:rFonts w:eastAsia="MS Gothic"/>
                <w:bCs/>
                <w:i/>
              </w:rPr>
              <w:t xml:space="preserve">Continue to 2.6 to review </w:t>
            </w:r>
            <w:hyperlink r:id="rId312" w:history="1">
              <w:r>
                <w:rPr>
                  <w:rStyle w:val="Hyperlink"/>
                </w:rPr>
                <w:t>15 CFR §772.1(b)</w:t>
              </w:r>
            </w:hyperlink>
            <w:r>
              <w:rPr>
                <w:rStyle w:val="Hyperlink"/>
                <w:i/>
              </w:rPr>
              <w:t xml:space="preserve"> </w:t>
            </w:r>
            <w:r>
              <w:rPr>
                <w:rFonts w:eastAsia="MS Gothic"/>
                <w:bCs/>
                <w:i/>
              </w:rPr>
              <w:t>to see if any of the provision in (b) applies to the item</w:t>
            </w:r>
            <w:r>
              <w:rPr>
                <w:rFonts w:eastAsia="MS Gothic"/>
                <w:i/>
              </w:rPr>
              <w:t xml:space="preserve">  </w:t>
            </w:r>
          </w:p>
          <w:p w14:paraId="431C0E33" w14:textId="77777777" w:rsidR="00FD04E2" w:rsidRDefault="00FD04E2" w:rsidP="00684806">
            <w:pPr>
              <w:ind w:firstLine="0"/>
              <w:rPr>
                <w:i/>
              </w:rPr>
            </w:pPr>
            <w:r>
              <w:rPr>
                <w:rFonts w:eastAsia="MS Gothic"/>
                <w:bCs/>
                <w:i/>
              </w:rPr>
              <w:t xml:space="preserve">If “No” to (a), then the item is </w:t>
            </w:r>
            <w:r>
              <w:rPr>
                <w:rFonts w:eastAsia="MS Gothic"/>
                <w:bCs/>
                <w:i/>
                <w:u w:val="single"/>
              </w:rPr>
              <w:t>not</w:t>
            </w:r>
            <w:r>
              <w:rPr>
                <w:rFonts w:eastAsia="MS Gothic"/>
                <w:bCs/>
                <w:i/>
              </w:rPr>
              <w:t xml:space="preserve"> “specially designed” and </w:t>
            </w:r>
            <w:r>
              <w:rPr>
                <w:rFonts w:eastAsia="MS Gothic"/>
                <w:bCs/>
                <w:i/>
                <w:u w:val="single"/>
              </w:rPr>
              <w:t xml:space="preserve">not </w:t>
            </w:r>
            <w:r>
              <w:rPr>
                <w:rFonts w:eastAsia="MS Gothic"/>
                <w:bCs/>
                <w:i/>
              </w:rPr>
              <w:t>controlled under the categories of 9x515 or the 600 series of the CCL. Continue to 2.7.</w:t>
            </w:r>
          </w:p>
        </w:tc>
      </w:tr>
      <w:tr w:rsidR="00FD04E2" w14:paraId="129F7B64" w14:textId="77777777" w:rsidTr="00684806">
        <w:tc>
          <w:tcPr>
            <w:tcW w:w="396" w:type="pct"/>
            <w:tcBorders>
              <w:top w:val="single" w:sz="4" w:space="0" w:color="auto"/>
              <w:left w:val="single" w:sz="4" w:space="0" w:color="auto"/>
              <w:bottom w:val="single" w:sz="4" w:space="0" w:color="auto"/>
              <w:right w:val="single" w:sz="4" w:space="0" w:color="auto"/>
            </w:tcBorders>
            <w:hideMark/>
          </w:tcPr>
          <w:p w14:paraId="55728DC2" w14:textId="77777777" w:rsidR="00FD04E2" w:rsidRDefault="00FD04E2" w:rsidP="00684806">
            <w:pPr>
              <w:ind w:firstLine="0"/>
              <w:jc w:val="center"/>
              <w:rPr>
                <w:b/>
              </w:rPr>
            </w:pPr>
            <w:r>
              <w:rPr>
                <w:b/>
              </w:rPr>
              <w:t>Step 2.6</w:t>
            </w:r>
          </w:p>
        </w:tc>
        <w:tc>
          <w:tcPr>
            <w:tcW w:w="1898" w:type="pct"/>
            <w:tcBorders>
              <w:top w:val="single" w:sz="4" w:space="0" w:color="auto"/>
              <w:left w:val="single" w:sz="4" w:space="0" w:color="auto"/>
              <w:bottom w:val="single" w:sz="4" w:space="0" w:color="auto"/>
              <w:right w:val="single" w:sz="4" w:space="0" w:color="auto"/>
            </w:tcBorders>
            <w:hideMark/>
          </w:tcPr>
          <w:p w14:paraId="26B53C52" w14:textId="77777777" w:rsidR="00FD04E2" w:rsidRDefault="00FD04E2" w:rsidP="00684806">
            <w:pPr>
              <w:ind w:firstLine="0"/>
            </w:pPr>
            <w:r>
              <w:t xml:space="preserve">Review paragraph </w:t>
            </w:r>
            <w:hyperlink r:id="rId313" w:history="1">
              <w:r>
                <w:rPr>
                  <w:rStyle w:val="Hyperlink"/>
                </w:rPr>
                <w:t>15 CFR §772.1(b)</w:t>
              </w:r>
            </w:hyperlink>
            <w:r>
              <w:rPr>
                <w:rStyle w:val="Hyperlink"/>
              </w:rPr>
              <w:t xml:space="preserve"> </w:t>
            </w:r>
            <w:r>
              <w:t>to determine if the item is “released” by any provision in (b).</w:t>
            </w:r>
          </w:p>
          <w:p w14:paraId="11D7DE66" w14:textId="77777777" w:rsidR="00FD04E2" w:rsidRDefault="00FD04E2" w:rsidP="00684806">
            <w:pPr>
              <w:ind w:firstLine="0"/>
            </w:pPr>
            <w:r>
              <w:rPr>
                <w:b/>
              </w:rPr>
              <w:t>Does the item meet any provision described in (b)?</w:t>
            </w:r>
          </w:p>
        </w:tc>
        <w:tc>
          <w:tcPr>
            <w:tcW w:w="486" w:type="pct"/>
            <w:tcBorders>
              <w:top w:val="single" w:sz="4" w:space="0" w:color="auto"/>
              <w:left w:val="single" w:sz="4" w:space="0" w:color="auto"/>
              <w:bottom w:val="single" w:sz="4" w:space="0" w:color="auto"/>
              <w:right w:val="single" w:sz="4" w:space="0" w:color="auto"/>
            </w:tcBorders>
            <w:hideMark/>
          </w:tcPr>
          <w:p w14:paraId="217BA2E8" w14:textId="77777777" w:rsidR="00FD04E2" w:rsidRDefault="00AB7661" w:rsidP="00684806">
            <w:pPr>
              <w:ind w:firstLine="0"/>
              <w:rPr>
                <w:b/>
              </w:rPr>
            </w:pPr>
            <w:sdt>
              <w:sdtPr>
                <w:rPr>
                  <w:b/>
                </w:rPr>
                <w:id w:val="-105658966"/>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 </w:t>
            </w:r>
          </w:p>
        </w:tc>
        <w:tc>
          <w:tcPr>
            <w:tcW w:w="486" w:type="pct"/>
            <w:tcBorders>
              <w:top w:val="single" w:sz="4" w:space="0" w:color="auto"/>
              <w:left w:val="single" w:sz="4" w:space="0" w:color="auto"/>
              <w:bottom w:val="single" w:sz="4" w:space="0" w:color="auto"/>
              <w:right w:val="single" w:sz="4" w:space="0" w:color="auto"/>
            </w:tcBorders>
            <w:hideMark/>
          </w:tcPr>
          <w:p w14:paraId="1F256C6F" w14:textId="77777777" w:rsidR="00FD04E2" w:rsidRDefault="00AB7661" w:rsidP="00684806">
            <w:pPr>
              <w:ind w:firstLine="0"/>
              <w:rPr>
                <w:b/>
                <w:color w:val="FF33CC"/>
              </w:rPr>
            </w:pPr>
            <w:sdt>
              <w:sdtPr>
                <w:rPr>
                  <w:b/>
                </w:rPr>
                <w:id w:val="-2074423657"/>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color w:val="FF0000"/>
              </w:rPr>
              <w:t xml:space="preserve">  </w:t>
            </w:r>
            <w:r w:rsidR="00FD04E2">
              <w:rPr>
                <w:b/>
              </w:rPr>
              <w:t xml:space="preserve">No </w:t>
            </w:r>
          </w:p>
        </w:tc>
        <w:tc>
          <w:tcPr>
            <w:tcW w:w="1734" w:type="pct"/>
            <w:tcBorders>
              <w:top w:val="single" w:sz="4" w:space="0" w:color="auto"/>
              <w:left w:val="single" w:sz="4" w:space="0" w:color="auto"/>
              <w:bottom w:val="single" w:sz="4" w:space="0" w:color="auto"/>
              <w:right w:val="single" w:sz="4" w:space="0" w:color="auto"/>
            </w:tcBorders>
            <w:hideMark/>
          </w:tcPr>
          <w:p w14:paraId="79BDA31B" w14:textId="77777777" w:rsidR="00FD04E2" w:rsidRDefault="00FD04E2" w:rsidP="00684806">
            <w:pPr>
              <w:ind w:firstLine="0"/>
              <w:rPr>
                <w:rFonts w:eastAsia="MS Gothic"/>
                <w:b/>
                <w:bCs/>
                <w:i/>
              </w:rPr>
            </w:pPr>
            <w:r>
              <w:rPr>
                <w:rFonts w:eastAsia="MS Gothic"/>
                <w:b/>
                <w:bCs/>
                <w:i/>
              </w:rPr>
              <w:t xml:space="preserve">If “No” to (b), then the item is “specially designed” and CCL controlled, and the classification is complete. </w:t>
            </w:r>
            <w:r>
              <w:rPr>
                <w:rFonts w:eastAsia="MS Gothic"/>
                <w:bCs/>
                <w:i/>
              </w:rPr>
              <w:t xml:space="preserve">Enter the ECCN, paragraph or subparagraph, </w:t>
            </w:r>
            <w:r>
              <w:rPr>
                <w:i/>
                <w:iCs/>
              </w:rPr>
              <w:t xml:space="preserve">and, </w:t>
            </w:r>
            <w:r>
              <w:rPr>
                <w:i/>
                <w:iCs/>
                <w:color w:val="000000" w:themeColor="text1"/>
              </w:rPr>
              <w:t>based on item description/function,</w:t>
            </w:r>
            <w:r>
              <w:rPr>
                <w:i/>
                <w:iCs/>
              </w:rPr>
              <w:t xml:space="preserve"> explain why this classification was selected; </w:t>
            </w:r>
            <w:r>
              <w:rPr>
                <w:i/>
                <w:iCs/>
              </w:rPr>
              <w:lastRenderedPageBreak/>
              <w:t>then c</w:t>
            </w:r>
            <w:r>
              <w:rPr>
                <w:i/>
              </w:rPr>
              <w:t>ontinue to Part D to complete the worksheet</w:t>
            </w:r>
            <w:r>
              <w:rPr>
                <w:rFonts w:eastAsia="MS Gothic"/>
                <w:bCs/>
                <w:i/>
              </w:rPr>
              <w:t xml:space="preserve">. </w:t>
            </w:r>
          </w:p>
          <w:p w14:paraId="7B273944" w14:textId="77777777" w:rsidR="00FD04E2" w:rsidRDefault="00FD04E2" w:rsidP="00684806">
            <w:pPr>
              <w:ind w:firstLine="0"/>
              <w:rPr>
                <w:rFonts w:eastAsia="MS Gothic"/>
                <w:bCs/>
                <w:i/>
                <w:color w:val="FF0000"/>
              </w:rPr>
            </w:pPr>
            <w:r>
              <w:rPr>
                <w:rFonts w:eastAsia="MS Gothic"/>
                <w:bCs/>
                <w:i/>
                <w:color w:val="FF0000"/>
              </w:rPr>
              <w:t xml:space="preserve"> </w:t>
            </w:r>
            <w:sdt>
              <w:sdtPr>
                <w:rPr>
                  <w:rFonts w:eastAsia="MS Gothic" w:cs="Arial"/>
                  <w:i/>
                  <w:color w:val="FF33CC"/>
                </w:rPr>
                <w:id w:val="-306783206"/>
                <w:placeholder>
                  <w:docPart w:val="27DA313597684FF4B81B0FC1D6B7BC81"/>
                </w:placeholder>
                <w:showingPlcHdr/>
              </w:sdtPr>
              <w:sdtEndPr/>
              <w:sdtContent>
                <w:r>
                  <w:rPr>
                    <w:i/>
                    <w:color w:val="FF0000"/>
                  </w:rPr>
                  <w:t>Click here to enter text.</w:t>
                </w:r>
              </w:sdtContent>
            </w:sdt>
          </w:p>
          <w:p w14:paraId="2ACCECA7" w14:textId="77777777" w:rsidR="00FD04E2" w:rsidRDefault="00FD04E2" w:rsidP="00684806">
            <w:pPr>
              <w:ind w:firstLine="0"/>
              <w:rPr>
                <w:i/>
              </w:rPr>
            </w:pPr>
            <w:r>
              <w:rPr>
                <w:rFonts w:eastAsia="MS Gothic"/>
                <w:bCs/>
                <w:i/>
              </w:rPr>
              <w:t xml:space="preserve">If “Yes” to (b), then the item is </w:t>
            </w:r>
            <w:r>
              <w:rPr>
                <w:rFonts w:eastAsia="MS Gothic"/>
                <w:bCs/>
                <w:i/>
                <w:u w:val="single"/>
              </w:rPr>
              <w:t>not</w:t>
            </w:r>
            <w:r>
              <w:rPr>
                <w:rFonts w:eastAsia="MS Gothic"/>
                <w:bCs/>
                <w:i/>
              </w:rPr>
              <w:t xml:space="preserve"> “specially designed” and </w:t>
            </w:r>
            <w:r>
              <w:rPr>
                <w:rFonts w:eastAsia="MS Gothic"/>
                <w:bCs/>
                <w:i/>
                <w:u w:val="single"/>
              </w:rPr>
              <w:t xml:space="preserve">not </w:t>
            </w:r>
            <w:r>
              <w:rPr>
                <w:rFonts w:eastAsia="MS Gothic"/>
                <w:bCs/>
                <w:i/>
              </w:rPr>
              <w:t xml:space="preserve">controlled under the categories of 9x515 or the 600 series of the CCL. Enter the number and provision that released the item from “specially designed” and continue to 2.7. </w:t>
            </w:r>
            <w:sdt>
              <w:sdtPr>
                <w:rPr>
                  <w:rFonts w:eastAsia="MS Gothic" w:cs="Arial"/>
                  <w:i/>
                  <w:color w:val="FF33CC"/>
                </w:rPr>
                <w:id w:val="1228501089"/>
                <w:placeholder>
                  <w:docPart w:val="EE63C1DEF96E453C9E1F1D733C58B8F1"/>
                </w:placeholder>
                <w:showingPlcHdr/>
              </w:sdtPr>
              <w:sdtEndPr/>
              <w:sdtContent>
                <w:r>
                  <w:rPr>
                    <w:i/>
                    <w:color w:val="FF0000"/>
                  </w:rPr>
                  <w:t>Click here to enter text.</w:t>
                </w:r>
              </w:sdtContent>
            </w:sdt>
          </w:p>
        </w:tc>
      </w:tr>
      <w:tr w:rsidR="00FD04E2" w14:paraId="3ECC8008" w14:textId="77777777" w:rsidTr="00684806">
        <w:tc>
          <w:tcPr>
            <w:tcW w:w="396" w:type="pct"/>
            <w:tcBorders>
              <w:top w:val="single" w:sz="4" w:space="0" w:color="auto"/>
              <w:left w:val="single" w:sz="4" w:space="0" w:color="auto"/>
              <w:bottom w:val="single" w:sz="4" w:space="0" w:color="auto"/>
              <w:right w:val="single" w:sz="4" w:space="0" w:color="auto"/>
            </w:tcBorders>
            <w:hideMark/>
          </w:tcPr>
          <w:p w14:paraId="0B4D7210" w14:textId="77777777" w:rsidR="00FD04E2" w:rsidRDefault="00FD04E2" w:rsidP="00684806">
            <w:pPr>
              <w:ind w:firstLine="0"/>
              <w:jc w:val="center"/>
              <w:rPr>
                <w:b/>
              </w:rPr>
            </w:pPr>
            <w:r>
              <w:rPr>
                <w:b/>
              </w:rPr>
              <w:lastRenderedPageBreak/>
              <w:t>Step 2.7</w:t>
            </w:r>
          </w:p>
        </w:tc>
        <w:tc>
          <w:tcPr>
            <w:tcW w:w="1898" w:type="pct"/>
            <w:tcBorders>
              <w:top w:val="single" w:sz="4" w:space="0" w:color="auto"/>
              <w:left w:val="single" w:sz="4" w:space="0" w:color="auto"/>
              <w:bottom w:val="single" w:sz="4" w:space="0" w:color="auto"/>
              <w:right w:val="single" w:sz="4" w:space="0" w:color="auto"/>
            </w:tcBorders>
          </w:tcPr>
          <w:p w14:paraId="351D9546" w14:textId="77777777" w:rsidR="00FD04E2" w:rsidRDefault="00FD04E2" w:rsidP="00684806">
            <w:pPr>
              <w:ind w:firstLine="0"/>
              <w:rPr>
                <w:i/>
              </w:rPr>
            </w:pPr>
            <w:r>
              <w:rPr>
                <w:b/>
                <w:i/>
              </w:rPr>
              <w:t>For spacecraft related items, review ECCN 9A004 before reviewing the remaining ECCNs.</w:t>
            </w:r>
          </w:p>
          <w:p w14:paraId="4AF46084" w14:textId="77777777" w:rsidR="00FD04E2" w:rsidRDefault="00AB7661" w:rsidP="00684806">
            <w:pPr>
              <w:ind w:firstLine="0"/>
            </w:pPr>
            <w:hyperlink r:id="rId314" w:anchor="ap15.2.774_12.1" w:history="1">
              <w:r w:rsidR="00FD04E2">
                <w:rPr>
                  <w:rStyle w:val="Hyperlink"/>
                </w:rPr>
                <w:t>Review all remaining ECCNs</w:t>
              </w:r>
              <w:r w:rsidR="00FD04E2">
                <w:rPr>
                  <w:rStyle w:val="Hyperlink"/>
                  <w:b/>
                </w:rPr>
                <w:t xml:space="preserve"> </w:t>
              </w:r>
            </w:hyperlink>
            <w:r w:rsidR="00FD04E2">
              <w:t xml:space="preserve">from the beginning of the CCL. </w:t>
            </w:r>
          </w:p>
          <w:p w14:paraId="1C2789BD" w14:textId="77777777" w:rsidR="00FD04E2" w:rsidRDefault="00FD04E2" w:rsidP="00684806">
            <w:pPr>
              <w:ind w:firstLine="0"/>
              <w:rPr>
                <w:b/>
              </w:rPr>
            </w:pPr>
            <w:r>
              <w:rPr>
                <w:b/>
              </w:rPr>
              <w:t>Is the item described in one of the remaining enumerated ECCNs?</w:t>
            </w:r>
          </w:p>
          <w:p w14:paraId="33DBCCB6" w14:textId="77777777" w:rsidR="00FD04E2" w:rsidRDefault="00FD04E2" w:rsidP="00684806">
            <w:pPr>
              <w:ind w:firstLine="0"/>
              <w:rPr>
                <w:b/>
              </w:rPr>
            </w:pPr>
          </w:p>
          <w:p w14:paraId="12492CAD" w14:textId="77777777" w:rsidR="00FD04E2" w:rsidRDefault="00FD04E2" w:rsidP="00684806">
            <w:pPr>
              <w:ind w:firstLine="0"/>
              <w:rPr>
                <w:b/>
              </w:rPr>
            </w:pPr>
          </w:p>
        </w:tc>
        <w:tc>
          <w:tcPr>
            <w:tcW w:w="486" w:type="pct"/>
            <w:tcBorders>
              <w:top w:val="single" w:sz="4" w:space="0" w:color="auto"/>
              <w:left w:val="single" w:sz="4" w:space="0" w:color="auto"/>
              <w:bottom w:val="single" w:sz="4" w:space="0" w:color="auto"/>
              <w:right w:val="single" w:sz="4" w:space="0" w:color="auto"/>
            </w:tcBorders>
            <w:hideMark/>
          </w:tcPr>
          <w:p w14:paraId="1C439210" w14:textId="77777777" w:rsidR="00FD04E2" w:rsidRDefault="00AB7661" w:rsidP="00684806">
            <w:pPr>
              <w:ind w:firstLine="0"/>
              <w:rPr>
                <w:b/>
              </w:rPr>
            </w:pPr>
            <w:sdt>
              <w:sdtPr>
                <w:rPr>
                  <w:b/>
                </w:rPr>
                <w:id w:val="-1685815168"/>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 </w:t>
            </w:r>
          </w:p>
        </w:tc>
        <w:tc>
          <w:tcPr>
            <w:tcW w:w="486" w:type="pct"/>
            <w:tcBorders>
              <w:top w:val="single" w:sz="4" w:space="0" w:color="auto"/>
              <w:left w:val="single" w:sz="4" w:space="0" w:color="auto"/>
              <w:bottom w:val="single" w:sz="4" w:space="0" w:color="auto"/>
              <w:right w:val="single" w:sz="4" w:space="0" w:color="auto"/>
            </w:tcBorders>
            <w:hideMark/>
          </w:tcPr>
          <w:p w14:paraId="67471F8A" w14:textId="77777777" w:rsidR="00FD04E2" w:rsidRDefault="00AB7661" w:rsidP="00684806">
            <w:pPr>
              <w:ind w:firstLine="0"/>
              <w:rPr>
                <w:b/>
              </w:rPr>
            </w:pPr>
            <w:sdt>
              <w:sdtPr>
                <w:rPr>
                  <w:b/>
                </w:rPr>
                <w:id w:val="106712595"/>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 </w:t>
            </w:r>
          </w:p>
        </w:tc>
        <w:tc>
          <w:tcPr>
            <w:tcW w:w="1734" w:type="pct"/>
            <w:tcBorders>
              <w:top w:val="single" w:sz="4" w:space="0" w:color="auto"/>
              <w:left w:val="single" w:sz="4" w:space="0" w:color="auto"/>
              <w:bottom w:val="single" w:sz="4" w:space="0" w:color="auto"/>
              <w:right w:val="single" w:sz="4" w:space="0" w:color="auto"/>
            </w:tcBorders>
            <w:vAlign w:val="center"/>
            <w:hideMark/>
          </w:tcPr>
          <w:p w14:paraId="2E91E606" w14:textId="77777777" w:rsidR="00FD04E2" w:rsidRDefault="00FD04E2" w:rsidP="00684806">
            <w:pPr>
              <w:ind w:firstLine="0"/>
              <w:rPr>
                <w:i/>
              </w:rPr>
            </w:pPr>
            <w:r>
              <w:rPr>
                <w:b/>
                <w:i/>
              </w:rPr>
              <w:t xml:space="preserve">If “Yes”, </w:t>
            </w:r>
            <w:r>
              <w:rPr>
                <w:rFonts w:eastAsia="MS Gothic"/>
                <w:b/>
                <w:bCs/>
                <w:i/>
              </w:rPr>
              <w:t xml:space="preserve">the classification of the item is complete. </w:t>
            </w:r>
            <w:r>
              <w:rPr>
                <w:rFonts w:eastAsia="MS Gothic"/>
                <w:bCs/>
                <w:i/>
              </w:rPr>
              <w:t>E</w:t>
            </w:r>
            <w:r>
              <w:rPr>
                <w:i/>
              </w:rPr>
              <w:t xml:space="preserve">nter the ECCN, paragraph or subparagraph, and/or note, </w:t>
            </w:r>
            <w:r>
              <w:rPr>
                <w:i/>
                <w:iCs/>
              </w:rPr>
              <w:t xml:space="preserve">and, </w:t>
            </w:r>
            <w:r>
              <w:rPr>
                <w:i/>
                <w:iCs/>
                <w:color w:val="000000" w:themeColor="text1"/>
              </w:rPr>
              <w:t>based on item description/function,</w:t>
            </w:r>
            <w:r>
              <w:rPr>
                <w:i/>
                <w:iCs/>
              </w:rPr>
              <w:t xml:space="preserve"> explain why this classification was selected; then </w:t>
            </w:r>
            <w:r>
              <w:rPr>
                <w:i/>
              </w:rPr>
              <w:t xml:space="preserve">continue to Part D to complete the worksheet. </w:t>
            </w:r>
            <w:sdt>
              <w:sdtPr>
                <w:rPr>
                  <w:rFonts w:eastAsia="MS Gothic" w:cs="Arial"/>
                  <w:i/>
                  <w:color w:val="FF33CC"/>
                </w:rPr>
                <w:id w:val="1990433966"/>
                <w:placeholder>
                  <w:docPart w:val="F134061169A64857A5ACB9023D86B94F"/>
                </w:placeholder>
                <w:showingPlcHdr/>
              </w:sdtPr>
              <w:sdtEndPr/>
              <w:sdtContent>
                <w:r>
                  <w:rPr>
                    <w:i/>
                    <w:color w:val="FF0000"/>
                  </w:rPr>
                  <w:t>Click here to enter text.</w:t>
                </w:r>
              </w:sdtContent>
            </w:sdt>
          </w:p>
          <w:p w14:paraId="2E323572" w14:textId="77777777" w:rsidR="00FD04E2" w:rsidRDefault="00FD04E2" w:rsidP="00684806">
            <w:pPr>
              <w:pStyle w:val="ListParagraph"/>
              <w:spacing w:before="120"/>
              <w:ind w:left="65" w:firstLine="0"/>
              <w:rPr>
                <w:rFonts w:eastAsia="MS Gothic"/>
                <w:i/>
                <w:color w:val="FF0000"/>
              </w:rPr>
            </w:pPr>
            <w:r>
              <w:rPr>
                <w:rFonts w:eastAsia="MS Gothic"/>
                <w:i/>
              </w:rPr>
              <w:t>If “No”, i</w:t>
            </w:r>
            <w:r>
              <w:rPr>
                <w:rFonts w:eastAsia="MS Gothic"/>
                <w:i/>
                <w:color w:val="000000" w:themeColor="text1"/>
              </w:rPr>
              <w:t xml:space="preserve">s there a Note that applies to the item </w:t>
            </w:r>
            <w:r>
              <w:rPr>
                <w:rFonts w:eastAsia="MS Gothic"/>
                <w:i/>
                <w:u w:val="single"/>
              </w:rPr>
              <w:t>and</w:t>
            </w:r>
            <w:r>
              <w:rPr>
                <w:rFonts w:eastAsia="MS Gothic"/>
                <w:i/>
              </w:rPr>
              <w:t xml:space="preserve"> provides specific classification directions?</w:t>
            </w:r>
          </w:p>
          <w:p w14:paraId="573911E8" w14:textId="77777777" w:rsidR="00FD04E2" w:rsidRDefault="00AB7661" w:rsidP="00684806">
            <w:pPr>
              <w:pStyle w:val="ListParagraph"/>
              <w:spacing w:before="120"/>
              <w:ind w:left="65" w:firstLine="0"/>
            </w:pPr>
            <w:sdt>
              <w:sdtPr>
                <w:rPr>
                  <w:b/>
                </w:rPr>
                <w:id w:val="645400089"/>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w:t>
            </w:r>
            <w:r w:rsidR="00FD04E2">
              <w:t xml:space="preserve">Yes       </w:t>
            </w:r>
            <w:sdt>
              <w:sdtPr>
                <w:id w:val="1241914831"/>
                <w14:checkbox>
                  <w14:checked w14:val="0"/>
                  <w14:checkedState w14:val="2612" w14:font="MS Gothic"/>
                  <w14:uncheckedState w14:val="2610" w14:font="MS Gothic"/>
                </w14:checkbox>
              </w:sdtPr>
              <w:sdtEndPr/>
              <w:sdtContent>
                <w:r w:rsidR="00FD04E2">
                  <w:rPr>
                    <w:rFonts w:ascii="MS Gothic" w:eastAsia="MS Gothic" w:hAnsi="MS Gothic" w:hint="eastAsia"/>
                  </w:rPr>
                  <w:t>☐</w:t>
                </w:r>
              </w:sdtContent>
            </w:sdt>
            <w:r w:rsidR="00FD04E2">
              <w:t xml:space="preserve">    No</w:t>
            </w:r>
          </w:p>
          <w:p w14:paraId="4370D3AA" w14:textId="77777777" w:rsidR="00FD04E2" w:rsidRDefault="00FD04E2" w:rsidP="00684806">
            <w:pPr>
              <w:pStyle w:val="ListParagraph"/>
              <w:spacing w:before="120"/>
              <w:ind w:left="65" w:firstLine="0"/>
              <w:rPr>
                <w:rFonts w:eastAsia="MS Gothic"/>
              </w:rPr>
            </w:pPr>
            <w:r>
              <w:rPr>
                <w:rFonts w:eastAsia="MS Gothic"/>
                <w:i/>
              </w:rPr>
              <w:t>If “No”, continue to Step 2.8.</w:t>
            </w:r>
          </w:p>
          <w:p w14:paraId="5A74E730" w14:textId="77777777" w:rsidR="00FD04E2" w:rsidRDefault="00FD04E2" w:rsidP="00684806">
            <w:pPr>
              <w:pStyle w:val="ListParagraph"/>
              <w:spacing w:before="120"/>
              <w:ind w:left="65" w:firstLine="0"/>
              <w:rPr>
                <w:rFonts w:eastAsia="MS Gothic"/>
                <w:i/>
              </w:rPr>
            </w:pPr>
            <w:r>
              <w:rPr>
                <w:rFonts w:eastAsia="MS Gothic"/>
                <w:i/>
              </w:rPr>
              <w:t xml:space="preserve">If “Yes”, enter the Note and the classification direction then highlight the applicable step in the table below and continue as directed. </w:t>
            </w:r>
            <w:sdt>
              <w:sdtPr>
                <w:rPr>
                  <w:rFonts w:eastAsia="MS Gothic" w:cs="Arial"/>
                  <w:i/>
                  <w:color w:val="FF33CC"/>
                </w:rPr>
                <w:id w:val="-528031843"/>
                <w:placeholder>
                  <w:docPart w:val="4223148DDD784F04A9BCC37169D61722"/>
                </w:placeholder>
                <w:showingPlcHdr/>
              </w:sdtPr>
              <w:sdtEndPr/>
              <w:sdtContent>
                <w:r>
                  <w:rPr>
                    <w:i/>
                    <w:color w:val="FF0000"/>
                  </w:rPr>
                  <w:t>Click here to enter text.</w:t>
                </w:r>
              </w:sdtContent>
            </w:sdt>
          </w:p>
          <w:tbl>
            <w:tblPr>
              <w:tblStyle w:val="TableGrid"/>
              <w:tblW w:w="0" w:type="dxa"/>
              <w:tblInd w:w="65" w:type="dxa"/>
              <w:tblCellMar>
                <w:left w:w="115" w:type="dxa"/>
                <w:right w:w="115" w:type="dxa"/>
              </w:tblCellMar>
              <w:tblLook w:val="04A0" w:firstRow="1" w:lastRow="0" w:firstColumn="1" w:lastColumn="0" w:noHBand="0" w:noVBand="1"/>
            </w:tblPr>
            <w:tblGrid>
              <w:gridCol w:w="2088"/>
              <w:gridCol w:w="11"/>
              <w:gridCol w:w="1056"/>
            </w:tblGrid>
            <w:tr w:rsidR="00FD04E2" w14:paraId="60238412" w14:textId="77777777" w:rsidTr="00684806">
              <w:trPr>
                <w:trHeight w:val="241"/>
              </w:trPr>
              <w:tc>
                <w:tcPr>
                  <w:tcW w:w="209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51D612C0" w14:textId="77777777" w:rsidR="00FD04E2" w:rsidRDefault="00FD04E2" w:rsidP="00684806">
                  <w:pPr>
                    <w:spacing w:before="120"/>
                    <w:ind w:firstLine="0"/>
                    <w:rPr>
                      <w:rFonts w:eastAsia="MS Gothic"/>
                      <w:b/>
                      <w:sz w:val="22"/>
                      <w:szCs w:val="22"/>
                    </w:rPr>
                  </w:pPr>
                  <w:r>
                    <w:rPr>
                      <w:rFonts w:eastAsia="MS Gothic"/>
                      <w:b/>
                      <w:sz w:val="22"/>
                      <w:szCs w:val="22"/>
                    </w:rPr>
                    <w:lastRenderedPageBreak/>
                    <w:t>Direction from Note</w:t>
                  </w:r>
                </w:p>
              </w:tc>
              <w:tc>
                <w:tcPr>
                  <w:tcW w:w="10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9A2253" w14:textId="77777777" w:rsidR="00FD04E2" w:rsidRDefault="00FD04E2" w:rsidP="00684806">
                  <w:pPr>
                    <w:pStyle w:val="ListParagraph"/>
                    <w:spacing w:before="120"/>
                    <w:ind w:left="0" w:firstLine="0"/>
                    <w:rPr>
                      <w:rFonts w:eastAsia="MS Gothic"/>
                      <w:b/>
                      <w:i/>
                      <w:sz w:val="22"/>
                      <w:szCs w:val="22"/>
                    </w:rPr>
                  </w:pPr>
                  <w:r>
                    <w:rPr>
                      <w:rFonts w:eastAsia="MS Gothic"/>
                      <w:b/>
                      <w:i/>
                      <w:sz w:val="22"/>
                      <w:szCs w:val="22"/>
                    </w:rPr>
                    <w:t>Continue to Step</w:t>
                  </w:r>
                </w:p>
              </w:tc>
            </w:tr>
            <w:tr w:rsidR="00FD04E2" w14:paraId="245A692F" w14:textId="77777777" w:rsidTr="00684806">
              <w:trPr>
                <w:trHeight w:val="332"/>
              </w:trPr>
              <w:tc>
                <w:tcPr>
                  <w:tcW w:w="2088" w:type="dxa"/>
                  <w:tcBorders>
                    <w:top w:val="single" w:sz="4" w:space="0" w:color="auto"/>
                    <w:left w:val="single" w:sz="4" w:space="0" w:color="auto"/>
                    <w:bottom w:val="single" w:sz="4" w:space="0" w:color="auto"/>
                    <w:right w:val="single" w:sz="4" w:space="0" w:color="auto"/>
                  </w:tcBorders>
                  <w:hideMark/>
                </w:tcPr>
                <w:p w14:paraId="4D8E900A"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t>EAR99</w:t>
                  </w:r>
                </w:p>
              </w:tc>
              <w:tc>
                <w:tcPr>
                  <w:tcW w:w="1067" w:type="dxa"/>
                  <w:gridSpan w:val="2"/>
                  <w:tcBorders>
                    <w:top w:val="single" w:sz="4" w:space="0" w:color="auto"/>
                    <w:left w:val="single" w:sz="4" w:space="0" w:color="auto"/>
                    <w:bottom w:val="single" w:sz="4" w:space="0" w:color="auto"/>
                    <w:right w:val="single" w:sz="4" w:space="0" w:color="auto"/>
                  </w:tcBorders>
                  <w:hideMark/>
                </w:tcPr>
                <w:p w14:paraId="71389FE1"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t>2.9</w:t>
                  </w:r>
                </w:p>
              </w:tc>
            </w:tr>
            <w:tr w:rsidR="00FD04E2" w14:paraId="2B877E09" w14:textId="77777777" w:rsidTr="00684806">
              <w:trPr>
                <w:trHeight w:val="241"/>
              </w:trPr>
              <w:tc>
                <w:tcPr>
                  <w:tcW w:w="2088" w:type="dxa"/>
                  <w:tcBorders>
                    <w:top w:val="single" w:sz="4" w:space="0" w:color="auto"/>
                    <w:left w:val="single" w:sz="4" w:space="0" w:color="auto"/>
                    <w:bottom w:val="single" w:sz="4" w:space="0" w:color="auto"/>
                    <w:right w:val="single" w:sz="4" w:space="0" w:color="auto"/>
                  </w:tcBorders>
                  <w:hideMark/>
                </w:tcPr>
                <w:p w14:paraId="3B820006"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t>Not subject to export control</w:t>
                  </w:r>
                </w:p>
              </w:tc>
              <w:tc>
                <w:tcPr>
                  <w:tcW w:w="1067" w:type="dxa"/>
                  <w:gridSpan w:val="2"/>
                  <w:tcBorders>
                    <w:top w:val="single" w:sz="4" w:space="0" w:color="auto"/>
                    <w:left w:val="single" w:sz="4" w:space="0" w:color="auto"/>
                    <w:bottom w:val="single" w:sz="4" w:space="0" w:color="auto"/>
                    <w:right w:val="single" w:sz="4" w:space="0" w:color="auto"/>
                  </w:tcBorders>
                  <w:hideMark/>
                </w:tcPr>
                <w:p w14:paraId="0547B8C1" w14:textId="77777777" w:rsidR="00FD04E2" w:rsidRDefault="00FD04E2" w:rsidP="00684806">
                  <w:pPr>
                    <w:pStyle w:val="ListParagraph"/>
                    <w:spacing w:before="120"/>
                    <w:ind w:left="0" w:firstLine="0"/>
                    <w:rPr>
                      <w:rFonts w:eastAsia="MS Gothic"/>
                      <w:i/>
                      <w:sz w:val="22"/>
                      <w:szCs w:val="22"/>
                    </w:rPr>
                  </w:pPr>
                  <w:r>
                    <w:rPr>
                      <w:rFonts w:eastAsia="MS Gothic"/>
                      <w:i/>
                      <w:sz w:val="22"/>
                      <w:szCs w:val="22"/>
                    </w:rPr>
                    <w:t>2.10</w:t>
                  </w:r>
                </w:p>
              </w:tc>
            </w:tr>
          </w:tbl>
          <w:p w14:paraId="07FAE269" w14:textId="77777777" w:rsidR="00FD04E2" w:rsidRDefault="00FD04E2" w:rsidP="00684806">
            <w:pPr>
              <w:ind w:firstLine="0"/>
              <w:rPr>
                <w:b/>
              </w:rPr>
            </w:pPr>
          </w:p>
        </w:tc>
      </w:tr>
      <w:tr w:rsidR="00FD04E2" w14:paraId="5174DAB0" w14:textId="77777777" w:rsidTr="00684806">
        <w:trPr>
          <w:trHeight w:val="20"/>
        </w:trPr>
        <w:tc>
          <w:tcPr>
            <w:tcW w:w="396" w:type="pct"/>
            <w:tcBorders>
              <w:top w:val="single" w:sz="4" w:space="0" w:color="auto"/>
              <w:left w:val="single" w:sz="4" w:space="0" w:color="auto"/>
              <w:bottom w:val="single" w:sz="4" w:space="0" w:color="auto"/>
              <w:right w:val="single" w:sz="4" w:space="0" w:color="auto"/>
            </w:tcBorders>
            <w:hideMark/>
          </w:tcPr>
          <w:p w14:paraId="46587AFD" w14:textId="77777777" w:rsidR="00FD04E2" w:rsidRDefault="00FD04E2" w:rsidP="00684806">
            <w:pPr>
              <w:ind w:firstLine="0"/>
              <w:rPr>
                <w:b/>
              </w:rPr>
            </w:pPr>
            <w:r>
              <w:rPr>
                <w:b/>
              </w:rPr>
              <w:lastRenderedPageBreak/>
              <w:t>Step 2.8</w:t>
            </w:r>
          </w:p>
        </w:tc>
        <w:tc>
          <w:tcPr>
            <w:tcW w:w="1898" w:type="pct"/>
            <w:tcBorders>
              <w:top w:val="single" w:sz="4" w:space="0" w:color="auto"/>
              <w:left w:val="single" w:sz="4" w:space="0" w:color="auto"/>
              <w:bottom w:val="single" w:sz="4" w:space="0" w:color="auto"/>
              <w:right w:val="single" w:sz="4" w:space="0" w:color="auto"/>
            </w:tcBorders>
            <w:hideMark/>
          </w:tcPr>
          <w:p w14:paraId="4B730BB5" w14:textId="77777777" w:rsidR="00FD04E2" w:rsidRDefault="00FD04E2" w:rsidP="00684806">
            <w:pPr>
              <w:ind w:firstLine="0"/>
              <w:rPr>
                <w:color w:val="FF0000"/>
              </w:rPr>
            </w:pPr>
            <w:r>
              <w:rPr>
                <w:b/>
                <w:color w:val="000000" w:themeColor="text1"/>
              </w:rPr>
              <w:t xml:space="preserve">Is </w:t>
            </w:r>
            <w:r>
              <w:rPr>
                <w:rFonts w:eastAsia="MS Gothic"/>
                <w:b/>
                <w:color w:val="000000" w:themeColor="text1"/>
              </w:rPr>
              <w:t>the item captured in a “catch all” paragraph (i.e., in a paragraph that includes the term “</w:t>
            </w:r>
            <w:r>
              <w:rPr>
                <w:rFonts w:eastAsia="MS Gothic"/>
                <w:b/>
                <w:i/>
                <w:color w:val="000000" w:themeColor="text1"/>
              </w:rPr>
              <w:t>specially designed</w:t>
            </w:r>
            <w:r>
              <w:rPr>
                <w:rFonts w:eastAsia="MS Gothic"/>
                <w:b/>
                <w:color w:val="000000" w:themeColor="text1"/>
              </w:rPr>
              <w:t>” within any of the remaining ECCNs)?</w:t>
            </w:r>
          </w:p>
        </w:tc>
        <w:tc>
          <w:tcPr>
            <w:tcW w:w="486" w:type="pct"/>
            <w:tcBorders>
              <w:top w:val="single" w:sz="4" w:space="0" w:color="auto"/>
              <w:left w:val="single" w:sz="4" w:space="0" w:color="auto"/>
              <w:bottom w:val="single" w:sz="4" w:space="0" w:color="auto"/>
              <w:right w:val="single" w:sz="4" w:space="0" w:color="auto"/>
            </w:tcBorders>
            <w:hideMark/>
          </w:tcPr>
          <w:p w14:paraId="179509C1" w14:textId="77777777" w:rsidR="00FD04E2" w:rsidRDefault="00AB7661" w:rsidP="00684806">
            <w:pPr>
              <w:ind w:firstLine="0"/>
              <w:rPr>
                <w:b/>
              </w:rPr>
            </w:pPr>
            <w:sdt>
              <w:sdtPr>
                <w:rPr>
                  <w:b/>
                  <w:color w:val="000000" w:themeColor="text1"/>
                </w:rPr>
                <w:id w:val="75718989"/>
                <w14:checkbox>
                  <w14:checked w14:val="0"/>
                  <w14:checkedState w14:val="2612" w14:font="MS Gothic"/>
                  <w14:uncheckedState w14:val="2610" w14:font="MS Gothic"/>
                </w14:checkbox>
              </w:sdtPr>
              <w:sdtEndPr/>
              <w:sdtContent>
                <w:r w:rsidR="00FD04E2">
                  <w:rPr>
                    <w:rFonts w:ascii="MS Gothic" w:eastAsia="MS Gothic" w:hAnsi="MS Gothic" w:hint="eastAsia"/>
                    <w:b/>
                    <w:color w:val="000000" w:themeColor="text1"/>
                  </w:rPr>
                  <w:t>☐</w:t>
                </w:r>
              </w:sdtContent>
            </w:sdt>
            <w:r w:rsidR="00FD04E2">
              <w:rPr>
                <w:b/>
                <w:color w:val="FF33CC"/>
              </w:rPr>
              <w:t xml:space="preserve"> </w:t>
            </w:r>
            <w:r w:rsidR="00FD04E2">
              <w:rPr>
                <w:b/>
              </w:rPr>
              <w:t xml:space="preserve"> Yes </w:t>
            </w:r>
          </w:p>
        </w:tc>
        <w:tc>
          <w:tcPr>
            <w:tcW w:w="486" w:type="pct"/>
            <w:tcBorders>
              <w:top w:val="single" w:sz="4" w:space="0" w:color="auto"/>
              <w:left w:val="single" w:sz="4" w:space="0" w:color="auto"/>
              <w:bottom w:val="single" w:sz="4" w:space="0" w:color="auto"/>
              <w:right w:val="single" w:sz="4" w:space="0" w:color="auto"/>
            </w:tcBorders>
            <w:hideMark/>
          </w:tcPr>
          <w:p w14:paraId="4BA3F346" w14:textId="77777777" w:rsidR="00FD04E2" w:rsidRDefault="00AB7661" w:rsidP="00684806">
            <w:pPr>
              <w:ind w:firstLine="0"/>
              <w:rPr>
                <w:b/>
              </w:rPr>
            </w:pPr>
            <w:sdt>
              <w:sdtPr>
                <w:rPr>
                  <w:b/>
                </w:rPr>
                <w:id w:val="550737844"/>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 </w:t>
            </w:r>
          </w:p>
        </w:tc>
        <w:tc>
          <w:tcPr>
            <w:tcW w:w="1734" w:type="pct"/>
            <w:tcBorders>
              <w:top w:val="single" w:sz="4" w:space="0" w:color="auto"/>
              <w:left w:val="single" w:sz="4" w:space="0" w:color="auto"/>
              <w:bottom w:val="single" w:sz="4" w:space="0" w:color="auto"/>
              <w:right w:val="single" w:sz="4" w:space="0" w:color="auto"/>
            </w:tcBorders>
            <w:hideMark/>
          </w:tcPr>
          <w:p w14:paraId="6BB8AD2D" w14:textId="77777777" w:rsidR="00FD04E2" w:rsidRDefault="00FD04E2" w:rsidP="00684806">
            <w:pPr>
              <w:ind w:firstLine="0"/>
              <w:rPr>
                <w:rFonts w:eastAsia="MS Gothic"/>
                <w:bCs/>
                <w:i/>
                <w:color w:val="000000" w:themeColor="text1"/>
              </w:rPr>
            </w:pPr>
            <w:r>
              <w:rPr>
                <w:rFonts w:eastAsia="MS Gothic"/>
                <w:bCs/>
                <w:i/>
                <w:color w:val="000000" w:themeColor="text1"/>
              </w:rPr>
              <w:t xml:space="preserve">If </w:t>
            </w:r>
            <w:r>
              <w:rPr>
                <w:i/>
                <w:color w:val="000000" w:themeColor="text1"/>
              </w:rPr>
              <w:t>“No”</w:t>
            </w:r>
            <w:r>
              <w:rPr>
                <w:rFonts w:eastAsia="MS Gothic"/>
                <w:bCs/>
                <w:i/>
                <w:color w:val="000000" w:themeColor="text1"/>
              </w:rPr>
              <w:t xml:space="preserve">, continue to Step 2.9. </w:t>
            </w:r>
          </w:p>
          <w:p w14:paraId="26D89501" w14:textId="77777777" w:rsidR="00FD04E2" w:rsidRDefault="00FD04E2" w:rsidP="00684806">
            <w:pPr>
              <w:ind w:firstLine="0"/>
              <w:rPr>
                <w:rFonts w:eastAsia="MS Gothic"/>
                <w:i/>
              </w:rPr>
            </w:pPr>
            <w:r>
              <w:rPr>
                <w:rFonts w:eastAsia="MS Gothic"/>
                <w:bCs/>
                <w:i/>
                <w:color w:val="000000" w:themeColor="text1"/>
              </w:rPr>
              <w:t xml:space="preserve">If </w:t>
            </w:r>
            <w:r>
              <w:rPr>
                <w:i/>
                <w:color w:val="000000" w:themeColor="text1"/>
              </w:rPr>
              <w:t>“Yes”</w:t>
            </w:r>
            <w:r>
              <w:rPr>
                <w:rFonts w:eastAsia="MS Gothic"/>
                <w:bCs/>
                <w:i/>
                <w:color w:val="000000" w:themeColor="text1"/>
              </w:rPr>
              <w:t xml:space="preserve">, enter the ECCN paragraph, subparagraph, and/or note for the item. </w:t>
            </w:r>
            <w:r>
              <w:rPr>
                <w:rFonts w:eastAsia="MS Gothic"/>
                <w:bCs/>
                <w:i/>
              </w:rPr>
              <w:t xml:space="preserve">  </w:t>
            </w:r>
            <w:sdt>
              <w:sdtPr>
                <w:rPr>
                  <w:rFonts w:eastAsia="MS Gothic" w:cs="Arial"/>
                  <w:i/>
                  <w:color w:val="FF33CC"/>
                </w:rPr>
                <w:id w:val="995845821"/>
                <w:placeholder>
                  <w:docPart w:val="F8916E29185140268B29D57883032B46"/>
                </w:placeholder>
                <w:showingPlcHdr/>
              </w:sdtPr>
              <w:sdtEndPr/>
              <w:sdtContent>
                <w:r>
                  <w:rPr>
                    <w:i/>
                    <w:color w:val="FF0000"/>
                  </w:rPr>
                  <w:t>Click here to enter text.</w:t>
                </w:r>
              </w:sdtContent>
            </w:sdt>
          </w:p>
          <w:p w14:paraId="5DD9125D" w14:textId="77777777" w:rsidR="00FD04E2" w:rsidRDefault="00FD04E2" w:rsidP="00684806">
            <w:pPr>
              <w:ind w:firstLine="0"/>
              <w:rPr>
                <w:rFonts w:eastAsia="MS Gothic"/>
                <w:b/>
                <w:bCs/>
                <w:i/>
                <w:color w:val="000000" w:themeColor="text1"/>
              </w:rPr>
            </w:pPr>
            <w:r>
              <w:rPr>
                <w:rFonts w:eastAsia="MS Gothic"/>
                <w:b/>
                <w:bCs/>
                <w:i/>
                <w:color w:val="000000" w:themeColor="text1"/>
              </w:rPr>
              <w:t xml:space="preserve">Review </w:t>
            </w:r>
            <w:hyperlink r:id="rId315" w:history="1">
              <w:r>
                <w:rPr>
                  <w:rStyle w:val="Hyperlink"/>
                </w:rPr>
                <w:t>15 CFR §772.1(a) and (b)</w:t>
              </w:r>
            </w:hyperlink>
            <w:r>
              <w:rPr>
                <w:rFonts w:eastAsia="MS Gothic"/>
                <w:b/>
                <w:bCs/>
                <w:i/>
                <w:color w:val="000000" w:themeColor="text1"/>
              </w:rPr>
              <w:t xml:space="preserve"> for “specially designed” items. </w:t>
            </w:r>
          </w:p>
          <w:p w14:paraId="6BA2732B" w14:textId="77777777" w:rsidR="00FD04E2" w:rsidRDefault="00FD04E2" w:rsidP="00684806">
            <w:pPr>
              <w:ind w:firstLine="0"/>
              <w:rPr>
                <w:rFonts w:eastAsia="MS Gothic"/>
                <w:b/>
                <w:bCs/>
                <w:i/>
                <w:color w:val="000000" w:themeColor="text1"/>
              </w:rPr>
            </w:pPr>
            <w:r>
              <w:rPr>
                <w:rFonts w:eastAsia="MS Gothic"/>
                <w:b/>
                <w:bCs/>
                <w:i/>
                <w:color w:val="000000" w:themeColor="text1"/>
              </w:rPr>
              <w:t xml:space="preserve">Is the item “specially designed” per </w:t>
            </w:r>
            <w:hyperlink r:id="rId316" w:history="1">
              <w:r>
                <w:rPr>
                  <w:rStyle w:val="Hyperlink"/>
                </w:rPr>
                <w:t>15 CFR §772.1(a)</w:t>
              </w:r>
            </w:hyperlink>
            <w:r>
              <w:rPr>
                <w:rFonts w:eastAsia="MS Gothic"/>
                <w:b/>
                <w:bCs/>
                <w:i/>
                <w:color w:val="000000" w:themeColor="text1"/>
              </w:rPr>
              <w:t>?</w:t>
            </w:r>
          </w:p>
          <w:p w14:paraId="52291C5A" w14:textId="77777777" w:rsidR="00FD04E2" w:rsidRDefault="00AB7661" w:rsidP="00684806">
            <w:sdt>
              <w:sdtPr>
                <w:rPr>
                  <w:rFonts w:ascii="MS Gothic" w:eastAsia="MS Gothic" w:hAnsi="MS Gothic" w:hint="eastAsia"/>
                  <w:b/>
                </w:rPr>
                <w:id w:val="-1202785489"/>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  </w:t>
            </w:r>
            <w:sdt>
              <w:sdtPr>
                <w:rPr>
                  <w:rFonts w:ascii="MS Gothic" w:eastAsia="MS Gothic" w:hAnsi="MS Gothic" w:hint="eastAsia"/>
                  <w:b/>
                </w:rPr>
                <w:id w:val="-896507617"/>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w:t>
            </w:r>
          </w:p>
          <w:p w14:paraId="0E31798C" w14:textId="77777777" w:rsidR="00FD04E2" w:rsidRDefault="00FD04E2" w:rsidP="00684806">
            <w:pPr>
              <w:ind w:firstLine="0"/>
              <w:rPr>
                <w:rFonts w:eastAsia="MS Gothic"/>
                <w:b/>
                <w:bCs/>
                <w:i/>
                <w:color w:val="000000" w:themeColor="text1"/>
              </w:rPr>
            </w:pPr>
            <w:r>
              <w:rPr>
                <w:rFonts w:eastAsia="MS Gothic"/>
                <w:bCs/>
                <w:i/>
                <w:color w:val="000000" w:themeColor="text1"/>
              </w:rPr>
              <w:t xml:space="preserve">If </w:t>
            </w:r>
            <w:r>
              <w:rPr>
                <w:i/>
                <w:color w:val="000000" w:themeColor="text1"/>
              </w:rPr>
              <w:t>“No”</w:t>
            </w:r>
            <w:r>
              <w:rPr>
                <w:rFonts w:eastAsia="MS Gothic"/>
                <w:bCs/>
                <w:i/>
                <w:color w:val="000000" w:themeColor="text1"/>
              </w:rPr>
              <w:t xml:space="preserve"> to (a), then the item is </w:t>
            </w:r>
            <w:r>
              <w:rPr>
                <w:rFonts w:eastAsia="MS Gothic"/>
                <w:bCs/>
                <w:i/>
                <w:color w:val="000000" w:themeColor="text1"/>
                <w:u w:val="single"/>
              </w:rPr>
              <w:t>not</w:t>
            </w:r>
            <w:r>
              <w:rPr>
                <w:rFonts w:eastAsia="MS Gothic"/>
                <w:bCs/>
                <w:i/>
                <w:color w:val="000000" w:themeColor="text1"/>
              </w:rPr>
              <w:t xml:space="preserve"> “specially designed” and </w:t>
            </w:r>
            <w:r>
              <w:rPr>
                <w:rFonts w:eastAsia="MS Gothic"/>
                <w:bCs/>
                <w:i/>
                <w:color w:val="000000" w:themeColor="text1"/>
                <w:u w:val="single"/>
              </w:rPr>
              <w:t xml:space="preserve">not </w:t>
            </w:r>
            <w:r>
              <w:rPr>
                <w:rFonts w:eastAsia="MS Gothic"/>
                <w:bCs/>
                <w:i/>
                <w:color w:val="000000" w:themeColor="text1"/>
              </w:rPr>
              <w:t>controlled under an ECCN of the CCL. Continue to 2.9.</w:t>
            </w:r>
          </w:p>
          <w:p w14:paraId="1B10A2F7" w14:textId="77777777" w:rsidR="00FD04E2" w:rsidRDefault="00FD04E2" w:rsidP="00684806">
            <w:pPr>
              <w:ind w:firstLine="0"/>
              <w:rPr>
                <w:rFonts w:eastAsia="MS Gothic"/>
                <w:bCs/>
                <w:i/>
              </w:rPr>
            </w:pPr>
            <w:r>
              <w:rPr>
                <w:rFonts w:eastAsia="MS Gothic"/>
                <w:bCs/>
                <w:i/>
                <w:color w:val="000000" w:themeColor="text1"/>
              </w:rPr>
              <w:t xml:space="preserve">If </w:t>
            </w:r>
            <w:r>
              <w:rPr>
                <w:i/>
                <w:color w:val="000000" w:themeColor="text1"/>
              </w:rPr>
              <w:t>“Yes”</w:t>
            </w:r>
            <w:r>
              <w:rPr>
                <w:rFonts w:eastAsia="MS Gothic"/>
                <w:bCs/>
                <w:i/>
                <w:color w:val="000000" w:themeColor="text1"/>
              </w:rPr>
              <w:t xml:space="preserve"> to (a), enter the number of the criteria met in (a) and continue to paragraph (b).</w:t>
            </w:r>
            <w:r>
              <w:rPr>
                <w:rFonts w:eastAsia="MS Gothic"/>
                <w:bCs/>
                <w:i/>
              </w:rPr>
              <w:t xml:space="preserve"> </w:t>
            </w:r>
            <w:sdt>
              <w:sdtPr>
                <w:rPr>
                  <w:rFonts w:eastAsia="MS Gothic" w:cs="Arial"/>
                  <w:i/>
                  <w:color w:val="FF33CC"/>
                </w:rPr>
                <w:id w:val="1093826795"/>
                <w:placeholder>
                  <w:docPart w:val="CFEBF7D1BF9A4B5CA0ABCAF8A8060B6F"/>
                </w:placeholder>
                <w:showingPlcHdr/>
              </w:sdtPr>
              <w:sdtEndPr/>
              <w:sdtContent>
                <w:r>
                  <w:rPr>
                    <w:i/>
                    <w:color w:val="FF0000"/>
                  </w:rPr>
                  <w:t>Click here to enter text.</w:t>
                </w:r>
              </w:sdtContent>
            </w:sdt>
          </w:p>
          <w:p w14:paraId="68488C8F" w14:textId="77777777" w:rsidR="00FD04E2" w:rsidRDefault="00FD04E2" w:rsidP="00684806">
            <w:pPr>
              <w:ind w:firstLine="0"/>
              <w:rPr>
                <w:rFonts w:eastAsia="MS Gothic"/>
                <w:b/>
                <w:bCs/>
                <w:i/>
                <w:color w:val="000000" w:themeColor="text1"/>
              </w:rPr>
            </w:pPr>
            <w:r>
              <w:rPr>
                <w:rFonts w:eastAsia="MS Gothic"/>
                <w:b/>
                <w:bCs/>
                <w:i/>
                <w:color w:val="000000" w:themeColor="text1"/>
              </w:rPr>
              <w:t>Review</w:t>
            </w:r>
            <w:hyperlink r:id="rId317" w:history="1">
              <w:r>
                <w:rPr>
                  <w:rStyle w:val="Hyperlink"/>
                  <w:rFonts w:eastAsia="MS Gothic"/>
                  <w:b/>
                  <w:bCs/>
                  <w:i/>
                  <w:color w:val="000000" w:themeColor="text1"/>
                </w:rPr>
                <w:t xml:space="preserve"> </w:t>
              </w:r>
              <w:hyperlink r:id="rId318" w:history="1">
                <w:r>
                  <w:rPr>
                    <w:rStyle w:val="Hyperlink"/>
                  </w:rPr>
                  <w:t>15 CFR §772.1(b)</w:t>
                </w:r>
              </w:hyperlink>
            </w:hyperlink>
            <w:r>
              <w:rPr>
                <w:rFonts w:eastAsia="MS Gothic"/>
                <w:b/>
                <w:bCs/>
                <w:i/>
                <w:color w:val="000000" w:themeColor="text1"/>
              </w:rPr>
              <w:t xml:space="preserve">. </w:t>
            </w:r>
          </w:p>
          <w:p w14:paraId="424537F2" w14:textId="77777777" w:rsidR="00FD04E2" w:rsidRDefault="00FD04E2" w:rsidP="00684806">
            <w:pPr>
              <w:ind w:firstLine="0"/>
              <w:rPr>
                <w:rFonts w:eastAsia="MS Gothic"/>
                <w:b/>
                <w:bCs/>
                <w:i/>
              </w:rPr>
            </w:pPr>
            <w:r>
              <w:rPr>
                <w:rFonts w:eastAsia="MS Gothic"/>
                <w:b/>
                <w:bCs/>
                <w:i/>
              </w:rPr>
              <w:t>Does any provision in (b) apply to the item?</w:t>
            </w:r>
          </w:p>
          <w:p w14:paraId="74800B43" w14:textId="77777777" w:rsidR="00FD04E2" w:rsidRDefault="00FD04E2" w:rsidP="00684806">
            <w:pPr>
              <w:ind w:left="521" w:firstLine="0"/>
            </w:pPr>
            <w:r>
              <w:rPr>
                <w:rFonts w:eastAsia="MS Gothic"/>
                <w:b/>
                <w:i/>
              </w:rPr>
              <w:t xml:space="preserve">  </w:t>
            </w:r>
            <w:sdt>
              <w:sdtPr>
                <w:rPr>
                  <w:rFonts w:ascii="MS Gothic" w:eastAsia="MS Gothic" w:hAnsi="MS Gothic" w:hint="eastAsia"/>
                  <w:b/>
                </w:rPr>
                <w:id w:val="968781686"/>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rFonts w:ascii="MS Gothic" w:eastAsia="MS Gothic" w:hAnsi="MS Gothic" w:hint="eastAsia"/>
                  <w:b/>
                </w:rPr>
                <w:id w:val="185437177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6F3D0D10" w14:textId="77777777" w:rsidR="00FD04E2" w:rsidRDefault="00FD04E2" w:rsidP="00684806">
            <w:pPr>
              <w:ind w:firstLine="0"/>
              <w:rPr>
                <w:rFonts w:eastAsia="MS Gothic"/>
                <w:bCs/>
                <w:i/>
                <w:color w:val="FF0000"/>
              </w:rPr>
            </w:pPr>
            <w:r>
              <w:rPr>
                <w:rFonts w:eastAsia="MS Gothic"/>
                <w:b/>
                <w:bCs/>
                <w:i/>
                <w:color w:val="000000" w:themeColor="text1"/>
              </w:rPr>
              <w:lastRenderedPageBreak/>
              <w:t xml:space="preserve">If </w:t>
            </w:r>
            <w:r>
              <w:rPr>
                <w:b/>
                <w:i/>
                <w:color w:val="000000" w:themeColor="text1"/>
              </w:rPr>
              <w:t>“No”</w:t>
            </w:r>
            <w:r>
              <w:rPr>
                <w:rFonts w:eastAsia="MS Gothic"/>
                <w:b/>
                <w:bCs/>
                <w:i/>
                <w:color w:val="000000" w:themeColor="text1"/>
              </w:rPr>
              <w:t xml:space="preserve"> to (b) then the item is “specially designed” and CCL controlled, and the classification is complete.</w:t>
            </w:r>
            <w:r>
              <w:rPr>
                <w:rFonts w:eastAsia="MS Gothic"/>
                <w:bCs/>
                <w:i/>
                <w:color w:val="000000" w:themeColor="text1"/>
              </w:rPr>
              <w:t xml:space="preserve"> Enter the ECCN, paragraph or subparagraph, </w:t>
            </w:r>
            <w:r>
              <w:rPr>
                <w:i/>
                <w:iCs/>
              </w:rPr>
              <w:t xml:space="preserve">and, </w:t>
            </w:r>
            <w:r>
              <w:rPr>
                <w:i/>
                <w:iCs/>
                <w:color w:val="000000" w:themeColor="text1"/>
              </w:rPr>
              <w:t>based on item description/function,</w:t>
            </w:r>
            <w:r>
              <w:rPr>
                <w:rFonts w:eastAsia="MS Gothic"/>
                <w:bCs/>
                <w:i/>
                <w:color w:val="000000" w:themeColor="text1"/>
              </w:rPr>
              <w:t xml:space="preserve"> explain why the classification was selected; then continue to Part D to complete the worksheet.</w:t>
            </w:r>
            <w:r>
              <w:rPr>
                <w:rFonts w:eastAsia="MS Gothic"/>
                <w:bCs/>
                <w:i/>
                <w:color w:val="FF0000"/>
              </w:rPr>
              <w:t xml:space="preserve"> </w:t>
            </w:r>
            <w:sdt>
              <w:sdtPr>
                <w:rPr>
                  <w:rFonts w:eastAsia="MS Gothic" w:cs="Arial"/>
                  <w:i/>
                  <w:color w:val="FF33CC"/>
                </w:rPr>
                <w:id w:val="-204569682"/>
                <w:placeholder>
                  <w:docPart w:val="CC3839A63B64471BA2484EF9DC608BDA"/>
                </w:placeholder>
                <w:showingPlcHdr/>
              </w:sdtPr>
              <w:sdtEndPr/>
              <w:sdtContent>
                <w:r>
                  <w:rPr>
                    <w:i/>
                    <w:color w:val="FF0000"/>
                  </w:rPr>
                  <w:t>Click here to enter text.</w:t>
                </w:r>
              </w:sdtContent>
            </w:sdt>
          </w:p>
          <w:p w14:paraId="142B053E" w14:textId="77777777" w:rsidR="00FD04E2" w:rsidRDefault="00FD04E2" w:rsidP="00684806">
            <w:pPr>
              <w:ind w:firstLine="0"/>
              <w:rPr>
                <w:i/>
              </w:rPr>
            </w:pPr>
            <w:r>
              <w:rPr>
                <w:rFonts w:eastAsia="MS Gothic"/>
                <w:bCs/>
                <w:i/>
                <w:color w:val="000000" w:themeColor="text1"/>
              </w:rPr>
              <w:t xml:space="preserve">If </w:t>
            </w:r>
            <w:r>
              <w:rPr>
                <w:i/>
                <w:color w:val="000000" w:themeColor="text1"/>
              </w:rPr>
              <w:t>“Yes”</w:t>
            </w:r>
            <w:r>
              <w:rPr>
                <w:rFonts w:eastAsia="MS Gothic"/>
                <w:bCs/>
                <w:i/>
                <w:color w:val="000000" w:themeColor="text1"/>
              </w:rPr>
              <w:t xml:space="preserve"> to (b), then the item is </w:t>
            </w:r>
            <w:r>
              <w:rPr>
                <w:rFonts w:eastAsia="MS Gothic"/>
                <w:bCs/>
                <w:i/>
                <w:color w:val="000000" w:themeColor="text1"/>
                <w:u w:val="single"/>
              </w:rPr>
              <w:t>not</w:t>
            </w:r>
            <w:r>
              <w:rPr>
                <w:rFonts w:eastAsia="MS Gothic"/>
                <w:bCs/>
                <w:i/>
                <w:color w:val="000000" w:themeColor="text1"/>
              </w:rPr>
              <w:t xml:space="preserve"> “specially designed” and </w:t>
            </w:r>
            <w:r>
              <w:rPr>
                <w:rFonts w:eastAsia="MS Gothic"/>
                <w:bCs/>
                <w:i/>
                <w:color w:val="000000" w:themeColor="text1"/>
                <w:u w:val="single"/>
              </w:rPr>
              <w:t xml:space="preserve">not </w:t>
            </w:r>
            <w:r>
              <w:rPr>
                <w:rFonts w:eastAsia="MS Gothic"/>
                <w:bCs/>
                <w:i/>
                <w:color w:val="000000" w:themeColor="text1"/>
              </w:rPr>
              <w:t>controlled under an ECCN of the CCL. Enter the number of the provision that released the item from “specially designed” and continue to 2.9.</w:t>
            </w:r>
            <w:r>
              <w:rPr>
                <w:rFonts w:eastAsia="MS Gothic"/>
                <w:bCs/>
                <w:i/>
              </w:rPr>
              <w:t xml:space="preserve"> </w:t>
            </w:r>
            <w:sdt>
              <w:sdtPr>
                <w:rPr>
                  <w:rFonts w:eastAsia="MS Gothic" w:cs="Arial"/>
                  <w:i/>
                  <w:color w:val="FF33CC"/>
                </w:rPr>
                <w:id w:val="-99649257"/>
                <w:placeholder>
                  <w:docPart w:val="941B073C0D874A0DA4A468A7F9AD883A"/>
                </w:placeholder>
                <w:showingPlcHdr/>
              </w:sdtPr>
              <w:sdtEndPr/>
              <w:sdtContent>
                <w:r>
                  <w:rPr>
                    <w:i/>
                    <w:color w:val="FF0000"/>
                  </w:rPr>
                  <w:t>Click here to enter text.</w:t>
                </w:r>
              </w:sdtContent>
            </w:sdt>
          </w:p>
        </w:tc>
      </w:tr>
      <w:tr w:rsidR="00FD04E2" w14:paraId="28CE4BD9" w14:textId="77777777" w:rsidTr="00684806">
        <w:trPr>
          <w:trHeight w:val="20"/>
        </w:trPr>
        <w:tc>
          <w:tcPr>
            <w:tcW w:w="396" w:type="pct"/>
            <w:tcBorders>
              <w:top w:val="single" w:sz="4" w:space="0" w:color="auto"/>
              <w:left w:val="single" w:sz="4" w:space="0" w:color="auto"/>
              <w:bottom w:val="single" w:sz="4" w:space="0" w:color="auto"/>
              <w:right w:val="single" w:sz="4" w:space="0" w:color="auto"/>
            </w:tcBorders>
            <w:hideMark/>
          </w:tcPr>
          <w:p w14:paraId="0AF67080" w14:textId="77777777" w:rsidR="00FD04E2" w:rsidRDefault="00FD04E2" w:rsidP="00684806">
            <w:pPr>
              <w:ind w:firstLine="0"/>
              <w:jc w:val="center"/>
              <w:rPr>
                <w:b/>
              </w:rPr>
            </w:pPr>
            <w:r>
              <w:rPr>
                <w:b/>
              </w:rPr>
              <w:lastRenderedPageBreak/>
              <w:t>Step 2.9</w:t>
            </w:r>
          </w:p>
        </w:tc>
        <w:tc>
          <w:tcPr>
            <w:tcW w:w="1898" w:type="pct"/>
            <w:tcBorders>
              <w:top w:val="single" w:sz="4" w:space="0" w:color="auto"/>
              <w:left w:val="single" w:sz="4" w:space="0" w:color="auto"/>
              <w:bottom w:val="single" w:sz="4" w:space="0" w:color="auto"/>
              <w:right w:val="single" w:sz="4" w:space="0" w:color="auto"/>
            </w:tcBorders>
          </w:tcPr>
          <w:p w14:paraId="2B469AD2" w14:textId="77777777" w:rsidR="00FD04E2" w:rsidRDefault="00FD04E2" w:rsidP="00684806">
            <w:pPr>
              <w:ind w:firstLine="0"/>
            </w:pPr>
            <w:r>
              <w:t xml:space="preserve">If the item described is subject to the EAR and not found under an ECCN of any Category of the CCL, </w:t>
            </w:r>
            <w:r>
              <w:rPr>
                <w:color w:val="000000" w:themeColor="text1"/>
              </w:rPr>
              <w:t xml:space="preserve">its classification is designated as EAR99. </w:t>
            </w:r>
            <w:r>
              <w:rPr>
                <w:i/>
                <w:sz w:val="20"/>
                <w:szCs w:val="20"/>
              </w:rPr>
              <w:t xml:space="preserve"> </w:t>
            </w:r>
          </w:p>
          <w:p w14:paraId="4EAE263B" w14:textId="77777777" w:rsidR="00FD04E2" w:rsidRDefault="00FD04E2" w:rsidP="00684806">
            <w:pPr>
              <w:ind w:firstLine="0"/>
              <w:rPr>
                <w:b/>
              </w:rPr>
            </w:pPr>
            <w:r>
              <w:rPr>
                <w:b/>
              </w:rPr>
              <w:t xml:space="preserve">Is the item’s export classification EAR99? </w:t>
            </w:r>
          </w:p>
          <w:p w14:paraId="09FD8B44" w14:textId="77777777" w:rsidR="00FD04E2" w:rsidRDefault="00FD04E2" w:rsidP="00684806">
            <w:pPr>
              <w:ind w:firstLine="0"/>
              <w:rPr>
                <w:b/>
              </w:rPr>
            </w:pPr>
          </w:p>
          <w:p w14:paraId="5ED45D68" w14:textId="77777777" w:rsidR="00FD04E2" w:rsidRDefault="00FD04E2" w:rsidP="00684806">
            <w:pPr>
              <w:ind w:firstLine="0"/>
              <w:rPr>
                <w:b/>
              </w:rPr>
            </w:pPr>
          </w:p>
          <w:p w14:paraId="14105758" w14:textId="77777777" w:rsidR="00FD04E2" w:rsidRDefault="00FD04E2" w:rsidP="00684806">
            <w:pPr>
              <w:ind w:firstLine="0"/>
              <w:rPr>
                <w:i/>
              </w:rPr>
            </w:pPr>
          </w:p>
        </w:tc>
        <w:tc>
          <w:tcPr>
            <w:tcW w:w="486" w:type="pct"/>
            <w:tcBorders>
              <w:top w:val="single" w:sz="4" w:space="0" w:color="auto"/>
              <w:left w:val="single" w:sz="4" w:space="0" w:color="auto"/>
              <w:bottom w:val="single" w:sz="4" w:space="0" w:color="auto"/>
              <w:right w:val="single" w:sz="4" w:space="0" w:color="auto"/>
            </w:tcBorders>
            <w:hideMark/>
          </w:tcPr>
          <w:p w14:paraId="51F38869" w14:textId="77777777" w:rsidR="00FD04E2" w:rsidRDefault="00AB7661" w:rsidP="00684806">
            <w:pPr>
              <w:ind w:firstLine="0"/>
              <w:rPr>
                <w:b/>
              </w:rPr>
            </w:pPr>
            <w:sdt>
              <w:sdtPr>
                <w:rPr>
                  <w:b/>
                </w:rPr>
                <w:id w:val="-712580932"/>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Yes </w:t>
            </w:r>
          </w:p>
        </w:tc>
        <w:tc>
          <w:tcPr>
            <w:tcW w:w="486" w:type="pct"/>
            <w:tcBorders>
              <w:top w:val="single" w:sz="4" w:space="0" w:color="auto"/>
              <w:left w:val="single" w:sz="4" w:space="0" w:color="auto"/>
              <w:bottom w:val="single" w:sz="4" w:space="0" w:color="auto"/>
              <w:right w:val="single" w:sz="4" w:space="0" w:color="auto"/>
            </w:tcBorders>
            <w:hideMark/>
          </w:tcPr>
          <w:p w14:paraId="06C4FBE4" w14:textId="77777777" w:rsidR="00FD04E2" w:rsidRDefault="00AB7661" w:rsidP="00684806">
            <w:pPr>
              <w:ind w:firstLine="0"/>
              <w:rPr>
                <w:b/>
              </w:rPr>
            </w:pPr>
            <w:sdt>
              <w:sdtPr>
                <w:rPr>
                  <w:b/>
                </w:rPr>
                <w:id w:val="17126769"/>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 </w:t>
            </w:r>
          </w:p>
        </w:tc>
        <w:tc>
          <w:tcPr>
            <w:tcW w:w="1734" w:type="pct"/>
            <w:tcBorders>
              <w:top w:val="single" w:sz="4" w:space="0" w:color="auto"/>
              <w:left w:val="single" w:sz="4" w:space="0" w:color="auto"/>
              <w:bottom w:val="single" w:sz="4" w:space="0" w:color="auto"/>
              <w:right w:val="single" w:sz="4" w:space="0" w:color="auto"/>
            </w:tcBorders>
            <w:hideMark/>
          </w:tcPr>
          <w:p w14:paraId="4E0001D7" w14:textId="77777777" w:rsidR="00FD04E2" w:rsidRDefault="00FD04E2" w:rsidP="00684806">
            <w:pPr>
              <w:ind w:firstLine="0"/>
              <w:rPr>
                <w:i/>
              </w:rPr>
            </w:pPr>
            <w:r>
              <w:rPr>
                <w:b/>
                <w:i/>
              </w:rPr>
              <w:t xml:space="preserve">If “Yes”, the classification is complete. </w:t>
            </w:r>
            <w:r>
              <w:rPr>
                <w:i/>
              </w:rPr>
              <w:t>Enter a statement that the item is subject to the EAR, not elsewhere specified in the CCL, and</w:t>
            </w:r>
            <w:r>
              <w:rPr>
                <w:i/>
                <w:color w:val="00B050"/>
              </w:rPr>
              <w:t xml:space="preserve"> </w:t>
            </w:r>
            <w:r>
              <w:rPr>
                <w:i/>
              </w:rPr>
              <w:t>classified as EAR99</w:t>
            </w:r>
            <w:r>
              <w:rPr>
                <w:b/>
                <w:i/>
              </w:rPr>
              <w:t xml:space="preserve">. </w:t>
            </w:r>
            <w:r>
              <w:rPr>
                <w:i/>
              </w:rPr>
              <w:t xml:space="preserve">Continue to Part D to complete the worksheet. </w:t>
            </w:r>
            <w:sdt>
              <w:sdtPr>
                <w:rPr>
                  <w:rFonts w:eastAsia="MS Gothic" w:cs="Arial"/>
                  <w:i/>
                  <w:color w:val="FF33CC"/>
                </w:rPr>
                <w:id w:val="863792317"/>
                <w:placeholder>
                  <w:docPart w:val="3F16F33A04E541838FDE7CE7A39F5C2B"/>
                </w:placeholder>
                <w:showingPlcHdr/>
              </w:sdtPr>
              <w:sdtEndPr/>
              <w:sdtContent>
                <w:r>
                  <w:rPr>
                    <w:i/>
                    <w:color w:val="FF0000"/>
                  </w:rPr>
                  <w:t>Click here to enter text.</w:t>
                </w:r>
              </w:sdtContent>
            </w:sdt>
          </w:p>
          <w:p w14:paraId="71536ECB" w14:textId="77777777" w:rsidR="00FD04E2" w:rsidRDefault="00FD04E2" w:rsidP="00684806">
            <w:pPr>
              <w:ind w:firstLine="0"/>
              <w:rPr>
                <w:i/>
              </w:rPr>
            </w:pPr>
            <w:r>
              <w:rPr>
                <w:i/>
              </w:rPr>
              <w:t>If “No”, the item does not appear to be subject to the ITAR or EAR. Continue to 2.10 to determine if the item may be under and the jurisdiction of another regulatory agency.</w:t>
            </w:r>
          </w:p>
        </w:tc>
      </w:tr>
      <w:tr w:rsidR="00FD04E2" w14:paraId="31139188" w14:textId="77777777" w:rsidTr="00684806">
        <w:trPr>
          <w:trHeight w:val="1439"/>
        </w:trPr>
        <w:tc>
          <w:tcPr>
            <w:tcW w:w="396" w:type="pct"/>
            <w:tcBorders>
              <w:top w:val="single" w:sz="4" w:space="0" w:color="auto"/>
              <w:left w:val="single" w:sz="4" w:space="0" w:color="auto"/>
              <w:bottom w:val="single" w:sz="4" w:space="0" w:color="auto"/>
              <w:right w:val="single" w:sz="4" w:space="0" w:color="auto"/>
            </w:tcBorders>
            <w:hideMark/>
          </w:tcPr>
          <w:p w14:paraId="0D407F1B" w14:textId="77777777" w:rsidR="00FD04E2" w:rsidRDefault="00FD04E2" w:rsidP="00684806">
            <w:pPr>
              <w:ind w:firstLine="0"/>
              <w:rPr>
                <w:b/>
              </w:rPr>
            </w:pPr>
            <w:r>
              <w:rPr>
                <w:b/>
              </w:rPr>
              <w:lastRenderedPageBreak/>
              <w:t>Step 2.10</w:t>
            </w:r>
          </w:p>
        </w:tc>
        <w:tc>
          <w:tcPr>
            <w:tcW w:w="4604" w:type="pct"/>
            <w:gridSpan w:val="4"/>
            <w:tcBorders>
              <w:top w:val="single" w:sz="4" w:space="0" w:color="auto"/>
              <w:left w:val="single" w:sz="4" w:space="0" w:color="auto"/>
              <w:bottom w:val="single" w:sz="4" w:space="0" w:color="auto"/>
              <w:right w:val="single" w:sz="4" w:space="0" w:color="auto"/>
            </w:tcBorders>
            <w:vAlign w:val="center"/>
            <w:hideMark/>
          </w:tcPr>
          <w:p w14:paraId="7E58D5EB" w14:textId="77777777" w:rsidR="00FD04E2" w:rsidRDefault="00FD04E2" w:rsidP="00684806">
            <w:pPr>
              <w:ind w:firstLine="0"/>
            </w:pPr>
            <w:r>
              <w:t xml:space="preserve">If the item is not subject to the ITAR/EAR, cite the applicable note, reference, or rationale for the determination </w:t>
            </w:r>
            <w:sdt>
              <w:sdtPr>
                <w:rPr>
                  <w:rFonts w:eastAsia="MS Gothic" w:cs="Arial"/>
                  <w:i/>
                  <w:color w:val="FF33CC"/>
                </w:rPr>
                <w:id w:val="-1356493271"/>
                <w:placeholder>
                  <w:docPart w:val="DD3F1E6AE5BC4C898B6F0B244F618EBD"/>
                </w:placeholder>
                <w:showingPlcHdr/>
              </w:sdtPr>
              <w:sdtEndPr/>
              <w:sdtContent>
                <w:r>
                  <w:rPr>
                    <w:i/>
                    <w:color w:val="FF0000"/>
                  </w:rPr>
                  <w:t>Click here to enter text.</w:t>
                </w:r>
              </w:sdtContent>
            </w:sdt>
            <w:r>
              <w:t xml:space="preserve">  Then request a CEA/HEA assistance using Part D in the worksheet. The CEA/HEA will review to determine if the item is subject to the jurisdiction of another regulatory organization (e.g.  Department of Energy (DOE).</w:t>
            </w:r>
          </w:p>
        </w:tc>
      </w:tr>
    </w:tbl>
    <w:p w14:paraId="56C2DD4E" w14:textId="77777777" w:rsidR="00FD04E2" w:rsidRDefault="00FD04E2" w:rsidP="00FD04E2">
      <w:pPr>
        <w:ind w:firstLine="0"/>
        <w:rPr>
          <w:rFonts w:eastAsiaTheme="majorEastAsia"/>
        </w:rPr>
      </w:pPr>
    </w:p>
    <w:tbl>
      <w:tblPr>
        <w:tblStyle w:val="TableGrid"/>
        <w:tblW w:w="5583" w:type="pct"/>
        <w:tblInd w:w="-365" w:type="dxa"/>
        <w:tblLook w:val="0480" w:firstRow="0" w:lastRow="0" w:firstColumn="1" w:lastColumn="0" w:noHBand="0" w:noVBand="1"/>
      </w:tblPr>
      <w:tblGrid>
        <w:gridCol w:w="10440"/>
      </w:tblGrid>
      <w:tr w:rsidR="00FD04E2" w14:paraId="782C054C" w14:textId="77777777" w:rsidTr="0068480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0CB0DD72" w14:textId="77777777" w:rsidR="00FD04E2" w:rsidRDefault="00FD04E2" w:rsidP="00684806">
            <w:pPr>
              <w:jc w:val="center"/>
            </w:pPr>
            <w:r>
              <w:rPr>
                <w:b/>
                <w:smallCaps/>
                <w:sz w:val="28"/>
                <w:szCs w:val="28"/>
              </w:rPr>
              <w:t>Part D: Classification Determination  or Request for Assistance</w:t>
            </w:r>
          </w:p>
        </w:tc>
      </w:tr>
      <w:tr w:rsidR="00FD04E2" w14:paraId="13960BD8" w14:textId="77777777" w:rsidTr="00684806">
        <w:trPr>
          <w:trHeight w:val="20"/>
        </w:trPr>
        <w:tc>
          <w:tcPr>
            <w:tcW w:w="5000" w:type="pct"/>
            <w:tcBorders>
              <w:top w:val="single" w:sz="4" w:space="0" w:color="auto"/>
              <w:left w:val="single" w:sz="4" w:space="0" w:color="auto"/>
              <w:bottom w:val="single" w:sz="4" w:space="0" w:color="auto"/>
              <w:right w:val="single" w:sz="4" w:space="0" w:color="auto"/>
            </w:tcBorders>
            <w:vAlign w:val="center"/>
            <w:hideMark/>
          </w:tcPr>
          <w:p w14:paraId="4BD43F3A" w14:textId="77777777" w:rsidR="00FD04E2" w:rsidRDefault="00FD04E2" w:rsidP="00684806">
            <w:pPr>
              <w:ind w:firstLine="0"/>
              <w:rPr>
                <w:rFonts w:eastAsia="MS Gothic"/>
              </w:rPr>
            </w:pPr>
            <w:r>
              <w:rPr>
                <w:rFonts w:eastAsia="MS Gothic"/>
              </w:rPr>
              <w:sym w:font="Wingdings" w:char="F06F"/>
            </w:r>
            <w:r>
              <w:rPr>
                <w:rFonts w:eastAsia="MS Gothic"/>
              </w:rPr>
              <w:t xml:space="preserve"> </w:t>
            </w:r>
            <w:r>
              <w:rPr>
                <w:b/>
              </w:rPr>
              <w:t xml:space="preserve">HEA/CEA Review and Approval of Classification Requested. </w:t>
            </w:r>
            <w:sdt>
              <w:sdtPr>
                <w:rPr>
                  <w:rFonts w:eastAsia="MS Gothic" w:cs="Arial"/>
                  <w:i/>
                  <w:color w:val="FF33CC"/>
                </w:rPr>
                <w:id w:val="1850441365"/>
                <w:placeholder>
                  <w:docPart w:val="E9E28FF1DBD74E13997CE841A316E5F1"/>
                </w:placeholder>
                <w:showingPlcHdr/>
              </w:sdtPr>
              <w:sdtEndPr/>
              <w:sdtContent>
                <w:r>
                  <w:rPr>
                    <w:i/>
                    <w:color w:val="FF0000"/>
                  </w:rPr>
                  <w:t>Click here to enter text.</w:t>
                </w:r>
              </w:sdtContent>
            </w:sdt>
          </w:p>
          <w:p w14:paraId="288A6F69" w14:textId="77777777" w:rsidR="00FD04E2" w:rsidRDefault="00FD04E2" w:rsidP="00684806">
            <w:pPr>
              <w:ind w:left="720" w:firstLine="0"/>
              <w:rPr>
                <w:rFonts w:eastAsia="MS Gothic"/>
              </w:rPr>
            </w:pPr>
            <w:r>
              <w:rPr>
                <w:rFonts w:eastAsia="MS Gothic"/>
              </w:rPr>
              <w:sym w:font="Wingdings" w:char="F06F"/>
            </w:r>
            <w:r>
              <w:rPr>
                <w:rFonts w:eastAsia="MS Gothic"/>
              </w:rPr>
              <w:t xml:space="preserve"> </w:t>
            </w:r>
            <w:r>
              <w:rPr>
                <w:b/>
              </w:rPr>
              <w:t xml:space="preserve">Manufacturer provided the classification – Enter classification: </w:t>
            </w:r>
            <w:sdt>
              <w:sdtPr>
                <w:rPr>
                  <w:rFonts w:eastAsia="MS Gothic" w:cs="Arial"/>
                  <w:i/>
                  <w:color w:val="FF33CC"/>
                </w:rPr>
                <w:id w:val="-426271552"/>
                <w:placeholder>
                  <w:docPart w:val="BB601620C3AD4A3090250687BAD04BD4"/>
                </w:placeholder>
                <w:showingPlcHdr/>
              </w:sdtPr>
              <w:sdtEndPr/>
              <w:sdtContent>
                <w:r>
                  <w:rPr>
                    <w:i/>
                    <w:color w:val="FF0000"/>
                  </w:rPr>
                  <w:t>Click here to enter text.</w:t>
                </w:r>
              </w:sdtContent>
            </w:sdt>
          </w:p>
          <w:p w14:paraId="61E0D2BA" w14:textId="77777777" w:rsidR="00FD04E2" w:rsidRDefault="00AB7661" w:rsidP="00684806">
            <w:pPr>
              <w:ind w:left="720" w:firstLine="0"/>
              <w:rPr>
                <w:b/>
              </w:rPr>
            </w:pPr>
            <w:sdt>
              <w:sdtPr>
                <w:rPr>
                  <w:b/>
                </w:rPr>
                <w:id w:val="-1755349125"/>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rPr>
              <w:t xml:space="preserve"> Not Controlled: Enter the ITAR/EAR citation </w:t>
            </w:r>
            <w:r w:rsidR="00FD04E2">
              <w:t>(</w:t>
            </w:r>
            <w:r w:rsidR="00FD04E2">
              <w:rPr>
                <w:i/>
              </w:rPr>
              <w:t>e.g., 22 CFR §120.10(b); 15 CFR §734.7; note 3 Category XV(f) Part 121, etc.)</w:t>
            </w:r>
            <w:r w:rsidR="00FD04E2">
              <w:rPr>
                <w:rFonts w:eastAsia="MS Gothic"/>
                <w:i/>
              </w:rPr>
              <w:t xml:space="preserve"> </w:t>
            </w:r>
            <w:sdt>
              <w:sdtPr>
                <w:rPr>
                  <w:rFonts w:eastAsia="MS Gothic" w:cs="Arial"/>
                  <w:i/>
                  <w:color w:val="FF33CC"/>
                </w:rPr>
                <w:id w:val="-560872787"/>
                <w:placeholder>
                  <w:docPart w:val="A89DD60744884828AEDAE8F66FB12627"/>
                </w:placeholder>
                <w:showingPlcHdr/>
              </w:sdtPr>
              <w:sdtEndPr/>
              <w:sdtContent>
                <w:r w:rsidR="00FD04E2">
                  <w:rPr>
                    <w:i/>
                    <w:color w:val="FF0000"/>
                  </w:rPr>
                  <w:t>Click here to enter text.</w:t>
                </w:r>
              </w:sdtContent>
            </w:sdt>
            <w:r w:rsidR="00FD04E2">
              <w:rPr>
                <w:b/>
              </w:rPr>
              <w:t xml:space="preserve"> </w:t>
            </w:r>
          </w:p>
          <w:p w14:paraId="090123A2" w14:textId="77777777" w:rsidR="00FD04E2" w:rsidRDefault="00AB7661" w:rsidP="00FD04E2">
            <w:pPr>
              <w:ind w:left="720" w:firstLine="0"/>
              <w:rPr>
                <w:b/>
              </w:rPr>
            </w:pPr>
            <w:sdt>
              <w:sdtPr>
                <w:rPr>
                  <w:b/>
                </w:rPr>
                <w:id w:val="-547525101"/>
                <w14:checkbox>
                  <w14:checked w14:val="0"/>
                  <w14:checkedState w14:val="2612" w14:font="MS Gothic"/>
                  <w14:uncheckedState w14:val="2610" w14:font="MS Gothic"/>
                </w14:checkbox>
              </w:sdtPr>
              <w:sdtEndPr/>
              <w:sdtContent>
                <w:r w:rsidR="00FD04E2">
                  <w:rPr>
                    <w:rFonts w:ascii="MS Gothic" w:eastAsia="MS Gothic" w:hAnsi="MS Gothic" w:hint="eastAsia"/>
                    <w:b/>
                  </w:rPr>
                  <w:t>☐</w:t>
                </w:r>
              </w:sdtContent>
            </w:sdt>
            <w:r w:rsidR="00FD04E2">
              <w:rPr>
                <w:b/>
                <w:color w:val="FF0000"/>
              </w:rPr>
              <w:t xml:space="preserve"> </w:t>
            </w:r>
            <w:r w:rsidR="00FD04E2">
              <w:rPr>
                <w:b/>
              </w:rPr>
              <w:t xml:space="preserve">Controlled:  USML   </w:t>
            </w:r>
            <w:sdt>
              <w:sdtPr>
                <w:rPr>
                  <w:rFonts w:eastAsia="MS Gothic" w:cs="Arial"/>
                  <w:i/>
                  <w:color w:val="FF33CC"/>
                </w:rPr>
                <w:id w:val="379680097"/>
                <w:placeholder>
                  <w:docPart w:val="E9E1AE57F5C64C41B4B3AC9439B1D541"/>
                </w:placeholder>
                <w:showingPlcHdr/>
              </w:sdtPr>
              <w:sdtEndPr/>
              <w:sdtContent>
                <w:r w:rsidR="00FD04E2">
                  <w:rPr>
                    <w:i/>
                    <w:color w:val="FF0000"/>
                  </w:rPr>
                  <w:t>Click here to enter text.</w:t>
                </w:r>
              </w:sdtContent>
            </w:sdt>
            <w:r w:rsidR="00FD04E2">
              <w:rPr>
                <w:b/>
              </w:rPr>
              <w:t xml:space="preserve">     </w:t>
            </w:r>
            <w:r w:rsidR="00FD04E2" w:rsidRPr="005A5887">
              <w:rPr>
                <w:b/>
                <w:u w:val="single"/>
              </w:rPr>
              <w:t>Or</w:t>
            </w:r>
            <w:r w:rsidR="00FD04E2">
              <w:rPr>
                <w:b/>
              </w:rPr>
              <w:t xml:space="preserve">     CCL ECCN/EAR99   </w:t>
            </w:r>
            <w:sdt>
              <w:sdtPr>
                <w:rPr>
                  <w:rFonts w:eastAsia="MS Gothic" w:cs="Arial"/>
                  <w:i/>
                  <w:color w:val="FF33CC"/>
                </w:rPr>
                <w:id w:val="1761401417"/>
                <w:placeholder>
                  <w:docPart w:val="692DE251FC1B4946B1A129E3B81802D7"/>
                </w:placeholder>
                <w:showingPlcHdr/>
              </w:sdtPr>
              <w:sdtEndPr/>
              <w:sdtContent>
                <w:r w:rsidR="00FD04E2">
                  <w:rPr>
                    <w:i/>
                    <w:color w:val="FF0000"/>
                  </w:rPr>
                  <w:t>Click here to enter text.</w:t>
                </w:r>
              </w:sdtContent>
            </w:sdt>
          </w:p>
          <w:p w14:paraId="0BC0AD36" w14:textId="77777777" w:rsidR="00FD04E2" w:rsidRPr="007260E6" w:rsidRDefault="00FD04E2" w:rsidP="00FD04E2">
            <w:pPr>
              <w:ind w:left="720" w:firstLine="0"/>
              <w:rPr>
                <w:b/>
              </w:rPr>
            </w:pPr>
            <w:r>
              <w:rPr>
                <w:b/>
              </w:rPr>
              <w:t xml:space="preserve">                                                                       </w:t>
            </w:r>
            <w:r w:rsidRPr="007260E6">
              <w:rPr>
                <w:b/>
              </w:rPr>
              <w:t>OR</w:t>
            </w:r>
          </w:p>
          <w:p w14:paraId="79C19C4C" w14:textId="77777777" w:rsidR="00FD04E2" w:rsidRDefault="00FD04E2" w:rsidP="00684806">
            <w:pPr>
              <w:ind w:firstLine="0"/>
              <w:rPr>
                <w:b/>
              </w:rPr>
            </w:pPr>
            <w:r>
              <w:rPr>
                <w:rFonts w:eastAsia="MS Gothic"/>
              </w:rPr>
              <w:sym w:font="Wingdings" w:char="F06F"/>
            </w:r>
            <w:r>
              <w:rPr>
                <w:rFonts w:eastAsia="MS Gothic"/>
              </w:rPr>
              <w:t xml:space="preserve"> </w:t>
            </w:r>
            <w:r w:rsidRPr="00E91AEC">
              <w:rPr>
                <w:rFonts w:eastAsia="MS Gothic"/>
                <w:b/>
              </w:rPr>
              <w:t>Request for</w:t>
            </w:r>
            <w:r>
              <w:rPr>
                <w:rFonts w:eastAsia="MS Gothic"/>
              </w:rPr>
              <w:t xml:space="preserve"> </w:t>
            </w:r>
            <w:r>
              <w:rPr>
                <w:b/>
              </w:rPr>
              <w:t xml:space="preserve">HEA/CEA Classification Assistance </w:t>
            </w:r>
          </w:p>
        </w:tc>
      </w:tr>
    </w:tbl>
    <w:p w14:paraId="7E51173C" w14:textId="77777777" w:rsidR="00E23224" w:rsidRDefault="00E23224" w:rsidP="00E23224">
      <w:pPr>
        <w:ind w:firstLine="0"/>
        <w:rPr>
          <w:rFonts w:eastAsiaTheme="majorEastAsia"/>
        </w:rPr>
      </w:pPr>
      <w:r>
        <w:rPr>
          <w:rFonts w:eastAsiaTheme="majorEastAsia"/>
        </w:rPr>
        <w:br w:type="page"/>
      </w:r>
    </w:p>
    <w:p w14:paraId="07F55ABA" w14:textId="77777777" w:rsidR="00684806" w:rsidRDefault="00684806" w:rsidP="00EF0209">
      <w:pPr>
        <w:pStyle w:val="Heading9"/>
        <w:numPr>
          <w:ilvl w:val="8"/>
          <w:numId w:val="196"/>
        </w:numPr>
        <w:spacing w:after="0"/>
      </w:pPr>
      <w:bookmarkStart w:id="1374" w:name="_Toc58496460"/>
      <w:r>
        <w:lastRenderedPageBreak/>
        <w:t>Worksheet B: Information Export Jurisdiction Determination Sheet</w:t>
      </w:r>
      <w:bookmarkEnd w:id="1374"/>
    </w:p>
    <w:p w14:paraId="6AA643D8" w14:textId="77777777" w:rsidR="00684806" w:rsidRPr="00684806" w:rsidRDefault="00684806" w:rsidP="00684806">
      <w:pPr>
        <w:spacing w:before="0" w:after="0"/>
        <w:jc w:val="center"/>
        <w:rPr>
          <w:b/>
        </w:rPr>
      </w:pPr>
      <w:r>
        <w:rPr>
          <w:b/>
        </w:rPr>
        <w:t>Version 1, 11/25/2020</w:t>
      </w:r>
    </w:p>
    <w:tbl>
      <w:tblPr>
        <w:tblStyle w:val="TableGrid"/>
        <w:tblpPr w:leftFromText="180" w:rightFromText="180" w:vertAnchor="text" w:horzAnchor="margin" w:tblpXSpec="center" w:tblpY="264"/>
        <w:tblW w:w="10435" w:type="dxa"/>
        <w:tblLayout w:type="fixed"/>
        <w:tblLook w:val="04A0" w:firstRow="1" w:lastRow="0" w:firstColumn="1" w:lastColumn="0" w:noHBand="0" w:noVBand="1"/>
      </w:tblPr>
      <w:tblGrid>
        <w:gridCol w:w="355"/>
        <w:gridCol w:w="1980"/>
        <w:gridCol w:w="3510"/>
        <w:gridCol w:w="360"/>
        <w:gridCol w:w="511"/>
        <w:gridCol w:w="3719"/>
      </w:tblGrid>
      <w:tr w:rsidR="00684806" w:rsidRPr="00295325" w14:paraId="2EE8010C" w14:textId="77777777" w:rsidTr="00684806">
        <w:trPr>
          <w:trHeight w:val="260"/>
        </w:trPr>
        <w:tc>
          <w:tcPr>
            <w:tcW w:w="10435" w:type="dxa"/>
            <w:gridSpan w:val="6"/>
            <w:shd w:val="clear" w:color="auto" w:fill="E5DFEC" w:themeFill="accent4" w:themeFillTint="33"/>
          </w:tcPr>
          <w:p w14:paraId="0785B11B" w14:textId="77777777" w:rsidR="00684806" w:rsidRPr="00295325" w:rsidRDefault="00684806" w:rsidP="00684806">
            <w:pPr>
              <w:spacing w:before="0" w:after="0"/>
              <w:ind w:firstLine="0"/>
              <w:rPr>
                <w:b/>
                <w:color w:val="FF0000"/>
              </w:rPr>
            </w:pPr>
            <w:r w:rsidRPr="00FD2879">
              <w:rPr>
                <w:b/>
                <w:sz w:val="12"/>
                <w:szCs w:val="12"/>
              </w:rPr>
              <w:t>Block 1</w:t>
            </w:r>
            <w:r>
              <w:rPr>
                <w:b/>
                <w:sz w:val="12"/>
                <w:szCs w:val="12"/>
              </w:rPr>
              <w:t>:</w:t>
            </w:r>
            <w:r>
              <w:rPr>
                <w:b/>
              </w:rPr>
              <w:t xml:space="preserve"> </w:t>
            </w:r>
            <w:r>
              <w:rPr>
                <w:b/>
                <w:sz w:val="18"/>
                <w:szCs w:val="18"/>
              </w:rPr>
              <w:t>Control</w:t>
            </w:r>
            <w:r w:rsidRPr="001026BC">
              <w:rPr>
                <w:b/>
                <w:sz w:val="18"/>
                <w:szCs w:val="18"/>
              </w:rPr>
              <w:t xml:space="preserve"> #</w:t>
            </w:r>
            <w:r>
              <w:rPr>
                <w:b/>
              </w:rPr>
              <w:t xml:space="preserve">  </w:t>
            </w:r>
          </w:p>
        </w:tc>
      </w:tr>
      <w:tr w:rsidR="00684806" w:rsidRPr="00473462" w14:paraId="6C198418" w14:textId="77777777" w:rsidTr="00684806">
        <w:tc>
          <w:tcPr>
            <w:tcW w:w="2335" w:type="dxa"/>
            <w:gridSpan w:val="2"/>
            <w:shd w:val="clear" w:color="auto" w:fill="E5DFEC" w:themeFill="accent4" w:themeFillTint="33"/>
          </w:tcPr>
          <w:p w14:paraId="157CF198" w14:textId="77777777" w:rsidR="00684806" w:rsidRPr="008834EF" w:rsidRDefault="00684806" w:rsidP="00684806">
            <w:pPr>
              <w:spacing w:before="0" w:after="0"/>
              <w:ind w:firstLine="0"/>
            </w:pPr>
            <w:r w:rsidRPr="00FD2879">
              <w:rPr>
                <w:b/>
                <w:sz w:val="12"/>
                <w:szCs w:val="12"/>
              </w:rPr>
              <w:t>Block 2</w:t>
            </w:r>
            <w:r>
              <w:rPr>
                <w:b/>
                <w:sz w:val="12"/>
                <w:szCs w:val="12"/>
              </w:rPr>
              <w:t>:</w:t>
            </w:r>
            <w:r w:rsidRPr="00A904EF">
              <w:rPr>
                <w:b/>
                <w:sz w:val="18"/>
                <w:szCs w:val="18"/>
              </w:rPr>
              <w:t xml:space="preserve"> </w:t>
            </w:r>
            <w:r w:rsidRPr="0031250F">
              <w:rPr>
                <w:b/>
                <w:sz w:val="18"/>
                <w:szCs w:val="18"/>
              </w:rPr>
              <w:t>Reviewing Official</w:t>
            </w:r>
            <w:r w:rsidRPr="0031250F">
              <w:rPr>
                <w:color w:val="FF0000"/>
                <w:sz w:val="18"/>
                <w:szCs w:val="18"/>
              </w:rPr>
              <w:t xml:space="preserve"> </w:t>
            </w:r>
          </w:p>
        </w:tc>
        <w:tc>
          <w:tcPr>
            <w:tcW w:w="4381" w:type="dxa"/>
            <w:gridSpan w:val="3"/>
            <w:shd w:val="clear" w:color="auto" w:fill="E5DFEC" w:themeFill="accent4" w:themeFillTint="33"/>
          </w:tcPr>
          <w:p w14:paraId="754D0B96" w14:textId="77777777" w:rsidR="00684806" w:rsidRPr="000B1712" w:rsidRDefault="00684806" w:rsidP="00684806">
            <w:pPr>
              <w:spacing w:before="0" w:after="0"/>
              <w:ind w:firstLine="0"/>
            </w:pPr>
            <w:r w:rsidRPr="00FD2879">
              <w:rPr>
                <w:b/>
                <w:sz w:val="12"/>
                <w:szCs w:val="12"/>
              </w:rPr>
              <w:t xml:space="preserve"> Block 3</w:t>
            </w:r>
            <w:r>
              <w:rPr>
                <w:b/>
                <w:sz w:val="12"/>
                <w:szCs w:val="12"/>
              </w:rPr>
              <w:t>:</w:t>
            </w:r>
            <w:r>
              <w:rPr>
                <w:b/>
                <w:sz w:val="18"/>
                <w:szCs w:val="18"/>
              </w:rPr>
              <w:t xml:space="preserve"> </w:t>
            </w:r>
            <w:r w:rsidRPr="0031250F">
              <w:rPr>
                <w:b/>
                <w:sz w:val="18"/>
                <w:szCs w:val="18"/>
              </w:rPr>
              <w:t>Type Document:</w:t>
            </w:r>
            <w:r>
              <w:t xml:space="preserve"> </w:t>
            </w:r>
            <w:r>
              <w:rPr>
                <w:b/>
              </w:rPr>
              <w:t xml:space="preserve"> </w:t>
            </w:r>
            <w:r>
              <w:rPr>
                <w:color w:val="FF0000"/>
              </w:rPr>
              <w:t xml:space="preserve"> </w:t>
            </w:r>
          </w:p>
        </w:tc>
        <w:tc>
          <w:tcPr>
            <w:tcW w:w="3719" w:type="dxa"/>
            <w:shd w:val="clear" w:color="auto" w:fill="E5DFEC" w:themeFill="accent4" w:themeFillTint="33"/>
          </w:tcPr>
          <w:p w14:paraId="27C2829D" w14:textId="77777777" w:rsidR="00684806" w:rsidRPr="00473462" w:rsidRDefault="00684806" w:rsidP="00684806">
            <w:pPr>
              <w:spacing w:before="0" w:after="0"/>
              <w:ind w:firstLine="0"/>
            </w:pPr>
            <w:r w:rsidRPr="00FD2879">
              <w:rPr>
                <w:b/>
                <w:sz w:val="12"/>
                <w:szCs w:val="12"/>
              </w:rPr>
              <w:t>Block 4</w:t>
            </w:r>
            <w:r>
              <w:rPr>
                <w:b/>
                <w:sz w:val="12"/>
                <w:szCs w:val="12"/>
              </w:rPr>
              <w:t xml:space="preserve">: </w:t>
            </w:r>
            <w:r w:rsidRPr="0031250F">
              <w:rPr>
                <w:b/>
                <w:sz w:val="18"/>
                <w:szCs w:val="18"/>
              </w:rPr>
              <w:t>Date Signed/Published:</w:t>
            </w:r>
            <w:r>
              <w:t xml:space="preserve">  </w:t>
            </w:r>
          </w:p>
        </w:tc>
      </w:tr>
      <w:tr w:rsidR="00684806" w:rsidRPr="00AE15DD" w14:paraId="2FB2C414" w14:textId="77777777" w:rsidTr="00684806">
        <w:tc>
          <w:tcPr>
            <w:tcW w:w="5845" w:type="dxa"/>
            <w:gridSpan w:val="3"/>
            <w:shd w:val="clear" w:color="auto" w:fill="E5DFEC" w:themeFill="accent4" w:themeFillTint="33"/>
          </w:tcPr>
          <w:p w14:paraId="29ED7C5D" w14:textId="77777777" w:rsidR="00684806" w:rsidRDefault="00684806" w:rsidP="00684806">
            <w:pPr>
              <w:spacing w:before="0" w:after="0"/>
              <w:ind w:firstLine="0"/>
              <w:rPr>
                <w:b/>
              </w:rPr>
            </w:pPr>
            <w:r w:rsidRPr="00FD2879">
              <w:rPr>
                <w:b/>
                <w:sz w:val="12"/>
                <w:szCs w:val="12"/>
              </w:rPr>
              <w:t>Block 5</w:t>
            </w:r>
            <w:r>
              <w:rPr>
                <w:b/>
                <w:sz w:val="12"/>
                <w:szCs w:val="12"/>
              </w:rPr>
              <w:t xml:space="preserve">: </w:t>
            </w:r>
            <w:r w:rsidRPr="0031250F">
              <w:rPr>
                <w:b/>
                <w:sz w:val="18"/>
                <w:szCs w:val="18"/>
              </w:rPr>
              <w:t>Title:</w:t>
            </w:r>
            <w:r>
              <w:t xml:space="preserve">  </w:t>
            </w:r>
          </w:p>
        </w:tc>
        <w:tc>
          <w:tcPr>
            <w:tcW w:w="4590" w:type="dxa"/>
            <w:gridSpan w:val="3"/>
            <w:shd w:val="clear" w:color="auto" w:fill="FDE9D9" w:themeFill="accent6" w:themeFillTint="33"/>
          </w:tcPr>
          <w:p w14:paraId="16C8C824" w14:textId="77777777" w:rsidR="00684806" w:rsidRPr="00AE15DD" w:rsidRDefault="00684806" w:rsidP="00684806">
            <w:pPr>
              <w:spacing w:before="0" w:after="0"/>
              <w:ind w:firstLine="0"/>
            </w:pPr>
            <w:r w:rsidRPr="00FD2879">
              <w:rPr>
                <w:b/>
                <w:sz w:val="12"/>
                <w:szCs w:val="12"/>
              </w:rPr>
              <w:t>Block 6</w:t>
            </w:r>
            <w:r>
              <w:rPr>
                <w:b/>
                <w:sz w:val="12"/>
                <w:szCs w:val="12"/>
              </w:rPr>
              <w:t xml:space="preserve">: </w:t>
            </w:r>
            <w:r>
              <w:rPr>
                <w:b/>
                <w:sz w:val="18"/>
                <w:szCs w:val="18"/>
              </w:rPr>
              <w:t>Determination</w:t>
            </w:r>
            <w:r w:rsidRPr="0031250F">
              <w:rPr>
                <w:b/>
                <w:sz w:val="18"/>
                <w:szCs w:val="18"/>
              </w:rPr>
              <w:t xml:space="preserve"> Complete  Date:</w:t>
            </w:r>
            <w:r>
              <w:t xml:space="preserve"> </w:t>
            </w:r>
          </w:p>
        </w:tc>
      </w:tr>
      <w:tr w:rsidR="00684806" w14:paraId="70360339" w14:textId="77777777" w:rsidTr="00684806">
        <w:tc>
          <w:tcPr>
            <w:tcW w:w="10435" w:type="dxa"/>
            <w:gridSpan w:val="6"/>
            <w:shd w:val="clear" w:color="auto" w:fill="EEECE1" w:themeFill="background2"/>
          </w:tcPr>
          <w:p w14:paraId="7818F32D" w14:textId="77777777" w:rsidR="00684806" w:rsidRDefault="00684806" w:rsidP="00684806">
            <w:pPr>
              <w:spacing w:before="0" w:after="0"/>
              <w:rPr>
                <w:b/>
              </w:rPr>
            </w:pPr>
          </w:p>
        </w:tc>
      </w:tr>
      <w:tr w:rsidR="00684806" w:rsidRPr="00507836" w14:paraId="3D32DAA5" w14:textId="77777777" w:rsidTr="00684806">
        <w:tc>
          <w:tcPr>
            <w:tcW w:w="5845" w:type="dxa"/>
            <w:gridSpan w:val="3"/>
            <w:shd w:val="clear" w:color="auto" w:fill="FFFFFF" w:themeFill="background1"/>
          </w:tcPr>
          <w:p w14:paraId="6326A7E7" w14:textId="77777777" w:rsidR="00684806" w:rsidRDefault="00684806" w:rsidP="00684806">
            <w:pPr>
              <w:spacing w:before="0" w:after="0"/>
              <w:ind w:firstLine="0"/>
              <w:rPr>
                <w:b/>
              </w:rPr>
            </w:pPr>
            <w:r>
              <w:rPr>
                <w:b/>
              </w:rPr>
              <w:t xml:space="preserve">Reason NOT Subject To Export Control (RN) </w:t>
            </w:r>
          </w:p>
          <w:p w14:paraId="5D042F0B" w14:textId="77777777" w:rsidR="00684806" w:rsidRPr="00507836" w:rsidRDefault="00684806" w:rsidP="00684806">
            <w:pPr>
              <w:spacing w:before="0" w:after="0"/>
              <w:ind w:firstLine="0"/>
              <w:rPr>
                <w:i/>
                <w:sz w:val="18"/>
                <w:szCs w:val="18"/>
              </w:rPr>
            </w:pPr>
            <w:r>
              <w:rPr>
                <w:i/>
              </w:rPr>
              <w:t>Indicate applicable RN b</w:t>
            </w:r>
            <w:r w:rsidRPr="00507836">
              <w:rPr>
                <w:i/>
              </w:rPr>
              <w:t>elow</w:t>
            </w:r>
            <w:r>
              <w:rPr>
                <w:i/>
              </w:rPr>
              <w:t xml:space="preserve"> with an “X”</w:t>
            </w:r>
          </w:p>
        </w:tc>
        <w:tc>
          <w:tcPr>
            <w:tcW w:w="4590" w:type="dxa"/>
            <w:gridSpan w:val="3"/>
            <w:shd w:val="clear" w:color="auto" w:fill="FFFFFF" w:themeFill="background1"/>
          </w:tcPr>
          <w:p w14:paraId="048DA8F1" w14:textId="77777777" w:rsidR="00684806" w:rsidRDefault="00684806" w:rsidP="00684806">
            <w:pPr>
              <w:spacing w:before="0" w:after="0"/>
              <w:ind w:firstLine="0"/>
              <w:rPr>
                <w:b/>
              </w:rPr>
            </w:pPr>
            <w:r>
              <w:rPr>
                <w:b/>
              </w:rPr>
              <w:t>Reason</w:t>
            </w:r>
            <w:r w:rsidRPr="00E81556">
              <w:rPr>
                <w:b/>
              </w:rPr>
              <w:t xml:space="preserve"> Export-Controlled </w:t>
            </w:r>
            <w:r>
              <w:rPr>
                <w:b/>
              </w:rPr>
              <w:t>(RC)</w:t>
            </w:r>
          </w:p>
          <w:p w14:paraId="4996E743" w14:textId="77777777" w:rsidR="00684806" w:rsidRPr="00507836" w:rsidRDefault="00684806" w:rsidP="00684806">
            <w:pPr>
              <w:spacing w:before="0" w:after="0"/>
              <w:ind w:firstLine="0"/>
              <w:rPr>
                <w:i/>
              </w:rPr>
            </w:pPr>
            <w:r>
              <w:rPr>
                <w:i/>
              </w:rPr>
              <w:t>Indicate applicable RC b</w:t>
            </w:r>
            <w:r w:rsidRPr="00507836">
              <w:rPr>
                <w:i/>
              </w:rPr>
              <w:t>elow</w:t>
            </w:r>
            <w:r>
              <w:rPr>
                <w:i/>
              </w:rPr>
              <w:t xml:space="preserve"> with an “X”</w:t>
            </w:r>
          </w:p>
        </w:tc>
      </w:tr>
      <w:tr w:rsidR="00684806" w:rsidRPr="001162BA" w14:paraId="486B7B5F" w14:textId="77777777" w:rsidTr="00684806">
        <w:tc>
          <w:tcPr>
            <w:tcW w:w="355" w:type="dxa"/>
            <w:shd w:val="clear" w:color="auto" w:fill="FFFFFF" w:themeFill="background1"/>
          </w:tcPr>
          <w:p w14:paraId="62FAB598" w14:textId="77777777" w:rsidR="00684806" w:rsidRPr="00295325" w:rsidRDefault="00684806" w:rsidP="00684806">
            <w:pPr>
              <w:spacing w:before="0" w:after="0"/>
              <w:rPr>
                <w:b/>
                <w:color w:val="FF0000"/>
              </w:rPr>
            </w:pPr>
          </w:p>
        </w:tc>
        <w:tc>
          <w:tcPr>
            <w:tcW w:w="5490" w:type="dxa"/>
            <w:gridSpan w:val="2"/>
            <w:shd w:val="clear" w:color="auto" w:fill="DBE5F1" w:themeFill="accent1" w:themeFillTint="33"/>
          </w:tcPr>
          <w:p w14:paraId="47157743" w14:textId="77777777" w:rsidR="00684806" w:rsidRPr="00684806" w:rsidRDefault="00684806" w:rsidP="00EF0209">
            <w:pPr>
              <w:pStyle w:val="ListParagraph"/>
              <w:numPr>
                <w:ilvl w:val="0"/>
                <w:numId w:val="200"/>
              </w:numPr>
              <w:spacing w:before="0" w:after="0" w:line="240" w:lineRule="auto"/>
              <w:ind w:left="338"/>
              <w:contextualSpacing/>
              <w:rPr>
                <w:sz w:val="20"/>
                <w:szCs w:val="20"/>
              </w:rPr>
            </w:pPr>
            <w:r w:rsidRPr="00FE5058">
              <w:rPr>
                <w:sz w:val="20"/>
                <w:szCs w:val="20"/>
              </w:rPr>
              <w:t xml:space="preserve">Available in the public domain through sales at newsstands, bookstores, or subscriptions without restriction to individual purchase. </w:t>
            </w:r>
            <w:r w:rsidRPr="00684806">
              <w:rPr>
                <w:b/>
                <w:color w:val="244061" w:themeColor="accent1" w:themeShade="80"/>
                <w:sz w:val="16"/>
                <w:szCs w:val="16"/>
              </w:rPr>
              <w:t>[22CFR 120.11/15CFR 734.7]</w:t>
            </w:r>
          </w:p>
          <w:p w14:paraId="1D8D2686" w14:textId="77777777" w:rsidR="00684806" w:rsidRPr="00295325" w:rsidRDefault="00684806" w:rsidP="00684806">
            <w:pPr>
              <w:pStyle w:val="ListParagraph"/>
              <w:spacing w:before="0" w:after="0"/>
              <w:ind w:left="338"/>
              <w:rPr>
                <w:color w:val="FF0000"/>
                <w:sz w:val="20"/>
                <w:szCs w:val="20"/>
              </w:rPr>
            </w:pPr>
          </w:p>
        </w:tc>
        <w:tc>
          <w:tcPr>
            <w:tcW w:w="360" w:type="dxa"/>
            <w:shd w:val="clear" w:color="auto" w:fill="FFFFFF" w:themeFill="background1"/>
          </w:tcPr>
          <w:p w14:paraId="4B0BACB5" w14:textId="77777777" w:rsidR="00684806" w:rsidRPr="00AC4066" w:rsidRDefault="00684806" w:rsidP="00684806">
            <w:pPr>
              <w:spacing w:before="0" w:after="0"/>
              <w:rPr>
                <w:b/>
              </w:rPr>
            </w:pPr>
          </w:p>
        </w:tc>
        <w:tc>
          <w:tcPr>
            <w:tcW w:w="4230" w:type="dxa"/>
            <w:gridSpan w:val="2"/>
            <w:shd w:val="clear" w:color="auto" w:fill="DBE5F1" w:themeFill="accent1" w:themeFillTint="33"/>
          </w:tcPr>
          <w:p w14:paraId="19ED8747" w14:textId="77777777" w:rsidR="00684806" w:rsidRPr="001162BA" w:rsidRDefault="00684806" w:rsidP="00EF0209">
            <w:pPr>
              <w:pStyle w:val="ListParagraph"/>
              <w:numPr>
                <w:ilvl w:val="0"/>
                <w:numId w:val="199"/>
              </w:numPr>
              <w:spacing w:before="0" w:after="0" w:line="240" w:lineRule="auto"/>
              <w:ind w:left="348"/>
              <w:contextualSpacing/>
              <w:rPr>
                <w:sz w:val="20"/>
                <w:szCs w:val="20"/>
              </w:rPr>
            </w:pPr>
            <w:r w:rsidRPr="00FE5058">
              <w:rPr>
                <w:sz w:val="20"/>
                <w:szCs w:val="20"/>
              </w:rPr>
              <w:t>Contains information necessary for the design, development, production, manufacture assembly, modification or testing it</w:t>
            </w:r>
            <w:r>
              <w:rPr>
                <w:sz w:val="20"/>
                <w:szCs w:val="20"/>
              </w:rPr>
              <w:t xml:space="preserve">ems specified in the USML/ CCL. </w:t>
            </w:r>
            <w:r w:rsidRPr="001162BA">
              <w:rPr>
                <w:b/>
                <w:color w:val="244061" w:themeColor="accent1" w:themeShade="80"/>
                <w:sz w:val="16"/>
                <w:szCs w:val="16"/>
              </w:rPr>
              <w:t>[22CFR 120.10(a)/15CFR 772-Technology]</w:t>
            </w:r>
          </w:p>
        </w:tc>
      </w:tr>
      <w:tr w:rsidR="00684806" w:rsidRPr="00FE5058" w14:paraId="52AB0869" w14:textId="77777777" w:rsidTr="00684806">
        <w:tc>
          <w:tcPr>
            <w:tcW w:w="355" w:type="dxa"/>
            <w:shd w:val="clear" w:color="auto" w:fill="FFFFFF" w:themeFill="background1"/>
          </w:tcPr>
          <w:p w14:paraId="5E68B76A" w14:textId="77777777" w:rsidR="00684806" w:rsidRPr="00BC66E9" w:rsidRDefault="00684806" w:rsidP="00684806">
            <w:pPr>
              <w:spacing w:before="0" w:after="0"/>
              <w:rPr>
                <w:b/>
                <w:color w:val="FF0000"/>
              </w:rPr>
            </w:pPr>
          </w:p>
        </w:tc>
        <w:tc>
          <w:tcPr>
            <w:tcW w:w="5490" w:type="dxa"/>
            <w:gridSpan w:val="2"/>
            <w:shd w:val="clear" w:color="auto" w:fill="F2DBDB" w:themeFill="accent2" w:themeFillTint="33"/>
          </w:tcPr>
          <w:p w14:paraId="7251376B" w14:textId="77777777" w:rsidR="00684806" w:rsidRPr="00684806" w:rsidRDefault="00684806" w:rsidP="00EF0209">
            <w:pPr>
              <w:pStyle w:val="ListParagraph"/>
              <w:numPr>
                <w:ilvl w:val="0"/>
                <w:numId w:val="200"/>
              </w:numPr>
              <w:spacing w:before="0" w:after="0" w:line="240" w:lineRule="auto"/>
              <w:ind w:left="338"/>
              <w:contextualSpacing/>
              <w:rPr>
                <w:sz w:val="20"/>
                <w:szCs w:val="20"/>
              </w:rPr>
            </w:pPr>
            <w:r w:rsidRPr="00FE5058">
              <w:rPr>
                <w:sz w:val="20"/>
                <w:szCs w:val="20"/>
              </w:rPr>
              <w:t>Available at libraries open to the public or from which the public can obtain documents</w:t>
            </w:r>
            <w:r w:rsidRPr="00FE5058">
              <w:rPr>
                <w:sz w:val="16"/>
                <w:szCs w:val="16"/>
              </w:rPr>
              <w:t>.</w:t>
            </w:r>
            <w:r w:rsidRPr="00684806">
              <w:rPr>
                <w:color w:val="244061" w:themeColor="accent1" w:themeShade="80"/>
                <w:sz w:val="16"/>
                <w:szCs w:val="16"/>
              </w:rPr>
              <w:t xml:space="preserve"> </w:t>
            </w:r>
            <w:r w:rsidRPr="00684806">
              <w:rPr>
                <w:b/>
                <w:color w:val="244061" w:themeColor="accent1" w:themeShade="80"/>
                <w:sz w:val="16"/>
                <w:szCs w:val="16"/>
              </w:rPr>
              <w:t xml:space="preserve">[22CFR 120.11/15CFR 734.7] </w:t>
            </w:r>
          </w:p>
        </w:tc>
        <w:tc>
          <w:tcPr>
            <w:tcW w:w="360" w:type="dxa"/>
            <w:shd w:val="clear" w:color="auto" w:fill="FFFFFF" w:themeFill="background1"/>
          </w:tcPr>
          <w:p w14:paraId="30C802E0" w14:textId="77777777" w:rsidR="00684806" w:rsidRPr="00AC4066" w:rsidRDefault="00684806" w:rsidP="00684806">
            <w:pPr>
              <w:spacing w:before="0" w:after="0"/>
              <w:rPr>
                <w:b/>
              </w:rPr>
            </w:pPr>
          </w:p>
        </w:tc>
        <w:tc>
          <w:tcPr>
            <w:tcW w:w="4230" w:type="dxa"/>
            <w:gridSpan w:val="2"/>
            <w:shd w:val="clear" w:color="auto" w:fill="F2DBDB" w:themeFill="accent2" w:themeFillTint="33"/>
          </w:tcPr>
          <w:p w14:paraId="042320B9" w14:textId="77777777" w:rsidR="00684806" w:rsidRPr="00684806" w:rsidRDefault="00684806" w:rsidP="00EF0209">
            <w:pPr>
              <w:pStyle w:val="ListParagraph"/>
              <w:numPr>
                <w:ilvl w:val="0"/>
                <w:numId w:val="199"/>
              </w:numPr>
              <w:spacing w:before="0" w:after="0" w:line="240" w:lineRule="auto"/>
              <w:ind w:left="348"/>
              <w:contextualSpacing/>
              <w:rPr>
                <w:sz w:val="20"/>
                <w:szCs w:val="20"/>
              </w:rPr>
            </w:pPr>
            <w:r w:rsidRPr="00FE5058">
              <w:rPr>
                <w:sz w:val="20"/>
                <w:szCs w:val="20"/>
              </w:rPr>
              <w:t xml:space="preserve">Contains information necessary for the operation, use, or testing of items specified in the USML or CCL. </w:t>
            </w:r>
            <w:r w:rsidRPr="00684806">
              <w:rPr>
                <w:b/>
                <w:color w:val="244061" w:themeColor="accent1" w:themeShade="80"/>
                <w:sz w:val="16"/>
                <w:szCs w:val="16"/>
              </w:rPr>
              <w:t>[22CFR 120.10(a)/15CFR 772-Technology]</w:t>
            </w:r>
          </w:p>
        </w:tc>
      </w:tr>
      <w:tr w:rsidR="00684806" w:rsidRPr="00FE5058" w14:paraId="72345159" w14:textId="77777777" w:rsidTr="00684806">
        <w:tc>
          <w:tcPr>
            <w:tcW w:w="355" w:type="dxa"/>
            <w:shd w:val="clear" w:color="auto" w:fill="FFFFFF" w:themeFill="background1"/>
          </w:tcPr>
          <w:p w14:paraId="066E8E9F" w14:textId="77777777" w:rsidR="00684806" w:rsidRPr="00BA0E26" w:rsidRDefault="00684806" w:rsidP="00684806">
            <w:pPr>
              <w:spacing w:before="0" w:after="0"/>
              <w:rPr>
                <w:b/>
                <w:color w:val="00B050"/>
              </w:rPr>
            </w:pPr>
          </w:p>
        </w:tc>
        <w:tc>
          <w:tcPr>
            <w:tcW w:w="5490" w:type="dxa"/>
            <w:gridSpan w:val="2"/>
            <w:shd w:val="clear" w:color="auto" w:fill="DBE5F1" w:themeFill="accent1" w:themeFillTint="33"/>
          </w:tcPr>
          <w:p w14:paraId="5A622182" w14:textId="77777777" w:rsidR="00684806" w:rsidRPr="00684806" w:rsidRDefault="00684806" w:rsidP="00EF0209">
            <w:pPr>
              <w:pStyle w:val="ListParagraph"/>
              <w:numPr>
                <w:ilvl w:val="0"/>
                <w:numId w:val="200"/>
              </w:numPr>
              <w:spacing w:before="0" w:after="0" w:line="240" w:lineRule="auto"/>
              <w:ind w:left="338"/>
              <w:contextualSpacing/>
              <w:rPr>
                <w:sz w:val="20"/>
                <w:szCs w:val="20"/>
              </w:rPr>
            </w:pPr>
            <w:r w:rsidRPr="00FE5058">
              <w:rPr>
                <w:sz w:val="20"/>
                <w:szCs w:val="20"/>
              </w:rPr>
              <w:t xml:space="preserve">Available through patents at any patent office. </w:t>
            </w:r>
            <w:r w:rsidRPr="00684806">
              <w:rPr>
                <w:b/>
                <w:color w:val="244061" w:themeColor="accent1" w:themeShade="80"/>
                <w:sz w:val="16"/>
                <w:szCs w:val="16"/>
              </w:rPr>
              <w:t>[22CFR 120.11/15CFR 734.10]</w:t>
            </w:r>
          </w:p>
        </w:tc>
        <w:tc>
          <w:tcPr>
            <w:tcW w:w="360" w:type="dxa"/>
            <w:shd w:val="clear" w:color="auto" w:fill="FFFFFF" w:themeFill="background1"/>
          </w:tcPr>
          <w:p w14:paraId="01AC5777" w14:textId="77777777" w:rsidR="00684806" w:rsidRPr="00AC4066" w:rsidRDefault="00684806" w:rsidP="00684806">
            <w:pPr>
              <w:spacing w:before="0" w:after="0"/>
              <w:rPr>
                <w:b/>
              </w:rPr>
            </w:pPr>
          </w:p>
        </w:tc>
        <w:tc>
          <w:tcPr>
            <w:tcW w:w="4230" w:type="dxa"/>
            <w:gridSpan w:val="2"/>
            <w:shd w:val="clear" w:color="auto" w:fill="DBE5F1" w:themeFill="accent1" w:themeFillTint="33"/>
          </w:tcPr>
          <w:p w14:paraId="4BA41E89" w14:textId="77777777" w:rsidR="00684806" w:rsidRPr="00684806" w:rsidRDefault="00684806" w:rsidP="00EF0209">
            <w:pPr>
              <w:pStyle w:val="ListParagraph"/>
              <w:numPr>
                <w:ilvl w:val="0"/>
                <w:numId w:val="199"/>
              </w:numPr>
              <w:spacing w:before="0" w:after="0" w:line="240" w:lineRule="auto"/>
              <w:ind w:left="348"/>
              <w:contextualSpacing/>
              <w:rPr>
                <w:sz w:val="20"/>
                <w:szCs w:val="20"/>
              </w:rPr>
            </w:pPr>
            <w:r w:rsidRPr="00FE5058">
              <w:rPr>
                <w:sz w:val="20"/>
                <w:szCs w:val="20"/>
              </w:rPr>
              <w:t>Contai</w:t>
            </w:r>
            <w:r>
              <w:rPr>
                <w:sz w:val="20"/>
                <w:szCs w:val="20"/>
              </w:rPr>
              <w:t>ns information necessary for</w:t>
            </w:r>
            <w:r w:rsidRPr="00FE5058">
              <w:rPr>
                <w:sz w:val="20"/>
                <w:szCs w:val="20"/>
              </w:rPr>
              <w:t xml:space="preserve"> maintenance, repair, overhaul, or refurbishment of an item specified in the USML or CCL. </w:t>
            </w:r>
            <w:r w:rsidRPr="00684806">
              <w:rPr>
                <w:b/>
                <w:color w:val="244061" w:themeColor="accent1" w:themeShade="80"/>
                <w:sz w:val="16"/>
                <w:szCs w:val="16"/>
              </w:rPr>
              <w:t>[22CFR 120.10(a)/15CFR 772-Technology</w:t>
            </w:r>
            <w:r w:rsidRPr="00684806">
              <w:rPr>
                <w:b/>
                <w:sz w:val="16"/>
                <w:szCs w:val="16"/>
              </w:rPr>
              <w:t>]</w:t>
            </w:r>
          </w:p>
        </w:tc>
      </w:tr>
      <w:tr w:rsidR="00684806" w:rsidRPr="001162BA" w14:paraId="7E7D60BF" w14:textId="77777777" w:rsidTr="00684806">
        <w:tc>
          <w:tcPr>
            <w:tcW w:w="355" w:type="dxa"/>
            <w:shd w:val="clear" w:color="auto" w:fill="FFFFFF" w:themeFill="background1"/>
          </w:tcPr>
          <w:p w14:paraId="5C21C388" w14:textId="77777777" w:rsidR="00684806" w:rsidRPr="00BA0E26" w:rsidRDefault="00684806" w:rsidP="00684806">
            <w:pPr>
              <w:spacing w:before="0" w:after="0"/>
              <w:rPr>
                <w:b/>
                <w:color w:val="00B050"/>
              </w:rPr>
            </w:pPr>
          </w:p>
        </w:tc>
        <w:tc>
          <w:tcPr>
            <w:tcW w:w="5490" w:type="dxa"/>
            <w:gridSpan w:val="2"/>
            <w:shd w:val="clear" w:color="auto" w:fill="F2DBDB" w:themeFill="accent2" w:themeFillTint="33"/>
          </w:tcPr>
          <w:p w14:paraId="16573085" w14:textId="77777777" w:rsidR="00684806" w:rsidRPr="00684806" w:rsidRDefault="00684806" w:rsidP="00EF0209">
            <w:pPr>
              <w:pStyle w:val="ListParagraph"/>
              <w:numPr>
                <w:ilvl w:val="0"/>
                <w:numId w:val="200"/>
              </w:numPr>
              <w:spacing w:before="0" w:after="0" w:line="240" w:lineRule="auto"/>
              <w:ind w:left="338"/>
              <w:contextualSpacing/>
              <w:rPr>
                <w:sz w:val="20"/>
                <w:szCs w:val="20"/>
              </w:rPr>
            </w:pPr>
            <w:r w:rsidRPr="00FE5058">
              <w:rPr>
                <w:sz w:val="20"/>
                <w:szCs w:val="20"/>
              </w:rPr>
              <w:t xml:space="preserve">Generally publicly accessible in U.S., through unlimited distribution at conference, meeting, seminar, trade show or exhibition. </w:t>
            </w:r>
            <w:r w:rsidRPr="00684806">
              <w:rPr>
                <w:b/>
                <w:color w:val="244061" w:themeColor="accent1" w:themeShade="80"/>
                <w:sz w:val="16"/>
                <w:szCs w:val="16"/>
              </w:rPr>
              <w:t>[22CFR 120.11/15CFR  734.7]</w:t>
            </w:r>
          </w:p>
        </w:tc>
        <w:tc>
          <w:tcPr>
            <w:tcW w:w="360" w:type="dxa"/>
            <w:shd w:val="clear" w:color="auto" w:fill="FFFFFF" w:themeFill="background1"/>
          </w:tcPr>
          <w:p w14:paraId="29ED1850" w14:textId="77777777" w:rsidR="00684806" w:rsidRPr="00AC4066" w:rsidRDefault="00684806" w:rsidP="00684806">
            <w:pPr>
              <w:spacing w:before="0" w:after="0"/>
              <w:rPr>
                <w:b/>
              </w:rPr>
            </w:pPr>
          </w:p>
        </w:tc>
        <w:tc>
          <w:tcPr>
            <w:tcW w:w="4230" w:type="dxa"/>
            <w:gridSpan w:val="2"/>
            <w:shd w:val="clear" w:color="auto" w:fill="F2DBDB" w:themeFill="accent2" w:themeFillTint="33"/>
          </w:tcPr>
          <w:p w14:paraId="07CA7F2C" w14:textId="77777777" w:rsidR="00684806" w:rsidRPr="001162BA" w:rsidRDefault="00684806" w:rsidP="00EF0209">
            <w:pPr>
              <w:pStyle w:val="ListParagraph"/>
              <w:numPr>
                <w:ilvl w:val="0"/>
                <w:numId w:val="199"/>
              </w:numPr>
              <w:spacing w:before="0" w:after="0" w:line="240" w:lineRule="auto"/>
              <w:ind w:left="348"/>
              <w:contextualSpacing/>
              <w:rPr>
                <w:sz w:val="20"/>
                <w:szCs w:val="20"/>
              </w:rPr>
            </w:pPr>
            <w:r w:rsidRPr="00FE5058">
              <w:rPr>
                <w:sz w:val="20"/>
                <w:szCs w:val="20"/>
              </w:rPr>
              <w:t>Contains classified information related to items specified on the USML or CCL 600-series items.</w:t>
            </w:r>
            <w:r w:rsidRPr="001162BA">
              <w:rPr>
                <w:color w:val="244061" w:themeColor="accent1" w:themeShade="80"/>
                <w:sz w:val="20"/>
                <w:szCs w:val="20"/>
              </w:rPr>
              <w:t xml:space="preserve"> </w:t>
            </w:r>
            <w:r w:rsidRPr="001162BA">
              <w:rPr>
                <w:b/>
                <w:color w:val="244061" w:themeColor="accent1" w:themeShade="80"/>
                <w:sz w:val="16"/>
                <w:szCs w:val="16"/>
              </w:rPr>
              <w:t>[22CFR 120.10(a)/15CFR 772-600 series]</w:t>
            </w:r>
          </w:p>
        </w:tc>
      </w:tr>
      <w:tr w:rsidR="00684806" w:rsidRPr="00FE5058" w14:paraId="61005C92" w14:textId="77777777" w:rsidTr="00684806">
        <w:tc>
          <w:tcPr>
            <w:tcW w:w="355" w:type="dxa"/>
            <w:shd w:val="clear" w:color="auto" w:fill="FFFFFF" w:themeFill="background1"/>
          </w:tcPr>
          <w:p w14:paraId="2AF56E35" w14:textId="77777777" w:rsidR="00684806" w:rsidRPr="00BA0E26" w:rsidRDefault="00684806" w:rsidP="00684806">
            <w:pPr>
              <w:spacing w:before="0" w:after="0"/>
              <w:rPr>
                <w:b/>
                <w:color w:val="00B050"/>
              </w:rPr>
            </w:pPr>
          </w:p>
        </w:tc>
        <w:tc>
          <w:tcPr>
            <w:tcW w:w="5490" w:type="dxa"/>
            <w:gridSpan w:val="2"/>
            <w:shd w:val="clear" w:color="auto" w:fill="DBE5F1" w:themeFill="accent1" w:themeFillTint="33"/>
          </w:tcPr>
          <w:p w14:paraId="2491B39C" w14:textId="77777777" w:rsidR="00684806" w:rsidRPr="00684806" w:rsidRDefault="00684806" w:rsidP="00EF0209">
            <w:pPr>
              <w:pStyle w:val="ListParagraph"/>
              <w:numPr>
                <w:ilvl w:val="0"/>
                <w:numId w:val="200"/>
              </w:numPr>
              <w:spacing w:before="0" w:after="0" w:line="240" w:lineRule="auto"/>
              <w:ind w:left="338"/>
              <w:contextualSpacing/>
              <w:rPr>
                <w:sz w:val="20"/>
                <w:szCs w:val="20"/>
              </w:rPr>
            </w:pPr>
            <w:r w:rsidRPr="00FE5058">
              <w:rPr>
                <w:sz w:val="20"/>
                <w:szCs w:val="20"/>
              </w:rPr>
              <w:t xml:space="preserve">Publicly released by the cognizant USG department or agency. </w:t>
            </w:r>
            <w:r w:rsidRPr="00684806">
              <w:rPr>
                <w:b/>
                <w:color w:val="244061" w:themeColor="accent1" w:themeShade="80"/>
                <w:sz w:val="16"/>
                <w:szCs w:val="16"/>
              </w:rPr>
              <w:t>[22CFR 120.11 &amp; 125.4(b)(13)/15CFR  734.7]</w:t>
            </w:r>
          </w:p>
        </w:tc>
        <w:tc>
          <w:tcPr>
            <w:tcW w:w="360" w:type="dxa"/>
            <w:shd w:val="clear" w:color="auto" w:fill="FFFFFF" w:themeFill="background1"/>
          </w:tcPr>
          <w:p w14:paraId="04A41EAC" w14:textId="77777777" w:rsidR="00684806" w:rsidRPr="00AC4066" w:rsidRDefault="00684806" w:rsidP="00684806">
            <w:pPr>
              <w:spacing w:before="0" w:after="0"/>
              <w:rPr>
                <w:b/>
              </w:rPr>
            </w:pPr>
          </w:p>
        </w:tc>
        <w:tc>
          <w:tcPr>
            <w:tcW w:w="4230" w:type="dxa"/>
            <w:gridSpan w:val="2"/>
            <w:shd w:val="clear" w:color="auto" w:fill="DBE5F1" w:themeFill="accent1" w:themeFillTint="33"/>
          </w:tcPr>
          <w:p w14:paraId="27396C66" w14:textId="77777777" w:rsidR="00684806" w:rsidRPr="00684806" w:rsidRDefault="00684806" w:rsidP="00EF0209">
            <w:pPr>
              <w:pStyle w:val="ListParagraph"/>
              <w:numPr>
                <w:ilvl w:val="0"/>
                <w:numId w:val="199"/>
              </w:numPr>
              <w:spacing w:before="0" w:after="0" w:line="240" w:lineRule="auto"/>
              <w:ind w:left="348"/>
              <w:contextualSpacing/>
              <w:rPr>
                <w:sz w:val="20"/>
                <w:szCs w:val="20"/>
              </w:rPr>
            </w:pPr>
            <w:r w:rsidRPr="00FE5058">
              <w:rPr>
                <w:sz w:val="20"/>
                <w:szCs w:val="20"/>
              </w:rPr>
              <w:t>Contains classified information related to USML defense services or CCL 600-series technology.</w:t>
            </w:r>
            <w:r>
              <w:rPr>
                <w:sz w:val="20"/>
                <w:szCs w:val="20"/>
              </w:rPr>
              <w:t xml:space="preserve"> </w:t>
            </w:r>
            <w:r w:rsidRPr="00684806">
              <w:rPr>
                <w:b/>
                <w:color w:val="244061" w:themeColor="accent1" w:themeShade="80"/>
                <w:sz w:val="16"/>
                <w:szCs w:val="16"/>
              </w:rPr>
              <w:t>[22CFR 120.10(a)/15CFR 772]</w:t>
            </w:r>
          </w:p>
        </w:tc>
      </w:tr>
      <w:tr w:rsidR="00684806" w:rsidRPr="00FE5058" w14:paraId="50A7E0E8" w14:textId="77777777" w:rsidTr="00684806">
        <w:tc>
          <w:tcPr>
            <w:tcW w:w="355" w:type="dxa"/>
            <w:shd w:val="clear" w:color="auto" w:fill="FFFFFF" w:themeFill="background1"/>
          </w:tcPr>
          <w:p w14:paraId="65EC2CDF" w14:textId="77777777" w:rsidR="00684806" w:rsidRPr="00BA0E26" w:rsidRDefault="00684806" w:rsidP="00684806">
            <w:pPr>
              <w:spacing w:before="0" w:after="0"/>
              <w:rPr>
                <w:b/>
                <w:color w:val="00B050"/>
              </w:rPr>
            </w:pPr>
          </w:p>
        </w:tc>
        <w:tc>
          <w:tcPr>
            <w:tcW w:w="5490" w:type="dxa"/>
            <w:gridSpan w:val="2"/>
            <w:shd w:val="clear" w:color="auto" w:fill="F2DBDB" w:themeFill="accent2" w:themeFillTint="33"/>
          </w:tcPr>
          <w:p w14:paraId="30824D11" w14:textId="77777777" w:rsidR="00684806" w:rsidRPr="001162BA" w:rsidRDefault="00684806" w:rsidP="00EF0209">
            <w:pPr>
              <w:pStyle w:val="ListParagraph"/>
              <w:numPr>
                <w:ilvl w:val="0"/>
                <w:numId w:val="200"/>
              </w:numPr>
              <w:spacing w:before="0" w:after="0" w:line="240" w:lineRule="auto"/>
              <w:ind w:left="338"/>
              <w:contextualSpacing/>
              <w:rPr>
                <w:sz w:val="20"/>
                <w:szCs w:val="20"/>
              </w:rPr>
            </w:pPr>
            <w:r w:rsidRPr="00FE5058">
              <w:rPr>
                <w:sz w:val="20"/>
                <w:szCs w:val="20"/>
              </w:rPr>
              <w:t xml:space="preserve">The information concerns general scientific, mathematical, or engineering principles commonly taught in schools, colleges, and universities. </w:t>
            </w:r>
            <w:r w:rsidRPr="001162BA">
              <w:rPr>
                <w:b/>
                <w:color w:val="244061" w:themeColor="accent1" w:themeShade="80"/>
                <w:sz w:val="16"/>
                <w:szCs w:val="16"/>
              </w:rPr>
              <w:t>[22CFR 120.11/15CFR 734.7]</w:t>
            </w:r>
          </w:p>
        </w:tc>
        <w:tc>
          <w:tcPr>
            <w:tcW w:w="360" w:type="dxa"/>
            <w:shd w:val="clear" w:color="auto" w:fill="FFFFFF" w:themeFill="background1"/>
          </w:tcPr>
          <w:p w14:paraId="11D347CA" w14:textId="77777777" w:rsidR="00684806" w:rsidRPr="00AC4066" w:rsidRDefault="00684806" w:rsidP="00684806">
            <w:pPr>
              <w:spacing w:before="0" w:after="0"/>
              <w:rPr>
                <w:b/>
              </w:rPr>
            </w:pPr>
          </w:p>
        </w:tc>
        <w:tc>
          <w:tcPr>
            <w:tcW w:w="4230" w:type="dxa"/>
            <w:gridSpan w:val="2"/>
            <w:shd w:val="clear" w:color="auto" w:fill="F2DBDB" w:themeFill="accent2" w:themeFillTint="33"/>
          </w:tcPr>
          <w:p w14:paraId="7175D637" w14:textId="77777777" w:rsidR="00684806" w:rsidRPr="00684806" w:rsidRDefault="00684806" w:rsidP="00EF0209">
            <w:pPr>
              <w:pStyle w:val="ListParagraph"/>
              <w:numPr>
                <w:ilvl w:val="0"/>
                <w:numId w:val="199"/>
              </w:numPr>
              <w:spacing w:before="0" w:after="0" w:line="240" w:lineRule="auto"/>
              <w:ind w:left="348"/>
              <w:contextualSpacing/>
              <w:rPr>
                <w:sz w:val="20"/>
                <w:szCs w:val="20"/>
              </w:rPr>
            </w:pPr>
            <w:r w:rsidRPr="00FE5058">
              <w:rPr>
                <w:sz w:val="20"/>
                <w:szCs w:val="20"/>
              </w:rPr>
              <w:t>Contains information covered by an invention secrecy order.</w:t>
            </w:r>
            <w:r>
              <w:rPr>
                <w:sz w:val="20"/>
                <w:szCs w:val="20"/>
              </w:rPr>
              <w:t xml:space="preserve"> </w:t>
            </w:r>
            <w:r w:rsidRPr="00684806">
              <w:rPr>
                <w:b/>
                <w:color w:val="244061" w:themeColor="accent1" w:themeShade="80"/>
                <w:sz w:val="16"/>
                <w:szCs w:val="16"/>
              </w:rPr>
              <w:t>[22CFR 120.10(a)/15CFR 734.10/37CFR 5]</w:t>
            </w:r>
          </w:p>
        </w:tc>
      </w:tr>
      <w:tr w:rsidR="00684806" w:rsidRPr="00AC4066" w14:paraId="36BA2D48" w14:textId="77777777" w:rsidTr="00684806">
        <w:tc>
          <w:tcPr>
            <w:tcW w:w="355" w:type="dxa"/>
            <w:shd w:val="clear" w:color="auto" w:fill="FFFFFF" w:themeFill="background1"/>
          </w:tcPr>
          <w:p w14:paraId="536C17E5" w14:textId="77777777" w:rsidR="00684806" w:rsidRPr="00BA0E26" w:rsidRDefault="00684806" w:rsidP="00684806">
            <w:pPr>
              <w:spacing w:before="0" w:after="0"/>
              <w:rPr>
                <w:b/>
                <w:color w:val="00B050"/>
              </w:rPr>
            </w:pPr>
          </w:p>
        </w:tc>
        <w:tc>
          <w:tcPr>
            <w:tcW w:w="5490" w:type="dxa"/>
            <w:gridSpan w:val="2"/>
            <w:shd w:val="clear" w:color="auto" w:fill="DBE5F1" w:themeFill="accent1" w:themeFillTint="33"/>
          </w:tcPr>
          <w:p w14:paraId="74DD9071" w14:textId="77777777" w:rsidR="00684806" w:rsidRPr="001162BA" w:rsidRDefault="00684806" w:rsidP="00EF0209">
            <w:pPr>
              <w:pStyle w:val="ListParagraph"/>
              <w:numPr>
                <w:ilvl w:val="0"/>
                <w:numId w:val="200"/>
              </w:numPr>
              <w:spacing w:before="0" w:after="0" w:line="240" w:lineRule="auto"/>
              <w:ind w:left="338"/>
              <w:contextualSpacing/>
              <w:rPr>
                <w:sz w:val="20"/>
                <w:szCs w:val="20"/>
              </w:rPr>
            </w:pPr>
            <w:r w:rsidRPr="00FE5058">
              <w:rPr>
                <w:sz w:val="20"/>
                <w:szCs w:val="20"/>
              </w:rPr>
              <w:t>Basic marketing on function or purpose or general system descriptions of defense articles.</w:t>
            </w:r>
            <w:r>
              <w:rPr>
                <w:sz w:val="20"/>
                <w:szCs w:val="20"/>
              </w:rPr>
              <w:t xml:space="preserve"> </w:t>
            </w:r>
            <w:r w:rsidRPr="001162BA">
              <w:rPr>
                <w:b/>
                <w:color w:val="244061" w:themeColor="accent1" w:themeShade="80"/>
                <w:sz w:val="16"/>
                <w:szCs w:val="16"/>
              </w:rPr>
              <w:t>[22CFR 120.10(b)]</w:t>
            </w:r>
          </w:p>
        </w:tc>
        <w:tc>
          <w:tcPr>
            <w:tcW w:w="4590" w:type="dxa"/>
            <w:gridSpan w:val="3"/>
            <w:vMerge w:val="restart"/>
            <w:shd w:val="clear" w:color="auto" w:fill="FDE9D9" w:themeFill="accent6" w:themeFillTint="33"/>
          </w:tcPr>
          <w:p w14:paraId="72FB4099" w14:textId="77777777" w:rsidR="00684806" w:rsidRPr="00497D8A" w:rsidRDefault="00684806" w:rsidP="00684806">
            <w:pPr>
              <w:spacing w:before="0" w:after="0"/>
              <w:ind w:firstLine="0"/>
              <w:rPr>
                <w:b/>
                <w:sz w:val="20"/>
                <w:szCs w:val="20"/>
                <w:u w:val="single"/>
              </w:rPr>
            </w:pPr>
            <w:r w:rsidRPr="00497D8A">
              <w:rPr>
                <w:b/>
                <w:sz w:val="20"/>
                <w:szCs w:val="20"/>
                <w:u w:val="single"/>
              </w:rPr>
              <w:t>Comments/Page No(s). Supporting Determination:</w:t>
            </w:r>
          </w:p>
          <w:p w14:paraId="2BEA3009" w14:textId="77777777" w:rsidR="00684806" w:rsidRDefault="00684806" w:rsidP="00684806">
            <w:pPr>
              <w:spacing w:before="0" w:after="0"/>
            </w:pPr>
          </w:p>
          <w:p w14:paraId="524185E3" w14:textId="77777777" w:rsidR="00684806" w:rsidRPr="00AC4066" w:rsidRDefault="00684806" w:rsidP="00684806">
            <w:pPr>
              <w:spacing w:before="0" w:after="0"/>
            </w:pPr>
          </w:p>
        </w:tc>
      </w:tr>
      <w:tr w:rsidR="00684806" w:rsidRPr="00AC4066" w14:paraId="6526987D" w14:textId="77777777" w:rsidTr="00684806">
        <w:tc>
          <w:tcPr>
            <w:tcW w:w="355" w:type="dxa"/>
            <w:shd w:val="clear" w:color="auto" w:fill="FFFFFF" w:themeFill="background1"/>
          </w:tcPr>
          <w:p w14:paraId="1F67F880" w14:textId="77777777" w:rsidR="00684806" w:rsidRPr="00DF075B" w:rsidRDefault="00684806" w:rsidP="00684806">
            <w:pPr>
              <w:spacing w:before="0" w:after="0"/>
              <w:rPr>
                <w:b/>
                <w:color w:val="FF0000"/>
              </w:rPr>
            </w:pPr>
          </w:p>
        </w:tc>
        <w:tc>
          <w:tcPr>
            <w:tcW w:w="5490" w:type="dxa"/>
            <w:gridSpan w:val="2"/>
            <w:shd w:val="clear" w:color="auto" w:fill="F2DBDB" w:themeFill="accent2" w:themeFillTint="33"/>
          </w:tcPr>
          <w:p w14:paraId="72B51C11" w14:textId="77777777" w:rsidR="00684806" w:rsidRPr="00BC66E9" w:rsidRDefault="00684806" w:rsidP="00EF0209">
            <w:pPr>
              <w:pStyle w:val="ListParagraph"/>
              <w:numPr>
                <w:ilvl w:val="0"/>
                <w:numId w:val="200"/>
              </w:numPr>
              <w:spacing w:before="0" w:after="0" w:line="240" w:lineRule="auto"/>
              <w:ind w:left="338"/>
              <w:contextualSpacing/>
              <w:rPr>
                <w:sz w:val="20"/>
                <w:szCs w:val="20"/>
              </w:rPr>
            </w:pPr>
            <w:r w:rsidRPr="00FE5058">
              <w:rPr>
                <w:sz w:val="20"/>
                <w:szCs w:val="20"/>
              </w:rPr>
              <w:t>The information is directly related to or required for the spaceflight passenger-participant experience.</w:t>
            </w:r>
            <w:r>
              <w:rPr>
                <w:sz w:val="20"/>
                <w:szCs w:val="20"/>
              </w:rPr>
              <w:t xml:space="preserve"> </w:t>
            </w:r>
            <w:r w:rsidRPr="00BC66E9">
              <w:rPr>
                <w:b/>
                <w:color w:val="244061" w:themeColor="accent1" w:themeShade="80"/>
                <w:sz w:val="16"/>
                <w:szCs w:val="16"/>
              </w:rPr>
              <w:t>[22CFR  121.1 CAT XV(f) Note 3/15CFR 774 Sup 1, Note 2 to 9E515]</w:t>
            </w:r>
          </w:p>
        </w:tc>
        <w:tc>
          <w:tcPr>
            <w:tcW w:w="4590" w:type="dxa"/>
            <w:gridSpan w:val="3"/>
            <w:vMerge/>
            <w:shd w:val="clear" w:color="auto" w:fill="FDE9D9" w:themeFill="accent6" w:themeFillTint="33"/>
          </w:tcPr>
          <w:p w14:paraId="2902A2A7" w14:textId="77777777" w:rsidR="00684806" w:rsidRPr="00AC4066" w:rsidRDefault="00684806" w:rsidP="00684806">
            <w:pPr>
              <w:spacing w:before="0" w:after="0"/>
            </w:pPr>
          </w:p>
        </w:tc>
      </w:tr>
      <w:tr w:rsidR="00684806" w:rsidRPr="00AC4066" w14:paraId="49FEEF75" w14:textId="77777777" w:rsidTr="00684806">
        <w:tc>
          <w:tcPr>
            <w:tcW w:w="355" w:type="dxa"/>
            <w:shd w:val="clear" w:color="auto" w:fill="FFFFFF" w:themeFill="background1"/>
          </w:tcPr>
          <w:p w14:paraId="14B4D99E" w14:textId="77777777" w:rsidR="00684806" w:rsidRPr="00DF075B" w:rsidRDefault="00684806" w:rsidP="00684806">
            <w:pPr>
              <w:spacing w:before="0" w:after="0"/>
              <w:rPr>
                <w:b/>
                <w:color w:val="FF0000"/>
              </w:rPr>
            </w:pPr>
          </w:p>
        </w:tc>
        <w:tc>
          <w:tcPr>
            <w:tcW w:w="5490" w:type="dxa"/>
            <w:gridSpan w:val="2"/>
            <w:shd w:val="clear" w:color="auto" w:fill="DBE5F1" w:themeFill="accent1" w:themeFillTint="33"/>
          </w:tcPr>
          <w:p w14:paraId="790D2C94" w14:textId="77777777" w:rsidR="00684806" w:rsidRPr="00684806" w:rsidRDefault="00684806" w:rsidP="00EF0209">
            <w:pPr>
              <w:pStyle w:val="ListParagraph"/>
              <w:numPr>
                <w:ilvl w:val="0"/>
                <w:numId w:val="200"/>
              </w:numPr>
              <w:spacing w:before="0" w:after="0" w:line="240" w:lineRule="auto"/>
              <w:ind w:left="338"/>
              <w:contextualSpacing/>
              <w:rPr>
                <w:sz w:val="20"/>
                <w:szCs w:val="20"/>
              </w:rPr>
            </w:pPr>
            <w:r w:rsidRPr="00FE5058">
              <w:rPr>
                <w:sz w:val="20"/>
                <w:szCs w:val="20"/>
              </w:rPr>
              <w:t>Telemetry data transmitted to or from a satellite or spacecraft, when limited to information about the health, operational status, or measurements or function of, or raw sensor output from spacecraft, spacecraft payloads or associated subsystems/components</w:t>
            </w:r>
            <w:r w:rsidRPr="00A655CE">
              <w:rPr>
                <w:b/>
                <w:sz w:val="20"/>
                <w:szCs w:val="20"/>
              </w:rPr>
              <w:t xml:space="preserve">. </w:t>
            </w:r>
            <w:r w:rsidRPr="00684806">
              <w:rPr>
                <w:b/>
                <w:color w:val="244061" w:themeColor="accent1" w:themeShade="80"/>
                <w:sz w:val="16"/>
                <w:szCs w:val="16"/>
              </w:rPr>
              <w:t>[22CFR  121.1 CAT XV(f) Note 2(b)/15CFR 774 Sup 1, Note 2 to 9E]</w:t>
            </w:r>
          </w:p>
        </w:tc>
        <w:tc>
          <w:tcPr>
            <w:tcW w:w="4590" w:type="dxa"/>
            <w:gridSpan w:val="3"/>
            <w:vMerge/>
            <w:shd w:val="clear" w:color="auto" w:fill="FDE9D9" w:themeFill="accent6" w:themeFillTint="33"/>
          </w:tcPr>
          <w:p w14:paraId="09743416" w14:textId="77777777" w:rsidR="00684806" w:rsidRPr="00AC4066" w:rsidRDefault="00684806" w:rsidP="00684806">
            <w:pPr>
              <w:spacing w:before="0" w:after="0"/>
            </w:pPr>
          </w:p>
        </w:tc>
      </w:tr>
      <w:tr w:rsidR="00684806" w:rsidRPr="00AC4066" w14:paraId="2677E6B5" w14:textId="77777777" w:rsidTr="00684806">
        <w:tc>
          <w:tcPr>
            <w:tcW w:w="355" w:type="dxa"/>
            <w:shd w:val="clear" w:color="auto" w:fill="FFFFFF" w:themeFill="background1"/>
          </w:tcPr>
          <w:p w14:paraId="54352F93" w14:textId="77777777" w:rsidR="00684806" w:rsidRPr="00DF075B" w:rsidRDefault="00684806" w:rsidP="00684806">
            <w:pPr>
              <w:spacing w:before="0" w:after="0"/>
              <w:rPr>
                <w:b/>
                <w:color w:val="FF0000"/>
              </w:rPr>
            </w:pPr>
          </w:p>
        </w:tc>
        <w:tc>
          <w:tcPr>
            <w:tcW w:w="5490" w:type="dxa"/>
            <w:gridSpan w:val="2"/>
            <w:shd w:val="clear" w:color="auto" w:fill="F2DBDB" w:themeFill="accent2" w:themeFillTint="33"/>
          </w:tcPr>
          <w:p w14:paraId="176EEC9A" w14:textId="77777777" w:rsidR="00684806" w:rsidRPr="00FE5058" w:rsidRDefault="00684806" w:rsidP="00EF0209">
            <w:pPr>
              <w:pStyle w:val="ListParagraph"/>
              <w:numPr>
                <w:ilvl w:val="0"/>
                <w:numId w:val="200"/>
              </w:numPr>
              <w:spacing w:before="0" w:after="0" w:line="240" w:lineRule="auto"/>
              <w:ind w:left="338"/>
              <w:contextualSpacing/>
              <w:rPr>
                <w:sz w:val="20"/>
                <w:szCs w:val="20"/>
              </w:rPr>
            </w:pPr>
            <w:r>
              <w:rPr>
                <w:sz w:val="20"/>
                <w:szCs w:val="20"/>
              </w:rPr>
              <w:t xml:space="preserve">Does not contain information required for the design, development, production, manufacture, assembly, operation, repair testing, maintenance, or modification of defense articles. </w:t>
            </w:r>
            <w:r>
              <w:rPr>
                <w:b/>
                <w:color w:val="244061" w:themeColor="accent1" w:themeShade="80"/>
                <w:sz w:val="16"/>
                <w:szCs w:val="16"/>
              </w:rPr>
              <w:t>[22CFR 120.10(a</w:t>
            </w:r>
            <w:r w:rsidRPr="001162BA">
              <w:rPr>
                <w:b/>
                <w:color w:val="244061" w:themeColor="accent1" w:themeShade="80"/>
                <w:sz w:val="16"/>
                <w:szCs w:val="16"/>
              </w:rPr>
              <w:t>)]</w:t>
            </w:r>
          </w:p>
        </w:tc>
        <w:tc>
          <w:tcPr>
            <w:tcW w:w="4590" w:type="dxa"/>
            <w:gridSpan w:val="3"/>
            <w:vMerge/>
            <w:shd w:val="clear" w:color="auto" w:fill="FDE9D9" w:themeFill="accent6" w:themeFillTint="33"/>
          </w:tcPr>
          <w:p w14:paraId="15778D64" w14:textId="77777777" w:rsidR="00684806" w:rsidRPr="00AC4066" w:rsidRDefault="00684806" w:rsidP="00684806">
            <w:pPr>
              <w:spacing w:before="0" w:after="0"/>
            </w:pPr>
          </w:p>
        </w:tc>
      </w:tr>
    </w:tbl>
    <w:p w14:paraId="60DA7C21" w14:textId="77777777" w:rsidR="00684806" w:rsidRPr="00684806" w:rsidRDefault="00684806" w:rsidP="00684806">
      <w:pPr>
        <w:ind w:firstLine="0"/>
      </w:pPr>
      <w:r>
        <w:br w:type="page"/>
      </w:r>
    </w:p>
    <w:p w14:paraId="38D8D7AE" w14:textId="77777777" w:rsidR="006C2CEE" w:rsidRDefault="00E81654" w:rsidP="00EF0209">
      <w:pPr>
        <w:pStyle w:val="Heading9"/>
        <w:numPr>
          <w:ilvl w:val="8"/>
          <w:numId w:val="196"/>
        </w:numPr>
      </w:pPr>
      <w:bookmarkStart w:id="1375" w:name="_Toc58496461"/>
      <w:r>
        <w:lastRenderedPageBreak/>
        <w:t xml:space="preserve">Checklist A: </w:t>
      </w:r>
      <w:r w:rsidR="00006E0E">
        <w:t>Export Authorization Request</w:t>
      </w:r>
      <w:bookmarkEnd w:id="1375"/>
    </w:p>
    <w:tbl>
      <w:tblPr>
        <w:tblStyle w:val="ListTable4-Accent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454"/>
      </w:tblGrid>
      <w:tr w:rsidR="00006E0E" w:rsidRPr="00CB42FF" w14:paraId="5E0CB28B" w14:textId="77777777" w:rsidTr="006C2843">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71D6F1F2" w14:textId="77777777" w:rsidR="00006E0E" w:rsidRPr="00CB42FF" w:rsidRDefault="00006E0E" w:rsidP="00006E0E">
            <w:pPr>
              <w:spacing w:before="120"/>
              <w:ind w:firstLine="0"/>
              <w:rPr>
                <w:b w:val="0"/>
                <w:sz w:val="26"/>
              </w:rPr>
            </w:pPr>
            <w:bookmarkStart w:id="1376" w:name="_Checklist_B:_Export"/>
            <w:bookmarkEnd w:id="1376"/>
            <w:r w:rsidRPr="00CB42FF">
              <w:rPr>
                <w:sz w:val="26"/>
              </w:rPr>
              <w:t xml:space="preserve">Checklist A: Export </w:t>
            </w:r>
            <w:r w:rsidRPr="00EA25A1">
              <w:rPr>
                <w:sz w:val="26"/>
              </w:rPr>
              <w:t xml:space="preserve">Authorization </w:t>
            </w:r>
            <w:r w:rsidRPr="00CB42FF">
              <w:rPr>
                <w:sz w:val="26"/>
              </w:rPr>
              <w:t>Request</w:t>
            </w:r>
          </w:p>
        </w:tc>
      </w:tr>
      <w:tr w:rsidR="00006E0E" w:rsidRPr="00301640" w14:paraId="202D585A"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82A7269" w14:textId="77777777" w:rsidR="00006E0E" w:rsidRPr="00301640" w:rsidRDefault="00006E0E" w:rsidP="00EF0209">
            <w:pPr>
              <w:pStyle w:val="ListParagraph"/>
              <w:numPr>
                <w:ilvl w:val="0"/>
                <w:numId w:val="50"/>
              </w:numPr>
              <w:spacing w:before="120"/>
              <w:contextualSpacing/>
              <w:jc w:val="center"/>
            </w:pPr>
          </w:p>
        </w:tc>
        <w:tc>
          <w:tcPr>
            <w:tcW w:w="4521" w:type="pct"/>
            <w:shd w:val="clear" w:color="auto" w:fill="B8CCE4" w:themeFill="accent1" w:themeFillTint="66"/>
          </w:tcPr>
          <w:p w14:paraId="7F73FFE8"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1479799464"/>
                <w:text/>
              </w:sdtPr>
              <w:sdtEndPr/>
              <w:sdtContent>
                <w:r w:rsidR="003B5C48">
                  <w:t xml:space="preserve">   Click here to enter text.  </w:t>
                </w:r>
              </w:sdtContent>
            </w:sdt>
          </w:p>
        </w:tc>
      </w:tr>
      <w:tr w:rsidR="00006E0E" w:rsidRPr="00301640" w14:paraId="5F2C41F4"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6A32BEC" w14:textId="77777777" w:rsidR="00006E0E" w:rsidRPr="00301640" w:rsidRDefault="00006E0E" w:rsidP="00EF0209">
            <w:pPr>
              <w:pStyle w:val="ListParagraph"/>
              <w:numPr>
                <w:ilvl w:val="0"/>
                <w:numId w:val="50"/>
              </w:numPr>
              <w:spacing w:before="120"/>
              <w:contextualSpacing/>
              <w:jc w:val="center"/>
            </w:pPr>
          </w:p>
        </w:tc>
        <w:tc>
          <w:tcPr>
            <w:tcW w:w="4521" w:type="pct"/>
            <w:shd w:val="clear" w:color="auto" w:fill="B8CCE4" w:themeFill="accent1" w:themeFillTint="66"/>
          </w:tcPr>
          <w:p w14:paraId="3CD8AB31"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Work Address of Requestor: </w:t>
            </w:r>
            <w:sdt>
              <w:sdtPr>
                <w:id w:val="-1833518006"/>
                <w:showingPlcHdr/>
                <w:text/>
              </w:sdtPr>
              <w:sdtEndPr/>
              <w:sdtContent>
                <w:r w:rsidRPr="00301640">
                  <w:rPr>
                    <w:rStyle w:val="PlaceholderText"/>
                  </w:rPr>
                  <w:t>Click here to enter text.</w:t>
                </w:r>
              </w:sdtContent>
            </w:sdt>
          </w:p>
        </w:tc>
      </w:tr>
      <w:tr w:rsidR="00006E0E" w:rsidRPr="00301640" w14:paraId="71C9870F"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3FEB0E99" w14:textId="77777777" w:rsidR="00006E0E" w:rsidRPr="00301640" w:rsidRDefault="00006E0E" w:rsidP="00EF0209">
            <w:pPr>
              <w:pStyle w:val="ListParagraph"/>
              <w:numPr>
                <w:ilvl w:val="0"/>
                <w:numId w:val="50"/>
              </w:numPr>
              <w:spacing w:before="120"/>
              <w:contextualSpacing/>
              <w:jc w:val="center"/>
            </w:pPr>
          </w:p>
        </w:tc>
        <w:tc>
          <w:tcPr>
            <w:tcW w:w="4521" w:type="pct"/>
            <w:shd w:val="clear" w:color="auto" w:fill="B8CCE4" w:themeFill="accent1" w:themeFillTint="66"/>
          </w:tcPr>
          <w:p w14:paraId="379BDF12" w14:textId="77777777" w:rsidR="00006E0E" w:rsidRPr="00301640" w:rsidRDefault="00AB7661" w:rsidP="00006E0E">
            <w:pPr>
              <w:spacing w:before="120"/>
              <w:ind w:firstLine="0"/>
              <w:cnfStyle w:val="000000100000" w:firstRow="0" w:lastRow="0" w:firstColumn="0" w:lastColumn="0" w:oddVBand="0" w:evenVBand="0" w:oddHBand="1" w:evenHBand="0" w:firstRowFirstColumn="0" w:firstRowLastColumn="0" w:lastRowFirstColumn="0" w:lastRowLastColumn="0"/>
            </w:pPr>
            <w:sdt>
              <w:sdtPr>
                <w:id w:val="-849872966"/>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Civil servant  or  </w:t>
            </w:r>
            <w:sdt>
              <w:sdtPr>
                <w:id w:val="-69968885"/>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Contractor  </w:t>
            </w:r>
          </w:p>
        </w:tc>
      </w:tr>
      <w:tr w:rsidR="00006E0E" w:rsidRPr="00301640" w14:paraId="51FFE9DC"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5B4F3C44"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09C7D340"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w:t>
            </w:r>
            <w:sdt>
              <w:sdtPr>
                <w:id w:val="1810202618"/>
                <w:showingPlcHdr/>
                <w:text/>
              </w:sdtPr>
              <w:sdtEndPr/>
              <w:sdtContent>
                <w:r w:rsidRPr="00301640">
                  <w:rPr>
                    <w:rStyle w:val="PlaceholderText"/>
                  </w:rPr>
                  <w:t>Click here to enter text.</w:t>
                </w:r>
              </w:sdtContent>
            </w:sdt>
            <w:r w:rsidRPr="00301640">
              <w:t xml:space="preserve">    </w:t>
            </w:r>
          </w:p>
        </w:tc>
      </w:tr>
      <w:tr w:rsidR="00006E0E" w:rsidRPr="00301640" w14:paraId="7F075EF0"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61BB6BD2"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6E243B64"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What is the purpose of the export</w:t>
            </w:r>
            <w:r w:rsidR="003B4C5E" w:rsidRPr="00301640">
              <w:t xml:space="preserve">?  </w:t>
            </w:r>
            <w:sdt>
              <w:sdtPr>
                <w:id w:val="-131489077"/>
                <w:showingPlcHdr/>
                <w:text/>
              </w:sdtPr>
              <w:sdtEndPr/>
              <w:sdtContent>
                <w:r w:rsidRPr="00301640">
                  <w:rPr>
                    <w:rStyle w:val="PlaceholderText"/>
                  </w:rPr>
                  <w:t>Click here to enter text.</w:t>
                </w:r>
              </w:sdtContent>
            </w:sdt>
          </w:p>
        </w:tc>
      </w:tr>
      <w:tr w:rsidR="00006E0E" w:rsidRPr="00301640" w14:paraId="62A13CF4"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58D227E1"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1150C4F9"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sdt>
              <w:sdtPr>
                <w:id w:val="-1510831663"/>
                <w:showingPlcHdr/>
                <w:text/>
              </w:sdtPr>
              <w:sdtEndPr/>
              <w:sdtContent>
                <w:r w:rsidRPr="00301640">
                  <w:rPr>
                    <w:rStyle w:val="PlaceholderText"/>
                  </w:rPr>
                  <w:t>Click here to enter text.</w:t>
                </w:r>
              </w:sdtContent>
            </w:sdt>
          </w:p>
        </w:tc>
      </w:tr>
      <w:tr w:rsidR="00006E0E" w:rsidRPr="00301640" w14:paraId="61FC08DA"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5EAC34D4"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0F73A134"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sdt>
              <w:sdtPr>
                <w:id w:val="1799718091"/>
                <w:text/>
              </w:sdtPr>
              <w:sdtEndPr/>
              <w:sdtContent>
                <w:r w:rsidR="003B5C48">
                  <w:t xml:space="preserve">   Click here to enter text.  </w:t>
                </w:r>
              </w:sdtContent>
            </w:sdt>
          </w:p>
        </w:tc>
      </w:tr>
      <w:tr w:rsidR="00006E0E" w:rsidRPr="00301640" w14:paraId="1506C6DD"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tcPr>
          <w:p w14:paraId="1CEC7F8B" w14:textId="77777777" w:rsidR="00006E0E" w:rsidRPr="00301640" w:rsidRDefault="00006E0E" w:rsidP="00EF0209">
            <w:pPr>
              <w:pStyle w:val="ListParagraph"/>
              <w:numPr>
                <w:ilvl w:val="0"/>
                <w:numId w:val="50"/>
              </w:numPr>
              <w:spacing w:before="120"/>
              <w:contextualSpacing/>
            </w:pPr>
          </w:p>
        </w:tc>
        <w:tc>
          <w:tcPr>
            <w:tcW w:w="4521" w:type="pct"/>
          </w:tcPr>
          <w:p w14:paraId="37E5C400"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Identify the requirement (e.g., contract, grant, or agreement) in place that requires this item(s) to be exported.  </w:t>
            </w:r>
            <w:sdt>
              <w:sdtPr>
                <w:id w:val="-1161845137"/>
                <w:text/>
              </w:sdtPr>
              <w:sdtEndPr/>
              <w:sdtContent/>
            </w:sdt>
            <w:r w:rsidRPr="00301640">
              <w:t xml:space="preserve">   </w:t>
            </w:r>
            <w:sdt>
              <w:sdtPr>
                <w:id w:val="1701355894"/>
                <w:text/>
              </w:sdtPr>
              <w:sdtEndPr/>
              <w:sdtContent>
                <w:r w:rsidR="003B5C48">
                  <w:t xml:space="preserve">   Click here to enter text.  </w:t>
                </w:r>
              </w:sdtContent>
            </w:sdt>
          </w:p>
          <w:p w14:paraId="049CF8F0" w14:textId="77777777" w:rsidR="00006E0E" w:rsidRPr="00301640" w:rsidRDefault="00AB7661" w:rsidP="00006E0E">
            <w:pPr>
              <w:spacing w:before="120"/>
              <w:ind w:firstLine="0"/>
              <w:cnfStyle w:val="000000000000" w:firstRow="0" w:lastRow="0" w:firstColumn="0" w:lastColumn="0" w:oddVBand="0" w:evenVBand="0" w:oddHBand="0" w:evenHBand="0" w:firstRowFirstColumn="0" w:firstRowLastColumn="0" w:lastRowFirstColumn="0" w:lastRowLastColumn="0"/>
            </w:pPr>
            <w:sdt>
              <w:sdtPr>
                <w:id w:val="-2099472139"/>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Send or attach a copy of the requirement document(s), if applicable.</w:t>
            </w:r>
          </w:p>
        </w:tc>
      </w:tr>
      <w:tr w:rsidR="00006E0E" w:rsidRPr="00301640" w14:paraId="2A336447"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4007BE30"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0418103B"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Is there a pre-existing export authorization</w:t>
            </w:r>
            <w:r w:rsidR="003B4C5E" w:rsidRPr="00301640">
              <w:t xml:space="preserve">?  </w:t>
            </w:r>
            <w:sdt>
              <w:sdtPr>
                <w:id w:val="1358468346"/>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Yes </w:t>
            </w:r>
            <w:r w:rsidRPr="00301640">
              <w:rPr>
                <w:b/>
              </w:rPr>
              <w:t xml:space="preserve"> </w:t>
            </w:r>
            <w:r w:rsidRPr="00301640">
              <w:t xml:space="preserve">or  </w:t>
            </w:r>
            <w:sdt>
              <w:sdtPr>
                <w:id w:val="-1840918315"/>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No </w:t>
            </w:r>
          </w:p>
        </w:tc>
      </w:tr>
      <w:tr w:rsidR="00006E0E" w:rsidRPr="00301640" w14:paraId="3E82337F"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109ABE27"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1B7DA727"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rPr>
                <w:rFonts w:eastAsia="MS Gothic"/>
              </w:rPr>
              <w:t xml:space="preserve">If yes, </w:t>
            </w:r>
            <w:r w:rsidRPr="00301640">
              <w:t>what kind</w:t>
            </w:r>
            <w:r w:rsidR="003B4C5E" w:rsidRPr="00301640">
              <w:t xml:space="preserve">?  </w:t>
            </w:r>
          </w:p>
        </w:tc>
      </w:tr>
      <w:tr w:rsidR="00006E0E" w:rsidRPr="00301640" w14:paraId="04E30C50"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3FE6F0C"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72F6E604" w14:textId="77777777" w:rsidR="00006E0E" w:rsidRPr="00301640" w:rsidRDefault="00AB7661" w:rsidP="00006E0E">
            <w:pPr>
              <w:spacing w:before="120"/>
              <w:ind w:firstLine="0"/>
              <w:cnfStyle w:val="000000100000" w:firstRow="0" w:lastRow="0" w:firstColumn="0" w:lastColumn="0" w:oddVBand="0" w:evenVBand="0" w:oddHBand="1" w:evenHBand="0" w:firstRowFirstColumn="0" w:firstRowLastColumn="0" w:lastRowFirstColumn="0" w:lastRowLastColumn="0"/>
            </w:pPr>
            <w:sdt>
              <w:sdtPr>
                <w:id w:val="-152995258"/>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If a copy of the authorization exists, provide a copy and check this box when attached</w:t>
            </w:r>
            <w:r w:rsidR="003B4C5E" w:rsidRPr="00301640">
              <w:t xml:space="preserve">.  </w:t>
            </w:r>
          </w:p>
        </w:tc>
      </w:tr>
      <w:tr w:rsidR="00006E0E" w:rsidRPr="00301640" w14:paraId="1F01D594" w14:textId="77777777" w:rsidTr="006C2843">
        <w:trPr>
          <w:trHeight w:val="373"/>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55BF90F"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046E7D6F"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Type(s) of transaction.  If there are multiple items, attach a spreadsheet (see sample), and check all that apply:  </w:t>
            </w:r>
          </w:p>
          <w:p w14:paraId="1DCEBBA8" w14:textId="77777777" w:rsidR="00006E0E" w:rsidRPr="00301640" w:rsidRDefault="00AB7661" w:rsidP="00006E0E">
            <w:pPr>
              <w:spacing w:before="120"/>
              <w:ind w:firstLine="0"/>
              <w:cnfStyle w:val="000000000000" w:firstRow="0" w:lastRow="0" w:firstColumn="0" w:lastColumn="0" w:oddVBand="0" w:evenVBand="0" w:oddHBand="0" w:evenHBand="0" w:firstRowFirstColumn="0" w:firstRowLastColumn="0" w:lastRowFirstColumn="0" w:lastRowLastColumn="0"/>
            </w:pPr>
            <w:sdt>
              <w:sdtPr>
                <w:id w:val="481365967"/>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Hardware   </w:t>
            </w:r>
            <w:sdt>
              <w:sdtPr>
                <w:id w:val="-710040303"/>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Software   </w:t>
            </w:r>
            <w:sdt>
              <w:sdtPr>
                <w:id w:val="-513073424"/>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Technical Data  </w:t>
            </w:r>
            <w:sdt>
              <w:sdtPr>
                <w:id w:val="449749986"/>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Technology  </w:t>
            </w:r>
            <w:sdt>
              <w:sdtPr>
                <w:id w:val="1975021032"/>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Defense Service</w:t>
            </w:r>
          </w:p>
        </w:tc>
      </w:tr>
      <w:tr w:rsidR="00006E0E" w:rsidRPr="00301640" w14:paraId="069F3991"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46B556D" w14:textId="77777777" w:rsidR="00006E0E" w:rsidRPr="00301640" w:rsidRDefault="00006E0E" w:rsidP="00EF0209">
            <w:pPr>
              <w:pStyle w:val="ListParagraph"/>
              <w:numPr>
                <w:ilvl w:val="0"/>
                <w:numId w:val="50"/>
              </w:numPr>
              <w:spacing w:before="120"/>
              <w:contextualSpacing/>
              <w:rPr>
                <w:b w:val="0"/>
              </w:rPr>
            </w:pPr>
          </w:p>
        </w:tc>
        <w:tc>
          <w:tcPr>
            <w:tcW w:w="4521" w:type="pct"/>
            <w:shd w:val="clear" w:color="auto" w:fill="auto"/>
          </w:tcPr>
          <w:p w14:paraId="44B8F517"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a general description:  </w:t>
            </w:r>
            <w:sdt>
              <w:sdtPr>
                <w:id w:val="-937598858"/>
                <w:text/>
              </w:sdtPr>
              <w:sdtEndPr/>
              <w:sdtContent>
                <w:r w:rsidR="003B5C48">
                  <w:t xml:space="preserve">   Click here to enter text.  </w:t>
                </w:r>
              </w:sdtContent>
            </w:sdt>
          </w:p>
        </w:tc>
      </w:tr>
      <w:tr w:rsidR="00006E0E" w:rsidRPr="00301640" w14:paraId="03B4B875"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5702AB9" w14:textId="77777777" w:rsidR="00006E0E" w:rsidRPr="00301640" w:rsidRDefault="00006E0E" w:rsidP="00EF0209">
            <w:pPr>
              <w:pStyle w:val="ListParagraph"/>
              <w:numPr>
                <w:ilvl w:val="0"/>
                <w:numId w:val="50"/>
              </w:numPr>
              <w:spacing w:before="120"/>
              <w:contextualSpacing/>
              <w:rPr>
                <w:b w:val="0"/>
              </w:rPr>
            </w:pPr>
          </w:p>
        </w:tc>
        <w:tc>
          <w:tcPr>
            <w:tcW w:w="4521" w:type="pct"/>
            <w:shd w:val="clear" w:color="auto" w:fill="auto"/>
          </w:tcPr>
          <w:p w14:paraId="5B23B3C7" w14:textId="77777777" w:rsidR="00006E0E" w:rsidRPr="00301640" w:rsidRDefault="00AB7661" w:rsidP="00006E0E">
            <w:pPr>
              <w:spacing w:before="120"/>
              <w:ind w:firstLine="0"/>
              <w:cnfStyle w:val="000000000000" w:firstRow="0" w:lastRow="0" w:firstColumn="0" w:lastColumn="0" w:oddVBand="0" w:evenVBand="0" w:oddHBand="0" w:evenHBand="0" w:firstRowFirstColumn="0" w:firstRowLastColumn="0" w:lastRowFirstColumn="0" w:lastRowLastColumn="0"/>
            </w:pPr>
            <w:sdt>
              <w:sdtPr>
                <w:id w:val="-261146152"/>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Attach a technical description of each item to be exported.  </w:t>
            </w:r>
          </w:p>
        </w:tc>
      </w:tr>
      <w:tr w:rsidR="00006E0E" w:rsidRPr="00301640" w14:paraId="3BD789A9"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471507D7" w14:textId="77777777" w:rsidR="00006E0E" w:rsidRPr="00301640" w:rsidRDefault="00006E0E" w:rsidP="00EF0209">
            <w:pPr>
              <w:pStyle w:val="ListParagraph"/>
              <w:numPr>
                <w:ilvl w:val="0"/>
                <w:numId w:val="50"/>
              </w:numPr>
              <w:spacing w:before="120"/>
              <w:contextualSpacing/>
              <w:rPr>
                <w:b w:val="0"/>
              </w:rPr>
            </w:pPr>
          </w:p>
        </w:tc>
        <w:tc>
          <w:tcPr>
            <w:tcW w:w="4521" w:type="pct"/>
            <w:shd w:val="clear" w:color="auto" w:fill="auto"/>
          </w:tcPr>
          <w:p w14:paraId="0CDAAACF"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Quantity of the item(s) and unit(s) of measure: </w:t>
            </w:r>
            <w:sdt>
              <w:sdtPr>
                <w:id w:val="1461150251"/>
                <w:showingPlcHdr/>
                <w:text/>
              </w:sdtPr>
              <w:sdtEndPr/>
              <w:sdtContent>
                <w:r w:rsidRPr="00301640">
                  <w:rPr>
                    <w:rStyle w:val="PlaceholderText"/>
                  </w:rPr>
                  <w:t>Click here to enter text.</w:t>
                </w:r>
              </w:sdtContent>
            </w:sdt>
          </w:p>
        </w:tc>
      </w:tr>
      <w:tr w:rsidR="00006E0E" w:rsidRPr="00301640" w14:paraId="256F7189"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6C8F6A7" w14:textId="77777777" w:rsidR="00006E0E" w:rsidRPr="00301640" w:rsidRDefault="00006E0E" w:rsidP="00EF0209">
            <w:pPr>
              <w:pStyle w:val="ListParagraph"/>
              <w:numPr>
                <w:ilvl w:val="0"/>
                <w:numId w:val="50"/>
              </w:numPr>
              <w:spacing w:before="120"/>
              <w:contextualSpacing/>
              <w:rPr>
                <w:b w:val="0"/>
              </w:rPr>
            </w:pPr>
          </w:p>
        </w:tc>
        <w:tc>
          <w:tcPr>
            <w:tcW w:w="4521" w:type="pct"/>
            <w:shd w:val="clear" w:color="auto" w:fill="auto"/>
          </w:tcPr>
          <w:p w14:paraId="76AB51D6"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Jurisdiction(s): </w:t>
            </w:r>
            <w:sdt>
              <w:sdtPr>
                <w:id w:val="1858305741"/>
                <w:showingPlcHdr/>
                <w:text/>
              </w:sdtPr>
              <w:sdtEndPr/>
              <w:sdtContent>
                <w:r w:rsidRPr="00301640">
                  <w:rPr>
                    <w:rStyle w:val="PlaceholderText"/>
                  </w:rPr>
                  <w:t>Click here to enter text.</w:t>
                </w:r>
              </w:sdtContent>
            </w:sdt>
          </w:p>
        </w:tc>
      </w:tr>
      <w:tr w:rsidR="00006E0E" w:rsidRPr="00301640" w14:paraId="57A1B208"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F6352BC" w14:textId="77777777" w:rsidR="00006E0E" w:rsidRPr="00301640" w:rsidRDefault="00006E0E" w:rsidP="00EF0209">
            <w:pPr>
              <w:pStyle w:val="ListParagraph"/>
              <w:numPr>
                <w:ilvl w:val="0"/>
                <w:numId w:val="50"/>
              </w:numPr>
              <w:spacing w:before="120"/>
              <w:contextualSpacing/>
              <w:rPr>
                <w:b w:val="0"/>
              </w:rPr>
            </w:pPr>
          </w:p>
        </w:tc>
        <w:tc>
          <w:tcPr>
            <w:tcW w:w="4521" w:type="pct"/>
            <w:shd w:val="clear" w:color="auto" w:fill="auto"/>
          </w:tcPr>
          <w:p w14:paraId="6069D874"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Classification(s): </w:t>
            </w:r>
            <w:sdt>
              <w:sdtPr>
                <w:id w:val="-727297592"/>
                <w:showingPlcHdr/>
                <w:text/>
              </w:sdtPr>
              <w:sdtEndPr/>
              <w:sdtContent>
                <w:r w:rsidRPr="00301640">
                  <w:rPr>
                    <w:rStyle w:val="PlaceholderText"/>
                  </w:rPr>
                  <w:t>Click here to enter text.</w:t>
                </w:r>
              </w:sdtContent>
            </w:sdt>
          </w:p>
        </w:tc>
      </w:tr>
      <w:tr w:rsidR="00006E0E" w:rsidRPr="00301640" w14:paraId="2712B24F"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137B937"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01C96ACC"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Include model or part number:</w:t>
            </w:r>
            <w:r w:rsidRPr="00301640">
              <w:rPr>
                <w:b/>
              </w:rPr>
              <w:t xml:space="preserve"> </w:t>
            </w:r>
            <w:r w:rsidRPr="00301640">
              <w:t xml:space="preserve"> </w:t>
            </w:r>
            <w:sdt>
              <w:sdtPr>
                <w:id w:val="-1304154699"/>
                <w:showingPlcHdr/>
                <w:text/>
              </w:sdtPr>
              <w:sdtEndPr/>
              <w:sdtContent>
                <w:r w:rsidRPr="00301640">
                  <w:rPr>
                    <w:rStyle w:val="PlaceholderText"/>
                  </w:rPr>
                  <w:t>Click here to enter text.</w:t>
                </w:r>
              </w:sdtContent>
            </w:sdt>
          </w:p>
        </w:tc>
      </w:tr>
      <w:tr w:rsidR="00006E0E" w:rsidRPr="00301640" w14:paraId="28E3D03E"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34F3BE6"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61B99DB3"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Manufacturer’s name: </w:t>
            </w:r>
            <w:sdt>
              <w:sdtPr>
                <w:id w:val="-1206711717"/>
                <w:showingPlcHdr/>
                <w:text/>
              </w:sdtPr>
              <w:sdtEndPr/>
              <w:sdtContent>
                <w:r w:rsidRPr="00301640">
                  <w:rPr>
                    <w:rStyle w:val="PlaceholderText"/>
                  </w:rPr>
                  <w:t>Click here to enter text.</w:t>
                </w:r>
              </w:sdtContent>
            </w:sdt>
          </w:p>
        </w:tc>
      </w:tr>
      <w:tr w:rsidR="00006E0E" w:rsidRPr="00301640" w14:paraId="5F9D804F"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46B8A9CC"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3556D7B1"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Manufacturer’s address: </w:t>
            </w:r>
            <w:sdt>
              <w:sdtPr>
                <w:id w:val="-2044435212"/>
                <w:showingPlcHdr/>
                <w:text/>
              </w:sdtPr>
              <w:sdtEndPr/>
              <w:sdtContent>
                <w:r w:rsidRPr="00301640">
                  <w:rPr>
                    <w:rStyle w:val="PlaceholderText"/>
                  </w:rPr>
                  <w:t>Click here to enter text.</w:t>
                </w:r>
              </w:sdtContent>
            </w:sdt>
          </w:p>
        </w:tc>
      </w:tr>
      <w:tr w:rsidR="00006E0E" w:rsidRPr="00301640" w14:paraId="4EB2614B"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8503CD4"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793A5A98" w14:textId="77777777" w:rsidR="00006E0E" w:rsidRPr="00301640" w:rsidRDefault="00AB7661" w:rsidP="00006E0E">
            <w:pPr>
              <w:spacing w:before="120"/>
              <w:ind w:firstLine="0"/>
              <w:cnfStyle w:val="000000100000" w:firstRow="0" w:lastRow="0" w:firstColumn="0" w:lastColumn="0" w:oddVBand="0" w:evenVBand="0" w:oddHBand="1" w:evenHBand="0" w:firstRowFirstColumn="0" w:firstRowLastColumn="0" w:lastRowFirstColumn="0" w:lastRowLastColumn="0"/>
            </w:pPr>
            <w:sdt>
              <w:sdtPr>
                <w:id w:val="901262802"/>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Send or attach a picture or drawing of each item as a PDF file</w:t>
            </w:r>
          </w:p>
        </w:tc>
      </w:tr>
      <w:tr w:rsidR="00006E0E" w:rsidRPr="00301640" w14:paraId="3AD3834F"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C4B5FA0"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62A04DBF"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Where was the item made</w:t>
            </w:r>
            <w:r w:rsidR="003B4C5E">
              <w:t>?</w:t>
            </w:r>
            <w:r w:rsidRPr="00301640">
              <w:t xml:space="preserve">  </w:t>
            </w:r>
            <w:sdt>
              <w:sdtPr>
                <w:id w:val="695504043"/>
                <w:text/>
              </w:sdtPr>
              <w:sdtEndPr/>
              <w:sdtContent>
                <w:r w:rsidR="003B5C48">
                  <w:t xml:space="preserve">   Click here to enter text.  </w:t>
                </w:r>
              </w:sdtContent>
            </w:sdt>
          </w:p>
        </w:tc>
      </w:tr>
      <w:tr w:rsidR="00006E0E" w:rsidRPr="00301640" w14:paraId="7B5134F6"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F614F41"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332A5D7C"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Where did it come from?  </w:t>
            </w:r>
            <w:sdt>
              <w:sdtPr>
                <w:id w:val="-434519075"/>
                <w:showingPlcHdr/>
                <w:text/>
              </w:sdtPr>
              <w:sdtEndPr/>
              <w:sdtContent>
                <w:r w:rsidRPr="00301640">
                  <w:rPr>
                    <w:rStyle w:val="PlaceholderText"/>
                  </w:rPr>
                  <w:t>Click here to enter text.</w:t>
                </w:r>
              </w:sdtContent>
            </w:sdt>
          </w:p>
        </w:tc>
      </w:tr>
      <w:tr w:rsidR="00006E0E" w:rsidRPr="00301640" w14:paraId="65E85312"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569B62D"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737EE371"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Where will it be shipped from?  </w:t>
            </w:r>
            <w:sdt>
              <w:sdtPr>
                <w:id w:val="1434475203"/>
                <w:showingPlcHdr/>
                <w:text/>
              </w:sdtPr>
              <w:sdtEndPr/>
              <w:sdtContent>
                <w:r w:rsidRPr="00301640">
                  <w:rPr>
                    <w:rStyle w:val="PlaceholderText"/>
                  </w:rPr>
                  <w:t>Click here to enter text.</w:t>
                </w:r>
              </w:sdtContent>
            </w:sdt>
          </w:p>
        </w:tc>
      </w:tr>
      <w:tr w:rsidR="00006E0E" w:rsidRPr="00301640" w14:paraId="592338DA"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CC7BE78"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35E2CEC5"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the value for each item: </w:t>
            </w:r>
            <w:sdt>
              <w:sdtPr>
                <w:id w:val="1401013385"/>
                <w:text/>
              </w:sdtPr>
              <w:sdtEndPr/>
              <w:sdtContent>
                <w:r w:rsidR="003B5C48">
                  <w:t xml:space="preserve">   Click here to enter text.  </w:t>
                </w:r>
              </w:sdtContent>
            </w:sdt>
          </w:p>
        </w:tc>
      </w:tr>
      <w:tr w:rsidR="00006E0E" w:rsidRPr="00301640" w14:paraId="1204EFF6" w14:textId="77777777" w:rsidTr="006C2843">
        <w:trPr>
          <w:trHeight w:val="276"/>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3748E281"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02264A81"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of ultimate destination:  </w:t>
            </w:r>
            <w:sdt>
              <w:sdtPr>
                <w:id w:val="797031797"/>
                <w:text/>
              </w:sdtPr>
              <w:sdtEndPr/>
              <w:sdtContent>
                <w:r w:rsidR="003B5C48">
                  <w:t xml:space="preserve">   Click here to enter text.  </w:t>
                </w:r>
              </w:sdtContent>
            </w:sdt>
          </w:p>
        </w:tc>
      </w:tr>
      <w:tr w:rsidR="00006E0E" w:rsidRPr="00301640" w14:paraId="3BDCBECE"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62767394"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753CE2FB"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 of ultimate destination:  </w:t>
            </w:r>
            <w:sdt>
              <w:sdtPr>
                <w:id w:val="-1877998068"/>
                <w:text/>
              </w:sdtPr>
              <w:sdtEndPr/>
              <w:sdtContent>
                <w:r w:rsidR="003B5C48">
                  <w:t xml:space="preserve">   Click here to enter text.  </w:t>
                </w:r>
              </w:sdtContent>
            </w:sdt>
          </w:p>
        </w:tc>
      </w:tr>
      <w:tr w:rsidR="00006E0E" w:rsidRPr="00301640" w14:paraId="5E6B0063"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1E90B5FC"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30A25386"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Name of end-user:  </w:t>
            </w:r>
            <w:sdt>
              <w:sdtPr>
                <w:id w:val="-1453937774"/>
                <w:text/>
              </w:sdtPr>
              <w:sdtEndPr/>
              <w:sdtContent>
                <w:r w:rsidR="003B5C48">
                  <w:t xml:space="preserve">   Click here to enter text.  </w:t>
                </w:r>
              </w:sdtContent>
            </w:sdt>
            <w:r w:rsidRPr="00301640">
              <w:rPr>
                <w:b/>
              </w:rPr>
              <w:t xml:space="preserve"> </w:t>
            </w:r>
          </w:p>
        </w:tc>
      </w:tr>
      <w:tr w:rsidR="00006E0E" w:rsidRPr="00301640" w14:paraId="2DA33605"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49FAC575"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3475FE22"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Identify (or describe) the end-use:  </w:t>
            </w:r>
          </w:p>
        </w:tc>
      </w:tr>
      <w:tr w:rsidR="00006E0E" w:rsidRPr="00301640" w14:paraId="7B0186AC"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695C2539"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0F0CD985"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Methods of export for each item:  </w:t>
            </w:r>
            <w:sdt>
              <w:sdtPr>
                <w:id w:val="1588811890"/>
                <w:showingPlcHdr/>
                <w:text/>
              </w:sdtPr>
              <w:sdtEndPr/>
              <w:sdtContent>
                <w:r w:rsidRPr="00301640">
                  <w:rPr>
                    <w:rStyle w:val="PlaceholderText"/>
                  </w:rPr>
                  <w:t>Click here to enter text.</w:t>
                </w:r>
              </w:sdtContent>
            </w:sdt>
            <w:r w:rsidRPr="00301640">
              <w:t xml:space="preserve">   </w:t>
            </w:r>
          </w:p>
        </w:tc>
      </w:tr>
      <w:tr w:rsidR="00006E0E" w:rsidRPr="00301640" w14:paraId="0A8C504C"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04988001"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6973623B"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Anticipated U.S. port of exit, if applicable:</w:t>
            </w:r>
            <w:r w:rsidRPr="00301640">
              <w:rPr>
                <w:b/>
              </w:rPr>
              <w:t xml:space="preserve"> </w:t>
            </w:r>
            <w:r w:rsidRPr="00301640">
              <w:t xml:space="preserve"> </w:t>
            </w:r>
            <w:sdt>
              <w:sdtPr>
                <w:id w:val="1684551825"/>
                <w:showingPlcHdr/>
                <w:text/>
              </w:sdtPr>
              <w:sdtEndPr/>
              <w:sdtContent>
                <w:r w:rsidRPr="00301640">
                  <w:rPr>
                    <w:rStyle w:val="PlaceholderText"/>
                  </w:rPr>
                  <w:t>Click here to enter text.</w:t>
                </w:r>
              </w:sdtContent>
            </w:sdt>
            <w:r w:rsidRPr="00301640">
              <w:t xml:space="preserve">      </w:t>
            </w:r>
            <w:sdt>
              <w:sdtPr>
                <w:id w:val="1372031185"/>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006E0E" w:rsidRPr="00301640" w14:paraId="5564618D"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43F12570"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15360B83"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Anticipated U.S. port of return, if applicable:  </w:t>
            </w:r>
            <w:sdt>
              <w:sdtPr>
                <w:id w:val="477728925"/>
                <w:showingPlcHdr/>
                <w:text/>
              </w:sdtPr>
              <w:sdtEndPr/>
              <w:sdtContent>
                <w:r w:rsidRPr="00301640">
                  <w:rPr>
                    <w:rStyle w:val="PlaceholderText"/>
                  </w:rPr>
                  <w:t>Click here to enter text.</w:t>
                </w:r>
              </w:sdtContent>
            </w:sdt>
            <w:r w:rsidRPr="00301640">
              <w:t xml:space="preserve">      </w:t>
            </w:r>
            <w:sdt>
              <w:sdtPr>
                <w:id w:val="1048107646"/>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006E0E" w:rsidRPr="00301640" w14:paraId="59A1F392"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06FF4A93"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0ADC8F8B"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List all parties (U.S. and foreign) who will be involved in this export.  Include a spreadsheet if multiple parties are involved.   </w:t>
            </w:r>
          </w:p>
          <w:p w14:paraId="4A7B8C6E"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Name(s): </w:t>
            </w:r>
            <w:sdt>
              <w:sdtPr>
                <w:id w:val="-2048212322"/>
                <w:showingPlcHdr/>
                <w:text/>
              </w:sdtPr>
              <w:sdtEndPr/>
              <w:sdtContent>
                <w:r w:rsidRPr="00301640">
                  <w:rPr>
                    <w:rStyle w:val="PlaceholderText"/>
                  </w:rPr>
                  <w:t>Click here to enter text.</w:t>
                </w:r>
              </w:sdtContent>
            </w:sdt>
          </w:p>
          <w:p w14:paraId="00C73600"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Organization(s): </w:t>
            </w:r>
            <w:sdt>
              <w:sdtPr>
                <w:id w:val="2061513056"/>
                <w:showingPlcHdr/>
                <w:text/>
              </w:sdtPr>
              <w:sdtEndPr/>
              <w:sdtContent>
                <w:r w:rsidRPr="00301640">
                  <w:rPr>
                    <w:rStyle w:val="PlaceholderText"/>
                  </w:rPr>
                  <w:t>Click here to enter text.</w:t>
                </w:r>
              </w:sdtContent>
            </w:sdt>
          </w:p>
          <w:p w14:paraId="756F4FE6"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Address(es): </w:t>
            </w:r>
            <w:sdt>
              <w:sdtPr>
                <w:id w:val="-1994787852"/>
                <w:showingPlcHdr/>
                <w:text/>
              </w:sdtPr>
              <w:sdtEndPr/>
              <w:sdtContent>
                <w:r w:rsidRPr="00301640">
                  <w:rPr>
                    <w:rStyle w:val="PlaceholderText"/>
                  </w:rPr>
                  <w:t>Click here to enter text.</w:t>
                </w:r>
              </w:sdtContent>
            </w:sdt>
          </w:p>
          <w:p w14:paraId="4A5929B5"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Role(s) they play in export(s)</w:t>
            </w:r>
            <w:r w:rsidRPr="00301640">
              <w:rPr>
                <w:rStyle w:val="FootnoteReference"/>
              </w:rPr>
              <w:footnoteReference w:id="41"/>
            </w:r>
            <w:r w:rsidRPr="00301640">
              <w:t xml:space="preserve">: </w:t>
            </w:r>
            <w:sdt>
              <w:sdtPr>
                <w:id w:val="1487203405"/>
                <w:showingPlcHdr/>
                <w:text/>
              </w:sdtPr>
              <w:sdtEndPr/>
              <w:sdtContent>
                <w:r w:rsidRPr="00301640">
                  <w:rPr>
                    <w:rStyle w:val="PlaceholderText"/>
                  </w:rPr>
                  <w:t>Click here to enter text.</w:t>
                </w:r>
              </w:sdtContent>
            </w:sdt>
          </w:p>
        </w:tc>
      </w:tr>
      <w:tr w:rsidR="00006E0E" w:rsidRPr="00301640" w14:paraId="4AD7D587" w14:textId="77777777" w:rsidTr="006C2843">
        <w:trPr>
          <w:trHeight w:val="25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350A1AAE"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5FAE5B9A"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rPr>
                <w:b/>
              </w:rPr>
            </w:pPr>
            <w:r w:rsidRPr="00301640">
              <w:t xml:space="preserve">When do you want to export?  </w:t>
            </w:r>
            <w:sdt>
              <w:sdtPr>
                <w:id w:val="-1360649936"/>
                <w:text/>
              </w:sdtPr>
              <w:sdtEndPr/>
              <w:sdtContent>
                <w:r w:rsidR="003B5C48">
                  <w:t xml:space="preserve">   Click here to enter text.  </w:t>
                </w:r>
              </w:sdtContent>
            </w:sdt>
          </w:p>
          <w:p w14:paraId="3EFD0D58"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When do you need the authorization by?  </w:t>
            </w:r>
            <w:sdt>
              <w:sdtPr>
                <w:id w:val="-2104019164"/>
                <w:showingPlcHdr/>
                <w:text/>
              </w:sdtPr>
              <w:sdtEndPr/>
              <w:sdtContent>
                <w:r w:rsidRPr="00301640">
                  <w:rPr>
                    <w:rStyle w:val="PlaceholderText"/>
                  </w:rPr>
                  <w:t>Click here to enter text.</w:t>
                </w:r>
              </w:sdtContent>
            </w:sdt>
          </w:p>
          <w:p w14:paraId="0CF5C01D"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Impact if anticipated date is not met?  </w:t>
            </w:r>
            <w:sdt>
              <w:sdtPr>
                <w:id w:val="-1340461008"/>
                <w:showingPlcHdr/>
                <w:text/>
              </w:sdtPr>
              <w:sdtEndPr/>
              <w:sdtContent>
                <w:r w:rsidRPr="00301640">
                  <w:rPr>
                    <w:rStyle w:val="PlaceholderText"/>
                  </w:rPr>
                  <w:t>Click here to enter text.</w:t>
                </w:r>
              </w:sdtContent>
            </w:sdt>
          </w:p>
        </w:tc>
      </w:tr>
      <w:tr w:rsidR="00006E0E" w:rsidRPr="00301640" w14:paraId="511B5969" w14:textId="77777777" w:rsidTr="006C2843">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5277056"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650D7A57"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If this is a temporary export</w:t>
            </w:r>
            <w:r w:rsidRPr="00301640">
              <w:rPr>
                <w:rStyle w:val="Hyperlink"/>
              </w:rPr>
              <w:t xml:space="preserve">, </w:t>
            </w:r>
            <w:r w:rsidRPr="00301640">
              <w:t xml:space="preserve">when do you think it is coming back?  </w:t>
            </w:r>
            <w:sdt>
              <w:sdtPr>
                <w:id w:val="-278343334"/>
                <w:text/>
              </w:sdtPr>
              <w:sdtEndPr/>
              <w:sdtContent>
                <w:r w:rsidR="003B5C48">
                  <w:t xml:space="preserve">   Click here to enter text.  </w:t>
                </w:r>
              </w:sdtContent>
            </w:sdt>
          </w:p>
        </w:tc>
      </w:tr>
      <w:tr w:rsidR="00006E0E" w:rsidRPr="00301640" w14:paraId="4182B828" w14:textId="77777777" w:rsidTr="006C2843">
        <w:trPr>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141EA03"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78BB38E6"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If this is a loan, review and comply with the procedural requirements of NPR 4200.1G, paragraphs 3.4 and 3.5.</w:t>
            </w:r>
          </w:p>
        </w:tc>
      </w:tr>
    </w:tbl>
    <w:p w14:paraId="4EDF9FE3" w14:textId="77777777" w:rsidR="00826B31" w:rsidRDefault="00826B31">
      <w:r>
        <w:br w:type="page"/>
      </w:r>
    </w:p>
    <w:p w14:paraId="74059AA2" w14:textId="77777777" w:rsidR="008015D6" w:rsidRPr="008015D6" w:rsidRDefault="008015D6" w:rsidP="00EF0209">
      <w:pPr>
        <w:pStyle w:val="Heading9"/>
        <w:numPr>
          <w:ilvl w:val="8"/>
          <w:numId w:val="196"/>
        </w:numPr>
      </w:pPr>
      <w:bookmarkStart w:id="1377" w:name="_Checklist_C:_Guidance"/>
      <w:bookmarkStart w:id="1378" w:name="_Shipping_Form"/>
      <w:bookmarkStart w:id="1379" w:name="_Commercial_Invoice"/>
      <w:bookmarkStart w:id="1380" w:name="_Checklist_D:_Classification"/>
      <w:bookmarkStart w:id="1381" w:name="_Checklist_E:_Classification"/>
      <w:bookmarkStart w:id="1382" w:name="_Checklist_C:_Hosting"/>
      <w:bookmarkStart w:id="1383" w:name="_Checklist_B:_Gathering"/>
      <w:bookmarkStart w:id="1384" w:name="_Toc58496462"/>
      <w:bookmarkStart w:id="1385" w:name="_Toc406053477"/>
      <w:bookmarkStart w:id="1386" w:name="_Toc406391878"/>
      <w:bookmarkStart w:id="1387" w:name="_Toc404592789"/>
      <w:bookmarkStart w:id="1388" w:name="_Toc404601396"/>
      <w:bookmarkEnd w:id="1377"/>
      <w:bookmarkEnd w:id="1378"/>
      <w:bookmarkEnd w:id="1379"/>
      <w:bookmarkEnd w:id="1380"/>
      <w:bookmarkEnd w:id="1381"/>
      <w:bookmarkEnd w:id="1382"/>
      <w:bookmarkEnd w:id="1383"/>
      <w:r>
        <w:lastRenderedPageBreak/>
        <w:t>Checklist B: Gathering Information for IdMAX Entry</w:t>
      </w:r>
      <w:bookmarkEnd w:id="1384"/>
    </w:p>
    <w:tbl>
      <w:tblPr>
        <w:tblStyle w:val="ListTable4-Accent1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14"/>
        <w:gridCol w:w="709"/>
        <w:gridCol w:w="7927"/>
      </w:tblGrid>
      <w:tr w:rsidR="008015D6" w:rsidRPr="00CB42FF" w14:paraId="1F0DF8ED" w14:textId="77777777" w:rsidTr="00DC6F61">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60A2A85" w14:textId="77777777" w:rsidR="008015D6" w:rsidRPr="00CB42FF" w:rsidRDefault="008015D6" w:rsidP="00210789">
            <w:pPr>
              <w:spacing w:before="120"/>
              <w:ind w:firstLine="0"/>
              <w:rPr>
                <w:b w:val="0"/>
                <w:sz w:val="26"/>
              </w:rPr>
            </w:pPr>
            <w:r w:rsidRPr="00CB42FF">
              <w:rPr>
                <w:sz w:val="26"/>
              </w:rPr>
              <w:t xml:space="preserve">Checklist </w:t>
            </w:r>
            <w:r>
              <w:rPr>
                <w:sz w:val="26"/>
              </w:rPr>
              <w:t>B</w:t>
            </w:r>
            <w:r w:rsidRPr="00CB42FF">
              <w:rPr>
                <w:sz w:val="26"/>
              </w:rPr>
              <w:t xml:space="preserve">: </w:t>
            </w:r>
            <w:r>
              <w:rPr>
                <w:sz w:val="26"/>
              </w:rPr>
              <w:t>Gathering Information for IdMAX Entry</w:t>
            </w:r>
          </w:p>
        </w:tc>
      </w:tr>
      <w:tr w:rsidR="008015D6" w:rsidRPr="00301640" w14:paraId="4562125B" w14:textId="77777777"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6134FF2" w14:textId="77777777" w:rsidR="008015D6" w:rsidRDefault="00AB7661" w:rsidP="00210789">
            <w:pPr>
              <w:ind w:firstLine="0"/>
              <w:jc w:val="center"/>
            </w:pPr>
            <w:sdt>
              <w:sdtPr>
                <w:id w:val="624588316"/>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5DEEEB6D"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31CA9FD2"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1593502055"/>
                <w:text/>
              </w:sdtPr>
              <w:sdtEndPr/>
              <w:sdtContent>
                <w:r w:rsidR="003B5C48">
                  <w:t xml:space="preserve"> Click here to enter text  </w:t>
                </w:r>
              </w:sdtContent>
            </w:sdt>
          </w:p>
        </w:tc>
      </w:tr>
      <w:tr w:rsidR="008015D6" w:rsidRPr="00301640" w14:paraId="1348B4FD" w14:textId="77777777"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5E670972" w14:textId="77777777" w:rsidR="008015D6" w:rsidRDefault="00AB7661" w:rsidP="00210789">
            <w:pPr>
              <w:ind w:firstLine="0"/>
              <w:jc w:val="center"/>
            </w:pPr>
            <w:sdt>
              <w:sdtPr>
                <w:id w:val="-1905751331"/>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31E232D5"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4DC4D5BE" w14:textId="77777777" w:rsidR="008015D6" w:rsidRPr="00301640" w:rsidRDefault="00AB7661" w:rsidP="00210789">
            <w:pPr>
              <w:spacing w:before="120"/>
              <w:ind w:firstLine="0"/>
              <w:cnfStyle w:val="000000000000" w:firstRow="0" w:lastRow="0" w:firstColumn="0" w:lastColumn="0" w:oddVBand="0" w:evenVBand="0" w:oddHBand="0" w:evenHBand="0" w:firstRowFirstColumn="0" w:firstRowLastColumn="0" w:lastRowFirstColumn="0" w:lastRowLastColumn="0"/>
            </w:pPr>
            <w:sdt>
              <w:sdtPr>
                <w:id w:val="-1948001832"/>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r w:rsidR="008015D6" w:rsidRPr="00301640">
              <w:t xml:space="preserve"> Civil servant  or  </w:t>
            </w:r>
            <w:sdt>
              <w:sdtPr>
                <w:id w:val="-1786730956"/>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r w:rsidR="008015D6" w:rsidRPr="00301640">
              <w:t xml:space="preserve"> Contractor  </w:t>
            </w:r>
            <w:r w:rsidR="008015D6">
              <w:t xml:space="preserve"> </w:t>
            </w:r>
          </w:p>
        </w:tc>
      </w:tr>
      <w:tr w:rsidR="008015D6" w:rsidRPr="00301640" w14:paraId="2499AFA9"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7541504" w14:textId="77777777" w:rsidR="008015D6" w:rsidRDefault="00AB7661" w:rsidP="00210789">
            <w:pPr>
              <w:ind w:firstLine="0"/>
              <w:jc w:val="center"/>
            </w:pPr>
            <w:sdt>
              <w:sdtPr>
                <w:id w:val="1946655857"/>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1FB722C1"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4FBD19F5"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301640">
              <w:t>Organization:</w:t>
            </w:r>
            <w:r>
              <w:t xml:space="preserve"> </w:t>
            </w:r>
            <w:sdt>
              <w:sdtPr>
                <w:id w:val="-210879184"/>
                <w:text/>
              </w:sdtPr>
              <w:sdtEndPr/>
              <w:sdtContent>
                <w:r w:rsidR="003B5C48">
                  <w:t xml:space="preserve"> Click here to enter text  </w:t>
                </w:r>
              </w:sdtContent>
            </w:sdt>
            <w:r w:rsidRPr="00301640">
              <w:t xml:space="preserve">     </w:t>
            </w:r>
          </w:p>
        </w:tc>
      </w:tr>
      <w:tr w:rsidR="008015D6" w:rsidRPr="00301640" w14:paraId="1ECCD162"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36F4B033" w14:textId="77777777" w:rsidR="008015D6" w:rsidRDefault="00AB7661" w:rsidP="00210789">
            <w:pPr>
              <w:ind w:firstLine="0"/>
              <w:jc w:val="center"/>
            </w:pPr>
            <w:sdt>
              <w:sdtPr>
                <w:id w:val="-1675792816"/>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64186B24"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17D34362" w14:textId="77777777"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r>
              <w:t xml:space="preserve"> </w:t>
            </w:r>
            <w:sdt>
              <w:sdtPr>
                <w:id w:val="1190418670"/>
                <w:text/>
              </w:sdtPr>
              <w:sdtEndPr/>
              <w:sdtContent>
                <w:r w:rsidR="003B5C48">
                  <w:t xml:space="preserve"> Click here to enter text  </w:t>
                </w:r>
              </w:sdtContent>
            </w:sdt>
          </w:p>
        </w:tc>
      </w:tr>
      <w:tr w:rsidR="008015D6" w:rsidRPr="00301640" w14:paraId="5E3BE8C8"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32895AB8" w14:textId="77777777" w:rsidR="008015D6" w:rsidRDefault="00AB7661" w:rsidP="00210789">
            <w:pPr>
              <w:ind w:firstLine="0"/>
              <w:jc w:val="center"/>
            </w:pPr>
            <w:sdt>
              <w:sdtPr>
                <w:id w:val="-238641701"/>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5A6A0E92"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31BDED0D"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r>
              <w:t xml:space="preserve"> </w:t>
            </w:r>
            <w:sdt>
              <w:sdtPr>
                <w:id w:val="1273975193"/>
                <w:text/>
              </w:sdtPr>
              <w:sdtEndPr/>
              <w:sdtContent>
                <w:r w:rsidR="003B5C48">
                  <w:t xml:space="preserve"> Click here to enter text  </w:t>
                </w:r>
              </w:sdtContent>
            </w:sdt>
          </w:p>
        </w:tc>
      </w:tr>
      <w:tr w:rsidR="008015D6" w:rsidRPr="00301640" w14:paraId="3F9BD621" w14:textId="77777777"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3B5E316D" w14:textId="77777777" w:rsidR="008015D6" w:rsidRDefault="00AB7661" w:rsidP="00210789">
            <w:pPr>
              <w:ind w:firstLine="0"/>
              <w:jc w:val="center"/>
            </w:pPr>
            <w:sdt>
              <w:sdtPr>
                <w:id w:val="-1579510498"/>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auto"/>
            <w:vAlign w:val="center"/>
          </w:tcPr>
          <w:p w14:paraId="279AE43D"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7C32B021" w14:textId="77777777"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Full legal name of the Visitor</w:t>
            </w:r>
            <w:r w:rsidRPr="00301640">
              <w:t xml:space="preserve">:  </w:t>
            </w:r>
            <w:r>
              <w:t xml:space="preserve"> </w:t>
            </w:r>
            <w:sdt>
              <w:sdtPr>
                <w:id w:val="267048690"/>
                <w:text/>
              </w:sdtPr>
              <w:sdtEndPr/>
              <w:sdtContent>
                <w:r w:rsidR="003B5C48">
                  <w:t xml:space="preserve"> Click here to enter text  </w:t>
                </w:r>
              </w:sdtContent>
            </w:sdt>
          </w:p>
        </w:tc>
      </w:tr>
      <w:tr w:rsidR="008015D6" w:rsidRPr="00301640" w14:paraId="18AADDB4" w14:textId="77777777"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58727871" w14:textId="77777777" w:rsidR="008015D6" w:rsidRDefault="00AB7661" w:rsidP="00210789">
            <w:pPr>
              <w:ind w:firstLine="0"/>
              <w:jc w:val="center"/>
            </w:pPr>
            <w:sdt>
              <w:sdtPr>
                <w:id w:val="1790396160"/>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auto"/>
            <w:vAlign w:val="center"/>
          </w:tcPr>
          <w:p w14:paraId="3A8379B1" w14:textId="77777777" w:rsidR="008015D6" w:rsidRPr="000A105E"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auto"/>
          </w:tcPr>
          <w:p w14:paraId="60E051B1" w14:textId="77777777" w:rsidR="008015D6" w:rsidRPr="00411D9E" w:rsidRDefault="008015D6" w:rsidP="00210789">
            <w:pPr>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Gender   </w:t>
            </w:r>
            <w:sdt>
              <w:sdtPr>
                <w:id w:val="330410227"/>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M   </w:t>
            </w:r>
            <w:sdt>
              <w:sdtPr>
                <w:id w:val="-1010290902"/>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F</w:t>
            </w:r>
          </w:p>
        </w:tc>
      </w:tr>
      <w:tr w:rsidR="008015D6" w:rsidRPr="00301640" w14:paraId="4BAEF161" w14:textId="77777777"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vAlign w:val="center"/>
          </w:tcPr>
          <w:p w14:paraId="6E07F32B" w14:textId="77777777" w:rsidR="008015D6" w:rsidRDefault="00AB7661" w:rsidP="00210789">
            <w:pPr>
              <w:ind w:firstLine="0"/>
              <w:jc w:val="center"/>
            </w:pPr>
            <w:sdt>
              <w:sdtPr>
                <w:id w:val="-1319578499"/>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vAlign w:val="center"/>
          </w:tcPr>
          <w:p w14:paraId="42089BFA"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Pr>
          <w:p w14:paraId="5F549A43" w14:textId="77777777"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Visitor’s Residential Address (include country): </w:t>
            </w:r>
            <w:r w:rsidRPr="00301640">
              <w:t xml:space="preserve"> </w:t>
            </w:r>
            <w:r>
              <w:t xml:space="preserve">  </w:t>
            </w:r>
            <w:sdt>
              <w:sdtPr>
                <w:id w:val="845293212"/>
                <w:text/>
              </w:sdtPr>
              <w:sdtEndPr/>
              <w:sdtContent>
                <w:r w:rsidR="003B5C48">
                  <w:t xml:space="preserve"> Click here to enter text  </w:t>
                </w:r>
              </w:sdtContent>
            </w:sdt>
          </w:p>
        </w:tc>
      </w:tr>
      <w:tr w:rsidR="008015D6" w:rsidRPr="00301640" w14:paraId="550F0F32" w14:textId="77777777"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116EE571" w14:textId="77777777" w:rsidR="008015D6" w:rsidRDefault="00AB7661" w:rsidP="00210789">
            <w:pPr>
              <w:ind w:firstLine="0"/>
              <w:jc w:val="center"/>
            </w:pPr>
            <w:sdt>
              <w:sdtPr>
                <w:id w:val="1858083265"/>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6664D34D"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14:paraId="450B141A"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Pr>
                <w:rFonts w:eastAsia="MS Gothic"/>
              </w:rPr>
              <w:t xml:space="preserve">Country and date of birth:  </w:t>
            </w:r>
            <w:r>
              <w:t xml:space="preserve"> </w:t>
            </w:r>
            <w:sdt>
              <w:sdtPr>
                <w:id w:val="1562444651"/>
                <w:text/>
              </w:sdtPr>
              <w:sdtEndPr/>
              <w:sdtContent>
                <w:r w:rsidR="003B5C48">
                  <w:t xml:space="preserve">   Click here to enter text.  </w:t>
                </w:r>
              </w:sdtContent>
            </w:sdt>
          </w:p>
        </w:tc>
      </w:tr>
      <w:tr w:rsidR="008015D6" w:rsidRPr="00301640" w14:paraId="1F6E1FF8" w14:textId="77777777"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3DC6E4A1" w14:textId="77777777" w:rsidR="008015D6" w:rsidRDefault="00AB7661" w:rsidP="00210789">
            <w:pPr>
              <w:ind w:firstLine="0"/>
              <w:jc w:val="center"/>
            </w:pPr>
            <w:sdt>
              <w:sdtPr>
                <w:id w:val="1532845973"/>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auto"/>
            <w:vAlign w:val="center"/>
          </w:tcPr>
          <w:p w14:paraId="123DCACF"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679A2444" w14:textId="77777777"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Count</w:t>
            </w:r>
            <w:r w:rsidRPr="00487802">
              <w:t>r</w:t>
            </w:r>
            <w:r>
              <w:t xml:space="preserve">y of Citizenship:  </w:t>
            </w:r>
            <w:sdt>
              <w:sdtPr>
                <w:id w:val="982197690"/>
                <w:text/>
              </w:sdtPr>
              <w:sdtEndPr/>
              <w:sdtContent>
                <w:r w:rsidR="003B5C48">
                  <w:t xml:space="preserve"> Click here to enter text  </w:t>
                </w:r>
              </w:sdtContent>
            </w:sdt>
          </w:p>
        </w:tc>
      </w:tr>
      <w:tr w:rsidR="008015D6" w:rsidRPr="00301640" w14:paraId="41D026C8" w14:textId="77777777"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5ECD29B6" w14:textId="77777777" w:rsidR="008015D6" w:rsidRDefault="00AB7661" w:rsidP="00210789">
            <w:pPr>
              <w:ind w:firstLine="0"/>
              <w:jc w:val="center"/>
            </w:pPr>
            <w:sdt>
              <w:sdtPr>
                <w:id w:val="-1540434674"/>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7FC602EE"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14:paraId="6A6B602A" w14:textId="77777777" w:rsidR="008015D6"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Does Visitor have dual citizenship</w:t>
            </w:r>
            <w:r w:rsidR="003B4C5E">
              <w:t xml:space="preserve">?  </w:t>
            </w:r>
            <w:sdt>
              <w:sdtPr>
                <w:id w:val="-4789920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18917732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p>
          <w:p w14:paraId="34552744"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If yes, enter country</w:t>
            </w:r>
            <w:r w:rsidRPr="00FF6224">
              <w:rPr>
                <w:color w:val="000000" w:themeColor="text1"/>
              </w:rPr>
              <w:t xml:space="preserve">(ies):  </w:t>
            </w:r>
            <w:sdt>
              <w:sdtPr>
                <w:id w:val="-643347982"/>
                <w:text/>
              </w:sdtPr>
              <w:sdtEndPr/>
              <w:sdtContent>
                <w:r w:rsidR="003B5C48">
                  <w:t xml:space="preserve">   Click here to enter text.  </w:t>
                </w:r>
              </w:sdtContent>
            </w:sdt>
          </w:p>
        </w:tc>
      </w:tr>
      <w:tr w:rsidR="008015D6" w:rsidRPr="00301640" w14:paraId="2B381E1F" w14:textId="77777777" w:rsidTr="00DC6F61">
        <w:trPr>
          <w:trHeight w:val="373"/>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696CA0A5" w14:textId="77777777" w:rsidR="008015D6" w:rsidRDefault="00AB7661" w:rsidP="00210789">
            <w:pPr>
              <w:ind w:firstLine="0"/>
              <w:jc w:val="center"/>
            </w:pPr>
            <w:sdt>
              <w:sdtPr>
                <w:id w:val="596379238"/>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075BB98E"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64EA275E" w14:textId="77777777" w:rsidR="008015D6"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Social Security Number (SSN) if available:   </w:t>
            </w:r>
            <w:sdt>
              <w:sdtPr>
                <w:id w:val="-1165859175"/>
                <w:text/>
              </w:sdtPr>
              <w:sdtEndPr/>
              <w:sdtContent>
                <w:r w:rsidR="003B5C48">
                  <w:t xml:space="preserve">   Click here to enter text.  </w:t>
                </w:r>
              </w:sdtContent>
            </w:sdt>
          </w:p>
          <w:p w14:paraId="05F5367D" w14:textId="77777777"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Or Foreign Identification Number (if no SSN available):  </w:t>
            </w:r>
            <w:sdt>
              <w:sdtPr>
                <w:id w:val="1275603396"/>
                <w:text/>
              </w:sdtPr>
              <w:sdtEndPr/>
              <w:sdtContent>
                <w:r w:rsidR="003B5C48">
                  <w:t xml:space="preserve">   Click here to enter text.  </w:t>
                </w:r>
              </w:sdtContent>
            </w:sdt>
          </w:p>
        </w:tc>
      </w:tr>
      <w:tr w:rsidR="008015D6" w:rsidRPr="00301640" w14:paraId="40A7A7E4"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22E85465" w14:textId="77777777" w:rsidR="008015D6" w:rsidRDefault="00AB7661" w:rsidP="00210789">
            <w:pPr>
              <w:ind w:firstLine="0"/>
              <w:jc w:val="center"/>
            </w:pPr>
            <w:sdt>
              <w:sdtPr>
                <w:id w:val="-161011486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45FA64F5"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auto"/>
          </w:tcPr>
          <w:p w14:paraId="31FFE2AC"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 xml:space="preserve">Passport Information/Identification Number; include a digital copy:  </w:t>
            </w:r>
            <w:sdt>
              <w:sdtPr>
                <w:id w:val="1244526911"/>
                <w:text/>
              </w:sdtPr>
              <w:sdtEndPr/>
              <w:sdtContent>
                <w:r w:rsidR="003B5C48">
                  <w:t xml:space="preserve">   Click here to enter text.  </w:t>
                </w:r>
              </w:sdtContent>
            </w:sdt>
          </w:p>
        </w:tc>
      </w:tr>
      <w:tr w:rsidR="008015D6" w:rsidRPr="00301640" w14:paraId="428EBC8F"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7AE0B3A3" w14:textId="77777777" w:rsidR="008015D6" w:rsidRDefault="00AB7661" w:rsidP="00210789">
            <w:pPr>
              <w:ind w:firstLine="0"/>
              <w:jc w:val="center"/>
            </w:pPr>
            <w:sdt>
              <w:sdtPr>
                <w:id w:val="1344602129"/>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19585DF1"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auto"/>
          </w:tcPr>
          <w:p w14:paraId="6E18A56A" w14:textId="77777777"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Visa Type</w:t>
            </w:r>
            <w:r>
              <w:rPr>
                <w:rStyle w:val="FootnoteReference"/>
              </w:rPr>
              <w:footnoteReference w:id="42"/>
            </w:r>
            <w:r>
              <w:t xml:space="preserve">; include a digital copy: </w:t>
            </w:r>
            <w:r w:rsidRPr="00301640">
              <w:t xml:space="preserve"> </w:t>
            </w:r>
            <w:r>
              <w:t xml:space="preserve"> </w:t>
            </w:r>
            <w:sdt>
              <w:sdtPr>
                <w:id w:val="-782505387"/>
                <w:text/>
              </w:sdtPr>
              <w:sdtEndPr/>
              <w:sdtContent>
                <w:r w:rsidR="003B5C48">
                  <w:t xml:space="preserve">   Click here to enter text.  </w:t>
                </w:r>
              </w:sdtContent>
            </w:sdt>
          </w:p>
        </w:tc>
      </w:tr>
      <w:tr w:rsidR="008015D6" w:rsidRPr="00301640" w14:paraId="5657CB7C"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8E486E6" w14:textId="77777777" w:rsidR="008015D6" w:rsidRDefault="00AB7661" w:rsidP="00210789">
            <w:pPr>
              <w:ind w:firstLine="0"/>
              <w:jc w:val="center"/>
            </w:pPr>
            <w:sdt>
              <w:sdtPr>
                <w:id w:val="784545980"/>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7218144C"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14:paraId="20CF936F"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 xml:space="preserve">Employer and/or affiliation: </w:t>
            </w:r>
            <w:r w:rsidRPr="00301640">
              <w:t xml:space="preserve"> </w:t>
            </w:r>
            <w:sdt>
              <w:sdtPr>
                <w:id w:val="-740638622"/>
                <w:text/>
              </w:sdtPr>
              <w:sdtEndPr/>
              <w:sdtContent>
                <w:r w:rsidR="003B5C48">
                  <w:t xml:space="preserve"> Click here to enter text  </w:t>
                </w:r>
              </w:sdtContent>
            </w:sdt>
          </w:p>
        </w:tc>
      </w:tr>
      <w:tr w:rsidR="008015D6" w:rsidRPr="00301640" w14:paraId="316914B1"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1263CCD" w14:textId="77777777" w:rsidR="008015D6" w:rsidRDefault="00AB7661" w:rsidP="00210789">
            <w:pPr>
              <w:ind w:firstLine="0"/>
              <w:jc w:val="center"/>
            </w:pPr>
            <w:sdt>
              <w:sdtPr>
                <w:id w:val="-63533347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32F73567"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14:paraId="50C87B59" w14:textId="77777777" w:rsidR="008015D6"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Employer Address:</w:t>
            </w:r>
            <w:r w:rsidRPr="00301640">
              <w:t xml:space="preserve">  </w:t>
            </w:r>
            <w:r>
              <w:t xml:space="preserve"> </w:t>
            </w:r>
            <w:sdt>
              <w:sdtPr>
                <w:id w:val="1578009983"/>
                <w:text/>
              </w:sdtPr>
              <w:sdtEndPr/>
              <w:sdtContent>
                <w:r w:rsidR="003B5C48">
                  <w:t xml:space="preserve"> Click here to enter text  </w:t>
                </w:r>
              </w:sdtContent>
            </w:sdt>
          </w:p>
          <w:p w14:paraId="3630DCE3" w14:textId="77777777" w:rsidR="008015D6" w:rsidRDefault="008015D6" w:rsidP="00210789">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phone number: </w:t>
            </w:r>
            <w:sdt>
              <w:sdtPr>
                <w:id w:val="-1359731762"/>
                <w:showingPlcHdr/>
                <w:text/>
              </w:sdtPr>
              <w:sdtEndPr/>
              <w:sdtContent>
                <w:r w:rsidRPr="00C05A7D">
                  <w:rPr>
                    <w:rStyle w:val="PlaceholderText"/>
                  </w:rPr>
                  <w:t>Click here to enter text.</w:t>
                </w:r>
              </w:sdtContent>
            </w:sdt>
            <w:r>
              <w:tab/>
            </w:r>
          </w:p>
          <w:p w14:paraId="0B96C0A4" w14:textId="77777777" w:rsidR="008015D6" w:rsidRPr="00301640" w:rsidRDefault="008015D6" w:rsidP="00210789">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email address: </w:t>
            </w:r>
            <w:sdt>
              <w:sdtPr>
                <w:id w:val="-479461021"/>
                <w:showingPlcHdr/>
                <w:text/>
              </w:sdtPr>
              <w:sdtEndPr/>
              <w:sdtContent>
                <w:r w:rsidRPr="00C05A7D">
                  <w:rPr>
                    <w:rStyle w:val="PlaceholderText"/>
                  </w:rPr>
                  <w:t>Click here to enter text.</w:t>
                </w:r>
              </w:sdtContent>
            </w:sdt>
          </w:p>
        </w:tc>
      </w:tr>
      <w:tr w:rsidR="008015D6" w:rsidRPr="00301640" w14:paraId="2802D049"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74B9E39" w14:textId="77777777" w:rsidR="008015D6" w:rsidRDefault="00AB7661" w:rsidP="00210789">
            <w:pPr>
              <w:ind w:firstLine="0"/>
              <w:jc w:val="center"/>
            </w:pPr>
            <w:sdt>
              <w:sdtPr>
                <w:id w:val="-1969195826"/>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1B01B4F8"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14:paraId="2B8853C7" w14:textId="77777777" w:rsidR="008015D6"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 xml:space="preserve">Name of sponsor:  </w:t>
            </w:r>
            <w:sdt>
              <w:sdtPr>
                <w:id w:val="1369876371"/>
                <w:text/>
              </w:sdtPr>
              <w:sdtEndPr/>
              <w:sdtContent>
                <w:r w:rsidR="003B5C48">
                  <w:t xml:space="preserve"> Click here to enter text  </w:t>
                </w:r>
              </w:sdtContent>
            </w:sdt>
          </w:p>
        </w:tc>
      </w:tr>
      <w:tr w:rsidR="008015D6" w:rsidRPr="00301640" w14:paraId="5EF4751C"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EFD55F1" w14:textId="77777777" w:rsidR="008015D6" w:rsidRDefault="00AB7661" w:rsidP="00210789">
            <w:pPr>
              <w:ind w:firstLine="0"/>
              <w:jc w:val="center"/>
            </w:pPr>
            <w:sdt>
              <w:sdtPr>
                <w:id w:val="379442297"/>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27D6B4BA"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14:paraId="72E0038E" w14:textId="77777777" w:rsidR="008015D6" w:rsidRPr="00F45681"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F45681">
              <w:t>What is the purpose of the visit</w:t>
            </w:r>
            <w:r w:rsidR="003B4C5E" w:rsidRPr="00F45681">
              <w:t xml:space="preserve">?  </w:t>
            </w:r>
            <w:sdt>
              <w:sdtPr>
                <w:id w:val="-1986539375"/>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Interview  </w:t>
            </w:r>
            <w:sdt>
              <w:sdtPr>
                <w:id w:val="-1550527827"/>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Research Assignment  </w:t>
            </w:r>
            <w:sdt>
              <w:sdtPr>
                <w:id w:val="-145509722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F45681">
              <w:t xml:space="preserve"> Meeting or conference   </w:t>
            </w:r>
          </w:p>
          <w:p w14:paraId="16F56370" w14:textId="77777777" w:rsidR="008015D6" w:rsidRPr="00F45681"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411D9E">
              <w:t>If the purpose of the visit is for an interview or a research assignment, upload the applicant’s resume and/or curriculum vitae, if available, to IdMAX</w:t>
            </w:r>
            <w:r w:rsidR="003B4C5E" w:rsidRPr="00411D9E">
              <w:t xml:space="preserve">.  </w:t>
            </w:r>
          </w:p>
        </w:tc>
      </w:tr>
      <w:tr w:rsidR="008015D6" w:rsidRPr="00301640" w14:paraId="16D21995"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33DA091" w14:textId="77777777" w:rsidR="008015D6" w:rsidRDefault="00AB7661" w:rsidP="00210789">
            <w:pPr>
              <w:ind w:firstLine="0"/>
              <w:jc w:val="center"/>
            </w:pPr>
            <w:sdt>
              <w:sdtPr>
                <w:id w:val="-147706130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4E45BC02" w14:textId="77777777" w:rsidR="008015D6" w:rsidRPr="000A105E"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644A70B1" w14:textId="77777777" w:rsidR="008015D6" w:rsidRPr="000A105E" w:rsidRDefault="008015D6" w:rsidP="00210789">
            <w:pPr>
              <w:spacing w:before="120"/>
              <w:ind w:hanging="17"/>
              <w:cnfStyle w:val="000000100000" w:firstRow="0" w:lastRow="0" w:firstColumn="0" w:lastColumn="0" w:oddVBand="0" w:evenVBand="0" w:oddHBand="1" w:evenHBand="0" w:firstRowFirstColumn="0" w:firstRowLastColumn="0" w:lastRowFirstColumn="0" w:lastRowLastColumn="0"/>
              <w:rPr>
                <w:color w:val="FF0000"/>
              </w:rPr>
            </w:pPr>
            <w:r>
              <w:t>Is this a</w:t>
            </w:r>
            <w:r w:rsidRPr="00487802">
              <w:t xml:space="preserve"> high-level protocol visit</w:t>
            </w:r>
            <w:r>
              <w:rPr>
                <w:rStyle w:val="FootnoteReference"/>
              </w:rPr>
              <w:footnoteReference w:id="43"/>
            </w:r>
            <w:r w:rsidR="003B4C5E" w:rsidRPr="00487802">
              <w:t>?</w:t>
            </w:r>
            <w:r w:rsidR="003B4C5E">
              <w:t xml:space="preserve">  </w:t>
            </w:r>
            <w:sdt>
              <w:sdtPr>
                <w:id w:val="80806597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193793692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tc>
      </w:tr>
      <w:tr w:rsidR="008015D6" w:rsidRPr="00301640" w14:paraId="7FFBF894"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52C3675" w14:textId="77777777" w:rsidR="008015D6" w:rsidRDefault="00AB7661" w:rsidP="00210789">
            <w:pPr>
              <w:ind w:firstLine="0"/>
              <w:jc w:val="center"/>
            </w:pPr>
            <w:sdt>
              <w:sdtPr>
                <w:id w:val="565920714"/>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5C31EB5D"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021F25DB" w14:textId="77777777" w:rsidR="008015D6" w:rsidRPr="00C01B5D"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Dates and/or period of time for the visit:  </w:t>
            </w:r>
            <w:r w:rsidRPr="00C01B5D">
              <w:t xml:space="preserve"> </w:t>
            </w:r>
            <w:r>
              <w:t xml:space="preserve"> </w:t>
            </w:r>
            <w:sdt>
              <w:sdtPr>
                <w:id w:val="-577443646"/>
                <w:text/>
              </w:sdtPr>
              <w:sdtEndPr/>
              <w:sdtContent>
                <w:r w:rsidR="003B5C48">
                  <w:t xml:space="preserve"> Click here to enter text  </w:t>
                </w:r>
              </w:sdtContent>
            </w:sdt>
          </w:p>
        </w:tc>
      </w:tr>
      <w:tr w:rsidR="008015D6" w:rsidRPr="00301640" w14:paraId="7C8884D1"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07C448D" w14:textId="77777777" w:rsidR="008015D6" w:rsidRDefault="00AB7661" w:rsidP="00210789">
            <w:pPr>
              <w:ind w:firstLine="0"/>
              <w:jc w:val="center"/>
            </w:pPr>
            <w:sdt>
              <w:sdtPr>
                <w:id w:val="-933424831"/>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3A5E864D"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575310D6" w14:textId="77777777" w:rsidR="008015D6" w:rsidRDefault="008015D6" w:rsidP="00210789">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r>
              <w:t>NASA facility (physical) access required for the visit:</w:t>
            </w:r>
            <w:r w:rsidRPr="00C01B5D">
              <w:t xml:space="preserve">  </w:t>
            </w:r>
            <w:sdt>
              <w:sdtPr>
                <w:id w:val="7138501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w:t>
            </w:r>
          </w:p>
          <w:p w14:paraId="28B9D762" w14:textId="77777777" w:rsidR="008015D6" w:rsidRDefault="00AB7661" w:rsidP="00210789">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sdt>
              <w:sdtPr>
                <w:id w:val="707615968"/>
                <w:text/>
              </w:sdtPr>
              <w:sdtEndPr/>
              <w:sdtContent>
                <w:r w:rsidR="003B5C48">
                  <w:t xml:space="preserve">   Click here to enter text.  </w:t>
                </w:r>
              </w:sdtContent>
            </w:sdt>
          </w:p>
        </w:tc>
      </w:tr>
      <w:tr w:rsidR="008015D6" w:rsidRPr="00301640" w14:paraId="1DDAE31A"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tcBorders>
              <w:bottom w:val="single" w:sz="4" w:space="0" w:color="365F91" w:themeColor="accent1" w:themeShade="BF"/>
            </w:tcBorders>
            <w:shd w:val="clear" w:color="auto" w:fill="B8CCE4" w:themeFill="accent1" w:themeFillTint="66"/>
            <w:vAlign w:val="center"/>
          </w:tcPr>
          <w:p w14:paraId="1C5C4B4D" w14:textId="77777777" w:rsidR="008015D6" w:rsidRPr="00EB0E46" w:rsidRDefault="00AB7661" w:rsidP="00210789">
            <w:pPr>
              <w:ind w:firstLine="0"/>
              <w:jc w:val="center"/>
            </w:pPr>
            <w:sdt>
              <w:sdtPr>
                <w:id w:val="1619335882"/>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tcBorders>
              <w:bottom w:val="single" w:sz="4" w:space="0" w:color="365F91" w:themeColor="accent1" w:themeShade="BF"/>
            </w:tcBorders>
            <w:shd w:val="clear" w:color="auto" w:fill="B8CCE4" w:themeFill="accent1" w:themeFillTint="66"/>
            <w:vAlign w:val="center"/>
          </w:tcPr>
          <w:p w14:paraId="1BC188BD"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Borders>
              <w:bottom w:val="single" w:sz="4" w:space="0" w:color="365F91" w:themeColor="accent1" w:themeShade="BF"/>
            </w:tcBorders>
            <w:shd w:val="clear" w:color="auto" w:fill="B8CCE4" w:themeFill="accent1" w:themeFillTint="66"/>
          </w:tcPr>
          <w:p w14:paraId="6AA7843D" w14:textId="77777777" w:rsidR="008015D6"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t xml:space="preserve">NASA IT or data access required for the visit (on-site and/or remote):      </w:t>
            </w:r>
            <w:sdt>
              <w:sdtPr>
                <w:id w:val="34405336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  </w:t>
            </w:r>
          </w:p>
          <w:p w14:paraId="3789003D" w14:textId="77777777" w:rsidR="008015D6" w:rsidRPr="000A105E"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rPr>
                <w:color w:val="FF0000"/>
              </w:rPr>
            </w:pPr>
            <w:r w:rsidRPr="00301640">
              <w:t xml:space="preserve">  Click here to enter text</w:t>
            </w:r>
            <w:r w:rsidR="003B4C5E" w:rsidRPr="00301640">
              <w:t xml:space="preserve">. </w:t>
            </w:r>
            <w:r w:rsidR="003B4C5E">
              <w:t xml:space="preserve"> </w:t>
            </w:r>
          </w:p>
        </w:tc>
      </w:tr>
      <w:tr w:rsidR="002D707A" w:rsidRPr="00301640" w14:paraId="4CC61B60"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left w:val="single" w:sz="4" w:space="0" w:color="95B3D7" w:themeColor="accent1" w:themeTint="99"/>
              <w:bottom w:val="single" w:sz="4" w:space="0" w:color="365F91" w:themeColor="accent1" w:themeShade="BF"/>
              <w:right w:val="single" w:sz="4" w:space="0" w:color="365F91" w:themeColor="accent1" w:themeShade="BF"/>
            </w:tcBorders>
            <w:shd w:val="clear" w:color="auto" w:fill="B8CCE4" w:themeFill="accent1" w:themeFillTint="66"/>
            <w:vAlign w:val="center"/>
          </w:tcPr>
          <w:p w14:paraId="71472619" w14:textId="77777777" w:rsidR="008015D6" w:rsidRDefault="00AB7661" w:rsidP="00210789">
            <w:pPr>
              <w:ind w:firstLine="0"/>
              <w:jc w:val="center"/>
            </w:pPr>
            <w:sdt>
              <w:sdtPr>
                <w:id w:val="592060953"/>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518D7C20"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tcBorders>
              <w:top w:val="single" w:sz="4" w:space="0" w:color="365F91" w:themeColor="accent1" w:themeShade="BF"/>
              <w:left w:val="single" w:sz="4" w:space="0" w:color="365F91" w:themeColor="accent1" w:themeShade="BF"/>
              <w:bottom w:val="single" w:sz="4" w:space="0" w:color="365F91" w:themeColor="accent1" w:themeShade="BF"/>
              <w:right w:val="nil"/>
            </w:tcBorders>
            <w:shd w:val="clear" w:color="auto" w:fill="B8CCE4" w:themeFill="accent1" w:themeFillTint="66"/>
          </w:tcPr>
          <w:p w14:paraId="3BDFB8F5" w14:textId="77777777" w:rsidR="008015D6" w:rsidRPr="00411D9E"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411D9E">
              <w:t xml:space="preserve">How long has the visitor/applicant lived or worked in the U.S?      </w:t>
            </w:r>
          </w:p>
          <w:p w14:paraId="10C766F9" w14:textId="77777777" w:rsidR="008015D6" w:rsidRPr="00B01058" w:rsidRDefault="00AB7661" w:rsidP="00210789">
            <w:pPr>
              <w:spacing w:before="120"/>
              <w:ind w:firstLine="0"/>
              <w:cnfStyle w:val="000000100000" w:firstRow="0" w:lastRow="0" w:firstColumn="0" w:lastColumn="0" w:oddVBand="0" w:evenVBand="0" w:oddHBand="1" w:evenHBand="0" w:firstRowFirstColumn="0" w:firstRowLastColumn="0" w:lastRowFirstColumn="0" w:lastRowLastColumn="0"/>
              <w:rPr>
                <w:i/>
                <w:u w:val="single"/>
                <w:vertAlign w:val="superscript"/>
              </w:rPr>
            </w:pPr>
            <w:sdt>
              <w:sdtPr>
                <w:id w:val="1975245689"/>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r w:rsidR="008015D6" w:rsidRPr="00411D9E">
              <w:t xml:space="preserve">   greater than 3 years    </w:t>
            </w:r>
            <w:sdt>
              <w:sdtPr>
                <w:id w:val="215167867"/>
                <w14:checkbox>
                  <w14:checked w14:val="0"/>
                  <w14:checkedState w14:val="2612" w14:font="MS Gothic"/>
                  <w14:uncheckedState w14:val="2610" w14:font="MS Gothic"/>
                </w14:checkbox>
              </w:sdtPr>
              <w:sdtEndPr/>
              <w:sdtContent>
                <w:r w:rsidR="008015D6" w:rsidRPr="00411D9E">
                  <w:rPr>
                    <w:rFonts w:ascii="MS Gothic" w:eastAsia="MS Gothic" w:hAnsi="MS Gothic" w:hint="eastAsia"/>
                  </w:rPr>
                  <w:t>☐</w:t>
                </w:r>
              </w:sdtContent>
            </w:sdt>
            <w:r w:rsidR="008015D6" w:rsidRPr="00411D9E">
              <w:t xml:space="preserve">  less than 3 years     </w:t>
            </w:r>
            <w:sdt>
              <w:sdtPr>
                <w:id w:val="1333265991"/>
                <w14:checkbox>
                  <w14:checked w14:val="0"/>
                  <w14:checkedState w14:val="2612" w14:font="MS Gothic"/>
                  <w14:uncheckedState w14:val="2610" w14:font="MS Gothic"/>
                </w14:checkbox>
              </w:sdtPr>
              <w:sdtEndPr/>
              <w:sdtContent>
                <w:r w:rsidR="008015D6" w:rsidRPr="00411D9E">
                  <w:rPr>
                    <w:rFonts w:ascii="MS Gothic" w:eastAsia="MS Gothic" w:hAnsi="MS Gothic" w:hint="eastAsia"/>
                  </w:rPr>
                  <w:t>☐</w:t>
                </w:r>
              </w:sdtContent>
            </w:sdt>
            <w:r w:rsidR="008015D6" w:rsidRPr="00411D9E">
              <w:t xml:space="preserve">  Never</w:t>
            </w:r>
          </w:p>
        </w:tc>
      </w:tr>
      <w:tr w:rsidR="008015D6" w:rsidRPr="00301640" w14:paraId="5FCA1C50"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tcBorders>
            <w:shd w:val="clear" w:color="auto" w:fill="B8CCE4" w:themeFill="accent1" w:themeFillTint="66"/>
            <w:vAlign w:val="center"/>
          </w:tcPr>
          <w:p w14:paraId="6714FF33" w14:textId="77777777" w:rsidR="008015D6" w:rsidRDefault="00AB7661" w:rsidP="00210789">
            <w:pPr>
              <w:ind w:firstLine="0"/>
              <w:jc w:val="center"/>
            </w:pPr>
            <w:sdt>
              <w:sdtPr>
                <w:id w:val="774449374"/>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tcBorders>
              <w:top w:val="single" w:sz="4" w:space="0" w:color="365F91" w:themeColor="accent1" w:themeShade="BF"/>
            </w:tcBorders>
            <w:shd w:val="clear" w:color="auto" w:fill="B8CCE4" w:themeFill="accent1" w:themeFillTint="66"/>
            <w:vAlign w:val="center"/>
          </w:tcPr>
          <w:p w14:paraId="2B8F32C0" w14:textId="77777777" w:rsidR="008015D6" w:rsidRPr="005E04E8"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4239" w:type="pct"/>
            <w:tcBorders>
              <w:top w:val="single" w:sz="4" w:space="0" w:color="365F91" w:themeColor="accent1" w:themeShade="BF"/>
            </w:tcBorders>
            <w:shd w:val="clear" w:color="auto" w:fill="B8CCE4" w:themeFill="accent1" w:themeFillTint="66"/>
          </w:tcPr>
          <w:p w14:paraId="2F9AC6D1" w14:textId="77777777" w:rsidR="008015D6" w:rsidRPr="00B01058"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Provide a work description. </w:t>
            </w:r>
            <w:r>
              <w:t xml:space="preserve"> </w:t>
            </w:r>
            <w:r w:rsidRPr="00B01058">
              <w:t xml:space="preserve">Include the program(s)/project(s) the person will support and what tasks/technologies that will be involved:  </w:t>
            </w:r>
            <w:sdt>
              <w:sdtPr>
                <w:id w:val="722880699"/>
                <w:showingPlcHdr/>
                <w:text/>
              </w:sdtPr>
              <w:sdtEndPr/>
              <w:sdtContent>
                <w:r w:rsidRPr="00B01058">
                  <w:rPr>
                    <w:rStyle w:val="PlaceholderText"/>
                  </w:rPr>
                  <w:t>Click here to enter text.</w:t>
                </w:r>
              </w:sdtContent>
            </w:sdt>
          </w:p>
        </w:tc>
      </w:tr>
      <w:tr w:rsidR="008015D6" w:rsidRPr="00301640" w14:paraId="008DCE6A"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7AD017A" w14:textId="77777777" w:rsidR="008015D6" w:rsidRDefault="00AB7661" w:rsidP="00210789">
            <w:pPr>
              <w:ind w:firstLine="0"/>
              <w:jc w:val="center"/>
            </w:pPr>
            <w:sdt>
              <w:sdtPr>
                <w:id w:val="1880896857"/>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731E8C0B" w14:textId="77777777" w:rsidR="008015D6" w:rsidRPr="00D8706B"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75EF8352" w14:textId="77777777" w:rsidR="008015D6" w:rsidRPr="00B01058" w:rsidRDefault="008015D6" w:rsidP="00210789">
            <w:pPr>
              <w:tabs>
                <w:tab w:val="left" w:pos="6285"/>
              </w:tabs>
              <w:spacing w:before="120"/>
              <w:ind w:firstLine="0"/>
              <w:cnfStyle w:val="000000100000" w:firstRow="0" w:lastRow="0" w:firstColumn="0" w:lastColumn="0" w:oddVBand="0" w:evenVBand="0" w:oddHBand="1" w:evenHBand="0" w:firstRowFirstColumn="0" w:firstRowLastColumn="0" w:lastRowFirstColumn="0" w:lastRowLastColumn="0"/>
            </w:pPr>
            <w:r w:rsidRPr="00411D9E">
              <w:t>Foreign National needs to work outside the normal business hours (8 AM to 6 PM) Specify hours and justification</w:t>
            </w:r>
            <w:r w:rsidR="003B4C5E" w:rsidRPr="00411D9E">
              <w:t xml:space="preserve">.  </w:t>
            </w:r>
            <w:sdt>
              <w:sdtPr>
                <w:id w:val="-290985884"/>
                <w:text/>
              </w:sdtPr>
              <w:sdtEndPr/>
              <w:sdtContent>
                <w:r w:rsidR="003B5C48">
                  <w:t xml:space="preserve">   Click here to enter text.  </w:t>
                </w:r>
              </w:sdtContent>
            </w:sdt>
          </w:p>
        </w:tc>
      </w:tr>
      <w:tr w:rsidR="008015D6" w:rsidRPr="00301640" w14:paraId="483917FF"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5B346217" w14:textId="77777777" w:rsidR="008015D6" w:rsidRPr="00EB0E46" w:rsidRDefault="00AB7661" w:rsidP="00210789">
            <w:pPr>
              <w:ind w:firstLine="0"/>
              <w:jc w:val="center"/>
            </w:pPr>
            <w:sdt>
              <w:sdtPr>
                <w:id w:val="-1308397703"/>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03A4054B" w14:textId="77777777" w:rsidR="008015D6" w:rsidRPr="00D8706B"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14:paraId="466BD3A1" w14:textId="77777777" w:rsidR="008015D6" w:rsidRPr="00B01058"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411D9E">
              <w:t xml:space="preserve">Identify export-controlled items included in the project/program     </w:t>
            </w:r>
            <w:sdt>
              <w:sdtPr>
                <w:id w:val="-931813454"/>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  </w:t>
            </w:r>
          </w:p>
          <w:p w14:paraId="31A2A8F9" w14:textId="77777777" w:rsidR="008015D6" w:rsidRPr="00B01058" w:rsidRDefault="00AB7661"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1461875660"/>
                <w:text/>
              </w:sdtPr>
              <w:sdtEndPr/>
              <w:sdtContent>
                <w:r w:rsidR="003B5C48">
                  <w:t xml:space="preserve"> Click here to enter text  </w:t>
                </w:r>
              </w:sdtContent>
            </w:sdt>
          </w:p>
        </w:tc>
      </w:tr>
      <w:tr w:rsidR="008015D6" w:rsidRPr="00301640" w14:paraId="72B19933"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515A6CAD" w14:textId="77777777" w:rsidR="008015D6" w:rsidRPr="00EB0E46" w:rsidRDefault="00AB7661" w:rsidP="00210789">
            <w:pPr>
              <w:ind w:firstLine="0"/>
              <w:jc w:val="center"/>
            </w:pPr>
            <w:sdt>
              <w:sdtPr>
                <w:id w:val="-204491827"/>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1507F6ED" w14:textId="77777777" w:rsidR="008015D6" w:rsidRPr="00D8706B"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6D989FE9" w14:textId="77777777" w:rsidR="008015D6" w:rsidRPr="00411D9E" w:rsidRDefault="008015D6"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Export-controlled items NASA is required to provide to the foreign national per the agreement or contract</w:t>
            </w:r>
            <w:r w:rsidR="003B4C5E" w:rsidRPr="00411D9E">
              <w:t xml:space="preserve">?  </w:t>
            </w:r>
            <w:sdt>
              <w:sdtPr>
                <w:id w:val="282011060"/>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  </w:t>
            </w:r>
          </w:p>
          <w:p w14:paraId="133BA83B" w14:textId="77777777" w:rsidR="008015D6" w:rsidRPr="00B01058" w:rsidRDefault="008015D6"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Attach the agreement or contract in IdMAX “Document” tab, if available:  </w:t>
            </w:r>
            <w:sdt>
              <w:sdtPr>
                <w:id w:val="-1024166062"/>
                <w:text/>
              </w:sdtPr>
              <w:sdtEndPr/>
              <w:sdtContent>
                <w:r w:rsidR="003B5C48">
                  <w:t xml:space="preserve">   Click here to enter text.  </w:t>
                </w:r>
              </w:sdtContent>
            </w:sdt>
            <w:r w:rsidRPr="00411D9E">
              <w:t xml:space="preserve"> </w:t>
            </w:r>
          </w:p>
        </w:tc>
      </w:tr>
      <w:tr w:rsidR="008015D6" w:rsidRPr="00301640" w14:paraId="3F28A742"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24F3B75" w14:textId="77777777" w:rsidR="008015D6" w:rsidRPr="00147DFA" w:rsidRDefault="00AB7661" w:rsidP="00210789">
            <w:pPr>
              <w:spacing w:before="120" w:line="240" w:lineRule="auto"/>
              <w:ind w:firstLine="0"/>
              <w:jc w:val="center"/>
            </w:pPr>
            <w:sdt>
              <w:sdtPr>
                <w:id w:val="-490491345"/>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54A8A9C8"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658632EC" w14:textId="77777777" w:rsidR="008015D6"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Means of export or transfer (hand-carry, ship, oral, electronic, emails, etc.):     </w:t>
            </w:r>
            <w:sdt>
              <w:sdtPr>
                <w:id w:val="703449385"/>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w:t>
            </w:r>
          </w:p>
          <w:p w14:paraId="685C7CB2" w14:textId="77777777" w:rsidR="008015D6" w:rsidRPr="00B01058" w:rsidRDefault="00AB7661"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2073648886"/>
                <w:text/>
              </w:sdtPr>
              <w:sdtEndPr/>
              <w:sdtContent>
                <w:r w:rsidR="003B5C48">
                  <w:t xml:space="preserve">   Click here to enter text.  </w:t>
                </w:r>
              </w:sdtContent>
            </w:sdt>
          </w:p>
        </w:tc>
      </w:tr>
      <w:tr w:rsidR="008015D6" w:rsidRPr="00301640" w14:paraId="644B11A0"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5A56CB7" w14:textId="77777777" w:rsidR="008015D6" w:rsidRDefault="00AB7661" w:rsidP="00210789">
            <w:pPr>
              <w:ind w:firstLine="0"/>
              <w:jc w:val="center"/>
            </w:pPr>
            <w:sdt>
              <w:sdtPr>
                <w:id w:val="156621610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064864E0" w14:textId="77777777" w:rsidR="008015D6" w:rsidRPr="00D8706B"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2252A84A" w14:textId="77777777" w:rsidR="008015D6" w:rsidRPr="00411D9E" w:rsidRDefault="008015D6"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Foreign national applicant requires access to EAR or ITAR data</w:t>
            </w:r>
            <w:r w:rsidR="003B4C5E" w:rsidRPr="00411D9E">
              <w:t xml:space="preserve">.  </w:t>
            </w:r>
            <w:r w:rsidRPr="00411D9E">
              <w:t>(Requires an export authorization)   Coordinate with your export control staff</w:t>
            </w:r>
            <w:r w:rsidR="003B4C5E" w:rsidRPr="00411D9E">
              <w:t xml:space="preserve">.  </w:t>
            </w:r>
            <w:sdt>
              <w:sdtPr>
                <w:id w:val="-663546173"/>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w:t>
            </w:r>
          </w:p>
          <w:p w14:paraId="580EDA3A" w14:textId="77777777" w:rsidR="008015D6" w:rsidRPr="00411D9E" w:rsidRDefault="008015D6" w:rsidP="00210789">
            <w:pPr>
              <w:tabs>
                <w:tab w:val="left" w:pos="6285"/>
              </w:tabs>
              <w:spacing w:before="120"/>
              <w:ind w:left="-17" w:firstLine="0"/>
              <w:cnfStyle w:val="000000100000" w:firstRow="0" w:lastRow="0" w:firstColumn="0" w:lastColumn="0" w:oddVBand="0" w:evenVBand="0" w:oddHBand="1" w:evenHBand="0" w:firstRowFirstColumn="0" w:firstRowLastColumn="0" w:lastRowFirstColumn="0" w:lastRowLastColumn="0"/>
            </w:pPr>
            <w:r w:rsidRPr="00411D9E">
              <w:t>Attach the corresponding export authorization (license, license exemption, license exception, or No License Required (NLR) in IdMAX “Document” tab, if available.</w:t>
            </w:r>
          </w:p>
          <w:p w14:paraId="4CD6B784" w14:textId="77777777" w:rsidR="008015D6" w:rsidRPr="00B01058" w:rsidRDefault="00AB7661"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sdt>
              <w:sdtPr>
                <w:id w:val="-2077429296"/>
                <w:text/>
              </w:sdtPr>
              <w:sdtEndPr/>
              <w:sdtContent>
                <w:r w:rsidR="003B5C48">
                  <w:t xml:space="preserve">   Click here to enter text.  </w:t>
                </w:r>
              </w:sdtContent>
            </w:sdt>
            <w:r w:rsidR="008015D6" w:rsidRPr="00411D9E">
              <w:t xml:space="preserve">  </w:t>
            </w:r>
          </w:p>
        </w:tc>
      </w:tr>
      <w:tr w:rsidR="008015D6" w:rsidRPr="00301640" w14:paraId="597FBFE1"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EF01CB0" w14:textId="77777777" w:rsidR="008015D6" w:rsidRPr="00147DFA" w:rsidRDefault="00AB7661" w:rsidP="00210789">
            <w:pPr>
              <w:spacing w:before="120" w:line="240" w:lineRule="auto"/>
              <w:ind w:firstLine="0"/>
              <w:jc w:val="center"/>
              <w:rPr>
                <w:color w:val="FF0000"/>
              </w:rPr>
            </w:pPr>
            <w:sdt>
              <w:sdtPr>
                <w:id w:val="-541284428"/>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4C89658D" w14:textId="77777777" w:rsidR="008015D6" w:rsidRPr="00D8706B"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14:paraId="4E09B55A" w14:textId="77777777" w:rsidR="008015D6" w:rsidRPr="00FD76D4"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Does the applicant require access to missile technology data or ITAR detailed design, development, production, or manufacturing data</w:t>
            </w:r>
            <w:r w:rsidR="003B4C5E" w:rsidRPr="00FD76D4">
              <w:t xml:space="preserve">?  </w:t>
            </w:r>
            <w:sdt>
              <w:sdtPr>
                <w:id w:val="363330388"/>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Yes  </w:t>
            </w:r>
            <w:sdt>
              <w:sdtPr>
                <w:id w:val="1018427705"/>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No  </w:t>
            </w:r>
          </w:p>
          <w:p w14:paraId="657F2372" w14:textId="77777777" w:rsidR="008015D6" w:rsidRPr="00B01058"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If yes, provide DOS license information</w:t>
            </w:r>
            <w:r w:rsidR="003B4C5E" w:rsidRPr="00FD76D4">
              <w:t xml:space="preserve">.  </w:t>
            </w:r>
            <w:sdt>
              <w:sdtPr>
                <w:id w:val="1735744329"/>
                <w:text/>
              </w:sdtPr>
              <w:sdtEndPr/>
              <w:sdtContent>
                <w:r w:rsidR="003B5C48">
                  <w:t xml:space="preserve">   Click here to enter text.  </w:t>
                </w:r>
              </w:sdtContent>
            </w:sdt>
          </w:p>
        </w:tc>
      </w:tr>
    </w:tbl>
    <w:p w14:paraId="14F0F10F" w14:textId="77777777" w:rsidR="008015D6" w:rsidRDefault="008015D6" w:rsidP="008015D6"/>
    <w:p w14:paraId="7A5C8983" w14:textId="77777777" w:rsidR="008015D6" w:rsidRDefault="008015D6">
      <w:r>
        <w:br w:type="page"/>
      </w:r>
    </w:p>
    <w:p w14:paraId="4B146837" w14:textId="77777777" w:rsidR="008015D6" w:rsidRDefault="008015D6" w:rsidP="00EF0209">
      <w:pPr>
        <w:pStyle w:val="Heading9"/>
        <w:numPr>
          <w:ilvl w:val="8"/>
          <w:numId w:val="196"/>
        </w:numPr>
      </w:pPr>
      <w:bookmarkStart w:id="1389" w:name="_Checklist_C:_Suggested"/>
      <w:bookmarkStart w:id="1390" w:name="_Toc58496463"/>
      <w:bookmarkEnd w:id="1389"/>
      <w:r>
        <w:lastRenderedPageBreak/>
        <w:t>Checklist C: Suggested Best Practices for Meetings with Foreign Persons</w:t>
      </w:r>
      <w:bookmarkEnd w:id="1390"/>
    </w:p>
    <w:tbl>
      <w:tblPr>
        <w:tblStyle w:val="GridTable4-Accent11"/>
        <w:tblW w:w="5000" w:type="pct"/>
        <w:jc w:val="center"/>
        <w:tblCellMar>
          <w:top w:w="43" w:type="dxa"/>
          <w:left w:w="115" w:type="dxa"/>
          <w:right w:w="115" w:type="dxa"/>
        </w:tblCellMar>
        <w:tblLook w:val="04A0" w:firstRow="1" w:lastRow="0" w:firstColumn="1" w:lastColumn="0" w:noHBand="0" w:noVBand="1"/>
      </w:tblPr>
      <w:tblGrid>
        <w:gridCol w:w="625"/>
        <w:gridCol w:w="183"/>
        <w:gridCol w:w="540"/>
        <w:gridCol w:w="8002"/>
      </w:tblGrid>
      <w:tr w:rsidR="008015D6" w:rsidRPr="00193D8D" w14:paraId="6CC083D8" w14:textId="77777777" w:rsidTr="006C2843">
        <w:trPr>
          <w:cnfStyle w:val="100000000000" w:firstRow="1" w:lastRow="0" w:firstColumn="0" w:lastColumn="0" w:oddVBand="0" w:evenVBand="0" w:oddHBand="0" w:evenHBand="0" w:firstRowFirstColumn="0" w:firstRowLastColumn="0" w:lastRowFirstColumn="0" w:lastRowLastColumn="0"/>
          <w:trHeight w:val="1619"/>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68EEE91C" w14:textId="77777777" w:rsidR="008015D6" w:rsidRPr="00306B88" w:rsidRDefault="008015D6" w:rsidP="00A6019C">
            <w:pPr>
              <w:spacing w:before="120" w:line="240" w:lineRule="auto"/>
              <w:ind w:firstLine="0"/>
              <w:contextualSpacing/>
              <w:rPr>
                <w:rFonts w:eastAsia="MS Gothic"/>
                <w:b w:val="0"/>
                <w:color w:val="000000" w:themeColor="text1"/>
              </w:rPr>
            </w:pPr>
            <w:r w:rsidRPr="00306B88">
              <w:rPr>
                <w:rFonts w:eastAsia="MS Gothic"/>
                <w:color w:val="000000" w:themeColor="text1"/>
              </w:rPr>
              <w:t>The best practices in this checklist are applicable to all meetings</w:t>
            </w:r>
            <w:r>
              <w:rPr>
                <w:rFonts w:eastAsia="MS Gothic"/>
                <w:color w:val="000000" w:themeColor="text1"/>
              </w:rPr>
              <w:t xml:space="preserve"> with foreign persons</w:t>
            </w:r>
            <w:r w:rsidRPr="00306B88">
              <w:rPr>
                <w:rFonts w:eastAsia="MS Gothic"/>
                <w:color w:val="000000" w:themeColor="text1"/>
              </w:rPr>
              <w:t xml:space="preserve">, but have a specific focus on meetings with foreign persons where EXPORT-CONTROLLED information will be shared. </w:t>
            </w:r>
          </w:p>
          <w:p w14:paraId="3071BCED" w14:textId="77777777" w:rsidR="008015D6" w:rsidRPr="00306B88" w:rsidRDefault="008015D6" w:rsidP="00A6019C">
            <w:pPr>
              <w:spacing w:before="600" w:line="240" w:lineRule="auto"/>
              <w:ind w:firstLine="0"/>
              <w:contextualSpacing/>
              <w:rPr>
                <w:rFonts w:eastAsia="MS Gothic"/>
                <w:b w:val="0"/>
                <w:color w:val="000000" w:themeColor="text1"/>
              </w:rPr>
            </w:pPr>
          </w:p>
          <w:p w14:paraId="16699D34" w14:textId="77777777" w:rsidR="008015D6" w:rsidRPr="00306B88" w:rsidRDefault="008015D6" w:rsidP="00A6019C">
            <w:pPr>
              <w:spacing w:before="600" w:line="240" w:lineRule="auto"/>
              <w:ind w:firstLine="0"/>
              <w:contextualSpacing/>
              <w:rPr>
                <w:rFonts w:eastAsia="MS Gothic"/>
                <w:b w:val="0"/>
                <w:i/>
                <w:color w:val="000000" w:themeColor="text1"/>
              </w:rPr>
            </w:pPr>
            <w:r w:rsidRPr="00306B88">
              <w:rPr>
                <w:rFonts w:eastAsia="MS Gothic"/>
                <w:color w:val="000000" w:themeColor="text1"/>
              </w:rPr>
              <w:t xml:space="preserve">In the context of hosting a meeting, the NASA host is the </w:t>
            </w:r>
            <w:r>
              <w:rPr>
                <w:rFonts w:eastAsia="MS Gothic"/>
                <w:color w:val="000000" w:themeColor="text1"/>
              </w:rPr>
              <w:t>single</w:t>
            </w:r>
            <w:r w:rsidRPr="00306B88">
              <w:rPr>
                <w:rFonts w:eastAsia="MS Gothic"/>
                <w:color w:val="000000" w:themeColor="text1"/>
              </w:rPr>
              <w:t xml:space="preserve"> responsible for calling the meeting, setting the agenda, inviting the participants, and ensuring that the meeting complies with NASA policies and procedural requirements.</w:t>
            </w:r>
            <w:r>
              <w:rPr>
                <w:rFonts w:eastAsia="MS Gothic"/>
                <w:color w:val="000000" w:themeColor="text1"/>
              </w:rPr>
              <w:t xml:space="preserve"> </w:t>
            </w:r>
            <w:r w:rsidRPr="00306B88">
              <w:rPr>
                <w:rFonts w:eastAsia="MS Gothic"/>
                <w:color w:val="000000" w:themeColor="text1"/>
              </w:rPr>
              <w:t xml:space="preserve"> </w:t>
            </w:r>
          </w:p>
        </w:tc>
      </w:tr>
      <w:tr w:rsidR="008015D6" w:rsidRPr="00145FA0" w14:paraId="7323CAE4" w14:textId="77777777" w:rsidTr="006C2843">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308ED8E6" w14:textId="77777777" w:rsidR="008015D6" w:rsidRPr="001F4E71" w:rsidRDefault="008015D6" w:rsidP="00A6019C">
            <w:pPr>
              <w:spacing w:before="120" w:line="240" w:lineRule="auto"/>
              <w:ind w:firstLine="0"/>
              <w:contextualSpacing/>
              <w:rPr>
                <w:rFonts w:eastAsia="MS Gothic"/>
                <w:b w:val="0"/>
                <w:i/>
              </w:rPr>
            </w:pPr>
            <w:r w:rsidRPr="00306B88">
              <w:rPr>
                <w:rFonts w:eastAsia="MS Gothic"/>
                <w:i/>
                <w:color w:val="000000" w:themeColor="text1"/>
              </w:rPr>
              <w:t>Prior to the meeting, the host is responsible for ensuring that:</w:t>
            </w:r>
            <w:r w:rsidRPr="00145FA0">
              <w:rPr>
                <w:rFonts w:eastAsia="MS Gothic"/>
                <w:i/>
              </w:rPr>
              <w:t xml:space="preserve"> </w:t>
            </w:r>
          </w:p>
        </w:tc>
      </w:tr>
      <w:tr w:rsidR="008015D6" w:rsidRPr="00145FA0" w14:paraId="3ED10451" w14:textId="77777777" w:rsidTr="006C2843">
        <w:trPr>
          <w:trHeight w:val="288"/>
          <w:jc w:val="center"/>
        </w:trPr>
        <w:sdt>
          <w:sdtPr>
            <w:rPr>
              <w:rFonts w:ascii="Calibri" w:hAnsi="Calibri"/>
            </w:rPr>
            <w:id w:val="13095918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F2B76C7" w14:textId="77777777" w:rsidR="008015D6" w:rsidRPr="00D80973" w:rsidRDefault="008015D6" w:rsidP="00A6019C">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14:paraId="01788424" w14:textId="77777777" w:rsidR="008015D6" w:rsidRPr="00D80973" w:rsidRDefault="008015D6" w:rsidP="00A601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1</w:t>
            </w:r>
          </w:p>
        </w:tc>
        <w:tc>
          <w:tcPr>
            <w:tcW w:w="4279" w:type="pct"/>
            <w:vAlign w:val="center"/>
          </w:tcPr>
          <w:p w14:paraId="07721660" w14:textId="77777777" w:rsidR="008015D6" w:rsidRPr="00D80973" w:rsidRDefault="008015D6" w:rsidP="00A6019C">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rPr>
            </w:pPr>
            <w:r w:rsidRPr="00D80973">
              <w:t xml:space="preserve">The proper export authorization(s) </w:t>
            </w:r>
            <w:r>
              <w:t xml:space="preserve">are in place </w:t>
            </w:r>
            <w:r w:rsidRPr="00CF0E2F">
              <w:t xml:space="preserve">through coordinating with the presenters and ECS </w:t>
            </w:r>
          </w:p>
        </w:tc>
      </w:tr>
      <w:tr w:rsidR="008015D6" w:rsidRPr="00145FA0" w14:paraId="2926BB22"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74186601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739F798B" w14:textId="77777777" w:rsidR="008015D6" w:rsidRPr="00D80973" w:rsidRDefault="008015D6" w:rsidP="00A6019C">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14:paraId="4806B10C" w14:textId="77777777" w:rsidR="008015D6" w:rsidRPr="00D80973" w:rsidRDefault="008015D6" w:rsidP="00A601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2</w:t>
            </w:r>
          </w:p>
        </w:tc>
        <w:tc>
          <w:tcPr>
            <w:tcW w:w="4279" w:type="pct"/>
            <w:vAlign w:val="center"/>
          </w:tcPr>
          <w:p w14:paraId="43C2F466" w14:textId="77777777" w:rsidR="008015D6" w:rsidRPr="00D80973" w:rsidRDefault="008015D6" w:rsidP="00A6019C">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rPr>
            </w:pPr>
            <w:r w:rsidRPr="00D80973">
              <w:t>The scope of the planned meeting is within the parameters of the export authorization(s) and is communicated to all participants</w:t>
            </w:r>
            <w:r>
              <w:t>, as necessary</w:t>
            </w:r>
          </w:p>
        </w:tc>
      </w:tr>
      <w:tr w:rsidR="008015D6" w:rsidRPr="00596EAD" w14:paraId="5E4151B3" w14:textId="77777777" w:rsidTr="006C2843">
        <w:trPr>
          <w:trHeight w:val="288"/>
          <w:jc w:val="center"/>
        </w:trPr>
        <w:sdt>
          <w:sdtPr>
            <w:rPr>
              <w:rFonts w:ascii="Calibri" w:hAnsi="Calibri"/>
            </w:rPr>
            <w:id w:val="19747100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4DE5C52B" w14:textId="77777777" w:rsidR="008015D6"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02C9D6D8" w14:textId="77777777" w:rsidR="008015D6" w:rsidRPr="00960A54" w:rsidRDefault="008015D6" w:rsidP="00A6019C">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3</w:t>
            </w:r>
          </w:p>
        </w:tc>
        <w:tc>
          <w:tcPr>
            <w:tcW w:w="4279" w:type="pct"/>
            <w:vAlign w:val="center"/>
          </w:tcPr>
          <w:p w14:paraId="1443D63E" w14:textId="77777777"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color w:val="000000" w:themeColor="text1"/>
              </w:rPr>
              <w:t>All U.S. participants know the authorizations and limitations for the release o</w:t>
            </w:r>
            <w:r>
              <w:rPr>
                <w:color w:val="000000" w:themeColor="text1"/>
              </w:rPr>
              <w:t>f export-controlled information</w:t>
            </w:r>
            <w:r w:rsidRPr="00596EAD">
              <w:rPr>
                <w:color w:val="000000" w:themeColor="text1"/>
              </w:rPr>
              <w:t xml:space="preserve"> </w:t>
            </w:r>
          </w:p>
          <w:p w14:paraId="097EBDBB" w14:textId="77777777"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rFonts w:eastAsiaTheme="minorHAnsi" w:cstheme="minorBidi"/>
                <w:color w:val="000000" w:themeColor="text1"/>
              </w:rPr>
              <w:t>Contractors are responsible for ensuring their participation remains within the scope o</w:t>
            </w:r>
            <w:r>
              <w:rPr>
                <w:rFonts w:eastAsiaTheme="minorHAnsi" w:cstheme="minorBidi"/>
                <w:color w:val="000000" w:themeColor="text1"/>
              </w:rPr>
              <w:t>f their export authorization(s)</w:t>
            </w:r>
            <w:r w:rsidRPr="00596EAD">
              <w:rPr>
                <w:rFonts w:ascii="Calibri" w:hAnsi="Calibri"/>
                <w:bCs/>
                <w:color w:val="000000" w:themeColor="text1"/>
              </w:rPr>
              <w:t xml:space="preserve"> </w:t>
            </w:r>
          </w:p>
        </w:tc>
      </w:tr>
      <w:tr w:rsidR="008015D6" w:rsidRPr="00145FA0" w14:paraId="75D24A22"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7732376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AE824A9" w14:textId="77777777" w:rsidR="008015D6" w:rsidRPr="00B5000F" w:rsidRDefault="008015D6" w:rsidP="00A6019C">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06D318B3" w14:textId="77777777"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4</w:t>
            </w:r>
          </w:p>
        </w:tc>
        <w:tc>
          <w:tcPr>
            <w:tcW w:w="4279" w:type="pct"/>
            <w:vAlign w:val="center"/>
          </w:tcPr>
          <w:p w14:paraId="6B67526F" w14:textId="77777777" w:rsidR="008015D6" w:rsidRPr="00145FA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145FA0">
              <w:t>An attendee roster</w:t>
            </w:r>
            <w:r>
              <w:t xml:space="preserve"> of all foreign person participants has been</w:t>
            </w:r>
            <w:r w:rsidRPr="00145FA0">
              <w:t xml:space="preserve"> generated.  The roster should include, </w:t>
            </w:r>
            <w:r>
              <w:t>at minimum: name, nationality(</w:t>
            </w:r>
            <w:r w:rsidRPr="00145FA0">
              <w:t xml:space="preserve">s), and affiliation—all attendees must be accounted for.  </w:t>
            </w:r>
          </w:p>
        </w:tc>
      </w:tr>
      <w:tr w:rsidR="008015D6" w:rsidRPr="00145FA0" w14:paraId="030D7D70" w14:textId="77777777" w:rsidTr="006C2843">
        <w:tblPrEx>
          <w:jc w:val="left"/>
        </w:tblPrEx>
        <w:trPr>
          <w:trHeight w:val="288"/>
        </w:trPr>
        <w:sdt>
          <w:sdtPr>
            <w:rPr>
              <w:rFonts w:ascii="Calibri" w:hAnsi="Calibri"/>
            </w:rPr>
            <w:id w:val="-14444630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F72E414" w14:textId="77777777" w:rsidR="008015D6" w:rsidRPr="00D80973" w:rsidRDefault="008015D6" w:rsidP="00A6019C">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14:paraId="15A49222" w14:textId="77777777" w:rsidR="008015D6" w:rsidRDefault="008015D6" w:rsidP="00A601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5</w:t>
            </w:r>
          </w:p>
        </w:tc>
        <w:tc>
          <w:tcPr>
            <w:tcW w:w="4279" w:type="pct"/>
            <w:vAlign w:val="center"/>
          </w:tcPr>
          <w:p w14:paraId="6586E509" w14:textId="77777777"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F32470">
              <w:rPr>
                <w:rFonts w:ascii="Calibri" w:hAnsi="Calibri"/>
                <w:bCs/>
                <w:color w:val="000000" w:themeColor="text1"/>
              </w:rPr>
              <w:t>A full list of foreign national attendees has been provided to the IVC, and approved through IdMAX for both on-site and off-site meetings with foreign persons</w:t>
            </w:r>
            <w:r>
              <w:rPr>
                <w:rFonts w:ascii="Calibri" w:hAnsi="Calibri"/>
                <w:bCs/>
                <w:color w:val="000000" w:themeColor="text1"/>
              </w:rPr>
              <w:t xml:space="preserve"> at least two weeks in advance per</w:t>
            </w:r>
            <w:r w:rsidRPr="00F32470">
              <w:rPr>
                <w:rFonts w:ascii="Calibri" w:hAnsi="Calibri"/>
                <w:bCs/>
                <w:color w:val="000000" w:themeColor="text1"/>
              </w:rPr>
              <w:t xml:space="preserve"> NAII 1600.4</w:t>
            </w:r>
            <w:r>
              <w:rPr>
                <w:rFonts w:ascii="Calibri" w:hAnsi="Calibri"/>
                <w:bCs/>
                <w:color w:val="000000" w:themeColor="text1"/>
              </w:rPr>
              <w:t>, sections 2.5 and 3.6</w:t>
            </w:r>
            <w:r w:rsidR="003B4C5E">
              <w:rPr>
                <w:rFonts w:ascii="Calibri" w:hAnsi="Calibri"/>
                <w:bCs/>
                <w:color w:val="000000" w:themeColor="text1"/>
              </w:rPr>
              <w:t xml:space="preserve">.  </w:t>
            </w:r>
          </w:p>
        </w:tc>
      </w:tr>
      <w:tr w:rsidR="008015D6" w:rsidRPr="00145FA0" w14:paraId="76D920A6"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94737928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791EC22" w14:textId="77777777" w:rsidR="008015D6" w:rsidRPr="00B5000F" w:rsidRDefault="008015D6" w:rsidP="00A6019C">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741CA1E7" w14:textId="77777777"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6</w:t>
            </w:r>
          </w:p>
        </w:tc>
        <w:tc>
          <w:tcPr>
            <w:tcW w:w="4279" w:type="pct"/>
            <w:vAlign w:val="center"/>
          </w:tcPr>
          <w:p w14:paraId="097C0BB0" w14:textId="77777777" w:rsidR="008015D6" w:rsidRPr="00145FA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145FA0">
              <w:t xml:space="preserve">All U.S. </w:t>
            </w:r>
            <w:r>
              <w:t>participants have been</w:t>
            </w:r>
            <w:r w:rsidRPr="00145FA0">
              <w:t xml:space="preserve"> provided a list of all foreign persons and their organizations </w:t>
            </w:r>
            <w:r>
              <w:t xml:space="preserve">at least two weeks </w:t>
            </w:r>
            <w:r w:rsidRPr="00145FA0">
              <w:t>in advance so they can also evaluate their export authorizations</w:t>
            </w:r>
            <w:r w:rsidR="003B4C5E">
              <w:t xml:space="preserve">.  </w:t>
            </w:r>
          </w:p>
        </w:tc>
      </w:tr>
      <w:tr w:rsidR="008015D6" w:rsidRPr="00145FA0" w14:paraId="5B94EC59" w14:textId="77777777" w:rsidTr="006C2843">
        <w:trPr>
          <w:trHeight w:val="288"/>
          <w:jc w:val="center"/>
        </w:trPr>
        <w:sdt>
          <w:sdtPr>
            <w:rPr>
              <w:rFonts w:ascii="Calibri" w:hAnsi="Calibri"/>
            </w:rPr>
            <w:id w:val="-41725007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2C6659D" w14:textId="77777777" w:rsidR="008015D6" w:rsidRPr="00B5000F" w:rsidRDefault="008015D6" w:rsidP="00A6019C">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1034DB54" w14:textId="77777777" w:rsidR="008015D6" w:rsidRPr="00145FA0" w:rsidRDefault="008015D6" w:rsidP="00A6019C">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7</w:t>
            </w:r>
          </w:p>
        </w:tc>
        <w:tc>
          <w:tcPr>
            <w:tcW w:w="4279" w:type="pct"/>
            <w:vAlign w:val="center"/>
          </w:tcPr>
          <w:p w14:paraId="56CEEE33" w14:textId="77777777" w:rsidR="008015D6" w:rsidRPr="00145FA0"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t>All required e</w:t>
            </w:r>
            <w:r w:rsidRPr="00145FA0">
              <w:t xml:space="preserve">xport authorization(s) are evaluated against the list of foreign persons to determine </w:t>
            </w:r>
            <w:r>
              <w:t xml:space="preserve">what information </w:t>
            </w:r>
            <w:r w:rsidRPr="00145FA0">
              <w:t>can be provided to each individual or organization</w:t>
            </w:r>
            <w:r>
              <w:t>.</w:t>
            </w:r>
            <w:r w:rsidRPr="00A07DEF">
              <w:rPr>
                <w:strike/>
                <w:color w:val="FF0000"/>
              </w:rPr>
              <w:t xml:space="preserve"> </w:t>
            </w:r>
            <w:r w:rsidRPr="00145FA0">
              <w:t xml:space="preserve"> </w:t>
            </w:r>
          </w:p>
        </w:tc>
      </w:tr>
      <w:tr w:rsidR="008015D6" w:rsidRPr="00145FA0" w14:paraId="18CD5CB4"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04127500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7B3BF9A8" w14:textId="77777777" w:rsidR="008015D6" w:rsidRPr="00B5000F" w:rsidRDefault="008015D6" w:rsidP="00A6019C">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14:paraId="46E58E61" w14:textId="77777777"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8</w:t>
            </w:r>
          </w:p>
        </w:tc>
        <w:tc>
          <w:tcPr>
            <w:tcW w:w="4279" w:type="pct"/>
            <w:vAlign w:val="center"/>
          </w:tcPr>
          <w:p w14:paraId="6F93EBE3" w14:textId="77777777" w:rsidR="008015D6" w:rsidRPr="00145FA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F32470">
              <w:t>Advance notification has been provided to foreign persons if they are not authorized to attend a particular session or an entire meeting; this is for planning purposes and to properly set expectations.</w:t>
            </w:r>
          </w:p>
        </w:tc>
      </w:tr>
      <w:tr w:rsidR="008015D6" w:rsidRPr="00145FA0" w14:paraId="2E85ADC4" w14:textId="77777777" w:rsidTr="006C2843">
        <w:trPr>
          <w:trHeight w:val="874"/>
          <w:jc w:val="center"/>
        </w:trPr>
        <w:sdt>
          <w:sdtPr>
            <w:rPr>
              <w:rFonts w:ascii="Calibri" w:hAnsi="Calibri"/>
            </w:rPr>
            <w:id w:val="-191685017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96A14F9" w14:textId="77777777" w:rsidR="008015D6" w:rsidRPr="00145FA0"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15B3550C" w14:textId="77777777" w:rsidR="008015D6" w:rsidRPr="00440C61" w:rsidRDefault="008015D6" w:rsidP="00A6019C">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rPr>
                <w:strike/>
              </w:rPr>
            </w:pPr>
            <w:r>
              <w:t>9</w:t>
            </w:r>
          </w:p>
        </w:tc>
        <w:tc>
          <w:tcPr>
            <w:tcW w:w="4279" w:type="pct"/>
            <w:vAlign w:val="center"/>
          </w:tcPr>
          <w:p w14:paraId="1BD276DE" w14:textId="77777777"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color w:val="000000" w:themeColor="text1"/>
              </w:rPr>
              <w:t>All materials for presentation</w:t>
            </w:r>
            <w:r>
              <w:rPr>
                <w:color w:val="000000" w:themeColor="text1"/>
              </w:rPr>
              <w:t>s</w:t>
            </w:r>
            <w:r w:rsidRPr="00596EAD">
              <w:rPr>
                <w:color w:val="000000" w:themeColor="text1"/>
              </w:rPr>
              <w:t xml:space="preserve"> and discussion</w:t>
            </w:r>
            <w:r>
              <w:rPr>
                <w:color w:val="000000" w:themeColor="text1"/>
              </w:rPr>
              <w:t>s</w:t>
            </w:r>
            <w:r w:rsidRPr="00596EAD">
              <w:rPr>
                <w:color w:val="000000" w:themeColor="text1"/>
              </w:rPr>
              <w:t xml:space="preserve"> have been reviewed, approved, and appropriately marked for each of the following types of materials: </w:t>
            </w:r>
          </w:p>
          <w:p w14:paraId="7426DD64" w14:textId="77777777" w:rsidR="008015D6" w:rsidRPr="00596EAD" w:rsidRDefault="008015D6" w:rsidP="00EF0209">
            <w:pPr>
              <w:pStyle w:val="ListParagraph"/>
              <w:numPr>
                <w:ilvl w:val="0"/>
                <w:numId w:val="44"/>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color w:val="000000" w:themeColor="text1"/>
              </w:rPr>
              <w:t>Export-controlled materials (reviewed and authorized by the ECS)</w:t>
            </w:r>
          </w:p>
          <w:p w14:paraId="12082EC1" w14:textId="77777777" w:rsidR="008015D6" w:rsidRPr="008A41B5" w:rsidRDefault="008015D6" w:rsidP="00EF0209">
            <w:pPr>
              <w:pStyle w:val="ListParagraph"/>
              <w:numPr>
                <w:ilvl w:val="0"/>
                <w:numId w:val="44"/>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pPr>
            <w:r w:rsidRPr="00596EAD">
              <w:rPr>
                <w:color w:val="000000" w:themeColor="text1"/>
              </w:rPr>
              <w:t>STI materials (per the NPR 2200.2C; contact Center STI Manager for guidance)</w:t>
            </w:r>
          </w:p>
          <w:p w14:paraId="5EF66B77" w14:textId="77777777" w:rsidR="008015D6" w:rsidRPr="00F32470" w:rsidRDefault="008015D6" w:rsidP="00EF0209">
            <w:pPr>
              <w:pStyle w:val="ListParagraph"/>
              <w:numPr>
                <w:ilvl w:val="0"/>
                <w:numId w:val="44"/>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pPr>
            <w:r w:rsidRPr="00596EAD">
              <w:rPr>
                <w:color w:val="000000" w:themeColor="text1"/>
              </w:rPr>
              <w:lastRenderedPageBreak/>
              <w:t>Non-STI materials (</w:t>
            </w:r>
            <w:r>
              <w:rPr>
                <w:color w:val="000000" w:themeColor="text1"/>
              </w:rPr>
              <w:t xml:space="preserve">e.g., </w:t>
            </w:r>
            <w:r w:rsidRPr="00596EAD">
              <w:rPr>
                <w:color w:val="000000" w:themeColor="text1"/>
              </w:rPr>
              <w:t xml:space="preserve">using NASA Form 1676; contact ECS for guidance)  </w:t>
            </w:r>
          </w:p>
        </w:tc>
      </w:tr>
      <w:tr w:rsidR="008015D6" w:rsidRPr="00145FA0" w14:paraId="468A667A"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0748190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59680381" w14:textId="77777777" w:rsidR="008015D6"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065B5AC3" w14:textId="77777777" w:rsidR="008015D6"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10</w:t>
            </w:r>
          </w:p>
        </w:tc>
        <w:tc>
          <w:tcPr>
            <w:tcW w:w="4279" w:type="pct"/>
            <w:vAlign w:val="center"/>
          </w:tcPr>
          <w:p w14:paraId="79B597B8" w14:textId="77777777" w:rsidR="008015D6" w:rsidRPr="00F3247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t>Someone has been designated to make a record of the meeting</w:t>
            </w:r>
            <w:r w:rsidR="003B4C5E">
              <w:t xml:space="preserve">.  </w:t>
            </w:r>
          </w:p>
        </w:tc>
      </w:tr>
      <w:tr w:rsidR="008015D6" w:rsidRPr="00450E28" w14:paraId="57DBB0B0" w14:textId="77777777" w:rsidTr="006C2843">
        <w:trPr>
          <w:trHeight w:val="288"/>
          <w:jc w:val="center"/>
        </w:trPr>
        <w:sdt>
          <w:sdtPr>
            <w:rPr>
              <w:rFonts w:ascii="Calibri" w:hAnsi="Calibri"/>
              <w:color w:val="000000" w:themeColor="text1"/>
            </w:rPr>
            <w:id w:val="549895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14:paraId="468A413E" w14:textId="77777777" w:rsidR="008015D6" w:rsidRPr="00F914A9" w:rsidRDefault="008015D6" w:rsidP="00A6019C">
                <w:pPr>
                  <w:ind w:firstLine="0"/>
                  <w:rPr>
                    <w:rFonts w:ascii="Calibri" w:hAnsi="Calibri"/>
                    <w:b w:val="0"/>
                    <w:color w:val="000000" w:themeColor="text1"/>
                  </w:rPr>
                </w:pPr>
                <w:r w:rsidRPr="00F914A9">
                  <w:rPr>
                    <w:rFonts w:ascii="MS Gothic" w:eastAsia="MS Gothic" w:hAnsi="MS Gothic" w:hint="eastAsia"/>
                    <w:color w:val="000000" w:themeColor="text1"/>
                  </w:rPr>
                  <w:t>☐</w:t>
                </w:r>
              </w:p>
            </w:tc>
          </w:sdtContent>
        </w:sdt>
        <w:tc>
          <w:tcPr>
            <w:tcW w:w="387" w:type="pct"/>
            <w:gridSpan w:val="2"/>
          </w:tcPr>
          <w:p w14:paraId="40F5C915" w14:textId="77777777" w:rsidR="008015D6" w:rsidRPr="00450E28" w:rsidRDefault="008015D6" w:rsidP="00A6019C">
            <w:pPr>
              <w:pStyle w:val="ListParagraph"/>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302FF123" w14:textId="77777777" w:rsidR="008015D6" w:rsidRPr="00450E28" w:rsidRDefault="008015D6" w:rsidP="00A6019C">
            <w:pPr>
              <w:pStyle w:val="ListParagraph"/>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11</w:t>
            </w:r>
          </w:p>
        </w:tc>
        <w:tc>
          <w:tcPr>
            <w:tcW w:w="4279" w:type="pct"/>
            <w:vAlign w:val="center"/>
          </w:tcPr>
          <w:p w14:paraId="3A42A2A2" w14:textId="77777777" w:rsidR="008015D6" w:rsidRDefault="008015D6" w:rsidP="00A6019C">
            <w:pPr>
              <w:pStyle w:val="ListParagraph"/>
              <w:spacing w:before="120" w:line="240" w:lineRule="auto"/>
              <w:ind w:left="59" w:firstLine="0"/>
              <w:cnfStyle w:val="000000000000" w:firstRow="0" w:lastRow="0" w:firstColumn="0" w:lastColumn="0" w:oddVBand="0" w:evenVBand="0" w:oddHBand="0" w:evenHBand="0" w:firstRowFirstColumn="0" w:firstRowLastColumn="0" w:lastRowFirstColumn="0" w:lastRowLastColumn="0"/>
              <w:rPr>
                <w:i/>
                <w:color w:val="000000" w:themeColor="text1"/>
              </w:rPr>
            </w:pPr>
            <w:r w:rsidRPr="00450E28">
              <w:rPr>
                <w:i/>
                <w:color w:val="000000" w:themeColor="text1"/>
              </w:rPr>
              <w:t>For meetings with foreign persons</w:t>
            </w:r>
            <w:r w:rsidRPr="00450E28">
              <w:rPr>
                <w:b/>
                <w:i/>
                <w:color w:val="000000" w:themeColor="text1"/>
              </w:rPr>
              <w:t xml:space="preserve"> </w:t>
            </w:r>
            <w:r w:rsidRPr="00450E28">
              <w:rPr>
                <w:i/>
                <w:color w:val="000000" w:themeColor="text1"/>
              </w:rPr>
              <w:t xml:space="preserve">conducted via teleconference or video teleconference using platforms such as </w:t>
            </w:r>
            <w:r>
              <w:rPr>
                <w:i/>
                <w:color w:val="000000" w:themeColor="text1"/>
              </w:rPr>
              <w:t>WebEx, ViTS, Skype, etc.</w:t>
            </w:r>
            <w:r w:rsidRPr="00450E28">
              <w:rPr>
                <w:i/>
                <w:color w:val="000000" w:themeColor="text1"/>
              </w:rPr>
              <w:t xml:space="preserve"> </w:t>
            </w:r>
          </w:p>
          <w:p w14:paraId="2965EF4E" w14:textId="77777777" w:rsidR="008015D6" w:rsidRDefault="00AB7661"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i/>
                <w:color w:val="000000" w:themeColor="text1"/>
              </w:rPr>
            </w:pPr>
            <w:sdt>
              <w:sdtPr>
                <w:rPr>
                  <w:rFonts w:ascii="Calibri" w:hAnsi="Calibri"/>
                  <w:color w:val="000000" w:themeColor="text1"/>
                </w:rPr>
                <w:id w:val="397100156"/>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rFonts w:eastAsiaTheme="minorHAnsi" w:cstheme="minorBidi"/>
                <w:color w:val="000000" w:themeColor="text1"/>
              </w:rPr>
              <w:t xml:space="preserve"> </w:t>
            </w:r>
            <w:r w:rsidR="008015D6">
              <w:rPr>
                <w:rFonts w:eastAsiaTheme="minorHAnsi" w:cstheme="minorBidi"/>
                <w:color w:val="000000" w:themeColor="text1"/>
              </w:rPr>
              <w:t xml:space="preserve">This meeting is not a teleconference or video teleconference.  Go to Item 12. </w:t>
            </w:r>
          </w:p>
          <w:p w14:paraId="469A3DA1" w14:textId="77777777" w:rsidR="008015D6" w:rsidRPr="00450E28" w:rsidRDefault="008015D6" w:rsidP="00A6019C">
            <w:pPr>
              <w:pStyle w:val="ListParagraph"/>
              <w:spacing w:before="120" w:line="240" w:lineRule="auto"/>
              <w:ind w:left="59" w:firstLine="0"/>
              <w:cnfStyle w:val="000000000000" w:firstRow="0" w:lastRow="0" w:firstColumn="0" w:lastColumn="0" w:oddVBand="0" w:evenVBand="0" w:oddHBand="0" w:evenHBand="0" w:firstRowFirstColumn="0" w:firstRowLastColumn="0" w:lastRowFirstColumn="0" w:lastRowLastColumn="0"/>
              <w:rPr>
                <w:color w:val="000000" w:themeColor="text1"/>
              </w:rPr>
            </w:pPr>
            <w:r>
              <w:rPr>
                <w:i/>
                <w:color w:val="000000" w:themeColor="text1"/>
              </w:rPr>
              <w:t xml:space="preserve">Prior to the meeting, </w:t>
            </w:r>
            <w:r w:rsidRPr="00450E28">
              <w:rPr>
                <w:i/>
                <w:color w:val="000000" w:themeColor="text1"/>
              </w:rPr>
              <w:t>the host ensures that:</w:t>
            </w:r>
          </w:p>
          <w:p w14:paraId="263B2F78" w14:textId="77777777" w:rsidR="008015D6" w:rsidRPr="00450E28" w:rsidRDefault="00AB7661"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sdt>
              <w:sdtPr>
                <w:rPr>
                  <w:color w:val="000000" w:themeColor="text1"/>
                </w:rPr>
                <w:id w:val="-1955003474"/>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color w:val="000000" w:themeColor="text1"/>
              </w:rPr>
              <w:t xml:space="preserve"> There is a trusted agent at each location</w:t>
            </w:r>
            <w:r w:rsidR="008015D6">
              <w:rPr>
                <w:color w:val="000000" w:themeColor="text1"/>
              </w:rPr>
              <w:t xml:space="preserve"> </w:t>
            </w:r>
            <w:r w:rsidR="008015D6" w:rsidRPr="00450E28">
              <w:rPr>
                <w:color w:val="000000" w:themeColor="text1"/>
              </w:rPr>
              <w:t xml:space="preserve">who will call in and be responsible for identifying and vetting attendees against the requirement(s) and authorization(s).  </w:t>
            </w:r>
          </w:p>
          <w:p w14:paraId="4798CA3D" w14:textId="77777777" w:rsidR="008015D6" w:rsidRPr="00450E28" w:rsidRDefault="00AB7661"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sdt>
              <w:sdtPr>
                <w:rPr>
                  <w:color w:val="000000" w:themeColor="text1"/>
                </w:rPr>
                <w:id w:val="-2146271054"/>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color w:val="000000" w:themeColor="text1"/>
              </w:rPr>
              <w:t xml:space="preserve"> The name and phone number of </w:t>
            </w:r>
            <w:r w:rsidR="008015D6">
              <w:rPr>
                <w:color w:val="000000" w:themeColor="text1"/>
              </w:rPr>
              <w:t>each</w:t>
            </w:r>
            <w:r w:rsidR="008015D6" w:rsidRPr="00450E28">
              <w:rPr>
                <w:color w:val="000000" w:themeColor="text1"/>
              </w:rPr>
              <w:t xml:space="preserve"> trusted agent has been received by the host.</w:t>
            </w:r>
          </w:p>
          <w:p w14:paraId="4B93501D" w14:textId="77777777" w:rsidR="008015D6" w:rsidRPr="00450E28" w:rsidRDefault="00AB7661"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sdt>
              <w:sdtPr>
                <w:rPr>
                  <w:color w:val="000000" w:themeColor="text1"/>
                </w:rPr>
                <w:id w:val="2012015754"/>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color w:val="000000" w:themeColor="text1"/>
              </w:rPr>
              <w:t xml:space="preserve"> The trusted agents are provided with written instructions to prevent the unauthorized release of export-controlled information.  </w:t>
            </w:r>
          </w:p>
          <w:p w14:paraId="6D754D16" w14:textId="77777777" w:rsidR="008015D6" w:rsidRPr="00450E28" w:rsidRDefault="00AB7661"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706568410"/>
                <w14:checkbox>
                  <w14:checked w14:val="0"/>
                  <w14:checkedState w14:val="2612" w14:font="MS Gothic"/>
                  <w14:uncheckedState w14:val="2610" w14:font="MS Gothic"/>
                </w14:checkbox>
              </w:sdtPr>
              <w:sdtEndPr/>
              <w:sdtContent>
                <w:r w:rsidR="008015D6" w:rsidRPr="00450E28">
                  <w:rPr>
                    <w:rFonts w:ascii="MS Gothic" w:eastAsia="MS Gothic" w:hAnsi="MS Gothic" w:cstheme="minorBidi" w:hint="eastAsia"/>
                    <w:color w:val="000000" w:themeColor="text1"/>
                  </w:rPr>
                  <w:t>☐</w:t>
                </w:r>
              </w:sdtContent>
            </w:sdt>
            <w:r w:rsidR="008015D6" w:rsidRPr="00450E28">
              <w:rPr>
                <w:rFonts w:eastAsiaTheme="minorHAnsi" w:cstheme="minorBidi"/>
                <w:color w:val="000000" w:themeColor="text1"/>
              </w:rPr>
              <w:t xml:space="preserve"> Available technology is used to track the names and phone numbers of participants calling in to prevent rogue call-ins.</w:t>
            </w:r>
          </w:p>
          <w:p w14:paraId="481B3C0E" w14:textId="77777777" w:rsidR="008015D6" w:rsidRPr="00450E28" w:rsidRDefault="00AB7661"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449857082"/>
                <w14:checkbox>
                  <w14:checked w14:val="0"/>
                  <w14:checkedState w14:val="2612" w14:font="MS Gothic"/>
                  <w14:uncheckedState w14:val="2610" w14:font="MS Gothic"/>
                </w14:checkbox>
              </w:sdtPr>
              <w:sdtEndPr/>
              <w:sdtContent>
                <w:r w:rsidR="008015D6" w:rsidRPr="00450E28">
                  <w:rPr>
                    <w:rFonts w:ascii="MS Gothic" w:eastAsia="MS Gothic" w:hAnsi="MS Gothic" w:cstheme="minorBidi" w:hint="eastAsia"/>
                    <w:color w:val="000000" w:themeColor="text1"/>
                  </w:rPr>
                  <w:t>☐</w:t>
                </w:r>
              </w:sdtContent>
            </w:sdt>
            <w:r w:rsidR="008015D6" w:rsidRPr="00450E28">
              <w:rPr>
                <w:rFonts w:eastAsiaTheme="minorHAnsi" w:cstheme="minorBidi"/>
                <w:color w:val="000000" w:themeColor="text1"/>
              </w:rPr>
              <w:t xml:space="preserve"> An ECS representative has been invited to ensure compliance with export control requirements. </w:t>
            </w:r>
            <w:r w:rsidR="008015D6">
              <w:rPr>
                <w:rFonts w:eastAsiaTheme="minorHAnsi" w:cstheme="minorBidi"/>
                <w:color w:val="000000" w:themeColor="text1"/>
              </w:rPr>
              <w:t xml:space="preserve"> </w:t>
            </w:r>
          </w:p>
        </w:tc>
      </w:tr>
      <w:tr w:rsidR="008015D6" w:rsidRPr="00145FA0" w14:paraId="48E2D6BB"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22163458" w14:textId="77777777" w:rsidR="008015D6" w:rsidRPr="00145FA0" w:rsidRDefault="008015D6" w:rsidP="00A6019C">
            <w:pPr>
              <w:pStyle w:val="ListParagraph"/>
              <w:spacing w:before="120" w:line="240" w:lineRule="auto"/>
              <w:ind w:left="0" w:firstLine="0"/>
              <w:contextualSpacing/>
              <w:rPr>
                <w:b w:val="0"/>
                <w:i/>
              </w:rPr>
            </w:pPr>
            <w:r>
              <w:rPr>
                <w:i/>
              </w:rPr>
              <w:t>While c</w:t>
            </w:r>
            <w:r w:rsidRPr="00145FA0">
              <w:rPr>
                <w:i/>
              </w:rPr>
              <w:t>onducting the meeting</w:t>
            </w:r>
            <w:r>
              <w:rPr>
                <w:i/>
              </w:rPr>
              <w:t>, the host should ensure that</w:t>
            </w:r>
            <w:r w:rsidRPr="00145FA0">
              <w:rPr>
                <w:i/>
              </w:rPr>
              <w:t xml:space="preserve">: </w:t>
            </w:r>
          </w:p>
        </w:tc>
      </w:tr>
      <w:tr w:rsidR="008015D6" w:rsidRPr="00F914A9" w14:paraId="7F23A00A" w14:textId="77777777" w:rsidTr="006C2843">
        <w:tblPrEx>
          <w:jc w:val="left"/>
        </w:tblPrEx>
        <w:trPr>
          <w:trHeight w:val="288"/>
        </w:trPr>
        <w:sdt>
          <w:sdtPr>
            <w:rPr>
              <w:rFonts w:ascii="Calibri" w:hAnsi="Calibri"/>
            </w:rPr>
            <w:id w:val="9529133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14:paraId="415497B4" w14:textId="77777777" w:rsidR="008015D6" w:rsidRPr="00F914A9" w:rsidRDefault="008015D6" w:rsidP="00A6019C">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387" w:type="pct"/>
            <w:gridSpan w:val="2"/>
            <w:vAlign w:val="center"/>
          </w:tcPr>
          <w:p w14:paraId="654CB113" w14:textId="77777777" w:rsidR="008015D6" w:rsidRPr="00F914A9" w:rsidRDefault="008015D6" w:rsidP="00A6019C">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rsidRPr="00F914A9">
              <w:t>1</w:t>
            </w:r>
            <w:r>
              <w:t>2</w:t>
            </w:r>
          </w:p>
        </w:tc>
        <w:tc>
          <w:tcPr>
            <w:tcW w:w="4279" w:type="pct"/>
          </w:tcPr>
          <w:p w14:paraId="4A321A31" w14:textId="77777777" w:rsidR="008015D6" w:rsidRPr="00F914A9"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F914A9">
              <w:t>All attendees sign the roster (if meeting is</w:t>
            </w:r>
            <w:r w:rsidRPr="00F914A9">
              <w:rPr>
                <w:color w:val="FF0000"/>
              </w:rPr>
              <w:t xml:space="preserve"> </w:t>
            </w:r>
            <w:r w:rsidRPr="00F914A9">
              <w:rPr>
                <w:color w:val="000000" w:themeColor="text1"/>
              </w:rPr>
              <w:t>held on-site) or conduct a roll call (if meeting is being held remotely) to verify that all present are authorized to attend.</w:t>
            </w:r>
          </w:p>
        </w:tc>
      </w:tr>
      <w:tr w:rsidR="008015D6" w:rsidRPr="00145FA0" w14:paraId="082855A9"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1327004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4BFA276" w14:textId="77777777" w:rsidR="008015D6" w:rsidRPr="00145FA0" w:rsidRDefault="008015D6" w:rsidP="00A6019C">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14:paraId="16C8420A" w14:textId="77777777" w:rsidR="008015D6" w:rsidRDefault="008015D6" w:rsidP="00A6019C">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13</w:t>
            </w:r>
          </w:p>
        </w:tc>
        <w:tc>
          <w:tcPr>
            <w:tcW w:w="4279" w:type="pct"/>
            <w:vAlign w:val="center"/>
          </w:tcPr>
          <w:p w14:paraId="1B9A43D0" w14:textId="77777777" w:rsidR="008015D6" w:rsidRPr="00145FA0" w:rsidRDefault="008015D6" w:rsidP="00A6019C">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450E28">
              <w:rPr>
                <w:color w:val="000000" w:themeColor="text1"/>
              </w:rPr>
              <w:t xml:space="preserve">At the start of </w:t>
            </w:r>
            <w:r>
              <w:rPr>
                <w:color w:val="000000" w:themeColor="text1"/>
              </w:rPr>
              <w:t>the meeting, participants have been</w:t>
            </w:r>
            <w:r w:rsidRPr="00450E28">
              <w:rPr>
                <w:color w:val="000000" w:themeColor="text1"/>
              </w:rPr>
              <w:t xml:space="preserve"> reminded that foreign persons are in the meeting and that all participants should remain within the scope of their respective export authorization(s).</w:t>
            </w:r>
            <w:r w:rsidRPr="00145FA0">
              <w:t xml:space="preserve"> </w:t>
            </w:r>
            <w:r w:rsidRPr="00924D8C">
              <w:rPr>
                <w:color w:val="FF0000"/>
              </w:rPr>
              <w:t xml:space="preserve"> </w:t>
            </w:r>
          </w:p>
        </w:tc>
      </w:tr>
      <w:tr w:rsidR="008015D6" w:rsidRPr="00924D8C" w14:paraId="1A497895" w14:textId="77777777" w:rsidTr="006C2843">
        <w:trPr>
          <w:trHeight w:val="288"/>
          <w:jc w:val="center"/>
        </w:trPr>
        <w:sdt>
          <w:sdtPr>
            <w:rPr>
              <w:rFonts w:ascii="Calibri" w:hAnsi="Calibri"/>
            </w:rPr>
            <w:id w:val="-157011662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E6AF8BC" w14:textId="77777777" w:rsidR="008015D6" w:rsidRDefault="008015D6" w:rsidP="00A6019C">
                <w:pPr>
                  <w:spacing w:before="120" w:line="240" w:lineRule="auto"/>
                  <w:ind w:firstLine="0"/>
                  <w:jc w:val="center"/>
                  <w:rPr>
                    <w:rFonts w:ascii="Calibri" w:hAnsi="Calibri"/>
                  </w:rPr>
                </w:pPr>
                <w:r w:rsidRPr="00F914A9">
                  <w:rPr>
                    <w:rFonts w:ascii="MS Gothic" w:eastAsia="MS Gothic" w:hAnsi="MS Gothic" w:hint="eastAsia"/>
                  </w:rPr>
                  <w:t>☐</w:t>
                </w:r>
              </w:p>
            </w:tc>
          </w:sdtContent>
        </w:sdt>
        <w:tc>
          <w:tcPr>
            <w:tcW w:w="387" w:type="pct"/>
            <w:gridSpan w:val="2"/>
            <w:vAlign w:val="center"/>
          </w:tcPr>
          <w:p w14:paraId="38D4EA96" w14:textId="77777777" w:rsidR="008015D6" w:rsidRDefault="008015D6" w:rsidP="00A6019C">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14</w:t>
            </w:r>
          </w:p>
        </w:tc>
        <w:tc>
          <w:tcPr>
            <w:tcW w:w="4279" w:type="pct"/>
            <w:vAlign w:val="center"/>
          </w:tcPr>
          <w:p w14:paraId="5B384F5D" w14:textId="77777777" w:rsidR="008015D6" w:rsidRPr="00924D8C"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color w:val="FF0000"/>
              </w:rPr>
            </w:pPr>
            <w:r w:rsidRPr="00450E28">
              <w:rPr>
                <w:color w:val="000000" w:themeColor="text1"/>
              </w:rPr>
              <w:t xml:space="preserve">Attendees who join after the meeting begins have been approved to attend and </w:t>
            </w:r>
            <w:r>
              <w:rPr>
                <w:color w:val="000000" w:themeColor="text1"/>
              </w:rPr>
              <w:t>s</w:t>
            </w:r>
            <w:r w:rsidRPr="00450E28">
              <w:rPr>
                <w:color w:val="000000" w:themeColor="text1"/>
              </w:rPr>
              <w:t xml:space="preserve">ign in.  </w:t>
            </w:r>
            <w:r>
              <w:rPr>
                <w:color w:val="000000" w:themeColor="text1"/>
              </w:rPr>
              <w:t>All foreign nationals who join after the meeting begins must be on the approved list and should be announced, as appropriate.</w:t>
            </w:r>
          </w:p>
        </w:tc>
      </w:tr>
      <w:tr w:rsidR="008015D6" w:rsidRPr="00145FA0" w14:paraId="2589FF66"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48353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FA39EC9" w14:textId="77777777" w:rsidR="008015D6" w:rsidRPr="00145FA0" w:rsidRDefault="008015D6" w:rsidP="00A6019C">
                <w:pPr>
                  <w:spacing w:before="120" w:line="240" w:lineRule="auto"/>
                  <w:ind w:firstLine="0"/>
                  <w:jc w:val="center"/>
                  <w:rPr>
                    <w:rFonts w:ascii="Calibri" w:hAnsi="Calibri"/>
                    <w:b w:val="0"/>
                  </w:rPr>
                </w:pPr>
                <w:r w:rsidRPr="00145FA0">
                  <w:rPr>
                    <w:rFonts w:ascii="MS Gothic" w:eastAsia="MS Gothic" w:hAnsi="MS Gothic" w:hint="eastAsia"/>
                  </w:rPr>
                  <w:t>☐</w:t>
                </w:r>
              </w:p>
            </w:tc>
          </w:sdtContent>
        </w:sdt>
        <w:tc>
          <w:tcPr>
            <w:tcW w:w="387" w:type="pct"/>
            <w:gridSpan w:val="2"/>
            <w:vAlign w:val="center"/>
          </w:tcPr>
          <w:p w14:paraId="130F3068" w14:textId="77777777" w:rsidR="008015D6" w:rsidRPr="00145FA0" w:rsidRDefault="008015D6" w:rsidP="00A6019C">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15</w:t>
            </w:r>
          </w:p>
        </w:tc>
        <w:tc>
          <w:tcPr>
            <w:tcW w:w="4279" w:type="pct"/>
            <w:vAlign w:val="center"/>
          </w:tcPr>
          <w:p w14:paraId="48C0BFC7" w14:textId="77777777" w:rsidR="008015D6" w:rsidRPr="00145FA0" w:rsidRDefault="008015D6" w:rsidP="00A6019C">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145FA0">
              <w:t xml:space="preserve">Door monitors </w:t>
            </w:r>
            <w:r>
              <w:t>have been</w:t>
            </w:r>
            <w:r w:rsidRPr="00145FA0">
              <w:t xml:space="preserve"> appointed whenever the meeting</w:t>
            </w:r>
            <w:r>
              <w:t xml:space="preserve"> involves export-controlled information and the meeting</w:t>
            </w:r>
            <w:r w:rsidRPr="00145FA0">
              <w:t xml:space="preserve"> size is beyond the capability of the host</w:t>
            </w:r>
            <w:r>
              <w:t>/sponsor</w:t>
            </w:r>
            <w:r w:rsidRPr="00145FA0">
              <w:t xml:space="preserve"> to monitor participants entering and exiting the meeting.  Monitors should control physical access as well as telephone access.  </w:t>
            </w:r>
          </w:p>
        </w:tc>
      </w:tr>
      <w:tr w:rsidR="008015D6" w:rsidRPr="00145FA0" w14:paraId="0770ABF8" w14:textId="77777777" w:rsidTr="006C2843">
        <w:trPr>
          <w:trHeight w:val="692"/>
          <w:jc w:val="center"/>
        </w:trPr>
        <w:sdt>
          <w:sdtPr>
            <w:rPr>
              <w:rFonts w:ascii="Calibri" w:hAnsi="Calibri"/>
            </w:rPr>
            <w:id w:val="-38949729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A17B82F" w14:textId="77777777" w:rsidR="008015D6" w:rsidRPr="00145FA0"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3B01AB88" w14:textId="77777777" w:rsidR="008015D6" w:rsidRPr="00145FA0" w:rsidRDefault="008015D6" w:rsidP="00A6019C">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16</w:t>
            </w:r>
          </w:p>
        </w:tc>
        <w:tc>
          <w:tcPr>
            <w:tcW w:w="4279" w:type="pct"/>
            <w:vAlign w:val="center"/>
          </w:tcPr>
          <w:p w14:paraId="4A1E4CAF" w14:textId="77777777" w:rsidR="008015D6" w:rsidRPr="00F32470" w:rsidDel="00423019"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F32470">
              <w:rPr>
                <w:iCs/>
                <w:color w:val="000000"/>
              </w:rPr>
              <w:t>Walk-on presentation materials are not presented or discussed unless they have been reviewed and approved</w:t>
            </w:r>
            <w:r>
              <w:rPr>
                <w:iCs/>
                <w:color w:val="000000"/>
              </w:rPr>
              <w:t xml:space="preserve"> (See #9)</w:t>
            </w:r>
            <w:r w:rsidRPr="00F32470">
              <w:rPr>
                <w:iCs/>
                <w:color w:val="000000"/>
              </w:rPr>
              <w:t>.</w:t>
            </w:r>
          </w:p>
        </w:tc>
      </w:tr>
      <w:tr w:rsidR="008015D6" w:rsidRPr="00145FA0" w14:paraId="6B407743" w14:textId="77777777" w:rsidTr="006C2843">
        <w:trPr>
          <w:cnfStyle w:val="000000100000" w:firstRow="0" w:lastRow="0" w:firstColumn="0" w:lastColumn="0" w:oddVBand="0" w:evenVBand="0" w:oddHBand="1" w:evenHBand="0" w:firstRowFirstColumn="0" w:firstRowLastColumn="0" w:lastRowFirstColumn="0" w:lastRowLastColumn="0"/>
          <w:trHeight w:val="692"/>
          <w:jc w:val="center"/>
        </w:trPr>
        <w:sdt>
          <w:sdtPr>
            <w:rPr>
              <w:rFonts w:ascii="Calibri" w:hAnsi="Calibri"/>
            </w:rPr>
            <w:id w:val="15117149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8820D22" w14:textId="77777777" w:rsidR="008015D6"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003E8222" w14:textId="77777777" w:rsidR="008015D6" w:rsidRDefault="008015D6" w:rsidP="00A6019C">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17</w:t>
            </w:r>
          </w:p>
        </w:tc>
        <w:tc>
          <w:tcPr>
            <w:tcW w:w="4279" w:type="pct"/>
            <w:vAlign w:val="center"/>
          </w:tcPr>
          <w:p w14:paraId="79130F57" w14:textId="77777777" w:rsidR="008015D6" w:rsidRPr="00F32470" w:rsidRDefault="008015D6" w:rsidP="00A6019C">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iCs/>
                <w:color w:val="000000"/>
              </w:rPr>
            </w:pPr>
            <w:r>
              <w:rPr>
                <w:iCs/>
                <w:color w:val="000000"/>
              </w:rPr>
              <w:t xml:space="preserve">The designated person (or someone) is actually making a record of the meeting.  </w:t>
            </w:r>
          </w:p>
        </w:tc>
      </w:tr>
      <w:tr w:rsidR="008015D6" w:rsidRPr="00145FA0" w14:paraId="0BE21C6B" w14:textId="77777777" w:rsidTr="006C2843">
        <w:trPr>
          <w:trHeight w:val="458"/>
          <w:jc w:val="center"/>
        </w:trPr>
        <w:sdt>
          <w:sdtPr>
            <w:rPr>
              <w:rFonts w:ascii="Calibri" w:hAnsi="Calibri"/>
            </w:rPr>
            <w:id w:val="7221082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32C3AE8" w14:textId="77777777" w:rsidR="008015D6" w:rsidRPr="00145FA0" w:rsidRDefault="008015D6" w:rsidP="00A6019C">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14:paraId="72DC899B" w14:textId="77777777" w:rsidR="008015D6" w:rsidRPr="00145FA0" w:rsidRDefault="008015D6" w:rsidP="00A6019C">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18</w:t>
            </w:r>
          </w:p>
        </w:tc>
        <w:tc>
          <w:tcPr>
            <w:tcW w:w="4279" w:type="pct"/>
            <w:vAlign w:val="center"/>
          </w:tcPr>
          <w:p w14:paraId="1197E969" w14:textId="77777777" w:rsidR="008015D6" w:rsidRPr="00494D05"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494D05">
              <w:rPr>
                <w:color w:val="000000" w:themeColor="text1"/>
              </w:rPr>
              <w:t>Handouts containing export-controlled information are tightly controlled.</w:t>
            </w:r>
          </w:p>
        </w:tc>
      </w:tr>
      <w:tr w:rsidR="008015D6" w:rsidRPr="00145FA0" w14:paraId="46ED7BC1"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0918170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7C68DBFB" w14:textId="77777777" w:rsidR="008015D6" w:rsidRPr="00145FA0" w:rsidRDefault="008015D6" w:rsidP="00A6019C">
                <w:pPr>
                  <w:spacing w:before="120" w:line="240" w:lineRule="auto"/>
                  <w:ind w:firstLine="0"/>
                  <w:jc w:val="center"/>
                  <w:rPr>
                    <w:rFonts w:ascii="Calibri" w:hAnsi="Calibri"/>
                  </w:rPr>
                </w:pPr>
                <w:r w:rsidRPr="00B5000F">
                  <w:rPr>
                    <w:rFonts w:ascii="MS Gothic" w:eastAsia="MS Gothic" w:hAnsi="MS Gothic" w:hint="eastAsia"/>
                  </w:rPr>
                  <w:t>☐</w:t>
                </w:r>
              </w:p>
            </w:tc>
          </w:sdtContent>
        </w:sdt>
        <w:tc>
          <w:tcPr>
            <w:tcW w:w="387" w:type="pct"/>
            <w:gridSpan w:val="2"/>
            <w:vAlign w:val="center"/>
          </w:tcPr>
          <w:p w14:paraId="5DCC2557" w14:textId="77777777" w:rsidR="008015D6" w:rsidRPr="00145FA0" w:rsidRDefault="008015D6" w:rsidP="00A601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19</w:t>
            </w:r>
          </w:p>
        </w:tc>
        <w:tc>
          <w:tcPr>
            <w:tcW w:w="4279" w:type="pct"/>
            <w:vAlign w:val="center"/>
          </w:tcPr>
          <w:p w14:paraId="7BC16FDD" w14:textId="77777777" w:rsidR="008015D6" w:rsidRPr="00145FA0" w:rsidRDefault="008015D6" w:rsidP="00A6019C">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145FA0">
              <w:t>T</w:t>
            </w:r>
            <w:r>
              <w:t xml:space="preserve">rusted agents generate attendee </w:t>
            </w:r>
            <w:r w:rsidRPr="00145FA0">
              <w:t>rosters for</w:t>
            </w:r>
            <w:r>
              <w:t xml:space="preserve"> the meeting at their locations.  </w:t>
            </w:r>
          </w:p>
        </w:tc>
      </w:tr>
      <w:tr w:rsidR="008015D6" w:rsidRPr="00145FA0" w14:paraId="73FD9C09" w14:textId="77777777" w:rsidTr="006C2843">
        <w:trPr>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1FB1685E" w14:textId="77777777" w:rsidR="008015D6" w:rsidRPr="00145FA0" w:rsidRDefault="008015D6" w:rsidP="00A6019C">
            <w:pPr>
              <w:pStyle w:val="ListParagraph"/>
              <w:spacing w:before="120" w:line="240" w:lineRule="auto"/>
              <w:ind w:left="0" w:firstLine="0"/>
              <w:contextualSpacing/>
              <w:rPr>
                <w:b w:val="0"/>
                <w:i/>
              </w:rPr>
            </w:pPr>
            <w:r w:rsidRPr="00145FA0">
              <w:rPr>
                <w:i/>
              </w:rPr>
              <w:t>At the conclusion of the meeting</w:t>
            </w:r>
            <w:r>
              <w:rPr>
                <w:i/>
              </w:rPr>
              <w:t>, the host should ensure that</w:t>
            </w:r>
            <w:r w:rsidRPr="00145FA0">
              <w:rPr>
                <w:i/>
              </w:rPr>
              <w:t xml:space="preserve">: </w:t>
            </w:r>
          </w:p>
        </w:tc>
      </w:tr>
      <w:tr w:rsidR="008015D6" w:rsidRPr="00145FA0" w14:paraId="638AEC81"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21418336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635806D2" w14:textId="77777777" w:rsidR="008015D6" w:rsidRPr="00145FA0" w:rsidRDefault="008015D6" w:rsidP="00A6019C">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289" w:type="pct"/>
            <w:vAlign w:val="center"/>
          </w:tcPr>
          <w:p w14:paraId="430A8260" w14:textId="77777777"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20</w:t>
            </w:r>
          </w:p>
        </w:tc>
        <w:tc>
          <w:tcPr>
            <w:tcW w:w="4279" w:type="pct"/>
            <w:vAlign w:val="center"/>
          </w:tcPr>
          <w:p w14:paraId="05387FC9" w14:textId="77777777" w:rsidR="008015D6" w:rsidRPr="00924D8C" w:rsidRDefault="008015D6" w:rsidP="00A6019C">
            <w:pPr>
              <w:spacing w:before="120"/>
              <w:ind w:firstLine="0"/>
              <w:cnfStyle w:val="000000100000" w:firstRow="0" w:lastRow="0" w:firstColumn="0" w:lastColumn="0" w:oddVBand="0" w:evenVBand="0" w:oddHBand="1" w:evenHBand="0" w:firstRowFirstColumn="0" w:firstRowLastColumn="0" w:lastRowFirstColumn="0" w:lastRowLastColumn="0"/>
            </w:pPr>
            <w:r w:rsidRPr="00924D8C">
              <w:t>Export-controlled materials (hardcopy or electronic) are not left unattended.</w:t>
            </w:r>
          </w:p>
        </w:tc>
      </w:tr>
      <w:tr w:rsidR="008015D6" w:rsidRPr="00145FA0" w14:paraId="0987E01B" w14:textId="77777777" w:rsidTr="006C2843">
        <w:trPr>
          <w:trHeight w:val="288"/>
          <w:jc w:val="center"/>
        </w:trPr>
        <w:sdt>
          <w:sdtPr>
            <w:rPr>
              <w:rFonts w:ascii="Calibri" w:hAnsi="Calibri"/>
            </w:rPr>
            <w:id w:val="-163601909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639FEA53" w14:textId="77777777" w:rsidR="008015D6" w:rsidRPr="00145FA0"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289" w:type="pct"/>
            <w:vAlign w:val="center"/>
          </w:tcPr>
          <w:p w14:paraId="08ED6DB6" w14:textId="77777777" w:rsidR="008015D6" w:rsidRPr="00145FA0" w:rsidRDefault="008015D6" w:rsidP="00A601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21</w:t>
            </w:r>
          </w:p>
        </w:tc>
        <w:tc>
          <w:tcPr>
            <w:tcW w:w="4279" w:type="pct"/>
            <w:vAlign w:val="center"/>
          </w:tcPr>
          <w:p w14:paraId="1796A6C0" w14:textId="77777777" w:rsidR="008015D6" w:rsidRPr="00450E28" w:rsidRDefault="008015D6" w:rsidP="00A6019C">
            <w:pPr>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145FA0">
              <w:t>T</w:t>
            </w:r>
            <w:r w:rsidRPr="00450E28">
              <w:t xml:space="preserve">rusted agents forward </w:t>
            </w:r>
            <w:r>
              <w:t xml:space="preserve">the rosters to the host/sponsor </w:t>
            </w:r>
            <w:r w:rsidRPr="00450E28">
              <w:t>after the meeting</w:t>
            </w:r>
            <w:r w:rsidRPr="00450E28">
              <w:rPr>
                <w:color w:val="000000" w:themeColor="text1"/>
              </w:rPr>
              <w:t xml:space="preserve">   </w:t>
            </w:r>
          </w:p>
        </w:tc>
      </w:tr>
      <w:tr w:rsidR="008015D6" w:rsidRPr="00145FA0" w14:paraId="162D998F"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7100869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3CAD22CE" w14:textId="77777777" w:rsidR="008015D6" w:rsidRPr="00F914A9" w:rsidRDefault="008015D6" w:rsidP="00A6019C">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289" w:type="pct"/>
            <w:vAlign w:val="center"/>
          </w:tcPr>
          <w:p w14:paraId="591D1F1D" w14:textId="77777777" w:rsidR="008015D6" w:rsidRPr="00145FA0" w:rsidRDefault="008015D6" w:rsidP="00A601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22</w:t>
            </w:r>
          </w:p>
        </w:tc>
        <w:tc>
          <w:tcPr>
            <w:tcW w:w="4279" w:type="pct"/>
            <w:vAlign w:val="center"/>
          </w:tcPr>
          <w:p w14:paraId="4D3F730D" w14:textId="77777777" w:rsidR="008015D6" w:rsidRPr="00450E28" w:rsidRDefault="008015D6" w:rsidP="003C7357">
            <w:pPr>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w:t>
            </w:r>
            <w:r w:rsidRPr="00450E28">
              <w:rPr>
                <w:color w:val="000000" w:themeColor="text1"/>
              </w:rPr>
              <w:t xml:space="preserve">eeting records </w:t>
            </w:r>
            <w:r>
              <w:rPr>
                <w:color w:val="000000" w:themeColor="text1"/>
              </w:rPr>
              <w:t>are r</w:t>
            </w:r>
            <w:r w:rsidRPr="00450E28">
              <w:rPr>
                <w:color w:val="000000" w:themeColor="text1"/>
              </w:rPr>
              <w:t>etain</w:t>
            </w:r>
            <w:r>
              <w:rPr>
                <w:color w:val="000000" w:themeColor="text1"/>
              </w:rPr>
              <w:t xml:space="preserve">ed; records </w:t>
            </w:r>
            <w:r w:rsidRPr="00450E28">
              <w:rPr>
                <w:color w:val="000000" w:themeColor="text1"/>
              </w:rPr>
              <w:t xml:space="preserve">include: attendee roster, date, time, location, presentation materials, </w:t>
            </w:r>
            <w:r>
              <w:rPr>
                <w:color w:val="000000" w:themeColor="text1"/>
              </w:rPr>
              <w:t xml:space="preserve">presentation packages, </w:t>
            </w:r>
            <w:r w:rsidRPr="00450E28">
              <w:rPr>
                <w:color w:val="000000" w:themeColor="text1"/>
              </w:rPr>
              <w:t xml:space="preserve">and meeting minutes.  The </w:t>
            </w:r>
            <w:r>
              <w:rPr>
                <w:color w:val="000000" w:themeColor="text1"/>
              </w:rPr>
              <w:t>records</w:t>
            </w:r>
            <w:r w:rsidRPr="00450E28">
              <w:rPr>
                <w:color w:val="000000" w:themeColor="text1"/>
              </w:rPr>
              <w:t xml:space="preserve"> should list export/release authorizations (by reference if available, e.g. the li</w:t>
            </w:r>
            <w:r>
              <w:rPr>
                <w:color w:val="000000" w:themeColor="text1"/>
              </w:rPr>
              <w:t>cense, exemption, exception, No Licensed Required (NLR)</w:t>
            </w:r>
            <w:r w:rsidRPr="00450E28">
              <w:rPr>
                <w:color w:val="000000" w:themeColor="text1"/>
              </w:rPr>
              <w:t>,</w:t>
            </w:r>
            <w:r>
              <w:rPr>
                <w:color w:val="000000" w:themeColor="text1"/>
              </w:rPr>
              <w:t xml:space="preserve"> Technical Assistance Agreement (TAA), </w:t>
            </w:r>
            <w:r w:rsidRPr="00450E28">
              <w:rPr>
                <w:color w:val="000000" w:themeColor="text1"/>
              </w:rPr>
              <w:t>N</w:t>
            </w:r>
            <w:r>
              <w:rPr>
                <w:color w:val="000000" w:themeColor="text1"/>
              </w:rPr>
              <w:t xml:space="preserve">ASA </w:t>
            </w:r>
            <w:r w:rsidRPr="00450E28">
              <w:rPr>
                <w:color w:val="000000" w:themeColor="text1"/>
              </w:rPr>
              <w:t>F</w:t>
            </w:r>
            <w:r>
              <w:rPr>
                <w:color w:val="000000" w:themeColor="text1"/>
              </w:rPr>
              <w:t>orm (NF)</w:t>
            </w:r>
            <w:r w:rsidRPr="00450E28">
              <w:rPr>
                <w:color w:val="000000" w:themeColor="text1"/>
              </w:rPr>
              <w:t xml:space="preserve"> 1676, or Export Record numbers)</w:t>
            </w:r>
            <w:r w:rsidRPr="00450E28">
              <w:t>.</w:t>
            </w:r>
            <w:r w:rsidRPr="00450E28">
              <w:rPr>
                <w:color w:val="000000" w:themeColor="text1"/>
              </w:rPr>
              <w:t xml:space="preserve">  </w:t>
            </w:r>
          </w:p>
        </w:tc>
      </w:tr>
    </w:tbl>
    <w:p w14:paraId="6E68C2A3" w14:textId="77777777" w:rsidR="00210789" w:rsidRDefault="00210789" w:rsidP="008015D6"/>
    <w:p w14:paraId="43FFD031" w14:textId="77777777" w:rsidR="00210789" w:rsidRDefault="00210789">
      <w:r>
        <w:br w:type="page"/>
      </w:r>
    </w:p>
    <w:p w14:paraId="47E2ADB5" w14:textId="77777777" w:rsidR="00006E0E" w:rsidRPr="008015D6" w:rsidRDefault="008015D6" w:rsidP="00EF0209">
      <w:pPr>
        <w:pStyle w:val="Heading9"/>
        <w:numPr>
          <w:ilvl w:val="8"/>
          <w:numId w:val="196"/>
        </w:numPr>
      </w:pPr>
      <w:bookmarkStart w:id="1391" w:name="_Toc58496464"/>
      <w:r w:rsidRPr="008015D6">
        <w:lastRenderedPageBreak/>
        <w:t>Checklist D: Guidance for Export Control Review for STI Release</w:t>
      </w:r>
      <w:bookmarkEnd w:id="1391"/>
    </w:p>
    <w:tbl>
      <w:tblPr>
        <w:tblStyle w:val="GridTable4-Accent11"/>
        <w:tblW w:w="5000" w:type="pct"/>
        <w:tblLook w:val="04A0" w:firstRow="1" w:lastRow="0" w:firstColumn="1" w:lastColumn="0" w:noHBand="0" w:noVBand="1"/>
      </w:tblPr>
      <w:tblGrid>
        <w:gridCol w:w="6020"/>
        <w:gridCol w:w="1709"/>
        <w:gridCol w:w="1621"/>
      </w:tblGrid>
      <w:tr w:rsidR="00C50B54" w14:paraId="0FBD9970" w14:textId="77777777" w:rsidTr="00DC6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5E2EE4A6" w14:textId="77777777" w:rsidR="00C50B54" w:rsidRPr="00F929D6" w:rsidRDefault="00CB447E" w:rsidP="00B76115">
            <w:pPr>
              <w:spacing w:before="0" w:line="240" w:lineRule="auto"/>
              <w:ind w:firstLine="0"/>
            </w:pPr>
            <w:bookmarkStart w:id="1392" w:name="_Checklist_D:_Guidance"/>
            <w:bookmarkEnd w:id="1392"/>
            <w:r w:rsidRPr="00F929D6">
              <w:t xml:space="preserve">Is the information in a </w:t>
            </w:r>
            <w:r w:rsidRPr="0046571B">
              <w:t>publicly available</w:t>
            </w:r>
            <w:r w:rsidRPr="00F929D6">
              <w:t xml:space="preserve"> document that was appropriately released such as NASA directives, NASA technical engineering, or safety standards?  </w:t>
            </w:r>
          </w:p>
        </w:tc>
        <w:tc>
          <w:tcPr>
            <w:tcW w:w="914" w:type="pct"/>
          </w:tcPr>
          <w:p w14:paraId="4806A3B9" w14:textId="77777777" w:rsidR="00C50B54" w:rsidRDefault="00AB7661" w:rsidP="00B76115">
            <w:pPr>
              <w:spacing w:before="0" w:line="240" w:lineRule="auto"/>
              <w:ind w:left="360" w:firstLine="0"/>
              <w:contextualSpacing/>
              <w:cnfStyle w:val="100000000000" w:firstRow="1" w:lastRow="0" w:firstColumn="0" w:lastColumn="0" w:oddVBand="0" w:evenVBand="0" w:oddHBand="0" w:evenHBand="0" w:firstRowFirstColumn="0" w:firstRowLastColumn="0" w:lastRowFirstColumn="0" w:lastRowLastColumn="0"/>
            </w:pPr>
            <w:sdt>
              <w:sdtPr>
                <w:rPr>
                  <w:rFonts w:ascii="MS Gothic" w:eastAsia="MS Gothic" w:hAnsi="MS Gothic"/>
                </w:rPr>
                <w:id w:val="204639796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Yes</w:t>
            </w:r>
          </w:p>
        </w:tc>
        <w:tc>
          <w:tcPr>
            <w:tcW w:w="867" w:type="pct"/>
          </w:tcPr>
          <w:p w14:paraId="41C3CDDE" w14:textId="77777777" w:rsidR="00C50B54" w:rsidRDefault="00AB7661" w:rsidP="00B76115">
            <w:pPr>
              <w:spacing w:before="0" w:line="240" w:lineRule="auto"/>
              <w:ind w:left="360" w:firstLine="0"/>
              <w:contextualSpacing/>
              <w:cnfStyle w:val="100000000000" w:firstRow="1" w:lastRow="0" w:firstColumn="0" w:lastColumn="0" w:oddVBand="0" w:evenVBand="0" w:oddHBand="0" w:evenHBand="0" w:firstRowFirstColumn="0" w:firstRowLastColumn="0" w:lastRowFirstColumn="0" w:lastRowLastColumn="0"/>
            </w:pPr>
            <w:sdt>
              <w:sdtPr>
                <w:rPr>
                  <w:rFonts w:ascii="MS Gothic" w:eastAsia="MS Gothic" w:hAnsi="MS Gothic"/>
                </w:rPr>
                <w:id w:val="-2123530229"/>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54890636"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77B424B7" w14:textId="77777777" w:rsidR="00C50B54" w:rsidRPr="00F929D6" w:rsidRDefault="00C50B54" w:rsidP="00B76115">
            <w:pPr>
              <w:spacing w:before="0" w:line="240" w:lineRule="auto"/>
              <w:ind w:firstLine="0"/>
              <w:rPr>
                <w:b w:val="0"/>
              </w:rPr>
            </w:pPr>
            <w:r w:rsidRPr="00F929D6">
              <w:t>Is the information high-level program schedules, budget information, or organizational information?</w:t>
            </w:r>
          </w:p>
        </w:tc>
        <w:tc>
          <w:tcPr>
            <w:tcW w:w="914" w:type="pct"/>
          </w:tcPr>
          <w:p w14:paraId="54F1882D" w14:textId="77777777" w:rsidR="00C50B54" w:rsidRDefault="00AB7661" w:rsidP="00B76115">
            <w:pPr>
              <w:spacing w:before="0" w:line="240" w:lineRule="auto"/>
              <w:ind w:left="352" w:firstLine="0"/>
              <w:contextualSpacing/>
              <w:cnfStyle w:val="000000100000" w:firstRow="0" w:lastRow="0" w:firstColumn="0" w:lastColumn="0" w:oddVBand="0" w:evenVBand="0" w:oddHBand="1" w:evenHBand="0" w:firstRowFirstColumn="0" w:firstRowLastColumn="0" w:lastRowFirstColumn="0" w:lastRowLastColumn="0"/>
            </w:pPr>
            <w:sdt>
              <w:sdtPr>
                <w:id w:val="2054038336"/>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5101FE63" w14:textId="77777777" w:rsidR="00C50B54" w:rsidRDefault="00AB7661"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933579501"/>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042A093B" w14:textId="77777777" w:rsidTr="00DC6F61">
        <w:tc>
          <w:tcPr>
            <w:cnfStyle w:val="001000000000" w:firstRow="0" w:lastRow="0" w:firstColumn="1" w:lastColumn="0" w:oddVBand="0" w:evenVBand="0" w:oddHBand="0" w:evenHBand="0" w:firstRowFirstColumn="0" w:firstRowLastColumn="0" w:lastRowFirstColumn="0" w:lastRowLastColumn="0"/>
            <w:tcW w:w="3219" w:type="pct"/>
          </w:tcPr>
          <w:p w14:paraId="27C03530" w14:textId="77777777" w:rsidR="00C50B54" w:rsidRPr="00F929D6" w:rsidRDefault="00C50B54" w:rsidP="00B76115">
            <w:pPr>
              <w:spacing w:before="0" w:line="240" w:lineRule="auto"/>
              <w:ind w:firstLine="0"/>
              <w:rPr>
                <w:b w:val="0"/>
              </w:rPr>
            </w:pPr>
            <w:r w:rsidRPr="00F929D6">
              <w:t>Is the information presently in the public domain?</w:t>
            </w:r>
            <w:r w:rsidRPr="00F929D6">
              <w:rPr>
                <w:rStyle w:val="FootnoteReference"/>
              </w:rPr>
              <w:footnoteReference w:id="44"/>
            </w:r>
            <w:r w:rsidRPr="00F929D6">
              <w:t xml:space="preserve"> </w:t>
            </w:r>
          </w:p>
          <w:p w14:paraId="13C537AD" w14:textId="77777777" w:rsidR="00C50B54" w:rsidRPr="00F929D6" w:rsidRDefault="00C50B54" w:rsidP="00B76115">
            <w:pPr>
              <w:spacing w:before="0" w:line="240" w:lineRule="auto"/>
              <w:ind w:firstLine="0"/>
              <w:rPr>
                <w:b w:val="0"/>
              </w:rPr>
            </w:pPr>
          </w:p>
        </w:tc>
        <w:tc>
          <w:tcPr>
            <w:tcW w:w="914" w:type="pct"/>
          </w:tcPr>
          <w:p w14:paraId="0FF59508" w14:textId="77777777" w:rsidR="00C50B54" w:rsidRDefault="00AB7661"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1341930330"/>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14:paraId="5B631BB0" w14:textId="77777777" w:rsidR="00C50B54" w:rsidRDefault="00AB7661"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1989508340"/>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3C529661"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5BB0CB30" w14:textId="77777777" w:rsidR="00C50B54" w:rsidRPr="00F929D6" w:rsidRDefault="00C50B54" w:rsidP="00B76115">
            <w:pPr>
              <w:spacing w:before="0" w:line="240" w:lineRule="auto"/>
              <w:ind w:firstLine="0"/>
              <w:rPr>
                <w:b w:val="0"/>
              </w:rPr>
            </w:pPr>
            <w:r w:rsidRPr="00F929D6">
              <w:t>Is the information considered general scientific, mathematical, or engineering principles commonly taught in schools, colleges, and universities?</w:t>
            </w:r>
          </w:p>
        </w:tc>
        <w:tc>
          <w:tcPr>
            <w:tcW w:w="914" w:type="pct"/>
          </w:tcPr>
          <w:p w14:paraId="286FD777" w14:textId="77777777" w:rsidR="00C50B54" w:rsidRDefault="00AB7661"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5312455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14:paraId="65A9C0B4" w14:textId="77777777" w:rsidR="00C50B54" w:rsidRDefault="00AB7661"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334190720"/>
                <w14:checkbox>
                  <w14:checked w14:val="0"/>
                  <w14:checkedState w14:val="2612" w14:font="MS Gothic"/>
                  <w14:uncheckedState w14:val="2610" w14:font="MS Gothic"/>
                </w14:checkbox>
              </w:sdtPr>
              <w:sdtEndPr/>
              <w:sdtContent>
                <w:r w:rsidR="00592BFF">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3C3E945D" w14:textId="77777777" w:rsidTr="00DC6F61">
        <w:tc>
          <w:tcPr>
            <w:cnfStyle w:val="001000000000" w:firstRow="0" w:lastRow="0" w:firstColumn="1" w:lastColumn="0" w:oddVBand="0" w:evenVBand="0" w:oddHBand="0" w:evenHBand="0" w:firstRowFirstColumn="0" w:firstRowLastColumn="0" w:lastRowFirstColumn="0" w:lastRowLastColumn="0"/>
            <w:tcW w:w="3219" w:type="pct"/>
          </w:tcPr>
          <w:p w14:paraId="475FCAAC" w14:textId="77777777" w:rsidR="00C50B54" w:rsidRPr="00F929D6" w:rsidRDefault="00C50B54" w:rsidP="00B76115">
            <w:pPr>
              <w:spacing w:before="0" w:line="240" w:lineRule="auto"/>
              <w:ind w:firstLine="0"/>
              <w:rPr>
                <w:b w:val="0"/>
              </w:rPr>
            </w:pPr>
            <w:r w:rsidRPr="00F929D6">
              <w:t xml:space="preserve">Is the information considered basic marketing information on function or purpose or general system descriptions?  </w:t>
            </w:r>
          </w:p>
        </w:tc>
        <w:tc>
          <w:tcPr>
            <w:tcW w:w="914" w:type="pct"/>
          </w:tcPr>
          <w:p w14:paraId="40EF149B" w14:textId="77777777" w:rsidR="00C50B54" w:rsidRDefault="00AB7661"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370845377"/>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14:paraId="2EF65C45" w14:textId="77777777" w:rsidR="00C50B54" w:rsidRDefault="00AB7661"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252704383"/>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5A91DF7E"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47CE90B2" w14:textId="77777777" w:rsidR="00C50B54" w:rsidRPr="00F929D6" w:rsidRDefault="00C50B54" w:rsidP="00B76115">
            <w:pPr>
              <w:spacing w:before="0" w:line="240" w:lineRule="auto"/>
              <w:ind w:firstLine="0"/>
              <w:jc w:val="center"/>
              <w:rPr>
                <w:b w:val="0"/>
                <w:i/>
                <w:sz w:val="22"/>
                <w:szCs w:val="22"/>
              </w:rPr>
            </w:pPr>
            <w:r w:rsidRPr="00F929D6">
              <w:rPr>
                <w:i/>
                <w:sz w:val="22"/>
                <w:szCs w:val="22"/>
              </w:rPr>
              <w:t>If you answered “Yes” to any of the above questions, the information does not include export-controlled content.  If you answered “No” to all questions, proceed filling out this Checklist.</w:t>
            </w:r>
          </w:p>
        </w:tc>
      </w:tr>
      <w:tr w:rsidR="00C50B54" w14:paraId="02B7494C" w14:textId="77777777" w:rsidTr="00DC6F61">
        <w:tc>
          <w:tcPr>
            <w:cnfStyle w:val="001000000000" w:firstRow="0" w:lastRow="0" w:firstColumn="1" w:lastColumn="0" w:oddVBand="0" w:evenVBand="0" w:oddHBand="0" w:evenHBand="0" w:firstRowFirstColumn="0" w:firstRowLastColumn="0" w:lastRowFirstColumn="0" w:lastRowLastColumn="0"/>
            <w:tcW w:w="3219" w:type="pct"/>
          </w:tcPr>
          <w:p w14:paraId="2937D505" w14:textId="77777777" w:rsidR="00C50B54" w:rsidRPr="00F929D6" w:rsidRDefault="00C50B54" w:rsidP="00B76115">
            <w:pPr>
              <w:spacing w:before="0" w:line="240" w:lineRule="auto"/>
              <w:ind w:firstLine="0"/>
              <w:rPr>
                <w:b w:val="0"/>
              </w:rPr>
            </w:pPr>
            <w:r w:rsidRPr="00F929D6">
              <w:t xml:space="preserve">Will the information be released to a limited audience via a NASA International Agreements?  </w:t>
            </w:r>
          </w:p>
        </w:tc>
        <w:tc>
          <w:tcPr>
            <w:tcW w:w="914" w:type="pct"/>
          </w:tcPr>
          <w:p w14:paraId="5DF3D809" w14:textId="77777777" w:rsidR="00C50B54" w:rsidRDefault="00AB7661"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844160970"/>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6EB3CC73" w14:textId="77777777" w:rsidR="00C50B54" w:rsidRDefault="00AB7661"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65929521"/>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14E303CC"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4C83A347" w14:textId="77777777" w:rsidR="00C50B54" w:rsidRPr="00F929D6" w:rsidRDefault="00C50B54" w:rsidP="00B76115">
            <w:pPr>
              <w:spacing w:before="0" w:line="240" w:lineRule="auto"/>
              <w:ind w:firstLine="0"/>
              <w:rPr>
                <w:b w:val="0"/>
              </w:rPr>
            </w:pPr>
            <w:r w:rsidRPr="00F929D6">
              <w:t>Does the information you’re reviewing have dissemination restrictions (i.e. For NASA Internal Use Only)?</w:t>
            </w:r>
          </w:p>
        </w:tc>
        <w:tc>
          <w:tcPr>
            <w:tcW w:w="914" w:type="pct"/>
          </w:tcPr>
          <w:p w14:paraId="711BBD40" w14:textId="77777777" w:rsidR="00C50B54" w:rsidRDefault="00AB7661"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0915407"/>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503824A7" w14:textId="77777777" w:rsidR="00C50B54" w:rsidRDefault="00AB7661"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391581764"/>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6A5FE6C0" w14:textId="77777777" w:rsidTr="00DC6F61">
        <w:tc>
          <w:tcPr>
            <w:cnfStyle w:val="001000000000" w:firstRow="0" w:lastRow="0" w:firstColumn="1" w:lastColumn="0" w:oddVBand="0" w:evenVBand="0" w:oddHBand="0" w:evenHBand="0" w:firstRowFirstColumn="0" w:firstRowLastColumn="0" w:lastRowFirstColumn="0" w:lastRowLastColumn="0"/>
            <w:tcW w:w="3219" w:type="pct"/>
          </w:tcPr>
          <w:p w14:paraId="64155684" w14:textId="77777777" w:rsidR="00C50B54" w:rsidRPr="00F929D6" w:rsidRDefault="00C50B54" w:rsidP="00B76115">
            <w:pPr>
              <w:spacing w:before="0" w:line="240" w:lineRule="auto"/>
              <w:ind w:firstLine="0"/>
              <w:rPr>
                <w:b w:val="0"/>
              </w:rPr>
            </w:pPr>
            <w:r w:rsidRPr="00F929D6">
              <w:t xml:space="preserve">Does the information concern a “defense article” on the USML or on the MTCR Annex?  (See </w:t>
            </w:r>
            <w:hyperlink w:anchor="_B-6:_Defense_Articles" w:history="1">
              <w:r w:rsidR="00667E13">
                <w:rPr>
                  <w:rStyle w:val="Hyperlink"/>
                  <w:u w:val="none"/>
                </w:rPr>
                <w:t>Appendix B-6</w:t>
              </w:r>
            </w:hyperlink>
            <w:r w:rsidRPr="00F929D6">
              <w:t xml:space="preserve"> for</w:t>
            </w:r>
            <w:r w:rsidR="009A058E" w:rsidRPr="00F929D6">
              <w:t xml:space="preserve"> defense articles frequently </w:t>
            </w:r>
            <w:r w:rsidR="00C641B9">
              <w:t>used</w:t>
            </w:r>
            <w:r w:rsidR="009A058E" w:rsidRPr="00F929D6">
              <w:t xml:space="preserve"> by NASA</w:t>
            </w:r>
            <w:r w:rsidRPr="00F929D6">
              <w:t>.)</w:t>
            </w:r>
          </w:p>
          <w:p w14:paraId="21A4E2A4" w14:textId="77777777" w:rsidR="00C50B54" w:rsidRPr="00F929D6" w:rsidRDefault="00C50B54" w:rsidP="00B76115">
            <w:pPr>
              <w:spacing w:before="0" w:line="240" w:lineRule="auto"/>
              <w:ind w:firstLine="0"/>
              <w:rPr>
                <w:b w:val="0"/>
              </w:rPr>
            </w:pPr>
            <w:r w:rsidRPr="00F929D6">
              <w:t xml:space="preserve">If “Yes”, does the document contain </w:t>
            </w:r>
            <w:hyperlink w:anchor="technicaldataITAR" w:history="1">
              <w:r w:rsidRPr="00F929D6">
                <w:rPr>
                  <w:rStyle w:val="Hyperlink"/>
                  <w:u w:val="none"/>
                </w:rPr>
                <w:t>technical data</w:t>
              </w:r>
            </w:hyperlink>
            <w:r w:rsidRPr="00F929D6">
              <w:t xml:space="preserve"> related to the defense article? </w:t>
            </w:r>
            <w:r w:rsidR="00FB7BD1" w:rsidRPr="00F929D6">
              <w:t xml:space="preserve"> </w:t>
            </w:r>
          </w:p>
        </w:tc>
        <w:tc>
          <w:tcPr>
            <w:tcW w:w="914" w:type="pct"/>
          </w:tcPr>
          <w:p w14:paraId="4D977B81" w14:textId="77777777" w:rsidR="00C50B54" w:rsidRDefault="00AB7661"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50777837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p w14:paraId="4769DA1B" w14:textId="77777777"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14:paraId="42E11A45" w14:textId="77777777"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14:paraId="50B9A873" w14:textId="77777777" w:rsidR="00C50B54" w:rsidRDefault="00AB7661"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90096795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7D802661" w14:textId="77777777" w:rsidR="00C50B54" w:rsidRDefault="00AB7661"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806506875"/>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p w14:paraId="384D58F1" w14:textId="77777777"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14:paraId="0A59D937" w14:textId="77777777"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14:paraId="33EEC748" w14:textId="77777777" w:rsidR="00C50B54" w:rsidRDefault="00AB7661"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909905411"/>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4E572543"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7C244C88" w14:textId="77777777" w:rsidR="00C50B54" w:rsidRPr="00F929D6" w:rsidRDefault="00C50B54" w:rsidP="00B76115">
            <w:pPr>
              <w:tabs>
                <w:tab w:val="left" w:pos="1296"/>
              </w:tabs>
              <w:spacing w:before="0" w:line="240" w:lineRule="auto"/>
              <w:ind w:firstLine="0"/>
              <w:rPr>
                <w:b w:val="0"/>
              </w:rPr>
            </w:pPr>
            <w:r w:rsidRPr="00F929D6">
              <w:t xml:space="preserve">Does the information concern an item on the CCL?  (See </w:t>
            </w:r>
            <w:hyperlink w:anchor="_Table_1:_EAR" w:history="1">
              <w:r w:rsidRPr="00F929D6">
                <w:rPr>
                  <w:rStyle w:val="Hyperlink"/>
                  <w:u w:val="none"/>
                </w:rPr>
                <w:t>Table 2</w:t>
              </w:r>
            </w:hyperlink>
            <w:r w:rsidRPr="00F929D6">
              <w:rPr>
                <w:rStyle w:val="Hyperlink"/>
                <w:color w:val="auto"/>
                <w:u w:val="none"/>
              </w:rPr>
              <w:t>.</w:t>
            </w:r>
            <w:r w:rsidRPr="00F929D6">
              <w:t>)</w:t>
            </w:r>
          </w:p>
          <w:p w14:paraId="1798F61E" w14:textId="77777777" w:rsidR="00C50B54" w:rsidRPr="00F929D6" w:rsidRDefault="00C50B54" w:rsidP="00B76115">
            <w:pPr>
              <w:tabs>
                <w:tab w:val="left" w:pos="1296"/>
              </w:tabs>
              <w:spacing w:before="0" w:line="240" w:lineRule="auto"/>
              <w:ind w:firstLine="0"/>
              <w:rPr>
                <w:b w:val="0"/>
              </w:rPr>
            </w:pPr>
            <w:r w:rsidRPr="00F929D6">
              <w:t xml:space="preserve">If “Yes” does the document contain </w:t>
            </w:r>
            <w:hyperlink w:anchor="technology" w:history="1">
              <w:r w:rsidRPr="00F929D6">
                <w:rPr>
                  <w:rStyle w:val="Hyperlink"/>
                  <w:u w:val="none"/>
                </w:rPr>
                <w:t>technology</w:t>
              </w:r>
            </w:hyperlink>
            <w:r w:rsidRPr="00F929D6">
              <w:t xml:space="preserve"> related to the commodity?</w:t>
            </w:r>
          </w:p>
        </w:tc>
        <w:tc>
          <w:tcPr>
            <w:tcW w:w="914" w:type="pct"/>
          </w:tcPr>
          <w:p w14:paraId="6226A859" w14:textId="77777777" w:rsidR="00C50B54" w:rsidRDefault="00AB7661"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63251731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00155B2B" w14:textId="77777777" w:rsidR="00C50B54" w:rsidRDefault="00AB7661"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3635673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4AF410CA" w14:textId="77777777" w:rsidTr="00DC6F61">
        <w:tc>
          <w:tcPr>
            <w:cnfStyle w:val="001000000000" w:firstRow="0" w:lastRow="0" w:firstColumn="1" w:lastColumn="0" w:oddVBand="0" w:evenVBand="0" w:oddHBand="0" w:evenHBand="0" w:firstRowFirstColumn="0" w:firstRowLastColumn="0" w:lastRowFirstColumn="0" w:lastRowLastColumn="0"/>
            <w:tcW w:w="5000" w:type="pct"/>
            <w:gridSpan w:val="3"/>
          </w:tcPr>
          <w:p w14:paraId="003D4E5E" w14:textId="77777777" w:rsidR="00C50B54" w:rsidRPr="00C50B54" w:rsidRDefault="00C50B54" w:rsidP="00B76115">
            <w:pPr>
              <w:spacing w:before="0" w:line="240" w:lineRule="auto"/>
              <w:jc w:val="center"/>
              <w:rPr>
                <w:b w:val="0"/>
                <w:i/>
                <w:sz w:val="22"/>
                <w:szCs w:val="22"/>
              </w:rPr>
            </w:pPr>
            <w:r w:rsidRPr="00C50B54">
              <w:rPr>
                <w:i/>
                <w:sz w:val="22"/>
                <w:szCs w:val="22"/>
              </w:rPr>
              <w:t xml:space="preserve">If you answered “Yes” to any of the above questions, export-controlled information is present in the material and cannot be fully released.  </w:t>
            </w:r>
          </w:p>
        </w:tc>
      </w:tr>
    </w:tbl>
    <w:p w14:paraId="1034E868" w14:textId="77777777" w:rsidR="00162F1B" w:rsidRDefault="00162F1B">
      <w:pPr>
        <w:rPr>
          <w:rFonts w:ascii="Calibri" w:eastAsiaTheme="majorEastAsia" w:hAnsi="Calibri" w:cstheme="majorBidi"/>
          <w:b/>
          <w:iCs/>
          <w:color w:val="272727" w:themeColor="text1" w:themeTint="D8"/>
          <w:szCs w:val="21"/>
        </w:rPr>
      </w:pPr>
      <w:r>
        <w:br w:type="page"/>
      </w:r>
    </w:p>
    <w:p w14:paraId="58C4A988" w14:textId="77777777" w:rsidR="008015D6" w:rsidRDefault="008015D6" w:rsidP="00EF0209">
      <w:pPr>
        <w:pStyle w:val="Heading9"/>
        <w:numPr>
          <w:ilvl w:val="8"/>
          <w:numId w:val="196"/>
        </w:numPr>
      </w:pPr>
      <w:bookmarkStart w:id="1393" w:name="_Toc58496465"/>
      <w:r>
        <w:lastRenderedPageBreak/>
        <w:t>Checklist E: Commodity Jurisdiction</w:t>
      </w:r>
      <w:bookmarkEnd w:id="1393"/>
    </w:p>
    <w:tbl>
      <w:tblPr>
        <w:tblStyle w:val="TableGrid"/>
        <w:tblW w:w="5000" w:type="pct"/>
        <w:tblLook w:val="0480" w:firstRow="0" w:lastRow="0" w:firstColumn="1" w:lastColumn="0" w:noHBand="0" w:noVBand="1"/>
      </w:tblPr>
      <w:tblGrid>
        <w:gridCol w:w="1179"/>
        <w:gridCol w:w="50"/>
        <w:gridCol w:w="30"/>
        <w:gridCol w:w="34"/>
        <w:gridCol w:w="632"/>
        <w:gridCol w:w="411"/>
        <w:gridCol w:w="127"/>
        <w:gridCol w:w="610"/>
        <w:gridCol w:w="396"/>
        <w:gridCol w:w="862"/>
        <w:gridCol w:w="5019"/>
      </w:tblGrid>
      <w:tr w:rsidR="006C2CEE" w:rsidRPr="006F3130" w14:paraId="0C110724" w14:textId="77777777" w:rsidTr="006D24E3">
        <w:tc>
          <w:tcPr>
            <w:tcW w:w="5000" w:type="pct"/>
            <w:gridSpan w:val="11"/>
            <w:vAlign w:val="center"/>
          </w:tcPr>
          <w:p w14:paraId="0BA8B8C0" w14:textId="77777777" w:rsidR="00FB7BD1" w:rsidRPr="00F929D6" w:rsidRDefault="006C2CEE" w:rsidP="00282945">
            <w:pPr>
              <w:contextualSpacing/>
            </w:pPr>
            <w:bookmarkStart w:id="1394" w:name="_Checklist_D:_Commodity"/>
            <w:bookmarkStart w:id="1395" w:name="_Checklist_F:_Commodity"/>
            <w:bookmarkEnd w:id="1385"/>
            <w:bookmarkEnd w:id="1386"/>
            <w:bookmarkEnd w:id="1387"/>
            <w:bookmarkEnd w:id="1388"/>
            <w:bookmarkEnd w:id="1394"/>
            <w:bookmarkEnd w:id="1395"/>
            <w:r w:rsidRPr="00F929D6">
              <w:t xml:space="preserve">This checklist is provided to assist program managers </w:t>
            </w:r>
            <w:r w:rsidR="00FE3477" w:rsidRPr="00F929D6">
              <w:t xml:space="preserve">provide the CEA information required to complete </w:t>
            </w:r>
            <w:r w:rsidRPr="00F929D6">
              <w:t>the DS-40</w:t>
            </w:r>
            <w:r w:rsidR="00427457" w:rsidRPr="00F929D6">
              <w:t xml:space="preserve">76.  </w:t>
            </w:r>
            <w:r w:rsidR="00FE3477" w:rsidRPr="00F929D6">
              <w:t>The CEA will use</w:t>
            </w:r>
            <w:r w:rsidR="00FB7BD1" w:rsidRPr="00F929D6">
              <w:t xml:space="preserve"> this information to compose a C</w:t>
            </w:r>
            <w:r w:rsidR="00FE3477" w:rsidRPr="00F929D6">
              <w:t xml:space="preserve">ommodity </w:t>
            </w:r>
            <w:r w:rsidR="00FB7BD1" w:rsidRPr="00F929D6">
              <w:t>J</w:t>
            </w:r>
            <w:r w:rsidR="00FE3477" w:rsidRPr="00F929D6">
              <w:t>urisdiction</w:t>
            </w:r>
            <w:r w:rsidR="00FB7BD1" w:rsidRPr="00F929D6">
              <w:t xml:space="preserve"> (CJ)</w:t>
            </w:r>
            <w:r w:rsidR="00FE3477" w:rsidRPr="00F929D6">
              <w:t xml:space="preserve"> request to DDTC.</w:t>
            </w:r>
            <w:r w:rsidR="00427457" w:rsidRPr="00F929D6">
              <w:t xml:space="preserve">  The following checklist</w:t>
            </w:r>
            <w:r w:rsidRPr="00F929D6">
              <w:t xml:space="preserve"> will be used to help export control determine the commodity jurisdiction (ITAR or EAR) and export control classification (USML category or ECCN) of </w:t>
            </w:r>
            <w:r w:rsidR="00572970" w:rsidRPr="00F929D6">
              <w:t xml:space="preserve">a </w:t>
            </w:r>
            <w:r w:rsidRPr="00F929D6">
              <w:t>specific commodity</w:t>
            </w:r>
            <w:r w:rsidR="00902583" w:rsidRPr="00F929D6">
              <w:t xml:space="preserve"> (see </w:t>
            </w:r>
            <w:hyperlink r:id="rId319" w:anchor="se22.1.120_14" w:history="1">
              <w:r w:rsidR="00902583" w:rsidRPr="00F929D6">
                <w:rPr>
                  <w:rStyle w:val="Hyperlink"/>
                  <w:u w:val="none"/>
                </w:rPr>
                <w:t>22 CFR §120.4</w:t>
              </w:r>
            </w:hyperlink>
            <w:r w:rsidR="00902583" w:rsidRPr="00F929D6">
              <w:t>)</w:t>
            </w:r>
            <w:r w:rsidRPr="00F929D6">
              <w:t xml:space="preserve">.  </w:t>
            </w:r>
            <w:r w:rsidR="00572970" w:rsidRPr="00F929D6">
              <w:t xml:space="preserve">An </w:t>
            </w:r>
            <w:r w:rsidRPr="00F929D6">
              <w:t xml:space="preserve">export control </w:t>
            </w:r>
            <w:r w:rsidR="00572970" w:rsidRPr="00F929D6">
              <w:t>official will use this determination</w:t>
            </w:r>
            <w:r w:rsidRPr="00F929D6">
              <w:t xml:space="preserve"> to provide guidance </w:t>
            </w:r>
            <w:r w:rsidR="00572970" w:rsidRPr="00F929D6">
              <w:t>needed to export the commodity.</w:t>
            </w:r>
            <w:r w:rsidR="00881981" w:rsidRPr="00F929D6">
              <w:t xml:space="preserve"> </w:t>
            </w:r>
            <w:r w:rsidRPr="00F929D6">
              <w:t xml:space="preserve"> </w:t>
            </w:r>
          </w:p>
          <w:p w14:paraId="62C45844" w14:textId="77777777" w:rsidR="006C2CEE" w:rsidRPr="00F929D6" w:rsidRDefault="006C2CEE" w:rsidP="00282945">
            <w:pPr>
              <w:contextualSpacing/>
            </w:pPr>
            <w:r w:rsidRPr="00F929D6">
              <w:t xml:space="preserve">Answer the questions </w:t>
            </w:r>
            <w:r w:rsidR="00572970" w:rsidRPr="00F929D6">
              <w:t>about</w:t>
            </w:r>
            <w:r w:rsidRPr="00F929D6">
              <w:t xml:space="preserve"> </w:t>
            </w:r>
            <w:r w:rsidR="00FB7BD1" w:rsidRPr="00F929D6">
              <w:t xml:space="preserve">the </w:t>
            </w:r>
            <w:r w:rsidRPr="00F929D6">
              <w:t>commodity</w:t>
            </w:r>
            <w:r w:rsidR="00572970" w:rsidRPr="00F929D6">
              <w:t xml:space="preserve"> and provide</w:t>
            </w:r>
            <w:r w:rsidRPr="00F929D6">
              <w:t xml:space="preserve"> historical informa</w:t>
            </w:r>
            <w:r w:rsidR="00FB7BD1" w:rsidRPr="00F929D6">
              <w:t>tion and realistic projections/</w:t>
            </w:r>
            <w:r w:rsidRPr="00F929D6">
              <w:t>predictions as requested.  Provide detail</w:t>
            </w:r>
            <w:r w:rsidR="00593AA2" w:rsidRPr="00F929D6">
              <w:t>ed</w:t>
            </w:r>
            <w:r w:rsidRPr="00F929D6">
              <w:t xml:space="preserve"> supporting documentation </w:t>
            </w:r>
            <w:r w:rsidR="00E9599A" w:rsidRPr="00F929D6">
              <w:t>(e.g. technical data sheets,</w:t>
            </w:r>
            <w:r w:rsidR="00593AA2" w:rsidRPr="00F929D6">
              <w:t xml:space="preserve"> Launch and Return Orbital Data Sheets (LRODS),</w:t>
            </w:r>
            <w:r w:rsidR="00E9599A" w:rsidRPr="00F929D6">
              <w:t xml:space="preserve"> schematics, diagrams, </w:t>
            </w:r>
            <w:r w:rsidR="00593AA2" w:rsidRPr="00F929D6">
              <w:t>that describes and explains the functions, purposes, use and features of the commodity</w:t>
            </w:r>
            <w:r w:rsidRPr="00F929D6">
              <w:t>.</w:t>
            </w:r>
            <w:r w:rsidR="00593AA2" w:rsidRPr="00F929D6">
              <w:t xml:space="preserve">  Include a non-technical description of the commodity, functions, purpose, use etc.</w:t>
            </w:r>
            <w:r w:rsidR="00E9599A" w:rsidRPr="00F929D6">
              <w:t xml:space="preserve">  </w:t>
            </w:r>
          </w:p>
          <w:p w14:paraId="217B2396" w14:textId="77777777" w:rsidR="006C2CEE" w:rsidRPr="00F929D6" w:rsidRDefault="00225777" w:rsidP="00282945">
            <w:pPr>
              <w:contextualSpacing/>
            </w:pPr>
            <w:r w:rsidRPr="00F929D6">
              <w:t>Note</w:t>
            </w:r>
            <w:r w:rsidR="006C2CEE" w:rsidRPr="00F929D6">
              <w:t>: If the commodity is in a developmental or prototype stage, answer the questions for the current status of the commodity.  Only one commodity may be entered</w:t>
            </w:r>
            <w:r w:rsidR="00593AA2" w:rsidRPr="00F929D6">
              <w:t xml:space="preserve"> on a checklist</w:t>
            </w:r>
            <w:r w:rsidR="006C2CEE" w:rsidRPr="00F929D6">
              <w:t xml:space="preserve">; </w:t>
            </w:r>
            <w:r w:rsidR="00593AA2" w:rsidRPr="00F929D6">
              <w:t>different development stages of commodities</w:t>
            </w:r>
            <w:r w:rsidR="00427457" w:rsidRPr="00F929D6">
              <w:t xml:space="preserve"> require separate checklists</w:t>
            </w:r>
            <w:r w:rsidR="006C2CEE" w:rsidRPr="00F929D6">
              <w:t xml:space="preserve">.  </w:t>
            </w:r>
            <w:r w:rsidR="00593AA2" w:rsidRPr="00F929D6">
              <w:t>A new checklist is not required when the</w:t>
            </w:r>
            <w:r w:rsidR="006C2CEE" w:rsidRPr="00F929D6">
              <w:t xml:space="preserve"> </w:t>
            </w:r>
            <w:r w:rsidR="00593AA2" w:rsidRPr="00F929D6">
              <w:t>major characteristics and descriptive information of the commodity or a family of commodities are essentially the same.</w:t>
            </w:r>
            <w:r w:rsidR="009A058E" w:rsidRPr="00F929D6">
              <w:t xml:space="preserve"> </w:t>
            </w:r>
            <w:r w:rsidR="006C2CEE" w:rsidRPr="00F929D6">
              <w:t xml:space="preserve"> </w:t>
            </w:r>
          </w:p>
        </w:tc>
      </w:tr>
      <w:tr w:rsidR="006C2CEE" w:rsidRPr="006F3130" w14:paraId="629809BC" w14:textId="77777777" w:rsidTr="00A33B02">
        <w:trPr>
          <w:trHeight w:val="205"/>
        </w:trPr>
        <w:tc>
          <w:tcPr>
            <w:tcW w:w="5000" w:type="pct"/>
            <w:gridSpan w:val="11"/>
            <w:shd w:val="clear" w:color="auto" w:fill="BFBFBF" w:themeFill="background1" w:themeFillShade="BF"/>
            <w:vAlign w:val="center"/>
          </w:tcPr>
          <w:p w14:paraId="044B94CC" w14:textId="77777777" w:rsidR="006C2CEE" w:rsidRPr="00F929D6" w:rsidRDefault="006C2CEE" w:rsidP="00282945">
            <w:pPr>
              <w:ind w:firstLine="0"/>
              <w:contextualSpacing/>
              <w:rPr>
                <w:b/>
              </w:rPr>
            </w:pPr>
            <w:r w:rsidRPr="00F929D6">
              <w:rPr>
                <w:b/>
              </w:rPr>
              <w:t>Block 5.  Commodity Service Information</w:t>
            </w:r>
          </w:p>
        </w:tc>
      </w:tr>
      <w:tr w:rsidR="006C2CEE" w:rsidRPr="006F3130" w14:paraId="39F291D6" w14:textId="77777777" w:rsidTr="00C50B54">
        <w:sdt>
          <w:sdtPr>
            <w:id w:val="-356816057"/>
            <w14:checkbox>
              <w14:checked w14:val="0"/>
              <w14:checkedState w14:val="2612" w14:font="MS Gothic"/>
              <w14:uncheckedState w14:val="2610" w14:font="MS Gothic"/>
            </w14:checkbox>
          </w:sdtPr>
          <w:sdtEndPr/>
          <w:sdtContent>
            <w:tc>
              <w:tcPr>
                <w:tcW w:w="657" w:type="pct"/>
                <w:gridSpan w:val="2"/>
                <w:vAlign w:val="center"/>
              </w:tcPr>
              <w:p w14:paraId="7DBA50E7" w14:textId="77777777" w:rsidR="006C2CEE" w:rsidRPr="008456B4" w:rsidRDefault="006C2CEE" w:rsidP="00282945">
                <w:r>
                  <w:rPr>
                    <w:rFonts w:ascii="MS Gothic" w:eastAsia="MS Gothic" w:hAnsi="MS Gothic" w:hint="eastAsia"/>
                  </w:rPr>
                  <w:t>☐</w:t>
                </w:r>
              </w:p>
            </w:tc>
          </w:sdtContent>
        </w:sdt>
        <w:tc>
          <w:tcPr>
            <w:tcW w:w="4343" w:type="pct"/>
            <w:gridSpan w:val="9"/>
          </w:tcPr>
          <w:p w14:paraId="6FBEA56D" w14:textId="77777777" w:rsidR="006C2CEE" w:rsidRPr="00F929D6" w:rsidRDefault="006C2CEE" w:rsidP="00282945">
            <w:pPr>
              <w:ind w:firstLine="0"/>
              <w:contextualSpacing/>
            </w:pPr>
            <w:r w:rsidRPr="00F929D6">
              <w:t xml:space="preserve">Select: </w:t>
            </w:r>
            <w:hyperlink w:anchor="enditemITAR" w:history="1">
              <w:r w:rsidRPr="00F929D6">
                <w:rPr>
                  <w:rStyle w:val="Hyperlink"/>
                  <w:u w:val="none"/>
                </w:rPr>
                <w:t>end item</w:t>
              </w:r>
            </w:hyperlink>
            <w:r w:rsidRPr="00F929D6">
              <w:t xml:space="preserve"> (i.e. car), component/major (i.e. car frame), component/minor (i.e. car seat), part (i.e. seat buckle), accessory/attachment (i.e. floor mat), software, firmware, services (i.e. performance of oil change), system (components/parts require to perform specific function: i.e. ignition system - to ignite fuel and make car run), information or technical data (i.e. car repair manual) (If none, explain.)</w:t>
            </w:r>
          </w:p>
          <w:sdt>
            <w:sdtPr>
              <w:id w:val="262574507"/>
              <w:placeholder>
                <w:docPart w:val="DefaultPlaceholder_1081868574"/>
              </w:placeholder>
              <w:showingPlcHdr/>
              <w:text/>
            </w:sdtPr>
            <w:sdtEndPr/>
            <w:sdtContent>
              <w:p w14:paraId="7FDD3C02" w14:textId="77777777" w:rsidR="00E10A27" w:rsidRPr="00F929D6" w:rsidRDefault="00E10A27" w:rsidP="00282945">
                <w:pPr>
                  <w:ind w:firstLine="0"/>
                  <w:contextualSpacing/>
                </w:pPr>
                <w:r w:rsidRPr="00F929D6">
                  <w:rPr>
                    <w:rStyle w:val="PlaceholderText"/>
                    <w:rFonts w:eastAsiaTheme="minorHAnsi"/>
                  </w:rPr>
                  <w:t>Click here to enter text.</w:t>
                </w:r>
              </w:p>
            </w:sdtContent>
          </w:sdt>
          <w:p w14:paraId="65540AD7" w14:textId="77777777" w:rsidR="00E10A27" w:rsidRPr="00F929D6" w:rsidRDefault="00E10A27" w:rsidP="00282945">
            <w:pPr>
              <w:ind w:firstLine="0"/>
              <w:contextualSpacing/>
            </w:pPr>
          </w:p>
          <w:p w14:paraId="6430CC85" w14:textId="77777777" w:rsidR="00E10A27" w:rsidRPr="00F929D6" w:rsidRDefault="00E10A27" w:rsidP="00282945">
            <w:pPr>
              <w:ind w:firstLine="0"/>
              <w:contextualSpacing/>
            </w:pPr>
          </w:p>
          <w:p w14:paraId="3F22F22B" w14:textId="77777777" w:rsidR="00E10A27" w:rsidRPr="00F929D6" w:rsidRDefault="00E10A27" w:rsidP="00282945">
            <w:pPr>
              <w:ind w:firstLine="0"/>
              <w:contextualSpacing/>
            </w:pPr>
          </w:p>
          <w:p w14:paraId="3AB12C05" w14:textId="77777777" w:rsidR="006C2CEE" w:rsidRPr="00F929D6" w:rsidRDefault="006C2CEE" w:rsidP="00282945">
            <w:pPr>
              <w:ind w:firstLine="0"/>
              <w:contextualSpacing/>
            </w:pPr>
          </w:p>
        </w:tc>
      </w:tr>
      <w:tr w:rsidR="006C2CEE" w:rsidRPr="006F3130" w14:paraId="0E196D8B" w14:textId="77777777" w:rsidTr="00C50B54">
        <w:sdt>
          <w:sdtPr>
            <w:id w:val="1486204284"/>
            <w14:checkbox>
              <w14:checked w14:val="0"/>
              <w14:checkedState w14:val="2612" w14:font="MS Gothic"/>
              <w14:uncheckedState w14:val="2610" w14:font="MS Gothic"/>
            </w14:checkbox>
          </w:sdtPr>
          <w:sdtEndPr/>
          <w:sdtContent>
            <w:tc>
              <w:tcPr>
                <w:tcW w:w="657" w:type="pct"/>
                <w:gridSpan w:val="2"/>
                <w:vAlign w:val="center"/>
              </w:tcPr>
              <w:p w14:paraId="29D1864D" w14:textId="77777777" w:rsidR="006C2CEE" w:rsidRPr="008456B4" w:rsidRDefault="006C2CEE" w:rsidP="00282945">
                <w:pPr>
                  <w:ind w:left="360" w:firstLine="0"/>
                  <w:contextualSpacing/>
                </w:pPr>
                <w:r>
                  <w:rPr>
                    <w:rFonts w:ascii="MS Gothic" w:eastAsia="MS Gothic" w:hAnsi="MS Gothic" w:hint="eastAsia"/>
                  </w:rPr>
                  <w:t>☐</w:t>
                </w:r>
              </w:p>
            </w:tc>
          </w:sdtContent>
        </w:sdt>
        <w:tc>
          <w:tcPr>
            <w:tcW w:w="4343" w:type="pct"/>
            <w:gridSpan w:val="9"/>
          </w:tcPr>
          <w:p w14:paraId="6619FD5B" w14:textId="77777777" w:rsidR="006C2CEE" w:rsidRPr="00413939" w:rsidRDefault="006C2CEE" w:rsidP="00282945">
            <w:pPr>
              <w:ind w:firstLine="0"/>
              <w:contextualSpacing/>
            </w:pPr>
            <w:r>
              <w:t>Product Name:</w:t>
            </w:r>
            <w:r w:rsidR="00A33B02">
              <w:t xml:space="preserve">  </w:t>
            </w:r>
            <w:sdt>
              <w:sdtPr>
                <w:id w:val="917908434"/>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0941DDC8" w14:textId="77777777" w:rsidTr="00C50B54">
        <w:tc>
          <w:tcPr>
            <w:tcW w:w="657" w:type="pct"/>
            <w:gridSpan w:val="2"/>
            <w:vAlign w:val="center"/>
          </w:tcPr>
          <w:p w14:paraId="008C2D0A" w14:textId="77777777" w:rsidR="006C2CEE" w:rsidRPr="008456B4" w:rsidRDefault="00AB7661" w:rsidP="00282945">
            <w:pPr>
              <w:ind w:left="360" w:firstLine="0"/>
              <w:contextualSpacing/>
            </w:pPr>
            <w:sdt>
              <w:sdtPr>
                <w:id w:val="-1904830990"/>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9"/>
          </w:tcPr>
          <w:p w14:paraId="1CA88D4F" w14:textId="77777777" w:rsidR="006C2CEE" w:rsidRDefault="006C2CEE" w:rsidP="00282945">
            <w:pPr>
              <w:ind w:firstLine="0"/>
              <w:contextualSpacing/>
            </w:pPr>
            <w:r>
              <w:t>Model/Version Number (If none, explain.):</w:t>
            </w:r>
            <w:r w:rsidR="00A33B02">
              <w:t xml:space="preserve">  </w:t>
            </w:r>
            <w:sdt>
              <w:sdtPr>
                <w:id w:val="1732274949"/>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1113E9A5" w14:textId="77777777" w:rsidTr="00C50B54">
        <w:tc>
          <w:tcPr>
            <w:tcW w:w="657" w:type="pct"/>
            <w:gridSpan w:val="2"/>
            <w:vAlign w:val="center"/>
          </w:tcPr>
          <w:p w14:paraId="3EE5E49C" w14:textId="77777777" w:rsidR="006C2CEE" w:rsidRPr="008456B4" w:rsidRDefault="00AB7661" w:rsidP="00282945">
            <w:pPr>
              <w:ind w:left="360" w:firstLine="0"/>
              <w:contextualSpacing/>
            </w:pPr>
            <w:sdt>
              <w:sdtPr>
                <w:id w:val="-1712101450"/>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9"/>
          </w:tcPr>
          <w:p w14:paraId="1480178B" w14:textId="77777777" w:rsidR="006C2CEE" w:rsidRDefault="006C2CEE" w:rsidP="00282945">
            <w:pPr>
              <w:ind w:firstLine="0"/>
              <w:contextualSpacing/>
            </w:pPr>
            <w:r>
              <w:t>Part number (If none, explain.):</w:t>
            </w:r>
            <w:r w:rsidR="00A33B02">
              <w:t xml:space="preserve">  </w:t>
            </w:r>
            <w:sdt>
              <w:sdtPr>
                <w:id w:val="-1040505107"/>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19A61483" w14:textId="77777777" w:rsidTr="00C50B54">
        <w:sdt>
          <w:sdtPr>
            <w:id w:val="53440068"/>
            <w14:checkbox>
              <w14:checked w14:val="0"/>
              <w14:checkedState w14:val="2612" w14:font="MS Gothic"/>
              <w14:uncheckedState w14:val="2610" w14:font="MS Gothic"/>
            </w14:checkbox>
          </w:sdtPr>
          <w:sdtEndPr/>
          <w:sdtContent>
            <w:tc>
              <w:tcPr>
                <w:tcW w:w="657" w:type="pct"/>
                <w:gridSpan w:val="2"/>
                <w:vAlign w:val="center"/>
              </w:tcPr>
              <w:p w14:paraId="43F7109E" w14:textId="77777777"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9"/>
          </w:tcPr>
          <w:p w14:paraId="784567A5" w14:textId="77777777" w:rsidR="006C2CEE" w:rsidRDefault="006C2CEE" w:rsidP="00282945">
            <w:pPr>
              <w:ind w:firstLine="0"/>
              <w:contextualSpacing/>
            </w:pPr>
            <w:r>
              <w:t>Other identifier:</w:t>
            </w:r>
            <w:r w:rsidR="00A33B02">
              <w:t xml:space="preserve">  </w:t>
            </w:r>
            <w:sdt>
              <w:sdtPr>
                <w:id w:val="-1292743247"/>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0F08BA34" w14:textId="77777777" w:rsidTr="00C50B54">
        <w:tc>
          <w:tcPr>
            <w:tcW w:w="657" w:type="pct"/>
            <w:gridSpan w:val="2"/>
            <w:vAlign w:val="center"/>
          </w:tcPr>
          <w:p w14:paraId="136DAAE7" w14:textId="77777777" w:rsidR="006C2CEE" w:rsidRPr="008456B4" w:rsidRDefault="00AB7661" w:rsidP="00282945">
            <w:pPr>
              <w:ind w:left="360" w:firstLine="0"/>
              <w:contextualSpacing/>
            </w:pPr>
            <w:sdt>
              <w:sdtPr>
                <w:id w:val="1047883784"/>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9"/>
          </w:tcPr>
          <w:p w14:paraId="71421411" w14:textId="77777777" w:rsidR="006C2CEE" w:rsidRDefault="006C2CEE" w:rsidP="00282945">
            <w:pPr>
              <w:ind w:firstLine="0"/>
              <w:contextualSpacing/>
            </w:pPr>
            <w:r>
              <w:t>Manufacturer:</w:t>
            </w:r>
            <w:r w:rsidR="00A33B02">
              <w:t xml:space="preserve">  </w:t>
            </w:r>
            <w:sdt>
              <w:sdtPr>
                <w:id w:val="1626427908"/>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6E21C35D" w14:textId="77777777" w:rsidTr="00C50B54">
        <w:sdt>
          <w:sdtPr>
            <w:id w:val="-1991321204"/>
            <w14:checkbox>
              <w14:checked w14:val="0"/>
              <w14:checkedState w14:val="2612" w14:font="MS Gothic"/>
              <w14:uncheckedState w14:val="2610" w14:font="MS Gothic"/>
            </w14:checkbox>
          </w:sdtPr>
          <w:sdtEndPr/>
          <w:sdtContent>
            <w:tc>
              <w:tcPr>
                <w:tcW w:w="657" w:type="pct"/>
                <w:gridSpan w:val="2"/>
                <w:vAlign w:val="center"/>
              </w:tcPr>
              <w:p w14:paraId="5CDC1144" w14:textId="77777777"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9"/>
          </w:tcPr>
          <w:p w14:paraId="018F3646" w14:textId="77777777" w:rsidR="006C2CEE" w:rsidRDefault="006C2CEE" w:rsidP="00282945">
            <w:pPr>
              <w:ind w:firstLine="0"/>
              <w:contextualSpacing/>
            </w:pPr>
            <w:r>
              <w:t>Generic description:</w:t>
            </w:r>
            <w:r w:rsidR="00A33B02">
              <w:t xml:space="preserve">  </w:t>
            </w:r>
            <w:sdt>
              <w:sdtPr>
                <w:id w:val="-1007366201"/>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54DDA168" w14:textId="77777777" w:rsidTr="00A33B02">
        <w:tc>
          <w:tcPr>
            <w:tcW w:w="5000" w:type="pct"/>
            <w:gridSpan w:val="11"/>
            <w:shd w:val="clear" w:color="auto" w:fill="BFBFBF" w:themeFill="background1" w:themeFillShade="BF"/>
            <w:vAlign w:val="center"/>
          </w:tcPr>
          <w:p w14:paraId="2050BFDF" w14:textId="77777777" w:rsidR="006C2CEE" w:rsidRPr="00675F6E" w:rsidRDefault="006C2CEE" w:rsidP="00282945">
            <w:pPr>
              <w:ind w:firstLine="0"/>
              <w:contextualSpacing/>
              <w:rPr>
                <w:b/>
              </w:rPr>
            </w:pPr>
            <w:r w:rsidRPr="00675F6E">
              <w:rPr>
                <w:b/>
              </w:rPr>
              <w:t>Block 6</w:t>
            </w:r>
            <w:r>
              <w:rPr>
                <w:b/>
              </w:rPr>
              <w:t xml:space="preserve">.  </w:t>
            </w:r>
            <w:r w:rsidRPr="00675F6E">
              <w:rPr>
                <w:b/>
              </w:rPr>
              <w:t>Additional Commodity Information -  Patent Information and Documentation</w:t>
            </w:r>
          </w:p>
        </w:tc>
      </w:tr>
      <w:tr w:rsidR="006C2CEE" w:rsidRPr="006F3130" w14:paraId="1EAEE16C" w14:textId="77777777" w:rsidTr="00C50B54">
        <w:sdt>
          <w:sdtPr>
            <w:id w:val="365726608"/>
            <w14:checkbox>
              <w14:checked w14:val="0"/>
              <w14:checkedState w14:val="2612" w14:font="MS Gothic"/>
              <w14:uncheckedState w14:val="2610" w14:font="MS Gothic"/>
            </w14:checkbox>
          </w:sdtPr>
          <w:sdtEndPr/>
          <w:sdtContent>
            <w:tc>
              <w:tcPr>
                <w:tcW w:w="657" w:type="pct"/>
                <w:gridSpan w:val="2"/>
                <w:vAlign w:val="center"/>
              </w:tcPr>
              <w:p w14:paraId="5585F2FD" w14:textId="77777777"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9"/>
            <w:vAlign w:val="bottom"/>
          </w:tcPr>
          <w:p w14:paraId="0EC7B672" w14:textId="77777777" w:rsidR="006C2CEE" w:rsidRPr="00413939" w:rsidRDefault="006C2CEE" w:rsidP="00282945">
            <w:pPr>
              <w:ind w:firstLine="0"/>
              <w:contextualSpacing/>
            </w:pPr>
            <w:r w:rsidRPr="00413939">
              <w:t>Cost per unit</w:t>
            </w:r>
            <w:r w:rsidR="00336898">
              <w:t xml:space="preserve"> (Acquisition cost)</w:t>
            </w:r>
            <w:r w:rsidRPr="00413939">
              <w:t>:</w:t>
            </w:r>
            <w:r w:rsidR="00AF0975">
              <w:t xml:space="preserve">  </w:t>
            </w:r>
            <w:sdt>
              <w:sdtPr>
                <w:id w:val="2054580932"/>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64A611E9" w14:textId="77777777" w:rsidTr="00C50B54">
        <w:trPr>
          <w:trHeight w:val="3698"/>
        </w:trPr>
        <w:tc>
          <w:tcPr>
            <w:tcW w:w="657" w:type="pct"/>
            <w:gridSpan w:val="2"/>
            <w:vAlign w:val="center"/>
          </w:tcPr>
          <w:p w14:paraId="360AB3F1" w14:textId="77777777" w:rsidR="006C2CEE" w:rsidRPr="008456B4" w:rsidRDefault="006C2CEE" w:rsidP="00282945">
            <w:pPr>
              <w:ind w:left="360" w:firstLine="0"/>
              <w:contextualSpacing/>
            </w:pPr>
            <w:r>
              <w:t xml:space="preserve"> </w:t>
            </w:r>
            <w:sdt>
              <w:sdtPr>
                <w:id w:val="-151460027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Yes</w:t>
            </w:r>
          </w:p>
        </w:tc>
        <w:tc>
          <w:tcPr>
            <w:tcW w:w="592" w:type="pct"/>
            <w:gridSpan w:val="4"/>
            <w:vAlign w:val="center"/>
          </w:tcPr>
          <w:p w14:paraId="53A5F7DF" w14:textId="77777777" w:rsidR="006C2CEE" w:rsidRPr="008456B4" w:rsidRDefault="00AB7661" w:rsidP="00282945">
            <w:pPr>
              <w:ind w:left="360" w:firstLine="0"/>
              <w:contextualSpacing/>
            </w:pPr>
            <w:sdt>
              <w:sdtPr>
                <w:id w:val="164909260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751" w:type="pct"/>
            <w:gridSpan w:val="5"/>
          </w:tcPr>
          <w:p w14:paraId="2122FF41" w14:textId="77777777" w:rsidR="006C2CEE" w:rsidRPr="00413939" w:rsidRDefault="006C2CEE" w:rsidP="00282945">
            <w:pPr>
              <w:ind w:firstLine="0"/>
              <w:contextualSpacing/>
            </w:pPr>
            <w:r w:rsidRPr="00413939">
              <w:t xml:space="preserve">Is the commodity the subject of </w:t>
            </w:r>
            <w:r w:rsidR="00FB7BD1">
              <w:t xml:space="preserve">a </w:t>
            </w:r>
            <w:r w:rsidRPr="00413939">
              <w:t xml:space="preserve">patent license or provisional patent?  If </w:t>
            </w:r>
            <w:r w:rsidR="00E10A27">
              <w:t>“Y</w:t>
            </w:r>
            <w:r w:rsidRPr="00413939">
              <w:t>es</w:t>
            </w:r>
            <w:r w:rsidR="00E10A27">
              <w:t>”</w:t>
            </w:r>
            <w:r w:rsidR="00FB7BD1">
              <w:t>, describe the status of and C</w:t>
            </w:r>
            <w:r w:rsidRPr="00413939">
              <w:t>enter</w:t>
            </w:r>
            <w:r>
              <w:t xml:space="preserve"> patent attorney, </w:t>
            </w:r>
            <w:r w:rsidR="00403505">
              <w:t>patent number</w:t>
            </w:r>
            <w:r>
              <w:t xml:space="preserve">, if applicable below.  </w:t>
            </w:r>
            <w:r w:rsidRPr="00413939">
              <w:t>Doc</w:t>
            </w:r>
            <w:r>
              <w:t xml:space="preserve">umentation (to be attached) </w:t>
            </w:r>
            <w:r w:rsidR="00FB7BD1">
              <w:t>should include</w:t>
            </w:r>
            <w:r>
              <w:t>:</w:t>
            </w:r>
            <w:r w:rsidRPr="00413939">
              <w:t xml:space="preserve"> technical information, schematics, drawings, blueprints, training materials, etc.</w:t>
            </w:r>
          </w:p>
          <w:sdt>
            <w:sdtPr>
              <w:id w:val="468483033"/>
              <w:placeholder>
                <w:docPart w:val="DefaultPlaceholder_1081868574"/>
              </w:placeholder>
              <w:showingPlcHdr/>
              <w:text/>
            </w:sdtPr>
            <w:sdtEndPr/>
            <w:sdtContent>
              <w:p w14:paraId="56A720E7" w14:textId="77777777" w:rsidR="006C2CEE" w:rsidRPr="00413939" w:rsidRDefault="00E10A27" w:rsidP="00282945">
                <w:pPr>
                  <w:ind w:firstLine="0"/>
                  <w:contextualSpacing/>
                </w:pPr>
                <w:r w:rsidRPr="00342B64">
                  <w:rPr>
                    <w:rStyle w:val="PlaceholderText"/>
                    <w:rFonts w:eastAsiaTheme="minorHAnsi"/>
                  </w:rPr>
                  <w:t>Click here to enter text.</w:t>
                </w:r>
              </w:p>
            </w:sdtContent>
          </w:sdt>
        </w:tc>
      </w:tr>
      <w:tr w:rsidR="006C2CEE" w:rsidRPr="006F3130" w14:paraId="66112AB8" w14:textId="77777777" w:rsidTr="00A33B02">
        <w:tc>
          <w:tcPr>
            <w:tcW w:w="5000" w:type="pct"/>
            <w:gridSpan w:val="11"/>
            <w:shd w:val="clear" w:color="auto" w:fill="BFBFBF" w:themeFill="background1" w:themeFillShade="BF"/>
            <w:vAlign w:val="center"/>
          </w:tcPr>
          <w:p w14:paraId="520A093C" w14:textId="77777777" w:rsidR="006C2CEE" w:rsidRPr="00675F6E" w:rsidRDefault="006C2CEE" w:rsidP="00282945">
            <w:pPr>
              <w:ind w:firstLine="0"/>
              <w:contextualSpacing/>
              <w:rPr>
                <w:b/>
              </w:rPr>
            </w:pPr>
            <w:r w:rsidRPr="00675F6E">
              <w:rPr>
                <w:b/>
              </w:rPr>
              <w:t>Block 7.</w:t>
            </w:r>
            <w:r>
              <w:rPr>
                <w:b/>
              </w:rPr>
              <w:t xml:space="preserve">  </w:t>
            </w:r>
            <w:r w:rsidRPr="00675F6E">
              <w:rPr>
                <w:b/>
              </w:rPr>
              <w:t>Commodity’s Use</w:t>
            </w:r>
          </w:p>
        </w:tc>
      </w:tr>
      <w:tr w:rsidR="006C2CEE" w:rsidRPr="006F3130" w14:paraId="62D06E24" w14:textId="77777777" w:rsidTr="00C50B54">
        <w:trPr>
          <w:trHeight w:val="3680"/>
        </w:trPr>
        <w:sdt>
          <w:sdtPr>
            <w:id w:val="2091422957"/>
            <w14:checkbox>
              <w14:checked w14:val="0"/>
              <w14:checkedState w14:val="2612" w14:font="MS Gothic"/>
              <w14:uncheckedState w14:val="2610" w14:font="MS Gothic"/>
            </w14:checkbox>
          </w:sdtPr>
          <w:sdtEndPr/>
          <w:sdtContent>
            <w:tc>
              <w:tcPr>
                <w:tcW w:w="657" w:type="pct"/>
                <w:gridSpan w:val="2"/>
                <w:vAlign w:val="center"/>
              </w:tcPr>
              <w:p w14:paraId="3BA0D293" w14:textId="77777777" w:rsidR="006C2CEE" w:rsidRPr="00C87C41" w:rsidRDefault="006C2CEE" w:rsidP="00282945">
                <w:pPr>
                  <w:ind w:left="360" w:firstLine="0"/>
                  <w:contextualSpacing/>
                </w:pPr>
                <w:r>
                  <w:rPr>
                    <w:rFonts w:ascii="MS Gothic" w:eastAsia="MS Gothic" w:hAnsi="MS Gothic" w:hint="eastAsia"/>
                  </w:rPr>
                  <w:t>☐</w:t>
                </w:r>
              </w:p>
            </w:tc>
          </w:sdtContent>
        </w:sdt>
        <w:tc>
          <w:tcPr>
            <w:tcW w:w="4343" w:type="pct"/>
            <w:gridSpan w:val="9"/>
          </w:tcPr>
          <w:p w14:paraId="23BB234D" w14:textId="77777777" w:rsidR="006C2CEE" w:rsidRDefault="006C2CEE" w:rsidP="00282945">
            <w:pPr>
              <w:ind w:firstLine="0"/>
              <w:contextualSpacing/>
            </w:pPr>
            <w:r w:rsidRPr="00413939">
              <w:t xml:space="preserve">Describe </w:t>
            </w:r>
            <w:r w:rsidR="00403505">
              <w:t>in non-technical terms,</w:t>
            </w:r>
            <w:r w:rsidRPr="00413939">
              <w:t xml:space="preserve"> what it does, how it operates, and the components/system in which it is used and all current uses).  Specify if the commodity and any associated information is currently controlled or restricted for public release by the U</w:t>
            </w:r>
            <w:r w:rsidR="00E10A27">
              <w:t>.</w:t>
            </w:r>
            <w:r w:rsidRPr="00413939">
              <w:t>S</w:t>
            </w:r>
            <w:r w:rsidR="00E10A27">
              <w:t xml:space="preserve">. </w:t>
            </w:r>
            <w:r w:rsidRPr="00413939">
              <w:t>G</w:t>
            </w:r>
            <w:r w:rsidR="00E10A27">
              <w:t>overnment</w:t>
            </w:r>
            <w:r w:rsidRPr="00413939">
              <w:t xml:space="preserve"> and/or if the commodity and any associated information has been restricted</w:t>
            </w:r>
            <w:r>
              <w:t xml:space="preserve"> for public release in the past.</w:t>
            </w:r>
          </w:p>
          <w:sdt>
            <w:sdtPr>
              <w:id w:val="313768839"/>
              <w:placeholder>
                <w:docPart w:val="DefaultPlaceholder_1081868574"/>
              </w:placeholder>
              <w:showingPlcHdr/>
              <w:text/>
            </w:sdtPr>
            <w:sdtEndPr/>
            <w:sdtContent>
              <w:p w14:paraId="5D4608E7" w14:textId="77777777" w:rsidR="00E10A27" w:rsidRPr="00413939" w:rsidRDefault="00E10A27" w:rsidP="00282945">
                <w:pPr>
                  <w:ind w:firstLine="0"/>
                  <w:contextualSpacing/>
                </w:pPr>
                <w:r w:rsidRPr="00342B64">
                  <w:rPr>
                    <w:rStyle w:val="PlaceholderText"/>
                    <w:rFonts w:eastAsiaTheme="minorHAnsi"/>
                  </w:rPr>
                  <w:t>Click here to enter text.</w:t>
                </w:r>
              </w:p>
            </w:sdtContent>
          </w:sdt>
        </w:tc>
      </w:tr>
      <w:tr w:rsidR="006C2CEE" w:rsidRPr="006F3130" w14:paraId="32AF6134" w14:textId="77777777" w:rsidTr="00A33B02">
        <w:tc>
          <w:tcPr>
            <w:tcW w:w="5000" w:type="pct"/>
            <w:gridSpan w:val="11"/>
            <w:shd w:val="clear" w:color="auto" w:fill="BFBFBF" w:themeFill="background1" w:themeFillShade="BF"/>
            <w:vAlign w:val="center"/>
          </w:tcPr>
          <w:p w14:paraId="711E4E51" w14:textId="77777777" w:rsidR="006C2CEE" w:rsidRPr="00E10A27" w:rsidRDefault="006C2CEE" w:rsidP="00282945">
            <w:pPr>
              <w:ind w:firstLine="0"/>
              <w:contextualSpacing/>
              <w:rPr>
                <w:b/>
              </w:rPr>
            </w:pPr>
            <w:r w:rsidRPr="00675F6E">
              <w:rPr>
                <w:b/>
              </w:rPr>
              <w:t>Block 8.  Special and/or unique</w:t>
            </w:r>
            <w:r w:rsidR="00E10A27">
              <w:rPr>
                <w:b/>
              </w:rPr>
              <w:t xml:space="preserve"> characteristics/capabilities.  </w:t>
            </w:r>
          </w:p>
        </w:tc>
      </w:tr>
      <w:tr w:rsidR="006C2CEE" w:rsidRPr="006F3130" w14:paraId="4AA0700D" w14:textId="77777777" w:rsidTr="00C50B54">
        <w:tc>
          <w:tcPr>
            <w:tcW w:w="691" w:type="pct"/>
            <w:gridSpan w:val="4"/>
            <w:vAlign w:val="center"/>
          </w:tcPr>
          <w:p w14:paraId="0D30D166" w14:textId="77777777" w:rsidR="006C2CEE" w:rsidRPr="00C87C41" w:rsidRDefault="00AB7661" w:rsidP="00282945">
            <w:pPr>
              <w:ind w:left="360" w:firstLine="0"/>
              <w:contextualSpacing/>
            </w:pPr>
            <w:sdt>
              <w:sdtPr>
                <w:id w:val="-1603642351"/>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AF0975">
              <w:t xml:space="preserve"> </w:t>
            </w:r>
            <w:r w:rsidR="006C2CEE">
              <w:t>Yes</w:t>
            </w:r>
          </w:p>
        </w:tc>
        <w:tc>
          <w:tcPr>
            <w:tcW w:w="952" w:type="pct"/>
            <w:gridSpan w:val="4"/>
            <w:vAlign w:val="center"/>
          </w:tcPr>
          <w:p w14:paraId="24DDF0CD" w14:textId="77777777" w:rsidR="006C2CEE" w:rsidRPr="00C87C41" w:rsidRDefault="00AB7661" w:rsidP="00282945">
            <w:pPr>
              <w:ind w:left="360" w:firstLine="0"/>
              <w:contextualSpacing/>
            </w:pPr>
            <w:sdt>
              <w:sdtPr>
                <w:id w:val="-53496373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 </w:t>
            </w:r>
          </w:p>
        </w:tc>
        <w:tc>
          <w:tcPr>
            <w:tcW w:w="3357" w:type="pct"/>
            <w:gridSpan w:val="3"/>
          </w:tcPr>
          <w:p w14:paraId="716BAB88" w14:textId="77777777" w:rsidR="006C2CEE" w:rsidRPr="00413939" w:rsidRDefault="006C2CEE" w:rsidP="00282945">
            <w:pPr>
              <w:ind w:firstLine="0"/>
              <w:contextualSpacing/>
            </w:pPr>
            <w:r w:rsidRPr="00413939">
              <w:t xml:space="preserve">Designed to military or intelligence standards or specifications?  </w:t>
            </w:r>
          </w:p>
        </w:tc>
      </w:tr>
      <w:tr w:rsidR="006C2CEE" w:rsidRPr="006F3130" w14:paraId="705AC5E9" w14:textId="77777777" w:rsidTr="00C50B54">
        <w:tc>
          <w:tcPr>
            <w:tcW w:w="691" w:type="pct"/>
            <w:gridSpan w:val="4"/>
            <w:vAlign w:val="center"/>
          </w:tcPr>
          <w:p w14:paraId="07F76F14" w14:textId="77777777" w:rsidR="006C2CEE" w:rsidRPr="00C87C41" w:rsidRDefault="00AB7661" w:rsidP="00282945">
            <w:pPr>
              <w:ind w:left="360" w:firstLine="0"/>
              <w:contextualSpacing/>
            </w:pPr>
            <w:sdt>
              <w:sdtPr>
                <w:id w:val="58141955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14:paraId="3A6D0943" w14:textId="77777777" w:rsidR="006C2CEE" w:rsidRPr="00C87C41" w:rsidRDefault="00AB7661" w:rsidP="00282945">
            <w:pPr>
              <w:ind w:left="360" w:firstLine="0"/>
              <w:contextualSpacing/>
            </w:pPr>
            <w:sdt>
              <w:sdtPr>
                <w:id w:val="31824527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3"/>
          </w:tcPr>
          <w:p w14:paraId="0409359F" w14:textId="77777777" w:rsidR="006C2CEE" w:rsidRPr="00413939" w:rsidRDefault="006C2CEE" w:rsidP="00282945">
            <w:pPr>
              <w:ind w:firstLine="0"/>
              <w:contextualSpacing/>
            </w:pPr>
            <w:r w:rsidRPr="00413939">
              <w:t xml:space="preserve">Designed for military application?  </w:t>
            </w:r>
          </w:p>
        </w:tc>
      </w:tr>
      <w:tr w:rsidR="006C2CEE" w:rsidRPr="006F3130" w14:paraId="5FEEA8F3" w14:textId="77777777" w:rsidTr="00C50B54">
        <w:tc>
          <w:tcPr>
            <w:tcW w:w="691" w:type="pct"/>
            <w:gridSpan w:val="4"/>
            <w:vAlign w:val="center"/>
          </w:tcPr>
          <w:p w14:paraId="656781D7" w14:textId="77777777" w:rsidR="006C2CEE" w:rsidRDefault="00AB7661" w:rsidP="00282945">
            <w:pPr>
              <w:ind w:left="360" w:firstLine="0"/>
              <w:contextualSpacing/>
            </w:pPr>
            <w:sdt>
              <w:sdtPr>
                <w:id w:val="67863416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14:paraId="4EECFB3B" w14:textId="77777777" w:rsidR="006C2CEE" w:rsidRDefault="00AB7661" w:rsidP="00282945">
            <w:pPr>
              <w:ind w:left="360" w:firstLine="0"/>
              <w:contextualSpacing/>
            </w:pPr>
            <w:sdt>
              <w:sdtPr>
                <w:id w:val="76202999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3"/>
          </w:tcPr>
          <w:p w14:paraId="746EF660" w14:textId="77777777" w:rsidR="006C2CEE" w:rsidRDefault="006C2CEE" w:rsidP="00282945">
            <w:pPr>
              <w:ind w:firstLine="0"/>
              <w:contextualSpacing/>
            </w:pPr>
            <w:r w:rsidRPr="00413939">
              <w:t xml:space="preserve">Special characteristics (i.e. hard points, thermal or infrared signature reduction capability, surveillance or intelligence gathering capability)?  </w:t>
            </w:r>
          </w:p>
        </w:tc>
      </w:tr>
      <w:tr w:rsidR="006C2CEE" w:rsidRPr="006F3130" w14:paraId="3B6C676A" w14:textId="77777777" w:rsidTr="00C50B54">
        <w:trPr>
          <w:trHeight w:val="1484"/>
        </w:trPr>
        <w:tc>
          <w:tcPr>
            <w:tcW w:w="691" w:type="pct"/>
            <w:gridSpan w:val="4"/>
            <w:vAlign w:val="center"/>
          </w:tcPr>
          <w:p w14:paraId="61D457A7" w14:textId="77777777" w:rsidR="006C2CEE" w:rsidRDefault="00AB7661" w:rsidP="00282945">
            <w:pPr>
              <w:ind w:left="360" w:firstLine="0"/>
              <w:contextualSpacing/>
            </w:pPr>
            <w:sdt>
              <w:sdtPr>
                <w:id w:val="184404570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14:paraId="2A3398A8" w14:textId="77777777" w:rsidR="006C2CEE" w:rsidRDefault="00AB7661" w:rsidP="00282945">
            <w:pPr>
              <w:ind w:left="360" w:firstLine="0"/>
              <w:contextualSpacing/>
            </w:pPr>
            <w:sdt>
              <w:sdtPr>
                <w:id w:val="167082539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3"/>
          </w:tcPr>
          <w:p w14:paraId="18742998" w14:textId="77777777" w:rsidR="006C2CEE" w:rsidRDefault="006C2CEE" w:rsidP="00282945">
            <w:pPr>
              <w:ind w:firstLine="0"/>
              <w:contextualSpacing/>
            </w:pPr>
            <w:r w:rsidRPr="00413939">
              <w:t xml:space="preserve">Commercial item modified for military application?  </w:t>
            </w:r>
            <w:r w:rsidR="00E10A27">
              <w:t>If “Yes”</w:t>
            </w:r>
            <w:r w:rsidRPr="00413939">
              <w:t>, how are the two items differentiated?</w:t>
            </w:r>
            <w:r w:rsidR="00E10A27">
              <w:t xml:space="preserve">  </w:t>
            </w:r>
            <w:sdt>
              <w:sdtPr>
                <w:id w:val="240608710"/>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3EB4B45F" w14:textId="77777777" w:rsidTr="006D24E3">
        <w:trPr>
          <w:trHeight w:val="1718"/>
        </w:trPr>
        <w:tc>
          <w:tcPr>
            <w:tcW w:w="5000" w:type="pct"/>
            <w:gridSpan w:val="11"/>
          </w:tcPr>
          <w:p w14:paraId="48C81404" w14:textId="77777777" w:rsidR="006C2CEE" w:rsidRDefault="006C2CEE" w:rsidP="00282945">
            <w:pPr>
              <w:ind w:firstLine="0"/>
              <w:contextualSpacing/>
            </w:pPr>
            <w:r w:rsidRPr="00413939">
              <w:t>Identify all military applications and military capabilities of the product and equivalent products</w:t>
            </w:r>
            <w:r>
              <w:t xml:space="preserve"> used for military application:</w:t>
            </w:r>
            <w:r w:rsidR="00E10A27">
              <w:t xml:space="preserve"> </w:t>
            </w:r>
            <w:sdt>
              <w:sdtPr>
                <w:id w:val="-836995018"/>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6845B406" w14:textId="77777777" w:rsidTr="006D24E3">
        <w:trPr>
          <w:trHeight w:val="2141"/>
        </w:trPr>
        <w:tc>
          <w:tcPr>
            <w:tcW w:w="5000" w:type="pct"/>
            <w:gridSpan w:val="11"/>
          </w:tcPr>
          <w:p w14:paraId="35786EF6" w14:textId="77777777" w:rsidR="006C2CEE" w:rsidRDefault="006C2CEE" w:rsidP="00282945">
            <w:pPr>
              <w:ind w:firstLine="0"/>
              <w:contextualSpacing/>
            </w:pPr>
            <w:r w:rsidRPr="00413939">
              <w:t>Provide</w:t>
            </w:r>
            <w:r w:rsidR="00403505">
              <w:t>,</w:t>
            </w:r>
            <w:r w:rsidRPr="00413939">
              <w:t xml:space="preserve"> </w:t>
            </w:r>
            <w:r w:rsidR="00403505">
              <w:t>in non-technical terms,</w:t>
            </w:r>
            <w:r w:rsidRPr="00413939">
              <w:t xml:space="preserve"> details of special characteristics (i.e. provide level of techno</w:t>
            </w:r>
            <w:r>
              <w:t xml:space="preserve">logy such as Gen II, Gen III): </w:t>
            </w:r>
            <w:sdt>
              <w:sdtPr>
                <w:id w:val="1529060435"/>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5E33988B" w14:textId="77777777" w:rsidTr="006D24E3">
        <w:trPr>
          <w:trHeight w:val="2240"/>
        </w:trPr>
        <w:tc>
          <w:tcPr>
            <w:tcW w:w="5000" w:type="pct"/>
            <w:gridSpan w:val="11"/>
          </w:tcPr>
          <w:p w14:paraId="55183028" w14:textId="77777777" w:rsidR="00E10A27" w:rsidRPr="00F929D6" w:rsidRDefault="006C2CEE" w:rsidP="00282945">
            <w:pPr>
              <w:ind w:firstLine="0"/>
              <w:contextualSpacing/>
            </w:pPr>
            <w:r w:rsidRPr="00413939">
              <w:t xml:space="preserve">Explain if the commodity to be classified is considered specially designed, as defined in </w:t>
            </w:r>
            <w:r w:rsidRPr="00F929D6">
              <w:t xml:space="preserve">the </w:t>
            </w:r>
            <w:hyperlink r:id="rId320" w:history="1">
              <w:r w:rsidRPr="00F929D6">
                <w:rPr>
                  <w:rStyle w:val="Hyperlink"/>
                  <w:u w:val="none"/>
                </w:rPr>
                <w:t>22 CFR §120.41(a) or §120.41(b).</w:t>
              </w:r>
            </w:hyperlink>
            <w:r w:rsidR="00E10A27" w:rsidRPr="00F929D6">
              <w:rPr>
                <w:rStyle w:val="Hyperlink"/>
                <w:u w:val="none"/>
              </w:rPr>
              <w:t xml:space="preserve">  </w:t>
            </w:r>
            <w:sdt>
              <w:sdtPr>
                <w:rPr>
                  <w:rStyle w:val="Hyperlink"/>
                  <w:u w:val="none"/>
                </w:rPr>
                <w:id w:val="142169386"/>
                <w:placeholder>
                  <w:docPart w:val="DefaultPlaceholder_1081868574"/>
                </w:placeholder>
                <w:showingPlcHdr/>
                <w:text/>
              </w:sdtPr>
              <w:sdtEndPr>
                <w:rPr>
                  <w:rStyle w:val="Hyperlink"/>
                </w:rPr>
              </w:sdtEndPr>
              <w:sdtContent>
                <w:r w:rsidR="00E10A27" w:rsidRPr="00F929D6">
                  <w:rPr>
                    <w:rStyle w:val="PlaceholderText"/>
                    <w:rFonts w:eastAsiaTheme="minorHAnsi"/>
                  </w:rPr>
                  <w:t>Click here to enter text.</w:t>
                </w:r>
              </w:sdtContent>
            </w:sdt>
          </w:p>
          <w:p w14:paraId="1BFC508A" w14:textId="77777777" w:rsidR="00E10A27" w:rsidRPr="00F929D6" w:rsidRDefault="00E10A27" w:rsidP="00282945"/>
          <w:p w14:paraId="39AA8816" w14:textId="77777777" w:rsidR="006C2CEE" w:rsidRPr="00E10A27" w:rsidRDefault="00E10A27" w:rsidP="00282945">
            <w:pPr>
              <w:tabs>
                <w:tab w:val="left" w:pos="2465"/>
              </w:tabs>
            </w:pPr>
            <w:r>
              <w:tab/>
              <w:t xml:space="preserve"> </w:t>
            </w:r>
          </w:p>
        </w:tc>
      </w:tr>
      <w:tr w:rsidR="006C2CEE" w:rsidRPr="006F3130" w14:paraId="70455079" w14:textId="77777777" w:rsidTr="00A33B02">
        <w:tc>
          <w:tcPr>
            <w:tcW w:w="5000" w:type="pct"/>
            <w:gridSpan w:val="11"/>
            <w:shd w:val="clear" w:color="auto" w:fill="BFBFBF" w:themeFill="background1" w:themeFillShade="BF"/>
            <w:vAlign w:val="center"/>
          </w:tcPr>
          <w:p w14:paraId="7C70038E" w14:textId="77777777" w:rsidR="006C2CEE" w:rsidRPr="00E10A27" w:rsidRDefault="00A33B02" w:rsidP="00282945">
            <w:pPr>
              <w:ind w:firstLine="0"/>
              <w:contextualSpacing/>
              <w:rPr>
                <w:b/>
              </w:rPr>
            </w:pPr>
            <w:r>
              <w:rPr>
                <w:b/>
              </w:rPr>
              <w:t>Block 9.  Product Origin – A</w:t>
            </w:r>
            <w:r w:rsidR="006C2CEE" w:rsidRPr="00675F6E">
              <w:rPr>
                <w:b/>
              </w:rPr>
              <w:t>nswer for al</w:t>
            </w:r>
            <w:r w:rsidR="00E10A27">
              <w:rPr>
                <w:b/>
              </w:rPr>
              <w:t>l current and previous versions</w:t>
            </w:r>
            <w:r>
              <w:rPr>
                <w:b/>
              </w:rPr>
              <w:t>.</w:t>
            </w:r>
          </w:p>
        </w:tc>
      </w:tr>
      <w:tr w:rsidR="006C2CEE" w:rsidRPr="006F3130" w14:paraId="5C9FB206" w14:textId="77777777" w:rsidTr="00282945">
        <w:tc>
          <w:tcPr>
            <w:tcW w:w="1029" w:type="pct"/>
            <w:gridSpan w:val="5"/>
            <w:vAlign w:val="center"/>
          </w:tcPr>
          <w:p w14:paraId="2E2D35C2" w14:textId="77777777" w:rsidR="006C2CEE" w:rsidRPr="00C87C41" w:rsidRDefault="00AB7661" w:rsidP="00282945">
            <w:pPr>
              <w:ind w:left="360" w:firstLine="0"/>
              <w:contextualSpacing/>
            </w:pPr>
            <w:sdt>
              <w:sdtPr>
                <w:id w:val="-10408935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14:paraId="17741A70" w14:textId="77777777" w:rsidR="006C2CEE" w:rsidRPr="00C87C41" w:rsidRDefault="00AB7661" w:rsidP="00282945">
            <w:pPr>
              <w:ind w:left="360" w:firstLine="0"/>
              <w:contextualSpacing/>
            </w:pPr>
            <w:sdt>
              <w:sdtPr>
                <w:id w:val="-114828266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14:paraId="5C26EEB0" w14:textId="77777777" w:rsidR="006C2CEE" w:rsidRPr="00413939" w:rsidRDefault="006C2CEE" w:rsidP="00282945">
            <w:pPr>
              <w:ind w:firstLine="0"/>
              <w:contextualSpacing/>
            </w:pPr>
            <w:r w:rsidRPr="00413939">
              <w:t xml:space="preserve">Originally designed or developed for a military or intelligence use?  </w:t>
            </w:r>
          </w:p>
        </w:tc>
      </w:tr>
      <w:tr w:rsidR="006C2CEE" w:rsidRPr="006F3130" w14:paraId="49A7FE1A" w14:textId="77777777" w:rsidTr="00282945">
        <w:tc>
          <w:tcPr>
            <w:tcW w:w="1029" w:type="pct"/>
            <w:gridSpan w:val="5"/>
            <w:vAlign w:val="center"/>
          </w:tcPr>
          <w:p w14:paraId="757D7315" w14:textId="77777777" w:rsidR="006C2CEE" w:rsidRPr="00C87C41" w:rsidRDefault="00AB7661" w:rsidP="00282945">
            <w:pPr>
              <w:ind w:left="360" w:firstLine="0"/>
              <w:contextualSpacing/>
            </w:pPr>
            <w:sdt>
              <w:sdtPr>
                <w:rPr>
                  <w:rFonts w:ascii="MS Gothic" w:eastAsia="MS Gothic" w:hAnsi="MS Gothic"/>
                </w:rPr>
                <w:id w:val="-5439704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rsidRPr="00757A05">
              <w:rPr>
                <w:rFonts w:eastAsia="MS Gothic"/>
              </w:rPr>
              <w:t>Yes</w:t>
            </w:r>
          </w:p>
        </w:tc>
        <w:tc>
          <w:tcPr>
            <w:tcW w:w="826" w:type="pct"/>
            <w:gridSpan w:val="4"/>
            <w:vAlign w:val="center"/>
          </w:tcPr>
          <w:p w14:paraId="68B4E3D6" w14:textId="77777777" w:rsidR="006C2CEE" w:rsidRPr="00C87C41" w:rsidRDefault="00AB7661" w:rsidP="00282945">
            <w:pPr>
              <w:ind w:left="360" w:firstLine="0"/>
              <w:contextualSpacing/>
            </w:pPr>
            <w:sdt>
              <w:sdtPr>
                <w:id w:val="-60936198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14:paraId="7E9588A4" w14:textId="77777777" w:rsidR="006C2CEE" w:rsidRPr="00413939" w:rsidRDefault="00AF0975" w:rsidP="00282945">
            <w:pPr>
              <w:ind w:firstLine="0"/>
              <w:contextualSpacing/>
            </w:pPr>
            <w:r>
              <w:t>Originally civil and</w:t>
            </w:r>
            <w:r w:rsidR="006C2CEE" w:rsidRPr="00413939">
              <w:t xml:space="preserve"> subsequently adapted, configured or modified for a military or intelligence use?  </w:t>
            </w:r>
          </w:p>
        </w:tc>
      </w:tr>
      <w:tr w:rsidR="006C2CEE" w:rsidRPr="006F3130" w14:paraId="49D909D3" w14:textId="77777777" w:rsidTr="00282945">
        <w:tc>
          <w:tcPr>
            <w:tcW w:w="1029" w:type="pct"/>
            <w:gridSpan w:val="5"/>
            <w:vAlign w:val="center"/>
          </w:tcPr>
          <w:p w14:paraId="4CCC1578" w14:textId="77777777" w:rsidR="006C2CEE" w:rsidRPr="00C87C41" w:rsidRDefault="00AB7661" w:rsidP="00282945">
            <w:pPr>
              <w:ind w:left="360" w:firstLine="0"/>
              <w:contextualSpacing/>
            </w:pPr>
            <w:sdt>
              <w:sdtPr>
                <w:id w:val="52390714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14:paraId="4C607742" w14:textId="77777777" w:rsidR="006C2CEE" w:rsidRPr="00C87C41" w:rsidRDefault="00AB7661" w:rsidP="00282945">
            <w:pPr>
              <w:ind w:left="360" w:firstLine="0"/>
              <w:contextualSpacing/>
            </w:pPr>
            <w:sdt>
              <w:sdtPr>
                <w:id w:val="99160302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14:paraId="2BCBF093" w14:textId="77777777" w:rsidR="006C2CEE" w:rsidRDefault="006C2CEE" w:rsidP="00282945">
            <w:pPr>
              <w:ind w:firstLine="0"/>
              <w:contextualSpacing/>
            </w:pPr>
            <w:r w:rsidRPr="00413939">
              <w:t>Origi</w:t>
            </w:r>
            <w:r w:rsidR="00AF0975">
              <w:t>nally military or intelligence and</w:t>
            </w:r>
            <w:r w:rsidRPr="00413939">
              <w:t xml:space="preserve"> subsequently adapted, reconfigured or modified for commercial use?  </w:t>
            </w:r>
          </w:p>
        </w:tc>
      </w:tr>
      <w:tr w:rsidR="006C2CEE" w:rsidRPr="006F3130" w14:paraId="0A3AC843" w14:textId="77777777" w:rsidTr="00282945">
        <w:tc>
          <w:tcPr>
            <w:tcW w:w="1029" w:type="pct"/>
            <w:gridSpan w:val="5"/>
            <w:vAlign w:val="center"/>
          </w:tcPr>
          <w:p w14:paraId="265AB600" w14:textId="77777777" w:rsidR="006C2CEE" w:rsidRPr="00C87C41" w:rsidRDefault="00AB7661" w:rsidP="00282945">
            <w:pPr>
              <w:ind w:left="360" w:firstLine="0"/>
              <w:contextualSpacing/>
            </w:pPr>
            <w:sdt>
              <w:sdtPr>
                <w:id w:val="70036455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14:paraId="0104E962" w14:textId="77777777" w:rsidR="006C2CEE" w:rsidRPr="00C87C41" w:rsidRDefault="00AB7661" w:rsidP="00282945">
            <w:pPr>
              <w:ind w:left="360" w:firstLine="0"/>
              <w:contextualSpacing/>
            </w:pPr>
            <w:sdt>
              <w:sdtPr>
                <w:id w:val="-44338251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14:paraId="3479FDBD" w14:textId="77777777" w:rsidR="006C2CEE" w:rsidRDefault="006C2CEE" w:rsidP="00282945">
            <w:pPr>
              <w:ind w:firstLine="0"/>
              <w:contextualSpacing/>
            </w:pPr>
            <w:r w:rsidRPr="00413939">
              <w:t>Specifically define the modifications/changes and capabilities removed or added to the commodity.  List any differences in form, fit and/or function between the modified and the unmodified versions</w:t>
            </w:r>
            <w:r w:rsidR="005A54F4">
              <w:t xml:space="preserve">:  </w:t>
            </w:r>
            <w:sdt>
              <w:sdtPr>
                <w:id w:val="134922071"/>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47080AC9" w14:textId="77777777" w:rsidR="005A54F4" w:rsidRDefault="005A54F4" w:rsidP="00282945">
            <w:pPr>
              <w:ind w:firstLine="0"/>
              <w:contextualSpacing/>
            </w:pPr>
          </w:p>
          <w:p w14:paraId="1A929F2B" w14:textId="77777777" w:rsidR="005A54F4" w:rsidRDefault="005A54F4" w:rsidP="00282945">
            <w:pPr>
              <w:ind w:firstLine="0"/>
              <w:contextualSpacing/>
            </w:pPr>
          </w:p>
          <w:p w14:paraId="05F10433" w14:textId="77777777" w:rsidR="005A54F4" w:rsidRDefault="005A54F4" w:rsidP="00282945">
            <w:pPr>
              <w:ind w:firstLine="0"/>
              <w:contextualSpacing/>
            </w:pPr>
          </w:p>
        </w:tc>
      </w:tr>
      <w:tr w:rsidR="006C2CEE" w:rsidRPr="006F3130" w14:paraId="7699C81F" w14:textId="77777777" w:rsidTr="00A33B02">
        <w:tc>
          <w:tcPr>
            <w:tcW w:w="5000" w:type="pct"/>
            <w:gridSpan w:val="11"/>
            <w:shd w:val="clear" w:color="auto" w:fill="BFBFBF" w:themeFill="background1" w:themeFillShade="BF"/>
            <w:vAlign w:val="center"/>
          </w:tcPr>
          <w:p w14:paraId="0C215A81" w14:textId="77777777" w:rsidR="006C2CEE" w:rsidRPr="00712308" w:rsidRDefault="006C2CEE" w:rsidP="00282945">
            <w:pPr>
              <w:ind w:firstLine="0"/>
              <w:contextualSpacing/>
              <w:rPr>
                <w:b/>
              </w:rPr>
            </w:pPr>
            <w:r w:rsidRPr="00675F6E">
              <w:rPr>
                <w:b/>
              </w:rPr>
              <w:lastRenderedPageBreak/>
              <w:t>Block 10.</w:t>
            </w:r>
            <w:r>
              <w:rPr>
                <w:b/>
              </w:rPr>
              <w:t xml:space="preserve">  Status of Product Development</w:t>
            </w:r>
          </w:p>
        </w:tc>
      </w:tr>
      <w:tr w:rsidR="006C2CEE" w:rsidRPr="006F3130" w14:paraId="0C56108E" w14:textId="77777777" w:rsidTr="00282945">
        <w:trPr>
          <w:trHeight w:val="1187"/>
        </w:trPr>
        <w:tc>
          <w:tcPr>
            <w:tcW w:w="630" w:type="pct"/>
            <w:vAlign w:val="center"/>
          </w:tcPr>
          <w:p w14:paraId="049F557C" w14:textId="77777777" w:rsidR="006C2CEE" w:rsidRPr="00C87C41" w:rsidRDefault="00AB7661" w:rsidP="00282945">
            <w:pPr>
              <w:ind w:left="360" w:firstLine="0"/>
              <w:contextualSpacing/>
            </w:pPr>
            <w:sdt>
              <w:sdtPr>
                <w:id w:val="-428483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87" w:type="pct"/>
            <w:gridSpan w:val="6"/>
            <w:vAlign w:val="center"/>
          </w:tcPr>
          <w:p w14:paraId="6F9F3236" w14:textId="77777777" w:rsidR="006C2CEE" w:rsidRPr="00C87C41" w:rsidRDefault="00AB7661" w:rsidP="00282945">
            <w:pPr>
              <w:ind w:left="360" w:firstLine="0"/>
              <w:contextualSpacing/>
            </w:pPr>
            <w:sdt>
              <w:sdtPr>
                <w:id w:val="-36652312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683" w:type="pct"/>
            <w:gridSpan w:val="4"/>
          </w:tcPr>
          <w:p w14:paraId="49563C59" w14:textId="77777777" w:rsidR="006C2CEE" w:rsidRPr="00413939" w:rsidRDefault="006C2CEE" w:rsidP="00282945">
            <w:pPr>
              <w:ind w:firstLine="0"/>
              <w:contextualSpacing/>
            </w:pPr>
            <w:r w:rsidRPr="00413939">
              <w:t>In development</w:t>
            </w:r>
            <w:r>
              <w:t>?</w:t>
            </w:r>
            <w:r w:rsidRPr="00413939">
              <w:t xml:space="preserve"> </w:t>
            </w:r>
            <w:r w:rsidR="005A54F4">
              <w:t xml:space="preserve"> If “Yes”</w:t>
            </w:r>
            <w:r>
              <w:t>, provide explanation:</w:t>
            </w:r>
            <w:r w:rsidR="005A54F4">
              <w:t xml:space="preserve">  </w:t>
            </w:r>
            <w:sdt>
              <w:sdtPr>
                <w:id w:val="-398285126"/>
                <w:placeholder>
                  <w:docPart w:val="DefaultPlaceholder_1081868574"/>
                </w:placeholder>
                <w:showingPlcHdr/>
                <w:text/>
              </w:sdtPr>
              <w:sdtEndPr/>
              <w:sdtContent>
                <w:r w:rsidR="005A54F4" w:rsidRPr="00342B64">
                  <w:rPr>
                    <w:rStyle w:val="PlaceholderText"/>
                    <w:rFonts w:eastAsiaTheme="minorHAnsi"/>
                  </w:rPr>
                  <w:t>Click here to enter text.</w:t>
                </w:r>
              </w:sdtContent>
            </w:sdt>
          </w:p>
        </w:tc>
      </w:tr>
      <w:tr w:rsidR="006C2CEE" w:rsidRPr="006F3130" w14:paraId="1161B6FD" w14:textId="77777777" w:rsidTr="00282945">
        <w:trPr>
          <w:trHeight w:val="2492"/>
        </w:trPr>
        <w:tc>
          <w:tcPr>
            <w:tcW w:w="630" w:type="pct"/>
            <w:vAlign w:val="center"/>
          </w:tcPr>
          <w:p w14:paraId="5CC5D27A" w14:textId="77777777" w:rsidR="006C2CEE" w:rsidRPr="00C87C41" w:rsidRDefault="00AB7661" w:rsidP="00282945">
            <w:pPr>
              <w:ind w:left="360" w:firstLine="0"/>
              <w:contextualSpacing/>
            </w:pPr>
            <w:sdt>
              <w:sdtPr>
                <w:id w:val="142037213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87" w:type="pct"/>
            <w:gridSpan w:val="6"/>
            <w:vAlign w:val="center"/>
          </w:tcPr>
          <w:p w14:paraId="2C2889AF" w14:textId="77777777" w:rsidR="006C2CEE" w:rsidRPr="00C87C41" w:rsidRDefault="00AB7661" w:rsidP="00282945">
            <w:pPr>
              <w:ind w:left="360" w:firstLine="0"/>
              <w:contextualSpacing/>
            </w:pPr>
            <w:sdt>
              <w:sdtPr>
                <w:id w:val="-16247390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683" w:type="pct"/>
            <w:gridSpan w:val="4"/>
          </w:tcPr>
          <w:p w14:paraId="2A36BF9D" w14:textId="77777777" w:rsidR="006C2CEE" w:rsidRPr="00413939" w:rsidRDefault="006C2CEE" w:rsidP="00282945">
            <w:pPr>
              <w:ind w:firstLine="0"/>
              <w:contextualSpacing/>
            </w:pPr>
            <w:r w:rsidRPr="00413939">
              <w:t>In use</w:t>
            </w:r>
            <w:r w:rsidR="00234660">
              <w:t>?  If “Yes”</w:t>
            </w:r>
            <w:r>
              <w:t>, provide explanation:</w:t>
            </w:r>
            <w:r w:rsidR="005A54F4">
              <w:t xml:space="preserve">  </w:t>
            </w:r>
            <w:sdt>
              <w:sdtPr>
                <w:id w:val="-834526198"/>
                <w:placeholder>
                  <w:docPart w:val="DefaultPlaceholder_1081868574"/>
                </w:placeholder>
                <w:showingPlcHdr/>
                <w:text/>
              </w:sdtPr>
              <w:sdtEndPr/>
              <w:sdtContent>
                <w:r w:rsidR="005A54F4" w:rsidRPr="00342B64">
                  <w:rPr>
                    <w:rStyle w:val="PlaceholderText"/>
                    <w:rFonts w:eastAsiaTheme="minorHAnsi"/>
                  </w:rPr>
                  <w:t>Click here to enter text.</w:t>
                </w:r>
              </w:sdtContent>
            </w:sdt>
          </w:p>
        </w:tc>
      </w:tr>
      <w:tr w:rsidR="006C2CEE" w:rsidRPr="006F3130" w14:paraId="1604928F" w14:textId="77777777" w:rsidTr="00A33B02">
        <w:tc>
          <w:tcPr>
            <w:tcW w:w="5000" w:type="pct"/>
            <w:gridSpan w:val="11"/>
            <w:shd w:val="clear" w:color="auto" w:fill="BFBFBF" w:themeFill="background1" w:themeFillShade="BF"/>
            <w:vAlign w:val="center"/>
          </w:tcPr>
          <w:p w14:paraId="6CB5D04A" w14:textId="77777777" w:rsidR="006C2CEE" w:rsidRPr="00675F6E" w:rsidRDefault="006C2CEE" w:rsidP="00282945">
            <w:pPr>
              <w:ind w:firstLine="0"/>
              <w:contextualSpacing/>
              <w:rPr>
                <w:b/>
              </w:rPr>
            </w:pPr>
            <w:r w:rsidRPr="00675F6E">
              <w:rPr>
                <w:b/>
              </w:rPr>
              <w:t>Block 11.  Funding History</w:t>
            </w:r>
          </w:p>
        </w:tc>
      </w:tr>
      <w:tr w:rsidR="006C2CEE" w:rsidRPr="006F3130" w14:paraId="007F60D9" w14:textId="77777777" w:rsidTr="00C50B54">
        <w:trPr>
          <w:trHeight w:val="647"/>
        </w:trPr>
        <w:tc>
          <w:tcPr>
            <w:tcW w:w="1317" w:type="pct"/>
            <w:gridSpan w:val="7"/>
            <w:vAlign w:val="center"/>
          </w:tcPr>
          <w:p w14:paraId="48772C2D" w14:textId="77777777" w:rsidR="006C2CEE" w:rsidRDefault="00AB7661" w:rsidP="00282945">
            <w:pPr>
              <w:ind w:firstLine="0"/>
              <w:contextualSpacing/>
            </w:pPr>
            <w:sdt>
              <w:sdtPr>
                <w:id w:val="214284064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w:t>
            </w:r>
            <w:r w:rsidR="005A54F4">
              <w:t>.</w:t>
            </w:r>
            <w:r w:rsidR="006C2CEE" w:rsidRPr="00413939">
              <w:t>S</w:t>
            </w:r>
            <w:r w:rsidR="005A54F4">
              <w:t xml:space="preserve">. </w:t>
            </w:r>
            <w:r w:rsidR="006C2CEE" w:rsidRPr="00413939">
              <w:t>G</w:t>
            </w:r>
            <w:r w:rsidR="005A54F4">
              <w:t>overnment</w:t>
            </w:r>
            <w:r w:rsidR="006C2CEE" w:rsidRPr="00413939">
              <w:t xml:space="preserve"> agency</w:t>
            </w:r>
          </w:p>
          <w:p w14:paraId="1EE684FB" w14:textId="77777777" w:rsidR="006C2CEE" w:rsidRPr="00413939" w:rsidRDefault="006C2CEE" w:rsidP="00282945">
            <w:pPr>
              <w:ind w:firstLine="0"/>
              <w:contextualSpacing/>
            </w:pPr>
          </w:p>
          <w:p w14:paraId="0C88415E" w14:textId="77777777" w:rsidR="006C2CEE" w:rsidRDefault="00AB7661" w:rsidP="00282945">
            <w:pPr>
              <w:ind w:firstLine="0"/>
              <w:contextualSpacing/>
            </w:pPr>
            <w:sdt>
              <w:sdtPr>
                <w:id w:val="-147059203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Foreign government agency</w:t>
            </w:r>
          </w:p>
          <w:p w14:paraId="62405EC1" w14:textId="77777777" w:rsidR="006C2CEE" w:rsidRPr="00413939" w:rsidRDefault="006C2CEE" w:rsidP="00282945">
            <w:pPr>
              <w:ind w:firstLine="0"/>
              <w:contextualSpacing/>
            </w:pPr>
          </w:p>
          <w:p w14:paraId="5A800760" w14:textId="77777777" w:rsidR="006C2CEE" w:rsidRDefault="00AB7661" w:rsidP="00282945">
            <w:pPr>
              <w:ind w:firstLine="0"/>
              <w:contextualSpacing/>
            </w:pPr>
            <w:sdt>
              <w:sdtPr>
                <w:id w:val="-26176649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US or foreign contractor</w:t>
            </w:r>
          </w:p>
          <w:p w14:paraId="7CA7D1FA" w14:textId="77777777" w:rsidR="006C2CEE" w:rsidRPr="00413939" w:rsidRDefault="006C2CEE" w:rsidP="00282945">
            <w:pPr>
              <w:ind w:firstLine="0"/>
              <w:contextualSpacing/>
            </w:pPr>
          </w:p>
          <w:p w14:paraId="4D2F576F" w14:textId="77777777" w:rsidR="006C2CEE" w:rsidRDefault="00AB7661" w:rsidP="00282945">
            <w:pPr>
              <w:ind w:firstLine="0"/>
              <w:contextualSpacing/>
            </w:pPr>
            <w:sdt>
              <w:sdtPr>
                <w:id w:val="79372490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Self-funded</w:t>
            </w:r>
          </w:p>
          <w:p w14:paraId="2C3A21A8" w14:textId="77777777" w:rsidR="006C2CEE" w:rsidRPr="00413939" w:rsidRDefault="006C2CEE" w:rsidP="00282945">
            <w:pPr>
              <w:ind w:firstLine="0"/>
              <w:contextualSpacing/>
            </w:pPr>
          </w:p>
          <w:p w14:paraId="4D29E5D3" w14:textId="77777777" w:rsidR="006C2CEE" w:rsidRPr="00413939" w:rsidRDefault="00AB7661" w:rsidP="00282945">
            <w:pPr>
              <w:ind w:firstLine="0"/>
              <w:contextualSpacing/>
            </w:pPr>
            <w:sdt>
              <w:sdtPr>
                <w:id w:val="-15236943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University funded</w:t>
            </w:r>
          </w:p>
          <w:p w14:paraId="5B62A78B" w14:textId="77777777" w:rsidR="006C2CEE" w:rsidRPr="00C87C41" w:rsidRDefault="006C2CEE" w:rsidP="00282945">
            <w:pPr>
              <w:ind w:left="360" w:firstLine="0"/>
              <w:contextualSpacing/>
            </w:pPr>
          </w:p>
        </w:tc>
        <w:tc>
          <w:tcPr>
            <w:tcW w:w="3683" w:type="pct"/>
            <w:gridSpan w:val="4"/>
          </w:tcPr>
          <w:p w14:paraId="72C25BCE" w14:textId="77777777" w:rsidR="006C2CEE" w:rsidRPr="00413939" w:rsidRDefault="006C2CEE" w:rsidP="00282945">
            <w:pPr>
              <w:ind w:firstLine="0"/>
              <w:contextualSpacing/>
            </w:pPr>
            <w:r w:rsidRPr="00413939">
              <w:t>Select funding source(s) fro</w:t>
            </w:r>
            <w:r>
              <w:t>m the</w:t>
            </w:r>
            <w:r w:rsidRPr="00413939">
              <w:t xml:space="preserve"> list</w:t>
            </w:r>
            <w:r>
              <w:t xml:space="preserve"> to the left</w:t>
            </w:r>
            <w:r w:rsidRPr="00413939">
              <w:t xml:space="preserve">.  </w:t>
            </w:r>
            <w:r w:rsidRPr="005A54F4">
              <w:t>Include historical, current and potential funding sources.  Provide explanation</w:t>
            </w:r>
            <w:r w:rsidR="00C533E7" w:rsidRPr="005A54F4">
              <w:t xml:space="preserve">.  </w:t>
            </w:r>
            <w:r w:rsidRPr="00413939">
              <w:t>Include funding source contract or subcontract number and supporting documentation.</w:t>
            </w:r>
            <w:r w:rsidR="005A54F4">
              <w:t xml:space="preserve">  </w:t>
            </w:r>
            <w:sdt>
              <w:sdtPr>
                <w:id w:val="-1435893241"/>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2548E5A6" w14:textId="77777777" w:rsidR="006C2CEE" w:rsidRPr="00413939" w:rsidRDefault="006C2CEE" w:rsidP="00282945">
            <w:pPr>
              <w:ind w:firstLine="0"/>
              <w:contextualSpacing/>
            </w:pPr>
          </w:p>
          <w:p w14:paraId="789ED5DC" w14:textId="77777777" w:rsidR="006C2CEE" w:rsidRPr="006F3130" w:rsidRDefault="006C2CEE" w:rsidP="00282945">
            <w:pPr>
              <w:ind w:firstLine="0"/>
              <w:contextualSpacing/>
            </w:pPr>
          </w:p>
        </w:tc>
      </w:tr>
      <w:tr w:rsidR="006C2CEE" w:rsidRPr="006F3130" w14:paraId="7BEC1D64" w14:textId="77777777" w:rsidTr="00A33B02">
        <w:tc>
          <w:tcPr>
            <w:tcW w:w="5000" w:type="pct"/>
            <w:gridSpan w:val="11"/>
            <w:shd w:val="clear" w:color="auto" w:fill="BFBFBF" w:themeFill="background1" w:themeFillShade="BF"/>
            <w:vAlign w:val="center"/>
          </w:tcPr>
          <w:p w14:paraId="31B30521" w14:textId="77777777" w:rsidR="006C2CEE" w:rsidRPr="00675F6E" w:rsidRDefault="006C2CEE" w:rsidP="00282945">
            <w:pPr>
              <w:ind w:firstLine="0"/>
              <w:contextualSpacing/>
              <w:rPr>
                <w:b/>
              </w:rPr>
            </w:pPr>
            <w:r w:rsidRPr="00675F6E">
              <w:rPr>
                <w:b/>
              </w:rPr>
              <w:t xml:space="preserve">Block 12.  U.S. and/or foreign availability of </w:t>
            </w:r>
            <w:r w:rsidRPr="00675F6E">
              <w:rPr>
                <w:b/>
                <w:u w:val="single"/>
              </w:rPr>
              <w:t>identical</w:t>
            </w:r>
            <w:r w:rsidRPr="00675F6E">
              <w:rPr>
                <w:b/>
              </w:rPr>
              <w:t xml:space="preserve"> products</w:t>
            </w:r>
          </w:p>
          <w:p w14:paraId="3BD8817B" w14:textId="77777777" w:rsidR="006C2CEE" w:rsidRPr="00413939" w:rsidRDefault="006C2CEE" w:rsidP="00282945">
            <w:pPr>
              <w:ind w:firstLine="0"/>
            </w:pPr>
            <w:r w:rsidRPr="00675F6E">
              <w:rPr>
                <w:b/>
              </w:rPr>
              <w:t>Select none or provide the following information for each foreign source.</w:t>
            </w:r>
          </w:p>
        </w:tc>
      </w:tr>
      <w:tr w:rsidR="006C2CEE" w:rsidRPr="006F3130" w14:paraId="64E54306" w14:textId="77777777" w:rsidTr="006D24E3">
        <w:tc>
          <w:tcPr>
            <w:tcW w:w="5000" w:type="pct"/>
            <w:gridSpan w:val="11"/>
            <w:vAlign w:val="center"/>
          </w:tcPr>
          <w:p w14:paraId="2C30756C" w14:textId="77777777" w:rsidR="006C2CEE" w:rsidRPr="00413939" w:rsidRDefault="00AB7661" w:rsidP="00282945">
            <w:pPr>
              <w:ind w:firstLine="0"/>
              <w:contextualSpacing/>
            </w:pPr>
            <w:sdt>
              <w:sdtPr>
                <w:id w:val="-61845304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None</w:t>
            </w:r>
          </w:p>
          <w:p w14:paraId="5A157FE2" w14:textId="77777777" w:rsidR="006C2CEE" w:rsidRPr="00413939" w:rsidRDefault="00AB7661" w:rsidP="00282945">
            <w:pPr>
              <w:ind w:firstLine="0"/>
              <w:contextualSpacing/>
            </w:pPr>
            <w:sdt>
              <w:sdtPr>
                <w:id w:val="134844573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Manufacturer</w:t>
            </w:r>
            <w:r w:rsidR="006C2CEE">
              <w:t xml:space="preserve">: </w:t>
            </w:r>
            <w:sdt>
              <w:sdtPr>
                <w:id w:val="2076927564"/>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05D7DE2B" w14:textId="77777777" w:rsidR="006C2CEE" w:rsidRPr="00413939" w:rsidRDefault="00AB7661" w:rsidP="00282945">
            <w:pPr>
              <w:ind w:firstLine="0"/>
              <w:contextualSpacing/>
            </w:pPr>
            <w:sdt>
              <w:sdtPr>
                <w:id w:val="209596666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Model #</w:t>
            </w:r>
            <w:r w:rsidR="006C2CEE">
              <w:t xml:space="preserve">: </w:t>
            </w:r>
            <w:sdt>
              <w:sdtPr>
                <w:id w:val="623427375"/>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4572BBA9" w14:textId="77777777" w:rsidR="006C2CEE" w:rsidRDefault="00AB7661" w:rsidP="00282945">
            <w:pPr>
              <w:ind w:firstLine="0"/>
              <w:contextualSpacing/>
            </w:pPr>
            <w:sdt>
              <w:sdtPr>
                <w:id w:val="38083937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Explanation/description</w:t>
            </w:r>
            <w:r w:rsidR="006C2CEE">
              <w:t>:</w:t>
            </w:r>
            <w:r w:rsidR="005A54F4">
              <w:t xml:space="preserve"> </w:t>
            </w:r>
            <w:sdt>
              <w:sdtPr>
                <w:id w:val="2144922732"/>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5D962A65" w14:textId="77777777" w:rsidR="006C2CEE" w:rsidRPr="00413939" w:rsidRDefault="00AB7661" w:rsidP="00282945">
            <w:pPr>
              <w:ind w:firstLine="0"/>
              <w:contextualSpacing/>
            </w:pPr>
            <w:sdt>
              <w:sdtPr>
                <w:id w:val="9884398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Supporting documentation attac</w:t>
            </w:r>
            <w:r w:rsidR="006C2CEE">
              <w:t>hed or link to website provided</w:t>
            </w:r>
            <w:r w:rsidR="00FB7BD1">
              <w:t xml:space="preserve"> </w:t>
            </w:r>
            <w:sdt>
              <w:sdtPr>
                <w:id w:val="375134425"/>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14:paraId="74F5DF18" w14:textId="77777777" w:rsidTr="00A33B02">
        <w:tc>
          <w:tcPr>
            <w:tcW w:w="5000" w:type="pct"/>
            <w:gridSpan w:val="11"/>
            <w:shd w:val="clear" w:color="auto" w:fill="BFBFBF" w:themeFill="background1" w:themeFillShade="BF"/>
            <w:vAlign w:val="center"/>
          </w:tcPr>
          <w:p w14:paraId="4A493151" w14:textId="77777777" w:rsidR="006C2CEE" w:rsidRPr="00675F6E" w:rsidRDefault="006C2CEE" w:rsidP="00282945">
            <w:pPr>
              <w:ind w:firstLine="0"/>
              <w:rPr>
                <w:b/>
              </w:rPr>
            </w:pPr>
            <w:r w:rsidRPr="00675F6E">
              <w:rPr>
                <w:b/>
              </w:rPr>
              <w:lastRenderedPageBreak/>
              <w:t>Block 13.  Sales Information</w:t>
            </w:r>
          </w:p>
        </w:tc>
      </w:tr>
      <w:tr w:rsidR="006C2CEE" w:rsidRPr="006F3130" w14:paraId="7E89ACCA" w14:textId="77777777" w:rsidTr="006D24E3">
        <w:trPr>
          <w:trHeight w:val="2780"/>
        </w:trPr>
        <w:tc>
          <w:tcPr>
            <w:tcW w:w="5000" w:type="pct"/>
            <w:gridSpan w:val="11"/>
          </w:tcPr>
          <w:p w14:paraId="177C806D" w14:textId="77777777" w:rsidR="006C2CEE" w:rsidRPr="00413939" w:rsidRDefault="006C2CEE" w:rsidP="00282945">
            <w:pPr>
              <w:ind w:firstLine="0"/>
              <w:contextualSpacing/>
            </w:pPr>
            <w:r w:rsidRPr="00413939">
              <w:t xml:space="preserve">Provide sales information, include historical, current and projected sales information. </w:t>
            </w:r>
          </w:p>
          <w:p w14:paraId="1E578DDF" w14:textId="77777777" w:rsidR="006C2CEE" w:rsidRDefault="006C2CEE" w:rsidP="00282945">
            <w:pPr>
              <w:ind w:firstLine="0"/>
              <w:contextualSpacing/>
            </w:pPr>
            <w:r w:rsidRPr="00413939">
              <w:t>Who are the historical, current and potential/prospective customers?  (</w:t>
            </w:r>
            <w:r w:rsidR="005A54F4">
              <w:t>C</w:t>
            </w:r>
            <w:r w:rsidRPr="00413939">
              <w:t>ustomer may be internal</w:t>
            </w:r>
            <w:r w:rsidR="005A54F4">
              <w:t>.</w:t>
            </w:r>
            <w:r w:rsidRPr="00413939">
              <w:t>)</w:t>
            </w:r>
          </w:p>
          <w:sdt>
            <w:sdtPr>
              <w:id w:val="-141583292"/>
              <w:placeholder>
                <w:docPart w:val="DefaultPlaceholder_1081868574"/>
              </w:placeholder>
              <w:showingPlcHdr/>
              <w:text/>
            </w:sdtPr>
            <w:sdtEndPr/>
            <w:sdtContent>
              <w:p w14:paraId="1FEA674D" w14:textId="77777777" w:rsidR="005A54F4" w:rsidRPr="00413939" w:rsidRDefault="005A54F4" w:rsidP="00282945">
                <w:pPr>
                  <w:ind w:firstLine="0"/>
                  <w:contextualSpacing/>
                </w:pPr>
                <w:r w:rsidRPr="00342B64">
                  <w:rPr>
                    <w:rStyle w:val="PlaceholderText"/>
                    <w:rFonts w:eastAsiaTheme="minorHAnsi"/>
                  </w:rPr>
                  <w:t>Click here to enter text.</w:t>
                </w:r>
              </w:p>
            </w:sdtContent>
          </w:sdt>
        </w:tc>
      </w:tr>
      <w:tr w:rsidR="006C2CEE" w:rsidRPr="006F3130" w14:paraId="3A07B3D3" w14:textId="77777777" w:rsidTr="00A33B02">
        <w:tc>
          <w:tcPr>
            <w:tcW w:w="5000" w:type="pct"/>
            <w:gridSpan w:val="11"/>
            <w:shd w:val="clear" w:color="auto" w:fill="BFBFBF" w:themeFill="background1" w:themeFillShade="BF"/>
            <w:vAlign w:val="center"/>
          </w:tcPr>
          <w:p w14:paraId="02B6CDF4" w14:textId="77777777" w:rsidR="006C2CEE" w:rsidRPr="00675F6E" w:rsidRDefault="006C2CEE" w:rsidP="00282945">
            <w:pPr>
              <w:ind w:firstLine="0"/>
              <w:rPr>
                <w:b/>
              </w:rPr>
            </w:pPr>
            <w:r w:rsidRPr="00675F6E">
              <w:rPr>
                <w:b/>
              </w:rPr>
              <w:t>Block 14.  Commodity’s Export History</w:t>
            </w:r>
          </w:p>
        </w:tc>
      </w:tr>
      <w:tr w:rsidR="006C2CEE" w:rsidRPr="006F3130" w14:paraId="50C7D7A1" w14:textId="77777777" w:rsidTr="00282945">
        <w:trPr>
          <w:trHeight w:val="735"/>
        </w:trPr>
        <w:tc>
          <w:tcPr>
            <w:tcW w:w="673" w:type="pct"/>
            <w:gridSpan w:val="3"/>
            <w:vAlign w:val="center"/>
          </w:tcPr>
          <w:p w14:paraId="548A899C" w14:textId="77777777" w:rsidR="006C2CEE" w:rsidRPr="00C87C41" w:rsidRDefault="00AB7661" w:rsidP="00282945">
            <w:pPr>
              <w:ind w:left="360" w:firstLine="0"/>
              <w:contextualSpacing/>
            </w:pPr>
            <w:sdt>
              <w:sdtPr>
                <w:id w:val="-151954024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44" w:type="pct"/>
            <w:gridSpan w:val="4"/>
            <w:vAlign w:val="center"/>
          </w:tcPr>
          <w:p w14:paraId="61CDFBFD" w14:textId="77777777" w:rsidR="006C2CEE" w:rsidRPr="00C87C41" w:rsidRDefault="00AB7661" w:rsidP="00282945">
            <w:pPr>
              <w:ind w:left="360" w:firstLine="0"/>
              <w:contextualSpacing/>
            </w:pPr>
            <w:sdt>
              <w:sdtPr>
                <w:id w:val="126534713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999" w:type="pct"/>
            <w:gridSpan w:val="3"/>
            <w:vAlign w:val="center"/>
          </w:tcPr>
          <w:p w14:paraId="3648FC57" w14:textId="77777777" w:rsidR="006C2CEE" w:rsidRPr="00413939" w:rsidRDefault="00AB7661" w:rsidP="00282945">
            <w:pPr>
              <w:ind w:firstLine="0"/>
              <w:contextualSpacing/>
            </w:pPr>
            <w:sdt>
              <w:sdtPr>
                <w:id w:val="-147605448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Unknown</w:t>
            </w:r>
          </w:p>
        </w:tc>
        <w:tc>
          <w:tcPr>
            <w:tcW w:w="2684" w:type="pct"/>
          </w:tcPr>
          <w:p w14:paraId="290570DF" w14:textId="77777777" w:rsidR="006C2CEE" w:rsidRPr="00413939" w:rsidRDefault="006C2CEE" w:rsidP="00282945">
            <w:pPr>
              <w:ind w:firstLine="0"/>
              <w:contextualSpacing/>
            </w:pPr>
            <w:r w:rsidRPr="00413939">
              <w:t xml:space="preserve">Has this commodity been the subject of a prior Commodity Jurisdiction?  </w:t>
            </w:r>
            <w:r>
              <w:t xml:space="preserve">If </w:t>
            </w:r>
            <w:r w:rsidR="005A54F4">
              <w:t>“Y</w:t>
            </w:r>
            <w:r>
              <w:t>es</w:t>
            </w:r>
            <w:r w:rsidR="005A54F4">
              <w:t>”</w:t>
            </w:r>
            <w:r>
              <w:t>, cite CJ number:</w:t>
            </w:r>
            <w:r w:rsidR="00FB7BD1">
              <w:t xml:space="preserve"> </w:t>
            </w:r>
            <w:sdt>
              <w:sdtPr>
                <w:id w:val="-954409430"/>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14:paraId="78ABCD4F" w14:textId="77777777" w:rsidTr="00282945">
        <w:trPr>
          <w:trHeight w:val="735"/>
        </w:trPr>
        <w:tc>
          <w:tcPr>
            <w:tcW w:w="673" w:type="pct"/>
            <w:gridSpan w:val="3"/>
            <w:vAlign w:val="center"/>
          </w:tcPr>
          <w:p w14:paraId="1DA8134F" w14:textId="77777777" w:rsidR="006C2CEE" w:rsidRPr="00C87C41" w:rsidRDefault="00AB7661" w:rsidP="00282945">
            <w:pPr>
              <w:ind w:left="360" w:firstLine="0"/>
              <w:contextualSpacing/>
            </w:pPr>
            <w:sdt>
              <w:sdtPr>
                <w:id w:val="15396447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44" w:type="pct"/>
            <w:gridSpan w:val="4"/>
            <w:vAlign w:val="center"/>
          </w:tcPr>
          <w:p w14:paraId="53F96CAE" w14:textId="77777777" w:rsidR="006C2CEE" w:rsidRPr="00C87C41" w:rsidRDefault="00AB7661" w:rsidP="00282945">
            <w:pPr>
              <w:ind w:left="360" w:firstLine="0"/>
              <w:contextualSpacing/>
            </w:pPr>
            <w:sdt>
              <w:sdtPr>
                <w:id w:val="-105692959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999" w:type="pct"/>
            <w:gridSpan w:val="3"/>
            <w:vAlign w:val="center"/>
          </w:tcPr>
          <w:p w14:paraId="22CB24C8" w14:textId="77777777" w:rsidR="006C2CEE" w:rsidRPr="00413939" w:rsidRDefault="00AB7661" w:rsidP="00282945">
            <w:pPr>
              <w:ind w:firstLine="0"/>
              <w:contextualSpacing/>
            </w:pPr>
            <w:sdt>
              <w:sdtPr>
                <w:id w:val="-151915329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Unknown</w:t>
            </w:r>
          </w:p>
        </w:tc>
        <w:tc>
          <w:tcPr>
            <w:tcW w:w="2684" w:type="pct"/>
          </w:tcPr>
          <w:p w14:paraId="664ED0C4" w14:textId="77777777" w:rsidR="006C2CEE" w:rsidRPr="00413939" w:rsidRDefault="006C2CEE" w:rsidP="00282945">
            <w:pPr>
              <w:ind w:firstLine="0"/>
              <w:contextualSpacing/>
            </w:pPr>
            <w:r w:rsidRPr="00413939">
              <w:t>Has this commodity been exported under a FMS case?  If</w:t>
            </w:r>
            <w:r>
              <w:t xml:space="preserve"> </w:t>
            </w:r>
            <w:r w:rsidR="005A54F4">
              <w:t>“Y</w:t>
            </w:r>
            <w:r>
              <w:t>es</w:t>
            </w:r>
            <w:r w:rsidR="005A54F4">
              <w:t>”</w:t>
            </w:r>
            <w:r>
              <w:t>, cite the Case number:</w:t>
            </w:r>
            <w:r w:rsidR="00FB7BD1">
              <w:t xml:space="preserve"> </w:t>
            </w:r>
            <w:sdt>
              <w:sdtPr>
                <w:id w:val="1778529989"/>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14:paraId="2C05195B" w14:textId="77777777" w:rsidTr="00A33B02">
        <w:trPr>
          <w:trHeight w:val="557"/>
        </w:trPr>
        <w:tc>
          <w:tcPr>
            <w:tcW w:w="5000" w:type="pct"/>
            <w:gridSpan w:val="11"/>
            <w:shd w:val="clear" w:color="auto" w:fill="BFBFBF" w:themeFill="background1" w:themeFillShade="BF"/>
            <w:vAlign w:val="center"/>
          </w:tcPr>
          <w:p w14:paraId="71F0554B" w14:textId="77777777" w:rsidR="006C2CEE" w:rsidRPr="00675F6E" w:rsidRDefault="006C2CEE" w:rsidP="00282945">
            <w:pPr>
              <w:ind w:firstLine="0"/>
              <w:rPr>
                <w:b/>
              </w:rPr>
            </w:pPr>
            <w:r w:rsidRPr="00675F6E">
              <w:rPr>
                <w:b/>
              </w:rPr>
              <w:t xml:space="preserve">Block 15.  </w:t>
            </w:r>
            <w:r w:rsidR="00234660">
              <w:rPr>
                <w:b/>
              </w:rPr>
              <w:t>ECILD</w:t>
            </w:r>
            <w:r>
              <w:rPr>
                <w:b/>
              </w:rPr>
              <w:t xml:space="preserve"> is</w:t>
            </w:r>
            <w:r w:rsidRPr="00675F6E">
              <w:rPr>
                <w:b/>
              </w:rPr>
              <w:t xml:space="preserve"> responsible for </w:t>
            </w:r>
            <w:r w:rsidR="00234660">
              <w:rPr>
                <w:b/>
              </w:rPr>
              <w:t xml:space="preserve">the </w:t>
            </w:r>
            <w:r w:rsidRPr="00675F6E">
              <w:rPr>
                <w:b/>
              </w:rPr>
              <w:t xml:space="preserve">information to </w:t>
            </w:r>
            <w:r w:rsidR="00234660">
              <w:rPr>
                <w:b/>
              </w:rPr>
              <w:t>be provided in</w:t>
            </w:r>
            <w:r>
              <w:rPr>
                <w:b/>
              </w:rPr>
              <w:t xml:space="preserve"> this block.</w:t>
            </w:r>
          </w:p>
        </w:tc>
      </w:tr>
      <w:tr w:rsidR="006C2CEE" w:rsidRPr="006F3130" w14:paraId="59701B79" w14:textId="77777777" w:rsidTr="00A33B02">
        <w:trPr>
          <w:trHeight w:val="656"/>
        </w:trPr>
        <w:tc>
          <w:tcPr>
            <w:tcW w:w="5000" w:type="pct"/>
            <w:gridSpan w:val="11"/>
            <w:shd w:val="clear" w:color="auto" w:fill="BFBFBF" w:themeFill="background1" w:themeFillShade="BF"/>
          </w:tcPr>
          <w:p w14:paraId="5AAA7C51" w14:textId="77777777" w:rsidR="00234660" w:rsidRPr="00675F6E" w:rsidRDefault="006C2CEE" w:rsidP="00282945">
            <w:pPr>
              <w:ind w:firstLine="0"/>
              <w:rPr>
                <w:b/>
              </w:rPr>
            </w:pPr>
            <w:r w:rsidRPr="00675F6E">
              <w:rPr>
                <w:b/>
              </w:rPr>
              <w:t xml:space="preserve">Block 16.  The Center </w:t>
            </w:r>
            <w:r>
              <w:rPr>
                <w:b/>
              </w:rPr>
              <w:t>ECS</w:t>
            </w:r>
            <w:r w:rsidRPr="00675F6E">
              <w:rPr>
                <w:b/>
              </w:rPr>
              <w:t xml:space="preserve"> will provide the reason for submitting this CJ request in the space below:</w:t>
            </w:r>
          </w:p>
        </w:tc>
      </w:tr>
      <w:tr w:rsidR="00A33B02" w:rsidRPr="006F3130" w14:paraId="1116AB34" w14:textId="77777777" w:rsidTr="00282945">
        <w:trPr>
          <w:trHeight w:val="2618"/>
        </w:trPr>
        <w:tc>
          <w:tcPr>
            <w:tcW w:w="5000" w:type="pct"/>
            <w:gridSpan w:val="11"/>
          </w:tcPr>
          <w:sdt>
            <w:sdtPr>
              <w:rPr>
                <w:b/>
              </w:rPr>
              <w:id w:val="827941158"/>
              <w:placeholder>
                <w:docPart w:val="DefaultPlaceholder_1081868574"/>
              </w:placeholder>
              <w:showingPlcHdr/>
              <w:text/>
            </w:sdtPr>
            <w:sdtEndPr/>
            <w:sdtContent>
              <w:p w14:paraId="3CDAC7F3" w14:textId="77777777" w:rsidR="00282945" w:rsidRDefault="00A33B02" w:rsidP="00282945">
                <w:pPr>
                  <w:ind w:firstLine="0"/>
                  <w:rPr>
                    <w:b/>
                  </w:rPr>
                </w:pPr>
                <w:r w:rsidRPr="00342B64">
                  <w:rPr>
                    <w:rStyle w:val="PlaceholderText"/>
                    <w:rFonts w:eastAsiaTheme="minorHAnsi"/>
                  </w:rPr>
                  <w:t>Click here to enter text.</w:t>
                </w:r>
              </w:p>
            </w:sdtContent>
          </w:sdt>
          <w:p w14:paraId="30358AB2" w14:textId="77777777" w:rsidR="00A33B02" w:rsidRPr="00282945" w:rsidRDefault="00A33B02" w:rsidP="00282945">
            <w:pPr>
              <w:tabs>
                <w:tab w:val="left" w:pos="3260"/>
              </w:tabs>
            </w:pPr>
          </w:p>
        </w:tc>
      </w:tr>
      <w:tr w:rsidR="006C2CEE" w:rsidRPr="006F3130" w14:paraId="3A2BFB39" w14:textId="77777777" w:rsidTr="00A33B02">
        <w:tc>
          <w:tcPr>
            <w:tcW w:w="5000" w:type="pct"/>
            <w:gridSpan w:val="11"/>
            <w:shd w:val="clear" w:color="auto" w:fill="BFBFBF" w:themeFill="background1" w:themeFillShade="BF"/>
            <w:vAlign w:val="center"/>
          </w:tcPr>
          <w:p w14:paraId="2DB2A9E1" w14:textId="77777777" w:rsidR="00234660" w:rsidRPr="00675F6E" w:rsidRDefault="006C2CEE" w:rsidP="00282945">
            <w:pPr>
              <w:ind w:firstLine="0"/>
              <w:rPr>
                <w:b/>
              </w:rPr>
            </w:pPr>
            <w:r w:rsidRPr="00675F6E">
              <w:rPr>
                <w:b/>
              </w:rPr>
              <w:t>Block 17.  Provide Suggested USML CAT</w:t>
            </w:r>
            <w:r w:rsidR="00234660">
              <w:rPr>
                <w:b/>
              </w:rPr>
              <w:t>EGORY</w:t>
            </w:r>
            <w:r w:rsidRPr="00675F6E">
              <w:rPr>
                <w:b/>
              </w:rPr>
              <w:t xml:space="preserve"> or CCL and explanation in the space below</w:t>
            </w:r>
            <w:r w:rsidR="00234660">
              <w:rPr>
                <w:b/>
              </w:rPr>
              <w:t>:</w:t>
            </w:r>
          </w:p>
        </w:tc>
      </w:tr>
      <w:tr w:rsidR="00AF0975" w:rsidRPr="006F3130" w14:paraId="08DE104D" w14:textId="77777777" w:rsidTr="00AF0975">
        <w:sdt>
          <w:sdtPr>
            <w:rPr>
              <w:b/>
            </w:rPr>
            <w:id w:val="228668100"/>
            <w:placeholder>
              <w:docPart w:val="DefaultPlaceholder_1081868574"/>
            </w:placeholder>
            <w:showingPlcHdr/>
            <w:text/>
          </w:sdtPr>
          <w:sdtEndPr/>
          <w:sdtContent>
            <w:tc>
              <w:tcPr>
                <w:tcW w:w="5000" w:type="pct"/>
                <w:gridSpan w:val="11"/>
                <w:shd w:val="clear" w:color="auto" w:fill="auto"/>
                <w:vAlign w:val="center"/>
              </w:tcPr>
              <w:p w14:paraId="4451956B" w14:textId="77777777" w:rsidR="00AF0975" w:rsidRPr="00675F6E" w:rsidRDefault="00AF0975" w:rsidP="00282945">
                <w:pPr>
                  <w:ind w:firstLine="0"/>
                  <w:rPr>
                    <w:b/>
                  </w:rPr>
                </w:pPr>
                <w:r w:rsidRPr="00342B64">
                  <w:rPr>
                    <w:rStyle w:val="PlaceholderText"/>
                    <w:rFonts w:eastAsiaTheme="minorHAnsi"/>
                  </w:rPr>
                  <w:t>Click here to enter text.</w:t>
                </w:r>
              </w:p>
            </w:tc>
          </w:sdtContent>
        </w:sdt>
      </w:tr>
      <w:tr w:rsidR="006C2CEE" w:rsidRPr="006F3130" w14:paraId="65E25267" w14:textId="77777777" w:rsidTr="00A33B02">
        <w:trPr>
          <w:trHeight w:val="413"/>
        </w:trPr>
        <w:tc>
          <w:tcPr>
            <w:tcW w:w="5000" w:type="pct"/>
            <w:gridSpan w:val="11"/>
            <w:shd w:val="clear" w:color="auto" w:fill="BFBFBF" w:themeFill="background1" w:themeFillShade="BF"/>
          </w:tcPr>
          <w:p w14:paraId="4A241910" w14:textId="77777777" w:rsidR="006C2CEE" w:rsidRPr="004907D1" w:rsidRDefault="006C2CEE" w:rsidP="00282945">
            <w:pPr>
              <w:ind w:firstLine="0"/>
              <w:rPr>
                <w:b/>
              </w:rPr>
            </w:pPr>
            <w:r w:rsidRPr="004907D1">
              <w:rPr>
                <w:b/>
              </w:rPr>
              <w:lastRenderedPageBreak/>
              <w:t xml:space="preserve">Block 18.  </w:t>
            </w:r>
            <w:r w:rsidR="00FB7BD1">
              <w:rPr>
                <w:b/>
              </w:rPr>
              <w:t xml:space="preserve">Points of </w:t>
            </w:r>
            <w:r w:rsidR="00234660">
              <w:rPr>
                <w:b/>
              </w:rPr>
              <w:t>Contact</w:t>
            </w:r>
          </w:p>
        </w:tc>
      </w:tr>
      <w:tr w:rsidR="006C2CEE" w:rsidRPr="006F3130" w14:paraId="5C6EF4C7" w14:textId="77777777" w:rsidTr="00AF0975">
        <w:trPr>
          <w:trHeight w:val="2195"/>
        </w:trPr>
        <w:tc>
          <w:tcPr>
            <w:tcW w:w="5000" w:type="pct"/>
            <w:gridSpan w:val="11"/>
          </w:tcPr>
          <w:p w14:paraId="36802038" w14:textId="77777777" w:rsidR="006C2CEE" w:rsidRDefault="006C2CEE" w:rsidP="00282945">
            <w:pPr>
              <w:ind w:firstLine="0"/>
            </w:pPr>
            <w:r w:rsidRPr="00413939">
              <w:t>In the space below, provide points of contact that can clarify what has been provided or that can provide a</w:t>
            </w:r>
            <w:r>
              <w:t>dditional information (name, t</w:t>
            </w:r>
            <w:r w:rsidRPr="00413939">
              <w:t xml:space="preserve">itle, </w:t>
            </w:r>
            <w:r>
              <w:t xml:space="preserve">organization, phone number, and </w:t>
            </w:r>
            <w:r w:rsidR="00464C4B">
              <w:t>email</w:t>
            </w:r>
            <w:r w:rsidRPr="00413939">
              <w:t xml:space="preserve">).  Attach any additional supporting documentation that may deemed useful and list all documents attach them to this request including those that are identified in Block 6.  </w:t>
            </w:r>
          </w:p>
          <w:sdt>
            <w:sdtPr>
              <w:id w:val="-458885610"/>
              <w:placeholder>
                <w:docPart w:val="DefaultPlaceholder_1081868574"/>
              </w:placeholder>
              <w:showingPlcHdr/>
              <w:text/>
            </w:sdtPr>
            <w:sdtEndPr/>
            <w:sdtContent>
              <w:p w14:paraId="6C60E646" w14:textId="77777777" w:rsidR="00AF0975" w:rsidRPr="00413939" w:rsidRDefault="00AF0975" w:rsidP="00282945">
                <w:pPr>
                  <w:ind w:firstLine="0"/>
                </w:pPr>
                <w:r w:rsidRPr="00342B64">
                  <w:rPr>
                    <w:rStyle w:val="PlaceholderText"/>
                    <w:rFonts w:eastAsiaTheme="minorHAnsi"/>
                  </w:rPr>
                  <w:t>Click here to enter text.</w:t>
                </w:r>
              </w:p>
            </w:sdtContent>
          </w:sdt>
        </w:tc>
      </w:tr>
    </w:tbl>
    <w:p w14:paraId="27B15F1F" w14:textId="77777777" w:rsidR="006C2CEE" w:rsidRDefault="006C2CEE" w:rsidP="006C2CEE">
      <w:pPr>
        <w:pStyle w:val="NoSpacing"/>
        <w:contextualSpacing/>
        <w:rPr>
          <w:rFonts w:asciiTheme="minorHAnsi" w:hAnsiTheme="minorHAnsi"/>
        </w:rPr>
      </w:pPr>
      <w:r w:rsidRPr="002D517F">
        <w:rPr>
          <w:rFonts w:asciiTheme="minorHAnsi" w:hAnsiTheme="minorHAnsi"/>
        </w:rPr>
        <w:t>All signatures on this form expressly indicate a request for a commodity jurisdiction determination.  The signatures on the form certify to the accuracy and completeness of the information provided and has not knowingly omitted information that could have an impact on the commodity jurisdiction request.  Requests will not be considered w</w:t>
      </w:r>
      <w:r>
        <w:rPr>
          <w:rFonts w:asciiTheme="minorHAnsi" w:hAnsiTheme="minorHAnsi"/>
        </w:rPr>
        <w:t>ithout all required signatures.</w:t>
      </w:r>
    </w:p>
    <w:p w14:paraId="5A9AE028" w14:textId="77777777" w:rsidR="006C2CEE" w:rsidRDefault="006C2CEE" w:rsidP="006C2CEE">
      <w:pPr>
        <w:pStyle w:val="NoSpacing"/>
        <w:contextualSpacing/>
        <w:rPr>
          <w:rFonts w:asciiTheme="minorHAnsi" w:hAnsiTheme="minorHAnsi"/>
        </w:rPr>
      </w:pPr>
    </w:p>
    <w:p w14:paraId="02964BB5" w14:textId="77777777" w:rsidR="006C2CEE" w:rsidRDefault="00F97BF7" w:rsidP="006C2CEE">
      <w:pPr>
        <w:pStyle w:val="NoSpacing"/>
        <w:contextualSpacing/>
        <w:rPr>
          <w:rFonts w:asciiTheme="minorHAnsi" w:hAnsiTheme="minorHAnsi"/>
        </w:rPr>
      </w:pPr>
      <w:r>
        <w:rPr>
          <w:rFonts w:asciiTheme="minorHAnsi" w:hAnsiTheme="minorHAnsi"/>
        </w:rPr>
        <w:t>Requestor</w:t>
      </w:r>
      <w:r w:rsidR="006C2CEE">
        <w:rPr>
          <w:rFonts w:asciiTheme="minorHAnsi" w:hAnsiTheme="minorHAnsi"/>
        </w:rPr>
        <w:t xml:space="preserve">:   </w:t>
      </w:r>
      <w:sdt>
        <w:sdtPr>
          <w:rPr>
            <w:rFonts w:asciiTheme="minorHAnsi" w:hAnsiTheme="minorHAnsi"/>
          </w:rPr>
          <w:id w:val="1909568913"/>
          <w:placeholder>
            <w:docPart w:val="7A1F4BBBB2A14EF7BD9E4C66308B0127"/>
          </w:placeholder>
          <w:showingPlcHdr/>
        </w:sdtPr>
        <w:sdtEndPr/>
        <w:sdtContent>
          <w:r w:rsidR="006C2CEE" w:rsidRPr="0097281E">
            <w:rPr>
              <w:rStyle w:val="PlaceholderText"/>
            </w:rPr>
            <w:t>Click here to enter text.</w:t>
          </w:r>
        </w:sdtContent>
      </w:sdt>
    </w:p>
    <w:p w14:paraId="5AE304D1" w14:textId="77777777" w:rsidR="006C2CEE" w:rsidRDefault="006C2CEE" w:rsidP="006C2CEE">
      <w:pPr>
        <w:pStyle w:val="NoSpacing"/>
        <w:contextualSpacing/>
        <w:rPr>
          <w:rFonts w:asciiTheme="minorHAnsi" w:hAnsiTheme="minorHAnsi"/>
        </w:rPr>
      </w:pPr>
      <w:r>
        <w:rPr>
          <w:rFonts w:asciiTheme="minorHAnsi" w:hAnsiTheme="minorHAnsi"/>
        </w:rPr>
        <w:t xml:space="preserve">Date: </w:t>
      </w:r>
      <w:sdt>
        <w:sdtPr>
          <w:rPr>
            <w:rFonts w:asciiTheme="minorHAnsi" w:hAnsiTheme="minorHAnsi"/>
          </w:rPr>
          <w:id w:val="-1717657980"/>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p>
    <w:p w14:paraId="523CAA42" w14:textId="77777777" w:rsidR="006C2CEE" w:rsidRDefault="006C2CEE" w:rsidP="006C2CEE">
      <w:pPr>
        <w:pStyle w:val="NoSpacing"/>
        <w:contextualSpacing/>
        <w:rPr>
          <w:rFonts w:asciiTheme="minorHAnsi" w:hAnsiTheme="minorHAnsi"/>
        </w:rPr>
      </w:pPr>
    </w:p>
    <w:p w14:paraId="7C5C78C5" w14:textId="77777777" w:rsidR="006C2CEE" w:rsidRDefault="006C2CEE" w:rsidP="006C2CEE">
      <w:pPr>
        <w:pStyle w:val="NoSpacing"/>
        <w:contextualSpacing/>
        <w:rPr>
          <w:rFonts w:asciiTheme="minorHAnsi" w:hAnsiTheme="minorHAnsi"/>
        </w:rPr>
      </w:pPr>
      <w:r>
        <w:rPr>
          <w:rFonts w:asciiTheme="minorHAnsi" w:hAnsiTheme="minorHAnsi"/>
        </w:rPr>
        <w:t xml:space="preserve">Branch Head:  </w:t>
      </w:r>
      <w:sdt>
        <w:sdtPr>
          <w:rPr>
            <w:rFonts w:asciiTheme="minorHAnsi" w:hAnsiTheme="minorHAnsi"/>
          </w:rPr>
          <w:id w:val="-180516887"/>
          <w:placeholder>
            <w:docPart w:val="7A1F4BBBB2A14EF7BD9E4C66308B0127"/>
          </w:placeholder>
          <w:showingPlcHdr/>
        </w:sdtPr>
        <w:sdtEndPr/>
        <w:sdtContent>
          <w:r w:rsidRPr="0097281E">
            <w:rPr>
              <w:rStyle w:val="PlaceholderText"/>
            </w:rPr>
            <w:t>Click here to enter text.</w:t>
          </w:r>
        </w:sdtContent>
      </w:sdt>
    </w:p>
    <w:p w14:paraId="029212C2" w14:textId="77777777" w:rsidR="006C2CEE" w:rsidRDefault="006C2CEE" w:rsidP="006C2CEE">
      <w:pPr>
        <w:pStyle w:val="NoSpacing"/>
        <w:contextualSpacing/>
        <w:rPr>
          <w:rFonts w:asciiTheme="minorHAnsi" w:hAnsiTheme="minorHAnsi"/>
        </w:rPr>
      </w:pPr>
      <w:r>
        <w:rPr>
          <w:rFonts w:asciiTheme="minorHAnsi" w:hAnsiTheme="minorHAnsi"/>
        </w:rPr>
        <w:t xml:space="preserve">Date: </w:t>
      </w:r>
      <w:sdt>
        <w:sdtPr>
          <w:rPr>
            <w:rFonts w:asciiTheme="minorHAnsi" w:hAnsiTheme="minorHAnsi"/>
          </w:rPr>
          <w:id w:val="-743573027"/>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p>
    <w:p w14:paraId="38E65340" w14:textId="77777777" w:rsidR="006C2CEE" w:rsidRDefault="006C2CEE" w:rsidP="006C2CEE">
      <w:pPr>
        <w:pStyle w:val="NoSpacing"/>
        <w:contextualSpacing/>
        <w:rPr>
          <w:rFonts w:asciiTheme="minorHAnsi" w:hAnsiTheme="minorHAnsi"/>
        </w:rPr>
      </w:pPr>
    </w:p>
    <w:p w14:paraId="77148F9F" w14:textId="77777777" w:rsidR="006C2CEE" w:rsidRDefault="0079417E" w:rsidP="006C2CEE">
      <w:pPr>
        <w:pStyle w:val="NoSpacing"/>
        <w:contextualSpacing/>
        <w:rPr>
          <w:rFonts w:asciiTheme="minorHAnsi" w:hAnsiTheme="minorHAnsi"/>
        </w:rPr>
      </w:pPr>
      <w:r>
        <w:rPr>
          <w:rFonts w:asciiTheme="minorHAnsi" w:hAnsiTheme="minorHAnsi"/>
        </w:rPr>
        <w:t>Center Export Administrator</w:t>
      </w:r>
      <w:r w:rsidR="006C2CEE">
        <w:rPr>
          <w:rFonts w:asciiTheme="minorHAnsi" w:hAnsiTheme="minorHAnsi"/>
        </w:rPr>
        <w:t xml:space="preserve">: </w:t>
      </w:r>
      <w:sdt>
        <w:sdtPr>
          <w:rPr>
            <w:rFonts w:asciiTheme="minorHAnsi" w:hAnsiTheme="minorHAnsi"/>
          </w:rPr>
          <w:id w:val="1079182780"/>
          <w:placeholder>
            <w:docPart w:val="7A1F4BBBB2A14EF7BD9E4C66308B0127"/>
          </w:placeholder>
          <w:showingPlcHdr/>
        </w:sdtPr>
        <w:sdtEndPr/>
        <w:sdtContent>
          <w:r w:rsidR="006C2CEE" w:rsidRPr="0097281E">
            <w:rPr>
              <w:rStyle w:val="PlaceholderText"/>
            </w:rPr>
            <w:t>Click here to enter text.</w:t>
          </w:r>
        </w:sdtContent>
      </w:sdt>
    </w:p>
    <w:p w14:paraId="6AD6C1A4" w14:textId="77777777" w:rsidR="006C2CEE" w:rsidRDefault="006C2CEE" w:rsidP="00DC6F61">
      <w:pPr>
        <w:pStyle w:val="NoSpacing"/>
        <w:tabs>
          <w:tab w:val="center" w:pos="4896"/>
        </w:tabs>
        <w:contextualSpacing/>
        <w:rPr>
          <w:rFonts w:asciiTheme="minorHAnsi" w:hAnsiTheme="minorHAnsi"/>
        </w:rPr>
      </w:pPr>
      <w:r>
        <w:rPr>
          <w:rFonts w:asciiTheme="minorHAnsi" w:hAnsiTheme="minorHAnsi"/>
        </w:rPr>
        <w:t xml:space="preserve">Date: </w:t>
      </w:r>
      <w:sdt>
        <w:sdtPr>
          <w:rPr>
            <w:rFonts w:asciiTheme="minorHAnsi" w:hAnsiTheme="minorHAnsi"/>
          </w:rPr>
          <w:id w:val="-346567436"/>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r w:rsidR="00BA7EAF">
        <w:rPr>
          <w:rFonts w:asciiTheme="minorHAnsi" w:hAnsiTheme="minorHAnsi"/>
        </w:rPr>
        <w:tab/>
      </w:r>
    </w:p>
    <w:p w14:paraId="4BCFAC96" w14:textId="77777777" w:rsidR="00BA7EAF" w:rsidRDefault="00BA7EAF">
      <w:r>
        <w:br w:type="page"/>
      </w:r>
    </w:p>
    <w:p w14:paraId="791CC1A4" w14:textId="77777777" w:rsidR="00210789" w:rsidRDefault="00210789" w:rsidP="00EF0209">
      <w:pPr>
        <w:pStyle w:val="Heading9"/>
        <w:numPr>
          <w:ilvl w:val="8"/>
          <w:numId w:val="196"/>
        </w:numPr>
        <w:rPr>
          <w:rFonts w:eastAsia="Calibri"/>
          <w:szCs w:val="22"/>
        </w:rPr>
      </w:pPr>
      <w:bookmarkStart w:id="1396" w:name="_Toc58496466"/>
      <w:r>
        <w:lastRenderedPageBreak/>
        <w:t>Checklist F: Commodity Jurisdiction Guidance for Software</w:t>
      </w:r>
      <w:bookmarkEnd w:id="1396"/>
    </w:p>
    <w:tbl>
      <w:tblPr>
        <w:tblStyle w:val="TableGrid"/>
        <w:tblW w:w="5000" w:type="pct"/>
        <w:jc w:val="center"/>
        <w:tblLook w:val="04A0" w:firstRow="1" w:lastRow="0" w:firstColumn="1" w:lastColumn="0" w:noHBand="0" w:noVBand="1"/>
      </w:tblPr>
      <w:tblGrid>
        <w:gridCol w:w="808"/>
        <w:gridCol w:w="8542"/>
      </w:tblGrid>
      <w:tr w:rsidR="00210789" w14:paraId="5DC4CE31" w14:textId="77777777" w:rsidTr="00DC6F61">
        <w:trPr>
          <w:trHeight w:val="796"/>
          <w:jc w:val="center"/>
        </w:trPr>
        <w:tc>
          <w:tcPr>
            <w:tcW w:w="5000" w:type="pct"/>
            <w:gridSpan w:val="2"/>
          </w:tcPr>
          <w:p w14:paraId="5F3DB7E6" w14:textId="77777777" w:rsidR="00210789" w:rsidRPr="00A33B02" w:rsidRDefault="00210789" w:rsidP="00210789">
            <w:pPr>
              <w:autoSpaceDE w:val="0"/>
              <w:autoSpaceDN w:val="0"/>
              <w:adjustRightInd w:val="0"/>
              <w:ind w:firstLine="0"/>
              <w:rPr>
                <w:rFonts w:eastAsiaTheme="minorHAnsi" w:cs="Calibri"/>
                <w:sz w:val="22"/>
                <w:szCs w:val="22"/>
              </w:rPr>
            </w:pPr>
            <w:bookmarkStart w:id="1397" w:name="_Checklist_G:_Commodity"/>
            <w:bookmarkStart w:id="1398" w:name="_Checklist_E:_Commodity"/>
            <w:bookmarkStart w:id="1399" w:name="_Checklist_F:_Classification"/>
            <w:bookmarkStart w:id="1400" w:name="_Checklist_G:_Exemption/Exception"/>
            <w:bookmarkStart w:id="1401" w:name="_Checklist_H:_Determining"/>
            <w:bookmarkStart w:id="1402" w:name="_Checklist_H:_EAR"/>
            <w:bookmarkStart w:id="1403" w:name="_Toc403721984"/>
            <w:bookmarkStart w:id="1404" w:name="_Toc404592793"/>
            <w:bookmarkStart w:id="1405" w:name="_Toc404601400"/>
            <w:bookmarkEnd w:id="1397"/>
            <w:bookmarkEnd w:id="1398"/>
            <w:bookmarkEnd w:id="1399"/>
            <w:bookmarkEnd w:id="1400"/>
            <w:bookmarkEnd w:id="1401"/>
            <w:bookmarkEnd w:id="1402"/>
            <w:r w:rsidRPr="00A33B02">
              <w:rPr>
                <w:rFonts w:eastAsiaTheme="minorHAnsi" w:cs="Calibri"/>
                <w:sz w:val="22"/>
                <w:szCs w:val="22"/>
              </w:rPr>
              <w:t>Providing the following information will assist the U.S. Government reviewers in determining the regulatory jurisdiction of the product.  In preparing the documentation, of key importance is to describe in detail the purpose, function, and capability of the software source code.</w:t>
            </w:r>
          </w:p>
        </w:tc>
      </w:tr>
      <w:tr w:rsidR="00210789" w14:paraId="6D1AA670" w14:textId="77777777" w:rsidTr="00DC6F61">
        <w:trPr>
          <w:jc w:val="center"/>
        </w:trPr>
        <w:sdt>
          <w:sdtPr>
            <w:rPr>
              <w:rFonts w:eastAsiaTheme="minorHAnsi" w:cs="Calibri"/>
            </w:rPr>
            <w:id w:val="-33972917"/>
            <w14:checkbox>
              <w14:checked w14:val="0"/>
              <w14:checkedState w14:val="2612" w14:font="MS Gothic"/>
              <w14:uncheckedState w14:val="2610" w14:font="MS Gothic"/>
            </w14:checkbox>
          </w:sdtPr>
          <w:sdtEndPr/>
          <w:sdtContent>
            <w:tc>
              <w:tcPr>
                <w:tcW w:w="432" w:type="pct"/>
                <w:vAlign w:val="center"/>
              </w:tcPr>
              <w:p w14:paraId="62270D42"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0F34868E"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Identify the Programming Language</w:t>
            </w:r>
            <w:r>
              <w:rPr>
                <w:rFonts w:eastAsiaTheme="minorHAnsi" w:cs="Calibri"/>
              </w:rPr>
              <w:t xml:space="preserve">: </w:t>
            </w:r>
            <w:sdt>
              <w:sdtPr>
                <w:rPr>
                  <w:rFonts w:eastAsiaTheme="minorHAnsi" w:cs="Calibri"/>
                </w:rPr>
                <w:id w:val="-1382090701"/>
                <w:placeholder>
                  <w:docPart w:val="BD3676EAE9A9453283661D46E6B8F7B1"/>
                </w:placeholder>
                <w:showingPlcHdr/>
                <w:text/>
              </w:sdtPr>
              <w:sdtEndPr/>
              <w:sdtContent>
                <w:r w:rsidRPr="00342B64">
                  <w:rPr>
                    <w:rStyle w:val="PlaceholderText"/>
                  </w:rPr>
                  <w:t>Click here to enter text.</w:t>
                </w:r>
              </w:sdtContent>
            </w:sdt>
            <w:r>
              <w:rPr>
                <w:rFonts w:eastAsiaTheme="minorHAnsi" w:cs="Calibri"/>
              </w:rPr>
              <w:t xml:space="preserve">  </w:t>
            </w:r>
          </w:p>
        </w:tc>
      </w:tr>
      <w:tr w:rsidR="00210789" w14:paraId="708AF1AF" w14:textId="77777777" w:rsidTr="00DC6F61">
        <w:trPr>
          <w:jc w:val="center"/>
        </w:trPr>
        <w:sdt>
          <w:sdtPr>
            <w:rPr>
              <w:rFonts w:eastAsiaTheme="minorHAnsi" w:cs="Calibri"/>
            </w:rPr>
            <w:id w:val="458386428"/>
            <w14:checkbox>
              <w14:checked w14:val="0"/>
              <w14:checkedState w14:val="2612" w14:font="MS Gothic"/>
              <w14:uncheckedState w14:val="2610" w14:font="MS Gothic"/>
            </w14:checkbox>
          </w:sdtPr>
          <w:sdtEndPr/>
          <w:sdtContent>
            <w:tc>
              <w:tcPr>
                <w:tcW w:w="432" w:type="pct"/>
                <w:vAlign w:val="center"/>
              </w:tcPr>
              <w:p w14:paraId="32700103"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0DE3A057"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Identify the Operation System(s</w:t>
            </w:r>
            <w:r>
              <w:rPr>
                <w:rFonts w:eastAsiaTheme="minorHAnsi" w:cs="Calibri"/>
              </w:rPr>
              <w:t xml:space="preserve">):  </w:t>
            </w:r>
            <w:sdt>
              <w:sdtPr>
                <w:rPr>
                  <w:rFonts w:eastAsiaTheme="minorHAnsi" w:cs="Calibri"/>
                </w:rPr>
                <w:id w:val="127596434"/>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44E7FCA4" w14:textId="77777777" w:rsidTr="00DC6F61">
        <w:trPr>
          <w:jc w:val="center"/>
        </w:trPr>
        <w:sdt>
          <w:sdtPr>
            <w:rPr>
              <w:rFonts w:eastAsiaTheme="minorHAnsi" w:cs="Calibri"/>
            </w:rPr>
            <w:id w:val="169382367"/>
            <w14:checkbox>
              <w14:checked w14:val="0"/>
              <w14:checkedState w14:val="2612" w14:font="MS Gothic"/>
              <w14:uncheckedState w14:val="2610" w14:font="MS Gothic"/>
            </w14:checkbox>
          </w:sdtPr>
          <w:sdtEndPr/>
          <w:sdtContent>
            <w:tc>
              <w:tcPr>
                <w:tcW w:w="432" w:type="pct"/>
                <w:vAlign w:val="center"/>
              </w:tcPr>
              <w:p w14:paraId="1D66BCBD"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09636360"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Identify the percentage of High Level Code and Machine Code</w:t>
            </w:r>
            <w:r>
              <w:rPr>
                <w:rFonts w:eastAsiaTheme="minorHAnsi" w:cs="Calibri"/>
              </w:rPr>
              <w:t xml:space="preserve">:  </w:t>
            </w:r>
            <w:sdt>
              <w:sdtPr>
                <w:rPr>
                  <w:rFonts w:eastAsiaTheme="minorHAnsi" w:cs="Calibri"/>
                </w:rPr>
                <w:id w:val="-2127379865"/>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52D7F124" w14:textId="77777777" w:rsidTr="00DC6F61">
        <w:trPr>
          <w:jc w:val="center"/>
        </w:trPr>
        <w:sdt>
          <w:sdtPr>
            <w:rPr>
              <w:rFonts w:eastAsiaTheme="minorHAnsi" w:cs="Calibri"/>
            </w:rPr>
            <w:id w:val="1445350200"/>
            <w14:checkbox>
              <w14:checked w14:val="0"/>
              <w14:checkedState w14:val="2612" w14:font="MS Gothic"/>
              <w14:uncheckedState w14:val="2610" w14:font="MS Gothic"/>
            </w14:checkbox>
          </w:sdtPr>
          <w:sdtEndPr/>
          <w:sdtContent>
            <w:tc>
              <w:tcPr>
                <w:tcW w:w="432" w:type="pct"/>
                <w:vAlign w:val="center"/>
              </w:tcPr>
              <w:p w14:paraId="12D40436"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6AB23CEB"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Description of the probable/possible implementation of the product and potential usage</w:t>
            </w:r>
            <w:r>
              <w:rPr>
                <w:rFonts w:eastAsiaTheme="minorHAnsi" w:cs="Calibri"/>
              </w:rPr>
              <w:t xml:space="preserve"> in non-technical terms:  </w:t>
            </w:r>
            <w:sdt>
              <w:sdtPr>
                <w:rPr>
                  <w:rFonts w:eastAsiaTheme="minorHAnsi" w:cs="Calibri"/>
                </w:rPr>
                <w:id w:val="159204404"/>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62041397" w14:textId="77777777" w:rsidTr="00DC6F61">
        <w:trPr>
          <w:jc w:val="center"/>
        </w:trPr>
        <w:sdt>
          <w:sdtPr>
            <w:rPr>
              <w:rFonts w:eastAsiaTheme="minorHAnsi" w:cs="Calibri"/>
            </w:rPr>
            <w:id w:val="-715736602"/>
            <w14:checkbox>
              <w14:checked w14:val="0"/>
              <w14:checkedState w14:val="2612" w14:font="MS Gothic"/>
              <w14:uncheckedState w14:val="2610" w14:font="MS Gothic"/>
            </w14:checkbox>
          </w:sdtPr>
          <w:sdtEndPr/>
          <w:sdtContent>
            <w:tc>
              <w:tcPr>
                <w:tcW w:w="432" w:type="pct"/>
                <w:vAlign w:val="center"/>
              </w:tcPr>
              <w:p w14:paraId="414ACFE3"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6E162130" w14:textId="77777777" w:rsidR="00210789" w:rsidRPr="00083203" w:rsidRDefault="00210789" w:rsidP="00210789">
            <w:pPr>
              <w:autoSpaceDE w:val="0"/>
              <w:autoSpaceDN w:val="0"/>
              <w:adjustRightInd w:val="0"/>
              <w:ind w:firstLine="0"/>
              <w:rPr>
                <w:rFonts w:eastAsiaTheme="minorHAnsi" w:cs="Calibri"/>
              </w:rPr>
            </w:pPr>
            <w:r>
              <w:rPr>
                <w:rFonts w:eastAsiaTheme="minorHAnsi" w:cs="Calibri"/>
              </w:rPr>
              <w:t>Commodity</w:t>
            </w:r>
            <w:r w:rsidRPr="008442C1">
              <w:rPr>
                <w:rFonts w:eastAsiaTheme="minorHAnsi" w:cs="Calibri"/>
              </w:rPr>
              <w:t xml:space="preserve"> Equipment: Provide a full description of the associated </w:t>
            </w:r>
            <w:r>
              <w:rPr>
                <w:rFonts w:eastAsiaTheme="minorHAnsi" w:cs="Calibri"/>
              </w:rPr>
              <w:t>commodity</w:t>
            </w:r>
            <w:r w:rsidRPr="008442C1">
              <w:rPr>
                <w:rFonts w:eastAsiaTheme="minorHAnsi" w:cs="Calibri"/>
              </w:rPr>
              <w:t xml:space="preserve">/equipment necessary to execute the software as well as technical characteristics of any special purpose, developmental item or non-off-the-shelf </w:t>
            </w:r>
            <w:r>
              <w:rPr>
                <w:rFonts w:eastAsiaTheme="minorHAnsi" w:cs="Calibri"/>
              </w:rPr>
              <w:t xml:space="preserve">commodity:  </w:t>
            </w:r>
            <w:sdt>
              <w:sdtPr>
                <w:rPr>
                  <w:rFonts w:eastAsiaTheme="minorHAnsi" w:cs="Calibri"/>
                </w:rPr>
                <w:id w:val="70865513"/>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5BCDFF62" w14:textId="77777777" w:rsidTr="00DC6F61">
        <w:trPr>
          <w:jc w:val="center"/>
        </w:trPr>
        <w:sdt>
          <w:sdtPr>
            <w:rPr>
              <w:rFonts w:eastAsiaTheme="minorHAnsi" w:cs="Calibri"/>
            </w:rPr>
            <w:id w:val="-708030735"/>
            <w14:checkbox>
              <w14:checked w14:val="0"/>
              <w14:checkedState w14:val="2612" w14:font="MS Gothic"/>
              <w14:uncheckedState w14:val="2610" w14:font="MS Gothic"/>
            </w14:checkbox>
          </w:sdtPr>
          <w:sdtEndPr/>
          <w:sdtContent>
            <w:tc>
              <w:tcPr>
                <w:tcW w:w="432" w:type="pct"/>
                <w:vAlign w:val="center"/>
              </w:tcPr>
              <w:p w14:paraId="51706A16"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60A2ACDA"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Software Structure: Provide a top-level flowchart of the software architecture.  Describe the software structure in terms of partitioning or modularity.  Are the algorithms contained in one distinguishable portion while data is contained in another?  Can the two be separated</w:t>
            </w:r>
            <w:r>
              <w:rPr>
                <w:rFonts w:eastAsiaTheme="minorHAnsi" w:cs="Calibri"/>
              </w:rPr>
              <w:t xml:space="preserve">?  </w:t>
            </w:r>
            <w:sdt>
              <w:sdtPr>
                <w:rPr>
                  <w:rFonts w:eastAsiaTheme="minorHAnsi" w:cs="Calibri"/>
                </w:rPr>
                <w:id w:val="-98363046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0FDE6451" w14:textId="77777777" w:rsidTr="00DC6F61">
        <w:trPr>
          <w:jc w:val="center"/>
        </w:trPr>
        <w:sdt>
          <w:sdtPr>
            <w:rPr>
              <w:rFonts w:eastAsiaTheme="minorHAnsi" w:cs="Calibri"/>
            </w:rPr>
            <w:id w:val="120349940"/>
            <w14:checkbox>
              <w14:checked w14:val="0"/>
              <w14:checkedState w14:val="2612" w14:font="MS Gothic"/>
              <w14:uncheckedState w14:val="2610" w14:font="MS Gothic"/>
            </w14:checkbox>
          </w:sdtPr>
          <w:sdtEndPr/>
          <w:sdtContent>
            <w:tc>
              <w:tcPr>
                <w:tcW w:w="432" w:type="pct"/>
                <w:vAlign w:val="center"/>
              </w:tcPr>
              <w:p w14:paraId="08CB4ACA"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7A00E858"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How much firmware is involved</w:t>
            </w:r>
            <w:r>
              <w:rPr>
                <w:rFonts w:eastAsiaTheme="minorHAnsi" w:cs="Calibri"/>
              </w:rPr>
              <w:t xml:space="preserve">?  </w:t>
            </w:r>
            <w:sdt>
              <w:sdtPr>
                <w:rPr>
                  <w:rFonts w:eastAsiaTheme="minorHAnsi" w:cs="Calibri"/>
                </w:rPr>
                <w:id w:val="113012812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0239C283" w14:textId="77777777" w:rsidTr="00DC6F61">
        <w:trPr>
          <w:jc w:val="center"/>
        </w:trPr>
        <w:sdt>
          <w:sdtPr>
            <w:rPr>
              <w:rFonts w:eastAsiaTheme="minorHAnsi" w:cs="Calibri"/>
            </w:rPr>
            <w:id w:val="878518381"/>
            <w14:checkbox>
              <w14:checked w14:val="0"/>
              <w14:checkedState w14:val="2612" w14:font="MS Gothic"/>
              <w14:uncheckedState w14:val="2610" w14:font="MS Gothic"/>
            </w14:checkbox>
          </w:sdtPr>
          <w:sdtEndPr/>
          <w:sdtContent>
            <w:tc>
              <w:tcPr>
                <w:tcW w:w="432" w:type="pct"/>
                <w:vAlign w:val="center"/>
              </w:tcPr>
              <w:p w14:paraId="61BB4413"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682F8622"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Associated Software: To what extent does the software rely on other systems’ software to exchange data?  Does this reliance provide a window into the other programs</w:t>
            </w:r>
            <w:r>
              <w:rPr>
                <w:rFonts w:eastAsiaTheme="minorHAnsi" w:cs="Calibri"/>
              </w:rPr>
              <w:t xml:space="preserve">?  </w:t>
            </w:r>
            <w:sdt>
              <w:sdtPr>
                <w:rPr>
                  <w:rFonts w:eastAsiaTheme="minorHAnsi" w:cs="Calibri"/>
                </w:rPr>
                <w:id w:val="1161422905"/>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215E386E" w14:textId="77777777" w:rsidTr="00DC6F61">
        <w:trPr>
          <w:jc w:val="center"/>
        </w:trPr>
        <w:sdt>
          <w:sdtPr>
            <w:rPr>
              <w:rFonts w:eastAsiaTheme="minorHAnsi" w:cs="Calibri"/>
            </w:rPr>
            <w:id w:val="993304042"/>
            <w14:checkbox>
              <w14:checked w14:val="0"/>
              <w14:checkedState w14:val="2612" w14:font="MS Gothic"/>
              <w14:uncheckedState w14:val="2610" w14:font="MS Gothic"/>
            </w14:checkbox>
          </w:sdtPr>
          <w:sdtEndPr/>
          <w:sdtContent>
            <w:tc>
              <w:tcPr>
                <w:tcW w:w="432" w:type="pct"/>
                <w:vAlign w:val="center"/>
              </w:tcPr>
              <w:p w14:paraId="7CE7CE3D"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63DFF245"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Does the software contain, and/or is it based on, open-source software or software code</w:t>
            </w:r>
            <w:r>
              <w:rPr>
                <w:rFonts w:eastAsiaTheme="minorHAnsi" w:cs="Calibri"/>
              </w:rPr>
              <w:t xml:space="preserve">?  </w:t>
            </w:r>
            <w:sdt>
              <w:sdtPr>
                <w:rPr>
                  <w:rFonts w:eastAsiaTheme="minorHAnsi" w:cs="Calibri"/>
                </w:rPr>
                <w:id w:val="-208528405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22B47206" w14:textId="77777777" w:rsidTr="00DC6F61">
        <w:trPr>
          <w:jc w:val="center"/>
        </w:trPr>
        <w:sdt>
          <w:sdtPr>
            <w:rPr>
              <w:rFonts w:eastAsiaTheme="minorHAnsi" w:cs="Calibri"/>
            </w:rPr>
            <w:id w:val="1911877665"/>
            <w14:checkbox>
              <w14:checked w14:val="0"/>
              <w14:checkedState w14:val="2612" w14:font="MS Gothic"/>
              <w14:uncheckedState w14:val="2610" w14:font="MS Gothic"/>
            </w14:checkbox>
          </w:sdtPr>
          <w:sdtEndPr/>
          <w:sdtContent>
            <w:tc>
              <w:tcPr>
                <w:tcW w:w="432" w:type="pct"/>
                <w:vAlign w:val="center"/>
              </w:tcPr>
              <w:p w14:paraId="36A79500"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560BEDF3"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Does the proposed software release involve software or related documentation pertaining to any defense systems</w:t>
            </w:r>
            <w:r>
              <w:rPr>
                <w:rFonts w:eastAsiaTheme="minorHAnsi" w:cs="Calibri"/>
              </w:rPr>
              <w:t xml:space="preserve">?  </w:t>
            </w:r>
            <w:sdt>
              <w:sdtPr>
                <w:rPr>
                  <w:rFonts w:eastAsiaTheme="minorHAnsi" w:cs="Calibri"/>
                </w:rPr>
                <w:id w:val="2109843188"/>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2C57E5C2" w14:textId="77777777" w:rsidTr="00DC6F61">
        <w:trPr>
          <w:jc w:val="center"/>
        </w:trPr>
        <w:sdt>
          <w:sdtPr>
            <w:rPr>
              <w:rFonts w:eastAsiaTheme="minorHAnsi" w:cs="Calibri"/>
            </w:rPr>
            <w:id w:val="1108703228"/>
            <w14:checkbox>
              <w14:checked w14:val="0"/>
              <w14:checkedState w14:val="2612" w14:font="MS Gothic"/>
              <w14:uncheckedState w14:val="2610" w14:font="MS Gothic"/>
            </w14:checkbox>
          </w:sdtPr>
          <w:sdtEndPr/>
          <w:sdtContent>
            <w:tc>
              <w:tcPr>
                <w:tcW w:w="432" w:type="pct"/>
                <w:vAlign w:val="center"/>
              </w:tcPr>
              <w:p w14:paraId="7F87157C"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7C5036EC"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Are same or similar software products available from foreign or domestic, commercial or government sources</w:t>
            </w:r>
            <w:r>
              <w:rPr>
                <w:rFonts w:eastAsiaTheme="minorHAnsi" w:cs="Calibri"/>
              </w:rPr>
              <w:t xml:space="preserve">?  </w:t>
            </w:r>
            <w:sdt>
              <w:sdtPr>
                <w:rPr>
                  <w:rFonts w:eastAsiaTheme="minorHAnsi" w:cs="Calibri"/>
                </w:rPr>
                <w:id w:val="1724335383"/>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75925528" w14:textId="77777777" w:rsidTr="00DC6F61">
        <w:trPr>
          <w:jc w:val="center"/>
        </w:trPr>
        <w:sdt>
          <w:sdtPr>
            <w:rPr>
              <w:rFonts w:eastAsiaTheme="minorHAnsi" w:cs="Calibri"/>
            </w:rPr>
            <w:id w:val="-426118951"/>
            <w14:checkbox>
              <w14:checked w14:val="0"/>
              <w14:checkedState w14:val="2612" w14:font="MS Gothic"/>
              <w14:uncheckedState w14:val="2610" w14:font="MS Gothic"/>
            </w14:checkbox>
          </w:sdtPr>
          <w:sdtEndPr/>
          <w:sdtContent>
            <w:tc>
              <w:tcPr>
                <w:tcW w:w="432" w:type="pct"/>
                <w:vAlign w:val="center"/>
              </w:tcPr>
              <w:p w14:paraId="43161E37"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4291FC8C" w14:textId="77777777" w:rsidR="00210789" w:rsidRPr="008442C1" w:rsidRDefault="00210789" w:rsidP="00210789">
            <w:pPr>
              <w:autoSpaceDE w:val="0"/>
              <w:autoSpaceDN w:val="0"/>
              <w:adjustRightInd w:val="0"/>
              <w:ind w:firstLine="0"/>
              <w:rPr>
                <w:rFonts w:eastAsiaTheme="minorHAnsi" w:cs="Calibri"/>
              </w:rPr>
            </w:pPr>
            <w:r w:rsidRPr="008442C1">
              <w:rPr>
                <w:rFonts w:eastAsiaTheme="minorHAnsi" w:cs="Calibri"/>
              </w:rPr>
              <w:t>Identify the specific information contained in the documentation this is proposed for transfer and the specific end-user(s) and end-uses for the documentation</w:t>
            </w:r>
            <w:r>
              <w:rPr>
                <w:rFonts w:eastAsiaTheme="minorHAnsi" w:cs="Calibri"/>
              </w:rPr>
              <w:t xml:space="preserve">:  </w:t>
            </w:r>
            <w:sdt>
              <w:sdtPr>
                <w:rPr>
                  <w:rFonts w:eastAsiaTheme="minorHAnsi" w:cs="Calibri"/>
                </w:rPr>
                <w:id w:val="179463266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1935B7DF" w14:textId="77777777" w:rsidTr="00DC6F61">
        <w:trPr>
          <w:jc w:val="center"/>
        </w:trPr>
        <w:sdt>
          <w:sdtPr>
            <w:rPr>
              <w:rFonts w:eastAsiaTheme="minorHAnsi" w:cs="Calibri"/>
            </w:rPr>
            <w:id w:val="-1348945517"/>
            <w14:checkbox>
              <w14:checked w14:val="0"/>
              <w14:checkedState w14:val="2612" w14:font="MS Gothic"/>
              <w14:uncheckedState w14:val="2610" w14:font="MS Gothic"/>
            </w14:checkbox>
          </w:sdtPr>
          <w:sdtEndPr/>
          <w:sdtContent>
            <w:tc>
              <w:tcPr>
                <w:tcW w:w="432" w:type="pct"/>
                <w:vAlign w:val="center"/>
              </w:tcPr>
              <w:p w14:paraId="09D9D89E"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0557ED42" w14:textId="77777777" w:rsidR="00210789" w:rsidRPr="008442C1" w:rsidRDefault="00210789" w:rsidP="00210789">
            <w:pPr>
              <w:autoSpaceDE w:val="0"/>
              <w:autoSpaceDN w:val="0"/>
              <w:adjustRightInd w:val="0"/>
              <w:ind w:firstLine="0"/>
              <w:rPr>
                <w:rFonts w:eastAsiaTheme="minorHAnsi" w:cs="Calibri"/>
              </w:rPr>
            </w:pPr>
            <w:r w:rsidRPr="008442C1">
              <w:rPr>
                <w:rFonts w:eastAsiaTheme="minorHAnsi" w:cs="Calibri"/>
              </w:rPr>
              <w:t>Does the product or any of its components perform information security functions</w:t>
            </w:r>
            <w:r>
              <w:rPr>
                <w:rFonts w:eastAsiaTheme="minorHAnsi" w:cs="Calibri"/>
              </w:rPr>
              <w:t xml:space="preserve">?  </w:t>
            </w:r>
            <w:sdt>
              <w:sdtPr>
                <w:rPr>
                  <w:rFonts w:eastAsiaTheme="minorHAnsi" w:cs="Calibri"/>
                </w:rPr>
                <w:id w:val="-1478597972"/>
                <w:placeholder>
                  <w:docPart w:val="BD3676EAE9A9453283661D46E6B8F7B1"/>
                </w:placeholder>
                <w:showingPlcHdr/>
                <w:text/>
              </w:sdtPr>
              <w:sdtEndPr/>
              <w:sdtContent>
                <w:r w:rsidRPr="00342B64">
                  <w:rPr>
                    <w:rStyle w:val="PlaceholderText"/>
                    <w:rFonts w:eastAsiaTheme="minorHAnsi"/>
                  </w:rPr>
                  <w:t>Click here to enter text.</w:t>
                </w:r>
              </w:sdtContent>
            </w:sdt>
          </w:p>
        </w:tc>
      </w:tr>
    </w:tbl>
    <w:p w14:paraId="3CDBB702" w14:textId="77777777" w:rsidR="00FE32F3" w:rsidRDefault="00FE32F3">
      <w:pPr>
        <w:rPr>
          <w:b/>
          <w:iCs/>
        </w:rPr>
      </w:pPr>
    </w:p>
    <w:p w14:paraId="5408AF20" w14:textId="77777777" w:rsidR="00FE32F3" w:rsidRDefault="00FE32F3">
      <w:pPr>
        <w:rPr>
          <w:b/>
          <w:iCs/>
        </w:rPr>
      </w:pPr>
      <w:r>
        <w:rPr>
          <w:b/>
          <w:iCs/>
        </w:rPr>
        <w:br w:type="page"/>
      </w:r>
    </w:p>
    <w:p w14:paraId="6C3351F0" w14:textId="77777777" w:rsidR="00A40E48" w:rsidRPr="00FE32F3" w:rsidRDefault="00FE32F3" w:rsidP="00EF0209">
      <w:pPr>
        <w:pStyle w:val="Heading9"/>
        <w:numPr>
          <w:ilvl w:val="8"/>
          <w:numId w:val="196"/>
        </w:numPr>
      </w:pPr>
      <w:bookmarkStart w:id="1406" w:name="_Toc58496467"/>
      <w:r w:rsidRPr="00FE32F3">
        <w:lastRenderedPageBreak/>
        <w:t>Checklist G: ITAR License Application</w:t>
      </w:r>
      <w:bookmarkEnd w:id="1406"/>
      <w:r w:rsidRPr="00FE32F3">
        <w:t xml:space="preserve"> </w:t>
      </w:r>
    </w:p>
    <w:tbl>
      <w:tblPr>
        <w:tblStyle w:val="TableGrid"/>
        <w:tblW w:w="5000" w:type="pct"/>
        <w:jc w:val="center"/>
        <w:tblLook w:val="04A0" w:firstRow="1" w:lastRow="0" w:firstColumn="1" w:lastColumn="0" w:noHBand="0" w:noVBand="1"/>
      </w:tblPr>
      <w:tblGrid>
        <w:gridCol w:w="982"/>
        <w:gridCol w:w="8368"/>
      </w:tblGrid>
      <w:tr w:rsidR="00F74B08" w:rsidRPr="00FF1F93" w14:paraId="04096049" w14:textId="77777777" w:rsidTr="006C2843">
        <w:trPr>
          <w:trHeight w:val="620"/>
          <w:jc w:val="center"/>
        </w:trPr>
        <w:tc>
          <w:tcPr>
            <w:tcW w:w="5000" w:type="pct"/>
            <w:gridSpan w:val="2"/>
          </w:tcPr>
          <w:p w14:paraId="07DB52EF" w14:textId="77777777" w:rsidR="00F74B08" w:rsidRPr="00FF1F93" w:rsidRDefault="00F74B08" w:rsidP="007C5932">
            <w:pPr>
              <w:ind w:firstLine="0"/>
              <w:rPr>
                <w:rFonts w:cstheme="minorHAnsi"/>
              </w:rPr>
            </w:pPr>
            <w:bookmarkStart w:id="1407" w:name="_Checklist_H:_Exemption/Exception"/>
            <w:bookmarkStart w:id="1408" w:name="_Checklist_I:_ITAR_1"/>
            <w:bookmarkStart w:id="1409" w:name="_Checklist_H:_ITAR"/>
            <w:bookmarkStart w:id="1410" w:name="_Checklist_G:_ITAR"/>
            <w:bookmarkEnd w:id="1407"/>
            <w:bookmarkEnd w:id="1408"/>
            <w:bookmarkEnd w:id="1409"/>
            <w:bookmarkEnd w:id="1410"/>
            <w:r>
              <w:t xml:space="preserve">The </w:t>
            </w:r>
            <w:r w:rsidRPr="004370CE">
              <w:t>DDTC License application form</w:t>
            </w:r>
            <w:r w:rsidR="00FB7BD1">
              <w:t xml:space="preserve"> – </w:t>
            </w:r>
            <w:r>
              <w:t xml:space="preserve">The form </w:t>
            </w:r>
            <w:r w:rsidRPr="004370CE">
              <w:t>should be completed electronically using the DDTC published guidelines for the particular type of l</w:t>
            </w:r>
            <w:r>
              <w:t>icense that is required for the transaction (</w:t>
            </w:r>
            <w:r w:rsidRPr="004370CE">
              <w:t>DSP-5 for permanent export, DSP-</w:t>
            </w:r>
            <w:r w:rsidRPr="00F929D6">
              <w:t xml:space="preserve">73 for temporary export, or DSP-61 for temporary import).  The published guidelines on the </w:t>
            </w:r>
            <w:hyperlink r:id="rId321" w:history="1">
              <w:r w:rsidRPr="00F929D6">
                <w:rPr>
                  <w:rStyle w:val="Hyperlink"/>
                  <w:u w:val="none"/>
                </w:rPr>
                <w:t>DOS website</w:t>
              </w:r>
            </w:hyperlink>
            <w:r>
              <w:t xml:space="preserve"> </w:t>
            </w:r>
            <w:r w:rsidR="00FB7BD1">
              <w:t>provide detailed block-by-</w:t>
            </w:r>
            <w:r w:rsidRPr="004370CE">
              <w:t>block information on how to complete the required license application form.</w:t>
            </w:r>
          </w:p>
        </w:tc>
      </w:tr>
      <w:tr w:rsidR="00F74B08" w:rsidRPr="00AD3EC4" w14:paraId="2E682617" w14:textId="77777777" w:rsidTr="006C2843">
        <w:trPr>
          <w:trHeight w:val="620"/>
          <w:jc w:val="center"/>
        </w:trPr>
        <w:tc>
          <w:tcPr>
            <w:tcW w:w="5000" w:type="pct"/>
            <w:gridSpan w:val="2"/>
            <w:vAlign w:val="center"/>
          </w:tcPr>
          <w:p w14:paraId="76BF929A" w14:textId="77777777" w:rsidR="00F74B08" w:rsidRPr="00AD3EC4" w:rsidRDefault="00F74B08" w:rsidP="007C5932">
            <w:pPr>
              <w:ind w:firstLine="0"/>
              <w:rPr>
                <w:rFonts w:cstheme="minorHAnsi"/>
              </w:rPr>
            </w:pPr>
            <w:r w:rsidRPr="00375D64">
              <w:rPr>
                <w:rFonts w:cstheme="minorHAnsi"/>
              </w:rPr>
              <w:t>A draft cover letter explaining the reason for the licens</w:t>
            </w:r>
            <w:r>
              <w:rPr>
                <w:rFonts w:cstheme="minorHAnsi"/>
              </w:rPr>
              <w:t>e application to include:</w:t>
            </w:r>
            <w:r w:rsidRPr="00375D64">
              <w:rPr>
                <w:rFonts w:cstheme="minorHAnsi"/>
              </w:rPr>
              <w:t xml:space="preserve"> the entities/organizations and countries who are participant in the transaction, and the specific reason for the transaction, such as an I</w:t>
            </w:r>
            <w:r w:rsidR="00FB7BD1">
              <w:rPr>
                <w:rFonts w:cstheme="minorHAnsi"/>
              </w:rPr>
              <w:t xml:space="preserve">nternational </w:t>
            </w:r>
            <w:r w:rsidRPr="00375D64">
              <w:rPr>
                <w:rFonts w:cstheme="minorHAnsi"/>
              </w:rPr>
              <w:t>A</w:t>
            </w:r>
            <w:r w:rsidR="00FB7BD1">
              <w:rPr>
                <w:rFonts w:cstheme="minorHAnsi"/>
              </w:rPr>
              <w:t>greement</w:t>
            </w:r>
            <w:r w:rsidRPr="00375D64">
              <w:rPr>
                <w:rFonts w:cstheme="minorHAnsi"/>
              </w:rPr>
              <w:t xml:space="preserve"> or a contractual requirement.</w:t>
            </w:r>
          </w:p>
        </w:tc>
      </w:tr>
      <w:tr w:rsidR="00804C3B" w:rsidRPr="00AD3EC4" w14:paraId="02F521BB" w14:textId="77777777" w:rsidTr="006C2843">
        <w:trPr>
          <w:trHeight w:val="629"/>
          <w:jc w:val="center"/>
        </w:trPr>
        <w:sdt>
          <w:sdtPr>
            <w:rPr>
              <w:rFonts w:cstheme="minorHAnsi"/>
            </w:rPr>
            <w:id w:val="-1218593327"/>
            <w14:checkbox>
              <w14:checked w14:val="0"/>
              <w14:checkedState w14:val="2612" w14:font="MS Gothic"/>
              <w14:uncheckedState w14:val="2610" w14:font="MS Gothic"/>
            </w14:checkbox>
          </w:sdtPr>
          <w:sdtEndPr/>
          <w:sdtContent>
            <w:tc>
              <w:tcPr>
                <w:tcW w:w="525" w:type="pct"/>
                <w:vAlign w:val="center"/>
              </w:tcPr>
              <w:p w14:paraId="6C8A1BD7" w14:textId="77777777" w:rsidR="00804C3B" w:rsidRDefault="00804C3B" w:rsidP="007C5932">
                <w:pPr>
                  <w:ind w:firstLine="0"/>
                  <w:jc w:val="center"/>
                  <w:rPr>
                    <w:rFonts w:cstheme="minorHAnsi"/>
                  </w:rPr>
                </w:pPr>
                <w:r>
                  <w:rPr>
                    <w:rFonts w:ascii="MS Gothic" w:eastAsia="MS Gothic" w:hAnsi="MS Gothic" w:cstheme="minorHAnsi" w:hint="eastAsia"/>
                  </w:rPr>
                  <w:t>☐</w:t>
                </w:r>
              </w:p>
            </w:tc>
          </w:sdtContent>
        </w:sdt>
        <w:tc>
          <w:tcPr>
            <w:tcW w:w="4475" w:type="pct"/>
          </w:tcPr>
          <w:p w14:paraId="095AFEFF" w14:textId="77777777" w:rsidR="00804C3B" w:rsidRDefault="00804C3B" w:rsidP="007C5932">
            <w:pPr>
              <w:ind w:firstLine="0"/>
              <w:rPr>
                <w:rFonts w:cstheme="minorHAnsi"/>
              </w:rPr>
            </w:pPr>
            <w:r>
              <w:rPr>
                <w:rFonts w:cstheme="minorHAnsi"/>
              </w:rPr>
              <w:t xml:space="preserve">Verify that you are using the most current form from the DOS website.  </w:t>
            </w:r>
          </w:p>
        </w:tc>
      </w:tr>
      <w:tr w:rsidR="00F74B08" w:rsidRPr="00AD3EC4" w14:paraId="7D38C43C" w14:textId="77777777" w:rsidTr="006C2843">
        <w:trPr>
          <w:trHeight w:val="629"/>
          <w:jc w:val="center"/>
        </w:trPr>
        <w:sdt>
          <w:sdtPr>
            <w:rPr>
              <w:rFonts w:cstheme="minorHAnsi"/>
            </w:rPr>
            <w:id w:val="-2025475969"/>
            <w14:checkbox>
              <w14:checked w14:val="0"/>
              <w14:checkedState w14:val="2612" w14:font="MS Gothic"/>
              <w14:uncheckedState w14:val="2610" w14:font="MS Gothic"/>
            </w14:checkbox>
          </w:sdtPr>
          <w:sdtEndPr/>
          <w:sdtContent>
            <w:tc>
              <w:tcPr>
                <w:tcW w:w="525" w:type="pct"/>
                <w:vAlign w:val="center"/>
              </w:tcPr>
              <w:p w14:paraId="111BB30A" w14:textId="77777777" w:rsidR="00F74B08" w:rsidRPr="00FF1F93" w:rsidRDefault="00804C3B" w:rsidP="007C5932">
                <w:pPr>
                  <w:ind w:firstLine="0"/>
                  <w:jc w:val="center"/>
                  <w:rPr>
                    <w:rFonts w:cstheme="minorHAnsi"/>
                  </w:rPr>
                </w:pPr>
                <w:r>
                  <w:rPr>
                    <w:rFonts w:ascii="MS Gothic" w:eastAsia="MS Gothic" w:hAnsi="MS Gothic" w:cstheme="minorHAnsi" w:hint="eastAsia"/>
                  </w:rPr>
                  <w:t>☐</w:t>
                </w:r>
              </w:p>
            </w:tc>
          </w:sdtContent>
        </w:sdt>
        <w:tc>
          <w:tcPr>
            <w:tcW w:w="4475" w:type="pct"/>
          </w:tcPr>
          <w:p w14:paraId="6EB051A3" w14:textId="77777777" w:rsidR="00F74B08" w:rsidRPr="00AD3EC4" w:rsidRDefault="00570DC5" w:rsidP="007C5932">
            <w:pPr>
              <w:ind w:firstLine="0"/>
              <w:rPr>
                <w:rFonts w:cstheme="minorHAnsi"/>
              </w:rPr>
            </w:pPr>
            <w:r>
              <w:rPr>
                <w:rFonts w:cstheme="minorHAnsi"/>
              </w:rPr>
              <w:t>Non-Technical d</w:t>
            </w:r>
            <w:r w:rsidR="00F74B08">
              <w:rPr>
                <w:rFonts w:cstheme="minorHAnsi"/>
              </w:rPr>
              <w:t>escription of the</w:t>
            </w:r>
            <w:r w:rsidR="00FD0ED2">
              <w:rPr>
                <w:rFonts w:cstheme="minorHAnsi"/>
              </w:rPr>
              <w:t xml:space="preserve"> hardware, technical data, or software</w:t>
            </w:r>
            <w:r w:rsidR="00F74B08" w:rsidRPr="00375D64">
              <w:rPr>
                <w:rFonts w:cstheme="minorHAnsi"/>
              </w:rPr>
              <w:t xml:space="preserve"> that is to be exported</w:t>
            </w:r>
          </w:p>
        </w:tc>
      </w:tr>
      <w:tr w:rsidR="00F74B08" w:rsidRPr="00AD3EC4" w14:paraId="5B2AA56E" w14:textId="77777777" w:rsidTr="006C2843">
        <w:trPr>
          <w:jc w:val="center"/>
        </w:trPr>
        <w:sdt>
          <w:sdtPr>
            <w:id w:val="1604685815"/>
            <w14:checkbox>
              <w14:checked w14:val="0"/>
              <w14:checkedState w14:val="2612" w14:font="MS Gothic"/>
              <w14:uncheckedState w14:val="2610" w14:font="MS Gothic"/>
            </w14:checkbox>
          </w:sdtPr>
          <w:sdtEndPr/>
          <w:sdtContent>
            <w:tc>
              <w:tcPr>
                <w:tcW w:w="525" w:type="pct"/>
                <w:vAlign w:val="center"/>
              </w:tcPr>
              <w:p w14:paraId="05CD32E7" w14:textId="77777777" w:rsidR="00F74B08" w:rsidRPr="00FF1F93" w:rsidRDefault="00F74B08" w:rsidP="007C5932">
                <w:pPr>
                  <w:ind w:firstLine="0"/>
                  <w:jc w:val="center"/>
                </w:pPr>
                <w:r>
                  <w:rPr>
                    <w:rFonts w:ascii="MS Gothic" w:eastAsia="MS Gothic" w:hAnsi="MS Gothic" w:hint="eastAsia"/>
                  </w:rPr>
                  <w:t>☐</w:t>
                </w:r>
              </w:p>
            </w:tc>
          </w:sdtContent>
        </w:sdt>
        <w:tc>
          <w:tcPr>
            <w:tcW w:w="4475" w:type="pct"/>
          </w:tcPr>
          <w:p w14:paraId="2C267A32" w14:textId="77777777" w:rsidR="00F74B08" w:rsidRPr="00AD3EC4" w:rsidRDefault="00F74B08" w:rsidP="007C5932">
            <w:pPr>
              <w:ind w:firstLine="0"/>
              <w:rPr>
                <w:rFonts w:cstheme="minorHAnsi"/>
              </w:rPr>
            </w:pPr>
            <w:r>
              <w:rPr>
                <w:rFonts w:cstheme="minorHAnsi"/>
              </w:rPr>
              <w:t xml:space="preserve">Description of </w:t>
            </w:r>
            <w:r w:rsidRPr="00375D64">
              <w:rPr>
                <w:rFonts w:cstheme="minorHAnsi"/>
              </w:rPr>
              <w:t>entities/organizations and countries who are participant in the transaction</w:t>
            </w:r>
          </w:p>
        </w:tc>
      </w:tr>
      <w:tr w:rsidR="00F74B08" w:rsidRPr="00AD3EC4" w14:paraId="54773940" w14:textId="77777777" w:rsidTr="006C2843">
        <w:trPr>
          <w:jc w:val="center"/>
        </w:trPr>
        <w:sdt>
          <w:sdtPr>
            <w:id w:val="1418677069"/>
            <w14:checkbox>
              <w14:checked w14:val="0"/>
              <w14:checkedState w14:val="2612" w14:font="MS Gothic"/>
              <w14:uncheckedState w14:val="2610" w14:font="MS Gothic"/>
            </w14:checkbox>
          </w:sdtPr>
          <w:sdtEndPr/>
          <w:sdtContent>
            <w:tc>
              <w:tcPr>
                <w:tcW w:w="525" w:type="pct"/>
                <w:vAlign w:val="center"/>
              </w:tcPr>
              <w:p w14:paraId="0E1961ED" w14:textId="77777777" w:rsidR="00F74B08" w:rsidRPr="00FF1F93" w:rsidRDefault="00F74B08" w:rsidP="007C5932">
                <w:pPr>
                  <w:ind w:firstLine="0"/>
                  <w:jc w:val="center"/>
                </w:pPr>
                <w:r>
                  <w:rPr>
                    <w:rFonts w:ascii="MS Gothic" w:eastAsia="MS Gothic" w:hAnsi="MS Gothic" w:hint="eastAsia"/>
                  </w:rPr>
                  <w:t>☐</w:t>
                </w:r>
              </w:p>
            </w:tc>
          </w:sdtContent>
        </w:sdt>
        <w:tc>
          <w:tcPr>
            <w:tcW w:w="4475" w:type="pct"/>
          </w:tcPr>
          <w:p w14:paraId="7ECE8953" w14:textId="77777777" w:rsidR="00F74B08" w:rsidRPr="00AD3EC4" w:rsidRDefault="00F74B08" w:rsidP="007C5932">
            <w:pPr>
              <w:ind w:firstLine="0"/>
              <w:rPr>
                <w:rFonts w:cstheme="minorHAnsi"/>
              </w:rPr>
            </w:pPr>
            <w:r>
              <w:rPr>
                <w:rFonts w:cstheme="minorHAnsi"/>
              </w:rPr>
              <w:t>S</w:t>
            </w:r>
            <w:r w:rsidRPr="00375D64">
              <w:rPr>
                <w:rFonts w:cstheme="minorHAnsi"/>
              </w:rPr>
              <w:t>pecific reason for the transaction, such as an IA or a contractual requirement.</w:t>
            </w:r>
          </w:p>
        </w:tc>
      </w:tr>
      <w:tr w:rsidR="00F74B08" w:rsidRPr="00AD3EC4" w14:paraId="26070283" w14:textId="77777777" w:rsidTr="006C2843">
        <w:trPr>
          <w:jc w:val="center"/>
        </w:trPr>
        <w:tc>
          <w:tcPr>
            <w:tcW w:w="5000" w:type="pct"/>
            <w:gridSpan w:val="2"/>
            <w:vAlign w:val="center"/>
          </w:tcPr>
          <w:p w14:paraId="7CDC2F14" w14:textId="77777777" w:rsidR="00F74B08" w:rsidRPr="00B5021D" w:rsidRDefault="00F74B08" w:rsidP="007C5932">
            <w:pPr>
              <w:pStyle w:val="ListParagraph"/>
              <w:ind w:left="0" w:firstLine="0"/>
              <w:rPr>
                <w:rFonts w:eastAsia="Calibri"/>
              </w:rPr>
            </w:pPr>
            <w:r w:rsidRPr="00A36F28">
              <w:rPr>
                <w:rFonts w:eastAsia="Calibri"/>
              </w:rPr>
              <w:t>A one-page technical description of each commo</w:t>
            </w:r>
            <w:r>
              <w:rPr>
                <w:rFonts w:eastAsia="Calibri"/>
              </w:rPr>
              <w:t>dity line item to be exported;</w:t>
            </w:r>
          </w:p>
        </w:tc>
      </w:tr>
      <w:tr w:rsidR="00F74B08" w:rsidRPr="00FF1F93" w14:paraId="11B470B0" w14:textId="77777777" w:rsidTr="006C2843">
        <w:trPr>
          <w:jc w:val="center"/>
        </w:trPr>
        <w:sdt>
          <w:sdtPr>
            <w:id w:val="819458801"/>
            <w14:checkbox>
              <w14:checked w14:val="0"/>
              <w14:checkedState w14:val="2612" w14:font="MS Gothic"/>
              <w14:uncheckedState w14:val="2610" w14:font="MS Gothic"/>
            </w14:checkbox>
          </w:sdtPr>
          <w:sdtEndPr/>
          <w:sdtContent>
            <w:tc>
              <w:tcPr>
                <w:tcW w:w="525" w:type="pct"/>
                <w:vAlign w:val="center"/>
              </w:tcPr>
              <w:p w14:paraId="75F812F5" w14:textId="77777777" w:rsidR="00F74B08" w:rsidRPr="00FF1F93" w:rsidRDefault="00F74B08" w:rsidP="007C5932">
                <w:pPr>
                  <w:ind w:firstLine="0"/>
                  <w:jc w:val="center"/>
                </w:pPr>
                <w:r>
                  <w:rPr>
                    <w:rFonts w:ascii="MS Gothic" w:eastAsia="MS Gothic" w:hAnsi="MS Gothic" w:hint="eastAsia"/>
                  </w:rPr>
                  <w:t>☐</w:t>
                </w:r>
              </w:p>
            </w:tc>
          </w:sdtContent>
        </w:sdt>
        <w:tc>
          <w:tcPr>
            <w:tcW w:w="4475" w:type="pct"/>
          </w:tcPr>
          <w:p w14:paraId="48FC4A1F" w14:textId="77777777" w:rsidR="00F74B08" w:rsidRPr="00FF1F93" w:rsidRDefault="00F74B08" w:rsidP="007C5932">
            <w:pPr>
              <w:ind w:firstLine="0"/>
            </w:pPr>
            <w:r w:rsidRPr="00A36F28">
              <w:rPr>
                <w:rFonts w:eastAsia="Calibri"/>
              </w:rPr>
              <w:t xml:space="preserve">If the commodity is hardware, a picture or a drawing is required as </w:t>
            </w:r>
            <w:r w:rsidR="00FB7BD1">
              <w:rPr>
                <w:rFonts w:eastAsia="Calibri"/>
              </w:rPr>
              <w:t xml:space="preserve">a </w:t>
            </w:r>
            <w:r w:rsidR="009C384C">
              <w:rPr>
                <w:rFonts w:eastAsia="Calibri"/>
              </w:rPr>
              <w:t>PDF attachment</w:t>
            </w:r>
            <w:r w:rsidRPr="00A36F28">
              <w:rPr>
                <w:rFonts w:eastAsia="Calibri"/>
              </w:rPr>
              <w:t xml:space="preserve">.  </w:t>
            </w:r>
          </w:p>
        </w:tc>
      </w:tr>
      <w:tr w:rsidR="00F74B08" w:rsidRPr="00FF1F93" w14:paraId="08FE9B49" w14:textId="77777777" w:rsidTr="006C2843">
        <w:trPr>
          <w:jc w:val="center"/>
        </w:trPr>
        <w:sdt>
          <w:sdtPr>
            <w:rPr>
              <w:rFonts w:cstheme="minorHAnsi"/>
            </w:rPr>
            <w:id w:val="1774433989"/>
            <w14:checkbox>
              <w14:checked w14:val="0"/>
              <w14:checkedState w14:val="2612" w14:font="MS Gothic"/>
              <w14:uncheckedState w14:val="2610" w14:font="MS Gothic"/>
            </w14:checkbox>
          </w:sdtPr>
          <w:sdtEndPr/>
          <w:sdtContent>
            <w:tc>
              <w:tcPr>
                <w:tcW w:w="525" w:type="pct"/>
                <w:vAlign w:val="center"/>
              </w:tcPr>
              <w:p w14:paraId="5253D937" w14:textId="77777777" w:rsidR="00F74B08" w:rsidRPr="00FF1F93" w:rsidRDefault="00F74B08" w:rsidP="007C5932">
                <w:pPr>
                  <w:ind w:firstLine="0"/>
                  <w:jc w:val="center"/>
                  <w:rPr>
                    <w:rFonts w:cstheme="minorHAnsi"/>
                  </w:rPr>
                </w:pPr>
                <w:r>
                  <w:rPr>
                    <w:rFonts w:ascii="MS Gothic" w:eastAsia="MS Gothic" w:hAnsi="MS Gothic" w:cstheme="minorHAnsi" w:hint="eastAsia"/>
                  </w:rPr>
                  <w:t>☐</w:t>
                </w:r>
              </w:p>
            </w:tc>
          </w:sdtContent>
        </w:sdt>
        <w:tc>
          <w:tcPr>
            <w:tcW w:w="4475" w:type="pct"/>
          </w:tcPr>
          <w:p w14:paraId="75C1058B" w14:textId="77777777" w:rsidR="00F74B08" w:rsidRPr="00FF1F93" w:rsidRDefault="00F74B08" w:rsidP="007C5932">
            <w:pPr>
              <w:ind w:firstLine="0"/>
            </w:pPr>
            <w:r w:rsidRPr="00A36F28">
              <w:rPr>
                <w:rFonts w:eastAsia="Calibri"/>
              </w:rPr>
              <w:t>W</w:t>
            </w:r>
            <w:r w:rsidRPr="00A36F28">
              <w:rPr>
                <w:rFonts w:cstheme="minorHAnsi"/>
              </w:rPr>
              <w:t>hen multiple items are to be exported, attach supporting technical data sheets and pictures/drawings for each item in the same order that they are listed as line items in the license a</w:t>
            </w:r>
            <w:r>
              <w:rPr>
                <w:rFonts w:cstheme="minorHAnsi"/>
              </w:rPr>
              <w:t xml:space="preserve">pplication, and </w:t>
            </w:r>
            <w:r w:rsidRPr="00A36F28">
              <w:rPr>
                <w:rFonts w:cstheme="minorHAnsi"/>
              </w:rPr>
              <w:t>title these attachments with the same line item name that is used in the license application</w:t>
            </w:r>
            <w:r w:rsidR="00A1740E">
              <w:rPr>
                <w:rFonts w:cstheme="minorHAnsi"/>
              </w:rPr>
              <w:t xml:space="preserve">.  </w:t>
            </w:r>
          </w:p>
        </w:tc>
      </w:tr>
      <w:tr w:rsidR="00F74B08" w:rsidRPr="00FF1F93" w14:paraId="256B4E9E" w14:textId="77777777" w:rsidTr="006C2843">
        <w:trPr>
          <w:jc w:val="center"/>
        </w:trPr>
        <w:tc>
          <w:tcPr>
            <w:tcW w:w="5000" w:type="pct"/>
            <w:gridSpan w:val="2"/>
            <w:vAlign w:val="center"/>
          </w:tcPr>
          <w:p w14:paraId="2A9807AD" w14:textId="77777777" w:rsidR="00F74B08" w:rsidRPr="00B5021D" w:rsidRDefault="00AB7661" w:rsidP="007C5932">
            <w:pPr>
              <w:pStyle w:val="ListParagraph"/>
              <w:ind w:left="0" w:firstLine="0"/>
              <w:rPr>
                <w:rFonts w:eastAsia="Calibri"/>
              </w:rPr>
            </w:pPr>
            <w:sdt>
              <w:sdtPr>
                <w:rPr>
                  <w:rFonts w:eastAsia="Calibri"/>
                </w:rPr>
                <w:id w:val="-1693993850"/>
                <w14:checkbox>
                  <w14:checked w14:val="0"/>
                  <w14:checkedState w14:val="2612" w14:font="MS Gothic"/>
                  <w14:uncheckedState w14:val="2610" w14:font="MS Gothic"/>
                </w14:checkbox>
              </w:sdtPr>
              <w:sdtEndPr/>
              <w:sdtContent>
                <w:r w:rsidR="00F74B08">
                  <w:rPr>
                    <w:rFonts w:ascii="MS Gothic" w:eastAsia="MS Gothic" w:hAnsi="MS Gothic" w:hint="eastAsia"/>
                  </w:rPr>
                  <w:t>☐</w:t>
                </w:r>
              </w:sdtContent>
            </w:sdt>
            <w:r w:rsidR="00F74B08">
              <w:rPr>
                <w:rFonts w:eastAsia="Calibri"/>
              </w:rPr>
              <w:t xml:space="preserve">  Copies of any Domestic or International SAAs </w:t>
            </w:r>
            <w:r w:rsidR="00F74B08" w:rsidRPr="00A36F28">
              <w:rPr>
                <w:rFonts w:eastAsia="Calibri"/>
              </w:rPr>
              <w:t xml:space="preserve"> </w:t>
            </w:r>
          </w:p>
        </w:tc>
      </w:tr>
      <w:tr w:rsidR="00F74B08" w:rsidRPr="00FF1F93" w14:paraId="2B6FAA8C" w14:textId="77777777" w:rsidTr="006C2843">
        <w:trPr>
          <w:jc w:val="center"/>
        </w:trPr>
        <w:tc>
          <w:tcPr>
            <w:tcW w:w="5000" w:type="pct"/>
            <w:gridSpan w:val="2"/>
            <w:vAlign w:val="center"/>
          </w:tcPr>
          <w:p w14:paraId="20B3C3EA" w14:textId="77777777" w:rsidR="00F74B08" w:rsidRPr="00FF1F93" w:rsidRDefault="00AB7661" w:rsidP="007C5932">
            <w:pPr>
              <w:ind w:firstLine="0"/>
            </w:pPr>
            <w:sdt>
              <w:sdtPr>
                <w:id w:val="-487321755"/>
                <w14:checkbox>
                  <w14:checked w14:val="0"/>
                  <w14:checkedState w14:val="2612" w14:font="MS Gothic"/>
                  <w14:uncheckedState w14:val="2610" w14:font="MS Gothic"/>
                </w14:checkbox>
              </w:sdtPr>
              <w:sdtEndPr/>
              <w:sdtContent>
                <w:r w:rsidR="00F74B08">
                  <w:rPr>
                    <w:rFonts w:ascii="MS Gothic" w:eastAsia="MS Gothic" w:hAnsi="MS Gothic" w:hint="eastAsia"/>
                  </w:rPr>
                  <w:t>☐</w:t>
                </w:r>
              </w:sdtContent>
            </w:sdt>
            <w:r w:rsidR="00F74B08">
              <w:t xml:space="preserve">  </w:t>
            </w:r>
            <w:r w:rsidR="00F74B08" w:rsidRPr="00B5021D">
              <w:t>Any other relevant documents or briefings that describe the</w:t>
            </w:r>
            <w:r w:rsidR="00FB7BD1">
              <w:t xml:space="preserve"> transaction, the item, program</w:t>
            </w:r>
            <w:r w:rsidR="00F74B08" w:rsidRPr="00B5021D">
              <w:t xml:space="preserve"> or the intended outcomes.</w:t>
            </w:r>
          </w:p>
        </w:tc>
      </w:tr>
    </w:tbl>
    <w:p w14:paraId="75EE7BB9" w14:textId="77777777" w:rsidR="00FE32F3" w:rsidRDefault="00FE32F3"/>
    <w:p w14:paraId="590D5141" w14:textId="77777777" w:rsidR="00FE32F3" w:rsidRDefault="00FE32F3">
      <w:r>
        <w:br w:type="page"/>
      </w:r>
    </w:p>
    <w:p w14:paraId="6EF31DED" w14:textId="77777777" w:rsidR="00F74B08" w:rsidRDefault="00FE32F3" w:rsidP="00EF0209">
      <w:pPr>
        <w:pStyle w:val="Heading9"/>
        <w:numPr>
          <w:ilvl w:val="8"/>
          <w:numId w:val="196"/>
        </w:numPr>
      </w:pPr>
      <w:bookmarkStart w:id="1411" w:name="_Toc58496468"/>
      <w:r>
        <w:lastRenderedPageBreak/>
        <w:t>Checklist H: EAR License Application</w:t>
      </w:r>
      <w:bookmarkEnd w:id="1411"/>
      <w:r>
        <w:t xml:space="preserve"> </w:t>
      </w:r>
    </w:p>
    <w:tbl>
      <w:tblPr>
        <w:tblStyle w:val="TableGrid"/>
        <w:tblW w:w="5000" w:type="pct"/>
        <w:jc w:val="center"/>
        <w:tblLook w:val="04A0" w:firstRow="1" w:lastRow="0" w:firstColumn="1" w:lastColumn="0" w:noHBand="0" w:noVBand="1"/>
      </w:tblPr>
      <w:tblGrid>
        <w:gridCol w:w="982"/>
        <w:gridCol w:w="8368"/>
      </w:tblGrid>
      <w:tr w:rsidR="00897C29" w:rsidRPr="00FF1F93" w14:paraId="68FD52ED" w14:textId="77777777" w:rsidTr="006C2843">
        <w:trPr>
          <w:trHeight w:val="620"/>
          <w:jc w:val="center"/>
        </w:trPr>
        <w:tc>
          <w:tcPr>
            <w:tcW w:w="5000" w:type="pct"/>
            <w:gridSpan w:val="2"/>
          </w:tcPr>
          <w:p w14:paraId="7FCFFBD7" w14:textId="77777777" w:rsidR="00897C29" w:rsidRPr="00FF1F93" w:rsidRDefault="00897C29" w:rsidP="00FB7BD1">
            <w:pPr>
              <w:spacing w:before="0"/>
              <w:ind w:firstLine="0"/>
              <w:rPr>
                <w:rFonts w:cstheme="minorHAnsi"/>
              </w:rPr>
            </w:pPr>
            <w:bookmarkStart w:id="1412" w:name="_Checklist_J:_EAR"/>
            <w:bookmarkStart w:id="1413" w:name="_Checklist_I:_EAR"/>
            <w:bookmarkEnd w:id="1412"/>
            <w:bookmarkEnd w:id="1413"/>
            <w:r w:rsidRPr="00FF1F93">
              <w:rPr>
                <w:rFonts w:cstheme="minorHAnsi"/>
              </w:rPr>
              <w:t>A draft one-page letter of explanation provided as an M</w:t>
            </w:r>
            <w:r w:rsidR="00FB7BD1">
              <w:rPr>
                <w:rFonts w:cstheme="minorHAnsi"/>
              </w:rPr>
              <w:t xml:space="preserve">icrosoft </w:t>
            </w:r>
            <w:r w:rsidRPr="00FF1F93">
              <w:rPr>
                <w:rFonts w:cstheme="minorHAnsi"/>
              </w:rPr>
              <w:t>Word document with specific license application information to include:</w:t>
            </w:r>
          </w:p>
        </w:tc>
      </w:tr>
      <w:tr w:rsidR="00897C29" w:rsidRPr="00FF1F93" w14:paraId="23242AE2" w14:textId="77777777" w:rsidTr="006C2843">
        <w:trPr>
          <w:trHeight w:val="620"/>
          <w:jc w:val="center"/>
        </w:trPr>
        <w:sdt>
          <w:sdtPr>
            <w:rPr>
              <w:rFonts w:cstheme="minorHAnsi"/>
            </w:rPr>
            <w:id w:val="-1257282820"/>
            <w14:checkbox>
              <w14:checked w14:val="0"/>
              <w14:checkedState w14:val="2612" w14:font="MS Gothic"/>
              <w14:uncheckedState w14:val="2610" w14:font="MS Gothic"/>
            </w14:checkbox>
          </w:sdtPr>
          <w:sdtEndPr/>
          <w:sdtContent>
            <w:tc>
              <w:tcPr>
                <w:tcW w:w="525" w:type="pct"/>
                <w:vAlign w:val="center"/>
              </w:tcPr>
              <w:p w14:paraId="5963369F"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14:paraId="4E335A83" w14:textId="77777777" w:rsidR="00897C29" w:rsidRPr="00AD3EC4" w:rsidRDefault="00897C29" w:rsidP="00282945">
            <w:pPr>
              <w:spacing w:before="0"/>
              <w:ind w:firstLine="0"/>
              <w:rPr>
                <w:rFonts w:cstheme="minorHAnsi"/>
              </w:rPr>
            </w:pPr>
            <w:r w:rsidRPr="00AD3EC4">
              <w:rPr>
                <w:rFonts w:cstheme="minorHAnsi"/>
              </w:rPr>
              <w:t xml:space="preserve">A </w:t>
            </w:r>
            <w:r w:rsidR="00570DC5">
              <w:rPr>
                <w:rFonts w:cstheme="minorHAnsi"/>
              </w:rPr>
              <w:t>non-technical</w:t>
            </w:r>
            <w:r w:rsidRPr="00AD3EC4">
              <w:rPr>
                <w:rFonts w:cstheme="minorHAnsi"/>
              </w:rPr>
              <w:t xml:space="preserve"> brief to describe the export transaction, involved parties, locations, the dollar value and when it must be expo</w:t>
            </w:r>
            <w:r w:rsidR="00FB7BD1">
              <w:rPr>
                <w:rFonts w:cstheme="minorHAnsi"/>
              </w:rPr>
              <w:t>rted with an explanation of why</w:t>
            </w:r>
          </w:p>
        </w:tc>
      </w:tr>
      <w:tr w:rsidR="00897C29" w:rsidRPr="00FF1F93" w14:paraId="72E767DA" w14:textId="77777777" w:rsidTr="006C2843">
        <w:trPr>
          <w:trHeight w:val="629"/>
          <w:jc w:val="center"/>
        </w:trPr>
        <w:sdt>
          <w:sdtPr>
            <w:rPr>
              <w:rFonts w:cstheme="minorHAnsi"/>
            </w:rPr>
            <w:id w:val="-967050413"/>
            <w14:checkbox>
              <w14:checked w14:val="0"/>
              <w14:checkedState w14:val="2612" w14:font="MS Gothic"/>
              <w14:uncheckedState w14:val="2610" w14:font="MS Gothic"/>
            </w14:checkbox>
          </w:sdtPr>
          <w:sdtEndPr/>
          <w:sdtContent>
            <w:tc>
              <w:tcPr>
                <w:tcW w:w="525" w:type="pct"/>
                <w:vAlign w:val="center"/>
              </w:tcPr>
              <w:p w14:paraId="3D8DEB08"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14:paraId="087E5DF6" w14:textId="77777777" w:rsidR="00897C29" w:rsidRPr="00AD3EC4" w:rsidRDefault="00897C29" w:rsidP="00282945">
            <w:pPr>
              <w:spacing w:before="0"/>
              <w:ind w:firstLine="0"/>
              <w:rPr>
                <w:rFonts w:cstheme="minorHAnsi"/>
              </w:rPr>
            </w:pPr>
            <w:r w:rsidRPr="00AD3EC4">
              <w:rPr>
                <w:rFonts w:cstheme="minorHAnsi"/>
              </w:rPr>
              <w:t>An impact statement that explains the ramifications if the export transaction does not occur or if it does</w:t>
            </w:r>
            <w:r w:rsidR="00FB7BD1">
              <w:rPr>
                <w:rFonts w:cstheme="minorHAnsi"/>
              </w:rPr>
              <w:t xml:space="preserve"> not occur when planned</w:t>
            </w:r>
            <w:r w:rsidRPr="00AD3EC4">
              <w:rPr>
                <w:rFonts w:cstheme="minorHAnsi"/>
              </w:rPr>
              <w:t xml:space="preserve">  </w:t>
            </w:r>
          </w:p>
        </w:tc>
      </w:tr>
      <w:tr w:rsidR="00897C29" w:rsidRPr="00FF1F93" w14:paraId="2865E919" w14:textId="77777777" w:rsidTr="006C2843">
        <w:trPr>
          <w:jc w:val="center"/>
        </w:trPr>
        <w:tc>
          <w:tcPr>
            <w:tcW w:w="5000" w:type="pct"/>
            <w:gridSpan w:val="2"/>
          </w:tcPr>
          <w:p w14:paraId="32880CF5" w14:textId="77777777" w:rsidR="00897C29" w:rsidRPr="00AD3EC4" w:rsidRDefault="00897C29" w:rsidP="00282945">
            <w:pPr>
              <w:spacing w:before="0"/>
              <w:ind w:firstLine="0"/>
            </w:pPr>
            <w:r w:rsidRPr="00FF1F93">
              <w:t>Shipping information about the transaction and the parties involved:</w:t>
            </w:r>
          </w:p>
        </w:tc>
      </w:tr>
      <w:tr w:rsidR="00897C29" w:rsidRPr="00FF1F93" w14:paraId="7253F1AE" w14:textId="77777777" w:rsidTr="006C2843">
        <w:trPr>
          <w:jc w:val="center"/>
        </w:trPr>
        <w:sdt>
          <w:sdtPr>
            <w:id w:val="237604036"/>
            <w14:checkbox>
              <w14:checked w14:val="0"/>
              <w14:checkedState w14:val="2612" w14:font="MS Gothic"/>
              <w14:uncheckedState w14:val="2610" w14:font="MS Gothic"/>
            </w14:checkbox>
          </w:sdtPr>
          <w:sdtEndPr/>
          <w:sdtContent>
            <w:tc>
              <w:tcPr>
                <w:tcW w:w="525" w:type="pct"/>
                <w:vAlign w:val="center"/>
              </w:tcPr>
              <w:p w14:paraId="68AC329B"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14:paraId="311E4BF0" w14:textId="77777777" w:rsidR="00897C29" w:rsidRPr="00AD3EC4" w:rsidRDefault="00570DC5" w:rsidP="00282945">
            <w:pPr>
              <w:spacing w:before="0"/>
              <w:ind w:firstLine="0"/>
              <w:rPr>
                <w:rFonts w:cstheme="minorHAnsi"/>
              </w:rPr>
            </w:pPr>
            <w:r>
              <w:t>All</w:t>
            </w:r>
            <w:r w:rsidRPr="00FF1F93">
              <w:t xml:space="preserve"> </w:t>
            </w:r>
            <w:r w:rsidR="00897C29" w:rsidRPr="00FF1F93">
              <w:t xml:space="preserve">expected or </w:t>
            </w:r>
            <w:r>
              <w:t>likely</w:t>
            </w:r>
            <w:r w:rsidRPr="00FF1F93">
              <w:t xml:space="preserve"> </w:t>
            </w:r>
            <w:r w:rsidR="00897C29" w:rsidRPr="00FF1F93">
              <w:t>port(s) of exit</w:t>
            </w:r>
          </w:p>
        </w:tc>
      </w:tr>
      <w:tr w:rsidR="00897C29" w:rsidRPr="00FF1F93" w14:paraId="1064017E" w14:textId="77777777" w:rsidTr="006C2843">
        <w:trPr>
          <w:jc w:val="center"/>
        </w:trPr>
        <w:sdt>
          <w:sdtPr>
            <w:id w:val="-1797048057"/>
            <w14:checkbox>
              <w14:checked w14:val="0"/>
              <w14:checkedState w14:val="2612" w14:font="MS Gothic"/>
              <w14:uncheckedState w14:val="2610" w14:font="MS Gothic"/>
            </w14:checkbox>
          </w:sdtPr>
          <w:sdtEndPr/>
          <w:sdtContent>
            <w:tc>
              <w:tcPr>
                <w:tcW w:w="525" w:type="pct"/>
                <w:vAlign w:val="center"/>
              </w:tcPr>
              <w:p w14:paraId="196B8298"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14:paraId="4C7DC7BA" w14:textId="77777777" w:rsidR="00897C29" w:rsidRPr="00AD3EC4" w:rsidRDefault="00897C29" w:rsidP="00282945">
            <w:pPr>
              <w:spacing w:before="0"/>
              <w:ind w:firstLine="0"/>
              <w:rPr>
                <w:rFonts w:cstheme="minorHAnsi"/>
              </w:rPr>
            </w:pPr>
            <w:r w:rsidRPr="00FF1F93">
              <w:t>Intermediate Consignee(s):  the name and address of each organization</w:t>
            </w:r>
            <w:r w:rsidR="00570DC5">
              <w:t>, and a point of contact with phone number,</w:t>
            </w:r>
            <w:r w:rsidRPr="00FF1F93">
              <w:t xml:space="preserve"> that will be involved the movement of the items to be exported (both domestic and foreign)</w:t>
            </w:r>
          </w:p>
        </w:tc>
      </w:tr>
      <w:tr w:rsidR="00897C29" w:rsidRPr="00FF1F93" w14:paraId="597E21BE" w14:textId="77777777" w:rsidTr="006C2843">
        <w:trPr>
          <w:jc w:val="center"/>
        </w:trPr>
        <w:sdt>
          <w:sdtPr>
            <w:id w:val="345213015"/>
            <w14:checkbox>
              <w14:checked w14:val="0"/>
              <w14:checkedState w14:val="2612" w14:font="MS Gothic"/>
              <w14:uncheckedState w14:val="2610" w14:font="MS Gothic"/>
            </w14:checkbox>
          </w:sdtPr>
          <w:sdtEndPr/>
          <w:sdtContent>
            <w:tc>
              <w:tcPr>
                <w:tcW w:w="525" w:type="pct"/>
                <w:vAlign w:val="center"/>
              </w:tcPr>
              <w:p w14:paraId="6799E6DC"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14:paraId="163A6695" w14:textId="77777777" w:rsidR="00897C29" w:rsidRPr="00AD3EC4" w:rsidRDefault="00FB7BD1" w:rsidP="00282945">
            <w:pPr>
              <w:spacing w:before="0"/>
              <w:ind w:firstLine="0"/>
              <w:rPr>
                <w:rFonts w:cstheme="minorHAnsi"/>
              </w:rPr>
            </w:pPr>
            <w:r>
              <w:t xml:space="preserve">Ultimate Consignee </w:t>
            </w:r>
            <w:r w:rsidR="00897C29" w:rsidRPr="00FF1F93">
              <w:t>name and address</w:t>
            </w:r>
          </w:p>
        </w:tc>
      </w:tr>
      <w:tr w:rsidR="00897C29" w:rsidRPr="00FF1F93" w14:paraId="3F90807A" w14:textId="77777777" w:rsidTr="006C2843">
        <w:trPr>
          <w:jc w:val="center"/>
        </w:trPr>
        <w:sdt>
          <w:sdtPr>
            <w:id w:val="-871996807"/>
            <w14:checkbox>
              <w14:checked w14:val="0"/>
              <w14:checkedState w14:val="2612" w14:font="MS Gothic"/>
              <w14:uncheckedState w14:val="2610" w14:font="MS Gothic"/>
            </w14:checkbox>
          </w:sdtPr>
          <w:sdtEndPr/>
          <w:sdtContent>
            <w:tc>
              <w:tcPr>
                <w:tcW w:w="525" w:type="pct"/>
                <w:vAlign w:val="center"/>
              </w:tcPr>
              <w:p w14:paraId="56E15807"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14:paraId="1DFAF4DD" w14:textId="77777777" w:rsidR="00897C29" w:rsidRPr="00FF1F93" w:rsidRDefault="005A6B38" w:rsidP="00282945">
            <w:pPr>
              <w:spacing w:before="0"/>
              <w:ind w:firstLine="0"/>
            </w:pPr>
            <w:r>
              <w:t>End-use</w:t>
            </w:r>
            <w:r w:rsidR="00FB7BD1">
              <w:t xml:space="preserve">r </w:t>
            </w:r>
            <w:r w:rsidR="00897C29" w:rsidRPr="00FF1F93">
              <w:t>name and address</w:t>
            </w:r>
          </w:p>
        </w:tc>
      </w:tr>
      <w:tr w:rsidR="00897C29" w:rsidRPr="00FF1F93" w14:paraId="7B59AD67" w14:textId="77777777" w:rsidTr="006C2843">
        <w:trPr>
          <w:jc w:val="center"/>
        </w:trPr>
        <w:sdt>
          <w:sdtPr>
            <w:rPr>
              <w:rFonts w:cstheme="minorHAnsi"/>
            </w:rPr>
            <w:id w:val="409045894"/>
            <w14:checkbox>
              <w14:checked w14:val="0"/>
              <w14:checkedState w14:val="2612" w14:font="MS Gothic"/>
              <w14:uncheckedState w14:val="2610" w14:font="MS Gothic"/>
            </w14:checkbox>
          </w:sdtPr>
          <w:sdtEndPr/>
          <w:sdtContent>
            <w:tc>
              <w:tcPr>
                <w:tcW w:w="525" w:type="pct"/>
                <w:vAlign w:val="center"/>
              </w:tcPr>
              <w:p w14:paraId="259D9905"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14:paraId="2A042059" w14:textId="77777777" w:rsidR="00897C29" w:rsidRPr="00FF1F93" w:rsidRDefault="00897C29" w:rsidP="00282945">
            <w:pPr>
              <w:spacing w:before="0"/>
              <w:ind w:firstLine="0"/>
              <w:rPr>
                <w:rFonts w:cstheme="minorHAnsi"/>
              </w:rPr>
            </w:pPr>
            <w:r w:rsidRPr="00FF1F93">
              <w:rPr>
                <w:rFonts w:cstheme="minorHAnsi"/>
              </w:rPr>
              <w:t>A complete and detailed description of the end-use intended by the ultimate consignee/and or end-user(s) and identify any countries for which reexport</w:t>
            </w:r>
            <w:r w:rsidR="00FB7BD1">
              <w:rPr>
                <w:rFonts w:cstheme="minorHAnsi"/>
              </w:rPr>
              <w:t xml:space="preserve"> is requested</w:t>
            </w:r>
          </w:p>
        </w:tc>
      </w:tr>
      <w:tr w:rsidR="00897C29" w:rsidRPr="00FF1F93" w14:paraId="4B3D8E4D" w14:textId="77777777" w:rsidTr="006C2843">
        <w:trPr>
          <w:jc w:val="center"/>
        </w:trPr>
        <w:tc>
          <w:tcPr>
            <w:tcW w:w="5000" w:type="pct"/>
            <w:gridSpan w:val="2"/>
          </w:tcPr>
          <w:p w14:paraId="3A5E35AA" w14:textId="77777777" w:rsidR="00897C29" w:rsidRPr="00AD3EC4" w:rsidRDefault="00897C29" w:rsidP="00282945">
            <w:pPr>
              <w:spacing w:before="0"/>
              <w:ind w:firstLine="0"/>
              <w:rPr>
                <w:rFonts w:cstheme="minorHAnsi"/>
              </w:rPr>
            </w:pPr>
            <w:r w:rsidRPr="00FF1F93">
              <w:rPr>
                <w:rFonts w:cstheme="minorHAnsi"/>
              </w:rPr>
              <w:t>Detailed information about each of the items that will be transferred:</w:t>
            </w:r>
          </w:p>
        </w:tc>
      </w:tr>
      <w:tr w:rsidR="00897C29" w:rsidRPr="00FF1F93" w14:paraId="7B89598D" w14:textId="77777777" w:rsidTr="006C2843">
        <w:trPr>
          <w:jc w:val="center"/>
        </w:trPr>
        <w:sdt>
          <w:sdtPr>
            <w:rPr>
              <w:rFonts w:cstheme="minorHAnsi"/>
            </w:rPr>
            <w:id w:val="-231627382"/>
            <w14:checkbox>
              <w14:checked w14:val="0"/>
              <w14:checkedState w14:val="2612" w14:font="MS Gothic"/>
              <w14:uncheckedState w14:val="2610" w14:font="MS Gothic"/>
            </w14:checkbox>
          </w:sdtPr>
          <w:sdtEndPr/>
          <w:sdtContent>
            <w:tc>
              <w:tcPr>
                <w:tcW w:w="525" w:type="pct"/>
                <w:vAlign w:val="center"/>
              </w:tcPr>
              <w:p w14:paraId="13890E1F"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14:paraId="0BEF6F31" w14:textId="77777777" w:rsidR="00897C29" w:rsidRPr="00FF1F93" w:rsidRDefault="00897C29" w:rsidP="00FB7BD1">
            <w:pPr>
              <w:spacing w:before="0"/>
              <w:ind w:firstLine="0"/>
              <w:rPr>
                <w:rFonts w:cstheme="minorHAnsi"/>
              </w:rPr>
            </w:pPr>
            <w:r w:rsidRPr="00AD3EC4">
              <w:rPr>
                <w:rFonts w:cstheme="minorHAnsi"/>
                <w:color w:val="000000" w:themeColor="text1"/>
              </w:rPr>
              <w:t xml:space="preserve">ECCN </w:t>
            </w:r>
            <w:r w:rsidR="00570DC5">
              <w:rPr>
                <w:rFonts w:cstheme="minorHAnsi"/>
                <w:color w:val="000000" w:themeColor="text1"/>
              </w:rPr>
              <w:t>of</w:t>
            </w:r>
            <w:r w:rsidRPr="00AD3EC4">
              <w:rPr>
                <w:rFonts w:cstheme="minorHAnsi"/>
                <w:color w:val="000000" w:themeColor="text1"/>
              </w:rPr>
              <w:t xml:space="preserve"> the item to be exported</w:t>
            </w:r>
            <w:r w:rsidR="00FB7BD1">
              <w:rPr>
                <w:rFonts w:cstheme="minorHAnsi"/>
                <w:color w:val="000000" w:themeColor="text1"/>
              </w:rPr>
              <w:t xml:space="preserve"> with documentation of how it was made</w:t>
            </w:r>
          </w:p>
        </w:tc>
      </w:tr>
      <w:tr w:rsidR="00897C29" w:rsidRPr="00FF1F93" w14:paraId="217A414F" w14:textId="77777777" w:rsidTr="006C2843">
        <w:trPr>
          <w:jc w:val="center"/>
        </w:trPr>
        <w:sdt>
          <w:sdtPr>
            <w:rPr>
              <w:rFonts w:cstheme="minorHAnsi"/>
              <w:lang w:val="pt-BR"/>
            </w:rPr>
            <w:id w:val="-73364200"/>
            <w14:checkbox>
              <w14:checked w14:val="0"/>
              <w14:checkedState w14:val="2612" w14:font="MS Gothic"/>
              <w14:uncheckedState w14:val="2610" w14:font="MS Gothic"/>
            </w14:checkbox>
          </w:sdtPr>
          <w:sdtEndPr/>
          <w:sdtContent>
            <w:tc>
              <w:tcPr>
                <w:tcW w:w="525" w:type="pct"/>
                <w:vAlign w:val="center"/>
              </w:tcPr>
              <w:p w14:paraId="5F3D839C" w14:textId="77777777" w:rsidR="00897C29" w:rsidRPr="00FF1F93" w:rsidRDefault="00897C29" w:rsidP="00282945">
                <w:pPr>
                  <w:spacing w:before="0"/>
                  <w:ind w:firstLine="0"/>
                  <w:jc w:val="center"/>
                  <w:rPr>
                    <w:rFonts w:cstheme="minorHAnsi"/>
                    <w:lang w:val="pt-BR"/>
                  </w:rPr>
                </w:pPr>
                <w:r>
                  <w:rPr>
                    <w:rFonts w:ascii="MS Gothic" w:eastAsia="MS Gothic" w:hAnsi="MS Gothic" w:cstheme="minorHAnsi" w:hint="eastAsia"/>
                    <w:lang w:val="pt-BR"/>
                  </w:rPr>
                  <w:t>☐</w:t>
                </w:r>
              </w:p>
            </w:tc>
          </w:sdtContent>
        </w:sdt>
        <w:tc>
          <w:tcPr>
            <w:tcW w:w="4475" w:type="pct"/>
          </w:tcPr>
          <w:p w14:paraId="55EEEE95" w14:textId="77777777" w:rsidR="00FB7BD1" w:rsidRDefault="00FB7BD1" w:rsidP="00282945">
            <w:pPr>
              <w:spacing w:before="0"/>
              <w:ind w:firstLine="0"/>
              <w:rPr>
                <w:rFonts w:cstheme="minorHAnsi"/>
                <w:lang w:val="pt-BR"/>
              </w:rPr>
            </w:pPr>
            <w:r>
              <w:rPr>
                <w:rFonts w:cstheme="minorHAnsi"/>
                <w:lang w:val="pt-BR"/>
              </w:rPr>
              <w:t>Composite Theoretical Performance (CTP) –</w:t>
            </w:r>
            <w:r w:rsidR="00897C29" w:rsidRPr="00FF1F93">
              <w:rPr>
                <w:rFonts w:cstheme="minorHAnsi"/>
                <w:lang w:val="pt-BR"/>
              </w:rPr>
              <w:t xml:space="preserve"> Enter the Adjusted Peak Performance (APP) if the item is a digital computer or equipment containing a computer.  If this the item is not and does not contain a computer</w:t>
            </w:r>
            <w:r>
              <w:rPr>
                <w:rFonts w:cstheme="minorHAnsi"/>
                <w:lang w:val="pt-BR"/>
              </w:rPr>
              <w:t>,</w:t>
            </w:r>
            <w:r w:rsidR="00897C29" w:rsidRPr="00FF1F93">
              <w:rPr>
                <w:rFonts w:cstheme="minorHAnsi"/>
                <w:lang w:val="pt-BR"/>
              </w:rPr>
              <w:t xml:space="preserve"> enter “N/A” for not applicable.</w:t>
            </w:r>
            <w:r>
              <w:rPr>
                <w:rFonts w:cstheme="minorHAnsi"/>
                <w:lang w:val="pt-BR"/>
              </w:rPr>
              <w:t xml:space="preserve"> </w:t>
            </w:r>
          </w:p>
          <w:p w14:paraId="4A43AE15" w14:textId="77777777" w:rsidR="00897C29" w:rsidRPr="00FF1F93" w:rsidRDefault="00FB7BD1" w:rsidP="00282945">
            <w:pPr>
              <w:spacing w:before="0"/>
              <w:ind w:firstLine="0"/>
              <w:rPr>
                <w:rFonts w:cstheme="minorHAnsi"/>
              </w:rPr>
            </w:pPr>
            <w:r>
              <w:rPr>
                <w:rFonts w:cstheme="minorHAnsi"/>
                <w:color w:val="000000" w:themeColor="text1"/>
                <w:lang w:val="pt-BR"/>
              </w:rPr>
              <w:t xml:space="preserve">Model Number – </w:t>
            </w:r>
            <w:r w:rsidR="00897C29" w:rsidRPr="00FF1F93">
              <w:rPr>
                <w:rFonts w:cstheme="minorHAnsi"/>
                <w:color w:val="000000" w:themeColor="text1"/>
                <w:lang w:val="pt-BR"/>
              </w:rPr>
              <w:t>Enter the model number of the item to be transferred.</w:t>
            </w:r>
          </w:p>
        </w:tc>
      </w:tr>
      <w:tr w:rsidR="00897C29" w:rsidRPr="00FF1F93" w14:paraId="325786FB" w14:textId="77777777" w:rsidTr="006C2843">
        <w:trPr>
          <w:jc w:val="center"/>
        </w:trPr>
        <w:sdt>
          <w:sdtPr>
            <w:rPr>
              <w:rFonts w:cstheme="minorHAnsi"/>
              <w:color w:val="000000" w:themeColor="text1"/>
              <w:lang w:val="pt-BR"/>
            </w:rPr>
            <w:id w:val="504562163"/>
            <w14:checkbox>
              <w14:checked w14:val="0"/>
              <w14:checkedState w14:val="2612" w14:font="MS Gothic"/>
              <w14:uncheckedState w14:val="2610" w14:font="MS Gothic"/>
            </w14:checkbox>
          </w:sdtPr>
          <w:sdtEndPr/>
          <w:sdtContent>
            <w:tc>
              <w:tcPr>
                <w:tcW w:w="525" w:type="pct"/>
                <w:vAlign w:val="center"/>
              </w:tcPr>
              <w:p w14:paraId="6A2839D4" w14:textId="77777777" w:rsidR="00897C29" w:rsidRPr="00FF1F93" w:rsidRDefault="00897C29" w:rsidP="00282945">
                <w:pPr>
                  <w:spacing w:before="0"/>
                  <w:ind w:firstLine="0"/>
                  <w:jc w:val="center"/>
                  <w:rPr>
                    <w:rFonts w:cstheme="minorHAnsi"/>
                    <w:color w:val="000000" w:themeColor="text1"/>
                    <w:lang w:val="pt-BR"/>
                  </w:rPr>
                </w:pPr>
                <w:r>
                  <w:rPr>
                    <w:rFonts w:ascii="MS Gothic" w:eastAsia="MS Gothic" w:hAnsi="MS Gothic" w:cstheme="minorHAnsi" w:hint="eastAsia"/>
                    <w:color w:val="000000" w:themeColor="text1"/>
                    <w:lang w:val="pt-BR"/>
                  </w:rPr>
                  <w:t>☐</w:t>
                </w:r>
              </w:p>
            </w:tc>
          </w:sdtContent>
        </w:sdt>
        <w:tc>
          <w:tcPr>
            <w:tcW w:w="4475" w:type="pct"/>
          </w:tcPr>
          <w:p w14:paraId="243F7AD2" w14:textId="77777777" w:rsidR="00897C29" w:rsidRPr="00FF1F93" w:rsidRDefault="00FB7BD1" w:rsidP="00FB7BD1">
            <w:pPr>
              <w:spacing w:before="0"/>
              <w:ind w:firstLine="0"/>
              <w:rPr>
                <w:rFonts w:cstheme="minorHAnsi"/>
              </w:rPr>
            </w:pPr>
            <w:r>
              <w:rPr>
                <w:rFonts w:cstheme="minorHAnsi"/>
                <w:color w:val="000000" w:themeColor="text1"/>
                <w:lang w:val="pt-BR"/>
              </w:rPr>
              <w:t>Commodity Classifcation Automated Tracking System (</w:t>
            </w:r>
            <w:r w:rsidR="00897C29" w:rsidRPr="00FF1F93">
              <w:rPr>
                <w:rFonts w:cstheme="minorHAnsi"/>
                <w:color w:val="000000" w:themeColor="text1"/>
                <w:lang w:val="pt-BR"/>
              </w:rPr>
              <w:t>CCATS</w:t>
            </w:r>
            <w:r>
              <w:rPr>
                <w:rFonts w:cstheme="minorHAnsi"/>
                <w:color w:val="000000" w:themeColor="text1"/>
                <w:lang w:val="pt-BR"/>
              </w:rPr>
              <w:t>)</w:t>
            </w:r>
            <w:r w:rsidR="00897C29" w:rsidRPr="00FF1F93">
              <w:rPr>
                <w:rFonts w:cstheme="minorHAnsi"/>
                <w:color w:val="000000" w:themeColor="text1"/>
                <w:lang w:val="pt-BR"/>
              </w:rPr>
              <w:t xml:space="preserve"> Number:  If the item </w:t>
            </w:r>
            <w:r>
              <w:rPr>
                <w:rFonts w:cstheme="minorHAnsi"/>
                <w:color w:val="000000" w:themeColor="text1"/>
                <w:lang w:val="pt-BR"/>
              </w:rPr>
              <w:t>previously</w:t>
            </w:r>
            <w:r w:rsidR="00897C29" w:rsidRPr="00FF1F93">
              <w:rPr>
                <w:rFonts w:cstheme="minorHAnsi"/>
                <w:color w:val="000000" w:themeColor="text1"/>
                <w:lang w:val="pt-BR"/>
              </w:rPr>
              <w:t xml:space="preserve"> received a commodity classification determination from BIS, provide the CCATS number shown on the classification issued by BIS.  If there has been no known BIS classification enter “N/A”.</w:t>
            </w:r>
          </w:p>
        </w:tc>
      </w:tr>
      <w:tr w:rsidR="00897C29" w:rsidRPr="00FF1F93" w14:paraId="1A5A595F" w14:textId="77777777" w:rsidTr="006C2843">
        <w:trPr>
          <w:jc w:val="center"/>
        </w:trPr>
        <w:sdt>
          <w:sdtPr>
            <w:rPr>
              <w:rFonts w:cstheme="minorHAnsi"/>
              <w:color w:val="000000" w:themeColor="text1"/>
              <w:lang w:val="pt-BR"/>
            </w:rPr>
            <w:id w:val="373047702"/>
            <w14:checkbox>
              <w14:checked w14:val="0"/>
              <w14:checkedState w14:val="2612" w14:font="MS Gothic"/>
              <w14:uncheckedState w14:val="2610" w14:font="MS Gothic"/>
            </w14:checkbox>
          </w:sdtPr>
          <w:sdtEndPr/>
          <w:sdtContent>
            <w:tc>
              <w:tcPr>
                <w:tcW w:w="525" w:type="pct"/>
                <w:vAlign w:val="center"/>
              </w:tcPr>
              <w:p w14:paraId="62E229F7" w14:textId="77777777" w:rsidR="00897C29" w:rsidRPr="00FF1F93" w:rsidRDefault="00897C29" w:rsidP="00282945">
                <w:pPr>
                  <w:spacing w:before="0"/>
                  <w:ind w:firstLine="0"/>
                  <w:jc w:val="center"/>
                  <w:rPr>
                    <w:rFonts w:cstheme="minorHAnsi"/>
                    <w:color w:val="000000" w:themeColor="text1"/>
                    <w:lang w:val="pt-BR"/>
                  </w:rPr>
                </w:pPr>
                <w:r>
                  <w:rPr>
                    <w:rFonts w:ascii="MS Gothic" w:eastAsia="MS Gothic" w:hAnsi="MS Gothic" w:cstheme="minorHAnsi" w:hint="eastAsia"/>
                    <w:color w:val="000000" w:themeColor="text1"/>
                    <w:lang w:val="pt-BR"/>
                  </w:rPr>
                  <w:t>☐</w:t>
                </w:r>
              </w:p>
            </w:tc>
          </w:sdtContent>
        </w:sdt>
        <w:tc>
          <w:tcPr>
            <w:tcW w:w="4475" w:type="pct"/>
          </w:tcPr>
          <w:p w14:paraId="1970E052" w14:textId="77777777" w:rsidR="00897C29" w:rsidRPr="00FF1F93" w:rsidRDefault="00897C29" w:rsidP="00282945">
            <w:pPr>
              <w:spacing w:before="0"/>
              <w:ind w:firstLine="0"/>
              <w:rPr>
                <w:rFonts w:cstheme="minorHAnsi"/>
              </w:rPr>
            </w:pPr>
            <w:r w:rsidRPr="00FF1F93">
              <w:rPr>
                <w:rFonts w:cstheme="minorHAnsi"/>
                <w:color w:val="000000" w:themeColor="text1"/>
                <w:lang w:val="pt-BR"/>
              </w:rPr>
              <w:t>Quantity: Identify the number of items to be exported or reexported.</w:t>
            </w:r>
          </w:p>
        </w:tc>
      </w:tr>
      <w:tr w:rsidR="00897C29" w:rsidRPr="00FF1F93" w14:paraId="5659E362" w14:textId="77777777" w:rsidTr="006C2843">
        <w:trPr>
          <w:jc w:val="center"/>
        </w:trPr>
        <w:sdt>
          <w:sdtPr>
            <w:rPr>
              <w:rFonts w:cstheme="minorHAnsi"/>
              <w:color w:val="000000" w:themeColor="text1"/>
            </w:rPr>
            <w:id w:val="1631130690"/>
            <w14:checkbox>
              <w14:checked w14:val="0"/>
              <w14:checkedState w14:val="2612" w14:font="MS Gothic"/>
              <w14:uncheckedState w14:val="2610" w14:font="MS Gothic"/>
            </w14:checkbox>
          </w:sdtPr>
          <w:sdtEndPr/>
          <w:sdtContent>
            <w:tc>
              <w:tcPr>
                <w:tcW w:w="525" w:type="pct"/>
                <w:vAlign w:val="center"/>
              </w:tcPr>
              <w:p w14:paraId="1723521A"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14:paraId="411178F3" w14:textId="77777777" w:rsidR="00897C29" w:rsidRPr="00FF1F93" w:rsidRDefault="00897C29" w:rsidP="00282945">
            <w:pPr>
              <w:spacing w:before="0"/>
              <w:ind w:firstLine="0"/>
              <w:rPr>
                <w:rFonts w:cstheme="minorHAnsi"/>
              </w:rPr>
            </w:pPr>
            <w:r w:rsidRPr="00FF1F93">
              <w:rPr>
                <w:rFonts w:cstheme="minorHAnsi"/>
                <w:color w:val="000000" w:themeColor="text1"/>
              </w:rPr>
              <w:t>Units: A unit of issue that is commonly used in trade such as “each</w:t>
            </w:r>
            <w:r w:rsidR="00570DC5">
              <w:rPr>
                <w:rFonts w:cstheme="minorHAnsi"/>
                <w:color w:val="000000" w:themeColor="text1"/>
              </w:rPr>
              <w:t>, dozen, gallons, pounds, etc.</w:t>
            </w:r>
            <w:r w:rsidRPr="00FF1F93">
              <w:rPr>
                <w:rFonts w:cstheme="minorHAnsi"/>
                <w:color w:val="000000" w:themeColor="text1"/>
              </w:rPr>
              <w:t>”</w:t>
            </w:r>
          </w:p>
        </w:tc>
      </w:tr>
      <w:tr w:rsidR="00897C29" w:rsidRPr="00FF1F93" w14:paraId="4E8A5BDB" w14:textId="77777777" w:rsidTr="006C2843">
        <w:trPr>
          <w:jc w:val="center"/>
        </w:trPr>
        <w:sdt>
          <w:sdtPr>
            <w:rPr>
              <w:rFonts w:cstheme="minorHAnsi"/>
              <w:color w:val="000000" w:themeColor="text1"/>
            </w:rPr>
            <w:id w:val="2038003256"/>
            <w14:checkbox>
              <w14:checked w14:val="0"/>
              <w14:checkedState w14:val="2612" w14:font="MS Gothic"/>
              <w14:uncheckedState w14:val="2610" w14:font="MS Gothic"/>
            </w14:checkbox>
          </w:sdtPr>
          <w:sdtEndPr/>
          <w:sdtContent>
            <w:tc>
              <w:tcPr>
                <w:tcW w:w="525" w:type="pct"/>
                <w:vAlign w:val="center"/>
              </w:tcPr>
              <w:p w14:paraId="51751006"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14:paraId="12F4A5D3" w14:textId="77777777" w:rsidR="00897C29" w:rsidRPr="00FF1F93" w:rsidRDefault="00897C29" w:rsidP="00FB7BD1">
            <w:pPr>
              <w:spacing w:before="0"/>
              <w:ind w:firstLine="0"/>
              <w:rPr>
                <w:rFonts w:cstheme="minorHAnsi"/>
              </w:rPr>
            </w:pPr>
            <w:r w:rsidRPr="00FF1F93">
              <w:rPr>
                <w:rFonts w:cstheme="minorHAnsi"/>
                <w:color w:val="000000" w:themeColor="text1"/>
              </w:rPr>
              <w:t xml:space="preserve">Unit Price:  Provide the </w:t>
            </w:r>
            <w:r w:rsidR="00570DC5">
              <w:rPr>
                <w:rFonts w:cstheme="minorHAnsi"/>
                <w:color w:val="000000" w:themeColor="text1"/>
              </w:rPr>
              <w:t>acquisition cost or</w:t>
            </w:r>
            <w:r w:rsidRPr="00FF1F93">
              <w:rPr>
                <w:rFonts w:cstheme="minorHAnsi"/>
                <w:color w:val="000000" w:themeColor="text1"/>
              </w:rPr>
              <w:t xml:space="preserve"> fair market value of the item to be exported rounded to the nearest whole dollar amount.  </w:t>
            </w:r>
            <w:r w:rsidRPr="002D72E6">
              <w:rPr>
                <w:rFonts w:cstheme="minorHAnsi"/>
                <w:color w:val="000000" w:themeColor="text1"/>
              </w:rPr>
              <w:t>Provide exact unit price only if the value is less than $0.50</w:t>
            </w:r>
            <w:r w:rsidR="00282945" w:rsidRPr="002D72E6">
              <w:rPr>
                <w:rFonts w:cstheme="minorHAnsi"/>
                <w:color w:val="000000" w:themeColor="text1"/>
              </w:rPr>
              <w:t>.</w:t>
            </w:r>
            <w:r w:rsidR="00FB7BD1">
              <w:rPr>
                <w:rFonts w:cstheme="minorHAnsi"/>
                <w:color w:val="000000" w:themeColor="text1"/>
              </w:rPr>
              <w:t xml:space="preserve">  For example, if the unit price is $0.45, write $0.45 as the unit price.  If the unit price is $0.65, round up to one dollar.  </w:t>
            </w:r>
          </w:p>
        </w:tc>
      </w:tr>
      <w:tr w:rsidR="00897C29" w:rsidRPr="00FF1F93" w14:paraId="03E4B629" w14:textId="77777777" w:rsidTr="006C2843">
        <w:trPr>
          <w:jc w:val="center"/>
        </w:trPr>
        <w:sdt>
          <w:sdtPr>
            <w:rPr>
              <w:rFonts w:cstheme="minorHAnsi"/>
              <w:color w:val="000000" w:themeColor="text1"/>
            </w:rPr>
            <w:id w:val="-1570412414"/>
            <w14:checkbox>
              <w14:checked w14:val="0"/>
              <w14:checkedState w14:val="2612" w14:font="MS Gothic"/>
              <w14:uncheckedState w14:val="2610" w14:font="MS Gothic"/>
            </w14:checkbox>
          </w:sdtPr>
          <w:sdtEndPr/>
          <w:sdtContent>
            <w:tc>
              <w:tcPr>
                <w:tcW w:w="525" w:type="pct"/>
                <w:vAlign w:val="center"/>
              </w:tcPr>
              <w:p w14:paraId="2CF2AFFC"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14:paraId="75561EB3" w14:textId="77777777" w:rsidR="00897C29" w:rsidRPr="00FF1F93" w:rsidRDefault="00FB7BD1" w:rsidP="00282945">
            <w:pPr>
              <w:spacing w:before="0"/>
              <w:ind w:firstLine="0"/>
              <w:rPr>
                <w:rFonts w:cstheme="minorHAnsi"/>
              </w:rPr>
            </w:pPr>
            <w:r>
              <w:rPr>
                <w:rFonts w:cstheme="minorHAnsi"/>
                <w:color w:val="000000" w:themeColor="text1"/>
              </w:rPr>
              <w:t xml:space="preserve">Total Price: </w:t>
            </w:r>
            <w:r w:rsidR="00897C29" w:rsidRPr="00FF1F93">
              <w:rPr>
                <w:rFonts w:cstheme="minorHAnsi"/>
                <w:color w:val="000000" w:themeColor="text1"/>
              </w:rPr>
              <w:t>The unit price times the quantity to be exported.</w:t>
            </w:r>
          </w:p>
        </w:tc>
      </w:tr>
      <w:tr w:rsidR="00897C29" w:rsidRPr="00FF1F93" w14:paraId="5F4FED5E" w14:textId="77777777" w:rsidTr="006C2843">
        <w:trPr>
          <w:jc w:val="center"/>
        </w:trPr>
        <w:sdt>
          <w:sdtPr>
            <w:rPr>
              <w:rFonts w:cstheme="minorHAnsi"/>
              <w:color w:val="000000" w:themeColor="text1"/>
            </w:rPr>
            <w:id w:val="-1554537540"/>
            <w14:checkbox>
              <w14:checked w14:val="0"/>
              <w14:checkedState w14:val="2612" w14:font="MS Gothic"/>
              <w14:uncheckedState w14:val="2610" w14:font="MS Gothic"/>
            </w14:checkbox>
          </w:sdtPr>
          <w:sdtEndPr/>
          <w:sdtContent>
            <w:tc>
              <w:tcPr>
                <w:tcW w:w="525" w:type="pct"/>
                <w:vAlign w:val="center"/>
              </w:tcPr>
              <w:p w14:paraId="782D038E"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14:paraId="71EE556B" w14:textId="77777777" w:rsidR="00897C29" w:rsidRPr="00FF1F93" w:rsidRDefault="00897C29" w:rsidP="00282945">
            <w:pPr>
              <w:spacing w:before="0"/>
              <w:ind w:firstLine="0"/>
              <w:rPr>
                <w:rFonts w:cstheme="minorHAnsi"/>
              </w:rPr>
            </w:pPr>
            <w:r w:rsidRPr="00FF1F93">
              <w:rPr>
                <w:rFonts w:cstheme="minorHAnsi"/>
                <w:color w:val="000000" w:themeColor="text1"/>
              </w:rPr>
              <w:t xml:space="preserve">Manufacturer: </w:t>
            </w:r>
            <w:r w:rsidRPr="00FF1F93">
              <w:rPr>
                <w:rFonts w:cstheme="minorHAnsi"/>
                <w:bCs/>
                <w:color w:val="000000" w:themeColor="text1"/>
              </w:rPr>
              <w:t>Provide the name only of the manufacturer, if known, otherwise, enter “Unknown.”</w:t>
            </w:r>
          </w:p>
        </w:tc>
      </w:tr>
      <w:tr w:rsidR="00897C29" w:rsidRPr="00FF1F93" w14:paraId="72A8D8C8" w14:textId="77777777" w:rsidTr="006C2843">
        <w:trPr>
          <w:jc w:val="center"/>
        </w:trPr>
        <w:sdt>
          <w:sdtPr>
            <w:rPr>
              <w:rFonts w:cstheme="minorHAnsi"/>
              <w:bCs/>
              <w:color w:val="000000" w:themeColor="text1"/>
            </w:rPr>
            <w:id w:val="-839547574"/>
            <w14:checkbox>
              <w14:checked w14:val="0"/>
              <w14:checkedState w14:val="2612" w14:font="MS Gothic"/>
              <w14:uncheckedState w14:val="2610" w14:font="MS Gothic"/>
            </w14:checkbox>
          </w:sdtPr>
          <w:sdtEndPr/>
          <w:sdtContent>
            <w:tc>
              <w:tcPr>
                <w:tcW w:w="525" w:type="pct"/>
                <w:vAlign w:val="center"/>
              </w:tcPr>
              <w:p w14:paraId="185226F6" w14:textId="77777777" w:rsidR="00897C29" w:rsidRPr="00FF1F93" w:rsidRDefault="00897C29" w:rsidP="00282945">
                <w:pPr>
                  <w:spacing w:before="0"/>
                  <w:ind w:firstLine="0"/>
                  <w:jc w:val="center"/>
                  <w:rPr>
                    <w:rFonts w:cstheme="minorHAnsi"/>
                    <w:bCs/>
                    <w:color w:val="000000" w:themeColor="text1"/>
                  </w:rPr>
                </w:pPr>
                <w:r>
                  <w:rPr>
                    <w:rFonts w:ascii="MS Gothic" w:eastAsia="MS Gothic" w:hAnsi="MS Gothic" w:cstheme="minorHAnsi" w:hint="eastAsia"/>
                    <w:bCs/>
                    <w:color w:val="000000" w:themeColor="text1"/>
                  </w:rPr>
                  <w:t>☐</w:t>
                </w:r>
              </w:p>
            </w:tc>
          </w:sdtContent>
        </w:sdt>
        <w:tc>
          <w:tcPr>
            <w:tcW w:w="4475" w:type="pct"/>
          </w:tcPr>
          <w:p w14:paraId="22AD6FDB" w14:textId="77777777" w:rsidR="00897C29" w:rsidRPr="00FF1F93" w:rsidRDefault="00897C29" w:rsidP="00282945">
            <w:pPr>
              <w:spacing w:before="0"/>
              <w:ind w:firstLine="0"/>
              <w:rPr>
                <w:rFonts w:cstheme="minorHAnsi"/>
              </w:rPr>
            </w:pPr>
            <w:r w:rsidRPr="00FF1F93">
              <w:rPr>
                <w:rFonts w:cstheme="minorHAnsi"/>
                <w:bCs/>
                <w:color w:val="000000" w:themeColor="text1"/>
              </w:rPr>
              <w:t>Technical Description: Provide a brief</w:t>
            </w:r>
            <w:r w:rsidR="00A1767C">
              <w:rPr>
                <w:rFonts w:cstheme="minorHAnsi"/>
                <w:bCs/>
                <w:color w:val="000000" w:themeColor="text1"/>
              </w:rPr>
              <w:t>, non-technical,</w:t>
            </w:r>
            <w:r w:rsidRPr="00FF1F93">
              <w:rPr>
                <w:rFonts w:cstheme="minorHAnsi"/>
                <w:bCs/>
                <w:color w:val="000000" w:themeColor="text1"/>
              </w:rPr>
              <w:t xml:space="preserve"> one-sentence or phrase </w:t>
            </w:r>
            <w:r w:rsidR="00A1767C">
              <w:rPr>
                <w:rFonts w:cstheme="minorHAnsi"/>
                <w:bCs/>
                <w:color w:val="000000" w:themeColor="text1"/>
              </w:rPr>
              <w:t>that</w:t>
            </w:r>
            <w:r w:rsidRPr="00FF1F93">
              <w:rPr>
                <w:rFonts w:cstheme="minorHAnsi"/>
                <w:bCs/>
                <w:color w:val="000000" w:themeColor="text1"/>
              </w:rPr>
              <w:t xml:space="preserve"> describ</w:t>
            </w:r>
            <w:r w:rsidR="00A1767C">
              <w:rPr>
                <w:rFonts w:cstheme="minorHAnsi"/>
                <w:bCs/>
                <w:color w:val="000000" w:themeColor="text1"/>
              </w:rPr>
              <w:t>es</w:t>
            </w:r>
            <w:r w:rsidRPr="00FF1F93">
              <w:rPr>
                <w:rFonts w:cstheme="minorHAnsi"/>
                <w:bCs/>
                <w:color w:val="000000" w:themeColor="text1"/>
              </w:rPr>
              <w:t xml:space="preserve"> this item.</w:t>
            </w:r>
          </w:p>
        </w:tc>
      </w:tr>
      <w:tr w:rsidR="00897C29" w:rsidRPr="00FF1F93" w14:paraId="2E5BF3D9" w14:textId="77777777" w:rsidTr="006C2843">
        <w:trPr>
          <w:jc w:val="center"/>
        </w:trPr>
        <w:tc>
          <w:tcPr>
            <w:tcW w:w="5000" w:type="pct"/>
            <w:gridSpan w:val="2"/>
          </w:tcPr>
          <w:p w14:paraId="529161A6" w14:textId="77777777" w:rsidR="00897C29" w:rsidRPr="00FF1F93" w:rsidRDefault="00AB7661" w:rsidP="00FB7BD1">
            <w:pPr>
              <w:spacing w:before="0"/>
              <w:ind w:firstLine="0"/>
              <w:rPr>
                <w:rFonts w:cstheme="minorHAnsi"/>
              </w:rPr>
            </w:pPr>
            <w:sdt>
              <w:sdtPr>
                <w:rPr>
                  <w:rFonts w:cstheme="minorHAnsi"/>
                </w:rPr>
                <w:id w:val="83972102"/>
                <w14:checkbox>
                  <w14:checked w14:val="0"/>
                  <w14:checkedState w14:val="2612" w14:font="MS Gothic"/>
                  <w14:uncheckedState w14:val="2610" w14:font="MS Gothic"/>
                </w14:checkbox>
              </w:sdtPr>
              <w:sdtEndPr/>
              <w:sdtContent>
                <w:r w:rsidR="00897C29">
                  <w:rPr>
                    <w:rFonts w:ascii="MS Gothic" w:eastAsia="MS Gothic" w:hAnsi="MS Gothic" w:cstheme="minorHAnsi" w:hint="eastAsia"/>
                  </w:rPr>
                  <w:t>☐</w:t>
                </w:r>
              </w:sdtContent>
            </w:sdt>
            <w:r w:rsidR="00897C29">
              <w:rPr>
                <w:rFonts w:cstheme="minorHAnsi"/>
              </w:rPr>
              <w:t xml:space="preserve">  </w:t>
            </w:r>
            <w:r w:rsidR="00897C29" w:rsidRPr="00FF1F93">
              <w:rPr>
                <w:rFonts w:cstheme="minorHAnsi"/>
              </w:rPr>
              <w:t>A</w:t>
            </w:r>
            <w:r w:rsidR="00A1767C">
              <w:rPr>
                <w:rFonts w:cstheme="minorHAnsi"/>
              </w:rPr>
              <w:t>ttach a</w:t>
            </w:r>
            <w:r w:rsidR="00897C29" w:rsidRPr="00FF1F93">
              <w:rPr>
                <w:rFonts w:cstheme="minorHAnsi"/>
              </w:rPr>
              <w:t xml:space="preserve"> technical datasheet for each line item that is to be exported to explain the purpose of the item and detailed information, such as physical dimensions, weight, and key operating characteristics.  The data sheet should generally not exceed one page and should be provided in M</w:t>
            </w:r>
            <w:r w:rsidR="00FB7BD1">
              <w:rPr>
                <w:rFonts w:cstheme="minorHAnsi"/>
              </w:rPr>
              <w:t>icrosoft</w:t>
            </w:r>
            <w:r w:rsidR="00897C29" w:rsidRPr="00FF1F93">
              <w:rPr>
                <w:rFonts w:cstheme="minorHAnsi"/>
              </w:rPr>
              <w:t xml:space="preserve"> Word format to allow any minor edits</w:t>
            </w:r>
            <w:r w:rsidR="00A1767C">
              <w:rPr>
                <w:rFonts w:cstheme="minorHAnsi"/>
              </w:rPr>
              <w:t>.</w:t>
            </w:r>
          </w:p>
        </w:tc>
      </w:tr>
      <w:tr w:rsidR="00897C29" w:rsidRPr="00FF1F93" w14:paraId="4B00B6BC" w14:textId="77777777" w:rsidTr="006C2843">
        <w:trPr>
          <w:jc w:val="center"/>
        </w:trPr>
        <w:tc>
          <w:tcPr>
            <w:tcW w:w="5000" w:type="pct"/>
            <w:gridSpan w:val="2"/>
          </w:tcPr>
          <w:p w14:paraId="18A69DCE" w14:textId="77777777" w:rsidR="00897C29" w:rsidRPr="00FF1F93" w:rsidRDefault="00897C29" w:rsidP="00282945">
            <w:pPr>
              <w:spacing w:before="0"/>
              <w:ind w:firstLine="0"/>
              <w:rPr>
                <w:rFonts w:cstheme="minorHAnsi"/>
              </w:rPr>
            </w:pPr>
            <w:r>
              <w:rPr>
                <w:rFonts w:cstheme="minorHAnsi"/>
              </w:rPr>
              <w:t xml:space="preserve"> </w:t>
            </w:r>
            <w:sdt>
              <w:sdtPr>
                <w:rPr>
                  <w:rFonts w:cstheme="minorHAnsi"/>
                </w:rPr>
                <w:id w:val="108464713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Pr="00FF1F93">
              <w:rPr>
                <w:rFonts w:cstheme="minorHAnsi"/>
              </w:rPr>
              <w:t>Supporting technical data sheets and pictures/drawings for each item in the same order listed as line items in the license application</w:t>
            </w:r>
            <w:r w:rsidR="00A1767C">
              <w:rPr>
                <w:rFonts w:cstheme="minorHAnsi"/>
              </w:rPr>
              <w:t>.  T</w:t>
            </w:r>
            <w:r w:rsidRPr="00FF1F93">
              <w:rPr>
                <w:rFonts w:cstheme="minorHAnsi"/>
              </w:rPr>
              <w:t xml:space="preserve">itle these attachments with the same line item name that is used in the license application so the reviewer </w:t>
            </w:r>
            <w:r w:rsidR="00A1767C">
              <w:rPr>
                <w:rFonts w:cstheme="minorHAnsi"/>
              </w:rPr>
              <w:t>can</w:t>
            </w:r>
            <w:r w:rsidR="00A1767C" w:rsidRPr="00FF1F93">
              <w:rPr>
                <w:rFonts w:cstheme="minorHAnsi"/>
              </w:rPr>
              <w:t xml:space="preserve"> </w:t>
            </w:r>
            <w:r w:rsidRPr="00FF1F93">
              <w:rPr>
                <w:rFonts w:cstheme="minorHAnsi"/>
              </w:rPr>
              <w:t xml:space="preserve">identify technical data sheets and pictures/technical data </w:t>
            </w:r>
            <w:r w:rsidR="00FB7BD1">
              <w:rPr>
                <w:rFonts w:cstheme="minorHAnsi"/>
              </w:rPr>
              <w:t>with each line item</w:t>
            </w:r>
            <w:r w:rsidRPr="00FF1F93">
              <w:rPr>
                <w:rFonts w:cstheme="minorHAnsi"/>
              </w:rPr>
              <w:t xml:space="preserve">.  </w:t>
            </w:r>
          </w:p>
        </w:tc>
      </w:tr>
      <w:tr w:rsidR="00897C29" w:rsidRPr="00FF1F93" w14:paraId="4553F2AB" w14:textId="77777777" w:rsidTr="006C2843">
        <w:trPr>
          <w:jc w:val="center"/>
        </w:trPr>
        <w:tc>
          <w:tcPr>
            <w:tcW w:w="5000" w:type="pct"/>
            <w:gridSpan w:val="2"/>
          </w:tcPr>
          <w:p w14:paraId="756F2E66" w14:textId="77777777" w:rsidR="00897C29" w:rsidRPr="00FF1F93" w:rsidRDefault="00AB7661" w:rsidP="007E1F28">
            <w:pPr>
              <w:tabs>
                <w:tab w:val="left" w:pos="2749"/>
              </w:tabs>
              <w:spacing w:before="0"/>
              <w:ind w:firstLine="0"/>
              <w:rPr>
                <w:rFonts w:eastAsia="Calibri"/>
              </w:rPr>
            </w:pPr>
            <w:sdt>
              <w:sdtPr>
                <w:rPr>
                  <w:rFonts w:eastAsia="Calibri"/>
                </w:rPr>
                <w:id w:val="733975495"/>
                <w14:checkbox>
                  <w14:checked w14:val="0"/>
                  <w14:checkedState w14:val="2612" w14:font="MS Gothic"/>
                  <w14:uncheckedState w14:val="2610" w14:font="MS Gothic"/>
                </w14:checkbox>
              </w:sdtPr>
              <w:sdtEndPr/>
              <w:sdtContent>
                <w:r w:rsidR="00897C29">
                  <w:rPr>
                    <w:rFonts w:ascii="MS Gothic" w:eastAsia="MS Gothic" w:hAnsi="MS Gothic" w:hint="eastAsia"/>
                  </w:rPr>
                  <w:t>☐</w:t>
                </w:r>
              </w:sdtContent>
            </w:sdt>
            <w:r w:rsidR="00897C29">
              <w:rPr>
                <w:rFonts w:eastAsia="Calibri"/>
              </w:rPr>
              <w:t xml:space="preserve"> T</w:t>
            </w:r>
            <w:r w:rsidR="00897C29" w:rsidRPr="00FF1F93">
              <w:rPr>
                <w:rFonts w:eastAsia="Calibri"/>
              </w:rPr>
              <w:t>he CEA collects the required information, provides a draft cover letter, and gathers additional</w:t>
            </w:r>
            <w:r w:rsidR="00FB7BD1">
              <w:rPr>
                <w:rFonts w:eastAsia="Calibri"/>
              </w:rPr>
              <w:t xml:space="preserve"> documentation to submit to </w:t>
            </w:r>
            <w:r w:rsidR="00897C29" w:rsidRPr="00FF1F93">
              <w:rPr>
                <w:rFonts w:eastAsia="Calibri"/>
              </w:rPr>
              <w:t>ECILD.  The package is reviewed and edited by ECILD and</w:t>
            </w:r>
            <w:r w:rsidR="00FB7BD1">
              <w:rPr>
                <w:rFonts w:eastAsia="Calibri"/>
              </w:rPr>
              <w:t>,</w:t>
            </w:r>
            <w:r w:rsidR="00897C29" w:rsidRPr="00FF1F93">
              <w:rPr>
                <w:rFonts w:eastAsia="Calibri"/>
              </w:rPr>
              <w:t xml:space="preserve"> if necessary</w:t>
            </w:r>
            <w:r w:rsidR="00FB7BD1">
              <w:rPr>
                <w:rFonts w:eastAsia="Calibri"/>
              </w:rPr>
              <w:t>,</w:t>
            </w:r>
            <w:r w:rsidR="00897C29" w:rsidRPr="00FF1F93">
              <w:rPr>
                <w:rFonts w:eastAsia="Calibri"/>
              </w:rPr>
              <w:t xml:space="preserve"> is returned to the CEA </w:t>
            </w:r>
            <w:r w:rsidR="009F5929">
              <w:rPr>
                <w:rFonts w:eastAsia="Calibri"/>
              </w:rPr>
              <w:t>to</w:t>
            </w:r>
            <w:r w:rsidR="009F5929" w:rsidRPr="00FF1F93">
              <w:rPr>
                <w:rFonts w:eastAsia="Calibri"/>
              </w:rPr>
              <w:t xml:space="preserve"> </w:t>
            </w:r>
            <w:r w:rsidR="00897C29" w:rsidRPr="00FF1F93">
              <w:rPr>
                <w:rFonts w:eastAsia="Calibri"/>
              </w:rPr>
              <w:t>coordinat</w:t>
            </w:r>
            <w:r w:rsidR="009F5929">
              <w:rPr>
                <w:rFonts w:eastAsia="Calibri"/>
              </w:rPr>
              <w:t xml:space="preserve">e </w:t>
            </w:r>
            <w:r w:rsidR="00FB7BD1">
              <w:rPr>
                <w:rFonts w:eastAsia="Calibri"/>
              </w:rPr>
              <w:t xml:space="preserve">changes with the </w:t>
            </w:r>
            <w:r w:rsidR="00F97BF7">
              <w:rPr>
                <w:rFonts w:eastAsia="Calibri"/>
              </w:rPr>
              <w:t>Requestor</w:t>
            </w:r>
            <w:r w:rsidR="00897C29" w:rsidRPr="00FF1F93">
              <w:rPr>
                <w:rFonts w:eastAsia="Calibri"/>
              </w:rPr>
              <w:t xml:space="preserve"> prior to final submission.  Once the review is completed and both the CEA and HEA have approved the license application </w:t>
            </w:r>
            <w:r w:rsidR="00FB7BD1">
              <w:rPr>
                <w:rFonts w:eastAsia="Calibri"/>
              </w:rPr>
              <w:t xml:space="preserve">package, it is submitted to </w:t>
            </w:r>
            <w:r w:rsidR="00897C29" w:rsidRPr="00FF1F93">
              <w:rPr>
                <w:rFonts w:eastAsia="Calibri"/>
              </w:rPr>
              <w:t>DOC.  Typically, it takes 30-45 days for DOC BIS to respond to a license application request</w:t>
            </w:r>
            <w:r w:rsidR="00A00ACD" w:rsidRPr="00FF1F93">
              <w:rPr>
                <w:rFonts w:eastAsia="Calibri"/>
              </w:rPr>
              <w:t xml:space="preserve">.  </w:t>
            </w:r>
          </w:p>
        </w:tc>
      </w:tr>
    </w:tbl>
    <w:p w14:paraId="40916E73" w14:textId="77777777" w:rsidR="00FE32F3" w:rsidRDefault="00FE32F3" w:rsidP="00FE32F3">
      <w:pPr>
        <w:rPr>
          <w:rFonts w:eastAsiaTheme="majorEastAsia"/>
        </w:rPr>
      </w:pPr>
    </w:p>
    <w:p w14:paraId="264713EF" w14:textId="77777777" w:rsidR="00FE32F3" w:rsidRDefault="00FE32F3">
      <w:pPr>
        <w:rPr>
          <w:rFonts w:eastAsiaTheme="majorEastAsia"/>
        </w:rPr>
      </w:pPr>
      <w:r>
        <w:rPr>
          <w:rFonts w:eastAsiaTheme="majorEastAsia"/>
        </w:rPr>
        <w:br w:type="page"/>
      </w:r>
    </w:p>
    <w:p w14:paraId="0FD48FB8" w14:textId="77777777" w:rsidR="00FE32F3" w:rsidRPr="00FE32F3" w:rsidRDefault="00FE32F3" w:rsidP="00EF0209">
      <w:pPr>
        <w:pStyle w:val="Heading9"/>
        <w:numPr>
          <w:ilvl w:val="8"/>
          <w:numId w:val="196"/>
        </w:numPr>
      </w:pPr>
      <w:bookmarkStart w:id="1414" w:name="_Toc58496469"/>
      <w:r>
        <w:lastRenderedPageBreak/>
        <w:t>Checklist I: AES Filing Requirement Determination</w:t>
      </w:r>
      <w:bookmarkEnd w:id="1414"/>
    </w:p>
    <w:tbl>
      <w:tblPr>
        <w:tblStyle w:val="TableGrid"/>
        <w:tblW w:w="5000" w:type="pct"/>
        <w:tblLook w:val="04A0" w:firstRow="1" w:lastRow="0" w:firstColumn="1" w:lastColumn="0" w:noHBand="0" w:noVBand="1"/>
      </w:tblPr>
      <w:tblGrid>
        <w:gridCol w:w="6880"/>
        <w:gridCol w:w="1324"/>
        <w:gridCol w:w="1146"/>
      </w:tblGrid>
      <w:tr w:rsidR="009D20D7" w:rsidRPr="00DE4770" w14:paraId="7FF4AC31" w14:textId="77777777" w:rsidTr="006C2843">
        <w:trPr>
          <w:trHeight w:val="620"/>
        </w:trPr>
        <w:tc>
          <w:tcPr>
            <w:tcW w:w="5000" w:type="pct"/>
            <w:gridSpan w:val="3"/>
            <w:shd w:val="clear" w:color="auto" w:fill="BFBFBF" w:themeFill="background1" w:themeFillShade="BF"/>
          </w:tcPr>
          <w:p w14:paraId="689A3BCA" w14:textId="77777777" w:rsidR="009D20D7" w:rsidRPr="00DE4770" w:rsidRDefault="009D20D7" w:rsidP="007A6FDD">
            <w:pPr>
              <w:spacing w:before="0" w:line="240" w:lineRule="auto"/>
              <w:ind w:firstLine="0"/>
              <w:rPr>
                <w:rFonts w:cs="Arial"/>
                <w:b/>
                <w:i/>
              </w:rPr>
            </w:pPr>
            <w:bookmarkStart w:id="1415" w:name="_Checklist_I:_AES_1"/>
            <w:bookmarkStart w:id="1416" w:name="_Checklist_I:_ITAR"/>
            <w:bookmarkStart w:id="1417" w:name="_Checklist_K:_AES"/>
            <w:bookmarkStart w:id="1418" w:name="_Checklist_J:_AES"/>
            <w:bookmarkEnd w:id="1403"/>
            <w:bookmarkEnd w:id="1404"/>
            <w:bookmarkEnd w:id="1405"/>
            <w:bookmarkEnd w:id="1415"/>
            <w:bookmarkEnd w:id="1416"/>
            <w:bookmarkEnd w:id="1417"/>
            <w:bookmarkEnd w:id="1418"/>
            <w:r w:rsidRPr="00DE4770">
              <w:rPr>
                <w:rFonts w:cs="Arial"/>
                <w:b/>
                <w:i/>
              </w:rPr>
              <w:t>If you mark “Yes” to any of the below options, AES filing is required:</w:t>
            </w:r>
          </w:p>
        </w:tc>
      </w:tr>
      <w:tr w:rsidR="009D20D7" w:rsidRPr="00DE4770" w14:paraId="0B910848" w14:textId="77777777" w:rsidTr="006C2843">
        <w:trPr>
          <w:trHeight w:val="620"/>
        </w:trPr>
        <w:tc>
          <w:tcPr>
            <w:tcW w:w="3679" w:type="pct"/>
          </w:tcPr>
          <w:p w14:paraId="687EBEA5" w14:textId="77777777" w:rsidR="009D20D7" w:rsidRPr="00F929D6" w:rsidRDefault="009D20D7" w:rsidP="007A6FDD">
            <w:pPr>
              <w:spacing w:before="0" w:line="240" w:lineRule="auto"/>
              <w:ind w:firstLine="0"/>
              <w:rPr>
                <w:rFonts w:cs="Arial"/>
              </w:rPr>
            </w:pPr>
            <w:r w:rsidRPr="00DE4770">
              <w:rPr>
                <w:rFonts w:cs="Arial"/>
                <w:i/>
              </w:rPr>
              <w:t xml:space="preserve">EAR </w:t>
            </w:r>
            <w:r w:rsidRPr="00F929D6">
              <w:rPr>
                <w:rFonts w:cs="Arial"/>
                <w:i/>
              </w:rPr>
              <w:t>Requirements</w:t>
            </w:r>
            <w:r w:rsidRPr="00F929D6">
              <w:rPr>
                <w:rFonts w:cs="Arial"/>
              </w:rPr>
              <w:t xml:space="preserve"> (</w:t>
            </w:r>
            <w:hyperlink r:id="rId322" w:history="1">
              <w:r w:rsidRPr="00F929D6">
                <w:rPr>
                  <w:rStyle w:val="Hyperlink"/>
                  <w:rFonts w:cs="Arial"/>
                  <w:bCs/>
                  <w:u w:val="none"/>
                </w:rPr>
                <w:t>15 CFR §758.1 (b)</w:t>
              </w:r>
            </w:hyperlink>
            <w:r w:rsidRPr="00F929D6">
              <w:rPr>
                <w:rFonts w:cs="Arial"/>
              </w:rPr>
              <w:t>))</w:t>
            </w:r>
          </w:p>
          <w:p w14:paraId="6164C10B" w14:textId="77777777" w:rsidR="009D20D7" w:rsidRPr="00DE4770" w:rsidRDefault="009D20D7" w:rsidP="00EF0209">
            <w:pPr>
              <w:pStyle w:val="ListParagraph"/>
              <w:numPr>
                <w:ilvl w:val="0"/>
                <w:numId w:val="39"/>
              </w:numPr>
              <w:spacing w:before="0" w:line="240" w:lineRule="auto"/>
            </w:pPr>
            <w:r w:rsidRPr="00DE4770">
              <w:t>For all exports of items subject to the EAR that are destined to a country in Country Group E:1 of Supplement No. 1 to Part 740 of the EAR regardless of value;</w:t>
            </w:r>
          </w:p>
          <w:p w14:paraId="714E9B8F" w14:textId="77777777" w:rsidR="009D20D7" w:rsidRPr="00DE4770" w:rsidRDefault="009D20D7" w:rsidP="007A6FDD">
            <w:pPr>
              <w:pStyle w:val="ListParagraph"/>
              <w:spacing w:before="0" w:line="240" w:lineRule="auto"/>
              <w:ind w:left="1080" w:firstLine="0"/>
              <w:rPr>
                <w:rFonts w:ascii="Times New Roman" w:hAnsi="Times New Roman"/>
              </w:rPr>
            </w:pPr>
          </w:p>
        </w:tc>
        <w:tc>
          <w:tcPr>
            <w:tcW w:w="708" w:type="pct"/>
          </w:tcPr>
          <w:p w14:paraId="6FB2B19C" w14:textId="77777777" w:rsidR="009D20D7" w:rsidRPr="00DE4770" w:rsidRDefault="00AB7661" w:rsidP="007A6FDD">
            <w:pPr>
              <w:spacing w:before="0" w:line="240" w:lineRule="auto"/>
              <w:ind w:left="360" w:firstLine="0"/>
              <w:rPr>
                <w:rFonts w:cs="Arial"/>
              </w:rPr>
            </w:pPr>
            <w:sdt>
              <w:sdtPr>
                <w:rPr>
                  <w:rFonts w:cs="Arial"/>
                </w:rPr>
                <w:id w:val="-1033878382"/>
                <w14:checkbox>
                  <w14:checked w14:val="0"/>
                  <w14:checkedState w14:val="2612" w14:font="MS Gothic"/>
                  <w14:uncheckedState w14:val="2610" w14:font="MS Gothic"/>
                </w14:checkbox>
              </w:sdtPr>
              <w:sdtEndPr/>
              <w:sdtContent>
                <w:r w:rsidR="00DE4770">
                  <w:rPr>
                    <w:rFonts w:ascii="MS Gothic" w:eastAsia="MS Gothic" w:hAnsi="MS Gothic" w:cs="Arial" w:hint="eastAsia"/>
                  </w:rPr>
                  <w:t>☐</w:t>
                </w:r>
              </w:sdtContent>
            </w:sdt>
            <w:r w:rsidR="009D20D7" w:rsidRPr="00DE4770">
              <w:rPr>
                <w:rFonts w:cs="Arial"/>
              </w:rPr>
              <w:t xml:space="preserve"> Yes </w:t>
            </w:r>
          </w:p>
        </w:tc>
        <w:tc>
          <w:tcPr>
            <w:tcW w:w="614" w:type="pct"/>
          </w:tcPr>
          <w:p w14:paraId="3554A6D5" w14:textId="77777777" w:rsidR="009D20D7" w:rsidRPr="00DE4770" w:rsidRDefault="00AB7661" w:rsidP="007A6FDD">
            <w:pPr>
              <w:spacing w:before="0" w:line="240" w:lineRule="auto"/>
              <w:ind w:left="360" w:firstLine="0"/>
              <w:rPr>
                <w:rFonts w:cs="Arial"/>
              </w:rPr>
            </w:pPr>
            <w:sdt>
              <w:sdtPr>
                <w:rPr>
                  <w:rFonts w:cs="Arial"/>
                </w:rPr>
                <w:id w:val="-60103409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A85B796" w14:textId="77777777" w:rsidTr="006C2843">
        <w:trPr>
          <w:trHeight w:val="620"/>
        </w:trPr>
        <w:tc>
          <w:tcPr>
            <w:tcW w:w="3679" w:type="pct"/>
          </w:tcPr>
          <w:p w14:paraId="55F76FE5" w14:textId="77777777" w:rsidR="009D20D7" w:rsidRPr="00DE4770" w:rsidRDefault="009D20D7" w:rsidP="00EF0209">
            <w:pPr>
              <w:pStyle w:val="ListParagraph"/>
              <w:numPr>
                <w:ilvl w:val="0"/>
                <w:numId w:val="39"/>
              </w:numPr>
              <w:spacing w:before="0" w:line="240" w:lineRule="auto"/>
            </w:pPr>
            <w:r w:rsidRPr="00DE4770">
              <w:t>For all exports subject to the EAR that require submission of a license application, regardless of value or destination;</w:t>
            </w:r>
          </w:p>
          <w:p w14:paraId="108C97CF" w14:textId="77777777" w:rsidR="009D20D7" w:rsidRPr="00DE4770" w:rsidRDefault="009D20D7" w:rsidP="007A6FDD">
            <w:pPr>
              <w:spacing w:before="0" w:line="240" w:lineRule="auto"/>
              <w:ind w:firstLine="0"/>
              <w:rPr>
                <w:rFonts w:cs="Arial"/>
              </w:rPr>
            </w:pPr>
          </w:p>
        </w:tc>
        <w:tc>
          <w:tcPr>
            <w:tcW w:w="708" w:type="pct"/>
          </w:tcPr>
          <w:p w14:paraId="7CA89E16" w14:textId="77777777" w:rsidR="009D20D7" w:rsidRPr="00DE4770" w:rsidRDefault="00AB7661" w:rsidP="007A6FDD">
            <w:pPr>
              <w:spacing w:before="0" w:line="240" w:lineRule="auto"/>
              <w:ind w:left="360" w:firstLine="0"/>
              <w:rPr>
                <w:rFonts w:cs="Arial"/>
              </w:rPr>
            </w:pPr>
            <w:sdt>
              <w:sdtPr>
                <w:rPr>
                  <w:rFonts w:cs="Arial"/>
                </w:rPr>
                <w:id w:val="-180160289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6BC5B38A" w14:textId="77777777" w:rsidR="009D20D7" w:rsidRPr="00DE4770" w:rsidRDefault="00AB7661" w:rsidP="007A6FDD">
            <w:pPr>
              <w:spacing w:before="0" w:line="240" w:lineRule="auto"/>
              <w:ind w:left="360" w:firstLine="0"/>
              <w:rPr>
                <w:rFonts w:cs="Arial"/>
              </w:rPr>
            </w:pPr>
            <w:sdt>
              <w:sdtPr>
                <w:rPr>
                  <w:rFonts w:cs="Arial"/>
                </w:rPr>
                <w:id w:val="-37292806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3560AC2F" w14:textId="77777777" w:rsidTr="006C2843">
        <w:trPr>
          <w:trHeight w:val="620"/>
        </w:trPr>
        <w:tc>
          <w:tcPr>
            <w:tcW w:w="3679" w:type="pct"/>
          </w:tcPr>
          <w:p w14:paraId="16E0B21D" w14:textId="77777777" w:rsidR="009D20D7" w:rsidRPr="00DE4770" w:rsidRDefault="009D20D7" w:rsidP="00EF0209">
            <w:pPr>
              <w:pStyle w:val="ListParagraph"/>
              <w:numPr>
                <w:ilvl w:val="0"/>
                <w:numId w:val="39"/>
              </w:numPr>
              <w:spacing w:before="0" w:line="240" w:lineRule="auto"/>
            </w:pPr>
            <w:r w:rsidRPr="00DE4770">
              <w:t>For all exports of 9x515 or “600 series” items enumerated or otherwise described in paragraphs .a through .x of a 9x515 or “600 series” ECCN regardless of value or destination, including exports to Canada;</w:t>
            </w:r>
          </w:p>
          <w:p w14:paraId="451DB3FD" w14:textId="77777777" w:rsidR="009D20D7" w:rsidRPr="00DE4770" w:rsidRDefault="009D20D7" w:rsidP="007A6FDD">
            <w:pPr>
              <w:spacing w:before="0" w:line="240" w:lineRule="auto"/>
              <w:ind w:firstLine="0"/>
              <w:rPr>
                <w:rFonts w:cs="Arial"/>
              </w:rPr>
            </w:pPr>
          </w:p>
        </w:tc>
        <w:tc>
          <w:tcPr>
            <w:tcW w:w="708" w:type="pct"/>
          </w:tcPr>
          <w:p w14:paraId="1F8EC641" w14:textId="77777777" w:rsidR="009D20D7" w:rsidRPr="00DE4770" w:rsidRDefault="00AB7661" w:rsidP="007A6FDD">
            <w:pPr>
              <w:spacing w:before="0" w:line="240" w:lineRule="auto"/>
              <w:ind w:left="360" w:firstLine="0"/>
              <w:rPr>
                <w:rFonts w:cs="Arial"/>
              </w:rPr>
            </w:pPr>
            <w:sdt>
              <w:sdtPr>
                <w:rPr>
                  <w:rFonts w:cs="Arial"/>
                </w:rPr>
                <w:id w:val="-122668053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4358812E" w14:textId="77777777" w:rsidR="009D20D7" w:rsidRPr="00DE4770" w:rsidRDefault="00AB7661" w:rsidP="007A6FDD">
            <w:pPr>
              <w:spacing w:before="0" w:line="240" w:lineRule="auto"/>
              <w:ind w:left="360" w:firstLine="0"/>
              <w:rPr>
                <w:rFonts w:cs="Arial"/>
              </w:rPr>
            </w:pPr>
            <w:sdt>
              <w:sdtPr>
                <w:rPr>
                  <w:rFonts w:cs="Arial"/>
                </w:rPr>
                <w:id w:val="-170347857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98B9EC4" w14:textId="77777777" w:rsidTr="006C2843">
        <w:trPr>
          <w:trHeight w:val="620"/>
        </w:trPr>
        <w:tc>
          <w:tcPr>
            <w:tcW w:w="3679" w:type="pct"/>
          </w:tcPr>
          <w:p w14:paraId="58BA652F" w14:textId="77777777" w:rsidR="009D20D7" w:rsidRPr="00DE4770" w:rsidRDefault="009D20D7" w:rsidP="00EF0209">
            <w:pPr>
              <w:pStyle w:val="ListParagraph"/>
              <w:numPr>
                <w:ilvl w:val="0"/>
                <w:numId w:val="39"/>
              </w:numPr>
              <w:spacing w:before="0" w:line="240" w:lineRule="auto"/>
            </w:pPr>
            <w:r w:rsidRPr="00DE4770">
              <w:t>For all exports under license exception Strategic Trade Authorization (STA);</w:t>
            </w:r>
          </w:p>
          <w:p w14:paraId="01C89B50" w14:textId="77777777" w:rsidR="009D20D7" w:rsidRPr="00DE4770" w:rsidRDefault="009D20D7" w:rsidP="007A6FDD">
            <w:pPr>
              <w:spacing w:before="0" w:line="240" w:lineRule="auto"/>
              <w:ind w:firstLine="0"/>
              <w:rPr>
                <w:rFonts w:cs="Arial"/>
              </w:rPr>
            </w:pPr>
          </w:p>
        </w:tc>
        <w:tc>
          <w:tcPr>
            <w:tcW w:w="708" w:type="pct"/>
          </w:tcPr>
          <w:p w14:paraId="07FAFA5F" w14:textId="77777777" w:rsidR="009D20D7" w:rsidRPr="00DE4770" w:rsidRDefault="00AB7661" w:rsidP="007A6FDD">
            <w:pPr>
              <w:spacing w:before="0" w:line="240" w:lineRule="auto"/>
              <w:ind w:left="360" w:firstLine="0"/>
              <w:rPr>
                <w:rFonts w:cs="Arial"/>
              </w:rPr>
            </w:pPr>
            <w:sdt>
              <w:sdtPr>
                <w:rPr>
                  <w:rFonts w:cs="Arial"/>
                </w:rPr>
                <w:id w:val="-2120365688"/>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4263CBBB" w14:textId="77777777" w:rsidR="009D20D7" w:rsidRPr="00DE4770" w:rsidRDefault="00AB7661" w:rsidP="007A6FDD">
            <w:pPr>
              <w:spacing w:before="0" w:line="240" w:lineRule="auto"/>
              <w:ind w:left="360" w:firstLine="0"/>
              <w:rPr>
                <w:rFonts w:cs="Arial"/>
              </w:rPr>
            </w:pPr>
            <w:sdt>
              <w:sdtPr>
                <w:rPr>
                  <w:rFonts w:cs="Arial"/>
                </w:rPr>
                <w:id w:val="-79561130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142412F" w14:textId="77777777" w:rsidTr="006C2843">
        <w:trPr>
          <w:trHeight w:val="620"/>
        </w:trPr>
        <w:tc>
          <w:tcPr>
            <w:tcW w:w="3679" w:type="pct"/>
          </w:tcPr>
          <w:p w14:paraId="4C568797" w14:textId="77777777" w:rsidR="009D20D7" w:rsidRPr="00DE4770" w:rsidRDefault="009D20D7" w:rsidP="00EF0209">
            <w:pPr>
              <w:pStyle w:val="ListParagraph"/>
              <w:numPr>
                <w:ilvl w:val="0"/>
                <w:numId w:val="39"/>
              </w:numPr>
              <w:spacing w:before="0" w:line="240" w:lineRule="auto"/>
            </w:pPr>
            <w:r w:rsidRPr="00DE4770">
              <w:t>For all exports of commodities and mass market software subject to the EAR when the value of the commodities or mass market software classified under a single Schedule B Number (or Harmonized Tariff Schedule (HTS)) is over $2,500, except as exempted by the Foreign Trade Regulations (FTR) in 15 CFR §30 and referenced in paragraph (c) of this section;</w:t>
            </w:r>
          </w:p>
          <w:p w14:paraId="2E9C8326" w14:textId="77777777" w:rsidR="009D20D7" w:rsidRPr="00DE4770" w:rsidRDefault="009D20D7" w:rsidP="007A6FDD">
            <w:pPr>
              <w:spacing w:before="0" w:line="240" w:lineRule="auto"/>
              <w:ind w:firstLine="0"/>
              <w:rPr>
                <w:rFonts w:cs="Arial"/>
              </w:rPr>
            </w:pPr>
          </w:p>
        </w:tc>
        <w:tc>
          <w:tcPr>
            <w:tcW w:w="708" w:type="pct"/>
          </w:tcPr>
          <w:p w14:paraId="456013BC" w14:textId="77777777" w:rsidR="009D20D7" w:rsidRPr="00DE4770" w:rsidRDefault="00AB7661" w:rsidP="007A6FDD">
            <w:pPr>
              <w:spacing w:before="0" w:line="240" w:lineRule="auto"/>
              <w:ind w:left="360" w:firstLine="0"/>
              <w:rPr>
                <w:rFonts w:cs="Arial"/>
              </w:rPr>
            </w:pPr>
            <w:sdt>
              <w:sdtPr>
                <w:rPr>
                  <w:rFonts w:cs="Arial"/>
                </w:rPr>
                <w:id w:val="9629769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11E1DF5A" w14:textId="77777777" w:rsidR="009D20D7" w:rsidRPr="00DE4770" w:rsidRDefault="00AB7661" w:rsidP="007A6FDD">
            <w:pPr>
              <w:spacing w:before="0" w:line="240" w:lineRule="auto"/>
              <w:ind w:left="360" w:firstLine="0"/>
              <w:rPr>
                <w:rFonts w:cs="Arial"/>
              </w:rPr>
            </w:pPr>
            <w:sdt>
              <w:sdtPr>
                <w:rPr>
                  <w:rFonts w:cs="Arial"/>
                </w:rPr>
                <w:id w:val="-113362860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BD4843F" w14:textId="77777777" w:rsidTr="006C2843">
        <w:trPr>
          <w:trHeight w:val="620"/>
        </w:trPr>
        <w:tc>
          <w:tcPr>
            <w:tcW w:w="3679" w:type="pct"/>
          </w:tcPr>
          <w:p w14:paraId="05CB787A" w14:textId="77777777" w:rsidR="009D20D7" w:rsidRPr="00DE4770" w:rsidRDefault="009D20D7" w:rsidP="00EF0209">
            <w:pPr>
              <w:pStyle w:val="ListParagraph"/>
              <w:numPr>
                <w:ilvl w:val="0"/>
                <w:numId w:val="39"/>
              </w:numPr>
              <w:spacing w:before="0" w:line="240" w:lineRule="auto"/>
            </w:pPr>
            <w:r w:rsidRPr="00DE4770">
              <w:t xml:space="preserve">For all exports of items subject to the EAR that will be transshipped through Canada to a third destination, where the export would require EEI or license if shipped directly to the final destination from the United States (see 15 CFR 30.36(b)(2) of the FTR); </w:t>
            </w:r>
          </w:p>
          <w:p w14:paraId="69D98FF9" w14:textId="77777777" w:rsidR="009D20D7" w:rsidRPr="00DE4770" w:rsidRDefault="009D20D7" w:rsidP="007A6FDD">
            <w:pPr>
              <w:spacing w:before="0" w:line="240" w:lineRule="auto"/>
              <w:ind w:firstLine="0"/>
              <w:rPr>
                <w:rFonts w:cs="Arial"/>
              </w:rPr>
            </w:pPr>
          </w:p>
        </w:tc>
        <w:tc>
          <w:tcPr>
            <w:tcW w:w="708" w:type="pct"/>
          </w:tcPr>
          <w:p w14:paraId="5A753160" w14:textId="77777777" w:rsidR="009D20D7" w:rsidRPr="00DE4770" w:rsidRDefault="00AB7661" w:rsidP="007A6FDD">
            <w:pPr>
              <w:spacing w:before="0" w:line="240" w:lineRule="auto"/>
              <w:ind w:left="360" w:firstLine="0"/>
              <w:rPr>
                <w:rFonts w:cs="Arial"/>
              </w:rPr>
            </w:pPr>
            <w:sdt>
              <w:sdtPr>
                <w:rPr>
                  <w:rFonts w:cs="Arial"/>
                </w:rPr>
                <w:id w:val="153592297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5CF41B9F" w14:textId="77777777" w:rsidR="009D20D7" w:rsidRPr="00DE4770" w:rsidRDefault="00AB7661" w:rsidP="007A6FDD">
            <w:pPr>
              <w:spacing w:before="0" w:line="240" w:lineRule="auto"/>
              <w:ind w:left="360" w:firstLine="0"/>
              <w:rPr>
                <w:rFonts w:cs="Arial"/>
              </w:rPr>
            </w:pPr>
            <w:sdt>
              <w:sdtPr>
                <w:rPr>
                  <w:rFonts w:cs="Arial"/>
                </w:rPr>
                <w:id w:val="202189105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5004CFC6" w14:textId="77777777" w:rsidTr="006C2843">
        <w:trPr>
          <w:trHeight w:val="620"/>
        </w:trPr>
        <w:tc>
          <w:tcPr>
            <w:tcW w:w="3679" w:type="pct"/>
          </w:tcPr>
          <w:p w14:paraId="42E2246D" w14:textId="77777777" w:rsidR="009D20D7" w:rsidRPr="00DE4770" w:rsidRDefault="009D20D7" w:rsidP="00EF0209">
            <w:pPr>
              <w:pStyle w:val="ListParagraph"/>
              <w:numPr>
                <w:ilvl w:val="0"/>
                <w:numId w:val="39"/>
              </w:numPr>
              <w:spacing w:before="0" w:line="240" w:lineRule="auto"/>
            </w:pPr>
            <w:r w:rsidRPr="00DE4770">
              <w:lastRenderedPageBreak/>
              <w:t>For all items exported under authorization Validated End-User (VEU); or</w:t>
            </w:r>
          </w:p>
          <w:p w14:paraId="789C44A2" w14:textId="77777777" w:rsidR="009D20D7" w:rsidRPr="00DE4770" w:rsidRDefault="009D20D7" w:rsidP="007A6FDD">
            <w:pPr>
              <w:spacing w:before="0" w:line="240" w:lineRule="auto"/>
              <w:ind w:firstLine="0"/>
              <w:rPr>
                <w:rFonts w:cs="Arial"/>
              </w:rPr>
            </w:pPr>
          </w:p>
        </w:tc>
        <w:tc>
          <w:tcPr>
            <w:tcW w:w="708" w:type="pct"/>
          </w:tcPr>
          <w:p w14:paraId="1E01EF4B" w14:textId="77777777" w:rsidR="009D20D7" w:rsidRPr="00DE4770" w:rsidRDefault="00AB7661" w:rsidP="007A6FDD">
            <w:pPr>
              <w:spacing w:before="0" w:line="240" w:lineRule="auto"/>
              <w:ind w:left="360" w:firstLine="0"/>
              <w:rPr>
                <w:rFonts w:cs="Arial"/>
              </w:rPr>
            </w:pPr>
            <w:sdt>
              <w:sdtPr>
                <w:rPr>
                  <w:rFonts w:cs="Arial"/>
                </w:rPr>
                <w:id w:val="-30817697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4B45CE36" w14:textId="77777777" w:rsidR="009D20D7" w:rsidRPr="00DE4770" w:rsidRDefault="00AB7661" w:rsidP="007A6FDD">
            <w:pPr>
              <w:spacing w:before="0" w:line="240" w:lineRule="auto"/>
              <w:ind w:left="360" w:firstLine="0"/>
              <w:rPr>
                <w:rFonts w:cs="Arial"/>
              </w:rPr>
            </w:pPr>
            <w:sdt>
              <w:sdtPr>
                <w:rPr>
                  <w:rFonts w:cs="Arial"/>
                </w:rPr>
                <w:id w:val="92908337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F1F8B17" w14:textId="77777777" w:rsidTr="006C2843">
        <w:trPr>
          <w:trHeight w:val="620"/>
        </w:trPr>
        <w:tc>
          <w:tcPr>
            <w:tcW w:w="3679" w:type="pct"/>
          </w:tcPr>
          <w:p w14:paraId="63A3B6D2" w14:textId="77777777" w:rsidR="009D20D7" w:rsidRPr="00DE4770" w:rsidRDefault="009D20D7" w:rsidP="00EF0209">
            <w:pPr>
              <w:pStyle w:val="ListParagraph"/>
              <w:numPr>
                <w:ilvl w:val="0"/>
                <w:numId w:val="39"/>
              </w:numPr>
              <w:spacing w:before="0" w:line="240" w:lineRule="auto"/>
            </w:pPr>
            <w:r w:rsidRPr="00DE4770">
              <w:t>For all exports of tangible items subject to the EAR where parties to the transaction, as described in §748.5(d) through (f) of the EAR, are listed on the Unverified List (supplement 6 to part 744 of the EAR), regardless of value or destination.</w:t>
            </w:r>
          </w:p>
          <w:p w14:paraId="1AA9729A" w14:textId="77777777" w:rsidR="009D20D7" w:rsidRPr="00DE4770" w:rsidRDefault="009D20D7" w:rsidP="007A6FDD">
            <w:pPr>
              <w:pStyle w:val="ListParagraph"/>
              <w:spacing w:before="0" w:line="240" w:lineRule="auto"/>
              <w:ind w:left="1080" w:firstLine="0"/>
            </w:pPr>
          </w:p>
        </w:tc>
        <w:tc>
          <w:tcPr>
            <w:tcW w:w="708" w:type="pct"/>
          </w:tcPr>
          <w:p w14:paraId="719E4F64" w14:textId="77777777" w:rsidR="009D20D7" w:rsidRPr="00DE4770" w:rsidRDefault="00AB7661" w:rsidP="007A6FDD">
            <w:pPr>
              <w:spacing w:before="0" w:line="240" w:lineRule="auto"/>
              <w:ind w:left="360" w:firstLine="0"/>
              <w:rPr>
                <w:rFonts w:cs="Arial"/>
              </w:rPr>
            </w:pPr>
            <w:sdt>
              <w:sdtPr>
                <w:rPr>
                  <w:rFonts w:cs="Arial"/>
                </w:rPr>
                <w:id w:val="157639097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61589A2D" w14:textId="77777777" w:rsidR="009D20D7" w:rsidRPr="00DE4770" w:rsidRDefault="00AB7661" w:rsidP="007A6FDD">
            <w:pPr>
              <w:spacing w:before="0" w:line="240" w:lineRule="auto"/>
              <w:ind w:left="360" w:firstLine="0"/>
              <w:rPr>
                <w:rFonts w:cs="Arial"/>
              </w:rPr>
            </w:pPr>
            <w:sdt>
              <w:sdtPr>
                <w:rPr>
                  <w:rFonts w:cs="Arial"/>
                </w:rPr>
                <w:id w:val="-106841935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67378850" w14:textId="77777777" w:rsidTr="006C2843">
        <w:trPr>
          <w:trHeight w:val="620"/>
        </w:trPr>
        <w:tc>
          <w:tcPr>
            <w:tcW w:w="3679" w:type="pct"/>
          </w:tcPr>
          <w:p w14:paraId="1827A38F" w14:textId="77777777" w:rsidR="009D20D7" w:rsidRPr="00DE4770" w:rsidRDefault="009D20D7" w:rsidP="00EF0209">
            <w:pPr>
              <w:pStyle w:val="ListParagraph"/>
              <w:numPr>
                <w:ilvl w:val="0"/>
                <w:numId w:val="39"/>
              </w:numPr>
              <w:spacing w:before="0" w:line="240" w:lineRule="auto"/>
            </w:pPr>
            <w:r w:rsidRPr="00DE4770">
              <w:t>For items that fall under ECCNs that list CC Column 1 and 3 and RS Column 2 (see supplement no. 1 to part 738 of the EAR) as reasons for control and such items are for export, regardless of value, to India.</w:t>
            </w:r>
          </w:p>
        </w:tc>
        <w:tc>
          <w:tcPr>
            <w:tcW w:w="708" w:type="pct"/>
          </w:tcPr>
          <w:p w14:paraId="43BA7340" w14:textId="77777777" w:rsidR="009D20D7" w:rsidRPr="00DE4770" w:rsidRDefault="00AB7661" w:rsidP="007A6FDD">
            <w:pPr>
              <w:spacing w:before="0" w:line="240" w:lineRule="auto"/>
              <w:ind w:left="360" w:firstLine="0"/>
              <w:rPr>
                <w:rFonts w:cs="Arial"/>
              </w:rPr>
            </w:pPr>
            <w:sdt>
              <w:sdtPr>
                <w:rPr>
                  <w:rFonts w:cs="Arial"/>
                </w:rPr>
                <w:id w:val="-153950353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62E430F8" w14:textId="77777777" w:rsidR="009D20D7" w:rsidRPr="00DE4770" w:rsidRDefault="00AB7661" w:rsidP="007A6FDD">
            <w:pPr>
              <w:spacing w:before="0" w:line="240" w:lineRule="auto"/>
              <w:ind w:left="360" w:firstLine="0"/>
              <w:rPr>
                <w:rFonts w:cs="Arial"/>
              </w:rPr>
            </w:pPr>
            <w:sdt>
              <w:sdtPr>
                <w:rPr>
                  <w:rFonts w:cs="Arial"/>
                </w:rPr>
                <w:id w:val="125562779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61788CA" w14:textId="77777777" w:rsidTr="006C2843">
        <w:trPr>
          <w:trHeight w:val="620"/>
        </w:trPr>
        <w:tc>
          <w:tcPr>
            <w:tcW w:w="5000" w:type="pct"/>
            <w:gridSpan w:val="3"/>
            <w:shd w:val="clear" w:color="auto" w:fill="FFFFFF" w:themeFill="background1"/>
          </w:tcPr>
          <w:p w14:paraId="58754651" w14:textId="77777777" w:rsidR="009D20D7" w:rsidRPr="00F929D6" w:rsidRDefault="009D20D7" w:rsidP="00DE4770">
            <w:pPr>
              <w:spacing w:before="0" w:line="240" w:lineRule="auto"/>
              <w:ind w:firstLine="0"/>
              <w:rPr>
                <w:rFonts w:cs="Arial"/>
              </w:rPr>
            </w:pPr>
            <w:r w:rsidRPr="00F929D6">
              <w:rPr>
                <w:rFonts w:cs="Arial"/>
                <w:i/>
              </w:rPr>
              <w:t xml:space="preserve">For shipments under EAR exceptions, excluding EAR license exception BAG and TMP </w:t>
            </w:r>
            <w:hyperlink r:id="rId323" w:history="1">
              <w:r w:rsidRPr="00F929D6">
                <w:rPr>
                  <w:rStyle w:val="Hyperlink"/>
                  <w:rFonts w:cs="Arial"/>
                  <w:i/>
                  <w:u w:val="none"/>
                </w:rPr>
                <w:t>(FTR §30.2(a)(iv) (B-G))</w:t>
              </w:r>
            </w:hyperlink>
            <w:r w:rsidRPr="00F929D6">
              <w:t>:</w:t>
            </w:r>
          </w:p>
        </w:tc>
      </w:tr>
      <w:tr w:rsidR="009D20D7" w:rsidRPr="00DE4770" w14:paraId="43A99478" w14:textId="77777777" w:rsidTr="006C2843">
        <w:trPr>
          <w:trHeight w:val="620"/>
        </w:trPr>
        <w:tc>
          <w:tcPr>
            <w:tcW w:w="3679" w:type="pct"/>
          </w:tcPr>
          <w:p w14:paraId="6FE76E6B" w14:textId="77777777"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(B) Requiring a DOS, DDTC license under the ITAR</w:t>
            </w:r>
          </w:p>
        </w:tc>
        <w:tc>
          <w:tcPr>
            <w:tcW w:w="708" w:type="pct"/>
          </w:tcPr>
          <w:p w14:paraId="1C83F230" w14:textId="77777777" w:rsidR="009D20D7" w:rsidRPr="00F929D6" w:rsidRDefault="00AB7661" w:rsidP="007A6FDD">
            <w:pPr>
              <w:spacing w:before="0" w:line="240" w:lineRule="auto"/>
              <w:ind w:left="360" w:firstLine="0"/>
              <w:rPr>
                <w:rFonts w:cs="Arial"/>
              </w:rPr>
            </w:pPr>
            <w:sdt>
              <w:sdtPr>
                <w:rPr>
                  <w:rFonts w:cs="Arial"/>
                </w:rPr>
                <w:id w:val="186495369"/>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0CEEE3E6" w14:textId="77777777" w:rsidR="009D20D7" w:rsidRPr="00DE4770" w:rsidRDefault="00AB7661" w:rsidP="007A6FDD">
            <w:pPr>
              <w:spacing w:before="0" w:line="240" w:lineRule="auto"/>
              <w:ind w:left="360" w:firstLine="0"/>
              <w:rPr>
                <w:rFonts w:cs="Arial"/>
              </w:rPr>
            </w:pPr>
            <w:sdt>
              <w:sdtPr>
                <w:rPr>
                  <w:rFonts w:cs="Arial"/>
                </w:rPr>
                <w:id w:val="116088431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34A8970" w14:textId="77777777" w:rsidTr="006C2843">
        <w:trPr>
          <w:trHeight w:val="620"/>
        </w:trPr>
        <w:tc>
          <w:tcPr>
            <w:tcW w:w="3679" w:type="pct"/>
          </w:tcPr>
          <w:p w14:paraId="5BB195FC" w14:textId="77777777" w:rsidR="009D20D7" w:rsidRPr="00F929D6" w:rsidRDefault="009D20D7" w:rsidP="007A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(C) Subject to the ITAR, but exempt from license requirements.</w:t>
            </w:r>
          </w:p>
        </w:tc>
        <w:tc>
          <w:tcPr>
            <w:tcW w:w="708" w:type="pct"/>
          </w:tcPr>
          <w:p w14:paraId="46D3CEF2" w14:textId="77777777" w:rsidR="009D20D7" w:rsidRPr="00F929D6" w:rsidRDefault="00AB7661" w:rsidP="007A6FDD">
            <w:pPr>
              <w:spacing w:before="0" w:line="240" w:lineRule="auto"/>
              <w:ind w:left="360" w:firstLine="0"/>
              <w:rPr>
                <w:rFonts w:cs="Arial"/>
              </w:rPr>
            </w:pPr>
            <w:sdt>
              <w:sdtPr>
                <w:rPr>
                  <w:rFonts w:cs="Arial"/>
                </w:rPr>
                <w:id w:val="-1350945962"/>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46B6F10E" w14:textId="77777777" w:rsidR="009D20D7" w:rsidRPr="00DE4770" w:rsidRDefault="00AB7661" w:rsidP="007A6FDD">
            <w:pPr>
              <w:spacing w:before="0" w:line="240" w:lineRule="auto"/>
              <w:ind w:left="360" w:firstLine="0"/>
              <w:rPr>
                <w:rFonts w:cs="Arial"/>
              </w:rPr>
            </w:pPr>
            <w:sdt>
              <w:sdtPr>
                <w:rPr>
                  <w:rFonts w:cs="Arial"/>
                </w:rPr>
                <w:id w:val="-120641132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DD05BF1" w14:textId="77777777" w:rsidTr="006C2843">
        <w:trPr>
          <w:trHeight w:val="620"/>
        </w:trPr>
        <w:tc>
          <w:tcPr>
            <w:tcW w:w="3679" w:type="pct"/>
          </w:tcPr>
          <w:p w14:paraId="0D878859" w14:textId="77777777"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(D) Requiring a Department of Justice, Drug Enforcement Administration (DEA) export permit (21 CFR 1312</w:t>
            </w:r>
            <w:r w:rsidR="00DE4770" w:rsidRPr="00F929D6">
              <w:rPr>
                <w:rFonts w:cs="Courier New"/>
              </w:rPr>
              <w:t>).</w:t>
            </w:r>
          </w:p>
        </w:tc>
        <w:tc>
          <w:tcPr>
            <w:tcW w:w="708" w:type="pct"/>
          </w:tcPr>
          <w:p w14:paraId="23867F26" w14:textId="77777777" w:rsidR="009D20D7" w:rsidRPr="00F929D6" w:rsidRDefault="00AB7661" w:rsidP="007A6FDD">
            <w:pPr>
              <w:spacing w:before="0" w:line="240" w:lineRule="auto"/>
              <w:ind w:left="360" w:firstLine="0"/>
              <w:rPr>
                <w:rFonts w:cs="Arial"/>
              </w:rPr>
            </w:pPr>
            <w:sdt>
              <w:sdtPr>
                <w:rPr>
                  <w:rFonts w:cs="Arial"/>
                </w:rPr>
                <w:id w:val="510877838"/>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79C88CD9" w14:textId="77777777" w:rsidR="009D20D7" w:rsidRPr="00DE4770" w:rsidRDefault="00AB7661" w:rsidP="007A6FDD">
            <w:pPr>
              <w:spacing w:before="0" w:line="240" w:lineRule="auto"/>
              <w:ind w:left="360" w:firstLine="0"/>
              <w:rPr>
                <w:rFonts w:cs="Arial"/>
              </w:rPr>
            </w:pPr>
            <w:sdt>
              <w:sdtPr>
                <w:rPr>
                  <w:rFonts w:cs="Arial"/>
                </w:rPr>
                <w:id w:val="-20461323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CB14129" w14:textId="77777777" w:rsidTr="006C2843">
        <w:trPr>
          <w:trHeight w:val="620"/>
        </w:trPr>
        <w:tc>
          <w:tcPr>
            <w:tcW w:w="3679" w:type="pct"/>
          </w:tcPr>
          <w:p w14:paraId="5D63F0CF" w14:textId="77777777"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(E) Destined for a country listed in Country Group E</w:t>
            </w:r>
            <w:r w:rsidR="003B4C5E" w:rsidRPr="00F929D6">
              <w:rPr>
                <w:rFonts w:cs="Courier New"/>
              </w:rPr>
              <w:t>:  1</w:t>
            </w:r>
            <w:r w:rsidRPr="00F929D6">
              <w:rPr>
                <w:rFonts w:cs="Courier New"/>
              </w:rPr>
              <w:t xml:space="preserve"> as set forth in Supplement 1 to 15 CFR 740</w:t>
            </w:r>
            <w:r w:rsidR="00DE4770" w:rsidRPr="00F929D6">
              <w:rPr>
                <w:rFonts w:cs="Courier New"/>
              </w:rPr>
              <w:t>.</w:t>
            </w:r>
          </w:p>
        </w:tc>
        <w:tc>
          <w:tcPr>
            <w:tcW w:w="708" w:type="pct"/>
          </w:tcPr>
          <w:p w14:paraId="5E1A213F" w14:textId="77777777" w:rsidR="009D20D7" w:rsidRPr="00F929D6" w:rsidRDefault="00AB7661" w:rsidP="007A6FDD">
            <w:pPr>
              <w:spacing w:before="0" w:line="240" w:lineRule="auto"/>
              <w:ind w:left="360" w:firstLine="0"/>
              <w:rPr>
                <w:rFonts w:cs="Arial"/>
              </w:rPr>
            </w:pPr>
            <w:sdt>
              <w:sdtPr>
                <w:rPr>
                  <w:rFonts w:cs="Arial"/>
                </w:rPr>
                <w:id w:val="-720448728"/>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2B7A44E1" w14:textId="77777777" w:rsidR="009D20D7" w:rsidRPr="00DE4770" w:rsidRDefault="00AB7661" w:rsidP="007A6FDD">
            <w:pPr>
              <w:spacing w:before="0" w:line="240" w:lineRule="auto"/>
              <w:ind w:left="360" w:firstLine="0"/>
              <w:rPr>
                <w:rFonts w:cs="Arial"/>
              </w:rPr>
            </w:pPr>
            <w:sdt>
              <w:sdtPr>
                <w:rPr>
                  <w:rFonts w:cs="Arial"/>
                </w:rPr>
                <w:id w:val="49700098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57B05C2" w14:textId="77777777" w:rsidTr="006C2843">
        <w:trPr>
          <w:trHeight w:val="620"/>
        </w:trPr>
        <w:tc>
          <w:tcPr>
            <w:tcW w:w="3679" w:type="pct"/>
          </w:tcPr>
          <w:p w14:paraId="071D7812" w14:textId="77777777"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(F) Requiring an export license issued by any o</w:t>
            </w:r>
            <w:r w:rsidR="00DE4770" w:rsidRPr="00F929D6">
              <w:rPr>
                <w:rFonts w:cs="Courier New"/>
              </w:rPr>
              <w:t>ther federal Government agency.</w:t>
            </w:r>
          </w:p>
        </w:tc>
        <w:tc>
          <w:tcPr>
            <w:tcW w:w="708" w:type="pct"/>
          </w:tcPr>
          <w:p w14:paraId="10940A88" w14:textId="77777777" w:rsidR="009D20D7" w:rsidRPr="00F929D6" w:rsidRDefault="00AB7661" w:rsidP="007A6FDD">
            <w:pPr>
              <w:spacing w:before="0" w:line="240" w:lineRule="auto"/>
              <w:ind w:left="360" w:firstLine="0"/>
              <w:rPr>
                <w:rFonts w:cs="Arial"/>
              </w:rPr>
            </w:pPr>
            <w:sdt>
              <w:sdtPr>
                <w:rPr>
                  <w:rFonts w:cs="Arial"/>
                </w:rPr>
                <w:id w:val="1417669877"/>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1A64BB88" w14:textId="77777777" w:rsidR="009D20D7" w:rsidRPr="00DE4770" w:rsidRDefault="00AB7661" w:rsidP="007A6FDD">
            <w:pPr>
              <w:spacing w:before="0" w:line="240" w:lineRule="auto"/>
              <w:ind w:left="360" w:firstLine="0"/>
              <w:rPr>
                <w:rFonts w:cs="Arial"/>
              </w:rPr>
            </w:pPr>
            <w:sdt>
              <w:sdtPr>
                <w:rPr>
                  <w:rFonts w:cs="Arial"/>
                </w:rPr>
                <w:id w:val="-57967737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B4D302B" w14:textId="77777777" w:rsidTr="006C2843">
        <w:trPr>
          <w:trHeight w:val="620"/>
        </w:trPr>
        <w:tc>
          <w:tcPr>
            <w:tcW w:w="3679" w:type="pct"/>
          </w:tcPr>
          <w:p w14:paraId="7B98A389" w14:textId="77777777" w:rsidR="009D20D7" w:rsidRPr="00F929D6" w:rsidRDefault="009D20D7" w:rsidP="007A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(G) Classified as rough diamonds under 6-digit HS subheadings 7102.10, 7102.21, and 7102.31</w:t>
            </w:r>
          </w:p>
        </w:tc>
        <w:tc>
          <w:tcPr>
            <w:tcW w:w="708" w:type="pct"/>
          </w:tcPr>
          <w:p w14:paraId="29C6CA96" w14:textId="77777777" w:rsidR="009D20D7" w:rsidRPr="00F929D6" w:rsidRDefault="00AB7661" w:rsidP="007A6FDD">
            <w:pPr>
              <w:spacing w:before="0" w:line="240" w:lineRule="auto"/>
              <w:ind w:left="360" w:firstLine="0"/>
              <w:rPr>
                <w:rFonts w:cs="Arial"/>
              </w:rPr>
            </w:pPr>
            <w:sdt>
              <w:sdtPr>
                <w:rPr>
                  <w:rFonts w:cs="Arial"/>
                </w:rPr>
                <w:id w:val="1706451520"/>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4A56B43C" w14:textId="77777777" w:rsidR="009D20D7" w:rsidRPr="00DE4770" w:rsidRDefault="00AB7661" w:rsidP="007A6FDD">
            <w:pPr>
              <w:spacing w:before="0" w:line="240" w:lineRule="auto"/>
              <w:ind w:left="360" w:firstLine="0"/>
              <w:rPr>
                <w:rFonts w:cs="Arial"/>
              </w:rPr>
            </w:pPr>
            <w:sdt>
              <w:sdtPr>
                <w:rPr>
                  <w:rFonts w:cs="Arial"/>
                </w:rPr>
                <w:id w:val="208224868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63664634" w14:textId="77777777" w:rsidTr="006C2843">
        <w:trPr>
          <w:trHeight w:val="620"/>
        </w:trPr>
        <w:tc>
          <w:tcPr>
            <w:tcW w:w="3679" w:type="pct"/>
          </w:tcPr>
          <w:p w14:paraId="5B3DE1AC" w14:textId="77777777" w:rsidR="009D20D7" w:rsidRPr="00F929D6" w:rsidRDefault="009D20D7" w:rsidP="007A6FDD">
            <w:pPr>
              <w:spacing w:before="0" w:line="240" w:lineRule="auto"/>
              <w:ind w:firstLine="0"/>
              <w:rPr>
                <w:rFonts w:cs="Arial"/>
              </w:rPr>
            </w:pPr>
            <w:r w:rsidRPr="00F929D6">
              <w:rPr>
                <w:rFonts w:cs="Arial"/>
              </w:rPr>
              <w:t xml:space="preserve">If value is greater than $2500 per Schedule B, licensable or non-licensable </w:t>
            </w:r>
            <w:hyperlink r:id="rId324" w:anchor="30_37" w:history="1">
              <w:r w:rsidRPr="00F929D6">
                <w:rPr>
                  <w:rStyle w:val="Hyperlink"/>
                  <w:rFonts w:cs="Arial"/>
                  <w:u w:val="none"/>
                </w:rPr>
                <w:t>(FTR §30.37(a))</w:t>
              </w:r>
            </w:hyperlink>
          </w:p>
        </w:tc>
        <w:tc>
          <w:tcPr>
            <w:tcW w:w="708" w:type="pct"/>
          </w:tcPr>
          <w:p w14:paraId="70076DA8" w14:textId="77777777" w:rsidR="009D20D7" w:rsidRPr="00F929D6" w:rsidRDefault="00AB7661" w:rsidP="007A6FDD">
            <w:pPr>
              <w:spacing w:before="0" w:line="240" w:lineRule="auto"/>
              <w:ind w:left="360" w:firstLine="0"/>
              <w:rPr>
                <w:rFonts w:cs="Arial"/>
              </w:rPr>
            </w:pPr>
            <w:sdt>
              <w:sdtPr>
                <w:rPr>
                  <w:rFonts w:cs="Arial"/>
                </w:rPr>
                <w:id w:val="-1996094865"/>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6806AEA1" w14:textId="77777777" w:rsidR="009D20D7" w:rsidRPr="00DE4770" w:rsidRDefault="00AB7661" w:rsidP="007A6FDD">
            <w:pPr>
              <w:spacing w:before="0" w:line="240" w:lineRule="auto"/>
              <w:ind w:left="360" w:firstLine="0"/>
              <w:rPr>
                <w:rFonts w:cs="Arial"/>
              </w:rPr>
            </w:pPr>
            <w:sdt>
              <w:sdtPr>
                <w:rPr>
                  <w:rFonts w:cs="Arial"/>
                </w:rPr>
                <w:id w:val="-173438184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8293707" w14:textId="77777777" w:rsidTr="006C2843">
        <w:trPr>
          <w:trHeight w:val="354"/>
        </w:trPr>
        <w:tc>
          <w:tcPr>
            <w:tcW w:w="3679" w:type="pct"/>
          </w:tcPr>
          <w:p w14:paraId="65A0326C" w14:textId="77777777" w:rsidR="009D20D7" w:rsidRPr="00F929D6" w:rsidRDefault="009D20D7" w:rsidP="007A6FDD">
            <w:pPr>
              <w:spacing w:before="0" w:line="240" w:lineRule="auto"/>
              <w:ind w:firstLine="0"/>
              <w:rPr>
                <w:rFonts w:cs="Arial"/>
              </w:rPr>
            </w:pPr>
            <w:r w:rsidRPr="00F929D6">
              <w:rPr>
                <w:rFonts w:cs="Arial"/>
              </w:rPr>
              <w:t xml:space="preserve">Shipment to Puerto Rico or to U.S. Virgin Islands </w:t>
            </w:r>
            <w:hyperlink r:id="rId325" w:anchor="30_2" w:history="1">
              <w:r w:rsidRPr="00F929D6">
                <w:rPr>
                  <w:rStyle w:val="Hyperlink"/>
                  <w:rFonts w:cs="Arial"/>
                  <w:u w:val="none"/>
                </w:rPr>
                <w:t>(FTR §30.2)</w:t>
              </w:r>
            </w:hyperlink>
          </w:p>
        </w:tc>
        <w:tc>
          <w:tcPr>
            <w:tcW w:w="708" w:type="pct"/>
          </w:tcPr>
          <w:p w14:paraId="4DBB4AE6" w14:textId="77777777" w:rsidR="009D20D7" w:rsidRPr="00F929D6" w:rsidRDefault="00AB7661" w:rsidP="007A6FDD">
            <w:pPr>
              <w:spacing w:before="0" w:line="240" w:lineRule="auto"/>
              <w:ind w:left="360" w:firstLine="0"/>
              <w:rPr>
                <w:rFonts w:cs="Arial"/>
              </w:rPr>
            </w:pPr>
            <w:sdt>
              <w:sdtPr>
                <w:rPr>
                  <w:rFonts w:cs="Arial"/>
                </w:rPr>
                <w:id w:val="-1487005432"/>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25354873" w14:textId="77777777" w:rsidR="009D20D7" w:rsidRPr="00DE4770" w:rsidRDefault="00AB7661" w:rsidP="007A6FDD">
            <w:pPr>
              <w:spacing w:before="0" w:line="240" w:lineRule="auto"/>
              <w:ind w:left="360" w:firstLine="0"/>
              <w:rPr>
                <w:rFonts w:cs="Arial"/>
              </w:rPr>
            </w:pPr>
            <w:sdt>
              <w:sdtPr>
                <w:rPr>
                  <w:rFonts w:cs="Arial"/>
                </w:rPr>
                <w:id w:val="-190336119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57612D8D" w14:textId="77777777" w:rsidTr="006C2843">
        <w:trPr>
          <w:trHeight w:val="593"/>
        </w:trPr>
        <w:tc>
          <w:tcPr>
            <w:tcW w:w="5000" w:type="pct"/>
            <w:gridSpan w:val="3"/>
            <w:shd w:val="clear" w:color="auto" w:fill="BFBFBF" w:themeFill="background1" w:themeFillShade="BF"/>
          </w:tcPr>
          <w:p w14:paraId="3030B374" w14:textId="77777777" w:rsidR="009D20D7" w:rsidRPr="00DE4770" w:rsidRDefault="009D20D7" w:rsidP="007A6FDD">
            <w:pPr>
              <w:spacing w:before="0" w:line="240" w:lineRule="auto"/>
              <w:ind w:firstLine="0"/>
              <w:jc w:val="center"/>
              <w:rPr>
                <w:rFonts w:cs="Arial"/>
                <w:b/>
                <w:i/>
              </w:rPr>
            </w:pPr>
            <w:r w:rsidRPr="00DE4770">
              <w:rPr>
                <w:rFonts w:cs="Arial"/>
                <w:b/>
                <w:i/>
              </w:rPr>
              <w:t>See below for examples of situations when AES filing is probably not required; this not an exhaustive list and Customs reserves the right to require AES filing for items that don’t normally require AES filing:</w:t>
            </w:r>
          </w:p>
        </w:tc>
      </w:tr>
      <w:tr w:rsidR="009D20D7" w:rsidRPr="00DE4770" w14:paraId="15DE5F3C" w14:textId="77777777" w:rsidTr="006C2843">
        <w:trPr>
          <w:trHeight w:val="890"/>
        </w:trPr>
        <w:tc>
          <w:tcPr>
            <w:tcW w:w="3679" w:type="pct"/>
          </w:tcPr>
          <w:p w14:paraId="461D4DD8" w14:textId="77777777" w:rsidR="009D20D7" w:rsidRPr="00DE4770" w:rsidRDefault="009D20D7" w:rsidP="007A6FDD">
            <w:pPr>
              <w:spacing w:before="0" w:line="240" w:lineRule="auto"/>
              <w:ind w:firstLine="0"/>
              <w:rPr>
                <w:rFonts w:cs="Arial"/>
              </w:rPr>
            </w:pPr>
            <w:r w:rsidRPr="00DE4770">
              <w:rPr>
                <w:rFonts w:cs="Arial"/>
              </w:rPr>
              <w:lastRenderedPageBreak/>
              <w:t>Miscellaneous Exemptions (</w:t>
            </w:r>
            <w:r w:rsidRPr="00F929D6">
              <w:rPr>
                <w:rFonts w:cs="Arial"/>
              </w:rPr>
              <w:t xml:space="preserve">See </w:t>
            </w:r>
            <w:hyperlink r:id="rId326" w:history="1">
              <w:r w:rsidRPr="00F929D6">
                <w:rPr>
                  <w:rStyle w:val="Hyperlink"/>
                  <w:rFonts w:cs="Arial"/>
                  <w:bCs/>
                  <w:u w:val="none"/>
                </w:rPr>
                <w:t>FTR 30.37</w:t>
              </w:r>
            </w:hyperlink>
            <w:r w:rsidRPr="00DE4770">
              <w:rPr>
                <w:rFonts w:cs="Arial"/>
              </w:rPr>
              <w:t>)</w:t>
            </w:r>
          </w:p>
        </w:tc>
        <w:tc>
          <w:tcPr>
            <w:tcW w:w="708" w:type="pct"/>
          </w:tcPr>
          <w:p w14:paraId="6D402637" w14:textId="77777777" w:rsidR="009D20D7" w:rsidRPr="00DE4770" w:rsidRDefault="00AB7661" w:rsidP="007A6FDD">
            <w:pPr>
              <w:spacing w:before="0" w:line="240" w:lineRule="auto"/>
              <w:ind w:left="360" w:firstLine="0"/>
              <w:rPr>
                <w:rFonts w:cs="Arial"/>
              </w:rPr>
            </w:pPr>
            <w:sdt>
              <w:sdtPr>
                <w:rPr>
                  <w:rFonts w:cs="Arial"/>
                </w:rPr>
                <w:id w:val="170898202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51070883" w14:textId="77777777" w:rsidR="009D20D7" w:rsidRPr="00DE4770" w:rsidRDefault="00AB7661" w:rsidP="007A6FDD">
            <w:pPr>
              <w:spacing w:before="0" w:line="240" w:lineRule="auto"/>
              <w:ind w:left="360" w:firstLine="0"/>
              <w:rPr>
                <w:rFonts w:cs="Arial"/>
              </w:rPr>
            </w:pPr>
            <w:sdt>
              <w:sdtPr>
                <w:rPr>
                  <w:rFonts w:cs="Arial"/>
                </w:rPr>
                <w:id w:val="1370752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9A82715" w14:textId="77777777" w:rsidTr="006C2843">
        <w:trPr>
          <w:trHeight w:val="710"/>
        </w:trPr>
        <w:tc>
          <w:tcPr>
            <w:tcW w:w="3679" w:type="pct"/>
          </w:tcPr>
          <w:p w14:paraId="0EF84BE1" w14:textId="77777777" w:rsidR="009D20D7" w:rsidRPr="00F929D6" w:rsidRDefault="009D20D7" w:rsidP="007A6FDD">
            <w:pPr>
              <w:spacing w:before="0" w:line="240" w:lineRule="auto"/>
              <w:ind w:firstLine="0"/>
              <w:rPr>
                <w:rFonts w:cs="Arial"/>
              </w:rPr>
            </w:pPr>
            <w:r w:rsidRPr="00F929D6">
              <w:rPr>
                <w:rFonts w:cs="Arial"/>
              </w:rPr>
              <w:t xml:space="preserve">Special exemptions for shipments to the U.S. Armed </w:t>
            </w:r>
          </w:p>
          <w:p w14:paraId="6683AA5D" w14:textId="77777777" w:rsidR="009D20D7" w:rsidRPr="00F929D6" w:rsidRDefault="009D20D7" w:rsidP="007A6FDD">
            <w:pPr>
              <w:spacing w:before="0" w:line="240" w:lineRule="auto"/>
              <w:ind w:firstLine="0"/>
              <w:rPr>
                <w:rFonts w:cs="Arial"/>
              </w:rPr>
            </w:pPr>
            <w:r w:rsidRPr="00F929D6">
              <w:rPr>
                <w:rFonts w:cs="Arial"/>
              </w:rPr>
              <w:t xml:space="preserve">Services (See </w:t>
            </w:r>
            <w:hyperlink r:id="rId327" w:history="1">
              <w:r w:rsidRPr="00F929D6">
                <w:rPr>
                  <w:rStyle w:val="Hyperlink"/>
                  <w:rFonts w:cs="Arial"/>
                  <w:bCs/>
                  <w:u w:val="none"/>
                </w:rPr>
                <w:t>FTR 30.39</w:t>
              </w:r>
            </w:hyperlink>
            <w:r w:rsidRPr="00F929D6">
              <w:rPr>
                <w:rFonts w:cs="Arial"/>
              </w:rPr>
              <w:t>)</w:t>
            </w:r>
          </w:p>
        </w:tc>
        <w:tc>
          <w:tcPr>
            <w:tcW w:w="708" w:type="pct"/>
          </w:tcPr>
          <w:p w14:paraId="642B9164" w14:textId="77777777" w:rsidR="009D20D7" w:rsidRPr="00F929D6" w:rsidRDefault="00AB7661" w:rsidP="007A6FDD">
            <w:pPr>
              <w:spacing w:before="0" w:line="240" w:lineRule="auto"/>
              <w:ind w:left="360" w:firstLine="0"/>
              <w:rPr>
                <w:rFonts w:cs="Arial"/>
              </w:rPr>
            </w:pPr>
            <w:sdt>
              <w:sdtPr>
                <w:rPr>
                  <w:rFonts w:cs="Arial"/>
                </w:rPr>
                <w:id w:val="478282967"/>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7675A0D6" w14:textId="77777777" w:rsidR="009D20D7" w:rsidRPr="00F929D6" w:rsidRDefault="00AB7661" w:rsidP="007A6FDD">
            <w:pPr>
              <w:spacing w:before="0" w:line="240" w:lineRule="auto"/>
              <w:ind w:left="360" w:firstLine="0"/>
              <w:rPr>
                <w:rFonts w:cs="Arial"/>
              </w:rPr>
            </w:pPr>
            <w:sdt>
              <w:sdtPr>
                <w:rPr>
                  <w:rFonts w:cs="Arial"/>
                </w:rPr>
                <w:id w:val="-82302350"/>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1291B35A" w14:textId="77777777" w:rsidTr="006C2843">
        <w:trPr>
          <w:trHeight w:val="1403"/>
        </w:trPr>
        <w:tc>
          <w:tcPr>
            <w:tcW w:w="3679" w:type="pct"/>
          </w:tcPr>
          <w:p w14:paraId="62F0157C" w14:textId="77777777" w:rsidR="009D20D7" w:rsidRPr="00F929D6" w:rsidRDefault="009D20D7" w:rsidP="007A6FDD">
            <w:pPr>
              <w:spacing w:before="0" w:line="240" w:lineRule="auto"/>
              <w:ind w:firstLine="0"/>
              <w:rPr>
                <w:rFonts w:cs="Arial"/>
              </w:rPr>
            </w:pPr>
            <w:r w:rsidRPr="00F929D6">
              <w:rPr>
                <w:rFonts w:cs="Arial"/>
              </w:rPr>
              <w:t xml:space="preserve">Special exemptions for certain shipments to U.S. </w:t>
            </w:r>
          </w:p>
          <w:p w14:paraId="2F75337A" w14:textId="77777777" w:rsidR="009D20D7" w:rsidRPr="00F929D6" w:rsidRDefault="009D20D7" w:rsidP="007A6FDD">
            <w:pPr>
              <w:spacing w:before="0" w:line="240" w:lineRule="auto"/>
              <w:ind w:firstLine="0"/>
              <w:rPr>
                <w:rFonts w:cs="Arial"/>
              </w:rPr>
            </w:pPr>
            <w:r w:rsidRPr="00F929D6">
              <w:rPr>
                <w:rFonts w:cs="Arial"/>
              </w:rPr>
              <w:t xml:space="preserve">government agencies and employees (See </w:t>
            </w:r>
            <w:hyperlink r:id="rId328" w:history="1">
              <w:r w:rsidRPr="00F929D6">
                <w:rPr>
                  <w:rStyle w:val="Hyperlink"/>
                  <w:rFonts w:cs="Arial"/>
                  <w:bCs/>
                  <w:u w:val="none"/>
                </w:rPr>
                <w:t>FTR 30.40</w:t>
              </w:r>
            </w:hyperlink>
            <w:r w:rsidRPr="00F929D6">
              <w:rPr>
                <w:rFonts w:cs="Arial"/>
              </w:rPr>
              <w:t xml:space="preserve">) </w:t>
            </w:r>
          </w:p>
        </w:tc>
        <w:tc>
          <w:tcPr>
            <w:tcW w:w="708" w:type="pct"/>
          </w:tcPr>
          <w:p w14:paraId="3E44ABB5" w14:textId="77777777" w:rsidR="009D20D7" w:rsidRPr="00F929D6" w:rsidRDefault="00AB7661" w:rsidP="007A6FDD">
            <w:pPr>
              <w:spacing w:before="0" w:line="240" w:lineRule="auto"/>
              <w:ind w:left="360" w:firstLine="0"/>
              <w:rPr>
                <w:rFonts w:cs="Arial"/>
              </w:rPr>
            </w:pPr>
            <w:sdt>
              <w:sdtPr>
                <w:rPr>
                  <w:rFonts w:cs="Arial"/>
                </w:rPr>
                <w:id w:val="-1501264389"/>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6B7C172B" w14:textId="77777777" w:rsidR="009D20D7" w:rsidRPr="00F929D6" w:rsidRDefault="00AB7661" w:rsidP="007A6FDD">
            <w:pPr>
              <w:spacing w:before="0" w:line="240" w:lineRule="auto"/>
              <w:ind w:left="360" w:firstLine="0"/>
              <w:rPr>
                <w:rFonts w:cs="Arial"/>
              </w:rPr>
            </w:pPr>
            <w:sdt>
              <w:sdtPr>
                <w:rPr>
                  <w:rFonts w:cs="Arial"/>
                </w:rPr>
                <w:id w:val="1091129038"/>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74597271" w14:textId="77777777" w:rsidTr="006C2843">
        <w:trPr>
          <w:trHeight w:val="629"/>
        </w:trPr>
        <w:tc>
          <w:tcPr>
            <w:tcW w:w="3679" w:type="pct"/>
          </w:tcPr>
          <w:p w14:paraId="7A9A385E" w14:textId="77777777" w:rsidR="009D20D7" w:rsidRPr="00F929D6" w:rsidRDefault="009D20D7" w:rsidP="007A6FDD">
            <w:pPr>
              <w:spacing w:before="0" w:line="240" w:lineRule="auto"/>
              <w:ind w:firstLine="0"/>
              <w:rPr>
                <w:rFonts w:cs="Arial"/>
              </w:rPr>
            </w:pPr>
            <w:r w:rsidRPr="00F929D6">
              <w:rPr>
                <w:rFonts w:cs="Arial"/>
              </w:rPr>
              <w:t>Below $2500 per Schedule B, if not subject to an ITAR / EAR export license</w:t>
            </w:r>
          </w:p>
        </w:tc>
        <w:tc>
          <w:tcPr>
            <w:tcW w:w="708" w:type="pct"/>
          </w:tcPr>
          <w:p w14:paraId="09716297" w14:textId="77777777" w:rsidR="009D20D7" w:rsidRPr="00F929D6" w:rsidRDefault="00AB7661" w:rsidP="007A6FDD">
            <w:pPr>
              <w:spacing w:before="0" w:line="240" w:lineRule="auto"/>
              <w:ind w:left="360" w:firstLine="0"/>
              <w:rPr>
                <w:rFonts w:cs="Arial"/>
              </w:rPr>
            </w:pPr>
            <w:sdt>
              <w:sdtPr>
                <w:rPr>
                  <w:rFonts w:cs="Arial"/>
                </w:rPr>
                <w:id w:val="2019968513"/>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5DDFF8D2" w14:textId="77777777" w:rsidR="009D20D7" w:rsidRPr="00F929D6" w:rsidRDefault="00AB7661" w:rsidP="007A6FDD">
            <w:pPr>
              <w:spacing w:before="0" w:line="240" w:lineRule="auto"/>
              <w:ind w:left="360" w:firstLine="0"/>
              <w:rPr>
                <w:rFonts w:cs="Arial"/>
              </w:rPr>
            </w:pPr>
            <w:sdt>
              <w:sdtPr>
                <w:rPr>
                  <w:rFonts w:cs="Arial"/>
                </w:rPr>
                <w:id w:val="-358819651"/>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51AB067D" w14:textId="77777777" w:rsidTr="006C2843">
        <w:trPr>
          <w:trHeight w:val="629"/>
        </w:trPr>
        <w:tc>
          <w:tcPr>
            <w:tcW w:w="3679" w:type="pct"/>
          </w:tcPr>
          <w:p w14:paraId="2688574F" w14:textId="77777777" w:rsidR="009D20D7" w:rsidRPr="00F929D6" w:rsidRDefault="009D20D7" w:rsidP="007A6FDD">
            <w:pPr>
              <w:spacing w:before="0" w:line="240" w:lineRule="auto"/>
              <w:ind w:firstLine="0"/>
              <w:rPr>
                <w:rFonts w:cs="Arial"/>
              </w:rPr>
            </w:pPr>
            <w:r w:rsidRPr="00F929D6">
              <w:rPr>
                <w:rFonts w:cs="Arial"/>
              </w:rPr>
              <w:t xml:space="preserve">Export of technical data and defense service under the ITAR DSP-5 license, Technical Assistance Agreement or TAA exemption, but must report electronically directly to DDTC in accordance with </w:t>
            </w:r>
            <w:hyperlink r:id="rId329" w:anchor="se22.1.123_122" w:history="1">
              <w:r w:rsidRPr="00F929D6">
                <w:rPr>
                  <w:rStyle w:val="Hyperlink"/>
                  <w:rFonts w:cs="Arial"/>
                  <w:bCs/>
                  <w:u w:val="none"/>
                </w:rPr>
                <w:t>22 CFR §123.22(b)(3)(iii)</w:t>
              </w:r>
            </w:hyperlink>
            <w:r w:rsidRPr="00F929D6">
              <w:rPr>
                <w:rFonts w:cs="Arial"/>
              </w:rPr>
              <w:t>.</w:t>
            </w:r>
          </w:p>
        </w:tc>
        <w:tc>
          <w:tcPr>
            <w:tcW w:w="708" w:type="pct"/>
          </w:tcPr>
          <w:p w14:paraId="578A27B9" w14:textId="77777777" w:rsidR="009D20D7" w:rsidRPr="00F929D6" w:rsidRDefault="00AB7661" w:rsidP="007A6FDD">
            <w:pPr>
              <w:spacing w:before="0" w:line="240" w:lineRule="auto"/>
              <w:ind w:left="360" w:firstLine="0"/>
              <w:rPr>
                <w:rFonts w:cs="Arial"/>
              </w:rPr>
            </w:pPr>
            <w:sdt>
              <w:sdtPr>
                <w:rPr>
                  <w:rFonts w:cs="Arial"/>
                </w:rPr>
                <w:id w:val="741598214"/>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6A22BC9F" w14:textId="77777777" w:rsidR="009D20D7" w:rsidRPr="00F929D6" w:rsidRDefault="00AB7661" w:rsidP="007A6FDD">
            <w:pPr>
              <w:spacing w:before="0" w:line="240" w:lineRule="auto"/>
              <w:ind w:left="360" w:firstLine="0"/>
              <w:rPr>
                <w:rFonts w:cs="Arial"/>
              </w:rPr>
            </w:pPr>
            <w:sdt>
              <w:sdtPr>
                <w:rPr>
                  <w:rFonts w:cs="Arial"/>
                </w:rPr>
                <w:id w:val="737447949"/>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7BA7BEE4" w14:textId="77777777" w:rsidTr="006C2843">
        <w:trPr>
          <w:trHeight w:val="629"/>
        </w:trPr>
        <w:tc>
          <w:tcPr>
            <w:tcW w:w="3679" w:type="pct"/>
          </w:tcPr>
          <w:p w14:paraId="2924C460" w14:textId="77777777" w:rsidR="009D20D7" w:rsidRPr="00F929D6" w:rsidRDefault="009D20D7" w:rsidP="007A6FDD">
            <w:pPr>
              <w:spacing w:before="0" w:line="240" w:lineRule="auto"/>
              <w:ind w:firstLine="0"/>
              <w:rPr>
                <w:rFonts w:cs="Arial"/>
              </w:rPr>
            </w:pPr>
            <w:r w:rsidRPr="00F929D6">
              <w:rPr>
                <w:rFonts w:cs="Arial"/>
              </w:rPr>
              <w:t xml:space="preserve">Shipping to Canada, if not subject to an ITAR / EAR export license or is EAR / ITAR controlled but exempt from licensing, excluding all 500 and 600 series items in the CCL </w:t>
            </w:r>
            <w:hyperlink r:id="rId330" w:history="1">
              <w:r w:rsidRPr="00F929D6">
                <w:rPr>
                  <w:rStyle w:val="Hyperlink"/>
                  <w:rFonts w:cs="Arial"/>
                  <w:u w:val="none"/>
                </w:rPr>
                <w:t>(FTR §30.36)</w:t>
              </w:r>
            </w:hyperlink>
            <w:r w:rsidRPr="00F929D6">
              <w:rPr>
                <w:rFonts w:cs="Arial"/>
              </w:rPr>
              <w:t>.</w:t>
            </w:r>
          </w:p>
        </w:tc>
        <w:tc>
          <w:tcPr>
            <w:tcW w:w="708" w:type="pct"/>
          </w:tcPr>
          <w:p w14:paraId="028E5DFC" w14:textId="77777777" w:rsidR="009D20D7" w:rsidRPr="00F929D6" w:rsidRDefault="00AB7661" w:rsidP="007A6FDD">
            <w:pPr>
              <w:spacing w:before="0" w:line="240" w:lineRule="auto"/>
              <w:ind w:left="360" w:firstLine="0"/>
              <w:rPr>
                <w:rFonts w:cs="Arial"/>
              </w:rPr>
            </w:pPr>
            <w:sdt>
              <w:sdtPr>
                <w:rPr>
                  <w:rFonts w:cs="Arial"/>
                </w:rPr>
                <w:id w:val="-1451245266"/>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2AB84E7C" w14:textId="77777777" w:rsidR="009D20D7" w:rsidRPr="00F929D6" w:rsidRDefault="00AB7661" w:rsidP="007A6FDD">
            <w:pPr>
              <w:spacing w:before="0" w:line="240" w:lineRule="auto"/>
              <w:ind w:left="360" w:firstLine="0"/>
              <w:rPr>
                <w:rFonts w:cs="Arial"/>
              </w:rPr>
            </w:pPr>
            <w:sdt>
              <w:sdtPr>
                <w:rPr>
                  <w:rFonts w:cs="Arial"/>
                </w:rPr>
                <w:id w:val="1726019133"/>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2AB81B3A" w14:textId="77777777" w:rsidTr="006C2843">
        <w:trPr>
          <w:trHeight w:val="629"/>
        </w:trPr>
        <w:tc>
          <w:tcPr>
            <w:tcW w:w="5000" w:type="pct"/>
            <w:gridSpan w:val="3"/>
          </w:tcPr>
          <w:p w14:paraId="6D532B7C" w14:textId="77777777" w:rsidR="009D20D7" w:rsidRPr="00F929D6" w:rsidRDefault="009D20D7" w:rsidP="007A6FDD">
            <w:pPr>
              <w:spacing w:before="0" w:line="240" w:lineRule="auto"/>
              <w:ind w:firstLine="0"/>
              <w:rPr>
                <w:rFonts w:cs="Arial"/>
              </w:rPr>
            </w:pPr>
            <w:r w:rsidRPr="00F929D6">
              <w:rPr>
                <w:rFonts w:cs="Arial"/>
              </w:rPr>
              <w:t xml:space="preserve">For EAR Shipments exempt from AES Filing see </w:t>
            </w:r>
            <w:hyperlink r:id="rId331" w:history="1">
              <w:r w:rsidRPr="00F929D6">
                <w:rPr>
                  <w:rStyle w:val="Hyperlink"/>
                  <w:rFonts w:cs="Arial"/>
                  <w:bCs/>
                  <w:u w:val="none"/>
                </w:rPr>
                <w:t>15 CFR 758.1(c)</w:t>
              </w:r>
            </w:hyperlink>
            <w:r w:rsidRPr="00F929D6">
              <w:rPr>
                <w:rFonts w:cs="Arial"/>
              </w:rPr>
              <w:t xml:space="preserve">: </w:t>
            </w:r>
          </w:p>
        </w:tc>
      </w:tr>
      <w:tr w:rsidR="009D20D7" w:rsidRPr="00DE4770" w14:paraId="233009E8" w14:textId="77777777" w:rsidTr="006C2843">
        <w:trPr>
          <w:trHeight w:val="629"/>
        </w:trPr>
        <w:tc>
          <w:tcPr>
            <w:tcW w:w="3679" w:type="pct"/>
          </w:tcPr>
          <w:p w14:paraId="73F93830" w14:textId="77777777" w:rsidR="009D20D7" w:rsidRPr="00DE4770" w:rsidRDefault="009D20D7" w:rsidP="00EF0209">
            <w:pPr>
              <w:pStyle w:val="ListParagraph"/>
              <w:numPr>
                <w:ilvl w:val="0"/>
                <w:numId w:val="40"/>
              </w:numPr>
              <w:spacing w:before="0" w:line="240" w:lineRule="auto"/>
              <w:rPr>
                <w:rFonts w:cs="Arial"/>
              </w:rPr>
            </w:pPr>
            <w:r w:rsidRPr="00DE4770">
              <w:rPr>
                <w:rFonts w:cs="Arial"/>
              </w:rPr>
              <w:t>License Exception Baggage (BAG), as set forth in §740.14 of the EAR.  See 15 CFR 30.37(x) of the FTR;</w:t>
            </w:r>
          </w:p>
        </w:tc>
        <w:tc>
          <w:tcPr>
            <w:tcW w:w="708" w:type="pct"/>
          </w:tcPr>
          <w:p w14:paraId="3AED8B83" w14:textId="77777777" w:rsidR="009D20D7" w:rsidRPr="00DE4770" w:rsidRDefault="00AB7661" w:rsidP="007A6FDD">
            <w:pPr>
              <w:spacing w:before="0" w:line="240" w:lineRule="auto"/>
              <w:ind w:left="360" w:firstLine="0"/>
              <w:rPr>
                <w:rFonts w:cs="Arial"/>
              </w:rPr>
            </w:pPr>
            <w:sdt>
              <w:sdtPr>
                <w:rPr>
                  <w:rFonts w:cs="Arial"/>
                </w:rPr>
                <w:id w:val="-10304294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460E0704" w14:textId="77777777" w:rsidR="009D20D7" w:rsidRPr="00DE4770" w:rsidRDefault="00AB7661" w:rsidP="007A6FDD">
            <w:pPr>
              <w:spacing w:before="0" w:line="240" w:lineRule="auto"/>
              <w:ind w:left="360" w:firstLine="0"/>
              <w:rPr>
                <w:rFonts w:cs="Arial"/>
              </w:rPr>
            </w:pPr>
            <w:sdt>
              <w:sdtPr>
                <w:rPr>
                  <w:rFonts w:cs="Arial"/>
                </w:rPr>
                <w:id w:val="-15275906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4157D20" w14:textId="77777777" w:rsidTr="006C2843">
        <w:trPr>
          <w:trHeight w:val="629"/>
        </w:trPr>
        <w:tc>
          <w:tcPr>
            <w:tcW w:w="3679" w:type="pct"/>
          </w:tcPr>
          <w:p w14:paraId="04F8E0E0" w14:textId="77777777" w:rsidR="009D20D7" w:rsidRPr="00DE4770" w:rsidRDefault="009D20D7" w:rsidP="00EF0209">
            <w:pPr>
              <w:pStyle w:val="ListParagraph"/>
              <w:numPr>
                <w:ilvl w:val="0"/>
                <w:numId w:val="40"/>
              </w:numPr>
              <w:spacing w:before="0" w:line="240" w:lineRule="auto"/>
              <w:rPr>
                <w:rFonts w:cs="Arial"/>
              </w:rPr>
            </w:pPr>
            <w:r w:rsidRPr="00DE4770">
              <w:rPr>
                <w:rFonts w:cs="Arial"/>
              </w:rPr>
              <w:t>License Exception Gift Parcels and Humanitarian Donations (GFT), as set forth in §740.12 of the EAR.  See 15 CFR 30.37(h) of the FTR;</w:t>
            </w:r>
          </w:p>
        </w:tc>
        <w:tc>
          <w:tcPr>
            <w:tcW w:w="708" w:type="pct"/>
          </w:tcPr>
          <w:p w14:paraId="5AD7B1D0" w14:textId="77777777" w:rsidR="009D20D7" w:rsidRPr="00DE4770" w:rsidRDefault="00AB7661" w:rsidP="007A6FDD">
            <w:pPr>
              <w:spacing w:before="0" w:line="240" w:lineRule="auto"/>
              <w:ind w:left="360" w:firstLine="0"/>
              <w:rPr>
                <w:rFonts w:cs="Arial"/>
              </w:rPr>
            </w:pPr>
            <w:sdt>
              <w:sdtPr>
                <w:rPr>
                  <w:rFonts w:cs="Arial"/>
                </w:rPr>
                <w:id w:val="-207042022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1FCD5A7F" w14:textId="77777777" w:rsidR="009D20D7" w:rsidRPr="00DE4770" w:rsidRDefault="00AB7661" w:rsidP="007A6FDD">
            <w:pPr>
              <w:spacing w:before="0" w:line="240" w:lineRule="auto"/>
              <w:ind w:left="360" w:firstLine="0"/>
              <w:rPr>
                <w:rFonts w:cs="Arial"/>
              </w:rPr>
            </w:pPr>
            <w:sdt>
              <w:sdtPr>
                <w:rPr>
                  <w:rFonts w:cs="Arial"/>
                </w:rPr>
                <w:id w:val="2096055328"/>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4B1B1C42" w14:textId="77777777" w:rsidTr="006C2843">
        <w:trPr>
          <w:trHeight w:val="629"/>
        </w:trPr>
        <w:tc>
          <w:tcPr>
            <w:tcW w:w="3679" w:type="pct"/>
          </w:tcPr>
          <w:p w14:paraId="676DF6EF" w14:textId="77777777" w:rsidR="009D20D7" w:rsidRPr="00DE4770" w:rsidRDefault="009D20D7" w:rsidP="00EF0209">
            <w:pPr>
              <w:pStyle w:val="ListParagraph"/>
              <w:numPr>
                <w:ilvl w:val="0"/>
                <w:numId w:val="40"/>
              </w:numPr>
              <w:spacing w:before="0" w:line="240" w:lineRule="auto"/>
              <w:rPr>
                <w:rFonts w:cs="Arial"/>
              </w:rPr>
            </w:pPr>
            <w:r w:rsidRPr="00DE4770">
              <w:rPr>
                <w:rFonts w:cs="Arial"/>
              </w:rPr>
              <w:t>License Exception Aircraft and Vessels (AVS), as set forth in §740.15 of the EAR.  See 15 CFR 30.37(o) (5) of the FTR;</w:t>
            </w:r>
          </w:p>
        </w:tc>
        <w:tc>
          <w:tcPr>
            <w:tcW w:w="708" w:type="pct"/>
          </w:tcPr>
          <w:p w14:paraId="00A72584" w14:textId="77777777" w:rsidR="009D20D7" w:rsidRPr="00DE4770" w:rsidRDefault="00AB7661" w:rsidP="007A6FDD">
            <w:pPr>
              <w:spacing w:before="0" w:line="240" w:lineRule="auto"/>
              <w:ind w:left="360" w:firstLine="0"/>
              <w:rPr>
                <w:rFonts w:cs="Arial"/>
              </w:rPr>
            </w:pPr>
            <w:sdt>
              <w:sdtPr>
                <w:rPr>
                  <w:rFonts w:cs="Arial"/>
                </w:rPr>
                <w:id w:val="-650902340"/>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2756E1A4" w14:textId="77777777" w:rsidR="009D20D7" w:rsidRPr="00DE4770" w:rsidRDefault="00AB7661" w:rsidP="007A6FDD">
            <w:pPr>
              <w:spacing w:before="0" w:line="240" w:lineRule="auto"/>
              <w:ind w:left="360" w:firstLine="0"/>
              <w:rPr>
                <w:rFonts w:cs="Arial"/>
              </w:rPr>
            </w:pPr>
            <w:sdt>
              <w:sdtPr>
                <w:rPr>
                  <w:rFonts w:cs="Arial"/>
                </w:rPr>
                <w:id w:val="-45132384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7194861" w14:textId="77777777" w:rsidTr="006C2843">
        <w:trPr>
          <w:trHeight w:val="629"/>
        </w:trPr>
        <w:tc>
          <w:tcPr>
            <w:tcW w:w="3679" w:type="pct"/>
          </w:tcPr>
          <w:p w14:paraId="6A17E07C" w14:textId="77777777" w:rsidR="009D20D7" w:rsidRPr="00DE4770" w:rsidRDefault="009D20D7" w:rsidP="00EF0209">
            <w:pPr>
              <w:pStyle w:val="ListParagraph"/>
              <w:numPr>
                <w:ilvl w:val="0"/>
                <w:numId w:val="40"/>
              </w:numPr>
              <w:spacing w:before="0" w:line="240" w:lineRule="auto"/>
              <w:rPr>
                <w:rFonts w:cs="Arial"/>
              </w:rPr>
            </w:pPr>
            <w:r w:rsidRPr="00DE4770">
              <w:rPr>
                <w:rFonts w:cs="Arial"/>
              </w:rPr>
              <w:t>License Exception Governments and International Organizations (GOV), as set forth in §740.11 of the EAR.  See 15 CFR 30.39 and 30.40 of the FTR;</w:t>
            </w:r>
          </w:p>
        </w:tc>
        <w:tc>
          <w:tcPr>
            <w:tcW w:w="708" w:type="pct"/>
          </w:tcPr>
          <w:p w14:paraId="310BE8BD" w14:textId="77777777" w:rsidR="009D20D7" w:rsidRPr="00DE4770" w:rsidRDefault="00AB7661" w:rsidP="007A6FDD">
            <w:pPr>
              <w:spacing w:before="0" w:line="240" w:lineRule="auto"/>
              <w:ind w:left="360" w:firstLine="0"/>
              <w:rPr>
                <w:rFonts w:cs="Arial"/>
              </w:rPr>
            </w:pPr>
            <w:sdt>
              <w:sdtPr>
                <w:rPr>
                  <w:rFonts w:cs="Arial"/>
                </w:rPr>
                <w:id w:val="205797112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30EC5F85" w14:textId="77777777" w:rsidR="009D20D7" w:rsidRPr="00DE4770" w:rsidRDefault="00AB7661" w:rsidP="007A6FDD">
            <w:pPr>
              <w:spacing w:before="0" w:line="240" w:lineRule="auto"/>
              <w:ind w:left="360" w:firstLine="0"/>
              <w:rPr>
                <w:rFonts w:cs="Arial"/>
              </w:rPr>
            </w:pPr>
            <w:sdt>
              <w:sdtPr>
                <w:rPr>
                  <w:rFonts w:cs="Arial"/>
                </w:rPr>
                <w:id w:val="214145646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3B3F0B98" w14:textId="77777777" w:rsidTr="006C2843">
        <w:trPr>
          <w:trHeight w:val="629"/>
        </w:trPr>
        <w:tc>
          <w:tcPr>
            <w:tcW w:w="3679" w:type="pct"/>
          </w:tcPr>
          <w:p w14:paraId="1FFAB3FE" w14:textId="77777777" w:rsidR="009D20D7" w:rsidRPr="00DE4770" w:rsidRDefault="009D20D7" w:rsidP="00EF0209">
            <w:pPr>
              <w:pStyle w:val="ListParagraph"/>
              <w:numPr>
                <w:ilvl w:val="0"/>
                <w:numId w:val="40"/>
              </w:numPr>
              <w:spacing w:before="0" w:line="240" w:lineRule="auto"/>
              <w:rPr>
                <w:rFonts w:cs="Arial"/>
              </w:rPr>
            </w:pPr>
            <w:r w:rsidRPr="00DE4770">
              <w:rPr>
                <w:rFonts w:cs="Arial"/>
              </w:rPr>
              <w:t xml:space="preserve">License Exception Technology and Software </w:t>
            </w:r>
            <w:r w:rsidR="003B4C5E" w:rsidRPr="00DE4770">
              <w:rPr>
                <w:rFonts w:cs="Arial"/>
              </w:rPr>
              <w:t>under</w:t>
            </w:r>
            <w:r w:rsidRPr="00DE4770">
              <w:rPr>
                <w:rFonts w:cs="Arial"/>
              </w:rPr>
              <w:t xml:space="preserve"> Restriction (TSR), as set forth in §740.6 of the EAR.  See 15 CFR 30.37(f) of the FTR; or</w:t>
            </w:r>
          </w:p>
        </w:tc>
        <w:tc>
          <w:tcPr>
            <w:tcW w:w="708" w:type="pct"/>
          </w:tcPr>
          <w:p w14:paraId="6FD7C966" w14:textId="77777777" w:rsidR="009D20D7" w:rsidRPr="00DE4770" w:rsidRDefault="00AB7661" w:rsidP="007A6FDD">
            <w:pPr>
              <w:spacing w:before="0" w:line="240" w:lineRule="auto"/>
              <w:ind w:left="360" w:firstLine="0"/>
              <w:rPr>
                <w:rFonts w:cs="Arial"/>
              </w:rPr>
            </w:pPr>
            <w:sdt>
              <w:sdtPr>
                <w:rPr>
                  <w:rFonts w:cs="Arial"/>
                </w:rPr>
                <w:id w:val="-152061056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44563BC0" w14:textId="77777777" w:rsidR="009D20D7" w:rsidRPr="00DE4770" w:rsidRDefault="00AB7661" w:rsidP="007A6FDD">
            <w:pPr>
              <w:spacing w:before="0" w:line="240" w:lineRule="auto"/>
              <w:ind w:left="360" w:firstLine="0"/>
              <w:rPr>
                <w:rFonts w:cs="Arial"/>
              </w:rPr>
            </w:pPr>
            <w:sdt>
              <w:sdtPr>
                <w:rPr>
                  <w:rFonts w:cs="Arial"/>
                </w:rPr>
                <w:id w:val="15831782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AEF3217" w14:textId="77777777" w:rsidTr="006C2843">
        <w:trPr>
          <w:trHeight w:val="629"/>
        </w:trPr>
        <w:tc>
          <w:tcPr>
            <w:tcW w:w="3679" w:type="pct"/>
          </w:tcPr>
          <w:p w14:paraId="7CAC8DB2" w14:textId="77777777" w:rsidR="009D20D7" w:rsidRPr="00DE4770" w:rsidRDefault="009D20D7" w:rsidP="00EF0209">
            <w:pPr>
              <w:pStyle w:val="ListParagraph"/>
              <w:numPr>
                <w:ilvl w:val="0"/>
                <w:numId w:val="40"/>
              </w:numPr>
              <w:spacing w:before="0" w:line="240" w:lineRule="auto"/>
              <w:rPr>
                <w:rFonts w:cs="Arial"/>
              </w:rPr>
            </w:pPr>
            <w:r w:rsidRPr="00DE4770">
              <w:rPr>
                <w:rFonts w:cs="Arial"/>
              </w:rPr>
              <w:lastRenderedPageBreak/>
              <w:t>License Exception Temporary Imports, Exports, and Reexports (TMP) “tools of trade”, as set forth in §740.9(a</w:t>
            </w:r>
            <w:r w:rsidR="003B4C5E" w:rsidRPr="00DE4770">
              <w:rPr>
                <w:rFonts w:cs="Arial"/>
              </w:rPr>
              <w:t>) (</w:t>
            </w:r>
            <w:r w:rsidRPr="00DE4770">
              <w:rPr>
                <w:rFonts w:cs="Arial"/>
              </w:rPr>
              <w:t>1) of the EAR.  See 15 CFR 30.37(b) of the FTR.</w:t>
            </w:r>
          </w:p>
        </w:tc>
        <w:tc>
          <w:tcPr>
            <w:tcW w:w="708" w:type="pct"/>
          </w:tcPr>
          <w:p w14:paraId="02C4F0CF" w14:textId="77777777" w:rsidR="009D20D7" w:rsidRPr="00DE4770" w:rsidRDefault="00AB7661" w:rsidP="007A6FDD">
            <w:pPr>
              <w:spacing w:before="0" w:line="240" w:lineRule="auto"/>
              <w:ind w:left="360" w:firstLine="0"/>
              <w:rPr>
                <w:rFonts w:cs="Arial"/>
              </w:rPr>
            </w:pPr>
            <w:sdt>
              <w:sdtPr>
                <w:rPr>
                  <w:rFonts w:cs="Arial"/>
                </w:rPr>
                <w:id w:val="-1408384906"/>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5856F483" w14:textId="77777777" w:rsidR="009D20D7" w:rsidRPr="00DE4770" w:rsidRDefault="00AB7661" w:rsidP="007A6FDD">
            <w:pPr>
              <w:spacing w:before="0" w:line="240" w:lineRule="auto"/>
              <w:ind w:left="360" w:firstLine="0"/>
              <w:rPr>
                <w:rFonts w:cs="Arial"/>
              </w:rPr>
            </w:pPr>
            <w:sdt>
              <w:sdtPr>
                <w:rPr>
                  <w:rFonts w:cs="Arial"/>
                </w:rPr>
                <w:id w:val="-97121094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bl>
    <w:p w14:paraId="6561676F" w14:textId="77777777" w:rsidR="00A0151C" w:rsidRDefault="00A0151C" w:rsidP="00D03128">
      <w:pPr>
        <w:ind w:firstLine="0"/>
        <w:rPr>
          <w:rFonts w:ascii="Calibri" w:eastAsiaTheme="majorEastAsia" w:hAnsi="Calibri" w:cstheme="majorBidi"/>
          <w:b/>
          <w:iCs/>
          <w:color w:val="272727" w:themeColor="text1" w:themeTint="D8"/>
          <w:szCs w:val="21"/>
        </w:rPr>
      </w:pPr>
      <w:bookmarkStart w:id="1419" w:name="_Checklist_I:_AES"/>
      <w:bookmarkStart w:id="1420" w:name="_Checklist_L:_AES"/>
      <w:bookmarkStart w:id="1421" w:name="_Toc404592794"/>
      <w:bookmarkStart w:id="1422" w:name="_Toc404601401"/>
      <w:bookmarkStart w:id="1423" w:name="_Toc403721985"/>
      <w:bookmarkStart w:id="1424" w:name="_Toc406391884"/>
      <w:bookmarkEnd w:id="1419"/>
      <w:bookmarkEnd w:id="1420"/>
      <w:r>
        <w:br w:type="page"/>
      </w:r>
    </w:p>
    <w:p w14:paraId="64C9E750" w14:textId="77777777" w:rsidR="00A0151C" w:rsidRDefault="00E30291" w:rsidP="00EF0209">
      <w:pPr>
        <w:pStyle w:val="Heading9"/>
        <w:numPr>
          <w:ilvl w:val="8"/>
          <w:numId w:val="196"/>
        </w:numPr>
      </w:pPr>
      <w:bookmarkStart w:id="1425" w:name="_Checklist_J:_AES_1"/>
      <w:bookmarkStart w:id="1426" w:name="_Toc58496470"/>
      <w:bookmarkEnd w:id="1425"/>
      <w:r>
        <w:lastRenderedPageBreak/>
        <w:t xml:space="preserve">Checklist </w:t>
      </w:r>
      <w:r w:rsidR="00C50B54">
        <w:t>J</w:t>
      </w:r>
      <w:r w:rsidR="006C2CEE">
        <w:t xml:space="preserve">: AES </w:t>
      </w:r>
      <w:r w:rsidR="00A0151C">
        <w:t xml:space="preserve">Filing </w:t>
      </w:r>
      <w:r w:rsidR="006C2CEE">
        <w:t>Requirements</w:t>
      </w:r>
      <w:bookmarkEnd w:id="1421"/>
      <w:bookmarkEnd w:id="1422"/>
      <w:bookmarkEnd w:id="1423"/>
      <w:bookmarkEnd w:id="1424"/>
      <w:bookmarkEnd w:id="1426"/>
    </w:p>
    <w:p w14:paraId="30BBC7AC" w14:textId="77777777" w:rsidR="00E3448F" w:rsidRPr="008442C1" w:rsidRDefault="00E3448F" w:rsidP="00E3448F">
      <w:pPr>
        <w:spacing w:before="360"/>
        <w:ind w:firstLine="0"/>
        <w:rPr>
          <w:u w:val="single"/>
        </w:rPr>
      </w:pPr>
      <w:r w:rsidRPr="008442C1">
        <w:t>Shipping Ref#:</w:t>
      </w:r>
    </w:p>
    <w:p w14:paraId="2EE7E2A2" w14:textId="77777777" w:rsidR="00E3448F" w:rsidRPr="008442C1" w:rsidRDefault="00E3448F" w:rsidP="00E3448F">
      <w:pPr>
        <w:ind w:firstLine="0"/>
      </w:pPr>
      <w:r w:rsidRPr="00FB7BD1">
        <w:rPr>
          <w:u w:val="single"/>
        </w:rPr>
        <w:t>Definitions</w:t>
      </w:r>
      <w:r w:rsidRPr="008442C1">
        <w:t>:</w:t>
      </w:r>
    </w:p>
    <w:p w14:paraId="10EE2FD4" w14:textId="77777777" w:rsidR="00E3448F" w:rsidRPr="008442C1" w:rsidRDefault="00E3448F" w:rsidP="00D44360">
      <w:pPr>
        <w:pStyle w:val="ListParagraph"/>
        <w:numPr>
          <w:ilvl w:val="0"/>
          <w:numId w:val="8"/>
        </w:numPr>
        <w:ind w:left="1080"/>
      </w:pPr>
      <w:r>
        <w:rPr>
          <w:b/>
        </w:rPr>
        <w:t>End-use</w:t>
      </w:r>
      <w:r w:rsidRPr="00FB7BD1">
        <w:rPr>
          <w:b/>
        </w:rPr>
        <w:t>r</w:t>
      </w:r>
      <w:r w:rsidRPr="008442C1">
        <w:t>: Ultimate Consignee: Party who will take final possession and use of the materials.</w:t>
      </w:r>
    </w:p>
    <w:p w14:paraId="1CAD9CBA" w14:textId="77777777" w:rsidR="00E3448F" w:rsidRPr="008442C1" w:rsidRDefault="00E3448F" w:rsidP="00D44360">
      <w:pPr>
        <w:pStyle w:val="ListParagraph"/>
        <w:numPr>
          <w:ilvl w:val="0"/>
          <w:numId w:val="8"/>
        </w:numPr>
        <w:ind w:left="1080"/>
      </w:pPr>
      <w:r w:rsidRPr="00FB7BD1">
        <w:rPr>
          <w:b/>
        </w:rPr>
        <w:t>Foreign Consignee</w:t>
      </w:r>
      <w:r w:rsidRPr="008442C1">
        <w:t>: Party who will take possession, but not necessarily user of the materials (e.g. foreign purchaser).</w:t>
      </w:r>
    </w:p>
    <w:p w14:paraId="4B6254B3" w14:textId="77777777" w:rsidR="00E3448F" w:rsidRPr="008442C1" w:rsidRDefault="00E3448F" w:rsidP="00D44360">
      <w:pPr>
        <w:pStyle w:val="ListParagraph"/>
        <w:numPr>
          <w:ilvl w:val="0"/>
          <w:numId w:val="8"/>
        </w:numPr>
        <w:ind w:left="1080"/>
      </w:pPr>
      <w:r w:rsidRPr="00FB7BD1">
        <w:rPr>
          <w:b/>
        </w:rPr>
        <w:t>Intermediate Consignee</w:t>
      </w:r>
      <w:r w:rsidRPr="008442C1">
        <w:t xml:space="preserve">: Party who will take possession in behalf of the purchase or </w:t>
      </w:r>
      <w:r>
        <w:t>end-use</w:t>
      </w:r>
      <w:r w:rsidRPr="008442C1">
        <w:t>r.</w:t>
      </w:r>
    </w:p>
    <w:p w14:paraId="16583BA9" w14:textId="77777777" w:rsidR="00E3448F" w:rsidRPr="003C6184" w:rsidRDefault="00E3448F" w:rsidP="00D44360">
      <w:pPr>
        <w:pStyle w:val="ListParagraph"/>
        <w:numPr>
          <w:ilvl w:val="0"/>
          <w:numId w:val="8"/>
        </w:numPr>
        <w:ind w:left="1080"/>
      </w:pPr>
      <w:r w:rsidRPr="003C6184">
        <w:rPr>
          <w:b/>
        </w:rPr>
        <w:t>Routed</w:t>
      </w:r>
      <w:r w:rsidRPr="00FB7BD1">
        <w:rPr>
          <w:b/>
        </w:rPr>
        <w:t xml:space="preserve"> Transaction</w:t>
      </w:r>
      <w:r w:rsidRPr="008442C1">
        <w:t xml:space="preserve">: A transaction in which the Foreign Principal Party of Interest (FPPI) authorizes a U.S. agent to facilitate the export of the terms from the U.S. and to prepare and file EEI through AES, in accordance </w:t>
      </w:r>
      <w:r w:rsidRPr="00F929D6">
        <w:t xml:space="preserve">with </w:t>
      </w:r>
      <w:hyperlink r:id="rId332" w:history="1">
        <w:r w:rsidRPr="00F929D6">
          <w:rPr>
            <w:rStyle w:val="Hyperlink"/>
            <w:u w:val="none"/>
          </w:rPr>
          <w:t>FTR 30.3(e)</w:t>
        </w:r>
      </w:hyperlink>
      <w:r w:rsidRPr="008442C1">
        <w:t xml:space="preserve">.  </w:t>
      </w:r>
      <w:r w:rsidRPr="003C6184">
        <w:t>Written consent or Power from Attorney (POA) from the FPPI is required.</w:t>
      </w:r>
    </w:p>
    <w:p w14:paraId="51F573B2" w14:textId="77777777" w:rsidR="00E3448F" w:rsidRPr="008442C1" w:rsidRDefault="00E3448F" w:rsidP="00E3448F">
      <w:pPr>
        <w:ind w:firstLine="0"/>
      </w:pPr>
      <w:r>
        <w:rPr>
          <w:u w:val="single"/>
        </w:rPr>
        <w:t>NOTE</w:t>
      </w:r>
      <w:r w:rsidRPr="00FB7BD1">
        <w:rPr>
          <w:u w:val="single"/>
        </w:rPr>
        <w:t>S</w:t>
      </w:r>
      <w:r w:rsidRPr="008442C1">
        <w:t>:</w:t>
      </w:r>
    </w:p>
    <w:p w14:paraId="5064616F" w14:textId="77777777" w:rsidR="00E3448F" w:rsidRPr="008442C1" w:rsidRDefault="00E3448F" w:rsidP="00D44360">
      <w:pPr>
        <w:pStyle w:val="ListParagraph"/>
        <w:numPr>
          <w:ilvl w:val="0"/>
          <w:numId w:val="8"/>
        </w:numPr>
        <w:ind w:left="1080"/>
      </w:pPr>
      <w:r w:rsidRPr="008442C1">
        <w:t xml:space="preserve">AES “FATAL ERROR” must be corrected or suppressed out of AES </w:t>
      </w:r>
      <w:r>
        <w:t>before export</w:t>
      </w:r>
      <w:r w:rsidRPr="008442C1">
        <w:t>.</w:t>
      </w:r>
    </w:p>
    <w:p w14:paraId="35FABD23" w14:textId="77777777" w:rsidR="00E3448F" w:rsidRPr="008442C1" w:rsidRDefault="00E3448F" w:rsidP="00D44360">
      <w:pPr>
        <w:pStyle w:val="ListParagraph"/>
        <w:numPr>
          <w:ilvl w:val="0"/>
          <w:numId w:val="8"/>
        </w:numPr>
        <w:ind w:left="1080"/>
      </w:pPr>
      <w:r w:rsidRPr="008442C1">
        <w:t>Shipment Reference Number</w:t>
      </w:r>
      <w:r>
        <w:t>s</w:t>
      </w:r>
      <w:r w:rsidRPr="008442C1">
        <w:t xml:space="preserve"> are </w:t>
      </w:r>
      <w:r>
        <w:t>unique and may only be used once</w:t>
      </w:r>
      <w:r w:rsidRPr="008442C1">
        <w:t>.  Never use the same Shipment Reference Number (o</w:t>
      </w:r>
      <w:r>
        <w:t>ne time use only, e</w:t>
      </w:r>
      <w:r w:rsidRPr="008442C1">
        <w:t>ven for those AES filing</w:t>
      </w:r>
      <w:r>
        <w:t>s that have already been deleted).</w:t>
      </w:r>
      <w:r w:rsidRPr="008442C1">
        <w:t xml:space="preserve">  </w:t>
      </w:r>
    </w:p>
    <w:p w14:paraId="6F36AB13" w14:textId="77777777" w:rsidR="00E3448F" w:rsidRPr="008442C1" w:rsidRDefault="00E3448F" w:rsidP="00D44360">
      <w:pPr>
        <w:pStyle w:val="ListParagraph"/>
        <w:numPr>
          <w:ilvl w:val="0"/>
          <w:numId w:val="8"/>
        </w:numPr>
        <w:ind w:left="1080"/>
      </w:pPr>
      <w:r w:rsidRPr="008442C1">
        <w:t>SCAC / IATA Codes are carrier codes (Airline/Vessel</w:t>
      </w:r>
      <w:r>
        <w:t>/Ground Transporter</w:t>
      </w:r>
      <w:r w:rsidRPr="008442C1">
        <w:t>).  They are not Freight Forwarder codes.</w:t>
      </w:r>
    </w:p>
    <w:p w14:paraId="1F4DDD0F" w14:textId="77777777" w:rsidR="00E3448F" w:rsidRPr="008442C1" w:rsidRDefault="00E3448F" w:rsidP="00D44360">
      <w:pPr>
        <w:pStyle w:val="ListParagraph"/>
        <w:numPr>
          <w:ilvl w:val="0"/>
          <w:numId w:val="8"/>
        </w:numPr>
        <w:ind w:left="1080"/>
      </w:pPr>
      <w:r w:rsidRPr="008442C1">
        <w:t>The “Country of Destination” in the AES must always reflect the country of the “Ultimate Consignee” which is the “</w:t>
      </w:r>
      <w:r>
        <w:t>End-use</w:t>
      </w:r>
      <w:r w:rsidRPr="008442C1">
        <w:t>r” on the license.</w:t>
      </w:r>
    </w:p>
    <w:p w14:paraId="09264452" w14:textId="77777777" w:rsidR="00E3448F" w:rsidRPr="00E3448F" w:rsidRDefault="00E3448F" w:rsidP="00D44360">
      <w:pPr>
        <w:pStyle w:val="ListParagraph"/>
        <w:numPr>
          <w:ilvl w:val="0"/>
          <w:numId w:val="8"/>
        </w:numPr>
        <w:ind w:left="1080"/>
      </w:pPr>
      <w:r w:rsidRPr="008442C1">
        <w:t>The “Intermediate Consignee” on the AES must always reflect the “Intermediate Consignee” noted on the license, unless the intermediate consignee on the license is N/A and there is a “Foreign Consignee” on the license, then you must declare the Foreign Consignee as the intermediate</w:t>
      </w:r>
      <w:r>
        <w:t>.</w:t>
      </w:r>
    </w:p>
    <w:tbl>
      <w:tblPr>
        <w:tblStyle w:val="TableGrid"/>
        <w:tblW w:w="5000" w:type="pct"/>
        <w:tblLook w:val="04A0" w:firstRow="1" w:lastRow="0" w:firstColumn="1" w:lastColumn="0" w:noHBand="0" w:noVBand="1"/>
      </w:tblPr>
      <w:tblGrid>
        <w:gridCol w:w="6319"/>
        <w:gridCol w:w="1335"/>
        <w:gridCol w:w="1696"/>
      </w:tblGrid>
      <w:tr w:rsidR="00A0151C" w14:paraId="54B8E6B6" w14:textId="77777777" w:rsidTr="00A0151C">
        <w:tc>
          <w:tcPr>
            <w:tcW w:w="5000" w:type="pct"/>
            <w:gridSpan w:val="3"/>
            <w:shd w:val="clear" w:color="auto" w:fill="BFBFBF" w:themeFill="background1" w:themeFillShade="BF"/>
          </w:tcPr>
          <w:p w14:paraId="1C17B64A" w14:textId="77777777" w:rsidR="00A0151C" w:rsidRPr="007623B7" w:rsidRDefault="00A0151C" w:rsidP="000A52CE">
            <w:pPr>
              <w:spacing w:before="0"/>
              <w:ind w:firstLine="0"/>
              <w:rPr>
                <w:b/>
              </w:rPr>
            </w:pPr>
            <w:r w:rsidRPr="007623B7">
              <w:rPr>
                <w:b/>
              </w:rPr>
              <w:lastRenderedPageBreak/>
              <w:t>Checklist</w:t>
            </w:r>
            <w:r>
              <w:rPr>
                <w:b/>
              </w:rPr>
              <w:t xml:space="preserve"> J:</w:t>
            </w:r>
            <w:r w:rsidRPr="007623B7">
              <w:rPr>
                <w:b/>
              </w:rPr>
              <w:t xml:space="preserve"> AES Filing</w:t>
            </w:r>
            <w:r>
              <w:rPr>
                <w:b/>
              </w:rPr>
              <w:t xml:space="preserve"> Requirements</w:t>
            </w:r>
          </w:p>
        </w:tc>
      </w:tr>
      <w:tr w:rsidR="00A0151C" w14:paraId="787483B0" w14:textId="77777777" w:rsidTr="000A52CE">
        <w:trPr>
          <w:tblHeader/>
        </w:trPr>
        <w:tc>
          <w:tcPr>
            <w:tcW w:w="3379" w:type="pct"/>
          </w:tcPr>
          <w:p w14:paraId="5477A5F0" w14:textId="77777777" w:rsidR="00A0151C" w:rsidRDefault="00A0151C" w:rsidP="000A52CE">
            <w:pPr>
              <w:spacing w:before="0"/>
              <w:ind w:firstLine="0"/>
            </w:pPr>
            <w:r>
              <w:t>Are you using the correct FTR AES exemption?</w:t>
            </w:r>
          </w:p>
        </w:tc>
        <w:tc>
          <w:tcPr>
            <w:tcW w:w="714" w:type="pct"/>
            <w:vAlign w:val="center"/>
          </w:tcPr>
          <w:p w14:paraId="0D25CF84" w14:textId="77777777" w:rsidR="00A0151C" w:rsidRPr="00141DFA" w:rsidRDefault="00AB7661" w:rsidP="000A52CE">
            <w:pPr>
              <w:spacing w:before="0"/>
              <w:ind w:left="360" w:firstLine="0"/>
            </w:pPr>
            <w:sdt>
              <w:sdtPr>
                <w:id w:val="164778748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7E96C0EF" w14:textId="77777777" w:rsidR="00A0151C" w:rsidRPr="00141DFA" w:rsidRDefault="00AB7661" w:rsidP="000A52CE">
            <w:pPr>
              <w:spacing w:before="0"/>
              <w:ind w:left="360" w:firstLine="0"/>
            </w:pPr>
            <w:sdt>
              <w:sdtPr>
                <w:id w:val="175979007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FF580D2" w14:textId="77777777" w:rsidTr="000A52CE">
        <w:trPr>
          <w:tblHeader/>
        </w:trPr>
        <w:tc>
          <w:tcPr>
            <w:tcW w:w="3379" w:type="pct"/>
          </w:tcPr>
          <w:p w14:paraId="28ECE250" w14:textId="77777777" w:rsidR="00A0151C" w:rsidRDefault="00A0151C" w:rsidP="000A52CE">
            <w:pPr>
              <w:spacing w:before="0"/>
              <w:ind w:firstLine="0"/>
            </w:pPr>
            <w:r>
              <w:t xml:space="preserve">Did you annotate your customs invoice, airway bill, or bill of lading with the FTR exemption?  </w:t>
            </w:r>
          </w:p>
        </w:tc>
        <w:tc>
          <w:tcPr>
            <w:tcW w:w="714" w:type="pct"/>
            <w:vAlign w:val="center"/>
          </w:tcPr>
          <w:p w14:paraId="22B2D5C8" w14:textId="77777777" w:rsidR="00A0151C" w:rsidRPr="00141DFA" w:rsidRDefault="00AB7661" w:rsidP="000A52CE">
            <w:pPr>
              <w:spacing w:before="0"/>
              <w:ind w:left="360" w:firstLine="0"/>
            </w:pPr>
            <w:sdt>
              <w:sdtPr>
                <w:id w:val="-101045331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1C00E68" w14:textId="77777777" w:rsidR="00A0151C" w:rsidRPr="00141DFA" w:rsidRDefault="00AB7661" w:rsidP="000A52CE">
            <w:pPr>
              <w:spacing w:before="0"/>
              <w:ind w:left="360" w:firstLine="0"/>
            </w:pPr>
            <w:sdt>
              <w:sdtPr>
                <w:id w:val="108936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C4760DC" w14:textId="77777777" w:rsidTr="00A0151C">
        <w:trPr>
          <w:cantSplit/>
          <w:tblHeader/>
        </w:trPr>
        <w:tc>
          <w:tcPr>
            <w:tcW w:w="5000" w:type="pct"/>
            <w:gridSpan w:val="3"/>
          </w:tcPr>
          <w:p w14:paraId="085BFEB7" w14:textId="77777777" w:rsidR="00A0151C" w:rsidRPr="004A3741" w:rsidRDefault="00A0151C" w:rsidP="000A52CE">
            <w:pPr>
              <w:spacing w:before="0"/>
              <w:ind w:firstLine="0"/>
              <w:rPr>
                <w:b/>
              </w:rPr>
            </w:pPr>
            <w:r w:rsidRPr="004A3741">
              <w:rPr>
                <w:b/>
              </w:rPr>
              <w:t xml:space="preserve">If you answered “Yes” to both questions above, your shipment is exempt from AES filing; sign the bottom of this form and attach it to the shipping form.  If you answered “No” to either of the above questions, proceed to fill out the rest of this this checklist.  </w:t>
            </w:r>
          </w:p>
        </w:tc>
      </w:tr>
      <w:tr w:rsidR="00A0151C" w14:paraId="30B18D92" w14:textId="77777777" w:rsidTr="000A52CE">
        <w:trPr>
          <w:tblHeader/>
        </w:trPr>
        <w:tc>
          <w:tcPr>
            <w:tcW w:w="3379" w:type="pct"/>
            <w:shd w:val="clear" w:color="auto" w:fill="A6A6A6" w:themeFill="background1" w:themeFillShade="A6"/>
          </w:tcPr>
          <w:p w14:paraId="695BC278" w14:textId="77777777" w:rsidR="00A0151C" w:rsidRPr="00542140" w:rsidRDefault="00A0151C" w:rsidP="000A52CE">
            <w:pPr>
              <w:pStyle w:val="ListParagraph"/>
              <w:spacing w:before="0"/>
              <w:ind w:left="0" w:firstLine="0"/>
            </w:pPr>
            <w:r w:rsidRPr="00542140">
              <w:rPr>
                <w:b/>
              </w:rPr>
              <w:t>1</w:t>
            </w:r>
            <w:r>
              <w:t xml:space="preserve">. </w:t>
            </w:r>
            <w:r w:rsidRPr="00542140">
              <w:t xml:space="preserve">Is this shipping on a DSP-5 export license? </w:t>
            </w:r>
          </w:p>
          <w:p w14:paraId="00405AAD" w14:textId="77777777" w:rsidR="00A0151C" w:rsidRDefault="00A0151C" w:rsidP="000A52CE">
            <w:pPr>
              <w:spacing w:before="0"/>
              <w:ind w:firstLine="0"/>
            </w:pPr>
            <w:r>
              <w:t xml:space="preserve">If “Yes”, fill out the questions following and proceed to sections 5 and 6.  If “No”, continue to section 2.  </w:t>
            </w:r>
          </w:p>
        </w:tc>
        <w:tc>
          <w:tcPr>
            <w:tcW w:w="714" w:type="pct"/>
            <w:shd w:val="clear" w:color="auto" w:fill="A6A6A6" w:themeFill="background1" w:themeFillShade="A6"/>
            <w:vAlign w:val="center"/>
          </w:tcPr>
          <w:p w14:paraId="3FE35399" w14:textId="77777777" w:rsidR="00A0151C" w:rsidRPr="00141DFA" w:rsidRDefault="00AB7661" w:rsidP="000A52CE">
            <w:pPr>
              <w:spacing w:before="0"/>
              <w:ind w:left="360" w:firstLine="0"/>
            </w:pPr>
            <w:sdt>
              <w:sdtPr>
                <w:id w:val="129262754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shd w:val="clear" w:color="auto" w:fill="A6A6A6" w:themeFill="background1" w:themeFillShade="A6"/>
            <w:vAlign w:val="center"/>
          </w:tcPr>
          <w:p w14:paraId="0F0AE9A1" w14:textId="77777777" w:rsidR="00A0151C" w:rsidRPr="00141DFA" w:rsidRDefault="00AB7661" w:rsidP="000A52CE">
            <w:pPr>
              <w:spacing w:before="0"/>
              <w:ind w:left="360" w:firstLine="0"/>
            </w:pPr>
            <w:sdt>
              <w:sdtPr>
                <w:id w:val="59259554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A0ACBD3" w14:textId="77777777" w:rsidTr="000A52CE">
        <w:trPr>
          <w:tblHeader/>
        </w:trPr>
        <w:tc>
          <w:tcPr>
            <w:tcW w:w="3379" w:type="pct"/>
          </w:tcPr>
          <w:p w14:paraId="2690E9D7" w14:textId="77777777" w:rsidR="00A0151C" w:rsidRDefault="00A0151C" w:rsidP="000A52CE">
            <w:pPr>
              <w:spacing w:before="0"/>
              <w:ind w:firstLine="0"/>
            </w:pPr>
            <w:r w:rsidRPr="008442C1">
              <w:t>Are the parties to t</w:t>
            </w:r>
            <w:r>
              <w:t>he transaction on the license (forwarder/carrier, c</w:t>
            </w:r>
            <w:r w:rsidRPr="008442C1">
              <w:t>onsignees)?</w:t>
            </w:r>
          </w:p>
        </w:tc>
        <w:tc>
          <w:tcPr>
            <w:tcW w:w="714" w:type="pct"/>
            <w:vAlign w:val="center"/>
          </w:tcPr>
          <w:p w14:paraId="2067A1BE" w14:textId="77777777" w:rsidR="00A0151C" w:rsidRPr="00141DFA" w:rsidRDefault="00AB7661" w:rsidP="000A52CE">
            <w:pPr>
              <w:spacing w:before="0"/>
              <w:ind w:left="360" w:firstLine="0"/>
            </w:pPr>
            <w:sdt>
              <w:sdtPr>
                <w:id w:val="100609336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2B4B82F" w14:textId="77777777" w:rsidR="00A0151C" w:rsidRPr="00141DFA" w:rsidRDefault="00AB7661" w:rsidP="000A52CE">
            <w:pPr>
              <w:spacing w:before="0"/>
              <w:ind w:left="360" w:firstLine="0"/>
            </w:pPr>
            <w:sdt>
              <w:sdtPr>
                <w:id w:val="-118952101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6E621A2B" w14:textId="77777777" w:rsidTr="000A52CE">
        <w:trPr>
          <w:tblHeader/>
        </w:trPr>
        <w:tc>
          <w:tcPr>
            <w:tcW w:w="3379" w:type="pct"/>
          </w:tcPr>
          <w:p w14:paraId="7B3A34F1" w14:textId="77777777" w:rsidR="00A0151C" w:rsidRDefault="00A0151C" w:rsidP="000A52CE">
            <w:pPr>
              <w:spacing w:before="0"/>
              <w:ind w:firstLine="0"/>
            </w:pPr>
            <w:r>
              <w:t>Has the license been lodged with customs?</w:t>
            </w:r>
          </w:p>
        </w:tc>
        <w:tc>
          <w:tcPr>
            <w:tcW w:w="714" w:type="pct"/>
            <w:vAlign w:val="center"/>
          </w:tcPr>
          <w:p w14:paraId="030DF2D9" w14:textId="77777777" w:rsidR="00A0151C" w:rsidRPr="00141DFA" w:rsidRDefault="00AB7661" w:rsidP="000A52CE">
            <w:pPr>
              <w:spacing w:before="0"/>
              <w:ind w:left="360" w:firstLine="0"/>
            </w:pPr>
            <w:sdt>
              <w:sdtPr>
                <w:id w:val="160992772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92A1485" w14:textId="77777777" w:rsidR="00A0151C" w:rsidRPr="00141DFA" w:rsidRDefault="00AB7661" w:rsidP="000A52CE">
            <w:pPr>
              <w:spacing w:before="0"/>
              <w:ind w:left="360" w:firstLine="0"/>
            </w:pPr>
            <w:sdt>
              <w:sdtPr>
                <w:id w:val="-44554343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645D39B" w14:textId="77777777" w:rsidTr="000A52CE">
        <w:trPr>
          <w:tblHeader/>
        </w:trPr>
        <w:tc>
          <w:tcPr>
            <w:tcW w:w="3379" w:type="pct"/>
          </w:tcPr>
          <w:p w14:paraId="4492CB06" w14:textId="77777777" w:rsidR="00A0151C" w:rsidRDefault="00A0151C" w:rsidP="000A52CE">
            <w:pPr>
              <w:spacing w:before="0"/>
              <w:ind w:firstLine="0"/>
            </w:pPr>
            <w:r>
              <w:t xml:space="preserve">Is the remaining value on the license enough to cover export?  </w:t>
            </w:r>
          </w:p>
        </w:tc>
        <w:tc>
          <w:tcPr>
            <w:tcW w:w="714" w:type="pct"/>
            <w:vAlign w:val="center"/>
          </w:tcPr>
          <w:p w14:paraId="4E837221" w14:textId="77777777" w:rsidR="00A0151C" w:rsidRPr="00141DFA" w:rsidRDefault="00AB7661" w:rsidP="000A52CE">
            <w:pPr>
              <w:spacing w:before="0"/>
              <w:ind w:left="360" w:firstLine="0"/>
            </w:pPr>
            <w:sdt>
              <w:sdtPr>
                <w:id w:val="35238021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23BE4ABC" w14:textId="77777777" w:rsidR="00A0151C" w:rsidRPr="00141DFA" w:rsidRDefault="00AB7661" w:rsidP="000A52CE">
            <w:pPr>
              <w:spacing w:before="0"/>
              <w:ind w:left="360" w:firstLine="0"/>
            </w:pPr>
            <w:sdt>
              <w:sdtPr>
                <w:id w:val="203977219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586652A" w14:textId="77777777" w:rsidTr="000A52CE">
        <w:trPr>
          <w:tblHeader/>
        </w:trPr>
        <w:tc>
          <w:tcPr>
            <w:tcW w:w="3379" w:type="pct"/>
          </w:tcPr>
          <w:p w14:paraId="4FD3BBD2" w14:textId="77777777" w:rsidR="00A0151C" w:rsidRDefault="00A0151C" w:rsidP="000A52CE">
            <w:pPr>
              <w:spacing w:before="0"/>
              <w:ind w:firstLine="0"/>
            </w:pPr>
            <w:r>
              <w:t>Is the license still valid (not expired or exhausted)?</w:t>
            </w:r>
          </w:p>
        </w:tc>
        <w:tc>
          <w:tcPr>
            <w:tcW w:w="714" w:type="pct"/>
            <w:vAlign w:val="center"/>
          </w:tcPr>
          <w:p w14:paraId="08D95151" w14:textId="77777777" w:rsidR="00A0151C" w:rsidRPr="00141DFA" w:rsidRDefault="00AB7661" w:rsidP="000A52CE">
            <w:pPr>
              <w:spacing w:before="0"/>
              <w:ind w:left="360" w:firstLine="0"/>
            </w:pPr>
            <w:sdt>
              <w:sdtPr>
                <w:id w:val="-97422055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141144BB" w14:textId="77777777" w:rsidR="00A0151C" w:rsidRPr="00141DFA" w:rsidRDefault="00AB7661" w:rsidP="000A52CE">
            <w:pPr>
              <w:spacing w:before="0"/>
              <w:ind w:left="360" w:firstLine="0"/>
            </w:pPr>
            <w:sdt>
              <w:sdtPr>
                <w:id w:val="-77717223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099C55D6" w14:textId="77777777" w:rsidTr="000A52CE">
        <w:trPr>
          <w:tblHeader/>
        </w:trPr>
        <w:tc>
          <w:tcPr>
            <w:tcW w:w="3379" w:type="pct"/>
          </w:tcPr>
          <w:p w14:paraId="3FE3F50B" w14:textId="77777777" w:rsidR="00A0151C" w:rsidRDefault="00A0151C" w:rsidP="000A52CE">
            <w:pPr>
              <w:spacing w:before="0"/>
              <w:ind w:firstLine="0"/>
            </w:pPr>
            <w:r>
              <w:t>Is the departure date correct?</w:t>
            </w:r>
          </w:p>
        </w:tc>
        <w:tc>
          <w:tcPr>
            <w:tcW w:w="714" w:type="pct"/>
            <w:vAlign w:val="center"/>
          </w:tcPr>
          <w:p w14:paraId="273C7958" w14:textId="77777777" w:rsidR="00A0151C" w:rsidRPr="00141DFA" w:rsidRDefault="00AB7661" w:rsidP="000A52CE">
            <w:pPr>
              <w:spacing w:before="0"/>
              <w:ind w:left="360" w:firstLine="0"/>
            </w:pPr>
            <w:sdt>
              <w:sdtPr>
                <w:id w:val="51234559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5607F058" w14:textId="77777777" w:rsidR="00A0151C" w:rsidRPr="00141DFA" w:rsidRDefault="00AB7661" w:rsidP="000A52CE">
            <w:pPr>
              <w:spacing w:before="0"/>
              <w:ind w:left="360" w:firstLine="0"/>
            </w:pPr>
            <w:sdt>
              <w:sdtPr>
                <w:id w:val="-184400937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17970E09" w14:textId="77777777" w:rsidTr="000A52CE">
        <w:trPr>
          <w:tblHeader/>
        </w:trPr>
        <w:tc>
          <w:tcPr>
            <w:tcW w:w="3379" w:type="pct"/>
          </w:tcPr>
          <w:p w14:paraId="4D959B81" w14:textId="77777777" w:rsidR="00A0151C" w:rsidRDefault="00A0151C" w:rsidP="000A52CE">
            <w:pPr>
              <w:spacing w:before="0"/>
              <w:ind w:firstLine="0"/>
            </w:pPr>
            <w:r>
              <w:t>Is this shipping via Freight Forwarder and is the Forwarder on the license?</w:t>
            </w:r>
          </w:p>
          <w:p w14:paraId="7F7B7681" w14:textId="77777777" w:rsidR="00A0151C" w:rsidRDefault="00A0151C" w:rsidP="000A52CE">
            <w:pPr>
              <w:spacing w:before="0"/>
              <w:ind w:firstLine="0"/>
            </w:pPr>
            <w:r>
              <w:t>If “Yes”, did you identify the forwarder in the AES filing?</w:t>
            </w:r>
          </w:p>
        </w:tc>
        <w:tc>
          <w:tcPr>
            <w:tcW w:w="714" w:type="pct"/>
            <w:vAlign w:val="center"/>
          </w:tcPr>
          <w:p w14:paraId="3E7E407A" w14:textId="77777777" w:rsidR="00A0151C" w:rsidRDefault="00AB7661" w:rsidP="000A52CE">
            <w:pPr>
              <w:spacing w:before="0"/>
              <w:ind w:left="360" w:firstLine="0"/>
            </w:pPr>
            <w:sdt>
              <w:sdtPr>
                <w:id w:val="452444680"/>
                <w14:checkbox>
                  <w14:checked w14:val="0"/>
                  <w14:checkedState w14:val="2612" w14:font="MS Gothic"/>
                  <w14:uncheckedState w14:val="2610" w14:font="MS Gothic"/>
                </w14:checkbox>
              </w:sdtPr>
              <w:sdtEndPr/>
              <w:sdtContent>
                <w:r w:rsidR="000A52CE">
                  <w:rPr>
                    <w:rFonts w:ascii="MS Gothic" w:eastAsia="MS Gothic" w:hAnsi="MS Gothic" w:hint="eastAsia"/>
                  </w:rPr>
                  <w:t>☐</w:t>
                </w:r>
              </w:sdtContent>
            </w:sdt>
            <w:r w:rsidR="00A0151C">
              <w:t xml:space="preserve"> </w:t>
            </w:r>
            <w:r w:rsidR="00A0151C" w:rsidRPr="00141DFA">
              <w:t>Yes</w:t>
            </w:r>
          </w:p>
          <w:p w14:paraId="0C7C6DDA" w14:textId="77777777" w:rsidR="00A0151C" w:rsidRPr="00141DFA" w:rsidRDefault="00AB7661" w:rsidP="000A52CE">
            <w:pPr>
              <w:spacing w:before="0"/>
              <w:ind w:left="360" w:firstLine="0"/>
            </w:pPr>
            <w:sdt>
              <w:sdtPr>
                <w:id w:val="-5639575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1C8EFC65" w14:textId="77777777" w:rsidR="00A0151C" w:rsidRDefault="00AB7661" w:rsidP="000A52CE">
            <w:pPr>
              <w:spacing w:before="0"/>
              <w:ind w:left="360" w:firstLine="0"/>
            </w:pPr>
            <w:sdt>
              <w:sdtPr>
                <w:id w:val="201071949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p w14:paraId="34756B02" w14:textId="77777777" w:rsidR="00A0151C" w:rsidRPr="00141DFA" w:rsidRDefault="00AB7661" w:rsidP="000A52CE">
            <w:pPr>
              <w:spacing w:before="0"/>
              <w:ind w:left="360" w:firstLine="0"/>
            </w:pPr>
            <w:sdt>
              <w:sdtPr>
                <w:id w:val="-49318159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57C41C6" w14:textId="77777777" w:rsidTr="000A52CE">
        <w:trPr>
          <w:tblHeader/>
        </w:trPr>
        <w:tc>
          <w:tcPr>
            <w:tcW w:w="3379" w:type="pct"/>
          </w:tcPr>
          <w:p w14:paraId="19022EBD" w14:textId="77777777" w:rsidR="00A0151C" w:rsidRDefault="00A0151C" w:rsidP="000A52CE">
            <w:pPr>
              <w:spacing w:before="0"/>
              <w:ind w:firstLine="0"/>
            </w:pPr>
            <w:r w:rsidRPr="008442C1">
              <w:t>Did you select the correct “Export Code” and “License Type”?</w:t>
            </w:r>
          </w:p>
        </w:tc>
        <w:tc>
          <w:tcPr>
            <w:tcW w:w="714" w:type="pct"/>
            <w:vAlign w:val="center"/>
          </w:tcPr>
          <w:p w14:paraId="03C7B65F" w14:textId="77777777" w:rsidR="00A0151C" w:rsidRPr="00141DFA" w:rsidRDefault="00AB7661" w:rsidP="000A52CE">
            <w:pPr>
              <w:spacing w:before="0"/>
              <w:ind w:left="360" w:firstLine="0"/>
            </w:pPr>
            <w:sdt>
              <w:sdtPr>
                <w:id w:val="-116462476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1FAC0659" w14:textId="77777777" w:rsidR="00A0151C" w:rsidRPr="00141DFA" w:rsidRDefault="00AB7661" w:rsidP="000A52CE">
            <w:pPr>
              <w:spacing w:before="0"/>
              <w:ind w:left="360" w:firstLine="0"/>
            </w:pPr>
            <w:sdt>
              <w:sdtPr>
                <w:id w:val="43972554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0220BD8" w14:textId="77777777" w:rsidTr="000A52CE">
        <w:trPr>
          <w:tblHeader/>
        </w:trPr>
        <w:tc>
          <w:tcPr>
            <w:tcW w:w="3379" w:type="pct"/>
          </w:tcPr>
          <w:p w14:paraId="2AF420AC" w14:textId="77777777" w:rsidR="00A0151C" w:rsidRDefault="00A0151C" w:rsidP="000A52CE">
            <w:pPr>
              <w:spacing w:before="0"/>
              <w:ind w:firstLine="0"/>
            </w:pPr>
            <w:r w:rsidRPr="008442C1">
              <w:t>Do you have the correct Schedule B?</w:t>
            </w:r>
          </w:p>
        </w:tc>
        <w:tc>
          <w:tcPr>
            <w:tcW w:w="714" w:type="pct"/>
            <w:vAlign w:val="center"/>
          </w:tcPr>
          <w:p w14:paraId="729634DB" w14:textId="77777777" w:rsidR="00A0151C" w:rsidRPr="00141DFA" w:rsidRDefault="00AB7661" w:rsidP="000A52CE">
            <w:pPr>
              <w:spacing w:before="0"/>
              <w:ind w:left="360" w:firstLine="0"/>
            </w:pPr>
            <w:sdt>
              <w:sdtPr>
                <w:id w:val="-112677379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776B59D" w14:textId="77777777" w:rsidR="00A0151C" w:rsidRPr="00141DFA" w:rsidRDefault="00AB7661" w:rsidP="000A52CE">
            <w:pPr>
              <w:spacing w:before="0"/>
              <w:ind w:left="360" w:firstLine="0"/>
            </w:pPr>
            <w:sdt>
              <w:sdtPr>
                <w:id w:val="178446082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71BC016" w14:textId="77777777" w:rsidTr="000A52CE">
        <w:trPr>
          <w:tblHeader/>
        </w:trPr>
        <w:tc>
          <w:tcPr>
            <w:tcW w:w="3379" w:type="pct"/>
          </w:tcPr>
          <w:p w14:paraId="652D4611" w14:textId="77777777" w:rsidR="00A0151C" w:rsidRPr="008442C1" w:rsidRDefault="00A0151C" w:rsidP="000A52CE">
            <w:pPr>
              <w:spacing w:before="0"/>
              <w:ind w:firstLine="0"/>
            </w:pPr>
            <w:r w:rsidRPr="008442C1">
              <w:t>Is the USML category correct?</w:t>
            </w:r>
          </w:p>
        </w:tc>
        <w:tc>
          <w:tcPr>
            <w:tcW w:w="714" w:type="pct"/>
            <w:vAlign w:val="center"/>
          </w:tcPr>
          <w:p w14:paraId="14E5E9E6" w14:textId="77777777" w:rsidR="00A0151C" w:rsidRPr="00141DFA" w:rsidRDefault="00AB7661" w:rsidP="000A52CE">
            <w:pPr>
              <w:spacing w:before="0"/>
              <w:ind w:left="360" w:firstLine="0"/>
            </w:pPr>
            <w:sdt>
              <w:sdtPr>
                <w:id w:val="8950090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534AC95C" w14:textId="77777777" w:rsidR="00A0151C" w:rsidRPr="00141DFA" w:rsidRDefault="00AB7661" w:rsidP="000A52CE">
            <w:pPr>
              <w:spacing w:before="0"/>
              <w:ind w:left="360" w:firstLine="0"/>
            </w:pPr>
            <w:sdt>
              <w:sdtPr>
                <w:id w:val="26264891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C4A099C" w14:textId="77777777" w:rsidTr="000A52CE">
        <w:trPr>
          <w:tblHeader/>
        </w:trPr>
        <w:tc>
          <w:tcPr>
            <w:tcW w:w="3379" w:type="pct"/>
          </w:tcPr>
          <w:p w14:paraId="7EA4FAE2" w14:textId="77777777" w:rsidR="00A0151C" w:rsidRDefault="00A0151C" w:rsidP="000A52CE">
            <w:pPr>
              <w:spacing w:before="0"/>
              <w:ind w:firstLine="0"/>
            </w:pPr>
            <w:r w:rsidRPr="002F3EAC">
              <w:t>If this is Significant Military Equipment</w:t>
            </w:r>
            <w:r>
              <w:t xml:space="preserve"> (SME)</w:t>
            </w:r>
            <w:r w:rsidRPr="002F3EAC">
              <w:t>?  If so, did you identify this in the AES filing?</w:t>
            </w:r>
          </w:p>
        </w:tc>
        <w:tc>
          <w:tcPr>
            <w:tcW w:w="714" w:type="pct"/>
            <w:vAlign w:val="center"/>
          </w:tcPr>
          <w:p w14:paraId="1A39A9B6" w14:textId="77777777" w:rsidR="00A0151C" w:rsidRPr="00141DFA" w:rsidRDefault="00AB7661" w:rsidP="000A52CE">
            <w:pPr>
              <w:spacing w:before="0"/>
              <w:ind w:left="360" w:firstLine="0"/>
            </w:pPr>
            <w:sdt>
              <w:sdtPr>
                <w:id w:val="138644971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1307D77" w14:textId="77777777" w:rsidR="00A0151C" w:rsidRPr="00141DFA" w:rsidRDefault="00AB7661" w:rsidP="000A52CE">
            <w:pPr>
              <w:spacing w:before="0"/>
              <w:ind w:left="360" w:firstLine="0"/>
            </w:pPr>
            <w:sdt>
              <w:sdtPr>
                <w:id w:val="10047080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47ED540" w14:textId="77777777" w:rsidTr="000A52CE">
        <w:trPr>
          <w:tblHeader/>
        </w:trPr>
        <w:tc>
          <w:tcPr>
            <w:tcW w:w="3379" w:type="pct"/>
          </w:tcPr>
          <w:p w14:paraId="2F5F752C" w14:textId="77777777" w:rsidR="00A0151C" w:rsidRPr="008442C1" w:rsidRDefault="00A0151C" w:rsidP="000A52CE">
            <w:pPr>
              <w:spacing w:before="0"/>
              <w:ind w:firstLine="0"/>
            </w:pPr>
            <w:r w:rsidRPr="008442C1">
              <w:t>Did you update the license defragmentation spreadsheet?</w:t>
            </w:r>
          </w:p>
        </w:tc>
        <w:tc>
          <w:tcPr>
            <w:tcW w:w="714" w:type="pct"/>
            <w:vAlign w:val="center"/>
          </w:tcPr>
          <w:p w14:paraId="7C1EE81B" w14:textId="77777777" w:rsidR="00A0151C" w:rsidRPr="00141DFA" w:rsidRDefault="00AB7661" w:rsidP="000A52CE">
            <w:pPr>
              <w:spacing w:before="0"/>
              <w:ind w:left="360" w:firstLine="0"/>
            </w:pPr>
            <w:sdt>
              <w:sdtPr>
                <w:id w:val="-77679923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8BB4CD1" w14:textId="77777777" w:rsidR="00A0151C" w:rsidRPr="00141DFA" w:rsidRDefault="00AB7661" w:rsidP="000A52CE">
            <w:pPr>
              <w:spacing w:before="0"/>
              <w:ind w:left="360" w:firstLine="0"/>
            </w:pPr>
            <w:sdt>
              <w:sdtPr>
                <w:id w:val="-200919536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48DE09E" w14:textId="77777777" w:rsidTr="000A52CE">
        <w:trPr>
          <w:tblHeader/>
        </w:trPr>
        <w:tc>
          <w:tcPr>
            <w:tcW w:w="3379" w:type="pct"/>
            <w:shd w:val="clear" w:color="auto" w:fill="A6A6A6" w:themeFill="background1" w:themeFillShade="A6"/>
          </w:tcPr>
          <w:p w14:paraId="20C7E499" w14:textId="77777777" w:rsidR="00A0151C" w:rsidRPr="00BA18A6" w:rsidRDefault="00A0151C" w:rsidP="000A52CE">
            <w:pPr>
              <w:spacing w:before="0"/>
              <w:ind w:firstLine="0"/>
            </w:pPr>
            <w:r w:rsidRPr="00BA18A6">
              <w:rPr>
                <w:b/>
              </w:rPr>
              <w:t>2</w:t>
            </w:r>
            <w:r w:rsidRPr="00BA18A6">
              <w:t>.</w:t>
            </w:r>
            <w:r>
              <w:t xml:space="preserve"> </w:t>
            </w:r>
            <w:r w:rsidRPr="00BA18A6">
              <w:t xml:space="preserve">Is this shipment a DSP-73? </w:t>
            </w:r>
          </w:p>
          <w:p w14:paraId="2F998E16" w14:textId="77777777" w:rsidR="00A0151C" w:rsidRPr="00BA18A6" w:rsidRDefault="00A0151C" w:rsidP="000A52CE">
            <w:pPr>
              <w:spacing w:before="0"/>
              <w:ind w:firstLine="0"/>
            </w:pPr>
            <w:r>
              <w:t xml:space="preserve">If “Yes”, fill out the questions following and proceed to sections 5 and 6.  If “No”, proceed to section 3.  </w:t>
            </w:r>
          </w:p>
        </w:tc>
        <w:tc>
          <w:tcPr>
            <w:tcW w:w="714" w:type="pct"/>
            <w:shd w:val="clear" w:color="auto" w:fill="A6A6A6" w:themeFill="background1" w:themeFillShade="A6"/>
            <w:vAlign w:val="center"/>
          </w:tcPr>
          <w:p w14:paraId="30ECA6ED" w14:textId="77777777" w:rsidR="00A0151C" w:rsidRPr="00141DFA" w:rsidRDefault="00AB7661" w:rsidP="000A52CE">
            <w:pPr>
              <w:spacing w:before="0"/>
              <w:ind w:left="360" w:firstLine="0"/>
            </w:pPr>
            <w:sdt>
              <w:sdtPr>
                <w:id w:val="-39319603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shd w:val="clear" w:color="auto" w:fill="A6A6A6" w:themeFill="background1" w:themeFillShade="A6"/>
            <w:vAlign w:val="center"/>
          </w:tcPr>
          <w:p w14:paraId="01CCB023" w14:textId="77777777" w:rsidR="00A0151C" w:rsidRPr="00141DFA" w:rsidRDefault="00AB7661" w:rsidP="000A52CE">
            <w:pPr>
              <w:spacing w:before="0"/>
              <w:ind w:left="360" w:firstLine="0"/>
            </w:pPr>
            <w:sdt>
              <w:sdtPr>
                <w:id w:val="197494977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380DE155" w14:textId="77777777" w:rsidTr="000A52CE">
        <w:trPr>
          <w:tblHeader/>
        </w:trPr>
        <w:tc>
          <w:tcPr>
            <w:tcW w:w="3379" w:type="pct"/>
          </w:tcPr>
          <w:p w14:paraId="71EEE630" w14:textId="77777777" w:rsidR="00A0151C" w:rsidRPr="008442C1" w:rsidRDefault="00A0151C" w:rsidP="000A52CE">
            <w:pPr>
              <w:spacing w:before="0"/>
              <w:ind w:firstLine="0"/>
            </w:pPr>
            <w:r w:rsidRPr="008442C1">
              <w:lastRenderedPageBreak/>
              <w:t>Did you provide the carrier/forwarder with a copy of the license to be depos</w:t>
            </w:r>
            <w:r>
              <w:t xml:space="preserve">ited, </w:t>
            </w:r>
            <w:r w:rsidRPr="008442C1">
              <w:t>decremented and endorse</w:t>
            </w:r>
            <w:r>
              <w:t>d</w:t>
            </w:r>
            <w:r w:rsidRPr="008442C1">
              <w:t xml:space="preserve"> by </w:t>
            </w:r>
            <w:r>
              <w:t>US</w:t>
            </w:r>
            <w:r w:rsidRPr="008442C1">
              <w:t>CBP prior to exit and entry?</w:t>
            </w:r>
          </w:p>
        </w:tc>
        <w:tc>
          <w:tcPr>
            <w:tcW w:w="714" w:type="pct"/>
            <w:vAlign w:val="center"/>
          </w:tcPr>
          <w:p w14:paraId="7501B9A5" w14:textId="77777777" w:rsidR="00A0151C" w:rsidRPr="00141DFA" w:rsidRDefault="00AB7661" w:rsidP="000A52CE">
            <w:pPr>
              <w:spacing w:before="0"/>
              <w:ind w:left="360" w:firstLine="0"/>
            </w:pPr>
            <w:sdt>
              <w:sdtPr>
                <w:id w:val="-129351472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5E3BD2AB" w14:textId="77777777" w:rsidR="00A0151C" w:rsidRPr="00141DFA" w:rsidRDefault="00AB7661" w:rsidP="000A52CE">
            <w:pPr>
              <w:spacing w:before="0"/>
              <w:ind w:left="360" w:firstLine="0"/>
            </w:pPr>
            <w:sdt>
              <w:sdtPr>
                <w:id w:val="-210224632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1D730D2F" w14:textId="77777777" w:rsidTr="000A52CE">
        <w:trPr>
          <w:tblHeader/>
        </w:trPr>
        <w:tc>
          <w:tcPr>
            <w:tcW w:w="3379" w:type="pct"/>
          </w:tcPr>
          <w:p w14:paraId="078A5359" w14:textId="77777777" w:rsidR="00A0151C" w:rsidRPr="008442C1" w:rsidRDefault="00A0151C" w:rsidP="000A52CE">
            <w:pPr>
              <w:spacing w:before="0"/>
              <w:ind w:firstLine="0"/>
            </w:pPr>
            <w:r w:rsidRPr="008442C1">
              <w:t>Are the parties to t</w:t>
            </w:r>
            <w:r>
              <w:t>he transaction on the license (forwarder/carrier, c</w:t>
            </w:r>
            <w:r w:rsidRPr="008442C1">
              <w:t>onsignees)?</w:t>
            </w:r>
          </w:p>
        </w:tc>
        <w:tc>
          <w:tcPr>
            <w:tcW w:w="714" w:type="pct"/>
            <w:vAlign w:val="center"/>
          </w:tcPr>
          <w:p w14:paraId="60AC2C29" w14:textId="77777777" w:rsidR="00A0151C" w:rsidRPr="00141DFA" w:rsidRDefault="00AB7661" w:rsidP="000A52CE">
            <w:pPr>
              <w:spacing w:before="0"/>
              <w:ind w:left="360" w:firstLine="0"/>
            </w:pPr>
            <w:sdt>
              <w:sdtPr>
                <w:id w:val="64448415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8270EE4" w14:textId="77777777" w:rsidR="00A0151C" w:rsidRPr="00141DFA" w:rsidRDefault="00AB7661" w:rsidP="000A52CE">
            <w:pPr>
              <w:spacing w:before="0"/>
              <w:ind w:left="360" w:firstLine="0"/>
            </w:pPr>
            <w:sdt>
              <w:sdtPr>
                <w:id w:val="-155878089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04D072E3" w14:textId="77777777" w:rsidTr="000A52CE">
        <w:trPr>
          <w:tblHeader/>
        </w:trPr>
        <w:tc>
          <w:tcPr>
            <w:tcW w:w="3379" w:type="pct"/>
          </w:tcPr>
          <w:p w14:paraId="61CD7B12" w14:textId="77777777" w:rsidR="00A0151C" w:rsidRPr="008442C1" w:rsidRDefault="00A0151C" w:rsidP="000A52CE">
            <w:pPr>
              <w:spacing w:before="0"/>
              <w:ind w:firstLine="0"/>
            </w:pPr>
            <w:r w:rsidRPr="008442C1">
              <w:t>Is the remaining value on the license enough to cover export?</w:t>
            </w:r>
          </w:p>
        </w:tc>
        <w:tc>
          <w:tcPr>
            <w:tcW w:w="714" w:type="pct"/>
            <w:vAlign w:val="center"/>
          </w:tcPr>
          <w:p w14:paraId="22F747D1" w14:textId="77777777" w:rsidR="00A0151C" w:rsidRPr="00141DFA" w:rsidRDefault="00AB7661" w:rsidP="000A52CE">
            <w:pPr>
              <w:spacing w:before="0"/>
              <w:ind w:left="360" w:firstLine="0"/>
            </w:pPr>
            <w:sdt>
              <w:sdtPr>
                <w:id w:val="21857144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38AF472" w14:textId="77777777" w:rsidR="00A0151C" w:rsidRPr="00141DFA" w:rsidRDefault="00AB7661" w:rsidP="000A52CE">
            <w:pPr>
              <w:spacing w:before="0"/>
              <w:ind w:left="360" w:firstLine="0"/>
            </w:pPr>
            <w:sdt>
              <w:sdtPr>
                <w:id w:val="130058177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6B103E5B" w14:textId="77777777" w:rsidTr="000A52CE">
        <w:trPr>
          <w:tblHeader/>
        </w:trPr>
        <w:tc>
          <w:tcPr>
            <w:tcW w:w="3379" w:type="pct"/>
          </w:tcPr>
          <w:p w14:paraId="4BD42E27" w14:textId="77777777" w:rsidR="00A0151C" w:rsidRPr="008442C1" w:rsidRDefault="00A0151C" w:rsidP="000A52CE">
            <w:pPr>
              <w:spacing w:before="0"/>
              <w:ind w:firstLine="0"/>
            </w:pPr>
            <w:r w:rsidRPr="008442C1">
              <w:t>Is the license still valid (not expired or exhausted)?</w:t>
            </w:r>
          </w:p>
        </w:tc>
        <w:tc>
          <w:tcPr>
            <w:tcW w:w="714" w:type="pct"/>
            <w:vAlign w:val="center"/>
          </w:tcPr>
          <w:p w14:paraId="25FB7725" w14:textId="77777777" w:rsidR="00A0151C" w:rsidRPr="00141DFA" w:rsidRDefault="00AB7661" w:rsidP="000A52CE">
            <w:pPr>
              <w:spacing w:before="0"/>
              <w:ind w:left="360" w:firstLine="0"/>
            </w:pPr>
            <w:sdt>
              <w:sdtPr>
                <w:id w:val="-20201447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B168C46" w14:textId="77777777" w:rsidR="00A0151C" w:rsidRPr="00141DFA" w:rsidRDefault="00AB7661" w:rsidP="000A52CE">
            <w:pPr>
              <w:spacing w:before="0"/>
              <w:ind w:left="360" w:firstLine="0"/>
            </w:pPr>
            <w:sdt>
              <w:sdtPr>
                <w:id w:val="57024400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1D8436C" w14:textId="77777777" w:rsidTr="000A52CE">
        <w:trPr>
          <w:tblHeader/>
        </w:trPr>
        <w:tc>
          <w:tcPr>
            <w:tcW w:w="3379" w:type="pct"/>
          </w:tcPr>
          <w:p w14:paraId="69351C99" w14:textId="77777777" w:rsidR="00A0151C" w:rsidRPr="008442C1" w:rsidRDefault="00A0151C" w:rsidP="000A52CE">
            <w:pPr>
              <w:spacing w:before="0"/>
              <w:ind w:firstLine="0"/>
            </w:pPr>
            <w:r w:rsidRPr="008442C1">
              <w:t>Did you select the correct “Export Code” and “License Type”?</w:t>
            </w:r>
          </w:p>
        </w:tc>
        <w:tc>
          <w:tcPr>
            <w:tcW w:w="714" w:type="pct"/>
            <w:vAlign w:val="center"/>
          </w:tcPr>
          <w:p w14:paraId="3596F705" w14:textId="77777777" w:rsidR="00A0151C" w:rsidRPr="00141DFA" w:rsidRDefault="00AB7661" w:rsidP="000A52CE">
            <w:pPr>
              <w:spacing w:before="0"/>
              <w:ind w:left="360" w:firstLine="0"/>
            </w:pPr>
            <w:sdt>
              <w:sdtPr>
                <w:id w:val="-20966032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7B8F41B2" w14:textId="77777777" w:rsidR="00A0151C" w:rsidRPr="00141DFA" w:rsidRDefault="00AB7661" w:rsidP="000A52CE">
            <w:pPr>
              <w:spacing w:before="0"/>
              <w:ind w:left="360" w:firstLine="0"/>
            </w:pPr>
            <w:sdt>
              <w:sdtPr>
                <w:id w:val="-139435516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04A6762" w14:textId="77777777" w:rsidTr="000A52CE">
        <w:trPr>
          <w:tblHeader/>
        </w:trPr>
        <w:tc>
          <w:tcPr>
            <w:tcW w:w="3379" w:type="pct"/>
          </w:tcPr>
          <w:p w14:paraId="209F6685" w14:textId="77777777" w:rsidR="00A0151C" w:rsidRDefault="00A0151C" w:rsidP="000A52CE">
            <w:pPr>
              <w:spacing w:before="0"/>
              <w:ind w:firstLine="0"/>
            </w:pPr>
            <w:r w:rsidRPr="008442C1">
              <w:t>Is this shipping via Freight Forwarder and is the Forwarder on the license?</w:t>
            </w:r>
          </w:p>
          <w:p w14:paraId="1E2CBF74" w14:textId="77777777" w:rsidR="00A0151C" w:rsidRPr="008442C1" w:rsidRDefault="00A0151C" w:rsidP="000A52CE">
            <w:pPr>
              <w:spacing w:before="0"/>
              <w:ind w:firstLine="0"/>
            </w:pPr>
            <w:r w:rsidRPr="008442C1">
              <w:t>If so, did you identify the Forwarder in the AES filing?</w:t>
            </w:r>
          </w:p>
        </w:tc>
        <w:tc>
          <w:tcPr>
            <w:tcW w:w="714" w:type="pct"/>
            <w:vAlign w:val="center"/>
          </w:tcPr>
          <w:p w14:paraId="35B99564" w14:textId="77777777" w:rsidR="00A0151C" w:rsidRDefault="00AB7661" w:rsidP="000A52CE">
            <w:pPr>
              <w:spacing w:before="0"/>
              <w:ind w:left="360" w:firstLine="0"/>
            </w:pPr>
            <w:sdt>
              <w:sdtPr>
                <w:id w:val="-85742940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p w14:paraId="2BA4E569" w14:textId="77777777" w:rsidR="00A0151C" w:rsidRPr="00141DFA" w:rsidRDefault="00AB7661" w:rsidP="000A52CE">
            <w:pPr>
              <w:spacing w:before="0"/>
              <w:ind w:left="360" w:firstLine="0"/>
            </w:pPr>
            <w:sdt>
              <w:sdtPr>
                <w:id w:val="-94823131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7001BCF1" w14:textId="77777777" w:rsidR="00A0151C" w:rsidRDefault="00AB7661" w:rsidP="000A52CE">
            <w:pPr>
              <w:spacing w:before="0"/>
              <w:ind w:left="360" w:firstLine="0"/>
            </w:pPr>
            <w:sdt>
              <w:sdtPr>
                <w:id w:val="75046991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p w14:paraId="0DBA548D" w14:textId="77777777" w:rsidR="00A0151C" w:rsidRPr="00141DFA" w:rsidRDefault="00AB7661" w:rsidP="000A52CE">
            <w:pPr>
              <w:spacing w:before="0"/>
              <w:ind w:left="360" w:firstLine="0"/>
            </w:pPr>
            <w:sdt>
              <w:sdtPr>
                <w:id w:val="153338485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1BBAD9F" w14:textId="77777777" w:rsidTr="000A52CE">
        <w:trPr>
          <w:tblHeader/>
        </w:trPr>
        <w:tc>
          <w:tcPr>
            <w:tcW w:w="3379" w:type="pct"/>
          </w:tcPr>
          <w:p w14:paraId="016D035B" w14:textId="77777777" w:rsidR="00A0151C" w:rsidRPr="008442C1" w:rsidRDefault="00A0151C" w:rsidP="000A52CE">
            <w:pPr>
              <w:spacing w:before="0"/>
              <w:ind w:firstLine="0"/>
            </w:pPr>
            <w:r w:rsidRPr="008442C1">
              <w:t>Is the departure date correct?</w:t>
            </w:r>
          </w:p>
        </w:tc>
        <w:tc>
          <w:tcPr>
            <w:tcW w:w="714" w:type="pct"/>
            <w:vAlign w:val="center"/>
          </w:tcPr>
          <w:p w14:paraId="4E266AFC" w14:textId="77777777" w:rsidR="00A0151C" w:rsidRPr="00141DFA" w:rsidRDefault="00AB7661" w:rsidP="000A52CE">
            <w:pPr>
              <w:spacing w:before="0"/>
              <w:ind w:left="360" w:firstLine="0"/>
            </w:pPr>
            <w:sdt>
              <w:sdtPr>
                <w:id w:val="-145085046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2E336D7" w14:textId="77777777" w:rsidR="00A0151C" w:rsidRPr="00141DFA" w:rsidRDefault="00AB7661" w:rsidP="000A52CE">
            <w:pPr>
              <w:spacing w:before="0"/>
              <w:ind w:left="360" w:firstLine="0"/>
            </w:pPr>
            <w:sdt>
              <w:sdtPr>
                <w:id w:val="197910216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381F3CD4" w14:textId="77777777" w:rsidTr="000A52CE">
        <w:trPr>
          <w:tblHeader/>
        </w:trPr>
        <w:tc>
          <w:tcPr>
            <w:tcW w:w="3379" w:type="pct"/>
          </w:tcPr>
          <w:p w14:paraId="28008C99" w14:textId="77777777" w:rsidR="00A0151C" w:rsidRPr="008442C1" w:rsidRDefault="00A0151C" w:rsidP="000A52CE">
            <w:pPr>
              <w:spacing w:before="0"/>
              <w:ind w:firstLine="0"/>
            </w:pPr>
            <w:r w:rsidRPr="008442C1">
              <w:t>Do you have the correct Schedule B?</w:t>
            </w:r>
          </w:p>
        </w:tc>
        <w:tc>
          <w:tcPr>
            <w:tcW w:w="714" w:type="pct"/>
            <w:vAlign w:val="center"/>
          </w:tcPr>
          <w:p w14:paraId="381E8946" w14:textId="77777777" w:rsidR="00A0151C" w:rsidRPr="00141DFA" w:rsidRDefault="00AB7661" w:rsidP="000A52CE">
            <w:pPr>
              <w:spacing w:before="0"/>
              <w:ind w:left="360" w:firstLine="0"/>
            </w:pPr>
            <w:sdt>
              <w:sdtPr>
                <w:id w:val="-136343403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685050B" w14:textId="77777777" w:rsidR="00A0151C" w:rsidRPr="00141DFA" w:rsidRDefault="00AB7661" w:rsidP="000A52CE">
            <w:pPr>
              <w:spacing w:before="0"/>
              <w:ind w:left="360" w:firstLine="0"/>
            </w:pPr>
            <w:sdt>
              <w:sdtPr>
                <w:id w:val="-103326540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376AC7F6" w14:textId="77777777" w:rsidTr="000A52CE">
        <w:trPr>
          <w:tblHeader/>
        </w:trPr>
        <w:tc>
          <w:tcPr>
            <w:tcW w:w="3379" w:type="pct"/>
          </w:tcPr>
          <w:p w14:paraId="216D75F2" w14:textId="77777777" w:rsidR="00A0151C" w:rsidRPr="008442C1" w:rsidRDefault="00A0151C" w:rsidP="000A52CE">
            <w:pPr>
              <w:spacing w:before="0"/>
              <w:ind w:firstLine="0"/>
            </w:pPr>
            <w:r w:rsidRPr="008442C1">
              <w:t>Is the USML category correct?</w:t>
            </w:r>
          </w:p>
        </w:tc>
        <w:tc>
          <w:tcPr>
            <w:tcW w:w="714" w:type="pct"/>
            <w:vAlign w:val="center"/>
          </w:tcPr>
          <w:p w14:paraId="7F529216" w14:textId="77777777" w:rsidR="00A0151C" w:rsidRPr="00141DFA" w:rsidRDefault="00AB7661" w:rsidP="000A52CE">
            <w:pPr>
              <w:spacing w:before="0"/>
              <w:ind w:left="360" w:firstLine="0"/>
            </w:pPr>
            <w:sdt>
              <w:sdtPr>
                <w:id w:val="-35620189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1DBB59A5" w14:textId="77777777" w:rsidR="00A0151C" w:rsidRPr="00141DFA" w:rsidRDefault="00AB7661" w:rsidP="000A52CE">
            <w:pPr>
              <w:spacing w:before="0"/>
              <w:ind w:left="360" w:firstLine="0"/>
            </w:pPr>
            <w:sdt>
              <w:sdtPr>
                <w:id w:val="107131884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814565C" w14:textId="77777777" w:rsidTr="000A52CE">
        <w:trPr>
          <w:tblHeader/>
        </w:trPr>
        <w:tc>
          <w:tcPr>
            <w:tcW w:w="3379" w:type="pct"/>
          </w:tcPr>
          <w:p w14:paraId="16860AFA" w14:textId="77777777" w:rsidR="00A0151C" w:rsidRPr="008442C1" w:rsidRDefault="00A0151C" w:rsidP="000A52CE">
            <w:pPr>
              <w:spacing w:before="0"/>
              <w:ind w:firstLine="0"/>
            </w:pPr>
            <w:r w:rsidRPr="002F3EAC">
              <w:t xml:space="preserve">If this is </w:t>
            </w:r>
            <w:r>
              <w:t>SME</w:t>
            </w:r>
            <w:r w:rsidRPr="002F3EAC">
              <w:t>?  If so, did you identify this in the AES filing?</w:t>
            </w:r>
          </w:p>
        </w:tc>
        <w:tc>
          <w:tcPr>
            <w:tcW w:w="714" w:type="pct"/>
            <w:vAlign w:val="center"/>
          </w:tcPr>
          <w:p w14:paraId="2F5FCDCC" w14:textId="77777777" w:rsidR="00A0151C" w:rsidRPr="00141DFA" w:rsidRDefault="00AB7661" w:rsidP="000A52CE">
            <w:pPr>
              <w:spacing w:before="0"/>
              <w:ind w:left="360" w:firstLine="0"/>
            </w:pPr>
            <w:sdt>
              <w:sdtPr>
                <w:id w:val="7641061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966CEB3" w14:textId="77777777" w:rsidR="00A0151C" w:rsidRPr="00141DFA" w:rsidRDefault="00AB7661" w:rsidP="000A52CE">
            <w:pPr>
              <w:spacing w:before="0"/>
              <w:ind w:left="360" w:firstLine="0"/>
            </w:pPr>
            <w:sdt>
              <w:sdtPr>
                <w:id w:val="16058830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346BEC1" w14:textId="77777777" w:rsidTr="000A52CE">
        <w:trPr>
          <w:tblHeader/>
        </w:trPr>
        <w:tc>
          <w:tcPr>
            <w:tcW w:w="3379" w:type="pct"/>
          </w:tcPr>
          <w:p w14:paraId="4F41DD24" w14:textId="77777777" w:rsidR="00A0151C" w:rsidRPr="008442C1" w:rsidRDefault="00A0151C" w:rsidP="000A52CE">
            <w:pPr>
              <w:tabs>
                <w:tab w:val="left" w:pos="540"/>
              </w:tabs>
              <w:spacing w:before="0"/>
              <w:ind w:firstLine="0"/>
            </w:pPr>
            <w:r w:rsidRPr="008442C1">
              <w:t xml:space="preserve">Have you received a copy of the license from the carrier/forwarder decremented and endorsed by </w:t>
            </w:r>
            <w:r>
              <w:t>US</w:t>
            </w:r>
            <w:r w:rsidRPr="008442C1">
              <w:t>CBP (see back of license)?</w:t>
            </w:r>
          </w:p>
        </w:tc>
        <w:tc>
          <w:tcPr>
            <w:tcW w:w="714" w:type="pct"/>
            <w:vAlign w:val="center"/>
          </w:tcPr>
          <w:p w14:paraId="2CCD8020" w14:textId="77777777" w:rsidR="00A0151C" w:rsidRPr="00141DFA" w:rsidRDefault="00AB7661" w:rsidP="000A52CE">
            <w:pPr>
              <w:spacing w:before="0"/>
              <w:ind w:left="360" w:firstLine="0"/>
            </w:pPr>
            <w:sdt>
              <w:sdtPr>
                <w:id w:val="9945780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62B9217E" w14:textId="77777777" w:rsidR="00A0151C" w:rsidRPr="00141DFA" w:rsidRDefault="00AB7661" w:rsidP="000A52CE">
            <w:pPr>
              <w:spacing w:before="0"/>
              <w:ind w:left="360" w:firstLine="0"/>
            </w:pPr>
            <w:sdt>
              <w:sdtPr>
                <w:id w:val="138598917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6B000E00" w14:textId="77777777" w:rsidTr="000A52CE">
        <w:trPr>
          <w:tblHeader/>
        </w:trPr>
        <w:tc>
          <w:tcPr>
            <w:tcW w:w="3379" w:type="pct"/>
          </w:tcPr>
          <w:p w14:paraId="7C10E619" w14:textId="77777777" w:rsidR="00A0151C" w:rsidRPr="008442C1" w:rsidRDefault="00A0151C" w:rsidP="000A52CE">
            <w:pPr>
              <w:spacing w:before="0"/>
              <w:ind w:firstLine="0"/>
            </w:pPr>
            <w:r w:rsidRPr="008442C1">
              <w:t>Did you update the license defragmentation spreadsheet?</w:t>
            </w:r>
          </w:p>
        </w:tc>
        <w:tc>
          <w:tcPr>
            <w:tcW w:w="714" w:type="pct"/>
            <w:vAlign w:val="center"/>
          </w:tcPr>
          <w:p w14:paraId="2F58542E" w14:textId="77777777" w:rsidR="00A0151C" w:rsidRPr="00141DFA" w:rsidRDefault="00AB7661" w:rsidP="000A52CE">
            <w:pPr>
              <w:spacing w:before="0"/>
              <w:ind w:left="360" w:firstLine="0"/>
            </w:pPr>
            <w:sdt>
              <w:sdtPr>
                <w:id w:val="67068353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6AA22F5E" w14:textId="77777777" w:rsidR="00A0151C" w:rsidRPr="00141DFA" w:rsidRDefault="00AB7661" w:rsidP="000A52CE">
            <w:pPr>
              <w:spacing w:before="0"/>
              <w:ind w:left="360" w:firstLine="0"/>
            </w:pPr>
            <w:sdt>
              <w:sdtPr>
                <w:id w:val="11055524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37D1AA91" w14:textId="77777777" w:rsidTr="000A52CE">
        <w:trPr>
          <w:tblHeader/>
        </w:trPr>
        <w:tc>
          <w:tcPr>
            <w:tcW w:w="3379" w:type="pct"/>
            <w:shd w:val="clear" w:color="auto" w:fill="A6A6A6" w:themeFill="background1" w:themeFillShade="A6"/>
          </w:tcPr>
          <w:p w14:paraId="7C260291" w14:textId="77777777" w:rsidR="00A0151C" w:rsidRPr="00BA18A6" w:rsidRDefault="00A0151C" w:rsidP="000A52CE">
            <w:pPr>
              <w:spacing w:before="0"/>
              <w:ind w:firstLine="0"/>
            </w:pPr>
            <w:r w:rsidRPr="00BA18A6">
              <w:rPr>
                <w:b/>
              </w:rPr>
              <w:t>3</w:t>
            </w:r>
            <w:r w:rsidRPr="00BA18A6">
              <w:t>.</w:t>
            </w:r>
            <w:r>
              <w:t xml:space="preserve"> </w:t>
            </w:r>
            <w:r w:rsidRPr="00BA18A6">
              <w:t>Is this shipping under an EAR exception or ITAR Exemption?</w:t>
            </w:r>
          </w:p>
          <w:p w14:paraId="593D7C85" w14:textId="77777777" w:rsidR="00A0151C" w:rsidRPr="008442C1" w:rsidRDefault="00A0151C" w:rsidP="000A52CE">
            <w:pPr>
              <w:spacing w:before="0"/>
              <w:ind w:firstLine="0"/>
            </w:pPr>
            <w:r>
              <w:t>If “Yes”, fill out the questions following and proceed to sections 5 and 6.  If “No”, continue to section 4.</w:t>
            </w:r>
          </w:p>
        </w:tc>
        <w:tc>
          <w:tcPr>
            <w:tcW w:w="714" w:type="pct"/>
            <w:shd w:val="clear" w:color="auto" w:fill="A6A6A6" w:themeFill="background1" w:themeFillShade="A6"/>
            <w:vAlign w:val="center"/>
          </w:tcPr>
          <w:p w14:paraId="26DEE04C" w14:textId="77777777" w:rsidR="00A0151C" w:rsidRPr="00141DFA" w:rsidRDefault="00AB7661" w:rsidP="000A52CE">
            <w:pPr>
              <w:spacing w:before="0"/>
              <w:ind w:left="360" w:firstLine="0"/>
            </w:pPr>
            <w:sdt>
              <w:sdtPr>
                <w:id w:val="-21272219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shd w:val="clear" w:color="auto" w:fill="A6A6A6" w:themeFill="background1" w:themeFillShade="A6"/>
            <w:vAlign w:val="center"/>
          </w:tcPr>
          <w:p w14:paraId="4F4F7F40" w14:textId="77777777" w:rsidR="00A0151C" w:rsidRPr="00141DFA" w:rsidRDefault="00AB7661" w:rsidP="000A52CE">
            <w:pPr>
              <w:spacing w:before="0"/>
              <w:ind w:left="360" w:firstLine="0"/>
            </w:pPr>
            <w:sdt>
              <w:sdtPr>
                <w:id w:val="81151806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FDFE4AC" w14:textId="77777777" w:rsidTr="000A52CE">
        <w:trPr>
          <w:tblHeader/>
        </w:trPr>
        <w:tc>
          <w:tcPr>
            <w:tcW w:w="3379" w:type="pct"/>
          </w:tcPr>
          <w:p w14:paraId="0189613C" w14:textId="77777777" w:rsidR="00A0151C" w:rsidRPr="008442C1" w:rsidRDefault="00A0151C" w:rsidP="000A52CE">
            <w:pPr>
              <w:spacing w:before="0"/>
              <w:ind w:firstLine="0"/>
            </w:pPr>
            <w:r w:rsidRPr="008442C1">
              <w:t>Are you using the correction Exemption or Exception?</w:t>
            </w:r>
          </w:p>
        </w:tc>
        <w:tc>
          <w:tcPr>
            <w:tcW w:w="714" w:type="pct"/>
            <w:vAlign w:val="center"/>
          </w:tcPr>
          <w:p w14:paraId="0E63E522" w14:textId="77777777" w:rsidR="00A0151C" w:rsidRPr="00141DFA" w:rsidRDefault="00AB7661" w:rsidP="000A52CE">
            <w:pPr>
              <w:spacing w:before="0"/>
              <w:ind w:left="360" w:firstLine="0"/>
            </w:pPr>
            <w:sdt>
              <w:sdtPr>
                <w:id w:val="49901235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295A14E2" w14:textId="77777777" w:rsidR="00A0151C" w:rsidRPr="00141DFA" w:rsidRDefault="00AB7661" w:rsidP="000A52CE">
            <w:pPr>
              <w:spacing w:before="0"/>
              <w:ind w:left="360" w:firstLine="0"/>
            </w:pPr>
            <w:sdt>
              <w:sdtPr>
                <w:id w:val="-171696221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603CF252" w14:textId="77777777" w:rsidTr="000A52CE">
        <w:trPr>
          <w:tblHeader/>
        </w:trPr>
        <w:tc>
          <w:tcPr>
            <w:tcW w:w="3379" w:type="pct"/>
          </w:tcPr>
          <w:p w14:paraId="4B549661" w14:textId="77777777" w:rsidR="00A0151C" w:rsidRPr="008442C1" w:rsidRDefault="00A0151C" w:rsidP="000A52CE">
            <w:pPr>
              <w:spacing w:before="0"/>
              <w:ind w:firstLine="0"/>
            </w:pPr>
            <w:r w:rsidRPr="008442C1">
              <w:t>Do you have the correct ECCN or USML category?</w:t>
            </w:r>
          </w:p>
        </w:tc>
        <w:tc>
          <w:tcPr>
            <w:tcW w:w="714" w:type="pct"/>
            <w:vAlign w:val="center"/>
          </w:tcPr>
          <w:p w14:paraId="0719DB16" w14:textId="77777777" w:rsidR="00A0151C" w:rsidRPr="00141DFA" w:rsidRDefault="00AB7661" w:rsidP="000A52CE">
            <w:pPr>
              <w:spacing w:before="0"/>
              <w:ind w:left="360" w:firstLine="0"/>
            </w:pPr>
            <w:sdt>
              <w:sdtPr>
                <w:id w:val="-10743661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5F6984A" w14:textId="77777777" w:rsidR="00A0151C" w:rsidRPr="00141DFA" w:rsidRDefault="00AB7661" w:rsidP="000A52CE">
            <w:pPr>
              <w:spacing w:before="0"/>
              <w:ind w:left="360" w:firstLine="0"/>
            </w:pPr>
            <w:sdt>
              <w:sdtPr>
                <w:id w:val="-7651576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D2236D7" w14:textId="77777777" w:rsidTr="000A52CE">
        <w:trPr>
          <w:tblHeader/>
        </w:trPr>
        <w:tc>
          <w:tcPr>
            <w:tcW w:w="3379" w:type="pct"/>
          </w:tcPr>
          <w:p w14:paraId="1D2930C6" w14:textId="77777777" w:rsidR="00A0151C" w:rsidRPr="008442C1" w:rsidRDefault="00A0151C" w:rsidP="000A52CE">
            <w:pPr>
              <w:spacing w:before="0"/>
              <w:ind w:firstLine="0"/>
            </w:pPr>
            <w:r w:rsidRPr="008442C1">
              <w:t>Do you have the correct Schedule B?</w:t>
            </w:r>
          </w:p>
        </w:tc>
        <w:tc>
          <w:tcPr>
            <w:tcW w:w="714" w:type="pct"/>
            <w:vAlign w:val="center"/>
          </w:tcPr>
          <w:p w14:paraId="5040CE81" w14:textId="77777777" w:rsidR="00A0151C" w:rsidRPr="00141DFA" w:rsidRDefault="00AB7661" w:rsidP="000A52CE">
            <w:pPr>
              <w:spacing w:before="0"/>
              <w:ind w:left="360" w:firstLine="0"/>
            </w:pPr>
            <w:sdt>
              <w:sdtPr>
                <w:id w:val="143694847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613F1C01" w14:textId="77777777" w:rsidR="00A0151C" w:rsidRPr="00141DFA" w:rsidRDefault="00AB7661" w:rsidP="000A52CE">
            <w:pPr>
              <w:spacing w:before="0"/>
              <w:ind w:left="360" w:firstLine="0"/>
            </w:pPr>
            <w:sdt>
              <w:sdtPr>
                <w:id w:val="-14205089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06BAC78D" w14:textId="77777777" w:rsidTr="000A52CE">
        <w:trPr>
          <w:tblHeader/>
        </w:trPr>
        <w:tc>
          <w:tcPr>
            <w:tcW w:w="3379" w:type="pct"/>
          </w:tcPr>
          <w:p w14:paraId="349EC633" w14:textId="77777777" w:rsidR="00A0151C" w:rsidRPr="008442C1" w:rsidRDefault="00A0151C" w:rsidP="000A52CE">
            <w:pPr>
              <w:spacing w:before="0"/>
              <w:ind w:firstLine="0"/>
            </w:pPr>
            <w:r w:rsidRPr="008442C1">
              <w:t>Did you select the correct “Export Code” and “License Type”?</w:t>
            </w:r>
          </w:p>
        </w:tc>
        <w:tc>
          <w:tcPr>
            <w:tcW w:w="714" w:type="pct"/>
            <w:vAlign w:val="center"/>
          </w:tcPr>
          <w:p w14:paraId="4A26622D" w14:textId="77777777" w:rsidR="00A0151C" w:rsidRPr="00141DFA" w:rsidRDefault="00AB7661" w:rsidP="000A52CE">
            <w:pPr>
              <w:spacing w:before="0"/>
              <w:ind w:left="360" w:firstLine="0"/>
            </w:pPr>
            <w:sdt>
              <w:sdtPr>
                <w:id w:val="-188709356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D913569" w14:textId="77777777" w:rsidR="00A0151C" w:rsidRPr="00141DFA" w:rsidRDefault="00AB7661" w:rsidP="000A52CE">
            <w:pPr>
              <w:spacing w:before="0"/>
              <w:ind w:left="360" w:firstLine="0"/>
            </w:pPr>
            <w:sdt>
              <w:sdtPr>
                <w:id w:val="-9124985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36FE86B" w14:textId="77777777" w:rsidTr="000A52CE">
        <w:trPr>
          <w:tblHeader/>
        </w:trPr>
        <w:tc>
          <w:tcPr>
            <w:tcW w:w="3379" w:type="pct"/>
          </w:tcPr>
          <w:p w14:paraId="46862DDC" w14:textId="77777777" w:rsidR="00A0151C" w:rsidRPr="008442C1" w:rsidRDefault="00A0151C" w:rsidP="000A52CE">
            <w:pPr>
              <w:spacing w:before="0"/>
              <w:ind w:firstLine="0"/>
            </w:pPr>
            <w:r w:rsidRPr="008442C1">
              <w:t>Is the departure date correct?</w:t>
            </w:r>
          </w:p>
        </w:tc>
        <w:tc>
          <w:tcPr>
            <w:tcW w:w="714" w:type="pct"/>
            <w:vAlign w:val="center"/>
          </w:tcPr>
          <w:p w14:paraId="249A2F42" w14:textId="77777777" w:rsidR="00A0151C" w:rsidRPr="00141DFA" w:rsidRDefault="00AB7661" w:rsidP="000A52CE">
            <w:pPr>
              <w:spacing w:before="0"/>
              <w:ind w:left="360" w:firstLine="0"/>
            </w:pPr>
            <w:sdt>
              <w:sdtPr>
                <w:id w:val="5783304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A13C4C0" w14:textId="77777777" w:rsidR="00A0151C" w:rsidRPr="00141DFA" w:rsidRDefault="00AB7661" w:rsidP="000A52CE">
            <w:pPr>
              <w:spacing w:before="0"/>
              <w:ind w:left="360" w:firstLine="0"/>
            </w:pPr>
            <w:sdt>
              <w:sdtPr>
                <w:id w:val="131676143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5CBAE8E" w14:textId="77777777" w:rsidTr="000A52CE">
        <w:trPr>
          <w:tblHeader/>
        </w:trPr>
        <w:tc>
          <w:tcPr>
            <w:tcW w:w="3379" w:type="pct"/>
          </w:tcPr>
          <w:p w14:paraId="27343594" w14:textId="77777777" w:rsidR="00A0151C" w:rsidRPr="008442C1" w:rsidRDefault="00A0151C" w:rsidP="000A52CE">
            <w:pPr>
              <w:spacing w:before="0"/>
              <w:ind w:firstLine="0"/>
            </w:pPr>
            <w:r w:rsidRPr="008442C1">
              <w:lastRenderedPageBreak/>
              <w:t>Did you identify the correct Export Port?</w:t>
            </w:r>
          </w:p>
        </w:tc>
        <w:tc>
          <w:tcPr>
            <w:tcW w:w="714" w:type="pct"/>
            <w:vAlign w:val="center"/>
          </w:tcPr>
          <w:p w14:paraId="18F8270A" w14:textId="77777777" w:rsidR="00A0151C" w:rsidRPr="00141DFA" w:rsidRDefault="00AB7661" w:rsidP="000A52CE">
            <w:pPr>
              <w:spacing w:before="0"/>
              <w:ind w:left="360" w:firstLine="0"/>
            </w:pPr>
            <w:sdt>
              <w:sdtPr>
                <w:id w:val="125964288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2FE6DEC" w14:textId="77777777" w:rsidR="00A0151C" w:rsidRPr="00141DFA" w:rsidRDefault="00AB7661" w:rsidP="000A52CE">
            <w:pPr>
              <w:spacing w:before="0"/>
              <w:ind w:left="360" w:firstLine="0"/>
            </w:pPr>
            <w:sdt>
              <w:sdtPr>
                <w:id w:val="13874638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BFE3082" w14:textId="77777777" w:rsidTr="000A52CE">
        <w:trPr>
          <w:tblHeader/>
        </w:trPr>
        <w:tc>
          <w:tcPr>
            <w:tcW w:w="3379" w:type="pct"/>
          </w:tcPr>
          <w:p w14:paraId="21F463CB" w14:textId="77777777" w:rsidR="00A0151C" w:rsidRPr="008442C1" w:rsidRDefault="00A0151C" w:rsidP="000A52CE">
            <w:pPr>
              <w:spacing w:before="0"/>
              <w:ind w:firstLine="0"/>
            </w:pPr>
            <w:r>
              <w:t>If using a freight forwarder, did you identify the f</w:t>
            </w:r>
            <w:r w:rsidRPr="008442C1">
              <w:t>orwarder in AES?</w:t>
            </w:r>
          </w:p>
        </w:tc>
        <w:tc>
          <w:tcPr>
            <w:tcW w:w="714" w:type="pct"/>
            <w:vAlign w:val="center"/>
          </w:tcPr>
          <w:p w14:paraId="37A52402" w14:textId="77777777" w:rsidR="00A0151C" w:rsidRPr="00141DFA" w:rsidRDefault="00AB7661" w:rsidP="000A52CE">
            <w:pPr>
              <w:spacing w:before="0"/>
              <w:ind w:left="360" w:firstLine="0"/>
            </w:pPr>
            <w:sdt>
              <w:sdtPr>
                <w:id w:val="-1069688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55634295" w14:textId="77777777" w:rsidR="00A0151C" w:rsidRPr="00141DFA" w:rsidRDefault="00AB7661" w:rsidP="000A52CE">
            <w:pPr>
              <w:spacing w:before="0"/>
              <w:ind w:left="360" w:firstLine="0"/>
            </w:pPr>
            <w:sdt>
              <w:sdtPr>
                <w:id w:val="15982091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B87A062" w14:textId="77777777" w:rsidTr="000A52CE">
        <w:trPr>
          <w:trHeight w:val="710"/>
          <w:tblHeader/>
        </w:trPr>
        <w:tc>
          <w:tcPr>
            <w:tcW w:w="3379" w:type="pct"/>
          </w:tcPr>
          <w:p w14:paraId="4197D806" w14:textId="77777777" w:rsidR="00A0151C" w:rsidRPr="008442C1" w:rsidRDefault="00A0151C" w:rsidP="000A52CE">
            <w:pPr>
              <w:spacing w:before="0"/>
              <w:ind w:firstLine="0"/>
            </w:pPr>
            <w:r>
              <w:t>If using a freight forwarder, did you identify the f</w:t>
            </w:r>
            <w:r w:rsidRPr="008442C1">
              <w:t xml:space="preserve">orwarder in AES?  </w:t>
            </w:r>
          </w:p>
        </w:tc>
        <w:tc>
          <w:tcPr>
            <w:tcW w:w="714" w:type="pct"/>
            <w:vAlign w:val="center"/>
          </w:tcPr>
          <w:p w14:paraId="79472E20" w14:textId="77777777" w:rsidR="00A0151C" w:rsidRPr="00141DFA" w:rsidRDefault="00AB7661" w:rsidP="000A52CE">
            <w:pPr>
              <w:spacing w:before="0"/>
              <w:ind w:left="360" w:firstLine="0"/>
            </w:pPr>
            <w:sdt>
              <w:sdtPr>
                <w:id w:val="-26138098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AC17A8F" w14:textId="77777777" w:rsidR="00A0151C" w:rsidRPr="00141DFA" w:rsidRDefault="00AB7661" w:rsidP="000A52CE">
            <w:pPr>
              <w:spacing w:before="0"/>
              <w:ind w:left="360" w:firstLine="0"/>
            </w:pPr>
            <w:sdt>
              <w:sdtPr>
                <w:id w:val="1161976485"/>
                <w14:checkbox>
                  <w14:checked w14:val="0"/>
                  <w14:checkedState w14:val="2612" w14:font="MS Gothic"/>
                  <w14:uncheckedState w14:val="2610" w14:font="MS Gothic"/>
                </w14:checkbox>
              </w:sdtPr>
              <w:sdtEndPr/>
              <w:sdtContent>
                <w:r w:rsidR="004D7490">
                  <w:rPr>
                    <w:rFonts w:ascii="MS Gothic" w:eastAsia="MS Gothic" w:hAnsi="MS Gothic" w:hint="eastAsia"/>
                  </w:rPr>
                  <w:t>☐</w:t>
                </w:r>
              </w:sdtContent>
            </w:sdt>
            <w:r w:rsidR="00A0151C">
              <w:t xml:space="preserve"> </w:t>
            </w:r>
            <w:r w:rsidR="00A0151C" w:rsidRPr="00141DFA">
              <w:t>No</w:t>
            </w:r>
          </w:p>
        </w:tc>
      </w:tr>
      <w:tr w:rsidR="00A0151C" w14:paraId="7348ACDA" w14:textId="77777777" w:rsidTr="000A52CE">
        <w:trPr>
          <w:tblHeader/>
        </w:trPr>
        <w:tc>
          <w:tcPr>
            <w:tcW w:w="3379" w:type="pct"/>
            <w:shd w:val="clear" w:color="auto" w:fill="A6A6A6" w:themeFill="background1" w:themeFillShade="A6"/>
          </w:tcPr>
          <w:p w14:paraId="0D20A0AD" w14:textId="77777777" w:rsidR="00A0151C" w:rsidRDefault="00A0151C" w:rsidP="000A52CE">
            <w:pPr>
              <w:spacing w:before="0"/>
              <w:ind w:firstLine="0"/>
            </w:pPr>
            <w:r w:rsidRPr="005C0262">
              <w:rPr>
                <w:b/>
              </w:rPr>
              <w:t>4</w:t>
            </w:r>
            <w:r w:rsidRPr="005C0262">
              <w:t>.</w:t>
            </w:r>
            <w:r>
              <w:t xml:space="preserve"> </w:t>
            </w:r>
            <w:r w:rsidRPr="005C0262">
              <w:t>Is this shippin</w:t>
            </w:r>
            <w:r>
              <w:t>g a “No License Required” and</w:t>
            </w:r>
            <w:r w:rsidRPr="005C0262">
              <w:t xml:space="preserve"> greater than $2500 per Schedule B</w:t>
            </w:r>
            <w:r>
              <w:t>?</w:t>
            </w:r>
          </w:p>
          <w:p w14:paraId="37C0D4DB" w14:textId="77777777" w:rsidR="00A0151C" w:rsidRPr="008442C1" w:rsidRDefault="00A0151C" w:rsidP="000A52CE">
            <w:pPr>
              <w:spacing w:before="0"/>
              <w:ind w:firstLine="0"/>
            </w:pPr>
            <w:r>
              <w:t xml:space="preserve">If “Yes”, fill out the questions following and proceed to sections 5 and 6.  If “No”, review the previous sections and make sure your item is either a DSP-5, DSP-73, EAR Exception/ITAR Exemption.  </w:t>
            </w:r>
          </w:p>
        </w:tc>
        <w:tc>
          <w:tcPr>
            <w:tcW w:w="714" w:type="pct"/>
            <w:shd w:val="clear" w:color="auto" w:fill="A6A6A6" w:themeFill="background1" w:themeFillShade="A6"/>
            <w:vAlign w:val="center"/>
          </w:tcPr>
          <w:p w14:paraId="7BB29E63" w14:textId="77777777" w:rsidR="00A0151C" w:rsidRPr="00BD2031" w:rsidRDefault="00AB7661" w:rsidP="000A52CE">
            <w:pPr>
              <w:spacing w:before="0"/>
              <w:ind w:left="360" w:firstLine="0"/>
            </w:pPr>
            <w:sdt>
              <w:sdtPr>
                <w:id w:val="887492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shd w:val="clear" w:color="auto" w:fill="A6A6A6" w:themeFill="background1" w:themeFillShade="A6"/>
            <w:vAlign w:val="center"/>
          </w:tcPr>
          <w:p w14:paraId="0E732B16" w14:textId="77777777" w:rsidR="00A0151C" w:rsidRPr="00BD2031" w:rsidRDefault="00AB7661" w:rsidP="000A52CE">
            <w:pPr>
              <w:spacing w:before="0"/>
              <w:ind w:left="360" w:firstLine="0"/>
            </w:pPr>
            <w:sdt>
              <w:sdtPr>
                <w:id w:val="85947504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168E514C" w14:textId="77777777" w:rsidTr="000A52CE">
        <w:trPr>
          <w:tblHeader/>
        </w:trPr>
        <w:tc>
          <w:tcPr>
            <w:tcW w:w="3379" w:type="pct"/>
          </w:tcPr>
          <w:p w14:paraId="461C1A6F" w14:textId="77777777" w:rsidR="00A0151C" w:rsidRDefault="00A0151C" w:rsidP="000A52CE">
            <w:pPr>
              <w:spacing w:before="0"/>
              <w:ind w:firstLine="0"/>
            </w:pPr>
            <w:r w:rsidRPr="008442C1">
              <w:t>Are you filing your AES per individual Schedule B and ECCN or USML Category?</w:t>
            </w:r>
          </w:p>
        </w:tc>
        <w:tc>
          <w:tcPr>
            <w:tcW w:w="714" w:type="pct"/>
            <w:vAlign w:val="center"/>
          </w:tcPr>
          <w:p w14:paraId="3F2EFC40" w14:textId="77777777" w:rsidR="00A0151C" w:rsidRPr="00BD2031" w:rsidRDefault="00AB7661" w:rsidP="000A52CE">
            <w:pPr>
              <w:spacing w:before="0"/>
              <w:ind w:left="360" w:firstLine="0"/>
            </w:pPr>
            <w:sdt>
              <w:sdtPr>
                <w:id w:val="147440634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088FFA9F" w14:textId="77777777" w:rsidR="00A0151C" w:rsidRPr="00BD2031" w:rsidRDefault="00AB7661" w:rsidP="000A52CE">
            <w:pPr>
              <w:spacing w:before="0"/>
              <w:ind w:left="360" w:firstLine="0"/>
            </w:pPr>
            <w:sdt>
              <w:sdtPr>
                <w:id w:val="144435415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0FFC6742" w14:textId="77777777" w:rsidTr="000A52CE">
        <w:trPr>
          <w:tblHeader/>
        </w:trPr>
        <w:tc>
          <w:tcPr>
            <w:tcW w:w="3379" w:type="pct"/>
          </w:tcPr>
          <w:p w14:paraId="6CD1988A" w14:textId="77777777" w:rsidR="00A0151C" w:rsidRPr="008442C1" w:rsidRDefault="00A0151C" w:rsidP="000A52CE">
            <w:pPr>
              <w:spacing w:before="0"/>
              <w:ind w:firstLine="0"/>
            </w:pPr>
            <w:r w:rsidRPr="008442C1">
              <w:t>Do you have the correct ECCN?</w:t>
            </w:r>
          </w:p>
        </w:tc>
        <w:tc>
          <w:tcPr>
            <w:tcW w:w="714" w:type="pct"/>
            <w:vAlign w:val="center"/>
          </w:tcPr>
          <w:p w14:paraId="3FD5CE5C" w14:textId="77777777" w:rsidR="00A0151C" w:rsidRPr="00BD2031" w:rsidRDefault="00AB7661" w:rsidP="000A52CE">
            <w:pPr>
              <w:spacing w:before="0"/>
              <w:ind w:left="360" w:firstLine="0"/>
            </w:pPr>
            <w:sdt>
              <w:sdtPr>
                <w:id w:val="-185903879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085A6C61" w14:textId="77777777" w:rsidR="00A0151C" w:rsidRPr="00BD2031" w:rsidRDefault="00AB7661" w:rsidP="000A52CE">
            <w:pPr>
              <w:spacing w:before="0"/>
              <w:ind w:left="360" w:firstLine="0"/>
            </w:pPr>
            <w:sdt>
              <w:sdtPr>
                <w:id w:val="-49056300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54007820" w14:textId="77777777" w:rsidTr="000A52CE">
        <w:trPr>
          <w:tblHeader/>
        </w:trPr>
        <w:tc>
          <w:tcPr>
            <w:tcW w:w="3379" w:type="pct"/>
          </w:tcPr>
          <w:p w14:paraId="61121449" w14:textId="77777777" w:rsidR="00A0151C" w:rsidRPr="008442C1" w:rsidRDefault="00A0151C" w:rsidP="000A52CE">
            <w:pPr>
              <w:spacing w:before="0"/>
              <w:ind w:firstLine="0"/>
            </w:pPr>
            <w:r w:rsidRPr="008442C1">
              <w:t>Do you have the correct Schedule B?</w:t>
            </w:r>
          </w:p>
        </w:tc>
        <w:tc>
          <w:tcPr>
            <w:tcW w:w="714" w:type="pct"/>
            <w:vAlign w:val="center"/>
          </w:tcPr>
          <w:p w14:paraId="0DA10F09" w14:textId="77777777" w:rsidR="00A0151C" w:rsidRPr="00BD2031" w:rsidRDefault="00AB7661" w:rsidP="000A52CE">
            <w:pPr>
              <w:spacing w:before="0"/>
              <w:ind w:left="360" w:firstLine="0"/>
            </w:pPr>
            <w:sdt>
              <w:sdtPr>
                <w:id w:val="-64490040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76CA8FED" w14:textId="77777777" w:rsidR="00A0151C" w:rsidRPr="00BD2031" w:rsidRDefault="00AB7661" w:rsidP="000A52CE">
            <w:pPr>
              <w:spacing w:before="0"/>
              <w:ind w:left="360" w:firstLine="0"/>
            </w:pPr>
            <w:sdt>
              <w:sdtPr>
                <w:id w:val="10128869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7C579106" w14:textId="77777777" w:rsidTr="000A52CE">
        <w:trPr>
          <w:tblHeader/>
        </w:trPr>
        <w:tc>
          <w:tcPr>
            <w:tcW w:w="3379" w:type="pct"/>
          </w:tcPr>
          <w:p w14:paraId="310D355F" w14:textId="77777777" w:rsidR="00A0151C" w:rsidRPr="008442C1" w:rsidRDefault="00A0151C" w:rsidP="000A52CE">
            <w:pPr>
              <w:spacing w:before="0"/>
              <w:ind w:firstLine="0"/>
            </w:pPr>
            <w:r w:rsidRPr="008442C1">
              <w:t>Is the value correct?</w:t>
            </w:r>
          </w:p>
        </w:tc>
        <w:tc>
          <w:tcPr>
            <w:tcW w:w="714" w:type="pct"/>
            <w:vAlign w:val="center"/>
          </w:tcPr>
          <w:p w14:paraId="62C55DDE" w14:textId="77777777" w:rsidR="00A0151C" w:rsidRPr="00BD2031" w:rsidRDefault="00AB7661" w:rsidP="000A52CE">
            <w:pPr>
              <w:spacing w:before="0"/>
              <w:ind w:left="360" w:firstLine="0"/>
            </w:pPr>
            <w:sdt>
              <w:sdtPr>
                <w:id w:val="149599605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48AEFE1E" w14:textId="77777777" w:rsidR="00A0151C" w:rsidRPr="00BD2031" w:rsidRDefault="00AB7661" w:rsidP="000A52CE">
            <w:pPr>
              <w:spacing w:before="0"/>
              <w:ind w:left="360" w:firstLine="0"/>
            </w:pPr>
            <w:sdt>
              <w:sdtPr>
                <w:id w:val="-551621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04276784" w14:textId="77777777" w:rsidTr="000A52CE">
        <w:trPr>
          <w:tblHeader/>
        </w:trPr>
        <w:tc>
          <w:tcPr>
            <w:tcW w:w="3379" w:type="pct"/>
          </w:tcPr>
          <w:p w14:paraId="46638200" w14:textId="77777777" w:rsidR="00A0151C" w:rsidRPr="008442C1" w:rsidRDefault="00A0151C" w:rsidP="000A52CE">
            <w:pPr>
              <w:spacing w:before="0"/>
              <w:ind w:firstLine="0"/>
            </w:pPr>
            <w:r w:rsidRPr="008442C1">
              <w:t>Did you identify the correct “Export Code” and “License Type”?</w:t>
            </w:r>
          </w:p>
        </w:tc>
        <w:tc>
          <w:tcPr>
            <w:tcW w:w="714" w:type="pct"/>
            <w:vAlign w:val="center"/>
          </w:tcPr>
          <w:p w14:paraId="727F0659" w14:textId="77777777" w:rsidR="00A0151C" w:rsidRPr="00BD2031" w:rsidRDefault="00AB7661" w:rsidP="000A52CE">
            <w:pPr>
              <w:spacing w:before="0"/>
              <w:ind w:left="360" w:firstLine="0"/>
            </w:pPr>
            <w:sdt>
              <w:sdtPr>
                <w:id w:val="-30740177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0E23880F" w14:textId="77777777" w:rsidR="00A0151C" w:rsidRPr="00BD2031" w:rsidRDefault="00AB7661" w:rsidP="000A52CE">
            <w:pPr>
              <w:spacing w:before="0"/>
              <w:ind w:left="360" w:firstLine="0"/>
            </w:pPr>
            <w:sdt>
              <w:sdtPr>
                <w:id w:val="-209260992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3FBB1B20" w14:textId="77777777" w:rsidTr="000A52CE">
        <w:trPr>
          <w:tblHeader/>
        </w:trPr>
        <w:tc>
          <w:tcPr>
            <w:tcW w:w="3379" w:type="pct"/>
          </w:tcPr>
          <w:p w14:paraId="76BAF20A" w14:textId="77777777" w:rsidR="00A0151C" w:rsidRPr="008442C1" w:rsidRDefault="00A0151C" w:rsidP="000A52CE">
            <w:pPr>
              <w:spacing w:before="0"/>
              <w:ind w:firstLine="0"/>
            </w:pPr>
            <w:r w:rsidRPr="008442C1">
              <w:t>Is the departure date correct?</w:t>
            </w:r>
          </w:p>
        </w:tc>
        <w:tc>
          <w:tcPr>
            <w:tcW w:w="714" w:type="pct"/>
            <w:vAlign w:val="center"/>
          </w:tcPr>
          <w:p w14:paraId="7CE46795" w14:textId="77777777" w:rsidR="00A0151C" w:rsidRPr="00BD2031" w:rsidRDefault="00AB7661" w:rsidP="000A52CE">
            <w:pPr>
              <w:spacing w:before="0"/>
              <w:ind w:left="360" w:firstLine="0"/>
            </w:pPr>
            <w:sdt>
              <w:sdtPr>
                <w:id w:val="-150912966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6166CC5E" w14:textId="77777777" w:rsidR="00A0151C" w:rsidRPr="00BD2031" w:rsidRDefault="00AB7661" w:rsidP="000A52CE">
            <w:pPr>
              <w:spacing w:before="0"/>
              <w:ind w:left="360" w:firstLine="0"/>
            </w:pPr>
            <w:sdt>
              <w:sdtPr>
                <w:id w:val="-10333383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5AE5D3C9" w14:textId="77777777" w:rsidTr="000A52CE">
        <w:trPr>
          <w:tblHeader/>
        </w:trPr>
        <w:tc>
          <w:tcPr>
            <w:tcW w:w="3379" w:type="pct"/>
          </w:tcPr>
          <w:p w14:paraId="080C6076" w14:textId="77777777" w:rsidR="00A0151C" w:rsidRPr="008442C1" w:rsidRDefault="00A0151C" w:rsidP="000A52CE">
            <w:pPr>
              <w:spacing w:before="0"/>
              <w:ind w:firstLine="0"/>
            </w:pPr>
            <w:r>
              <w:t>Did you identify the correct export p</w:t>
            </w:r>
            <w:r w:rsidRPr="008442C1">
              <w:t>ort?</w:t>
            </w:r>
          </w:p>
        </w:tc>
        <w:tc>
          <w:tcPr>
            <w:tcW w:w="714" w:type="pct"/>
            <w:vAlign w:val="center"/>
          </w:tcPr>
          <w:p w14:paraId="5DDD4D6E" w14:textId="77777777" w:rsidR="00A0151C" w:rsidRPr="00BD2031" w:rsidRDefault="00AB7661" w:rsidP="000A52CE">
            <w:pPr>
              <w:spacing w:before="0"/>
              <w:ind w:left="360" w:firstLine="0"/>
            </w:pPr>
            <w:sdt>
              <w:sdtPr>
                <w:id w:val="-46874212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0DF06881" w14:textId="77777777" w:rsidR="00A0151C" w:rsidRPr="00BD2031" w:rsidRDefault="00AB7661" w:rsidP="000A52CE">
            <w:pPr>
              <w:spacing w:before="0"/>
              <w:ind w:left="360" w:firstLine="0"/>
            </w:pPr>
            <w:sdt>
              <w:sdtPr>
                <w:id w:val="-65977172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5C0D19B3" w14:textId="77777777" w:rsidTr="000A52CE">
        <w:trPr>
          <w:tblHeader/>
        </w:trPr>
        <w:tc>
          <w:tcPr>
            <w:tcW w:w="3379" w:type="pct"/>
          </w:tcPr>
          <w:p w14:paraId="3DFAA554" w14:textId="77777777" w:rsidR="00A0151C" w:rsidRPr="008442C1" w:rsidRDefault="00A0151C" w:rsidP="000A52CE">
            <w:pPr>
              <w:spacing w:before="0"/>
              <w:ind w:firstLine="0"/>
            </w:pPr>
            <w:r>
              <w:t>If using a f</w:t>
            </w:r>
            <w:r w:rsidRPr="008442C1">
              <w:t xml:space="preserve">reight </w:t>
            </w:r>
            <w:r>
              <w:t>f</w:t>
            </w:r>
            <w:r w:rsidRPr="008442C1">
              <w:t xml:space="preserve">orwarder, did you identify the </w:t>
            </w:r>
            <w:r>
              <w:t>f</w:t>
            </w:r>
            <w:r w:rsidRPr="008442C1">
              <w:t>orwarder in AES?</w:t>
            </w:r>
          </w:p>
        </w:tc>
        <w:tc>
          <w:tcPr>
            <w:tcW w:w="714" w:type="pct"/>
            <w:vAlign w:val="center"/>
          </w:tcPr>
          <w:p w14:paraId="53A56327" w14:textId="77777777" w:rsidR="00A0151C" w:rsidRPr="00BD2031" w:rsidRDefault="00AB7661" w:rsidP="000A52CE">
            <w:pPr>
              <w:spacing w:before="0"/>
              <w:ind w:left="360" w:firstLine="0"/>
            </w:pPr>
            <w:sdt>
              <w:sdtPr>
                <w:id w:val="-10247896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0AD9AEA1" w14:textId="77777777" w:rsidR="00A0151C" w:rsidRPr="00BD2031" w:rsidRDefault="00AB7661" w:rsidP="000A52CE">
            <w:pPr>
              <w:spacing w:before="0"/>
              <w:ind w:left="360" w:firstLine="0"/>
            </w:pPr>
            <w:sdt>
              <w:sdtPr>
                <w:id w:val="-189980919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584F5DC9" w14:textId="77777777" w:rsidTr="000A52CE">
        <w:trPr>
          <w:tblHeader/>
        </w:trPr>
        <w:tc>
          <w:tcPr>
            <w:tcW w:w="3379" w:type="pct"/>
            <w:shd w:val="clear" w:color="auto" w:fill="BFBFBF" w:themeFill="background1" w:themeFillShade="BF"/>
          </w:tcPr>
          <w:p w14:paraId="7D9FBF3E" w14:textId="77777777" w:rsidR="00A0151C" w:rsidRDefault="00A0151C" w:rsidP="000A52CE">
            <w:pPr>
              <w:spacing w:before="0"/>
              <w:ind w:firstLine="0"/>
            </w:pPr>
            <w:r w:rsidRPr="003C6184">
              <w:rPr>
                <w:b/>
              </w:rPr>
              <w:t>5.</w:t>
            </w:r>
            <w:r>
              <w:t xml:space="preserve"> </w:t>
            </w:r>
            <w:r w:rsidRPr="003C6184">
              <w:t xml:space="preserve">Did you file AES within the necessary timelines as required by the method of transportation?  For example, for Sea or rail Shipments, the export information must be electronically filed at least 24 hours prior to departure for all ITAR controlled shipments.  See </w:t>
            </w:r>
            <w:hyperlink w:anchor="_Automated_Export_System" w:history="1">
              <w:r w:rsidRPr="00F929D6">
                <w:rPr>
                  <w:rStyle w:val="Hyperlink"/>
                  <w:u w:val="none"/>
                </w:rPr>
                <w:t>Section 3.4.</w:t>
              </w:r>
            </w:hyperlink>
          </w:p>
        </w:tc>
        <w:tc>
          <w:tcPr>
            <w:tcW w:w="714" w:type="pct"/>
            <w:shd w:val="clear" w:color="auto" w:fill="BFBFBF" w:themeFill="background1" w:themeFillShade="BF"/>
            <w:vAlign w:val="center"/>
          </w:tcPr>
          <w:p w14:paraId="747897D8" w14:textId="77777777" w:rsidR="00A0151C" w:rsidRDefault="00AB7661" w:rsidP="000A52CE">
            <w:pPr>
              <w:spacing w:before="0"/>
              <w:ind w:left="360" w:firstLine="0"/>
            </w:pPr>
            <w:sdt>
              <w:sdtPr>
                <w:id w:val="-160625771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shd w:val="clear" w:color="auto" w:fill="BFBFBF" w:themeFill="background1" w:themeFillShade="BF"/>
            <w:vAlign w:val="center"/>
          </w:tcPr>
          <w:p w14:paraId="51663014" w14:textId="77777777" w:rsidR="00A0151C" w:rsidRDefault="00AB7661" w:rsidP="000A52CE">
            <w:pPr>
              <w:spacing w:before="0"/>
              <w:ind w:left="360" w:firstLine="0"/>
            </w:pPr>
            <w:sdt>
              <w:sdtPr>
                <w:id w:val="103809439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60530311" w14:textId="77777777" w:rsidTr="000A52CE">
        <w:trPr>
          <w:tblHeader/>
        </w:trPr>
        <w:tc>
          <w:tcPr>
            <w:tcW w:w="3379" w:type="pct"/>
            <w:shd w:val="clear" w:color="auto" w:fill="BFBFBF" w:themeFill="background1" w:themeFillShade="BF"/>
          </w:tcPr>
          <w:p w14:paraId="77CDBEC9" w14:textId="77777777" w:rsidR="00A0151C" w:rsidRDefault="00A0151C" w:rsidP="000A52CE">
            <w:pPr>
              <w:spacing w:before="0"/>
              <w:ind w:firstLine="0"/>
            </w:pPr>
            <w:r w:rsidRPr="003C6184">
              <w:rPr>
                <w:b/>
              </w:rPr>
              <w:t>6.</w:t>
            </w:r>
            <w:r>
              <w:t xml:space="preserve"> If all the relevant white boxes have been checked “Yes” (grey boxes can be checked “no”) for your specific shipment, </w:t>
            </w:r>
            <w:r>
              <w:lastRenderedPageBreak/>
              <w:t xml:space="preserve">sign and date below.  Attach this checklist to the shipping form.  </w:t>
            </w:r>
          </w:p>
          <w:p w14:paraId="2B1D0BE6" w14:textId="77777777" w:rsidR="004D7490" w:rsidRDefault="004D7490" w:rsidP="000A52CE">
            <w:pPr>
              <w:spacing w:before="0"/>
              <w:ind w:firstLine="0"/>
            </w:pPr>
          </w:p>
        </w:tc>
        <w:tc>
          <w:tcPr>
            <w:tcW w:w="714" w:type="pct"/>
            <w:shd w:val="clear" w:color="auto" w:fill="BFBFBF" w:themeFill="background1" w:themeFillShade="BF"/>
            <w:vAlign w:val="center"/>
          </w:tcPr>
          <w:p w14:paraId="145E392B" w14:textId="77777777" w:rsidR="00A0151C" w:rsidRDefault="00AB7661" w:rsidP="000A52CE">
            <w:pPr>
              <w:spacing w:before="0"/>
              <w:ind w:left="360" w:firstLine="0"/>
            </w:pPr>
            <w:sdt>
              <w:sdtPr>
                <w:id w:val="-153949922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shd w:val="clear" w:color="auto" w:fill="BFBFBF" w:themeFill="background1" w:themeFillShade="BF"/>
            <w:vAlign w:val="center"/>
          </w:tcPr>
          <w:p w14:paraId="7DC3EC73" w14:textId="77777777" w:rsidR="00A0151C" w:rsidRDefault="00AB7661" w:rsidP="000A52CE">
            <w:pPr>
              <w:spacing w:before="0"/>
              <w:ind w:left="360" w:firstLine="0"/>
            </w:pPr>
            <w:sdt>
              <w:sdtPr>
                <w:id w:val="-24550106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bl>
    <w:p w14:paraId="6BA996CA" w14:textId="77777777" w:rsidR="006C2CEE" w:rsidRDefault="006C2CEE" w:rsidP="00D03128">
      <w:r w:rsidRPr="00D03128">
        <w:t>Filer Name:</w:t>
      </w:r>
      <w:r w:rsidR="004851BD">
        <w:t xml:space="preserve">  </w:t>
      </w:r>
      <w:sdt>
        <w:sdtPr>
          <w:id w:val="1599449651"/>
          <w:placeholder>
            <w:docPart w:val="DefaultPlaceholder_1081868574"/>
          </w:placeholder>
          <w:showingPlcHdr/>
          <w:text/>
        </w:sdtPr>
        <w:sdtEndPr/>
        <w:sdtContent>
          <w:r w:rsidR="004851BD" w:rsidRPr="00D03128">
            <w:rPr>
              <w:rStyle w:val="PlaceholderText"/>
              <w:rFonts w:eastAsiaTheme="minorHAnsi"/>
            </w:rPr>
            <w:t>Click here to enter text.</w:t>
          </w:r>
        </w:sdtContent>
      </w:sdt>
      <w:r w:rsidRPr="00D5751E">
        <w:t xml:space="preserve">   </w:t>
      </w:r>
    </w:p>
    <w:p w14:paraId="640AA7A3" w14:textId="77777777" w:rsidR="00C641B9" w:rsidRDefault="006C2CEE" w:rsidP="006C2CEE">
      <w:r w:rsidRPr="00D5751E">
        <w:t xml:space="preserve">Date: </w:t>
      </w:r>
      <w:sdt>
        <w:sdtPr>
          <w:id w:val="-1161998906"/>
          <w:placeholder>
            <w:docPart w:val="DefaultPlaceholder_1081868576"/>
          </w:placeholder>
          <w:showingPlcHdr/>
          <w:date>
            <w:dateFormat w:val="M/d/yyyy"/>
            <w:lid w:val="en-US"/>
            <w:storeMappedDataAs w:val="dateTime"/>
            <w:calendar w:val="gregorian"/>
          </w:date>
        </w:sdtPr>
        <w:sdtEndPr/>
        <w:sdtContent>
          <w:r w:rsidR="004851BD" w:rsidRPr="00342B64">
            <w:rPr>
              <w:rStyle w:val="PlaceholderText"/>
              <w:rFonts w:eastAsiaTheme="minorHAnsi"/>
            </w:rPr>
            <w:t>Click here to enter a date.</w:t>
          </w:r>
        </w:sdtContent>
      </w:sdt>
      <w:r w:rsidR="00C641B9">
        <w:br w:type="page"/>
      </w:r>
    </w:p>
    <w:p w14:paraId="07CDF38E" w14:textId="77777777" w:rsidR="003E31BF" w:rsidRDefault="00332702" w:rsidP="00EF0209">
      <w:pPr>
        <w:pStyle w:val="Heading9"/>
        <w:numPr>
          <w:ilvl w:val="8"/>
          <w:numId w:val="196"/>
        </w:numPr>
      </w:pPr>
      <w:bookmarkStart w:id="1427" w:name="_Commonly_Used_Exemption/Exception"/>
      <w:bookmarkStart w:id="1428" w:name="_Checklist_K:_126.4"/>
      <w:bookmarkStart w:id="1429" w:name="_Toc513556448"/>
      <w:bookmarkStart w:id="1430" w:name="_Toc58496471"/>
      <w:bookmarkEnd w:id="1427"/>
      <w:bookmarkEnd w:id="1428"/>
      <w:r w:rsidRPr="003E31BF">
        <w:rPr>
          <w14:textOutline w14:w="0" w14:cap="flat" w14:cmpd="sng" w14:algn="ctr">
            <w14:noFill/>
            <w14:prstDash w14:val="solid"/>
            <w14:round/>
          </w14:textOutline>
        </w:rPr>
        <w:lastRenderedPageBreak/>
        <w:t xml:space="preserve">Checklist K: 126.4 – </w:t>
      </w:r>
      <w:r w:rsidRPr="003E31BF">
        <w:t>Transfers By or For the U.S. Government</w:t>
      </w:r>
      <w:bookmarkEnd w:id="1429"/>
      <w:bookmarkEnd w:id="1430"/>
    </w:p>
    <w:p w14:paraId="0305522D" w14:textId="77777777" w:rsidR="00FA0D76" w:rsidRPr="003E31BF" w:rsidRDefault="00FA0D76" w:rsidP="00FA0D76">
      <w:pPr>
        <w:ind w:firstLine="0"/>
      </w:pPr>
      <w:r>
        <w:t>Updated November 2020</w:t>
      </w:r>
    </w:p>
    <w:tbl>
      <w:tblPr>
        <w:tblStyle w:val="GridTable4-Accent1"/>
        <w:tblpPr w:leftFromText="180" w:rightFromText="180" w:vertAnchor="text" w:tblpXSpec="center" w:tblpY="1"/>
        <w:tblOverlap w:val="never"/>
        <w:tblW w:w="5487" w:type="pct"/>
        <w:tblLayout w:type="fixed"/>
        <w:tblCellMar>
          <w:top w:w="58" w:type="dxa"/>
          <w:left w:w="115" w:type="dxa"/>
          <w:right w:w="115" w:type="dxa"/>
        </w:tblCellMar>
        <w:tblLook w:val="06A0" w:firstRow="1" w:lastRow="0" w:firstColumn="1" w:lastColumn="0" w:noHBand="1" w:noVBand="1"/>
      </w:tblPr>
      <w:tblGrid>
        <w:gridCol w:w="536"/>
        <w:gridCol w:w="449"/>
        <w:gridCol w:w="8100"/>
        <w:gridCol w:w="1176"/>
      </w:tblGrid>
      <w:tr w:rsidR="00FA0D76" w:rsidRPr="00EE5C21" w14:paraId="72BD92EE" w14:textId="77777777" w:rsidTr="00150681">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427" w:type="pct"/>
            <w:gridSpan w:val="3"/>
            <w:tcBorders>
              <w:bottom w:val="double" w:sz="4" w:space="0" w:color="auto"/>
              <w:right w:val="single" w:sz="4" w:space="0" w:color="auto"/>
            </w:tcBorders>
            <w:shd w:val="clear" w:color="auto" w:fill="F2F2F2" w:themeFill="background1" w:themeFillShade="F2"/>
          </w:tcPr>
          <w:p w14:paraId="7E2E35AD" w14:textId="77777777" w:rsidR="00FA0D76" w:rsidRPr="007E480C" w:rsidRDefault="00FA0D76" w:rsidP="00150681">
            <w:pPr>
              <w:spacing w:before="0" w:line="240" w:lineRule="auto"/>
              <w:ind w:firstLine="0"/>
              <w:contextualSpacing/>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Instructions: </w:t>
            </w:r>
          </w:p>
          <w:p w14:paraId="4DCE29EE" w14:textId="77777777" w:rsidR="00FA0D76" w:rsidRPr="004238E9" w:rsidRDefault="00FA0D76" w:rsidP="00FA0D76">
            <w:pPr>
              <w:pStyle w:val="ListParagraph"/>
              <w:numPr>
                <w:ilvl w:val="0"/>
                <w:numId w:val="80"/>
              </w:numPr>
              <w:spacing w:before="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792B7895" w14:textId="77777777" w:rsidR="00FA0D76" w:rsidRPr="008B1FCC" w:rsidRDefault="00FA0D76" w:rsidP="00FA0D76">
            <w:pPr>
              <w:pStyle w:val="ListParagraph"/>
              <w:numPr>
                <w:ilvl w:val="0"/>
                <w:numId w:val="80"/>
              </w:numPr>
              <w:spacing w:before="0" w:line="240" w:lineRule="auto"/>
              <w:contextualSpacing/>
              <w:rPr>
                <w:color w:val="auto"/>
                <w14:textOutline w14:w="0" w14:cap="flat" w14:cmpd="sng" w14:algn="ctr">
                  <w14:noFill/>
                  <w14:prstDash w14:val="solid"/>
                  <w14:round/>
                </w14:textOutline>
              </w:rPr>
            </w:pPr>
            <w:r w:rsidRPr="008B1FCC">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13BDE644" w14:textId="77777777" w:rsidR="00FA0D76" w:rsidRPr="008B1FCC" w:rsidRDefault="00FA0D76" w:rsidP="00FA0D76">
            <w:pPr>
              <w:pStyle w:val="ListParagraph"/>
              <w:numPr>
                <w:ilvl w:val="0"/>
                <w:numId w:val="80"/>
              </w:numPr>
              <w:spacing w:before="0" w:line="240" w:lineRule="auto"/>
              <w:contextualSpacing/>
              <w:rPr>
                <w:color w:val="auto"/>
                <w14:textOutline w14:w="0" w14:cap="flat" w14:cmpd="sng" w14:algn="ctr">
                  <w14:noFill/>
                  <w14:prstDash w14:val="solid"/>
                  <w14:round/>
                </w14:textOutline>
              </w:rPr>
            </w:pPr>
            <w:r w:rsidRPr="008B1FCC">
              <w:rPr>
                <w:color w:val="auto"/>
                <w14:textOutline w14:w="0" w14:cap="flat" w14:cmpd="sng" w14:algn="ctr">
                  <w14:noFill/>
                  <w14:prstDash w14:val="solid"/>
                  <w14:round/>
                </w14:textOutline>
              </w:rPr>
              <w:t xml:space="preserve">Review </w:t>
            </w:r>
            <w:r w:rsidRPr="007E480C">
              <w:rPr>
                <w:color w:val="000000" w:themeColor="text1"/>
                <w14:textOutline w14:w="0" w14:cap="flat" w14:cmpd="sng" w14:algn="ctr">
                  <w14:noFill/>
                  <w14:prstDash w14:val="solid"/>
                  <w14:round/>
                </w14:textOutline>
              </w:rPr>
              <w:t>this checklist in its entirety prior to using. In general, license exemption</w:t>
            </w:r>
            <w:r>
              <w:rPr>
                <w:color w:val="000000" w:themeColor="text1"/>
                <w14:textOutline w14:w="0" w14:cap="flat" w14:cmpd="sng" w14:algn="ctr">
                  <w14:noFill/>
                  <w14:prstDash w14:val="solid"/>
                  <w14:round/>
                </w14:textOutline>
              </w:rPr>
              <w:t xml:space="preserve"> </w:t>
            </w:r>
            <w:hyperlink r:id="rId333" w:history="1">
              <w:r w:rsidRPr="009E05FF">
                <w:rPr>
                  <w:rStyle w:val="Hyperlink"/>
                  <w14:textOutline w14:w="0" w14:cap="flat" w14:cmpd="sng" w14:algn="ctr">
                    <w14:noFill/>
                    <w14:prstDash w14:val="solid"/>
                    <w14:round/>
                  </w14:textOutline>
                </w:rPr>
                <w:t>22 CFR 126.4</w:t>
              </w:r>
            </w:hyperlink>
            <w:r w:rsidRPr="007E480C">
              <w:rPr>
                <w:color w:val="000000" w:themeColor="text1"/>
                <w14:textOutline w14:w="0" w14:cap="flat" w14:cmpd="sng" w14:algn="ctr">
                  <w14:noFill/>
                  <w14:prstDash w14:val="solid"/>
                  <w14:round/>
                </w14:textOutline>
              </w:rPr>
              <w:t xml:space="preserve"> can be used for NASA programs/projects which have a valid i</w:t>
            </w:r>
            <w:r>
              <w:rPr>
                <w:color w:val="000000" w:themeColor="text1"/>
                <w14:textOutline w14:w="0" w14:cap="flat" w14:cmpd="sng" w14:algn="ctr">
                  <w14:noFill/>
                  <w14:prstDash w14:val="solid"/>
                  <w14:round/>
                </w14:textOutline>
              </w:rPr>
              <w:t xml:space="preserve">nternational agreement and/or </w:t>
            </w:r>
            <w:r w:rsidRPr="008B1FCC">
              <w:rPr>
                <w:color w:val="auto"/>
                <w14:textOutline w14:w="0" w14:cap="flat" w14:cmpd="sng" w14:algn="ctr">
                  <w14:noFill/>
                  <w14:prstDash w14:val="solid"/>
                  <w14:round/>
                </w14:textOutline>
              </w:rPr>
              <w:t xml:space="preserve">contract in place and is intended solely for the official use of NASA. </w:t>
            </w:r>
          </w:p>
          <w:p w14:paraId="7737752C" w14:textId="77777777" w:rsidR="00FA0D76" w:rsidRPr="007E480C" w:rsidRDefault="00FA0D76" w:rsidP="00FA0D76">
            <w:pPr>
              <w:pStyle w:val="ListParagraph"/>
              <w:numPr>
                <w:ilvl w:val="0"/>
                <w:numId w:val="80"/>
              </w:numPr>
              <w:spacing w:before="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w:t>
            </w:r>
            <w:r w:rsidRPr="007E480C">
              <w:rPr>
                <w:color w:val="000000" w:themeColor="text1"/>
                <w14:textOutline w14:w="0" w14:cap="flat" w14:cmpd="sng" w14:algn="ctr">
                  <w14:noFill/>
                  <w14:prstDash w14:val="solid"/>
                  <w14:round/>
                </w14:textOutline>
              </w:rPr>
              <w:t xml:space="preserve">he approver must carefully review the current ITAR before issuing the approval to use either the </w:t>
            </w:r>
            <w:hyperlink r:id="rId334" w:history="1">
              <w:r>
                <w:rPr>
                  <w:rStyle w:val="Hyperlink"/>
                  <w14:textOutline w14:w="0" w14:cap="flat" w14:cmpd="sng" w14:algn="ctr">
                    <w14:noFill/>
                    <w14:prstDash w14:val="solid"/>
                    <w14:round/>
                  </w14:textOutline>
                </w:rPr>
                <w:t>22 CFR 126.4</w:t>
              </w:r>
              <w:r w:rsidRPr="003A1F86">
                <w:rPr>
                  <w:rStyle w:val="Hyperlink"/>
                  <w14:textOutline w14:w="0" w14:cap="flat" w14:cmpd="sng" w14:algn="ctr">
                    <w14:noFill/>
                    <w14:prstDash w14:val="solid"/>
                    <w14:round/>
                  </w14:textOutline>
                </w:rPr>
                <w:t>(a)</w:t>
              </w:r>
            </w:hyperlink>
            <w:r>
              <w:rPr>
                <w:u w:val="single"/>
                <w14:textOutline w14:w="0" w14:cap="flat" w14:cmpd="sng" w14:algn="ctr">
                  <w14:noFill/>
                  <w14:prstDash w14:val="solid"/>
                  <w14:round/>
                </w14:textOutline>
              </w:rPr>
              <w:t>,</w:t>
            </w:r>
            <w:r w:rsidRPr="009E05FF">
              <w:rPr>
                <w14:textOutline w14:w="0" w14:cap="flat" w14:cmpd="sng" w14:algn="ctr">
                  <w14:noFill/>
                  <w14:prstDash w14:val="solid"/>
                  <w14:round/>
                </w14:textOutline>
              </w:rPr>
              <w:t xml:space="preserve"> </w:t>
            </w:r>
            <w:hyperlink r:id="rId335" w:history="1">
              <w:r w:rsidRPr="003A1F86">
                <w:rPr>
                  <w:rStyle w:val="Hyperlink"/>
                  <w14:textOutline w14:w="0" w14:cap="flat" w14:cmpd="sng" w14:algn="ctr">
                    <w14:noFill/>
                    <w14:prstDash w14:val="solid"/>
                    <w14:round/>
                  </w14:textOutline>
                </w:rPr>
                <w:t>126.4(b)</w:t>
              </w:r>
            </w:hyperlink>
            <w:r w:rsidRPr="008B1FCC">
              <w:rPr>
                <w:color w:val="auto"/>
                <w14:textOutline w14:w="0" w14:cap="flat" w14:cmpd="sng" w14:algn="ctr">
                  <w14:noFill/>
                  <w14:prstDash w14:val="solid"/>
                  <w14:round/>
                </w14:textOutline>
              </w:rPr>
              <w:t xml:space="preserve">, or </w:t>
            </w:r>
            <w:hyperlink r:id="rId336" w:history="1">
              <w:r w:rsidRPr="003A1F86">
                <w:rPr>
                  <w:rStyle w:val="Hyperlink"/>
                  <w14:textOutline w14:w="0" w14:cap="flat" w14:cmpd="sng" w14:algn="ctr">
                    <w14:noFill/>
                    <w14:prstDash w14:val="solid"/>
                    <w14:round/>
                  </w14:textOutline>
                </w:rPr>
                <w:t>126.4(c)</w:t>
              </w:r>
            </w:hyperlink>
            <w:r w:rsidRPr="009E05FF">
              <w:rPr>
                <w14:textOutline w14:w="0" w14:cap="flat" w14:cmpd="sng" w14:algn="ctr">
                  <w14:noFill/>
                  <w14:prstDash w14:val="solid"/>
                  <w14:round/>
                </w14:textOutline>
              </w:rPr>
              <w:t xml:space="preserve"> </w:t>
            </w:r>
            <w:r w:rsidRPr="007E480C">
              <w:rPr>
                <w:color w:val="000000" w:themeColor="text1"/>
                <w14:textOutline w14:w="0" w14:cap="flat" w14:cmpd="sng" w14:algn="ctr">
                  <w14:noFill/>
                  <w14:prstDash w14:val="solid"/>
                  <w14:round/>
                </w14:textOutline>
              </w:rPr>
              <w:t>exemption</w:t>
            </w:r>
            <w:r>
              <w:rPr>
                <w:color w:val="000000" w:themeColor="text1"/>
                <w14:textOutline w14:w="0" w14:cap="flat" w14:cmpd="sng" w14:algn="ctr">
                  <w14:noFill/>
                  <w14:prstDash w14:val="solid"/>
                  <w14:round/>
                </w14:textOutline>
              </w:rPr>
              <w:t>s</w:t>
            </w:r>
            <w:r w:rsidRPr="007E480C">
              <w:rPr>
                <w:color w:val="000000" w:themeColor="text1"/>
                <w14:textOutline w14:w="0" w14:cap="flat" w14:cmpd="sng" w14:algn="ctr">
                  <w14:noFill/>
                  <w14:prstDash w14:val="solid"/>
                  <w14:round/>
                </w14:textOutline>
              </w:rPr>
              <w:t>.</w:t>
            </w:r>
          </w:p>
          <w:p w14:paraId="25971B36" w14:textId="77777777" w:rsidR="00FA0D76" w:rsidRDefault="00FA0D76" w:rsidP="00FA0D76">
            <w:pPr>
              <w:pStyle w:val="ListParagraph"/>
              <w:numPr>
                <w:ilvl w:val="0"/>
                <w:numId w:val="80"/>
              </w:numPr>
              <w:spacing w:before="0" w:line="240" w:lineRule="auto"/>
              <w:contextualSpacing/>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If the </w:t>
            </w:r>
            <w:r>
              <w:rPr>
                <w:color w:val="000000" w:themeColor="text1"/>
                <w14:textOutline w14:w="0" w14:cap="flat" w14:cmpd="sng" w14:algn="ctr">
                  <w14:noFill/>
                  <w14:prstDash w14:val="solid"/>
                  <w14:round/>
                </w14:textOutline>
              </w:rPr>
              <w:t>CEA/ACEA</w:t>
            </w:r>
            <w:r w:rsidRPr="007E480C">
              <w:rPr>
                <w:color w:val="000000" w:themeColor="text1"/>
                <w14:textOutline w14:w="0" w14:cap="flat" w14:cmpd="sng" w14:algn="ctr">
                  <w14:noFill/>
                  <w14:prstDash w14:val="solid"/>
                  <w14:round/>
                </w14:textOutline>
              </w:rPr>
              <w:t xml:space="preserve"> has any concerns, contact the HEA prior to submitting this checklist to the HEA or </w:t>
            </w:r>
            <w:r w:rsidRPr="008B1FCC">
              <w:rPr>
                <w:color w:val="auto"/>
                <w14:textOutline w14:w="0" w14:cap="flat" w14:cmpd="sng" w14:algn="ctr">
                  <w14:noFill/>
                  <w14:prstDash w14:val="solid"/>
                  <w14:round/>
                </w14:textOutline>
              </w:rPr>
              <w:t>approving use of the 22 CFR 126.4(a)</w:t>
            </w:r>
            <w:r w:rsidRPr="008B1FCC">
              <w:rPr>
                <w:color w:val="auto"/>
                <w:u w:val="single"/>
                <w14:textOutline w14:w="0" w14:cap="flat" w14:cmpd="sng" w14:algn="ctr">
                  <w14:noFill/>
                  <w14:prstDash w14:val="solid"/>
                  <w14:round/>
                </w14:textOutline>
              </w:rPr>
              <w:t>,</w:t>
            </w:r>
            <w:r w:rsidRPr="008B1FCC">
              <w:rPr>
                <w:color w:val="auto"/>
                <w14:textOutline w14:w="0" w14:cap="flat" w14:cmpd="sng" w14:algn="ctr">
                  <w14:noFill/>
                  <w14:prstDash w14:val="solid"/>
                  <w14:round/>
                </w14:textOutline>
              </w:rPr>
              <w:t xml:space="preserve"> 126.4(b), or 126.4(c) exemption, if an HEA delegation is in </w:t>
            </w:r>
            <w:r w:rsidRPr="007E480C">
              <w:rPr>
                <w:color w:val="000000" w:themeColor="text1"/>
                <w14:textOutline w14:w="0" w14:cap="flat" w14:cmpd="sng" w14:algn="ctr">
                  <w14:noFill/>
                  <w14:prstDash w14:val="solid"/>
                  <w14:round/>
                </w14:textOutline>
              </w:rPr>
              <w:t>place.</w:t>
            </w:r>
          </w:p>
          <w:p w14:paraId="30FBB4C5" w14:textId="77777777" w:rsidR="00FA0D76" w:rsidRDefault="00FA0D76" w:rsidP="00FA0D76">
            <w:pPr>
              <w:pStyle w:val="ListParagraph"/>
              <w:numPr>
                <w:ilvl w:val="0"/>
                <w:numId w:val="80"/>
              </w:numPr>
              <w:spacing w:before="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 The exemption in paragraph </w:t>
            </w:r>
            <w:hyperlink r:id="rId337" w:history="1">
              <w:r>
                <w:rPr>
                  <w:rStyle w:val="Hyperlink"/>
                  <w14:textOutline w14:w="0" w14:cap="flat" w14:cmpd="sng" w14:algn="ctr">
                    <w14:noFill/>
                    <w14:prstDash w14:val="solid"/>
                    <w14:round/>
                  </w14:textOutline>
                </w:rPr>
                <w:t>22 CFR 126.4</w:t>
              </w:r>
              <w:r w:rsidRPr="001E5C89">
                <w:rPr>
                  <w:rStyle w:val="Hyperlink"/>
                  <w14:textOutline w14:w="0" w14:cap="flat" w14:cmpd="sng" w14:algn="ctr">
                    <w14:noFill/>
                    <w14:prstDash w14:val="solid"/>
                    <w14:round/>
                  </w14:textOutline>
                </w:rPr>
                <w:t>(a)</w:t>
              </w:r>
            </w:hyperlink>
            <w:r>
              <w:rPr>
                <w:color w:val="000000" w:themeColor="text1"/>
                <w14:textOutline w14:w="0" w14:cap="flat" w14:cmpd="sng" w14:algn="ctr">
                  <w14:noFill/>
                  <w14:prstDash w14:val="solid"/>
                  <w14:round/>
                </w14:textOutline>
              </w:rPr>
              <w:t xml:space="preserve"> does not apply when a USG department or agency acts as a transmittal agent on behalf of a private individual or firm, either as a convenience or in satisfaction of security requirements (see </w:t>
            </w:r>
            <w:hyperlink r:id="rId338" w:history="1">
              <w:r>
                <w:rPr>
                  <w:rStyle w:val="Hyperlink"/>
                  <w14:textOutline w14:w="0" w14:cap="flat" w14:cmpd="sng" w14:algn="ctr">
                    <w14:noFill/>
                    <w14:prstDash w14:val="solid"/>
                    <w14:round/>
                  </w14:textOutline>
                </w:rPr>
                <w:t>22 CFR 126.4</w:t>
              </w:r>
              <w:r w:rsidRPr="001E5C89">
                <w:rPr>
                  <w:rStyle w:val="Hyperlink"/>
                  <w14:textOutline w14:w="0" w14:cap="flat" w14:cmpd="sng" w14:algn="ctr">
                    <w14:noFill/>
                    <w14:prstDash w14:val="solid"/>
                    <w14:round/>
                  </w14:textOutline>
                </w:rPr>
                <w:t>(a)(6)</w:t>
              </w:r>
            </w:hyperlink>
            <w:r>
              <w:rPr>
                <w:color w:val="000000" w:themeColor="text1"/>
                <w14:textOutline w14:w="0" w14:cap="flat" w14:cmpd="sng" w14:algn="ctr">
                  <w14:noFill/>
                  <w14:prstDash w14:val="solid"/>
                  <w14:round/>
                </w14:textOutline>
              </w:rPr>
              <w:t>) (i.e., NASA must have a valid requirement, such as a valid agreement/contract and the export must be both required and within the scope of the agreement/contract).</w:t>
            </w:r>
          </w:p>
          <w:p w14:paraId="4352AE5A" w14:textId="77777777" w:rsidR="00FA0D76" w:rsidRPr="008B1FCC" w:rsidRDefault="00FA0D76" w:rsidP="00FA0D76">
            <w:pPr>
              <w:pStyle w:val="ListParagraph"/>
              <w:numPr>
                <w:ilvl w:val="0"/>
                <w:numId w:val="80"/>
              </w:numPr>
              <w:spacing w:before="0" w:line="240" w:lineRule="auto"/>
              <w:contextualSpacing/>
              <w:rPr>
                <w:color w:val="auto"/>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A license is not required to return items to the U.S., </w:t>
            </w:r>
            <w:r w:rsidRPr="008B1FCC">
              <w:rPr>
                <w:color w:val="auto"/>
                <w14:textOutline w14:w="0" w14:cap="flat" w14:cmpd="sng" w14:algn="ctr">
                  <w14:noFill/>
                  <w14:prstDash w14:val="solid"/>
                  <w14:round/>
                </w14:textOutline>
              </w:rPr>
              <w:t>that were exported under the 22 CFR 126.4 exemption, as long as they were not reexported or retransferred to anyone and they are returned to:</w:t>
            </w:r>
          </w:p>
          <w:p w14:paraId="55F782CB" w14:textId="77777777" w:rsidR="00FA0D76" w:rsidRPr="008B1FCC" w:rsidRDefault="00FA0D76" w:rsidP="00FA0D76">
            <w:pPr>
              <w:pStyle w:val="ListParagraph"/>
              <w:numPr>
                <w:ilvl w:val="0"/>
                <w:numId w:val="158"/>
              </w:numPr>
              <w:spacing w:before="0" w:line="240" w:lineRule="auto"/>
              <w:contextualSpacing/>
              <w:rPr>
                <w:color w:val="auto"/>
                <w14:textOutline w14:w="0" w14:cap="flat" w14:cmpd="sng" w14:algn="ctr">
                  <w14:noFill/>
                  <w14:prstDash w14:val="solid"/>
                  <w14:round/>
                </w14:textOutline>
              </w:rPr>
            </w:pPr>
            <w:r w:rsidRPr="008B1FCC">
              <w:rPr>
                <w:color w:val="auto"/>
                <w14:textOutline w14:w="0" w14:cap="flat" w14:cmpd="sng" w14:algn="ctr">
                  <w14:noFill/>
                  <w14:prstDash w14:val="solid"/>
                  <w14:round/>
                </w14:textOutline>
              </w:rPr>
              <w:t>A department or agency of the USG or</w:t>
            </w:r>
          </w:p>
          <w:p w14:paraId="13618642" w14:textId="77777777" w:rsidR="00FA0D76" w:rsidRPr="007D3264" w:rsidRDefault="00FA0D76" w:rsidP="00FA0D76">
            <w:pPr>
              <w:pStyle w:val="ListParagraph"/>
              <w:numPr>
                <w:ilvl w:val="0"/>
                <w:numId w:val="158"/>
              </w:numPr>
              <w:spacing w:before="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The person who exported the item. </w:t>
            </w:r>
            <w:r w:rsidRPr="007D3264">
              <w:rPr>
                <w:color w:val="000000" w:themeColor="text1"/>
                <w14:textOutline w14:w="0" w14:cap="flat" w14:cmpd="sng" w14:algn="ctr">
                  <w14:noFill/>
                  <w14:prstDash w14:val="solid"/>
                  <w14:round/>
                </w14:textOutline>
              </w:rPr>
              <w:t xml:space="preserve">(See </w:t>
            </w:r>
            <w:hyperlink r:id="rId339" w:history="1">
              <w:r>
                <w:rPr>
                  <w:rStyle w:val="Hyperlink"/>
                  <w14:textOutline w14:w="0" w14:cap="flat" w14:cmpd="sng" w14:algn="ctr">
                    <w14:noFill/>
                    <w14:prstDash w14:val="solid"/>
                    <w14:round/>
                  </w14:textOutline>
                </w:rPr>
                <w:t>22 CFR 126.4</w:t>
              </w:r>
              <w:r w:rsidRPr="001E5C89">
                <w:rPr>
                  <w:rStyle w:val="Hyperlink"/>
                  <w14:textOutline w14:w="0" w14:cap="flat" w14:cmpd="sng" w14:algn="ctr">
                    <w14:noFill/>
                    <w14:prstDash w14:val="solid"/>
                    <w14:round/>
                  </w14:textOutline>
                </w:rPr>
                <w:t>(c)</w:t>
              </w:r>
            </w:hyperlink>
            <w:r w:rsidRPr="007D3264">
              <w:rPr>
                <w:color w:val="000000" w:themeColor="text1"/>
                <w14:textOutline w14:w="0" w14:cap="flat" w14:cmpd="sng" w14:algn="ctr">
                  <w14:noFill/>
                  <w14:prstDash w14:val="solid"/>
                  <w14:round/>
                </w14:textOutline>
              </w:rPr>
              <w:t>)</w:t>
            </w:r>
          </w:p>
          <w:p w14:paraId="1F6843A8" w14:textId="77777777" w:rsidR="00FA0D76" w:rsidRDefault="00FA0D76" w:rsidP="00FA0D76">
            <w:pPr>
              <w:pStyle w:val="ListParagraph"/>
              <w:numPr>
                <w:ilvl w:val="0"/>
                <w:numId w:val="80"/>
              </w:numPr>
              <w:spacing w:before="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 For exports shipped by means other than U.S. diplomatic pouch, or USG aircraft, vehicle, or vessel, or electronically via an approved IT method, an Electronic Export Information (EEI) filing must be submitted to U.S. Customs and Border Protection (CBP) using its electronic system(s) at the time of export, unless electronic submission is unavailable, in which case CBP or DOD transmittal authority will issue instructions (See </w:t>
            </w:r>
            <w:hyperlink r:id="rId340" w:history="1">
              <w:r>
                <w:rPr>
                  <w:rStyle w:val="Hyperlink"/>
                  <w14:textOutline w14:w="0" w14:cap="flat" w14:cmpd="sng" w14:algn="ctr">
                    <w14:noFill/>
                    <w14:prstDash w14:val="solid"/>
                    <w14:round/>
                  </w14:textOutline>
                </w:rPr>
                <w:t>22 CFR 126.4</w:t>
              </w:r>
              <w:r w:rsidRPr="001E5C89">
                <w:rPr>
                  <w:rStyle w:val="Hyperlink"/>
                  <w14:textOutline w14:w="0" w14:cap="flat" w14:cmpd="sng" w14:algn="ctr">
                    <w14:noFill/>
                    <w14:prstDash w14:val="solid"/>
                    <w14:round/>
                  </w14:textOutline>
                </w:rPr>
                <w:t>(e)</w:t>
              </w:r>
            </w:hyperlink>
            <w:r>
              <w:rPr>
                <w:color w:val="000000" w:themeColor="text1"/>
                <w14:textOutline w14:w="0" w14:cap="flat" w14:cmpd="sng" w14:algn="ctr">
                  <w14:noFill/>
                  <w14:prstDash w14:val="solid"/>
                  <w14:round/>
                </w14:textOutline>
              </w:rPr>
              <w:t>).</w:t>
            </w:r>
          </w:p>
          <w:p w14:paraId="7DF847EA" w14:textId="77777777" w:rsidR="00FA0D76" w:rsidRPr="007E480C" w:rsidRDefault="00FA0D76" w:rsidP="00FA0D76">
            <w:pPr>
              <w:pStyle w:val="ListParagraph"/>
              <w:numPr>
                <w:ilvl w:val="0"/>
                <w:numId w:val="80"/>
              </w:numPr>
              <w:spacing w:before="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 Prior to any change in authorized end-use or end-users of defense articles transferred under this authority, the approval of the Directorate of Defense Trade Controls through a license or other approval is required (See </w:t>
            </w:r>
            <w:hyperlink r:id="rId341" w:history="1">
              <w:r>
                <w:rPr>
                  <w:rStyle w:val="Hyperlink"/>
                  <w14:textOutline w14:w="0" w14:cap="flat" w14:cmpd="sng" w14:algn="ctr">
                    <w14:noFill/>
                    <w14:prstDash w14:val="solid"/>
                    <w14:round/>
                  </w14:textOutline>
                </w:rPr>
                <w:t>22 CFR 126.4</w:t>
              </w:r>
              <w:r w:rsidRPr="00D54479">
                <w:rPr>
                  <w:rStyle w:val="Hyperlink"/>
                  <w14:textOutline w14:w="0" w14:cap="flat" w14:cmpd="sng" w14:algn="ctr">
                    <w14:noFill/>
                    <w14:prstDash w14:val="solid"/>
                    <w14:round/>
                  </w14:textOutline>
                </w:rPr>
                <w:t>(f)</w:t>
              </w:r>
            </w:hyperlink>
            <w:r>
              <w:rPr>
                <w:color w:val="000000" w:themeColor="text1"/>
                <w14:textOutline w14:w="0" w14:cap="flat" w14:cmpd="sng" w14:algn="ctr">
                  <w14:noFill/>
                  <w14:prstDash w14:val="solid"/>
                  <w14:round/>
                </w14:textOutline>
              </w:rPr>
              <w:t xml:space="preserve">), unless the defense articles/services are subject to the terms of </w:t>
            </w:r>
            <w:hyperlink r:id="rId342" w:history="1">
              <w:r>
                <w:rPr>
                  <w:rStyle w:val="Hyperlink"/>
                  <w14:textOutline w14:w="0" w14:cap="flat" w14:cmpd="sng" w14:algn="ctr">
                    <w14:noFill/>
                    <w14:prstDash w14:val="solid"/>
                    <w14:round/>
                  </w14:textOutline>
                </w:rPr>
                <w:t>22 CFR 126.4</w:t>
              </w:r>
              <w:r w:rsidRPr="00D54479">
                <w:rPr>
                  <w:rStyle w:val="Hyperlink"/>
                  <w14:textOutline w14:w="0" w14:cap="flat" w14:cmpd="sng" w14:algn="ctr">
                    <w14:noFill/>
                    <w14:prstDash w14:val="solid"/>
                    <w14:round/>
                  </w14:textOutline>
                </w:rPr>
                <w:t>(a)(1)</w:t>
              </w:r>
            </w:hyperlink>
            <w:r>
              <w:rPr>
                <w:color w:val="000000" w:themeColor="text1"/>
                <w14:textOutline w14:w="0" w14:cap="flat" w14:cmpd="sng" w14:algn="ctr">
                  <w14:noFill/>
                  <w14:prstDash w14:val="solid"/>
                  <w14:round/>
                </w14:textOutline>
              </w:rPr>
              <w:t xml:space="preserve"> and </w:t>
            </w:r>
            <w:hyperlink r:id="rId343" w:history="1">
              <w:r>
                <w:rPr>
                  <w:rStyle w:val="Hyperlink"/>
                  <w14:textOutline w14:w="0" w14:cap="flat" w14:cmpd="sng" w14:algn="ctr">
                    <w14:noFill/>
                    <w14:prstDash w14:val="solid"/>
                    <w14:round/>
                  </w14:textOutline>
                </w:rPr>
                <w:t>22 CFR 126.4</w:t>
              </w:r>
              <w:r w:rsidRPr="00D54479">
                <w:rPr>
                  <w:rStyle w:val="Hyperlink"/>
                  <w14:textOutline w14:w="0" w14:cap="flat" w14:cmpd="sng" w14:algn="ctr">
                    <w14:noFill/>
                    <w14:prstDash w14:val="solid"/>
                    <w14:round/>
                  </w14:textOutline>
                </w:rPr>
                <w:t>(a)(3)</w:t>
              </w:r>
            </w:hyperlink>
          </w:p>
          <w:p w14:paraId="38EBCB94" w14:textId="77777777" w:rsidR="00FA0D76" w:rsidRPr="008B1FCC" w:rsidRDefault="00FA0D76" w:rsidP="00FA0D76">
            <w:pPr>
              <w:pStyle w:val="ListParagraph"/>
              <w:numPr>
                <w:ilvl w:val="0"/>
                <w:numId w:val="80"/>
              </w:numPr>
              <w:spacing w:before="0" w:line="240" w:lineRule="auto"/>
              <w:contextualSpacing/>
              <w:rPr>
                <w:color w:val="auto"/>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Generally</w:t>
            </w:r>
            <w:r w:rsidRPr="007E480C">
              <w:rPr>
                <w:color w:val="000000" w:themeColor="text1"/>
                <w14:textOutline w14:w="0" w14:cap="flat" w14:cmpd="sng" w14:algn="ctr">
                  <w14:noFill/>
                  <w14:prstDash w14:val="solid"/>
                  <w14:round/>
                </w14:textOutline>
              </w:rPr>
              <w:t xml:space="preserve">, </w:t>
            </w:r>
            <w:r w:rsidRPr="008B1FCC">
              <w:rPr>
                <w:color w:val="auto"/>
                <w14:textOutline w14:w="0" w14:cap="flat" w14:cmpd="sng" w14:algn="ctr">
                  <w14:noFill/>
                  <w14:prstDash w14:val="solid"/>
                  <w14:round/>
                </w14:textOutline>
              </w:rPr>
              <w:t>license exemptions 22 CFR 126.4(a) and 126.4(b) are not available if any of the following apply to the items to be exported (The HEA approval is required for use of 22 CFR 126.4, if any of these conditions apply):</w:t>
            </w:r>
          </w:p>
          <w:p w14:paraId="48EDB213" w14:textId="77777777" w:rsidR="00FA0D76" w:rsidRPr="00905208" w:rsidRDefault="00FA0D76" w:rsidP="00FA0D76">
            <w:pPr>
              <w:pStyle w:val="ListParagraph"/>
              <w:numPr>
                <w:ilvl w:val="0"/>
                <w:numId w:val="163"/>
              </w:numPr>
              <w:spacing w:before="0" w:line="240" w:lineRule="auto"/>
              <w:contextualSpacing/>
              <w:rPr>
                <w:b w:val="0"/>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lastRenderedPageBreak/>
              <w:t xml:space="preserve">Embargoed/sanctioned countries (e.g., </w:t>
            </w:r>
            <w:hyperlink r:id="rId344" w:history="1">
              <w:r>
                <w:rPr>
                  <w:rStyle w:val="Hyperlink"/>
                  <w14:textOutline w14:w="0" w14:cap="flat" w14:cmpd="sng" w14:algn="ctr">
                    <w14:noFill/>
                    <w14:prstDash w14:val="solid"/>
                    <w14:round/>
                  </w14:textOutline>
                </w:rPr>
                <w:t>22 CFR</w:t>
              </w:r>
              <w:r w:rsidRPr="009E05FF">
                <w:rPr>
                  <w:rStyle w:val="Hyperlink"/>
                  <w14:textOutline w14:w="0" w14:cap="flat" w14:cmpd="sng" w14:algn="ctr">
                    <w14:noFill/>
                    <w14:prstDash w14:val="solid"/>
                    <w14:round/>
                  </w14:textOutline>
                </w:rPr>
                <w:t xml:space="preserve"> 126.1 countries</w:t>
              </w:r>
            </w:hyperlink>
            <w:r w:rsidRPr="007E480C">
              <w:rPr>
                <w:color w:val="000000" w:themeColor="text1"/>
                <w14:textOutline w14:w="0" w14:cap="flat" w14:cmpd="sng" w14:algn="ctr">
                  <w14:noFill/>
                  <w14:prstDash w14:val="solid"/>
                  <w14:round/>
                </w14:textOutline>
              </w:rPr>
              <w:t>) are involved in the transaction</w:t>
            </w:r>
            <w:r>
              <w:rPr>
                <w:color w:val="000000" w:themeColor="text1"/>
                <w14:textOutline w14:w="0" w14:cap="flat" w14:cmpd="sng" w14:algn="ctr">
                  <w14:noFill/>
                  <w14:prstDash w14:val="solid"/>
                  <w14:round/>
                </w14:textOutline>
              </w:rPr>
              <w:t xml:space="preserve">, even if they are in a contractual relationship with the U.S. Government (also see </w:t>
            </w:r>
            <w:hyperlink r:id="rId345" w:history="1">
              <w:r>
                <w:rPr>
                  <w:rStyle w:val="Hyperlink"/>
                  <w14:textOutline w14:w="0" w14:cap="flat" w14:cmpd="sng" w14:algn="ctr">
                    <w14:noFill/>
                    <w14:prstDash w14:val="solid"/>
                    <w14:round/>
                  </w14:textOutline>
                </w:rPr>
                <w:t>22 CFR 126.4</w:t>
              </w:r>
              <w:r w:rsidRPr="00D54479">
                <w:rPr>
                  <w:rStyle w:val="Hyperlink"/>
                  <w14:textOutline w14:w="0" w14:cap="flat" w14:cmpd="sng" w14:algn="ctr">
                    <w14:noFill/>
                    <w14:prstDash w14:val="solid"/>
                    <w14:round/>
                  </w14:textOutline>
                </w:rPr>
                <w:t>(d)</w:t>
              </w:r>
            </w:hyperlink>
            <w:r>
              <w:rPr>
                <w:color w:val="000000" w:themeColor="text1"/>
                <w14:textOutline w14:w="0" w14:cap="flat" w14:cmpd="sng" w14:algn="ctr">
                  <w14:noFill/>
                  <w14:prstDash w14:val="solid"/>
                  <w14:round/>
                </w14:textOutline>
              </w:rPr>
              <w:t>)</w:t>
            </w:r>
            <w:r w:rsidRPr="007E480C">
              <w:rPr>
                <w:color w:val="000000" w:themeColor="text1"/>
                <w14:textOutline w14:w="0" w14:cap="flat" w14:cmpd="sng" w14:algn="ctr">
                  <w14:noFill/>
                  <w14:prstDash w14:val="solid"/>
                  <w14:round/>
                </w14:textOutline>
              </w:rPr>
              <w:t>.</w:t>
            </w:r>
          </w:p>
          <w:p w14:paraId="61D55D6A" w14:textId="77777777" w:rsidR="00FA0D76" w:rsidRPr="00905208" w:rsidRDefault="00FA0D76" w:rsidP="00FA0D76">
            <w:pPr>
              <w:pStyle w:val="ListParagraph"/>
              <w:numPr>
                <w:ilvl w:val="0"/>
                <w:numId w:val="79"/>
              </w:numPr>
              <w:spacing w:before="0" w:line="240" w:lineRule="auto"/>
              <w:contextualSpacing/>
              <w:rPr>
                <w:b w:val="0"/>
                <w:color w:val="000000" w:themeColor="text1"/>
                <w14:textOutline w14:w="0" w14:cap="flat" w14:cmpd="sng" w14:algn="ctr">
                  <w14:noFill/>
                  <w14:prstDash w14:val="solid"/>
                  <w14:round/>
                </w14:textOutline>
              </w:rPr>
            </w:pPr>
            <w:r w:rsidRPr="00905208">
              <w:rPr>
                <w:color w:val="000000" w:themeColor="text1"/>
                <w14:textOutline w14:w="0" w14:cap="flat" w14:cmpd="sng" w14:algn="ctr">
                  <w14:noFill/>
                  <w14:prstDash w14:val="solid"/>
                  <w14:round/>
                </w14:textOutline>
              </w:rPr>
              <w:t>Missile Technology Control Regime (MTCR) items (</w:t>
            </w:r>
            <w:hyperlink r:id="rId346" w:history="1">
              <w:r w:rsidRPr="00905208">
                <w:rPr>
                  <w:rStyle w:val="Hyperlink"/>
                  <w14:textOutline w14:w="0" w14:cap="flat" w14:cmpd="sng" w14:algn="ctr">
                    <w14:noFill/>
                    <w14:prstDash w14:val="solid"/>
                    <w14:round/>
                  </w14:textOutline>
                </w:rPr>
                <w:t>22 CFR 120.29</w:t>
              </w:r>
            </w:hyperlink>
            <w:r w:rsidRPr="00905208">
              <w:rPr>
                <w:color w:val="000000" w:themeColor="text1"/>
                <w14:textOutline w14:w="0" w14:cap="flat" w14:cmpd="sng" w14:algn="ctr">
                  <w14:noFill/>
                  <w14:prstDash w14:val="solid"/>
                  <w14:round/>
                </w14:textOutline>
              </w:rPr>
              <w:t xml:space="preserve">) or the </w:t>
            </w:r>
            <w:hyperlink r:id="rId347" w:history="1">
              <w:r w:rsidRPr="00905208">
                <w:rPr>
                  <w:rStyle w:val="Hyperlink"/>
                  <w14:textOutline w14:w="0" w14:cap="flat" w14:cmpd="sng" w14:algn="ctr">
                    <w14:noFill/>
                    <w14:prstDash w14:val="solid"/>
                    <w14:round/>
                  </w14:textOutline>
                </w:rPr>
                <w:t>USML</w:t>
              </w:r>
            </w:hyperlink>
            <w:r w:rsidRPr="00905208">
              <w:rPr>
                <w:color w:val="000000" w:themeColor="text1"/>
                <w14:textOutline w14:w="0" w14:cap="flat" w14:cmpd="sng" w14:algn="ctr">
                  <w14:noFill/>
                  <w14:prstDash w14:val="solid"/>
                  <w14:round/>
                </w14:textOutline>
              </w:rPr>
              <w:t xml:space="preserve"> entries for these items are annotated with a “MT” (also see </w:t>
            </w:r>
            <w:hyperlink r:id="rId348" w:history="1">
              <w:r w:rsidRPr="00905208">
                <w:rPr>
                  <w:rStyle w:val="Hyperlink"/>
                  <w14:textOutline w14:w="0" w14:cap="flat" w14:cmpd="sng" w14:algn="ctr">
                    <w14:noFill/>
                    <w14:prstDash w14:val="solid"/>
                    <w14:round/>
                  </w14:textOutline>
                </w:rPr>
                <w:t>22 CFR 126.4(a)(5)</w:t>
              </w:r>
            </w:hyperlink>
            <w:r w:rsidRPr="00905208">
              <w:rPr>
                <w:color w:val="000000" w:themeColor="text1"/>
                <w14:textOutline w14:w="0" w14:cap="flat" w14:cmpd="sng" w14:algn="ctr">
                  <w14:noFill/>
                  <w14:prstDash w14:val="solid"/>
                  <w14:round/>
                </w14:textOutline>
              </w:rPr>
              <w:t xml:space="preserve">). </w:t>
            </w:r>
          </w:p>
          <w:p w14:paraId="516D9588" w14:textId="77777777" w:rsidR="00FA0D76" w:rsidRPr="007E480C" w:rsidRDefault="00FA0D76" w:rsidP="00FA0D76">
            <w:pPr>
              <w:pStyle w:val="ListParagraph"/>
              <w:numPr>
                <w:ilvl w:val="0"/>
                <w:numId w:val="79"/>
              </w:numPr>
              <w:spacing w:before="0" w:line="240" w:lineRule="auto"/>
              <w:contextualSpacing/>
              <w:rPr>
                <w:b w:val="0"/>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Significant Military Equipment (SME) (</w:t>
            </w:r>
            <w:hyperlink r:id="rId349" w:history="1">
              <w:r w:rsidRPr="009E05FF">
                <w:rPr>
                  <w:rStyle w:val="Hyperlink"/>
                  <w14:textOutline w14:w="0" w14:cap="flat" w14:cmpd="sng" w14:algn="ctr">
                    <w14:noFill/>
                    <w14:prstDash w14:val="solid"/>
                    <w14:round/>
                  </w14:textOutline>
                </w:rPr>
                <w:t>22 CFR 120.7</w:t>
              </w:r>
            </w:hyperlink>
            <w:r w:rsidRPr="007E480C">
              <w:rPr>
                <w:color w:val="000000" w:themeColor="text1"/>
                <w14:textOutline w14:w="0" w14:cap="flat" w14:cmpd="sng" w14:algn="ctr">
                  <w14:noFill/>
                  <w14:prstDash w14:val="solid"/>
                  <w14:round/>
                </w14:textOutline>
              </w:rPr>
              <w:t>)</w:t>
            </w:r>
          </w:p>
          <w:p w14:paraId="740E5D11" w14:textId="77777777" w:rsidR="00FA0D76" w:rsidRPr="008B1FCC" w:rsidRDefault="00FA0D76" w:rsidP="00FA0D76">
            <w:pPr>
              <w:pStyle w:val="ListParagraph"/>
              <w:numPr>
                <w:ilvl w:val="0"/>
                <w:numId w:val="79"/>
              </w:numPr>
              <w:spacing w:before="0" w:line="240" w:lineRule="auto"/>
              <w:contextualSpacing/>
              <w:rPr>
                <w:b w:val="0"/>
                <w:color w:val="auto"/>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Ineligi</w:t>
            </w:r>
            <w:r w:rsidRPr="008B1FCC">
              <w:rPr>
                <w:color w:val="auto"/>
                <w14:textOutline w14:w="0" w14:cap="flat" w14:cmpd="sng" w14:algn="ctr">
                  <w14:noFill/>
                  <w14:prstDash w14:val="solid"/>
                  <w14:round/>
                </w14:textOutline>
              </w:rPr>
              <w:t xml:space="preserve">ble entities </w:t>
            </w:r>
            <w:r w:rsidRPr="007E480C">
              <w:rPr>
                <w:color w:val="000000" w:themeColor="text1"/>
                <w14:textOutline w14:w="0" w14:cap="flat" w14:cmpd="sng" w14:algn="ctr">
                  <w14:noFill/>
                  <w14:prstDash w14:val="solid"/>
                  <w14:round/>
                </w14:textOutline>
              </w:rPr>
              <w:t xml:space="preserve">(e.g., </w:t>
            </w:r>
            <w:hyperlink r:id="rId350" w:history="1">
              <w:r w:rsidRPr="009E05FF">
                <w:rPr>
                  <w:rStyle w:val="Hyperlink"/>
                  <w14:textOutline w14:w="0" w14:cap="flat" w14:cmpd="sng" w14:algn="ctr">
                    <w14:noFill/>
                    <w14:prstDash w14:val="solid"/>
                    <w14:round/>
                  </w14:textOutline>
                </w:rPr>
                <w:t>127.1(d)(2)</w:t>
              </w:r>
            </w:hyperlink>
            <w:r w:rsidRPr="007E480C">
              <w:rPr>
                <w:color w:val="000000" w:themeColor="text1"/>
                <w14:textOutline w14:w="0" w14:cap="flat" w14:cmpd="sng" w14:algn="ctr">
                  <w14:noFill/>
                  <w14:prstDash w14:val="solid"/>
                  <w14:round/>
                </w14:textOutline>
              </w:rPr>
              <w:t>)</w:t>
            </w:r>
            <w:r w:rsidRPr="008B1FCC">
              <w:rPr>
                <w:color w:val="auto"/>
                <w14:textOutline w14:w="0" w14:cap="flat" w14:cmpd="sng" w14:algn="ctr">
                  <w14:noFill/>
                  <w14:prstDash w14:val="solid"/>
                  <w14:round/>
                </w14:textOutline>
              </w:rPr>
              <w:t xml:space="preserve"> (i.e. Denial Screening Check)</w:t>
            </w:r>
          </w:p>
          <w:p w14:paraId="66154D22" w14:textId="77777777" w:rsidR="00FA0D76" w:rsidRPr="007E480C" w:rsidRDefault="00FA0D76" w:rsidP="00FA0D76">
            <w:pPr>
              <w:pStyle w:val="ListParagraph"/>
              <w:numPr>
                <w:ilvl w:val="0"/>
                <w:numId w:val="79"/>
              </w:numPr>
              <w:spacing w:before="0" w:line="240" w:lineRule="auto"/>
              <w:contextualSpacing/>
              <w:rPr>
                <w:b w:val="0"/>
                <w:color w:val="000000" w:themeColor="text1"/>
                <w14:textOutline w14:w="0" w14:cap="flat" w14:cmpd="sng" w14:algn="ctr">
                  <w14:noFill/>
                  <w14:prstDash w14:val="solid"/>
                  <w14:round/>
                </w14:textOutline>
              </w:rPr>
            </w:pPr>
            <w:r w:rsidRPr="008B1FCC">
              <w:rPr>
                <w:color w:val="auto"/>
                <w14:textOutline w14:w="0" w14:cap="flat" w14:cmpd="sng" w14:algn="ctr">
                  <w14:noFill/>
                  <w14:prstDash w14:val="solid"/>
                  <w14:round/>
                </w14:textOutline>
              </w:rPr>
              <w:t>Classified articles and/or classified s</w:t>
            </w:r>
            <w:r>
              <w:rPr>
                <w:color w:val="000000" w:themeColor="text1"/>
                <w14:textOutline w14:w="0" w14:cap="flat" w14:cmpd="sng" w14:algn="ctr">
                  <w14:noFill/>
                  <w14:prstDash w14:val="solid"/>
                  <w14:round/>
                </w14:textOutline>
              </w:rPr>
              <w:t xml:space="preserve">ervices are involved (compliance with NISPOM regulations is mandatory) </w:t>
            </w:r>
          </w:p>
        </w:tc>
        <w:tc>
          <w:tcPr>
            <w:tcW w:w="573" w:type="pct"/>
            <w:tcBorders>
              <w:left w:val="single" w:sz="4" w:space="0" w:color="auto"/>
              <w:bottom w:val="double" w:sz="4" w:space="0" w:color="auto"/>
              <w:right w:val="single" w:sz="4" w:space="0" w:color="auto"/>
            </w:tcBorders>
            <w:shd w:val="clear" w:color="auto" w:fill="F2F2F2" w:themeFill="background1" w:themeFillShade="F2"/>
            <w:textDirection w:val="tbRl"/>
          </w:tcPr>
          <w:p w14:paraId="5A3D0A36" w14:textId="77777777" w:rsidR="00FA0D76" w:rsidRPr="004C6EEC" w:rsidRDefault="00FA0D76" w:rsidP="00150681">
            <w:pPr>
              <w:cnfStyle w:val="100000000000" w:firstRow="1" w:lastRow="0" w:firstColumn="0" w:lastColumn="0" w:oddVBand="0" w:evenVBand="0" w:oddHBand="0" w:evenHBand="0" w:firstRowFirstColumn="0" w:firstRowLastColumn="0" w:lastRowFirstColumn="0" w:lastRowLastColumn="0"/>
            </w:pPr>
            <w:r w:rsidRPr="008B1FCC">
              <w:rPr>
                <w:color w:val="auto"/>
              </w:rPr>
              <w:lastRenderedPageBreak/>
              <w:t>For all completing this Checklist</w:t>
            </w:r>
          </w:p>
        </w:tc>
      </w:tr>
      <w:tr w:rsidR="00FA0D76" w:rsidRPr="00776CFD" w14:paraId="4DFD8744" w14:textId="77777777" w:rsidTr="00150681">
        <w:trPr>
          <w:trHeight w:val="1808"/>
        </w:trPr>
        <w:tc>
          <w:tcPr>
            <w:cnfStyle w:val="001000000000" w:firstRow="0" w:lastRow="0" w:firstColumn="1" w:lastColumn="0" w:oddVBand="0" w:evenVBand="0" w:oddHBand="0" w:evenHBand="0" w:firstRowFirstColumn="0" w:firstRowLastColumn="0" w:lastRowFirstColumn="0" w:lastRowLastColumn="0"/>
            <w:tcW w:w="261" w:type="pct"/>
            <w:tcBorders>
              <w:top w:val="double" w:sz="4" w:space="0" w:color="auto"/>
            </w:tcBorders>
            <w:shd w:val="clear" w:color="auto" w:fill="FFFFFF" w:themeFill="background1"/>
            <w:vAlign w:val="center"/>
          </w:tcPr>
          <w:p w14:paraId="6DBAA214" w14:textId="77777777" w:rsidR="00FA0D76" w:rsidRPr="007F0316" w:rsidRDefault="00FA0D76" w:rsidP="00150681">
            <w:pPr>
              <w:spacing w:before="60" w:after="60" w:line="240" w:lineRule="auto"/>
              <w:ind w:firstLine="0"/>
              <w:rPr>
                <w:rFonts w:eastAsia="MS Gothic"/>
              </w:rPr>
            </w:pPr>
            <w:r w:rsidRPr="007F0316">
              <w:rPr>
                <w:rFonts w:eastAsia="MS Gothic"/>
              </w:rPr>
              <w:t>1</w:t>
            </w:r>
          </w:p>
        </w:tc>
        <w:tc>
          <w:tcPr>
            <w:tcW w:w="4166" w:type="pct"/>
            <w:gridSpan w:val="2"/>
            <w:tcBorders>
              <w:top w:val="double" w:sz="4" w:space="0" w:color="auto"/>
              <w:right w:val="single" w:sz="4" w:space="0" w:color="auto"/>
            </w:tcBorders>
            <w:shd w:val="clear" w:color="auto" w:fill="FFFFFF" w:themeFill="background1"/>
            <w:vAlign w:val="center"/>
          </w:tcPr>
          <w:p w14:paraId="2BE8CF94" w14:textId="77777777" w:rsidR="00FA0D76" w:rsidRPr="007E480C" w:rsidRDefault="00FA0D76" w:rsidP="00FA0D76">
            <w:pPr>
              <w:pStyle w:val="ListParagraph"/>
              <w:numPr>
                <w:ilvl w:val="0"/>
                <w:numId w:val="81"/>
              </w:numPr>
              <w:spacing w:before="12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Short Descriptive Title of Request: </w:t>
            </w:r>
            <w:sdt>
              <w:sdtPr>
                <w:rPr>
                  <w:rFonts w:eastAsia="MS Gothic"/>
                  <w:color w:val="FF0000"/>
                </w:rPr>
                <w:id w:val="757804308"/>
                <w:placeholder>
                  <w:docPart w:val="54B472FEDB7E4C03A5C8D7EA785A57C8"/>
                </w:placeholder>
                <w:showingPlcHdr/>
                <w:text/>
              </w:sdtPr>
              <w:sdtEndPr/>
              <w:sdtContent>
                <w:r w:rsidRPr="00D4774A">
                  <w:rPr>
                    <w:rStyle w:val="PlaceholderText"/>
                    <w:rFonts w:eastAsiaTheme="majorEastAsia"/>
                    <w:color w:val="FF0000"/>
                  </w:rPr>
                  <w:t>Click here to enter text.</w:t>
                </w:r>
              </w:sdtContent>
            </w:sdt>
          </w:p>
          <w:p w14:paraId="1D70336A" w14:textId="77777777" w:rsidR="00FA0D76" w:rsidRPr="006C2686"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 xml:space="preserve">Center: </w:t>
            </w:r>
            <w:sdt>
              <w:sdtPr>
                <w:rPr>
                  <w:rFonts w:eastAsia="MS Gothic"/>
                  <w:color w:val="FF0000"/>
                </w:rPr>
                <w:alias w:val="Center"/>
                <w:tag w:val="Center"/>
                <w:id w:val="-1506664923"/>
                <w:placeholder>
                  <w:docPart w:val="4C8BA261C72A4477AFCEE426FE70BBBD"/>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D4774A">
                  <w:rPr>
                    <w:rStyle w:val="PlaceholderText"/>
                    <w:rFonts w:eastAsiaTheme="majorEastAsia"/>
                    <w:color w:val="FF0000"/>
                  </w:rPr>
                  <w:t>Choose an item.</w:t>
                </w:r>
              </w:sdtContent>
            </w:sdt>
            <w:r w:rsidRPr="007E480C">
              <w:rPr>
                <w:rFonts w:eastAsia="MS Gothic"/>
                <w:color w:val="FF0000"/>
              </w:rPr>
              <w:t xml:space="preserve">  </w:t>
            </w:r>
            <w:r w:rsidRPr="006C2686">
              <w:rPr>
                <w:rFonts w:eastAsia="MS Gothic"/>
              </w:rPr>
              <w:t xml:space="preserve">     </w:t>
            </w:r>
          </w:p>
          <w:p w14:paraId="74712A65" w14:textId="77777777" w:rsidR="00FA0D76" w:rsidRPr="007E480C"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Name of </w:t>
            </w:r>
            <w:r>
              <w:rPr>
                <w:rFonts w:eastAsia="MS Gothic"/>
              </w:rPr>
              <w:t>CEA/ACEA</w:t>
            </w:r>
            <w:r w:rsidRPr="006C2686">
              <w:rPr>
                <w:rFonts w:eastAsia="MS Gothic"/>
              </w:rPr>
              <w:t xml:space="preserve">: </w:t>
            </w:r>
            <w:r w:rsidRPr="00D4774A">
              <w:rPr>
                <w:rStyle w:val="PlaceholderText"/>
                <w:rFonts w:eastAsiaTheme="majorEastAsia"/>
                <w:color w:val="FF0000"/>
              </w:rPr>
              <w:t>Click here to enter text.</w:t>
            </w:r>
          </w:p>
          <w:p w14:paraId="34744A12" w14:textId="77777777" w:rsidR="00FA0D76" w:rsidRPr="007E480C"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Date of Request: </w:t>
            </w:r>
            <w:sdt>
              <w:sdtPr>
                <w:rPr>
                  <w:rFonts w:eastAsia="MS Gothic"/>
                </w:rPr>
                <w:id w:val="446131977"/>
                <w:placeholder>
                  <w:docPart w:val="E0F9BDE9A32544D8864939129568D04C"/>
                </w:placeholder>
              </w:sdtPr>
              <w:sdtEndPr/>
              <w:sdtContent>
                <w:sdt>
                  <w:sdtPr>
                    <w:rPr>
                      <w:rFonts w:eastAsia="MS Gothic"/>
                    </w:rPr>
                    <w:id w:val="-142746279"/>
                    <w:placeholder>
                      <w:docPart w:val="B43A7FDDC97043E0BA2519503F1938C3"/>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r>
              <w:rPr>
                <w:rFonts w:eastAsia="MS Gothic"/>
                <w:color w:val="FF0000"/>
              </w:rPr>
              <w:t xml:space="preserve"> </w:t>
            </w:r>
          </w:p>
          <w:p w14:paraId="6C4A653C" w14:textId="77777777" w:rsidR="00FA0D76" w:rsidRPr="007E480C" w:rsidRDefault="00FA0D76" w:rsidP="00FA0D76">
            <w:pPr>
              <w:pStyle w:val="ListParagraph"/>
              <w:numPr>
                <w:ilvl w:val="0"/>
                <w:numId w:val="81"/>
              </w:numPr>
              <w:tabs>
                <w:tab w:val="left" w:pos="4295"/>
              </w:tabs>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6C2686">
              <w:rPr>
                <w:rFonts w:eastAsia="MS Gothic"/>
              </w:rPr>
              <w:t>Expected Ship Date</w:t>
            </w:r>
            <w:r>
              <w:rPr>
                <w:rFonts w:eastAsia="MS Gothic"/>
              </w:rPr>
              <w:t xml:space="preserve">(s):  </w:t>
            </w:r>
            <w:r w:rsidRPr="007E480C">
              <w:rPr>
                <w:rFonts w:eastAsia="MS Gothic"/>
                <w:color w:val="FF0000"/>
              </w:rPr>
              <w:t xml:space="preserve"> </w:t>
            </w:r>
            <w:sdt>
              <w:sdtPr>
                <w:rPr>
                  <w:rFonts w:eastAsia="MS Gothic"/>
                </w:rPr>
                <w:id w:val="1249003594"/>
                <w:placeholder>
                  <w:docPart w:val="21F24CD629444E70B178C46E87DAAEAA"/>
                </w:placeholder>
              </w:sdtPr>
              <w:sdtEndPr/>
              <w:sdtContent>
                <w:sdt>
                  <w:sdtPr>
                    <w:rPr>
                      <w:rFonts w:eastAsia="MS Gothic"/>
                    </w:rPr>
                    <w:id w:val="-1757346101"/>
                    <w:placeholder>
                      <w:docPart w:val="23758153BB4E46599D4E0756AA508A12"/>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14:paraId="7D1AA0AF" w14:textId="77777777" w:rsidR="00FA0D76" w:rsidRPr="007E480C"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Expected Return Date</w:t>
            </w:r>
            <w:r>
              <w:rPr>
                <w:rFonts w:eastAsia="MS Gothic"/>
              </w:rPr>
              <w:t xml:space="preserve"> (leave blank if not being returned): </w:t>
            </w:r>
            <w:r w:rsidRPr="007E480C">
              <w:rPr>
                <w:rFonts w:eastAsia="MS Gothic"/>
                <w:color w:val="FF0000"/>
              </w:rPr>
              <w:t xml:space="preserve"> </w:t>
            </w:r>
            <w:sdt>
              <w:sdtPr>
                <w:rPr>
                  <w:rFonts w:eastAsia="MS Gothic"/>
                </w:rPr>
                <w:id w:val="1381822361"/>
                <w:placeholder>
                  <w:docPart w:val="AE35DC89CEFE4DCBA2872592CEEA509F"/>
                </w:placeholder>
              </w:sdtPr>
              <w:sdtEndPr/>
              <w:sdtContent>
                <w:sdt>
                  <w:sdtPr>
                    <w:rPr>
                      <w:rFonts w:eastAsia="MS Gothic"/>
                    </w:rPr>
                    <w:id w:val="725263927"/>
                    <w:placeholder>
                      <w:docPart w:val="E127EAA72A574F299D23B06C84B19A10"/>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14:paraId="01935D61" w14:textId="77777777" w:rsidR="00FA0D76"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Program/Project (No acronyms):</w:t>
            </w:r>
            <w:r w:rsidRPr="00466A28">
              <w:rPr>
                <w:rFonts w:eastAsia="MS Gothic"/>
              </w:rPr>
              <w:t xml:space="preserve"> </w:t>
            </w:r>
            <w:sdt>
              <w:sdtPr>
                <w:rPr>
                  <w:rFonts w:eastAsia="MS Gothic"/>
                </w:rPr>
                <w:id w:val="-2003959399"/>
                <w:placeholder>
                  <w:docPart w:val="6A4142AB3ED840989FC435B4F78A025D"/>
                </w:placeholder>
                <w:showingPlcHdr/>
                <w:text/>
              </w:sdtPr>
              <w:sdtEndPr/>
              <w:sdtContent>
                <w:r w:rsidRPr="00D4774A">
                  <w:rPr>
                    <w:rStyle w:val="PlaceholderText"/>
                    <w:rFonts w:eastAsiaTheme="majorEastAsia"/>
                    <w:color w:val="FF0000"/>
                  </w:rPr>
                  <w:t>Click here to enter text.</w:t>
                </w:r>
              </w:sdtContent>
            </w:sdt>
          </w:p>
          <w:p w14:paraId="0D71F2D6" w14:textId="77777777" w:rsidR="00FA0D76" w:rsidRPr="001A1F5D"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 xml:space="preserve">Requestor’s </w:t>
            </w:r>
            <w:r>
              <w:rPr>
                <w:rFonts w:eastAsia="MS Gothic"/>
              </w:rPr>
              <w:t xml:space="preserve">Name and </w:t>
            </w:r>
            <w:r w:rsidRPr="001A1F5D">
              <w:rPr>
                <w:rFonts w:eastAsia="MS Gothic"/>
              </w:rPr>
              <w:t>Office Symbol/Code</w:t>
            </w:r>
            <w:r>
              <w:rPr>
                <w:rFonts w:eastAsia="MS Gothic"/>
              </w:rPr>
              <w:t>:</w:t>
            </w:r>
            <w:r w:rsidRPr="001A1F5D">
              <w:rPr>
                <w:rFonts w:eastAsia="MS Gothic"/>
              </w:rPr>
              <w:t xml:space="preserve"> </w:t>
            </w:r>
            <w:sdt>
              <w:sdtPr>
                <w:rPr>
                  <w:rFonts w:eastAsia="MS Gothic"/>
                </w:rPr>
                <w:id w:val="-904911861"/>
                <w:placeholder>
                  <w:docPart w:val="497C3DC5B87D47448A3F71C613142E17"/>
                </w:placeholder>
                <w:showingPlcHdr/>
                <w:text/>
              </w:sdtPr>
              <w:sdtEndPr/>
              <w:sdtContent>
                <w:r w:rsidRPr="00D4774A">
                  <w:rPr>
                    <w:rStyle w:val="PlaceholderText"/>
                    <w:rFonts w:eastAsiaTheme="majorEastAsia"/>
                    <w:color w:val="FF0000"/>
                  </w:rPr>
                  <w:t>Click here to enter text.</w:t>
                </w:r>
              </w:sdtContent>
            </w:sdt>
          </w:p>
          <w:p w14:paraId="677DAFBE" w14:textId="77777777" w:rsidR="00FA0D76" w:rsidRPr="001A1F5D"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Requestor’s Email Address</w:t>
            </w:r>
            <w:r>
              <w:rPr>
                <w:rFonts w:eastAsia="MS Gothic"/>
              </w:rPr>
              <w:t>:</w:t>
            </w:r>
            <w:r w:rsidRPr="001A1F5D">
              <w:rPr>
                <w:rFonts w:eastAsia="MS Gothic"/>
              </w:rPr>
              <w:t xml:space="preserve"> </w:t>
            </w:r>
            <w:sdt>
              <w:sdtPr>
                <w:rPr>
                  <w:rFonts w:eastAsia="MS Gothic"/>
                </w:rPr>
                <w:id w:val="305749502"/>
                <w:placeholder>
                  <w:docPart w:val="AC9FACAF0214426685F6262952D925CE"/>
                </w:placeholder>
                <w:showingPlcHdr/>
                <w:text/>
              </w:sdtPr>
              <w:sdtEndPr/>
              <w:sdtContent>
                <w:r w:rsidRPr="00D4774A">
                  <w:rPr>
                    <w:rStyle w:val="PlaceholderText"/>
                    <w:rFonts w:eastAsiaTheme="majorEastAsia"/>
                    <w:color w:val="FF0000"/>
                  </w:rPr>
                  <w:t>Click here to enter text.</w:t>
                </w:r>
              </w:sdtContent>
            </w:sdt>
          </w:p>
          <w:p w14:paraId="5BCBF39C" w14:textId="77777777" w:rsidR="00FA0D76" w:rsidRPr="00466A28"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Requestor’s Phone Number</w:t>
            </w:r>
            <w:r>
              <w:rPr>
                <w:rFonts w:eastAsia="MS Gothic"/>
              </w:rPr>
              <w:t>:</w:t>
            </w:r>
            <w:r w:rsidRPr="001A1F5D">
              <w:rPr>
                <w:rFonts w:eastAsia="MS Gothic"/>
              </w:rPr>
              <w:t xml:space="preserve"> </w:t>
            </w:r>
            <w:sdt>
              <w:sdtPr>
                <w:rPr>
                  <w:rFonts w:eastAsia="MS Gothic"/>
                </w:rPr>
                <w:id w:val="623200981"/>
                <w:placeholder>
                  <w:docPart w:val="C14EE61CD09B4E60BA511A6027C6283E"/>
                </w:placeholder>
                <w:showingPlcHdr/>
                <w:text/>
              </w:sdtPr>
              <w:sdtEndPr/>
              <w:sdtContent>
                <w:r w:rsidRPr="00D4774A">
                  <w:rPr>
                    <w:rStyle w:val="PlaceholderText"/>
                    <w:rFonts w:eastAsiaTheme="majorEastAsia"/>
                    <w:color w:val="FF0000"/>
                  </w:rPr>
                  <w:t>Click here to enter text.</w:t>
                </w:r>
              </w:sdtContent>
            </w:sdt>
            <w:r w:rsidRPr="001A1F5D">
              <w:rPr>
                <w:rFonts w:eastAsia="MS Gothic"/>
              </w:rPr>
              <w:t xml:space="preserve"> </w:t>
            </w:r>
          </w:p>
        </w:tc>
        <w:tc>
          <w:tcPr>
            <w:tcW w:w="573" w:type="pct"/>
            <w:vMerge w:val="restart"/>
            <w:tcBorders>
              <w:top w:val="double" w:sz="4" w:space="0" w:color="auto"/>
              <w:left w:val="single" w:sz="4" w:space="0" w:color="auto"/>
            </w:tcBorders>
            <w:shd w:val="clear" w:color="auto" w:fill="FFFFFF" w:themeFill="background1"/>
            <w:textDirection w:val="tbRl"/>
          </w:tcPr>
          <w:p w14:paraId="3A4D9944" w14:textId="77777777" w:rsidR="00FA0D76" w:rsidRPr="007E480C" w:rsidRDefault="00FA0D76" w:rsidP="00150681">
            <w:pPr>
              <w:pStyle w:val="ListParagraph"/>
              <w:spacing w:before="120" w:line="240" w:lineRule="auto"/>
              <w:ind w:left="341"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FA3F9D">
              <w:rPr>
                <w:szCs w:val="22"/>
                <w14:textOutline w14:w="0" w14:cap="flat" w14:cmpd="sng" w14:algn="ctr">
                  <w14:noFill/>
                  <w14:prstDash w14:val="solid"/>
                  <w14:round/>
                </w14:textOutline>
              </w:rPr>
              <w:t>For  completion by Requestor</w:t>
            </w:r>
          </w:p>
        </w:tc>
      </w:tr>
      <w:tr w:rsidR="00FA0D76" w:rsidRPr="00776CFD" w14:paraId="578D8819" w14:textId="77777777" w:rsidTr="00150681">
        <w:trPr>
          <w:trHeight w:val="288"/>
        </w:trPr>
        <w:tc>
          <w:tcPr>
            <w:cnfStyle w:val="001000000000" w:firstRow="0" w:lastRow="0" w:firstColumn="1" w:lastColumn="0" w:oddVBand="0" w:evenVBand="0" w:oddHBand="0" w:evenHBand="0" w:firstRowFirstColumn="0" w:firstRowLastColumn="0" w:lastRowFirstColumn="0" w:lastRowLastColumn="0"/>
            <w:tcW w:w="261" w:type="pct"/>
            <w:shd w:val="clear" w:color="auto" w:fill="FFFFFF" w:themeFill="background1"/>
            <w:vAlign w:val="center"/>
          </w:tcPr>
          <w:p w14:paraId="123B1313" w14:textId="77777777" w:rsidR="00FA0D76" w:rsidRPr="007F0316" w:rsidRDefault="00FA0D76" w:rsidP="00150681">
            <w:pPr>
              <w:spacing w:before="120" w:line="240" w:lineRule="auto"/>
              <w:ind w:firstLine="0"/>
              <w:rPr>
                <w:rFonts w:eastAsia="MS Gothic"/>
              </w:rPr>
            </w:pPr>
            <w:r w:rsidRPr="007F0316">
              <w:rPr>
                <w:rFonts w:eastAsia="MS Gothic"/>
              </w:rPr>
              <w:t>2</w:t>
            </w:r>
          </w:p>
        </w:tc>
        <w:tc>
          <w:tcPr>
            <w:tcW w:w="4166" w:type="pct"/>
            <w:gridSpan w:val="2"/>
            <w:tcBorders>
              <w:right w:val="single" w:sz="4" w:space="0" w:color="auto"/>
            </w:tcBorders>
            <w:shd w:val="clear" w:color="auto" w:fill="FFFFFF" w:themeFill="background1"/>
            <w:vAlign w:val="center"/>
          </w:tcPr>
          <w:p w14:paraId="7F576B6F" w14:textId="77777777" w:rsidR="00FA0D76" w:rsidRPr="00D0642A" w:rsidRDefault="00FA0D76" w:rsidP="00150681">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D0642A">
              <w:rPr>
                <w:rFonts w:eastAsia="MS Gothic"/>
                <w:u w:val="single"/>
              </w:rPr>
              <w:t>Detailed Description</w:t>
            </w:r>
            <w:r>
              <w:rPr>
                <w:rFonts w:eastAsia="MS Gothic"/>
                <w:u w:val="single"/>
              </w:rPr>
              <w:t>:</w:t>
            </w:r>
          </w:p>
          <w:p w14:paraId="57C16F9E" w14:textId="77777777" w:rsidR="00FA0D76" w:rsidRPr="00615F74" w:rsidRDefault="00FA0D76" w:rsidP="00FA0D76">
            <w:pPr>
              <w:pStyle w:val="ListParagraph"/>
              <w:numPr>
                <w:ilvl w:val="0"/>
                <w:numId w:val="86"/>
              </w:numPr>
              <w:spacing w:before="0"/>
              <w:ind w:left="360"/>
              <w:cnfStyle w:val="000000000000" w:firstRow="0" w:lastRow="0" w:firstColumn="0" w:lastColumn="0" w:oddVBand="0" w:evenVBand="0" w:oddHBand="0" w:evenHBand="0" w:firstRowFirstColumn="0" w:firstRowLastColumn="0" w:lastRowFirstColumn="0" w:lastRowLastColumn="0"/>
              <w:rPr>
                <w:rFonts w:eastAsia="MS Gothic"/>
              </w:rPr>
            </w:pPr>
            <w:r w:rsidRPr="00D4774A">
              <w:rPr>
                <w:rFonts w:eastAsia="MS Gothic"/>
              </w:rPr>
              <w:t xml:space="preserve">Technical description of </w:t>
            </w:r>
            <w:r w:rsidRPr="00615F74">
              <w:rPr>
                <w:rFonts w:eastAsia="MS Gothic"/>
              </w:rPr>
              <w:t xml:space="preserve">each commodity: </w:t>
            </w:r>
            <w:sdt>
              <w:sdtPr>
                <w:rPr>
                  <w:rFonts w:eastAsia="MS Gothic"/>
                </w:rPr>
                <w:id w:val="1264190051"/>
                <w:placeholder>
                  <w:docPart w:val="9DD1A75F3DE14B2EB78A7C173596EC5C"/>
                </w:placeholder>
                <w:showingPlcHdr/>
                <w:text/>
              </w:sdtPr>
              <w:sdtEndPr/>
              <w:sdtContent>
                <w:r w:rsidRPr="00D4774A">
                  <w:rPr>
                    <w:rStyle w:val="PlaceholderText"/>
                    <w:rFonts w:eastAsiaTheme="majorEastAsia"/>
                    <w:color w:val="FF0000"/>
                  </w:rPr>
                  <w:t>Click here to enter text.</w:t>
                </w:r>
              </w:sdtContent>
            </w:sdt>
          </w:p>
          <w:p w14:paraId="32E3E8A0" w14:textId="77777777" w:rsidR="00FA0D76" w:rsidRPr="00615F74" w:rsidRDefault="00FA0D76" w:rsidP="00FA0D76">
            <w:pPr>
              <w:pStyle w:val="ListParagraph"/>
              <w:numPr>
                <w:ilvl w:val="0"/>
                <w:numId w:val="86"/>
              </w:numPr>
              <w:spacing w:before="0"/>
              <w:ind w:left="360"/>
              <w:cnfStyle w:val="000000000000" w:firstRow="0" w:lastRow="0" w:firstColumn="0" w:lastColumn="0" w:oddVBand="0" w:evenVBand="0" w:oddHBand="0" w:evenHBand="0" w:firstRowFirstColumn="0" w:firstRowLastColumn="0" w:lastRowFirstColumn="0" w:lastRowLastColumn="0"/>
              <w:rPr>
                <w:rFonts w:eastAsia="MS Gothic"/>
              </w:rPr>
            </w:pPr>
            <w:r w:rsidRPr="00D4774A">
              <w:rPr>
                <w:rFonts w:eastAsia="MS Gothic"/>
              </w:rPr>
              <w:t xml:space="preserve">Classification (i.e., category and sub-category): </w:t>
            </w:r>
            <w:sdt>
              <w:sdtPr>
                <w:rPr>
                  <w:rFonts w:eastAsia="MS Gothic"/>
                </w:rPr>
                <w:id w:val="442897070"/>
                <w:placeholder>
                  <w:docPart w:val="D2CC670E02F244208723C92964FAC3BE"/>
                </w:placeholder>
                <w:showingPlcHdr/>
                <w:text/>
              </w:sdtPr>
              <w:sdtEndPr/>
              <w:sdtContent>
                <w:r w:rsidRPr="00D4774A">
                  <w:rPr>
                    <w:rStyle w:val="PlaceholderText"/>
                    <w:rFonts w:eastAsiaTheme="majorEastAsia"/>
                    <w:color w:val="FF0000"/>
                  </w:rPr>
                  <w:t>Click here to enter text.</w:t>
                </w:r>
              </w:sdtContent>
            </w:sdt>
          </w:p>
          <w:p w14:paraId="6C600F00" w14:textId="77777777" w:rsidR="00FA0D76" w:rsidRPr="00615F74" w:rsidRDefault="00FA0D76" w:rsidP="00FA0D76">
            <w:pPr>
              <w:pStyle w:val="ListParagraph"/>
              <w:numPr>
                <w:ilvl w:val="0"/>
                <w:numId w:val="86"/>
              </w:numPr>
              <w:spacing w:before="0" w:line="240" w:lineRule="auto"/>
              <w:ind w:left="360"/>
              <w:cnfStyle w:val="000000000000" w:firstRow="0" w:lastRow="0" w:firstColumn="0" w:lastColumn="0" w:oddVBand="0" w:evenVBand="0" w:oddHBand="0" w:evenHBand="0" w:firstRowFirstColumn="0" w:firstRowLastColumn="0" w:lastRowFirstColumn="0" w:lastRowLastColumn="0"/>
              <w:rPr>
                <w:rFonts w:eastAsia="MS Gothic"/>
              </w:rPr>
            </w:pPr>
            <w:r w:rsidRPr="00D4774A">
              <w:rPr>
                <w:rFonts w:eastAsia="MS Gothic"/>
              </w:rPr>
              <w:t xml:space="preserve">Unit price, quantity and total value of each line item OR attach spreadsheet: </w:t>
            </w:r>
            <w:sdt>
              <w:sdtPr>
                <w:rPr>
                  <w:rFonts w:eastAsia="MS Gothic"/>
                  <w:color w:val="FF0000"/>
                </w:rPr>
                <w:id w:val="805587071"/>
                <w:placeholder>
                  <w:docPart w:val="0D5381A369944BC89F6C69FE9AB93D9D"/>
                </w:placeholder>
                <w:showingPlcHdr/>
              </w:sdtPr>
              <w:sdtEndPr/>
              <w:sdtContent>
                <w:r w:rsidRPr="001D0C33">
                  <w:rPr>
                    <w:rStyle w:val="PlaceholderText"/>
                    <w:color w:val="FF0000"/>
                  </w:rPr>
                  <w:t>Click here to enter text.</w:t>
                </w:r>
              </w:sdtContent>
            </w:sdt>
          </w:p>
          <w:p w14:paraId="3C2C5AC7" w14:textId="77777777" w:rsidR="00FA0D76" w:rsidRPr="00615F74" w:rsidRDefault="00FA0D76" w:rsidP="00FA0D76">
            <w:pPr>
              <w:pStyle w:val="ListParagraph"/>
              <w:numPr>
                <w:ilvl w:val="0"/>
                <w:numId w:val="86"/>
              </w:numPr>
              <w:spacing w:before="0" w:line="240" w:lineRule="auto"/>
              <w:ind w:left="360"/>
              <w:cnfStyle w:val="000000000000" w:firstRow="0" w:lastRow="0" w:firstColumn="0" w:lastColumn="0" w:oddVBand="0" w:evenVBand="0" w:oddHBand="0" w:evenHBand="0" w:firstRowFirstColumn="0" w:firstRowLastColumn="0" w:lastRowFirstColumn="0" w:lastRowLastColumn="0"/>
              <w:rPr>
                <w:rFonts w:eastAsia="MS Gothic"/>
                <w:color w:val="948A54" w:themeColor="background2" w:themeShade="80"/>
              </w:rPr>
            </w:pPr>
            <w:r w:rsidRPr="00615F74">
              <w:rPr>
                <w:rFonts w:eastAsia="MS Gothic"/>
              </w:rPr>
              <w:t xml:space="preserve">All foreign destinations with addresses: </w:t>
            </w:r>
            <w:sdt>
              <w:sdtPr>
                <w:rPr>
                  <w:rFonts w:eastAsia="MS Gothic"/>
                </w:rPr>
                <w:id w:val="1457216606"/>
                <w:placeholder>
                  <w:docPart w:val="9AB0E058478F4D0089835AD99B343E3A"/>
                </w:placeholder>
              </w:sdtPr>
              <w:sdtEndPr>
                <w:rPr>
                  <w:color w:val="948A54" w:themeColor="background2" w:themeShade="80"/>
                </w:rPr>
              </w:sdtEndPr>
              <w:sdtContent>
                <w:r w:rsidRPr="00615F74">
                  <w:rPr>
                    <w:rFonts w:eastAsia="MS Gothic"/>
                  </w:rPr>
                  <w:t xml:space="preserve">  </w:t>
                </w:r>
                <w:r w:rsidRPr="00D4774A">
                  <w:rPr>
                    <w:rStyle w:val="PlaceholderText"/>
                    <w:color w:val="FF0000"/>
                  </w:rPr>
                  <w:t>Click here to enter text.</w:t>
                </w:r>
              </w:sdtContent>
            </w:sdt>
          </w:p>
          <w:p w14:paraId="0CA34DCD" w14:textId="77777777" w:rsidR="00FA0D76" w:rsidRPr="001D0C33" w:rsidRDefault="00FA0D76" w:rsidP="00FA0D76">
            <w:pPr>
              <w:pStyle w:val="ListParagraph"/>
              <w:numPr>
                <w:ilvl w:val="0"/>
                <w:numId w:val="86"/>
              </w:numPr>
              <w:spacing w:before="0" w:line="240" w:lineRule="auto"/>
              <w:ind w:left="360"/>
              <w:cnfStyle w:val="000000000000" w:firstRow="0" w:lastRow="0" w:firstColumn="0" w:lastColumn="0" w:oddVBand="0" w:evenVBand="0" w:oddHBand="0" w:evenHBand="0" w:firstRowFirstColumn="0" w:firstRowLastColumn="0" w:lastRowFirstColumn="0" w:lastRowLastColumn="0"/>
              <w:rPr>
                <w:rFonts w:eastAsia="MS Gothic"/>
                <w:color w:val="FF0000"/>
              </w:rPr>
            </w:pPr>
            <w:r w:rsidRPr="00615F74">
              <w:rPr>
                <w:rFonts w:eastAsia="MS Gothic"/>
              </w:rPr>
              <w:t xml:space="preserve">All end-uses: </w:t>
            </w:r>
            <w:sdt>
              <w:sdtPr>
                <w:rPr>
                  <w:rFonts w:eastAsia="MS Gothic"/>
                </w:rPr>
                <w:id w:val="-1774774023"/>
                <w:placeholder>
                  <w:docPart w:val="AC2EABB152C940AFAB60E228F30F6B78"/>
                </w:placeholder>
              </w:sdtPr>
              <w:sdtEndPr>
                <w:rPr>
                  <w:color w:val="FF0000"/>
                  <w:highlight w:val="yellow"/>
                </w:rPr>
              </w:sdtEndPr>
              <w:sdtContent>
                <w:r w:rsidRPr="00615F74">
                  <w:rPr>
                    <w:rFonts w:eastAsia="MS Gothic"/>
                  </w:rPr>
                  <w:t xml:space="preserve">  </w:t>
                </w:r>
                <w:sdt>
                  <w:sdtPr>
                    <w:rPr>
                      <w:rFonts w:eastAsia="MS Gothic"/>
                    </w:rPr>
                    <w:id w:val="-831220103"/>
                    <w:placeholder>
                      <w:docPart w:val="3F4F679F7694415B82FBFAFB262E55BF"/>
                    </w:placeholder>
                  </w:sdtPr>
                  <w:sdtEndPr>
                    <w:rPr>
                      <w:color w:val="FF0000"/>
                    </w:rPr>
                  </w:sdtEndPr>
                  <w:sdtContent>
                    <w:r w:rsidRPr="00615F74">
                      <w:rPr>
                        <w:rFonts w:eastAsia="MS Gothic"/>
                      </w:rPr>
                      <w:t xml:space="preserve">  </w:t>
                    </w:r>
                    <w:r w:rsidRPr="001D0C33">
                      <w:rPr>
                        <w:rStyle w:val="PlaceholderText"/>
                        <w:color w:val="FF0000"/>
                      </w:rPr>
                      <w:t>Click here to enter text.</w:t>
                    </w:r>
                  </w:sdtContent>
                </w:sdt>
                <w:r w:rsidRPr="001D0C33">
                  <w:rPr>
                    <w:rFonts w:eastAsia="MS Gothic"/>
                    <w:color w:val="FF0000"/>
                  </w:rPr>
                  <w:t xml:space="preserve">   </w:t>
                </w:r>
              </w:sdtContent>
            </w:sdt>
          </w:p>
          <w:p w14:paraId="6FEC6C37" w14:textId="77777777" w:rsidR="00FA0D76" w:rsidRPr="006C2686" w:rsidRDefault="00FA0D76" w:rsidP="00FA0D76">
            <w:pPr>
              <w:pStyle w:val="ListParagraph"/>
              <w:numPr>
                <w:ilvl w:val="0"/>
                <w:numId w:val="86"/>
              </w:numPr>
              <w:spacing w:before="0" w:line="240" w:lineRule="auto"/>
              <w:ind w:left="360"/>
              <w:cnfStyle w:val="000000000000" w:firstRow="0" w:lastRow="0" w:firstColumn="0" w:lastColumn="0" w:oddVBand="0" w:evenVBand="0" w:oddHBand="0" w:evenHBand="0" w:firstRowFirstColumn="0" w:firstRowLastColumn="0" w:lastRowFirstColumn="0" w:lastRowLastColumn="0"/>
              <w:rPr>
                <w:rFonts w:eastAsia="MS Gothic"/>
              </w:rPr>
            </w:pPr>
            <w:r w:rsidRPr="00615F74">
              <w:rPr>
                <w:rFonts w:eastAsia="MS Gothic"/>
              </w:rPr>
              <w:t xml:space="preserve">All end-users, with addresses: </w:t>
            </w:r>
            <w:r w:rsidRPr="00D4774A">
              <w:rPr>
                <w:rStyle w:val="PlaceholderText"/>
                <w:color w:val="FF0000"/>
              </w:rPr>
              <w:t>Click here to enter text.</w:t>
            </w:r>
          </w:p>
          <w:p w14:paraId="5C006367" w14:textId="77777777" w:rsidR="00FA0D76" w:rsidRPr="007E480C" w:rsidRDefault="00FA0D76" w:rsidP="00FA0D76">
            <w:pPr>
              <w:pStyle w:val="ListParagraph"/>
              <w:numPr>
                <w:ilvl w:val="0"/>
                <w:numId w:val="86"/>
              </w:numPr>
              <w:spacing w:before="0" w:line="240" w:lineRule="auto"/>
              <w:ind w:left="360"/>
              <w:cnfStyle w:val="000000000000" w:firstRow="0" w:lastRow="0" w:firstColumn="0" w:lastColumn="0" w:oddVBand="0" w:evenVBand="0" w:oddHBand="0" w:evenHBand="0" w:firstRowFirstColumn="0" w:firstRowLastColumn="0" w:lastRowFirstColumn="0" w:lastRowLastColumn="0"/>
              <w:rPr>
                <w:rFonts w:eastAsia="MS Gothic"/>
                <w:strike/>
              </w:rPr>
            </w:pPr>
            <w:r w:rsidRPr="006C2686">
              <w:rPr>
                <w:rFonts w:eastAsia="MS Gothic"/>
              </w:rPr>
              <w:t>Valid International Agreement</w:t>
            </w:r>
            <w:r>
              <w:rPr>
                <w:rFonts w:eastAsia="MS Gothic"/>
              </w:rPr>
              <w:t>, if</w:t>
            </w:r>
            <w:r w:rsidRPr="006C2686">
              <w:rPr>
                <w:rFonts w:eastAsia="MS Gothic"/>
              </w:rPr>
              <w:t xml:space="preserve"> required for use of </w:t>
            </w:r>
            <w:hyperlink r:id="rId351" w:history="1">
              <w:r>
                <w:rPr>
                  <w:rStyle w:val="Hyperlink"/>
                  <w:rFonts w:eastAsia="MS Gothic"/>
                </w:rPr>
                <w:t>22 CFR 126.4</w:t>
              </w:r>
              <w:r w:rsidRPr="008A314F">
                <w:rPr>
                  <w:rStyle w:val="Hyperlink"/>
                  <w:rFonts w:eastAsia="MS Gothic"/>
                </w:rPr>
                <w:t>(a) or (b)</w:t>
              </w:r>
            </w:hyperlink>
            <w:r w:rsidRPr="00444BC0">
              <w:rPr>
                <w:rFonts w:eastAsia="MS Gothic"/>
              </w:rPr>
              <w:t xml:space="preserve">: </w:t>
            </w:r>
            <w:sdt>
              <w:sdtPr>
                <w:rPr>
                  <w:rFonts w:eastAsia="MS Gothic"/>
                  <w:color w:val="FF0000"/>
                </w:rPr>
                <w:id w:val="-1389872886"/>
                <w:placeholder>
                  <w:docPart w:val="176A3E9D13A84CE0B95F63B30F3425F5"/>
                </w:placeholder>
              </w:sdtPr>
              <w:sdtEndPr/>
              <w:sdtContent>
                <w:r w:rsidRPr="00D4774A">
                  <w:rPr>
                    <w:rStyle w:val="PlaceholderText"/>
                    <w:color w:val="FF0000"/>
                  </w:rPr>
                  <w:t>Click here to enter name</w:t>
                </w:r>
                <w:r>
                  <w:rPr>
                    <w:rStyle w:val="PlaceholderText"/>
                    <w:color w:val="FF0000"/>
                  </w:rPr>
                  <w:t>, date</w:t>
                </w:r>
                <w:r w:rsidRPr="00D4774A">
                  <w:rPr>
                    <w:rStyle w:val="PlaceholderText"/>
                    <w:color w:val="FF0000"/>
                  </w:rPr>
                  <w:t xml:space="preserve"> and </w:t>
                </w:r>
                <w:r>
                  <w:rPr>
                    <w:rStyle w:val="PlaceholderText"/>
                    <w:color w:val="FF0000"/>
                  </w:rPr>
                  <w:t>relevant page number(s) showing requirement to export</w:t>
                </w:r>
                <w:r w:rsidRPr="00D4774A">
                  <w:rPr>
                    <w:rStyle w:val="PlaceholderText"/>
                    <w:color w:val="FF0000"/>
                  </w:rPr>
                  <w:t>.</w:t>
                </w:r>
              </w:sdtContent>
            </w:sdt>
          </w:p>
          <w:p w14:paraId="15F25624" w14:textId="77777777" w:rsidR="00FA0D76" w:rsidRPr="008E15E0" w:rsidRDefault="00FA0D76" w:rsidP="00FA0D76">
            <w:pPr>
              <w:pStyle w:val="ListParagraph"/>
              <w:numPr>
                <w:ilvl w:val="0"/>
                <w:numId w:val="86"/>
              </w:numPr>
              <w:spacing w:before="0" w:line="240" w:lineRule="auto"/>
              <w:ind w:left="360"/>
              <w:cnfStyle w:val="000000000000" w:firstRow="0" w:lastRow="0" w:firstColumn="0" w:lastColumn="0" w:oddVBand="0" w:evenVBand="0" w:oddHBand="0" w:evenHBand="0" w:firstRowFirstColumn="0" w:firstRowLastColumn="0" w:lastRowFirstColumn="0" w:lastRowLastColumn="0"/>
              <w:rPr>
                <w:rFonts w:eastAsia="MS Gothic"/>
                <w:strike/>
              </w:rPr>
            </w:pPr>
            <w:r w:rsidRPr="006C2686">
              <w:rPr>
                <w:rFonts w:eastAsia="MS Gothic"/>
              </w:rPr>
              <w:t xml:space="preserve">Valid </w:t>
            </w:r>
            <w:r>
              <w:rPr>
                <w:rFonts w:eastAsia="MS Gothic"/>
              </w:rPr>
              <w:t>contract, if</w:t>
            </w:r>
            <w:r w:rsidRPr="006C2686">
              <w:rPr>
                <w:rFonts w:eastAsia="MS Gothic"/>
              </w:rPr>
              <w:t xml:space="preserve"> required for use of </w:t>
            </w:r>
            <w:hyperlink r:id="rId352" w:history="1">
              <w:r>
                <w:rPr>
                  <w:rStyle w:val="Hyperlink"/>
                  <w:rFonts w:eastAsia="MS Gothic"/>
                </w:rPr>
                <w:t>22 CFR 126.4</w:t>
              </w:r>
              <w:r w:rsidRPr="008A314F">
                <w:rPr>
                  <w:rStyle w:val="Hyperlink"/>
                  <w:rFonts w:eastAsia="MS Gothic"/>
                </w:rPr>
                <w:t>(a) or (b)</w:t>
              </w:r>
            </w:hyperlink>
            <w:r w:rsidRPr="00444BC0">
              <w:rPr>
                <w:rFonts w:eastAsia="MS Gothic"/>
              </w:rPr>
              <w:t xml:space="preserve">: </w:t>
            </w:r>
            <w:sdt>
              <w:sdtPr>
                <w:rPr>
                  <w:rFonts w:eastAsia="MS Gothic"/>
                  <w:color w:val="FF0000"/>
                </w:rPr>
                <w:id w:val="-849492575"/>
                <w:placeholder>
                  <w:docPart w:val="B31D0E8885994E839D7B79D32DD74612"/>
                </w:placeholder>
              </w:sdtPr>
              <w:sdtEndPr/>
              <w:sdtContent>
                <w:r w:rsidRPr="00D4774A">
                  <w:rPr>
                    <w:rStyle w:val="PlaceholderText"/>
                    <w:color w:val="FF0000"/>
                  </w:rPr>
                  <w:t>Click here to enter name</w:t>
                </w:r>
                <w:r>
                  <w:rPr>
                    <w:rStyle w:val="PlaceholderText"/>
                    <w:color w:val="FF0000"/>
                  </w:rPr>
                  <w:t xml:space="preserve">, contract number, </w:t>
                </w:r>
                <w:r w:rsidRPr="00D4774A">
                  <w:rPr>
                    <w:rStyle w:val="PlaceholderText"/>
                    <w:color w:val="FF0000"/>
                  </w:rPr>
                  <w:t>date</w:t>
                </w:r>
                <w:r>
                  <w:rPr>
                    <w:rStyle w:val="PlaceholderText"/>
                    <w:color w:val="FF0000"/>
                  </w:rPr>
                  <w:t>, and relevant page number(s) showing requirement to export</w:t>
                </w:r>
                <w:r w:rsidRPr="00D4774A">
                  <w:rPr>
                    <w:rStyle w:val="PlaceholderText"/>
                    <w:color w:val="FF0000"/>
                  </w:rPr>
                  <w:t>.</w:t>
                </w:r>
              </w:sdtContent>
            </w:sdt>
          </w:p>
          <w:p w14:paraId="0CDF4FE4" w14:textId="77777777" w:rsidR="00FA0D76" w:rsidRPr="006C2686" w:rsidRDefault="00FA0D76" w:rsidP="00FA0D76">
            <w:pPr>
              <w:pStyle w:val="ListParagraph"/>
              <w:numPr>
                <w:ilvl w:val="0"/>
                <w:numId w:val="86"/>
              </w:numPr>
              <w:spacing w:before="0" w:after="60" w:line="240" w:lineRule="auto"/>
              <w:ind w:left="360"/>
              <w:cnfStyle w:val="000000000000" w:firstRow="0" w:lastRow="0" w:firstColumn="0" w:lastColumn="0" w:oddVBand="0" w:evenVBand="0" w:oddHBand="0" w:evenHBand="0" w:firstRowFirstColumn="0" w:firstRowLastColumn="0" w:lastRowFirstColumn="0" w:lastRowLastColumn="0"/>
              <w:rPr>
                <w:rFonts w:eastAsia="MS Gothic"/>
              </w:rPr>
            </w:pPr>
            <w:r w:rsidRPr="00AE0F41">
              <w:rPr>
                <w:rFonts w:eastAsia="MS Gothic"/>
              </w:rPr>
              <w:t xml:space="preserve">Provide the NASA mission-related reason for taking these items out of the country (e.g., to support international agreement, foreign travel/deployment by </w:t>
            </w:r>
            <w:r w:rsidRPr="00AE0F41">
              <w:rPr>
                <w:rFonts w:eastAsia="MS Gothic"/>
              </w:rPr>
              <w:lastRenderedPageBreak/>
              <w:t>NASA employee(s) to support a NASA-related mission, etc.):</w:t>
            </w:r>
            <w:r w:rsidRPr="006C2686">
              <w:rPr>
                <w:rFonts w:eastAsia="MS Gothic"/>
              </w:rPr>
              <w:t xml:space="preserve"> </w:t>
            </w:r>
            <w:sdt>
              <w:sdtPr>
                <w:rPr>
                  <w:rFonts w:eastAsia="MS Gothic"/>
                  <w:color w:val="FF0000"/>
                </w:rPr>
                <w:id w:val="837198913"/>
                <w:placeholder>
                  <w:docPart w:val="6B69BF4A54A8408DBAF204D4593EDE63"/>
                </w:placeholder>
              </w:sdtPr>
              <w:sdtEndPr/>
              <w:sdtContent>
                <w:r w:rsidRPr="00D4774A">
                  <w:rPr>
                    <w:rStyle w:val="PlaceholderText"/>
                    <w:color w:val="FF0000"/>
                  </w:rPr>
                  <w:t>Click here to enter text.</w:t>
                </w:r>
              </w:sdtContent>
            </w:sdt>
          </w:p>
        </w:tc>
        <w:tc>
          <w:tcPr>
            <w:tcW w:w="573" w:type="pct"/>
            <w:vMerge/>
            <w:tcBorders>
              <w:left w:val="single" w:sz="4" w:space="0" w:color="auto"/>
            </w:tcBorders>
            <w:shd w:val="clear" w:color="auto" w:fill="FFFFFF" w:themeFill="background1"/>
          </w:tcPr>
          <w:p w14:paraId="6E0882C4" w14:textId="77777777" w:rsidR="00FA0D76" w:rsidRPr="00D0642A" w:rsidRDefault="00FA0D76"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FA0D76" w:rsidRPr="00776CFD" w14:paraId="4F32D721" w14:textId="77777777" w:rsidTr="00150681">
        <w:trPr>
          <w:trHeight w:val="288"/>
        </w:trPr>
        <w:tc>
          <w:tcPr>
            <w:cnfStyle w:val="001000000000" w:firstRow="0" w:lastRow="0" w:firstColumn="1" w:lastColumn="0" w:oddVBand="0" w:evenVBand="0" w:oddHBand="0" w:evenHBand="0" w:firstRowFirstColumn="0" w:firstRowLastColumn="0" w:lastRowFirstColumn="0" w:lastRowLastColumn="0"/>
            <w:tcW w:w="261" w:type="pct"/>
            <w:shd w:val="clear" w:color="auto" w:fill="FFFFFF" w:themeFill="background1"/>
            <w:vAlign w:val="center"/>
          </w:tcPr>
          <w:p w14:paraId="6BAAFA53" w14:textId="77777777" w:rsidR="00FA0D76" w:rsidRPr="007F0316" w:rsidRDefault="00FA0D76" w:rsidP="00150681">
            <w:pPr>
              <w:spacing w:before="120" w:line="240" w:lineRule="auto"/>
              <w:ind w:firstLine="0"/>
            </w:pPr>
            <w:r w:rsidRPr="007F0316">
              <w:t>3</w:t>
            </w:r>
          </w:p>
        </w:tc>
        <w:tc>
          <w:tcPr>
            <w:tcW w:w="4166" w:type="pct"/>
            <w:gridSpan w:val="2"/>
            <w:tcBorders>
              <w:right w:val="single" w:sz="4" w:space="0" w:color="auto"/>
            </w:tcBorders>
            <w:shd w:val="clear" w:color="auto" w:fill="FFFFFF" w:themeFill="background1"/>
            <w:vAlign w:val="center"/>
          </w:tcPr>
          <w:p w14:paraId="19523ACA" w14:textId="77777777" w:rsidR="00FA0D76" w:rsidRPr="001A1F5D"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List all U.S. and foreign parties to the transaction</w:t>
            </w:r>
            <w:r>
              <w:rPr>
                <w:rFonts w:eastAsia="MS Gothic"/>
              </w:rPr>
              <w:t xml:space="preserve"> that are not listed in section 2)</w:t>
            </w:r>
            <w:r w:rsidRPr="001A1F5D">
              <w:rPr>
                <w:rFonts w:eastAsia="MS Gothic"/>
              </w:rPr>
              <w:t xml:space="preserve">.   </w:t>
            </w:r>
            <w:sdt>
              <w:sdtPr>
                <w:rPr>
                  <w:rFonts w:eastAsia="MS Gothic"/>
                  <w:color w:val="808080" w:themeColor="background1" w:themeShade="80"/>
                </w:rPr>
                <w:id w:val="1565373087"/>
                <w:placeholder>
                  <w:docPart w:val="004DCBB742974E6B863FCBD50604D980"/>
                </w:placeholder>
              </w:sdtPr>
              <w:sdtEndPr/>
              <w:sdtContent>
                <w:r w:rsidRPr="00D4774A">
                  <w:rPr>
                    <w:rStyle w:val="PlaceholderText"/>
                    <w:color w:val="FF0000"/>
                  </w:rPr>
                  <w:t>Click here to enter text.</w:t>
                </w:r>
              </w:sdtContent>
            </w:sdt>
          </w:p>
          <w:p w14:paraId="02A61BF2" w14:textId="77777777" w:rsidR="00FA0D76" w:rsidRPr="001A1F5D"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890065">
              <w:t>Do all U.S. and foreign parties to the transaction pass the list checks</w:t>
            </w:r>
            <w:r>
              <w:t>?</w:t>
            </w:r>
            <w:r w:rsidRPr="00890065">
              <w:t xml:space="preserve"> (e.g</w:t>
            </w:r>
            <w:r w:rsidRPr="001A1F5D">
              <w:t xml:space="preserve">., </w:t>
            </w:r>
            <w:r w:rsidRPr="001A1F5D">
              <w:rPr>
                <w14:textOutline w14:w="0" w14:cap="flat" w14:cmpd="sng" w14:algn="ctr">
                  <w14:noFill/>
                  <w14:prstDash w14:val="solid"/>
                  <w14:round/>
                </w14:textOutline>
              </w:rPr>
              <w:t>Denial Screening Check</w:t>
            </w:r>
            <w:r w:rsidRPr="001A1F5D">
              <w:t xml:space="preserve">) </w:t>
            </w:r>
            <w:sdt>
              <w:sdtPr>
                <w:rPr>
                  <w:rFonts w:ascii="MS Gothic" w:eastAsia="MS Gothic" w:hAnsi="MS Gothic"/>
                  <w:color w:val="FF0000"/>
                </w:rPr>
                <w:id w:val="-457953949"/>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1A1F5D">
              <w:rPr>
                <w:rFonts w:ascii="Calibri" w:hAnsi="Calibri"/>
              </w:rPr>
              <w:t xml:space="preserve"> Yes</w:t>
            </w:r>
            <w:r w:rsidRPr="001A1F5D">
              <w:t xml:space="preserve"> </w:t>
            </w:r>
            <w:sdt>
              <w:sdtPr>
                <w:rPr>
                  <w:rFonts w:ascii="MS Gothic" w:eastAsia="MS Gothic" w:hAnsi="MS Gothic"/>
                  <w:color w:val="FF0000"/>
                </w:rPr>
                <w:id w:val="1838111628"/>
                <w14:checkbox>
                  <w14:checked w14:val="0"/>
                  <w14:checkedState w14:val="2612" w14:font="MS Gothic"/>
                  <w14:uncheckedState w14:val="2610" w14:font="MS Gothic"/>
                </w14:checkbox>
              </w:sdtPr>
              <w:sdtEndPr/>
              <w:sdtContent>
                <w:r w:rsidRPr="00D4774A">
                  <w:rPr>
                    <w:rFonts w:ascii="MS Gothic" w:eastAsia="MS Gothic" w:hAnsi="MS Gothic" w:hint="eastAsia"/>
                    <w:color w:val="FF0000"/>
                  </w:rPr>
                  <w:t>☐</w:t>
                </w:r>
              </w:sdtContent>
            </w:sdt>
            <w:r w:rsidRPr="001A1F5D">
              <w:rPr>
                <w:rFonts w:ascii="Calibri" w:hAnsi="Calibri"/>
              </w:rPr>
              <w:t xml:space="preserve"> No</w:t>
            </w:r>
          </w:p>
          <w:p w14:paraId="398ACE1C" w14:textId="77777777" w:rsidR="00FA0D76" w:rsidRPr="00C92105" w:rsidRDefault="00FA0D76" w:rsidP="00150681">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890065">
              <w:rPr>
                <w:rFonts w:ascii="Calibri" w:hAnsi="Calibri"/>
              </w:rPr>
              <w:t>(If No, use of an exemption may not be authorized</w:t>
            </w:r>
            <w:r>
              <w:rPr>
                <w:rFonts w:ascii="Calibri" w:hAnsi="Calibri"/>
              </w:rPr>
              <w:t>.  Notify the CEA/ACEA</w:t>
            </w:r>
            <w:r w:rsidRPr="00047DAC">
              <w:rPr>
                <w:rFonts w:ascii="Calibri" w:hAnsi="Calibri"/>
              </w:rPr>
              <w:t>.)</w:t>
            </w:r>
          </w:p>
        </w:tc>
        <w:tc>
          <w:tcPr>
            <w:tcW w:w="573" w:type="pct"/>
            <w:vMerge/>
            <w:tcBorders>
              <w:left w:val="single" w:sz="4" w:space="0" w:color="auto"/>
            </w:tcBorders>
            <w:shd w:val="clear" w:color="auto" w:fill="FFFFFF" w:themeFill="background1"/>
          </w:tcPr>
          <w:p w14:paraId="1D11CEAF"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tc>
      </w:tr>
      <w:tr w:rsidR="00FA0D76" w:rsidRPr="00776CFD" w14:paraId="47C357B7" w14:textId="77777777" w:rsidTr="00150681">
        <w:trPr>
          <w:trHeight w:val="3080"/>
        </w:trPr>
        <w:tc>
          <w:tcPr>
            <w:cnfStyle w:val="001000000000" w:firstRow="0" w:lastRow="0" w:firstColumn="1" w:lastColumn="0" w:oddVBand="0" w:evenVBand="0" w:oddHBand="0" w:evenHBand="0" w:firstRowFirstColumn="0" w:firstRowLastColumn="0" w:lastRowFirstColumn="0" w:lastRowLastColumn="0"/>
            <w:tcW w:w="261" w:type="pct"/>
            <w:shd w:val="clear" w:color="auto" w:fill="FFFFFF" w:themeFill="background1"/>
            <w:vAlign w:val="center"/>
          </w:tcPr>
          <w:p w14:paraId="6C73F8BC" w14:textId="77777777" w:rsidR="00FA0D76" w:rsidRPr="007F0316" w:rsidRDefault="00FA0D76" w:rsidP="00150681">
            <w:pPr>
              <w:pStyle w:val="ListParagraph"/>
              <w:spacing w:before="120" w:line="240" w:lineRule="auto"/>
              <w:ind w:left="0" w:firstLine="0"/>
            </w:pPr>
            <w:r>
              <w:t>4</w:t>
            </w:r>
          </w:p>
        </w:tc>
        <w:tc>
          <w:tcPr>
            <w:tcW w:w="4166" w:type="pct"/>
            <w:gridSpan w:val="2"/>
            <w:tcBorders>
              <w:right w:val="single" w:sz="4" w:space="0" w:color="auto"/>
            </w:tcBorders>
            <w:shd w:val="clear" w:color="auto" w:fill="FFFFFF" w:themeFill="background1"/>
            <w:vAlign w:val="center"/>
          </w:tcPr>
          <w:p w14:paraId="381A25C8" w14:textId="77777777" w:rsidR="00FA0D76" w:rsidRPr="00C123C0"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r w:rsidRPr="00C123C0">
              <w:rPr>
                <w:rFonts w:eastAsia="MS Gothic"/>
              </w:rPr>
              <w:t xml:space="preserve">4.  Enter the </w:t>
            </w:r>
            <w:hyperlink r:id="rId353" w:history="1">
              <w:r w:rsidRPr="00C123C0">
                <w:rPr>
                  <w:rStyle w:val="Hyperlink"/>
                  <w:rFonts w:eastAsia="MS Gothic"/>
                </w:rPr>
                <w:t>22 CFR 126.4</w:t>
              </w:r>
            </w:hyperlink>
            <w:r w:rsidRPr="00C123C0">
              <w:rPr>
                <w:rFonts w:eastAsia="MS Gothic"/>
              </w:rPr>
              <w:t xml:space="preserve"> authorization(s) for which approval is being sought and complete the relevant steps only for the selected authorization(s) in this section: </w:t>
            </w:r>
            <w:sdt>
              <w:sdtPr>
                <w:rPr>
                  <w:rFonts w:eastAsia="MS Gothic" w:cstheme="minorHAnsi"/>
                  <w:color w:val="FF0000"/>
                </w:rPr>
                <w:id w:val="-1966800790"/>
                <w:placeholder>
                  <w:docPart w:val="91FCF505E099462A8E6D0AE66E400C25"/>
                </w:placeholder>
                <w:text/>
              </w:sdtPr>
              <w:sdtEndPr/>
              <w:sdtContent>
                <w:r>
                  <w:rPr>
                    <w:rFonts w:eastAsia="MS Gothic" w:cstheme="minorHAnsi"/>
                    <w:color w:val="FF0000"/>
                  </w:rPr>
                  <w:t xml:space="preserve">                                            </w:t>
                </w:r>
                <w:r>
                  <w:rPr>
                    <w:rFonts w:ascii="Segoe UI Symbol" w:eastAsia="MS Gothic" w:hAnsi="Segoe UI Symbol" w:cs="Segoe UI Symbol"/>
                    <w:color w:val="FF0000"/>
                  </w:rPr>
                  <w:t>☐</w:t>
                </w:r>
                <w:r>
                  <w:rPr>
                    <w:rFonts w:eastAsia="MS Gothic" w:cstheme="minorHAnsi"/>
                    <w:color w:val="FF0000"/>
                  </w:rPr>
                  <w:t xml:space="preserve"> 22CFR 126.4(a)       </w:t>
                </w:r>
                <w:r>
                  <w:rPr>
                    <w:rFonts w:ascii="Segoe UI Symbol" w:eastAsia="MS Gothic" w:hAnsi="Segoe UI Symbol" w:cs="Segoe UI Symbol"/>
                    <w:color w:val="FF0000"/>
                  </w:rPr>
                  <w:t>☐</w:t>
                </w:r>
                <w:r>
                  <w:rPr>
                    <w:rFonts w:eastAsia="MS Gothic" w:cstheme="minorHAnsi"/>
                    <w:color w:val="FF0000"/>
                  </w:rPr>
                  <w:t xml:space="preserve"> 22CFR 126.4(b)     </w:t>
                </w:r>
              </w:sdtContent>
            </w:sdt>
            <w:r w:rsidRPr="00C123C0">
              <w:rPr>
                <w:rFonts w:eastAsia="MS Gothic" w:cstheme="minorHAnsi"/>
                <w:color w:val="FF0000"/>
              </w:rPr>
              <w:t xml:space="preserve"> </w:t>
            </w:r>
            <w:sdt>
              <w:sdtPr>
                <w:rPr>
                  <w:rFonts w:eastAsia="MS Gothic" w:cstheme="minorHAnsi"/>
                  <w:color w:val="FF0000"/>
                </w:rPr>
                <w:id w:val="1020355638"/>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eastAsia="MS Gothic" w:cstheme="minorHAnsi"/>
                <w:color w:val="FF0000"/>
              </w:rPr>
              <w:t xml:space="preserve"> </w:t>
            </w:r>
            <w:r w:rsidRPr="00C123C0">
              <w:rPr>
                <w:rFonts w:eastAsia="MS Gothic" w:cstheme="minorHAnsi"/>
                <w:color w:val="FF0000"/>
              </w:rPr>
              <w:t>22CFR 126.4(c)</w:t>
            </w:r>
            <w:r w:rsidRPr="00C123C0">
              <w:rPr>
                <w:rFonts w:ascii="MS Gothic" w:eastAsia="MS Gothic" w:hAnsi="MS Gothic"/>
                <w:color w:val="FF0000"/>
              </w:rPr>
              <w:t xml:space="preserve">  </w:t>
            </w:r>
          </w:p>
          <w:p w14:paraId="5E282945" w14:textId="77777777" w:rsidR="00FA0D76" w:rsidRPr="00F13689"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3C0">
              <w:t>4a.</w:t>
            </w:r>
            <w:r w:rsidRPr="00F13689">
              <w:rPr>
                <w:u w:val="single"/>
              </w:rPr>
              <w:t xml:space="preserve">Are you requesting use of </w:t>
            </w:r>
            <w:r w:rsidRPr="00C123C0">
              <w:rPr>
                <w:u w:val="single"/>
              </w:rPr>
              <w:t xml:space="preserve">the </w:t>
            </w:r>
            <w:hyperlink r:id="rId354" w:history="1">
              <w:r w:rsidRPr="00C123C0">
                <w:rPr>
                  <w:rStyle w:val="Hyperlink"/>
                </w:rPr>
                <w:t>22 CFR 126.4(a)(1)</w:t>
              </w:r>
            </w:hyperlink>
            <w:r w:rsidRPr="00C123C0">
              <w:t xml:space="preserve"> authorization for the </w:t>
            </w:r>
            <w:r w:rsidRPr="00C123C0">
              <w:rPr>
                <w:rFonts w:cs="Arial"/>
              </w:rPr>
              <w:t>export, reexport, retransfer, or temporary import a defense article or the p</w:t>
            </w:r>
            <w:r>
              <w:rPr>
                <w:rFonts w:cs="Arial"/>
              </w:rPr>
              <w:t>erformance of a defense service</w:t>
            </w:r>
            <w:r w:rsidRPr="00F13689">
              <w:rPr>
                <w:rFonts w:cs="Arial"/>
              </w:rPr>
              <w:t>?</w:t>
            </w:r>
            <w:r w:rsidRPr="00C123C0">
              <w:rPr>
                <w:rFonts w:cs="Arial"/>
                <w:color w:val="00B050"/>
              </w:rPr>
              <w:t xml:space="preserve">  </w:t>
            </w:r>
            <w:r w:rsidRPr="00C123C0">
              <w:rPr>
                <w:rFonts w:cs="Arial"/>
              </w:rPr>
              <w:t xml:space="preserve">  </w:t>
            </w:r>
            <w:sdt>
              <w:sdtPr>
                <w:rPr>
                  <w:rFonts w:ascii="MS Gothic" w:eastAsia="MS Gothic" w:hAnsi="MS Gothic"/>
                  <w:color w:val="FF0000"/>
                </w:rPr>
                <w:id w:val="-395505535"/>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3C0">
              <w:rPr>
                <w:rFonts w:ascii="Calibri" w:hAnsi="Calibri"/>
              </w:rPr>
              <w:t xml:space="preserve"> Yes</w:t>
            </w:r>
            <w:r w:rsidRPr="00C123C0">
              <w:t xml:space="preserve"> </w:t>
            </w:r>
            <w:sdt>
              <w:sdtPr>
                <w:rPr>
                  <w:rFonts w:ascii="MS Gothic" w:eastAsia="MS Gothic" w:hAnsi="MS Gothic"/>
                  <w:color w:val="FF0000"/>
                </w:rPr>
                <w:id w:val="1602229461"/>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w:t>
            </w:r>
            <w:r w:rsidRPr="00F13689">
              <w:rPr>
                <w:rFonts w:ascii="Calibri" w:hAnsi="Calibri"/>
              </w:rPr>
              <w:t>No  If yes, answer the questions below, by checking the appropriate boxes, then attach documents as indicated and appropriate.</w:t>
            </w:r>
          </w:p>
          <w:p w14:paraId="45C41E13" w14:textId="77777777" w:rsidR="00FA0D76" w:rsidRPr="00C123C0" w:rsidRDefault="00FA0D76" w:rsidP="00FA0D76">
            <w:pPr>
              <w:pStyle w:val="ListParagraph"/>
              <w:numPr>
                <w:ilvl w:val="0"/>
                <w:numId w:val="159"/>
              </w:numPr>
              <w:spacing w:before="120" w:line="240" w:lineRule="auto"/>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t xml:space="preserve">Is the transaction by </w:t>
            </w:r>
            <w:r>
              <w:rPr>
                <w:rFonts w:cs="Arial"/>
              </w:rPr>
              <w:t>NASA</w:t>
            </w:r>
            <w:r w:rsidRPr="00C123C0">
              <w:rPr>
                <w:rFonts w:cs="Arial"/>
              </w:rPr>
              <w:t xml:space="preserve"> employees acting within their official capacity?  </w:t>
            </w:r>
            <w:r>
              <w:rPr>
                <w:rFonts w:cs="Arial"/>
              </w:rPr>
              <w:t xml:space="preserve">                </w:t>
            </w:r>
            <w:r w:rsidRPr="00C123C0">
              <w:rPr>
                <w:rFonts w:cs="Arial"/>
              </w:rPr>
              <w:t xml:space="preserve"> </w:t>
            </w:r>
            <w:r>
              <w:rPr>
                <w:rFonts w:ascii="MS Gothic" w:eastAsia="MS Gothic" w:hAnsi="MS Gothic"/>
                <w:color w:val="FF0000"/>
              </w:rPr>
              <w:t xml:space="preserve"> </w:t>
            </w:r>
            <w:sdt>
              <w:sdtPr>
                <w:rPr>
                  <w:rFonts w:ascii="MS Gothic" w:eastAsia="MS Gothic" w:hAnsi="MS Gothic"/>
                  <w:color w:val="FF0000"/>
                </w:rPr>
                <w:id w:val="-499421604"/>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3C0">
              <w:rPr>
                <w:rFonts w:ascii="Calibri" w:hAnsi="Calibri"/>
              </w:rPr>
              <w:t xml:space="preserve"> Yes</w:t>
            </w:r>
            <w:r w:rsidRPr="00C123C0">
              <w:t xml:space="preserve"> </w:t>
            </w:r>
            <w:sdt>
              <w:sdtPr>
                <w:rPr>
                  <w:rFonts w:ascii="MS Gothic" w:eastAsia="MS Gothic" w:hAnsi="MS Gothic"/>
                  <w:color w:val="FF0000"/>
                </w:rPr>
                <w:id w:val="265507381"/>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No</w:t>
            </w:r>
            <w:r w:rsidRPr="00C123C0">
              <w:rPr>
                <w:rFonts w:cs="Arial"/>
              </w:rPr>
              <w:t xml:space="preserve"> </w:t>
            </w:r>
            <w:r>
              <w:rPr>
                <w:rFonts w:cs="Arial"/>
              </w:rPr>
              <w:t xml:space="preserve">If yes, ensure </w:t>
            </w:r>
            <w:r w:rsidRPr="00C123C0">
              <w:rPr>
                <w:rFonts w:cs="Arial"/>
              </w:rPr>
              <w:t>name(s), affiliation(s), &amp; contact info</w:t>
            </w:r>
            <w:r>
              <w:rPr>
                <w:rFonts w:cs="Arial"/>
              </w:rPr>
              <w:t>rmation is</w:t>
            </w:r>
            <w:r w:rsidRPr="00C123C0">
              <w:rPr>
                <w:rFonts w:cs="Arial"/>
              </w:rPr>
              <w:t xml:space="preserve"> Section 2/3 above)</w:t>
            </w:r>
            <w:r>
              <w:rPr>
                <w:rFonts w:cs="Arial"/>
              </w:rPr>
              <w:t xml:space="preserve"> </w:t>
            </w:r>
          </w:p>
          <w:p w14:paraId="0FC288DC" w14:textId="77777777" w:rsidR="00FA0D76" w:rsidRPr="00C123C0" w:rsidRDefault="00FA0D76" w:rsidP="0015068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t xml:space="preserve">                                                           OR</w:t>
            </w:r>
          </w:p>
          <w:p w14:paraId="35091E1D" w14:textId="77777777" w:rsidR="00FA0D76" w:rsidRPr="00C123C0" w:rsidRDefault="00FA0D76" w:rsidP="00FA0D76">
            <w:pPr>
              <w:pStyle w:val="ListParagraph"/>
              <w:numPr>
                <w:ilvl w:val="0"/>
                <w:numId w:val="159"/>
              </w:numPr>
              <w:spacing w:before="120" w:line="240" w:lineRule="auto"/>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t>Will the transaction be by a person</w:t>
            </w:r>
            <w:r>
              <w:rPr>
                <w:rFonts w:cs="Arial"/>
              </w:rPr>
              <w:t xml:space="preserve"> or </w:t>
            </w:r>
            <w:r w:rsidRPr="00C123C0">
              <w:rPr>
                <w:rFonts w:cs="Arial"/>
              </w:rPr>
              <w:t xml:space="preserve">entity with </w:t>
            </w:r>
            <w:r>
              <w:rPr>
                <w:rFonts w:cs="Arial"/>
              </w:rPr>
              <w:t>a NASA</w:t>
            </w:r>
            <w:r w:rsidRPr="00C123C0">
              <w:rPr>
                <w:rFonts w:cs="Arial"/>
              </w:rPr>
              <w:t xml:space="preserve"> contractual relationship that meets the conditions of either A &amp; B or C below?</w:t>
            </w:r>
            <w:r w:rsidRPr="00C123C0">
              <w:rPr>
                <w:rFonts w:eastAsia="MS Gothic" w:cstheme="minorHAnsi"/>
                <w:color w:val="FF0000"/>
              </w:rPr>
              <w:t xml:space="preserve"> </w:t>
            </w:r>
            <w:sdt>
              <w:sdtPr>
                <w:rPr>
                  <w:rFonts w:ascii="MS Gothic" w:eastAsia="MS Gothic" w:hAnsi="MS Gothic"/>
                  <w:color w:val="FF0000"/>
                </w:rPr>
                <w:id w:val="651569346"/>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Yes</w:t>
            </w:r>
            <w:r w:rsidRPr="00C123C0">
              <w:t xml:space="preserve"> </w:t>
            </w:r>
            <w:sdt>
              <w:sdtPr>
                <w:rPr>
                  <w:rFonts w:ascii="MS Gothic" w:eastAsia="MS Gothic" w:hAnsi="MS Gothic"/>
                  <w:color w:val="FF0000"/>
                </w:rPr>
                <w:id w:val="-513381845"/>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No</w:t>
            </w:r>
            <w:r>
              <w:rPr>
                <w:rFonts w:cstheme="minorHAnsi"/>
              </w:rPr>
              <w:t xml:space="preserve"> [If “Yes,” attach the </w:t>
            </w:r>
            <w:r w:rsidRPr="00056F7C">
              <w:rPr>
                <w:rFonts w:cstheme="minorHAnsi"/>
              </w:rPr>
              <w:t>applicable page(s) of the authorizing document, highlighting the portions relevant to the transaction</w:t>
            </w:r>
            <w:r w:rsidRPr="00C123C0">
              <w:rPr>
                <w:rFonts w:eastAsia="MS Gothic" w:cstheme="minorHAnsi"/>
              </w:rPr>
              <w:t>]</w:t>
            </w:r>
            <w:r w:rsidRPr="00C123C0">
              <w:rPr>
                <w:rFonts w:eastAsia="MS Gothic"/>
              </w:rPr>
              <w:t xml:space="preserve">: </w:t>
            </w:r>
            <w:sdt>
              <w:sdtPr>
                <w:rPr>
                  <w:rFonts w:eastAsia="MS Gothic"/>
                  <w:color w:val="00B050"/>
                </w:rPr>
                <w:id w:val="-1948077984"/>
                <w:placeholder>
                  <w:docPart w:val="BD2E4DC656DC45E6947F1D46C5A7C14A"/>
                </w:placeholder>
              </w:sdtPr>
              <w:sdtEndPr/>
              <w:sdtContent>
                <w:r w:rsidRPr="00056F7C">
                  <w:rPr>
                    <w:rStyle w:val="PlaceholderText"/>
                    <w:color w:val="FF0000"/>
                  </w:rPr>
                  <w:t>Click here to indicate the document name and date.</w:t>
                </w:r>
              </w:sdtContent>
            </w:sdt>
          </w:p>
          <w:p w14:paraId="39D50F3C" w14:textId="77777777" w:rsidR="00FA0D76" w:rsidRPr="00C123C0" w:rsidRDefault="00FA0D76" w:rsidP="00B8587C">
            <w:pPr>
              <w:pStyle w:val="ListParagraph"/>
              <w:numPr>
                <w:ilvl w:val="2"/>
                <w:numId w:val="162"/>
              </w:numPr>
              <w:spacing w:before="120" w:line="240" w:lineRule="auto"/>
              <w:ind w:left="1148"/>
              <w:cnfStyle w:val="000000000000" w:firstRow="0" w:lastRow="0" w:firstColumn="0" w:lastColumn="0" w:oddVBand="0" w:evenVBand="0" w:oddHBand="0" w:evenHBand="0" w:firstRowFirstColumn="0" w:firstRowLastColumn="0" w:lastRowFirstColumn="0" w:lastRowLastColumn="0"/>
              <w:rPr>
                <w:rFonts w:cstheme="minorHAnsi"/>
                <w:bCs/>
              </w:rPr>
            </w:pPr>
            <w:r w:rsidRPr="00C123C0">
              <w:rPr>
                <w:rFonts w:cstheme="minorHAnsi"/>
                <w:bCs/>
              </w:rPr>
              <w:t>It is within a USG-controlled facility [</w:t>
            </w:r>
            <w:r w:rsidRPr="00C123C0">
              <w:rPr>
                <w:rFonts w:eastAsia="MS Gothic" w:cstheme="minorHAnsi"/>
              </w:rPr>
              <w:t>enter name and address of facility]</w:t>
            </w:r>
            <w:r w:rsidRPr="00C123C0">
              <w:rPr>
                <w:rFonts w:eastAsia="MS Gothic"/>
              </w:rPr>
              <w:t xml:space="preserve">: </w:t>
            </w:r>
            <w:sdt>
              <w:sdtPr>
                <w:rPr>
                  <w:rFonts w:eastAsia="MS Gothic"/>
                  <w:color w:val="FF0000"/>
                </w:rPr>
                <w:id w:val="491760500"/>
                <w:placeholder>
                  <w:docPart w:val="54735E3E879D4A65B903A9FFC18CDB1A"/>
                </w:placeholder>
              </w:sdtPr>
              <w:sdtEndPr/>
              <w:sdtContent>
                <w:r w:rsidRPr="00C123C0">
                  <w:rPr>
                    <w:rStyle w:val="PlaceholderText"/>
                    <w:color w:val="FF0000"/>
                  </w:rPr>
                  <w:t>Click here to enter name and date.</w:t>
                </w:r>
              </w:sdtContent>
            </w:sdt>
          </w:p>
          <w:p w14:paraId="3DB63C53" w14:textId="77777777" w:rsidR="00FA0D76" w:rsidRPr="00C123C0" w:rsidRDefault="00FA0D76" w:rsidP="00B8587C">
            <w:pPr>
              <w:pStyle w:val="ListParagraph"/>
              <w:spacing w:before="120" w:line="240" w:lineRule="auto"/>
              <w:ind w:left="1148" w:firstLine="0"/>
              <w:cnfStyle w:val="000000000000" w:firstRow="0" w:lastRow="0" w:firstColumn="0" w:lastColumn="0" w:oddVBand="0" w:evenVBand="0" w:oddHBand="0" w:evenHBand="0" w:firstRowFirstColumn="0" w:firstRowLastColumn="0" w:lastRowFirstColumn="0" w:lastRowLastColumn="0"/>
              <w:rPr>
                <w:rFonts w:cstheme="minorHAnsi"/>
                <w:bCs/>
              </w:rPr>
            </w:pPr>
            <w:r w:rsidRPr="00C123C0">
              <w:rPr>
                <w:rFonts w:cstheme="minorHAnsi"/>
                <w:bCs/>
              </w:rPr>
              <w:t xml:space="preserve">                            And </w:t>
            </w:r>
          </w:p>
          <w:p w14:paraId="13351997" w14:textId="77777777" w:rsidR="00FA0D76" w:rsidRPr="00C123C0" w:rsidRDefault="00FA0D76" w:rsidP="00B8587C">
            <w:pPr>
              <w:pStyle w:val="ListParagraph"/>
              <w:numPr>
                <w:ilvl w:val="2"/>
                <w:numId w:val="162"/>
              </w:numPr>
              <w:spacing w:before="120" w:line="240" w:lineRule="auto"/>
              <w:ind w:left="1148"/>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 xml:space="preserve">  </w:t>
            </w:r>
            <w:r w:rsidRPr="00C123C0">
              <w:rPr>
                <w:rFonts w:cstheme="minorHAnsi"/>
                <w:bCs/>
              </w:rPr>
              <w:t>A</w:t>
            </w:r>
            <w:r>
              <w:rPr>
                <w:rFonts w:cstheme="minorHAnsi"/>
                <w:bCs/>
              </w:rPr>
              <w:t xml:space="preserve"> NASA</w:t>
            </w:r>
            <w:r w:rsidRPr="00C123C0">
              <w:rPr>
                <w:rFonts w:cstheme="minorHAnsi"/>
                <w:bCs/>
              </w:rPr>
              <w:t xml:space="preserve"> employee </w:t>
            </w:r>
            <w:r>
              <w:rPr>
                <w:rFonts w:cstheme="minorHAnsi"/>
                <w:bCs/>
              </w:rPr>
              <w:t xml:space="preserve">will </w:t>
            </w:r>
            <w:r w:rsidRPr="00C123C0">
              <w:rPr>
                <w:rFonts w:cstheme="minorHAnsi"/>
                <w:bCs/>
              </w:rPr>
              <w:t xml:space="preserve">ensure </w:t>
            </w:r>
            <w:r>
              <w:rPr>
                <w:rFonts w:cstheme="minorHAnsi"/>
                <w:bCs/>
              </w:rPr>
              <w:t xml:space="preserve">that </w:t>
            </w:r>
            <w:r w:rsidRPr="00C123C0">
              <w:rPr>
                <w:rFonts w:cstheme="minorHAnsi"/>
                <w:bCs/>
              </w:rPr>
              <w:t xml:space="preserve">defense articles are not diverted and </w:t>
            </w:r>
            <w:r>
              <w:rPr>
                <w:rFonts w:cstheme="minorHAnsi"/>
                <w:bCs/>
              </w:rPr>
              <w:t xml:space="preserve">that the exported defense articles </w:t>
            </w:r>
            <w:r w:rsidRPr="00C123C0">
              <w:rPr>
                <w:rFonts w:cstheme="minorHAnsi"/>
                <w:bCs/>
              </w:rPr>
              <w:t xml:space="preserve">will only be used within the scope of the contract: </w:t>
            </w:r>
            <w:r w:rsidRPr="00C123C0">
              <w:rPr>
                <w:rFonts w:eastAsia="MS Gothic" w:cstheme="minorHAnsi"/>
              </w:rPr>
              <w:t>[enter name, title, work address and contact information for employee]</w:t>
            </w:r>
            <w:r w:rsidRPr="00C123C0">
              <w:rPr>
                <w:rFonts w:eastAsia="MS Gothic"/>
              </w:rPr>
              <w:t xml:space="preserve">: </w:t>
            </w:r>
            <w:sdt>
              <w:sdtPr>
                <w:rPr>
                  <w:rFonts w:eastAsia="MS Gothic"/>
                  <w:color w:val="FF0000"/>
                </w:rPr>
                <w:id w:val="-1773548367"/>
                <w:placeholder>
                  <w:docPart w:val="2FDDF327C5874562914AF082B11DF0D4"/>
                </w:placeholder>
              </w:sdtPr>
              <w:sdtEndPr/>
              <w:sdtContent>
                <w:r w:rsidRPr="00C123C0">
                  <w:rPr>
                    <w:rStyle w:val="PlaceholderText"/>
                    <w:color w:val="FF0000"/>
                  </w:rPr>
                  <w:t>Click here to enter information.</w:t>
                </w:r>
              </w:sdtContent>
            </w:sdt>
          </w:p>
          <w:p w14:paraId="77237CBC" w14:textId="77777777" w:rsidR="00FA0D76"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3C0">
              <w:t>4b.</w:t>
            </w:r>
            <w:r w:rsidRPr="00C123C0">
              <w:rPr>
                <w:u w:val="single"/>
              </w:rPr>
              <w:t xml:space="preserve"> Are you requesting use of </w:t>
            </w:r>
            <w:hyperlink r:id="rId355" w:history="1">
              <w:r w:rsidRPr="00C123C0">
                <w:rPr>
                  <w:rStyle w:val="Hyperlink"/>
                </w:rPr>
                <w:t>22 CFR 126.4(a)(2)</w:t>
              </w:r>
            </w:hyperlink>
            <w:r w:rsidRPr="00C123C0">
              <w:t xml:space="preserve"> for the </w:t>
            </w:r>
            <w:r w:rsidRPr="00C123C0">
              <w:rPr>
                <w:rFonts w:cs="Arial"/>
              </w:rPr>
              <w:t>export, reexport, retransfer, or temporary import a defense article or the performance of a defense service, as a USG agency for carrying out any cooperative project, program or other activity in furtherance of an agreement or arrangement  th</w:t>
            </w:r>
            <w:r>
              <w:rPr>
                <w:rFonts w:cs="Arial"/>
              </w:rPr>
              <w:t>at provides for transfers under?</w:t>
            </w:r>
            <w:r w:rsidRPr="00C123C0">
              <w:rPr>
                <w:rFonts w:cs="Arial"/>
              </w:rPr>
              <w:t xml:space="preserve">  </w:t>
            </w:r>
            <w:r>
              <w:rPr>
                <w:rFonts w:ascii="MS Gothic" w:eastAsia="MS Gothic" w:hAnsi="MS Gothic"/>
                <w:color w:val="FF0000"/>
              </w:rPr>
              <w:t xml:space="preserve"> </w:t>
            </w:r>
            <w:sdt>
              <w:sdtPr>
                <w:rPr>
                  <w:rFonts w:ascii="MS Gothic" w:eastAsia="MS Gothic" w:hAnsi="MS Gothic"/>
                  <w:color w:val="FF0000"/>
                </w:rPr>
                <w:id w:val="-1853249859"/>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Yes</w:t>
            </w:r>
            <w:r w:rsidRPr="00C123C0">
              <w:t xml:space="preserve"> </w:t>
            </w:r>
            <w:sdt>
              <w:sdtPr>
                <w:rPr>
                  <w:rFonts w:ascii="MS Gothic" w:eastAsia="MS Gothic" w:hAnsi="MS Gothic"/>
                  <w:color w:val="FF0000"/>
                </w:rPr>
                <w:id w:val="81342663"/>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No  </w:t>
            </w:r>
          </w:p>
          <w:p w14:paraId="2775320F" w14:textId="77777777" w:rsidR="00FA0D76" w:rsidRPr="00C123C0"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lastRenderedPageBreak/>
              <w:t xml:space="preserve">If yes, check the appropriate boxes below and attach the applicable documents [include at a minimum cover page, signatory page, and relevant excerpts of applicable </w:t>
            </w:r>
            <w:r>
              <w:rPr>
                <w:rFonts w:cs="Arial"/>
              </w:rPr>
              <w:t>highlighted</w:t>
            </w:r>
            <w:r w:rsidRPr="00C123C0">
              <w:rPr>
                <w:rFonts w:cs="Arial"/>
              </w:rPr>
              <w:t xml:space="preserve"> content].</w:t>
            </w:r>
          </w:p>
          <w:p w14:paraId="560E235E" w14:textId="77777777" w:rsidR="00FA0D76" w:rsidRPr="00C123C0" w:rsidRDefault="00AB7661" w:rsidP="00FA0D76">
            <w:pPr>
              <w:pStyle w:val="ListParagraph"/>
              <w:numPr>
                <w:ilvl w:val="0"/>
                <w:numId w:val="160"/>
              </w:numPr>
              <w:spacing w:before="120" w:line="240" w:lineRule="auto"/>
              <w:cnfStyle w:val="000000000000" w:firstRow="0" w:lastRow="0" w:firstColumn="0" w:lastColumn="0" w:oddVBand="0" w:evenVBand="0" w:oddHBand="0" w:evenHBand="0" w:firstRowFirstColumn="0" w:firstRowLastColumn="0" w:lastRowFirstColumn="0" w:lastRowLastColumn="0"/>
              <w:rPr>
                <w:rFonts w:cs="Arial"/>
              </w:rPr>
            </w:pPr>
            <w:sdt>
              <w:sdtPr>
                <w:rPr>
                  <w:rFonts w:ascii="MS Gothic" w:eastAsia="MS Gothic" w:hAnsi="MS Gothic"/>
                  <w:color w:val="FF0000"/>
                </w:rPr>
                <w:id w:val="1777128813"/>
                <w14:checkbox>
                  <w14:checked w14:val="0"/>
                  <w14:checkedState w14:val="2612" w14:font="MS Gothic"/>
                  <w14:uncheckedState w14:val="2610" w14:font="MS Gothic"/>
                </w14:checkbox>
              </w:sdtPr>
              <w:sdtEndPr/>
              <w:sdtContent>
                <w:r w:rsidR="00FA0D76" w:rsidRPr="00C123C0">
                  <w:rPr>
                    <w:rFonts w:ascii="MS Gothic" w:eastAsia="MS Gothic" w:hAnsi="MS Gothic" w:hint="eastAsia"/>
                    <w:color w:val="FF0000"/>
                  </w:rPr>
                  <w:t>☐</w:t>
                </w:r>
              </w:sdtContent>
            </w:sdt>
            <w:r w:rsidR="00FA0D76" w:rsidRPr="00C123C0">
              <w:rPr>
                <w:rFonts w:ascii="Calibri" w:hAnsi="Calibri"/>
              </w:rPr>
              <w:t xml:space="preserve"> </w:t>
            </w:r>
            <w:r w:rsidR="00FA0D76">
              <w:rPr>
                <w:rFonts w:cs="Arial"/>
              </w:rPr>
              <w:t>This is pursuant to a</w:t>
            </w:r>
            <w:r w:rsidR="00FA0D76" w:rsidRPr="00C123C0">
              <w:rPr>
                <w:rFonts w:cs="Arial"/>
              </w:rPr>
              <w:t xml:space="preserve"> binding international agreement to which the United States o</w:t>
            </w:r>
            <w:r w:rsidR="00FA0D76">
              <w:rPr>
                <w:rFonts w:cs="Arial"/>
              </w:rPr>
              <w:t>r any agency thereof is a party.</w:t>
            </w:r>
            <w:r w:rsidR="00FA0D76" w:rsidRPr="00C123C0">
              <w:rPr>
                <w:rFonts w:cs="Arial"/>
              </w:rPr>
              <w:t xml:space="preserve">  </w:t>
            </w:r>
          </w:p>
          <w:p w14:paraId="776FB6A5" w14:textId="77777777" w:rsidR="00FA0D76" w:rsidRPr="00C123C0" w:rsidRDefault="00AB7661" w:rsidP="00FA0D76">
            <w:pPr>
              <w:pStyle w:val="ListParagraph"/>
              <w:numPr>
                <w:ilvl w:val="0"/>
                <w:numId w:val="160"/>
              </w:numPr>
              <w:spacing w:before="120" w:line="240" w:lineRule="auto"/>
              <w:cnfStyle w:val="000000000000" w:firstRow="0" w:lastRow="0" w:firstColumn="0" w:lastColumn="0" w:oddVBand="0" w:evenVBand="0" w:oddHBand="0" w:evenHBand="0" w:firstRowFirstColumn="0" w:firstRowLastColumn="0" w:lastRowFirstColumn="0" w:lastRowLastColumn="0"/>
              <w:rPr>
                <w:rFonts w:cs="Arial"/>
              </w:rPr>
            </w:pPr>
            <w:sdt>
              <w:sdtPr>
                <w:rPr>
                  <w:rFonts w:ascii="MS Gothic" w:eastAsia="MS Gothic" w:hAnsi="MS Gothic"/>
                  <w:color w:val="FF0000"/>
                </w:rPr>
                <w:id w:val="779225471"/>
                <w14:checkbox>
                  <w14:checked w14:val="0"/>
                  <w14:checkedState w14:val="2612" w14:font="MS Gothic"/>
                  <w14:uncheckedState w14:val="2610" w14:font="MS Gothic"/>
                </w14:checkbox>
              </w:sdtPr>
              <w:sdtEndPr/>
              <w:sdtContent>
                <w:r w:rsidR="00FA0D76" w:rsidRPr="00C123C0">
                  <w:rPr>
                    <w:rFonts w:ascii="MS Gothic" w:eastAsia="MS Gothic" w:hAnsi="MS Gothic" w:hint="eastAsia"/>
                    <w:color w:val="FF0000"/>
                  </w:rPr>
                  <w:t>☐</w:t>
                </w:r>
              </w:sdtContent>
            </w:sdt>
            <w:r w:rsidR="00FA0D76" w:rsidRPr="00C123C0">
              <w:rPr>
                <w:rFonts w:ascii="Calibri" w:hAnsi="Calibri"/>
              </w:rPr>
              <w:t xml:space="preserve"> </w:t>
            </w:r>
            <w:r w:rsidR="00FA0D76">
              <w:rPr>
                <w:rFonts w:cs="Arial"/>
              </w:rPr>
              <w:t xml:space="preserve"> This is pursuant to a</w:t>
            </w:r>
            <w:r w:rsidR="00FA0D76" w:rsidRPr="00C123C0">
              <w:rPr>
                <w:rFonts w:cs="Arial"/>
              </w:rPr>
              <w:t>n arrangement with international partners authorized by Title 10 or 22 of the USC or pertinent National Defense Authoriza</w:t>
            </w:r>
            <w:r w:rsidR="00FA0D76">
              <w:rPr>
                <w:rFonts w:cs="Arial"/>
              </w:rPr>
              <w:t>tion Act provisions.</w:t>
            </w:r>
            <w:r w:rsidR="00FA0D76" w:rsidRPr="00C123C0">
              <w:rPr>
                <w:rFonts w:cs="Arial"/>
              </w:rPr>
              <w:t xml:space="preserve">   </w:t>
            </w:r>
          </w:p>
          <w:p w14:paraId="13BECE8E" w14:textId="77777777" w:rsidR="00FA0D76" w:rsidRPr="00C123C0"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3C0">
              <w:t>4c.</w:t>
            </w:r>
            <w:r w:rsidRPr="00C123C0">
              <w:rPr>
                <w:u w:val="single"/>
              </w:rPr>
              <w:t xml:space="preserve"> Are you requesting use of </w:t>
            </w:r>
            <w:hyperlink r:id="rId356" w:history="1">
              <w:r w:rsidRPr="00C123C0">
                <w:rPr>
                  <w:rStyle w:val="Hyperlink"/>
                </w:rPr>
                <w:t>22 CFR 126.4(a)(3)</w:t>
              </w:r>
            </w:hyperlink>
            <w:r w:rsidRPr="00C123C0">
              <w:t xml:space="preserve"> for the </w:t>
            </w:r>
            <w:r w:rsidRPr="00C123C0">
              <w:rPr>
                <w:rFonts w:cs="Arial"/>
              </w:rPr>
              <w:t xml:space="preserve">export, reexport, retransfer, or temporary import a defense article or the performance of a defense service, as a USG agency for carrying out any foreign assistance or sales program authorized by law (i.e., statute) and subject to controls by the President by other means?  </w:t>
            </w:r>
            <w:sdt>
              <w:sdtPr>
                <w:rPr>
                  <w:rFonts w:ascii="Calibri" w:hAnsi="Calibri"/>
                  <w:color w:val="FF0000"/>
                </w:rPr>
                <w:id w:val="-280803516"/>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Yes  </w:t>
            </w:r>
            <w:sdt>
              <w:sdtPr>
                <w:rPr>
                  <w:rFonts w:ascii="Calibri" w:hAnsi="Calibri"/>
                  <w:color w:val="FF0000"/>
                </w:rPr>
                <w:id w:val="1126126994"/>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No   </w:t>
            </w:r>
            <w:r w:rsidRPr="00C123C0">
              <w:rPr>
                <w:rFonts w:cs="Arial"/>
              </w:rPr>
              <w:t>If yes, attach the applicable supporting documentation [at a minimum, include the complete statute citation, and relevant excerpts from the statute. Additionally, identify the program or contract requirement activities that are authorized by the cited statute.]</w:t>
            </w:r>
            <w:r w:rsidRPr="00C123C0">
              <w:rPr>
                <w:rFonts w:ascii="Calibri" w:hAnsi="Calibri"/>
                <w:color w:val="FF0000"/>
              </w:rPr>
              <w:t xml:space="preserve">                    </w:t>
            </w:r>
          </w:p>
          <w:p w14:paraId="1A06E5BF" w14:textId="77777777" w:rsidR="00FA0D76" w:rsidRPr="00C123C0"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cs="Arial"/>
              </w:rPr>
            </w:pPr>
            <w:r w:rsidRPr="00C123C0">
              <w:t>4d.</w:t>
            </w:r>
            <w:r w:rsidRPr="00C123C0">
              <w:rPr>
                <w:u w:val="single"/>
              </w:rPr>
              <w:t xml:space="preserve"> Are you requesting use of </w:t>
            </w:r>
            <w:hyperlink r:id="rId357" w:history="1">
              <w:r w:rsidRPr="00C123C0">
                <w:rPr>
                  <w:rStyle w:val="Hyperlink"/>
                </w:rPr>
                <w:t>22 CFR 126.4(a)(4)</w:t>
              </w:r>
            </w:hyperlink>
            <w:r w:rsidRPr="00C123C0">
              <w:t xml:space="preserve"> for the </w:t>
            </w:r>
            <w:r w:rsidRPr="00C123C0">
              <w:rPr>
                <w:rFonts w:cs="Arial"/>
              </w:rPr>
              <w:t xml:space="preserve">export, reexport, retransfer, or temporary import a defense article or the performance of a defense service, for any other security cooperation programs and activities of the Department of Defense authorized by law  and subject to controls by the President by other means? </w:t>
            </w:r>
          </w:p>
          <w:p w14:paraId="15A880CB" w14:textId="77777777" w:rsidR="00FA0D76" w:rsidRPr="00C123C0" w:rsidRDefault="00AB766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cs="Arial"/>
              </w:rPr>
            </w:pPr>
            <w:sdt>
              <w:sdtPr>
                <w:rPr>
                  <w:rFonts w:ascii="Calibri" w:hAnsi="Calibri"/>
                  <w:color w:val="FF0000"/>
                </w:rPr>
                <w:id w:val="-1289896975"/>
                <w14:checkbox>
                  <w14:checked w14:val="0"/>
                  <w14:checkedState w14:val="2612" w14:font="MS Gothic"/>
                  <w14:uncheckedState w14:val="2610" w14:font="MS Gothic"/>
                </w14:checkbox>
              </w:sdtPr>
              <w:sdtEndPr/>
              <w:sdtContent>
                <w:r w:rsidR="00FA0D76" w:rsidRPr="00C123C0">
                  <w:rPr>
                    <w:rFonts w:ascii="MS Gothic" w:eastAsia="MS Gothic" w:hAnsi="MS Gothic" w:hint="eastAsia"/>
                    <w:color w:val="FF0000"/>
                  </w:rPr>
                  <w:t>☐</w:t>
                </w:r>
              </w:sdtContent>
            </w:sdt>
            <w:r w:rsidR="00FA0D76" w:rsidRPr="00C123C0">
              <w:rPr>
                <w:rFonts w:ascii="Calibri" w:hAnsi="Calibri"/>
              </w:rPr>
              <w:t xml:space="preserve"> Yes  </w:t>
            </w:r>
            <w:sdt>
              <w:sdtPr>
                <w:rPr>
                  <w:rFonts w:ascii="Calibri" w:hAnsi="Calibri"/>
                  <w:color w:val="FF0000"/>
                </w:rPr>
                <w:id w:val="1816060612"/>
                <w14:checkbox>
                  <w14:checked w14:val="0"/>
                  <w14:checkedState w14:val="2612" w14:font="MS Gothic"/>
                  <w14:uncheckedState w14:val="2610" w14:font="MS Gothic"/>
                </w14:checkbox>
              </w:sdtPr>
              <w:sdtEndPr/>
              <w:sdtContent>
                <w:r w:rsidR="00FA0D76" w:rsidRPr="00C123C0">
                  <w:rPr>
                    <w:rFonts w:ascii="MS Gothic" w:eastAsia="MS Gothic" w:hAnsi="MS Gothic"/>
                    <w:color w:val="FF0000"/>
                  </w:rPr>
                  <w:t>☐</w:t>
                </w:r>
              </w:sdtContent>
            </w:sdt>
            <w:r w:rsidR="00FA0D76" w:rsidRPr="00C123C0">
              <w:rPr>
                <w:rFonts w:ascii="Calibri" w:hAnsi="Calibri"/>
              </w:rPr>
              <w:t xml:space="preserve"> No</w:t>
            </w:r>
          </w:p>
          <w:p w14:paraId="7C61AC42" w14:textId="77777777" w:rsidR="00FA0D76" w:rsidRPr="00C123C0"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t>If yes, attach the applicable supporting documentation [include at a minimum cover page, signatory page, and excerpts of applicable content].</w:t>
            </w:r>
            <w:r>
              <w:rPr>
                <w:rFonts w:cs="Arial"/>
              </w:rPr>
              <w:t xml:space="preserve"> </w:t>
            </w:r>
            <w:r w:rsidRPr="00C123C0">
              <w:rPr>
                <w:rFonts w:cs="Arial"/>
              </w:rPr>
              <w:t xml:space="preserve"> Use this link </w:t>
            </w:r>
            <w:hyperlink r:id="rId358" w:history="1">
              <w:r w:rsidRPr="00C123C0">
                <w:rPr>
                  <w:rStyle w:val="Hyperlink"/>
                  <w:rFonts w:cs="Arial"/>
                </w:rPr>
                <w:t>22 CFR 126.4(a) (4)(i)</w:t>
              </w:r>
            </w:hyperlink>
            <w:r w:rsidRPr="00C123C0">
              <w:rPr>
                <w:rFonts w:cs="Arial"/>
              </w:rPr>
              <w:t xml:space="preserve"> to see clarifying information for use of this authorization.</w:t>
            </w:r>
            <w:r w:rsidRPr="00C123C0">
              <w:rPr>
                <w:rFonts w:ascii="Calibri" w:hAnsi="Calibri"/>
              </w:rPr>
              <w:t xml:space="preserve">  </w:t>
            </w:r>
          </w:p>
          <w:p w14:paraId="4A1A48E0" w14:textId="77777777" w:rsidR="00FA0D76" w:rsidRPr="00B8587C"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t xml:space="preserve">In accordance with </w:t>
            </w:r>
            <w:hyperlink r:id="rId359" w:history="1">
              <w:r w:rsidRPr="00C123C0">
                <w:rPr>
                  <w:rStyle w:val="Hyperlink"/>
                  <w:rFonts w:cs="Arial"/>
                </w:rPr>
                <w:t>22 CFR 126.4(a)(4)(ii)</w:t>
              </w:r>
            </w:hyperlink>
            <w:r w:rsidRPr="00C123C0">
              <w:rPr>
                <w:rFonts w:cs="Arial"/>
              </w:rPr>
              <w:t xml:space="preserve">, prior to transfer using this specific authorization, signed end-use and retransfer assurances from the foreign party are required to verify that the recipient is aware of and will comply with DDTC requirements in paragraph </w:t>
            </w:r>
            <w:hyperlink r:id="rId360" w:history="1">
              <w:r w:rsidRPr="00C123C0">
                <w:rPr>
                  <w:rStyle w:val="Hyperlink"/>
                  <w:rFonts w:cs="Arial"/>
                </w:rPr>
                <w:t>22 CFR 126.4(f)</w:t>
              </w:r>
            </w:hyperlink>
            <w:r w:rsidRPr="00C123C0">
              <w:rPr>
                <w:rFonts w:cs="Arial"/>
              </w:rPr>
              <w:t>.</w:t>
            </w:r>
          </w:p>
          <w:p w14:paraId="6D6A9E9A" w14:textId="77777777" w:rsidR="00FA0D76" w:rsidRPr="00C123C0" w:rsidRDefault="00FA0D76" w:rsidP="00150681">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3C0">
              <w:rPr>
                <w:rFonts w:cs="Arial"/>
              </w:rPr>
              <w:t xml:space="preserve">4e. </w:t>
            </w:r>
            <w:r w:rsidRPr="00C123C0">
              <w:rPr>
                <w:u w:val="single"/>
              </w:rPr>
              <w:t xml:space="preserve">Are you requesting use of the </w:t>
            </w:r>
            <w:hyperlink r:id="rId361" w:history="1">
              <w:r w:rsidRPr="00C123C0">
                <w:rPr>
                  <w:rStyle w:val="Hyperlink"/>
                </w:rPr>
                <w:t>22 CFR 126.4(b)</w:t>
              </w:r>
            </w:hyperlink>
            <w:r w:rsidRPr="00C123C0">
              <w:t xml:space="preserve"> authorization on behalf of</w:t>
            </w:r>
            <w:r w:rsidRPr="00C70FA1">
              <w:t xml:space="preserve"> NASA</w:t>
            </w:r>
            <w:r w:rsidRPr="008A09A2">
              <w:rPr>
                <w:color w:val="00B050"/>
              </w:rPr>
              <w:t>,</w:t>
            </w:r>
            <w:r w:rsidRPr="008A09A2">
              <w:t xml:space="preserve"> </w:t>
            </w:r>
            <w:r w:rsidRPr="00C123C0">
              <w:t xml:space="preserve">for the </w:t>
            </w:r>
            <w:r w:rsidRPr="00C123C0">
              <w:rPr>
                <w:rFonts w:cs="Arial"/>
              </w:rPr>
              <w:t xml:space="preserve">export, reexport, retransfer, or temporary import </w:t>
            </w:r>
            <w:r w:rsidRPr="00C123C0">
              <w:t xml:space="preserve">of a </w:t>
            </w:r>
            <w:r w:rsidRPr="00C123C0">
              <w:rPr>
                <w:rFonts w:cs="Arial"/>
              </w:rPr>
              <w:t>defense article</w:t>
            </w:r>
            <w:r>
              <w:rPr>
                <w:rFonts w:cs="Arial"/>
              </w:rPr>
              <w:t>,</w:t>
            </w:r>
            <w:r w:rsidRPr="00C123C0">
              <w:rPr>
                <w:rFonts w:cs="Arial"/>
              </w:rPr>
              <w:t xml:space="preserve"> or the performance of a defense service? </w:t>
            </w:r>
            <w:sdt>
              <w:sdtPr>
                <w:rPr>
                  <w:rFonts w:ascii="Calibri" w:hAnsi="Calibri"/>
                  <w:color w:val="FF0000"/>
                </w:rPr>
                <w:id w:val="259571539"/>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Yes  </w:t>
            </w:r>
            <w:sdt>
              <w:sdtPr>
                <w:rPr>
                  <w:rFonts w:ascii="Calibri" w:hAnsi="Calibri"/>
                  <w:color w:val="FF0000"/>
                </w:rPr>
                <w:id w:val="1271741396"/>
                <w14:checkbox>
                  <w14:checked w14:val="0"/>
                  <w14:checkedState w14:val="2612" w14:font="MS Gothic"/>
                  <w14:uncheckedState w14:val="2610" w14:font="MS Gothic"/>
                </w14:checkbox>
              </w:sdtPr>
              <w:sdtEndPr/>
              <w:sdtContent>
                <w:r w:rsidRPr="00C123C0">
                  <w:rPr>
                    <w:rFonts w:ascii="MS Gothic" w:eastAsia="MS Gothic" w:hAnsi="MS Gothic"/>
                    <w:color w:val="FF0000"/>
                  </w:rPr>
                  <w:t>☐</w:t>
                </w:r>
              </w:sdtContent>
            </w:sdt>
            <w:r w:rsidRPr="00C123C0">
              <w:rPr>
                <w:rFonts w:ascii="Calibri" w:hAnsi="Calibri"/>
              </w:rPr>
              <w:t xml:space="preserve"> No</w:t>
            </w:r>
          </w:p>
          <w:p w14:paraId="2E5362FF" w14:textId="77777777" w:rsidR="00FA0D76" w:rsidRPr="00C123C0" w:rsidRDefault="00FA0D76" w:rsidP="00150681">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3C0">
              <w:rPr>
                <w:rFonts w:cs="Arial"/>
              </w:rPr>
              <w:t xml:space="preserve">If yes, </w:t>
            </w:r>
          </w:p>
          <w:p w14:paraId="50099D96" w14:textId="77777777" w:rsidR="00FA0D76" w:rsidRPr="00C123C0" w:rsidRDefault="00FA0D76" w:rsidP="00FA0D76">
            <w:pPr>
              <w:pStyle w:val="ListParagraph"/>
              <w:numPr>
                <w:ilvl w:val="0"/>
                <w:numId w:val="161"/>
              </w:numPr>
              <w:cnfStyle w:val="000000000000" w:firstRow="0" w:lastRow="0" w:firstColumn="0" w:lastColumn="0" w:oddVBand="0" w:evenVBand="0" w:oddHBand="0" w:evenHBand="0" w:firstRowFirstColumn="0" w:firstRowLastColumn="0" w:lastRowFirstColumn="0" w:lastRowLastColumn="0"/>
              <w:rPr>
                <w:rFonts w:eastAsia="MS Gothic"/>
              </w:rPr>
            </w:pPr>
            <w:r w:rsidRPr="00C123C0">
              <w:rPr>
                <w:rFonts w:eastAsia="MS Gothic"/>
              </w:rPr>
              <w:t xml:space="preserve">Enter valid DDTC Registration Code for entity making the transfer on behalf of </w:t>
            </w:r>
            <w:r w:rsidRPr="00C70FA1">
              <w:rPr>
                <w:rFonts w:eastAsia="MS Gothic"/>
              </w:rPr>
              <w:t xml:space="preserve">NASA: </w:t>
            </w:r>
            <w:sdt>
              <w:sdtPr>
                <w:rPr>
                  <w:rFonts w:eastAsia="MS Gothic"/>
                </w:rPr>
                <w:id w:val="1436246341"/>
                <w:placeholder>
                  <w:docPart w:val="A24AE6F3783645EDAAB7B446F58D8F53"/>
                </w:placeholder>
                <w:showingPlcHdr/>
                <w:text/>
              </w:sdtPr>
              <w:sdtEndPr/>
              <w:sdtContent>
                <w:r w:rsidRPr="00C123C0">
                  <w:rPr>
                    <w:rStyle w:val="PlaceholderText"/>
                    <w:rFonts w:eastAsiaTheme="majorEastAsia"/>
                    <w:color w:val="FF0000"/>
                  </w:rPr>
                  <w:t>Click here to enter text.</w:t>
                </w:r>
              </w:sdtContent>
            </w:sdt>
          </w:p>
          <w:p w14:paraId="1BEF723D" w14:textId="77777777" w:rsidR="00FA0D76" w:rsidRPr="00C123C0" w:rsidRDefault="00FA0D76" w:rsidP="00FA0D76">
            <w:pPr>
              <w:pStyle w:val="ListParagraph"/>
              <w:numPr>
                <w:ilvl w:val="0"/>
                <w:numId w:val="161"/>
              </w:num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lastRenderedPageBreak/>
              <w:t xml:space="preserve">And check the appropriate box below to indicate for whom the transfer </w:t>
            </w:r>
            <w:r w:rsidRPr="00C70FA1">
              <w:rPr>
                <w:rFonts w:cs="Arial"/>
              </w:rPr>
              <w:t xml:space="preserve">will be </w:t>
            </w:r>
            <w:r w:rsidRPr="00C123C0">
              <w:rPr>
                <w:rFonts w:cs="Arial"/>
              </w:rPr>
              <w:t>conducted</w:t>
            </w:r>
            <w:r w:rsidRPr="00C123C0">
              <w:rPr>
                <w:rFonts w:eastAsia="MS Gothic"/>
              </w:rPr>
              <w:t xml:space="preserve">: </w:t>
            </w:r>
          </w:p>
          <w:p w14:paraId="4BFE5378" w14:textId="77777777" w:rsidR="00FA0D76" w:rsidRPr="00C123C0" w:rsidRDefault="00AB7661" w:rsidP="00150681">
            <w:pPr>
              <w:spacing w:before="120" w:line="240" w:lineRule="auto"/>
              <w:ind w:left="341"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821731101"/>
                <w14:checkbox>
                  <w14:checked w14:val="0"/>
                  <w14:checkedState w14:val="2612" w14:font="MS Gothic"/>
                  <w14:uncheckedState w14:val="2610" w14:font="MS Gothic"/>
                </w14:checkbox>
              </w:sdtPr>
              <w:sdtEndPr/>
              <w:sdtContent>
                <w:r w:rsidR="00FA0D76" w:rsidRPr="00C123C0">
                  <w:rPr>
                    <w:rFonts w:ascii="MS Gothic" w:eastAsia="MS Gothic" w:hAnsi="MS Gothic" w:hint="eastAsia"/>
                    <w:color w:val="FF0000"/>
                  </w:rPr>
                  <w:t>☐</w:t>
                </w:r>
              </w:sdtContent>
            </w:sdt>
            <w:r w:rsidR="00FA0D76" w:rsidRPr="00C123C0">
              <w:rPr>
                <w:rFonts w:ascii="Calibri" w:hAnsi="Calibri"/>
              </w:rPr>
              <w:t xml:space="preserve"> To a USG department or agency at its request (</w:t>
            </w:r>
            <w:hyperlink r:id="rId362" w:history="1">
              <w:r w:rsidR="00FA0D76" w:rsidRPr="00C123C0">
                <w:rPr>
                  <w:rStyle w:val="Hyperlink"/>
                  <w:rFonts w:ascii="Calibri" w:hAnsi="Calibri"/>
                </w:rPr>
                <w:t>22 CFR 126.4(b)(1)</w:t>
              </w:r>
            </w:hyperlink>
            <w:r w:rsidR="00FA0D76" w:rsidRPr="00C123C0">
              <w:rPr>
                <w:rFonts w:ascii="Calibri" w:hAnsi="Calibri"/>
              </w:rPr>
              <w:t>). [</w:t>
            </w:r>
            <w:r w:rsidR="00FA0D76" w:rsidRPr="00C123C0">
              <w:rPr>
                <w:rFonts w:eastAsia="MS Gothic" w:cstheme="minorHAnsi"/>
              </w:rPr>
              <w:t xml:space="preserve">Enter Name, </w:t>
            </w:r>
            <w:r w:rsidR="00FA0D76">
              <w:rPr>
                <w:rFonts w:eastAsia="MS Gothic" w:cstheme="minorHAnsi"/>
              </w:rPr>
              <w:t>Title, Organization, and address of</w:t>
            </w:r>
            <w:r w:rsidR="00FA0D76" w:rsidRPr="00C123C0">
              <w:rPr>
                <w:rFonts w:eastAsia="MS Gothic" w:cstheme="minorHAnsi"/>
              </w:rPr>
              <w:t xml:space="preserve"> </w:t>
            </w:r>
            <w:r w:rsidR="00FA0D76">
              <w:rPr>
                <w:rFonts w:eastAsia="MS Gothic" w:cstheme="minorHAnsi"/>
              </w:rPr>
              <w:t xml:space="preserve">USG person </w:t>
            </w:r>
            <w:r w:rsidR="00FA0D76" w:rsidRPr="00C123C0">
              <w:rPr>
                <w:rFonts w:eastAsia="MS Gothic" w:cstheme="minorHAnsi"/>
              </w:rPr>
              <w:t>making the request</w:t>
            </w:r>
            <w:r w:rsidR="00FA0D76">
              <w:rPr>
                <w:rFonts w:eastAsia="MS Gothic" w:cstheme="minorHAnsi"/>
              </w:rPr>
              <w:t>. Attach the USG written justification for NASA urgent export authorization requirement.  Justification must include mission, item(s), export classification, destination, required delivery date and end-user</w:t>
            </w:r>
            <w:r w:rsidR="00FA0D76" w:rsidRPr="00C123C0">
              <w:rPr>
                <w:rFonts w:eastAsia="MS Gothic" w:cstheme="minorHAnsi"/>
              </w:rPr>
              <w:t>]:</w:t>
            </w:r>
            <w:r w:rsidR="00FA0D76" w:rsidRPr="00C123C0">
              <w:rPr>
                <w:rFonts w:eastAsia="MS Gothic"/>
              </w:rPr>
              <w:t xml:space="preserve"> </w:t>
            </w:r>
            <w:sdt>
              <w:sdtPr>
                <w:rPr>
                  <w:rFonts w:eastAsia="MS Gothic"/>
                  <w:color w:val="FF0000"/>
                </w:rPr>
                <w:id w:val="-1156994919"/>
                <w:placeholder>
                  <w:docPart w:val="320FDF8FB2254D01ABE1836D3887E8D7"/>
                </w:placeholder>
              </w:sdtPr>
              <w:sdtEndPr/>
              <w:sdtContent>
                <w:r w:rsidR="00FA0D76" w:rsidRPr="00C123C0">
                  <w:rPr>
                    <w:rStyle w:val="PlaceholderText"/>
                    <w:color w:val="FF0000"/>
                  </w:rPr>
                  <w:t>Click here to enter information</w:t>
                </w:r>
              </w:sdtContent>
            </w:sdt>
            <w:r w:rsidR="00FA0D76" w:rsidRPr="00C123C0">
              <w:rPr>
                <w:rFonts w:ascii="Calibri" w:hAnsi="Calibri"/>
              </w:rPr>
              <w:t xml:space="preserve">; </w:t>
            </w:r>
          </w:p>
          <w:p w14:paraId="76D4FD1B" w14:textId="77777777" w:rsidR="00FA0D76" w:rsidRPr="00C123C0" w:rsidRDefault="00FA0D76" w:rsidP="00150681">
            <w:pPr>
              <w:spacing w:before="120" w:line="240" w:lineRule="auto"/>
              <w:ind w:left="341"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3C0">
              <w:rPr>
                <w:rFonts w:ascii="Calibri" w:hAnsi="Calibri"/>
              </w:rPr>
              <w:t xml:space="preserve">                                                         or</w:t>
            </w:r>
          </w:p>
          <w:p w14:paraId="63FEDED5" w14:textId="77777777" w:rsidR="00FA0D76" w:rsidRDefault="00AB7661" w:rsidP="00150681">
            <w:pPr>
              <w:spacing w:before="120" w:line="240" w:lineRule="auto"/>
              <w:ind w:left="341" w:firstLine="0"/>
              <w:cnfStyle w:val="000000000000" w:firstRow="0" w:lastRow="0" w:firstColumn="0" w:lastColumn="0" w:oddVBand="0" w:evenVBand="0" w:oddHBand="0" w:evenHBand="0" w:firstRowFirstColumn="0" w:firstRowLastColumn="0" w:lastRowFirstColumn="0" w:lastRowLastColumn="0"/>
              <w:rPr>
                <w:rFonts w:eastAsia="MS Gothic"/>
              </w:rPr>
            </w:pPr>
            <w:sdt>
              <w:sdtPr>
                <w:rPr>
                  <w:rFonts w:ascii="Calibri" w:hAnsi="Calibri"/>
                  <w:color w:val="FF0000"/>
                </w:rPr>
                <w:id w:val="-438605845"/>
                <w14:checkbox>
                  <w14:checked w14:val="0"/>
                  <w14:checkedState w14:val="2612" w14:font="MS Gothic"/>
                  <w14:uncheckedState w14:val="2610" w14:font="MS Gothic"/>
                </w14:checkbox>
              </w:sdtPr>
              <w:sdtEndPr/>
              <w:sdtContent>
                <w:r w:rsidR="00FA0D76" w:rsidRPr="00C123C0">
                  <w:rPr>
                    <w:rFonts w:ascii="MS Gothic" w:eastAsia="MS Gothic" w:hAnsi="MS Gothic"/>
                    <w:color w:val="FF0000"/>
                  </w:rPr>
                  <w:t>☐</w:t>
                </w:r>
              </w:sdtContent>
            </w:sdt>
            <w:r w:rsidR="00FA0D76" w:rsidRPr="00C123C0">
              <w:rPr>
                <w:rFonts w:ascii="Calibri" w:hAnsi="Calibri"/>
                <w:color w:val="FF0000"/>
              </w:rPr>
              <w:t xml:space="preserve"> </w:t>
            </w:r>
            <w:r w:rsidR="00FA0D76" w:rsidRPr="00C123C0">
              <w:rPr>
                <w:rFonts w:ascii="Calibri" w:hAnsi="Calibri"/>
              </w:rPr>
              <w:t>To an e</w:t>
            </w:r>
            <w:r w:rsidR="00FA0D76">
              <w:rPr>
                <w:rFonts w:ascii="Calibri" w:hAnsi="Calibri"/>
              </w:rPr>
              <w:t xml:space="preserve">ntity other than the USG at the </w:t>
            </w:r>
            <w:r w:rsidR="00FA0D76" w:rsidRPr="00C123C0">
              <w:rPr>
                <w:rFonts w:ascii="Calibri" w:hAnsi="Calibri"/>
              </w:rPr>
              <w:t>written d</w:t>
            </w:r>
            <w:r w:rsidR="00FA0D76">
              <w:rPr>
                <w:rFonts w:ascii="Calibri" w:hAnsi="Calibri"/>
              </w:rPr>
              <w:t>irection of a USG department/</w:t>
            </w:r>
            <w:r w:rsidR="00FA0D76" w:rsidRPr="00C123C0">
              <w:rPr>
                <w:rFonts w:ascii="Calibri" w:hAnsi="Calibri"/>
              </w:rPr>
              <w:t>agency, or pursuant to an agreement/arrangement for an activity authorized for that USG</w:t>
            </w:r>
            <w:r w:rsidR="00FA0D76">
              <w:rPr>
                <w:rFonts w:ascii="Calibri" w:hAnsi="Calibri"/>
              </w:rPr>
              <w:t xml:space="preserve"> </w:t>
            </w:r>
            <w:r w:rsidR="00FA0D76" w:rsidRPr="00C123C0">
              <w:rPr>
                <w:rFonts w:ascii="Calibri" w:hAnsi="Calibri"/>
              </w:rPr>
              <w:t>a</w:t>
            </w:r>
            <w:r w:rsidR="00FA0D76">
              <w:rPr>
                <w:rFonts w:ascii="Calibri" w:hAnsi="Calibri"/>
              </w:rPr>
              <w:t>ctivity</w:t>
            </w:r>
            <w:r w:rsidR="00FA0D76" w:rsidRPr="00C123C0">
              <w:rPr>
                <w:rFonts w:ascii="Calibri" w:hAnsi="Calibri"/>
              </w:rPr>
              <w:t xml:space="preserve"> in paragraphs </w:t>
            </w:r>
            <w:hyperlink r:id="rId363" w:history="1">
              <w:r w:rsidR="00FA0D76" w:rsidRPr="00C123C0">
                <w:rPr>
                  <w:rStyle w:val="Hyperlink"/>
                  <w:rFonts w:ascii="Calibri" w:hAnsi="Calibri"/>
                </w:rPr>
                <w:t>22 CFR 126.4(a)(1) through (4)</w:t>
              </w:r>
            </w:hyperlink>
            <w:r w:rsidR="00FA0D76" w:rsidRPr="00C123C0">
              <w:t xml:space="preserve"> </w:t>
            </w:r>
            <w:r w:rsidR="00FA0D76">
              <w:t>(</w:t>
            </w:r>
            <w:hyperlink r:id="rId364" w:history="1">
              <w:r w:rsidR="00FA0D76" w:rsidRPr="00C123C0">
                <w:rPr>
                  <w:rStyle w:val="Hyperlink"/>
                  <w:rFonts w:ascii="Calibri" w:hAnsi="Calibri"/>
                </w:rPr>
                <w:t>22 CFR 126.4(b)(2)</w:t>
              </w:r>
            </w:hyperlink>
            <w:r w:rsidR="00FA0D76">
              <w:rPr>
                <w:rStyle w:val="Hyperlink"/>
                <w:rFonts w:ascii="Calibri" w:hAnsi="Calibri"/>
              </w:rPr>
              <w:t>).</w:t>
            </w:r>
            <w:r w:rsidR="00FA0D76">
              <w:t xml:space="preserve">  </w:t>
            </w:r>
            <w:r w:rsidR="00FA0D76" w:rsidRPr="00252198">
              <w:rPr>
                <w:rFonts w:eastAsia="MS Gothic" w:cstheme="minorHAnsi"/>
              </w:rPr>
              <w:t>If checked,</w:t>
            </w:r>
            <w:r w:rsidR="00FA0D76" w:rsidRPr="00252198">
              <w:rPr>
                <w:rFonts w:ascii="MS Gothic" w:eastAsia="MS Gothic" w:hAnsi="MS Gothic" w:hint="eastAsia"/>
              </w:rPr>
              <w:t xml:space="preserve"> </w:t>
            </w:r>
            <w:r w:rsidR="00FA0D76">
              <w:rPr>
                <w:rFonts w:ascii="Calibri" w:hAnsi="Calibri"/>
              </w:rPr>
              <w:t xml:space="preserve">submit this completed </w:t>
            </w:r>
            <w:r w:rsidR="00FA0D76" w:rsidRPr="00C70FA1">
              <w:rPr>
                <w:rFonts w:ascii="Calibri" w:hAnsi="Calibri"/>
              </w:rPr>
              <w:t xml:space="preserve">checklist and </w:t>
            </w:r>
            <w:r w:rsidR="00FA0D76">
              <w:rPr>
                <w:rFonts w:ascii="Calibri" w:hAnsi="Calibri"/>
              </w:rPr>
              <w:t>attach</w:t>
            </w:r>
            <w:r w:rsidR="00FA0D76" w:rsidRPr="00C70FA1">
              <w:rPr>
                <w:rFonts w:ascii="Calibri" w:hAnsi="Calibri"/>
              </w:rPr>
              <w:t xml:space="preserve"> the detailed export-controlled information regarding the transaction(s) </w:t>
            </w:r>
            <w:r w:rsidR="00FA0D76">
              <w:rPr>
                <w:rFonts w:ascii="Calibri" w:hAnsi="Calibri"/>
              </w:rPr>
              <w:t xml:space="preserve">in Section 15 of this checklist, format as </w:t>
            </w:r>
            <w:r w:rsidR="00FA0D76" w:rsidRPr="00C70FA1">
              <w:rPr>
                <w:rFonts w:ascii="Calibri" w:hAnsi="Calibri"/>
              </w:rPr>
              <w:t xml:space="preserve">indicated in NAII 2190.1 </w:t>
            </w:r>
            <w:hyperlink w:anchor="_B-9:_Part_Two" w:history="1">
              <w:r w:rsidR="00FA0D76">
                <w:rPr>
                  <w:rStyle w:val="Hyperlink"/>
                  <w:rFonts w:ascii="Calibri" w:hAnsi="Calibri"/>
                </w:rPr>
                <w:t>Appendix B-9: Part Two</w:t>
              </w:r>
            </w:hyperlink>
            <w:r w:rsidR="00FA0D76">
              <w:rPr>
                <w:rFonts w:ascii="Calibri" w:hAnsi="Calibri"/>
              </w:rPr>
              <w:t>.</w:t>
            </w:r>
            <w:r w:rsidR="00FA0D76" w:rsidRPr="00C70FA1">
              <w:rPr>
                <w:rFonts w:eastAsia="MS Gothic"/>
              </w:rPr>
              <w:t xml:space="preserve"> </w:t>
            </w:r>
          </w:p>
          <w:p w14:paraId="43B76C1E" w14:textId="77777777" w:rsidR="00FA0D76" w:rsidRDefault="00FA0D76" w:rsidP="00150681">
            <w:p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p>
          <w:p w14:paraId="6EBB9376" w14:textId="77777777" w:rsidR="00FA0D76" w:rsidRPr="00C123C0" w:rsidRDefault="00FA0D76" w:rsidP="00150681">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Pr>
                <w:rFonts w:cs="Arial"/>
              </w:rPr>
              <w:t>4f</w:t>
            </w:r>
            <w:r w:rsidRPr="00C123C0">
              <w:rPr>
                <w:rFonts w:cs="Arial"/>
              </w:rPr>
              <w:t xml:space="preserve">. </w:t>
            </w:r>
            <w:r w:rsidRPr="00C123C0">
              <w:rPr>
                <w:u w:val="single"/>
              </w:rPr>
              <w:t xml:space="preserve">Are you requesting use of the </w:t>
            </w:r>
            <w:hyperlink r:id="rId365" w:history="1">
              <w:r w:rsidRPr="00C123C0">
                <w:rPr>
                  <w:rStyle w:val="Hyperlink"/>
                </w:rPr>
                <w:t>22 CFR 126.4</w:t>
              </w:r>
              <w:r>
                <w:rPr>
                  <w:rStyle w:val="Hyperlink"/>
                </w:rPr>
                <w:t>(c</w:t>
              </w:r>
              <w:r w:rsidRPr="00C123C0">
                <w:rPr>
                  <w:rStyle w:val="Hyperlink"/>
                </w:rPr>
                <w:t>)</w:t>
              </w:r>
            </w:hyperlink>
            <w:r w:rsidRPr="00C123C0">
              <w:t xml:space="preserve"> for the </w:t>
            </w:r>
            <w:r>
              <w:rPr>
                <w:rFonts w:cs="Arial"/>
              </w:rPr>
              <w:t xml:space="preserve">return </w:t>
            </w:r>
            <w:r w:rsidRPr="00C123C0">
              <w:t xml:space="preserve">of a </w:t>
            </w:r>
            <w:r w:rsidRPr="00C123C0">
              <w:rPr>
                <w:rFonts w:cs="Arial"/>
              </w:rPr>
              <w:t>defense article</w:t>
            </w:r>
            <w:r>
              <w:rPr>
                <w:rFonts w:cs="Arial"/>
              </w:rPr>
              <w:t xml:space="preserve"> to the United States which was exported pursuant to this section and not subsequently reexported, or transferred other than to a USG department or agency; or the person who exported the item? </w:t>
            </w:r>
            <w:r w:rsidRPr="00C123C0">
              <w:rPr>
                <w:rFonts w:cs="Arial"/>
              </w:rPr>
              <w:t xml:space="preserve"> </w:t>
            </w:r>
            <w:sdt>
              <w:sdtPr>
                <w:rPr>
                  <w:rFonts w:ascii="Calibri" w:hAnsi="Calibri"/>
                  <w:color w:val="FF0000"/>
                </w:rPr>
                <w:id w:val="-1528564519"/>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3C0">
              <w:rPr>
                <w:rFonts w:ascii="Calibri" w:hAnsi="Calibri"/>
              </w:rPr>
              <w:t xml:space="preserve"> Yes  </w:t>
            </w:r>
            <w:sdt>
              <w:sdtPr>
                <w:rPr>
                  <w:rFonts w:ascii="Calibri" w:hAnsi="Calibri"/>
                  <w:color w:val="FF0000"/>
                </w:rPr>
                <w:id w:val="-1834600155"/>
                <w14:checkbox>
                  <w14:checked w14:val="0"/>
                  <w14:checkedState w14:val="2612" w14:font="MS Gothic"/>
                  <w14:uncheckedState w14:val="2610" w14:font="MS Gothic"/>
                </w14:checkbox>
              </w:sdtPr>
              <w:sdtEndPr/>
              <w:sdtContent>
                <w:r w:rsidRPr="00C123C0">
                  <w:rPr>
                    <w:rFonts w:ascii="MS Gothic" w:eastAsia="MS Gothic" w:hAnsi="MS Gothic"/>
                    <w:color w:val="FF0000"/>
                  </w:rPr>
                  <w:t>☐</w:t>
                </w:r>
              </w:sdtContent>
            </w:sdt>
            <w:r w:rsidRPr="00C123C0">
              <w:rPr>
                <w:rFonts w:ascii="Calibri" w:hAnsi="Calibri"/>
              </w:rPr>
              <w:t xml:space="preserve"> No</w:t>
            </w:r>
          </w:p>
          <w:p w14:paraId="2D150A88" w14:textId="77777777" w:rsidR="00FA0D76" w:rsidRPr="00C70FA1" w:rsidRDefault="00FA0D76" w:rsidP="00150681">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Pr>
                <w:rFonts w:cs="Arial"/>
              </w:rPr>
              <w:t>If yes, proceed with the authorization.  If no, another authorization is required.</w:t>
            </w:r>
            <w:r w:rsidRPr="00C123C0">
              <w:rPr>
                <w:rFonts w:cs="Arial"/>
              </w:rPr>
              <w:t xml:space="preserve"> </w:t>
            </w:r>
          </w:p>
        </w:tc>
        <w:tc>
          <w:tcPr>
            <w:tcW w:w="573" w:type="pct"/>
            <w:vMerge/>
            <w:tcBorders>
              <w:left w:val="single" w:sz="4" w:space="0" w:color="auto"/>
            </w:tcBorders>
            <w:shd w:val="clear" w:color="auto" w:fill="FFFFFF" w:themeFill="background1"/>
          </w:tcPr>
          <w:p w14:paraId="1B41D634" w14:textId="77777777" w:rsidR="00FA0D76" w:rsidRPr="00BC4240"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FA0D76" w:rsidRPr="00776CFD" w14:paraId="7EA2AFB0" w14:textId="77777777" w:rsidTr="00150681">
        <w:trPr>
          <w:trHeight w:val="1262"/>
        </w:trPr>
        <w:tc>
          <w:tcPr>
            <w:cnfStyle w:val="001000000000" w:firstRow="0" w:lastRow="0" w:firstColumn="1" w:lastColumn="0" w:oddVBand="0" w:evenVBand="0" w:oddHBand="0" w:evenHBand="0" w:firstRowFirstColumn="0" w:firstRowLastColumn="0" w:lastRowFirstColumn="0" w:lastRowLastColumn="0"/>
            <w:tcW w:w="261" w:type="pct"/>
            <w:tcBorders>
              <w:top w:val="double" w:sz="4" w:space="0" w:color="auto"/>
            </w:tcBorders>
            <w:shd w:val="clear" w:color="auto" w:fill="DBE5F1" w:themeFill="accent1" w:themeFillTint="33"/>
          </w:tcPr>
          <w:p w14:paraId="2C08E49E" w14:textId="77777777" w:rsidR="00FA0D76" w:rsidRDefault="00FA0D76" w:rsidP="00150681">
            <w:pPr>
              <w:spacing w:before="120" w:line="240" w:lineRule="auto"/>
              <w:rPr>
                <w:rFonts w:ascii="Calibri" w:hAnsi="Calibri"/>
                <w:b w:val="0"/>
                <w:bCs w:val="0"/>
              </w:rPr>
            </w:pPr>
            <w:r>
              <w:lastRenderedPageBreak/>
              <w:t>5</w:t>
            </w:r>
          </w:p>
          <w:p w14:paraId="6C3752C5" w14:textId="77777777" w:rsidR="00FA0D76" w:rsidRPr="007F1A3A" w:rsidRDefault="00FA0D76" w:rsidP="00150681">
            <w:pPr>
              <w:rPr>
                <w:rFonts w:ascii="Calibri" w:hAnsi="Calibri"/>
              </w:rPr>
            </w:pPr>
            <w:r>
              <w:t>55</w:t>
            </w:r>
          </w:p>
        </w:tc>
        <w:tc>
          <w:tcPr>
            <w:tcW w:w="4166" w:type="pct"/>
            <w:gridSpan w:val="2"/>
            <w:tcBorders>
              <w:top w:val="double" w:sz="4" w:space="0" w:color="auto"/>
              <w:right w:val="single" w:sz="4" w:space="0" w:color="auto"/>
            </w:tcBorders>
            <w:shd w:val="clear" w:color="auto" w:fill="DBE5F1" w:themeFill="accent1" w:themeFillTint="33"/>
          </w:tcPr>
          <w:p w14:paraId="216F3373"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84A">
              <w:rPr>
                <w:rFonts w:ascii="Calibri" w:hAnsi="Calibri"/>
              </w:rPr>
              <w:t>To the best of my knowledge, all the federal regulatory conditions required for use of the</w:t>
            </w:r>
            <w:r>
              <w:rPr>
                <w:rFonts w:ascii="Calibri" w:hAnsi="Calibri"/>
              </w:rPr>
              <w:t xml:space="preserve"> (check one)</w:t>
            </w:r>
            <w:r w:rsidR="007B4248">
              <w:rPr>
                <w:rFonts w:ascii="Calibri" w:hAnsi="Calibri"/>
              </w:rPr>
              <w:t xml:space="preserve"> </w:t>
            </w:r>
            <w:r w:rsidR="007B4248" w:rsidRPr="007B4248">
              <w:rPr>
                <w:rFonts w:ascii="Segoe UI Symbol" w:eastAsia="MS Gothic" w:hAnsi="Segoe UI Symbol" w:cs="Segoe UI Symbol"/>
                <w:color w:val="FF0000"/>
              </w:rPr>
              <w:t>☐</w:t>
            </w:r>
            <w:r w:rsidR="007B4248" w:rsidRPr="007B4248">
              <w:rPr>
                <w:rFonts w:eastAsia="MS Gothic" w:cstheme="minorHAnsi"/>
              </w:rPr>
              <w:t xml:space="preserve"> 22</w:t>
            </w:r>
            <w:r w:rsidR="007B4248">
              <w:rPr>
                <w:rFonts w:eastAsia="MS Gothic" w:cstheme="minorHAnsi"/>
              </w:rPr>
              <w:t xml:space="preserve"> </w:t>
            </w:r>
            <w:r w:rsidR="007B4248" w:rsidRPr="007B4248">
              <w:rPr>
                <w:rFonts w:eastAsia="MS Gothic" w:cstheme="minorHAnsi"/>
              </w:rPr>
              <w:t>CFR 126.4(a)</w:t>
            </w:r>
            <w:r w:rsidRPr="00C1284A">
              <w:rPr>
                <w:rFonts w:ascii="Calibri" w:hAnsi="Calibri"/>
              </w:rPr>
              <w:t xml:space="preserve"> </w:t>
            </w:r>
            <w:sdt>
              <w:sdtPr>
                <w:rPr>
                  <w:rFonts w:eastAsia="MS Gothic" w:cstheme="minorHAnsi"/>
                  <w:color w:val="FF0000"/>
                </w:rPr>
                <w:id w:val="-237181824"/>
                <w:placeholder>
                  <w:docPart w:val="B6AF57C5847543EDAE02F8407193033A"/>
                </w:placeholder>
                <w:text/>
              </w:sdtPr>
              <w:sdtEndPr/>
              <w:sdtContent>
                <w:r w:rsidRPr="007B4248">
                  <w:rPr>
                    <w:rFonts w:ascii="Segoe UI Symbol" w:eastAsia="MS Gothic" w:hAnsi="Segoe UI Symbol" w:cs="Segoe UI Symbol"/>
                    <w:color w:val="FF0000"/>
                  </w:rPr>
                  <w:t>☐</w:t>
                </w:r>
              </w:sdtContent>
            </w:sdt>
            <w:r w:rsidR="007B4248">
              <w:rPr>
                <w:rFonts w:eastAsia="MS Gothic" w:cstheme="minorHAnsi"/>
              </w:rPr>
              <w:t xml:space="preserve"> </w:t>
            </w:r>
            <w:r w:rsidR="007B4248" w:rsidRPr="007B4248">
              <w:rPr>
                <w:rFonts w:eastAsia="MS Gothic" w:cstheme="minorHAnsi"/>
              </w:rPr>
              <w:t>22</w:t>
            </w:r>
            <w:r w:rsidR="007B4248">
              <w:rPr>
                <w:rFonts w:eastAsia="MS Gothic" w:cstheme="minorHAnsi"/>
              </w:rPr>
              <w:t xml:space="preserve"> </w:t>
            </w:r>
            <w:r w:rsidR="007B4248" w:rsidRPr="007B4248">
              <w:rPr>
                <w:rFonts w:eastAsia="MS Gothic" w:cstheme="minorHAnsi"/>
              </w:rPr>
              <w:t>CFR 126.4(b)</w:t>
            </w:r>
            <w:r>
              <w:rPr>
                <w:rFonts w:eastAsia="MS Gothic" w:cstheme="minorHAnsi"/>
                <w:color w:val="FF0000"/>
              </w:rPr>
              <w:t xml:space="preserve"> </w:t>
            </w:r>
            <w:sdt>
              <w:sdtPr>
                <w:rPr>
                  <w:rFonts w:eastAsia="MS Gothic" w:cstheme="minorHAnsi"/>
                  <w:color w:val="FF0000"/>
                </w:rPr>
                <w:id w:val="1943261983"/>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eastAsia="MS Gothic" w:cstheme="minorHAnsi"/>
                <w:color w:val="FF0000"/>
              </w:rPr>
              <w:t xml:space="preserve"> </w:t>
            </w:r>
            <w:r w:rsidRPr="007B4248">
              <w:rPr>
                <w:rFonts w:eastAsia="MS Gothic" w:cstheme="minorHAnsi"/>
              </w:rPr>
              <w:t>22</w:t>
            </w:r>
            <w:r w:rsidR="007B4248">
              <w:rPr>
                <w:rFonts w:eastAsia="MS Gothic" w:cstheme="minorHAnsi"/>
              </w:rPr>
              <w:t xml:space="preserve"> </w:t>
            </w:r>
            <w:r w:rsidRPr="007B4248">
              <w:rPr>
                <w:rFonts w:eastAsia="MS Gothic" w:cstheme="minorHAnsi"/>
              </w:rPr>
              <w:t>CFR 126.4(c)</w:t>
            </w:r>
            <w:r w:rsidRPr="007B4248">
              <w:rPr>
                <w:rFonts w:ascii="MS Gothic" w:eastAsia="MS Gothic" w:hAnsi="MS Gothic" w:hint="eastAsia"/>
              </w:rPr>
              <w:t xml:space="preserve"> </w:t>
            </w:r>
            <w:r w:rsidRPr="00C1284A">
              <w:rPr>
                <w:rFonts w:ascii="Calibri" w:hAnsi="Calibri"/>
              </w:rPr>
              <w:t xml:space="preserve">exception have been successfully met:  </w:t>
            </w:r>
            <w:sdt>
              <w:sdtPr>
                <w:rPr>
                  <w:rFonts w:ascii="MS Gothic" w:eastAsia="MS Gothic" w:hAnsi="MS Gothic"/>
                  <w:color w:val="FF0000"/>
                </w:rPr>
                <w:id w:val="-97179647"/>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Yes   </w:t>
            </w:r>
            <w:sdt>
              <w:sdtPr>
                <w:rPr>
                  <w:rFonts w:ascii="MS Gothic" w:eastAsia="MS Gothic" w:hAnsi="MS Gothic"/>
                  <w:color w:val="FF0000"/>
                </w:rPr>
                <w:id w:val="5186881"/>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No  </w:t>
            </w:r>
          </w:p>
          <w:p w14:paraId="42157B33" w14:textId="77777777" w:rsidR="00FA0D76" w:rsidRPr="00382772"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C1284A">
              <w:rPr>
                <w:rFonts w:ascii="Calibri" w:hAnsi="Calibri"/>
              </w:rPr>
              <w:t xml:space="preserve">If no, explain what is needed and notify the requestor that action on the request is suspended pending receipt of the required information: </w:t>
            </w:r>
            <w:sdt>
              <w:sdtPr>
                <w:rPr>
                  <w:rFonts w:eastAsia="MS Gothic"/>
                </w:rPr>
                <w:id w:val="-2126538731"/>
                <w:placeholder>
                  <w:docPart w:val="5F066CF663BB486EA8603528755273C4"/>
                </w:placeholder>
                <w:showingPlcHdr/>
              </w:sdtPr>
              <w:sdtEndPr>
                <w:rPr>
                  <w:color w:val="FF0000"/>
                </w:rPr>
              </w:sdtEndPr>
              <w:sdtContent>
                <w:r w:rsidRPr="00D4774A">
                  <w:rPr>
                    <w:rStyle w:val="PlaceholderText"/>
                    <w:color w:val="FF0000"/>
                  </w:rPr>
                  <w:t>Click here to enter text.</w:t>
                </w:r>
              </w:sdtContent>
            </w:sdt>
          </w:p>
        </w:tc>
        <w:tc>
          <w:tcPr>
            <w:tcW w:w="573" w:type="pct"/>
            <w:vMerge w:val="restart"/>
            <w:tcBorders>
              <w:top w:val="double" w:sz="4" w:space="0" w:color="auto"/>
              <w:left w:val="single" w:sz="4" w:space="0" w:color="auto"/>
            </w:tcBorders>
            <w:shd w:val="clear" w:color="auto" w:fill="DBE5F1" w:themeFill="accent1" w:themeFillTint="33"/>
            <w:textDirection w:val="tbRl"/>
          </w:tcPr>
          <w:p w14:paraId="4D2424C0" w14:textId="77777777" w:rsidR="00FA0D76" w:rsidRDefault="00FA0D76" w:rsidP="00B8587C">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For completion by the CEA/ACEA</w:t>
            </w:r>
          </w:p>
        </w:tc>
      </w:tr>
      <w:tr w:rsidR="00FA0D76" w:rsidRPr="00776CFD" w14:paraId="63ABC2B7" w14:textId="77777777" w:rsidTr="00150681">
        <w:trPr>
          <w:trHeight w:val="1296"/>
        </w:trPr>
        <w:tc>
          <w:tcPr>
            <w:cnfStyle w:val="001000000000" w:firstRow="0" w:lastRow="0" w:firstColumn="1" w:lastColumn="0" w:oddVBand="0" w:evenVBand="0" w:oddHBand="0" w:evenHBand="0" w:firstRowFirstColumn="0" w:firstRowLastColumn="0" w:lastRowFirstColumn="0" w:lastRowLastColumn="0"/>
            <w:tcW w:w="261" w:type="pct"/>
            <w:tcBorders>
              <w:top w:val="double" w:sz="4" w:space="0" w:color="auto"/>
            </w:tcBorders>
            <w:shd w:val="clear" w:color="auto" w:fill="DBE5F1" w:themeFill="accent1" w:themeFillTint="33"/>
            <w:vAlign w:val="center"/>
          </w:tcPr>
          <w:p w14:paraId="423B0041" w14:textId="77777777" w:rsidR="00FA0D76" w:rsidRDefault="00FA0D76" w:rsidP="00150681">
            <w:pPr>
              <w:spacing w:before="120" w:line="240" w:lineRule="auto"/>
            </w:pPr>
            <w:r>
              <w:t>56</w:t>
            </w:r>
          </w:p>
        </w:tc>
        <w:tc>
          <w:tcPr>
            <w:tcW w:w="4166" w:type="pct"/>
            <w:gridSpan w:val="2"/>
            <w:tcBorders>
              <w:top w:val="double" w:sz="4" w:space="0" w:color="auto"/>
              <w:right w:val="single" w:sz="4" w:space="0" w:color="auto"/>
            </w:tcBorders>
            <w:shd w:val="clear" w:color="auto" w:fill="DBE5F1" w:themeFill="accent1" w:themeFillTint="33"/>
            <w:vAlign w:val="center"/>
          </w:tcPr>
          <w:p w14:paraId="6C858744" w14:textId="77777777" w:rsidR="00FA0D76" w:rsidRPr="00C1284A"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Pr>
                <w14:textOutline w14:w="0" w14:cap="flat" w14:cmpd="sng" w14:algn="ctr">
                  <w14:noFill/>
                  <w14:prstDash w14:val="solid"/>
                  <w14:round/>
                </w14:textOutline>
              </w:rPr>
              <w:t xml:space="preserve">22 </w:t>
            </w:r>
            <w:r w:rsidRPr="00C1284A">
              <w:rPr>
                <w14:textOutline w14:w="0" w14:cap="flat" w14:cmpd="sng" w14:algn="ctr">
                  <w14:noFill/>
                  <w14:prstDash w14:val="solid"/>
                  <w14:round/>
                </w14:textOutline>
              </w:rPr>
              <w:t xml:space="preserve">CFR </w:t>
            </w:r>
            <w:hyperlink r:id="rId366" w:history="1">
              <w:r w:rsidRPr="00813540">
                <w:rPr>
                  <w:rStyle w:val="Hyperlink"/>
                  <w:b/>
                  <w14:textOutline w14:w="0" w14:cap="flat" w14:cmpd="sng" w14:algn="ctr">
                    <w14:noFill/>
                    <w14:prstDash w14:val="solid"/>
                    <w14:round/>
                  </w14:textOutline>
                </w:rPr>
                <w:t>126.4</w:t>
              </w:r>
            </w:hyperlink>
            <w:r>
              <w:rPr>
                <w:color w:val="0070C0"/>
                <w14:textOutline w14:w="0" w14:cap="flat" w14:cmpd="sng" w14:algn="ctr">
                  <w14:noFill/>
                  <w14:prstDash w14:val="solid"/>
                  <w14:round/>
                </w14:textOutline>
              </w:rPr>
              <w:t xml:space="preserve"> </w:t>
            </w:r>
            <w:r w:rsidRPr="00C1284A">
              <w:rPr>
                <w14:textOutline w14:w="0" w14:cap="flat" w14:cmpd="sng" w14:algn="ctr">
                  <w14:noFill/>
                  <w14:prstDash w14:val="solid"/>
                  <w14:round/>
                </w14:textOutline>
              </w:rPr>
              <w:t>must be carefully reviewed</w:t>
            </w:r>
            <w:r>
              <w:rPr>
                <w14:textOutline w14:w="0" w14:cap="flat" w14:cmpd="sng" w14:algn="ctr">
                  <w14:noFill/>
                  <w14:prstDash w14:val="solid"/>
                  <w14:round/>
                </w14:textOutline>
              </w:rPr>
              <w:t>.</w:t>
            </w:r>
            <w:r w:rsidRPr="00C1284A">
              <w:rPr>
                <w14:textOutline w14:w="0" w14:cap="flat" w14:cmpd="sng" w14:algn="ctr">
                  <w14:noFill/>
                  <w14:prstDash w14:val="solid"/>
                  <w14:round/>
                </w14:textOutline>
              </w:rPr>
              <w:t xml:space="preserve"> </w:t>
            </w:r>
            <w:r w:rsidRPr="009644FB">
              <w:rPr>
                <w14:textOutline w14:w="0" w14:cap="flat" w14:cmpd="sng" w14:algn="ctr">
                  <w14:noFill/>
                  <w14:prstDash w14:val="solid"/>
                  <w14:round/>
                </w14:textOutline>
              </w:rPr>
              <w:t>Review the Mandatory Provisos section of this checklist; remove any inappropriate provisos and add any provisos associated with the specific circumstances under which</w:t>
            </w:r>
            <w:r w:rsidRPr="00C1284A">
              <w:rPr>
                <w14:textOutline w14:w="0" w14:cap="flat" w14:cmpd="sng" w14:algn="ctr">
                  <w14:noFill/>
                  <w14:prstDash w14:val="solid"/>
                  <w14:round/>
                </w14:textOutline>
              </w:rPr>
              <w:t xml:space="preserve"> </w:t>
            </w:r>
            <w:hyperlink r:id="rId367" w:history="1">
              <w:r>
                <w:rPr>
                  <w:rStyle w:val="Hyperlink"/>
                  <w14:textOutline w14:w="0" w14:cap="flat" w14:cmpd="sng" w14:algn="ctr">
                    <w14:noFill/>
                    <w14:prstDash w14:val="solid"/>
                    <w14:round/>
                  </w14:textOutline>
                </w:rPr>
                <w:t>22 CFR 126.4</w:t>
              </w:r>
            </w:hyperlink>
            <w:r w:rsidRPr="00C1284A">
              <w:rPr>
                <w14:textOutline w14:w="0" w14:cap="flat" w14:cmpd="sng" w14:algn="ctr">
                  <w14:noFill/>
                  <w14:prstDash w14:val="solid"/>
                  <w14:round/>
                </w14:textOutline>
              </w:rPr>
              <w:t xml:space="preserve"> is being used.</w:t>
            </w:r>
          </w:p>
        </w:tc>
        <w:tc>
          <w:tcPr>
            <w:tcW w:w="573" w:type="pct"/>
            <w:vMerge/>
            <w:tcBorders>
              <w:left w:val="single" w:sz="4" w:space="0" w:color="auto"/>
            </w:tcBorders>
            <w:shd w:val="clear" w:color="auto" w:fill="DBE5F1" w:themeFill="accent1" w:themeFillTint="33"/>
            <w:vAlign w:val="center"/>
          </w:tcPr>
          <w:p w14:paraId="59A32ABF" w14:textId="77777777" w:rsidR="00FA0D76" w:rsidRDefault="00FA0D76" w:rsidP="00150681">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FA0D76" w:rsidRPr="00776CFD" w14:paraId="19C4DC1D" w14:textId="77777777" w:rsidTr="00150681">
        <w:trPr>
          <w:cantSplit/>
        </w:trPr>
        <w:tc>
          <w:tcPr>
            <w:cnfStyle w:val="001000000000" w:firstRow="0" w:lastRow="0" w:firstColumn="1" w:lastColumn="0" w:oddVBand="0" w:evenVBand="0" w:oddHBand="0" w:evenHBand="0" w:firstRowFirstColumn="0" w:firstRowLastColumn="0" w:lastRowFirstColumn="0" w:lastRowLastColumn="0"/>
            <w:tcW w:w="261" w:type="pct"/>
            <w:shd w:val="clear" w:color="auto" w:fill="FFFFFF" w:themeFill="background1"/>
            <w:vAlign w:val="center"/>
          </w:tcPr>
          <w:p w14:paraId="4F59E4CF" w14:textId="77777777" w:rsidR="00FA0D76" w:rsidRPr="007F0316" w:rsidRDefault="00FA0D76" w:rsidP="00150681">
            <w:pPr>
              <w:pStyle w:val="ListParagraph"/>
              <w:spacing w:before="120" w:line="240" w:lineRule="auto"/>
              <w:ind w:left="0" w:firstLine="0"/>
            </w:pPr>
            <w:r>
              <w:t>7</w:t>
            </w:r>
          </w:p>
        </w:tc>
        <w:tc>
          <w:tcPr>
            <w:tcW w:w="4166" w:type="pct"/>
            <w:gridSpan w:val="2"/>
            <w:tcBorders>
              <w:right w:val="single" w:sz="4" w:space="0" w:color="auto"/>
            </w:tcBorders>
            <w:shd w:val="clear" w:color="auto" w:fill="FFFFFF" w:themeFill="background1"/>
            <w:vAlign w:val="center"/>
          </w:tcPr>
          <w:p w14:paraId="46ABBC7B" w14:textId="77777777" w:rsidR="00FA0D76" w:rsidRPr="00813540"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813540">
              <w:rPr>
                <w:b/>
                <w:color w:val="000000" w:themeColor="text1"/>
                <w:u w:val="single"/>
                <w14:textOutline w14:w="0" w14:cap="flat" w14:cmpd="sng" w14:algn="ctr">
                  <w14:noFill/>
                  <w14:prstDash w14:val="solid"/>
                  <w14:round/>
                </w14:textOutline>
              </w:rPr>
              <w:t>Mandatory Provisos:</w:t>
            </w:r>
          </w:p>
          <w:p w14:paraId="456A8802" w14:textId="77777777" w:rsidR="00FA0D76" w:rsidRPr="00ED7172"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comply with the provisos below to use this export authorization.</w:t>
            </w:r>
          </w:p>
          <w:p w14:paraId="22F09FF3" w14:textId="77777777" w:rsidR="00FA0D76" w:rsidRDefault="00FA0D76" w:rsidP="00FA0D76">
            <w:pPr>
              <w:pStyle w:val="ListParagraph"/>
              <w:numPr>
                <w:ilvl w:val="0"/>
                <w:numId w:val="109"/>
              </w:numPr>
              <w:spacing w:line="240" w:lineRule="auto"/>
              <w:ind w:left="33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lastRenderedPageBreak/>
              <w:t xml:space="preserve">No transfer of title is authorized to occur during the period of temporary export from the U.S. and access to the defense article by foreign persons shall only be in accordance with and for the purpose identified in this approval.                                           </w:t>
            </w:r>
          </w:p>
          <w:p w14:paraId="04350459" w14:textId="77777777" w:rsidR="00FA0D76" w:rsidRDefault="00FA0D76" w:rsidP="00FA0D76">
            <w:pPr>
              <w:pStyle w:val="ListParagraph"/>
              <w:numPr>
                <w:ilvl w:val="0"/>
                <w:numId w:val="109"/>
              </w:numPr>
              <w:spacing w:line="240" w:lineRule="auto"/>
              <w:ind w:left="33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The approval of the Directorate of Defense Trade Controls must be obtained before defense articles previously exported pursuant to this exemption are permanently transferred (e.g., property disposal of surplus defense articles overseas) unless the transfer is pursuant to a grant, sale, lease, loan, or cooperative project under the Arms Export Control Act or a sale, lease, or loan under the Foreign Assistance Act of 1961, as amended, or the defense articles have been rendered useless for military purposes beyond the possibility of restoration.                                                                                      </w:t>
            </w:r>
          </w:p>
          <w:p w14:paraId="00F4805C" w14:textId="77777777" w:rsidR="00FA0D76" w:rsidRPr="00D4774A" w:rsidRDefault="00FA0D76" w:rsidP="00FA0D76">
            <w:pPr>
              <w:pStyle w:val="ListParagraph"/>
              <w:numPr>
                <w:ilvl w:val="0"/>
                <w:numId w:val="109"/>
              </w:numPr>
              <w:spacing w:line="240" w:lineRule="auto"/>
              <w:ind w:left="335"/>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14:textOutline w14:w="0" w14:cap="flat" w14:cmpd="sng" w14:algn="ctr">
                  <w14:noFill/>
                  <w14:prstDash w14:val="solid"/>
                  <w14:round/>
                </w14:textOutline>
              </w:rPr>
              <w:t>If the shipment or hand carry goes through a port:</w:t>
            </w:r>
          </w:p>
          <w:p w14:paraId="3EECFB79" w14:textId="77777777" w:rsidR="00FA0D76" w:rsidRPr="007B4248" w:rsidRDefault="00FA0D76" w:rsidP="00FA0D76">
            <w:pPr>
              <w:pStyle w:val="ListParagraph"/>
              <w:numPr>
                <w:ilvl w:val="0"/>
                <w:numId w:val="108"/>
              </w:numPr>
              <w:spacing w:line="240" w:lineRule="auto"/>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14:textOutline w14:w="0" w14:cap="flat" w14:cmpd="sng" w14:algn="ctr">
                  <w14:noFill/>
                  <w14:prstDash w14:val="solid"/>
                  <w14:round/>
                </w14:textOutline>
              </w:rPr>
              <w:t xml:space="preserve">In accordance with 22 CFR </w:t>
            </w:r>
            <w:hyperlink r:id="rId368" w:history="1">
              <w:r w:rsidRPr="00D4774A">
                <w:rPr>
                  <w:rStyle w:val="Hyperlink"/>
                  <w14:textOutline w14:w="0" w14:cap="flat" w14:cmpd="sng" w14:algn="ctr">
                    <w14:noFill/>
                    <w14:prstDash w14:val="solid"/>
                    <w14:round/>
                  </w14:textOutline>
                </w:rPr>
                <w:t>126.4(</w:t>
              </w:r>
              <w:r>
                <w:rPr>
                  <w:rStyle w:val="Hyperlink"/>
                  <w14:textOutline w14:w="0" w14:cap="flat" w14:cmpd="sng" w14:algn="ctr">
                    <w14:noFill/>
                    <w14:prstDash w14:val="solid"/>
                    <w14:round/>
                  </w14:textOutline>
                </w:rPr>
                <w:t>e</w:t>
              </w:r>
              <w:r w:rsidRPr="00D4774A">
                <w:rPr>
                  <w:rStyle w:val="Hyperlink"/>
                  <w14:textOutline w14:w="0" w14:cap="flat" w14:cmpd="sng" w14:algn="ctr">
                    <w14:noFill/>
                    <w14:prstDash w14:val="solid"/>
                    <w14:round/>
                  </w14:textOutline>
                </w:rPr>
                <w:t>)</w:t>
              </w:r>
            </w:hyperlink>
            <w:r w:rsidRPr="00D4774A">
              <w:rPr>
                <w14:textOutline w14:w="0" w14:cap="flat" w14:cmpd="sng" w14:algn="ctr">
                  <w14:noFill/>
                  <w14:prstDash w14:val="solid"/>
                  <w14:round/>
                </w14:textOutline>
              </w:rPr>
              <w:t xml:space="preserve">, an Electronic Export Information (EEI) filing must be submitted to U.S. Customs and Border Protection (CBP) using its electronic system(s) prior to the export, </w:t>
            </w:r>
            <w:r>
              <w:rPr>
                <w14:textOutline w14:w="0" w14:cap="flat" w14:cmpd="sng" w14:algn="ctr">
                  <w14:noFill/>
                  <w14:prstDash w14:val="solid"/>
                  <w14:round/>
                </w14:textOutline>
              </w:rPr>
              <w:t xml:space="preserve">unless EEI filings are exempted or not available, such as when the exports are shipped by </w:t>
            </w:r>
            <w:r>
              <w:rPr>
                <w:color w:val="000000" w:themeColor="text1"/>
                <w14:textOutline w14:w="0" w14:cap="flat" w14:cmpd="sng" w14:algn="ctr">
                  <w14:noFill/>
                  <w14:prstDash w14:val="solid"/>
                  <w14:round/>
                </w14:textOutline>
              </w:rPr>
              <w:t>U.S. diplomatic pouch, or USG aircraft, vehicle, or vessel or electronically via an approved IT method.</w:t>
            </w:r>
          </w:p>
          <w:p w14:paraId="247837B0" w14:textId="77777777" w:rsidR="007B4248" w:rsidRPr="00D4774A" w:rsidRDefault="007B4248" w:rsidP="00FA0D76">
            <w:pPr>
              <w:pStyle w:val="ListParagraph"/>
              <w:numPr>
                <w:ilvl w:val="0"/>
                <w:numId w:val="108"/>
              </w:numPr>
              <w:spacing w:line="240" w:lineRule="auto"/>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Pr>
                <w14:textOutline w14:w="0" w14:cap="flat" w14:cmpd="sng" w14:algn="ctr">
                  <w14:noFill/>
                  <w14:prstDash w14:val="solid"/>
                  <w14:round/>
                </w14:textOutline>
              </w:rPr>
              <w:t>Place a Destination Control Statement on all commercial invoices</w:t>
            </w:r>
          </w:p>
          <w:p w14:paraId="32FD1B01" w14:textId="77777777" w:rsidR="00FA0D76" w:rsidRPr="00D4774A" w:rsidRDefault="00FA0D76" w:rsidP="00FA0D76">
            <w:pPr>
              <w:pStyle w:val="ListParagraph"/>
              <w:numPr>
                <w:ilvl w:val="0"/>
                <w:numId w:val="108"/>
              </w:numPr>
              <w:spacing w:line="240" w:lineRule="auto"/>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14:textOutline w14:w="0" w14:cap="flat" w14:cmpd="sng" w14:algn="ctr">
                  <w14:noFill/>
                  <w14:prstDash w14:val="solid"/>
                  <w14:round/>
                </w14:textOutline>
              </w:rPr>
              <w:t xml:space="preserve">The </w:t>
            </w:r>
            <w:r w:rsidRPr="00D4774A">
              <w:rPr>
                <w:u w:val="single"/>
                <w14:textOutline w14:w="0" w14:cap="flat" w14:cmpd="sng" w14:algn="ctr">
                  <w14:noFill/>
                  <w14:prstDash w14:val="solid"/>
                  <w14:round/>
                </w14:textOutline>
              </w:rPr>
              <w:t>Requestor must</w:t>
            </w:r>
            <w:r w:rsidRPr="00D4774A">
              <w:rPr>
                <w14:textOutline w14:w="0" w14:cap="flat" w14:cmpd="sng" w14:algn="ctr">
                  <w14:noFill/>
                  <w14:prstDash w14:val="solid"/>
                  <w14:round/>
                </w14:textOutline>
              </w:rPr>
              <w:t>:</w:t>
            </w:r>
          </w:p>
          <w:p w14:paraId="3301B474" w14:textId="77777777" w:rsidR="00FA0D76" w:rsidRPr="00D4774A" w:rsidRDefault="00FA0D76" w:rsidP="00FA0D76">
            <w:pPr>
              <w:pStyle w:val="ListParagraph"/>
              <w:numPr>
                <w:ilvl w:val="0"/>
                <w:numId w:val="107"/>
              </w:numPr>
              <w:spacing w:before="0" w:line="240" w:lineRule="auto"/>
              <w:ind w:left="1055" w:hanging="270"/>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D4774A">
              <w:rPr>
                <w:bCs/>
                <w14:textOutline w14:w="0" w14:cap="flat" w14:cmpd="sng" w14:algn="ctr">
                  <w14:noFill/>
                  <w14:prstDash w14:val="solid"/>
                  <w14:round/>
                </w14:textOutline>
              </w:rPr>
              <w:t xml:space="preserve">Notify transportation that this shipment requires an </w:t>
            </w:r>
            <w:r>
              <w:rPr>
                <w:bCs/>
                <w14:textOutline w14:w="0" w14:cap="flat" w14:cmpd="sng" w14:algn="ctr">
                  <w14:noFill/>
                  <w14:prstDash w14:val="solid"/>
                  <w14:round/>
                </w14:textOutline>
              </w:rPr>
              <w:t xml:space="preserve">EEI or </w:t>
            </w:r>
            <w:r w:rsidRPr="00D4774A">
              <w:rPr>
                <w14:textOutline w14:w="0" w14:cap="flat" w14:cmpd="sng" w14:algn="ctr">
                  <w14:noFill/>
                  <w14:prstDash w14:val="solid"/>
                  <w14:round/>
                </w14:textOutline>
              </w:rPr>
              <w:t>Automated Export System</w:t>
            </w:r>
            <w:r w:rsidRPr="00D4774A">
              <w:rPr>
                <w:bCs/>
                <w14:textOutline w14:w="0" w14:cap="flat" w14:cmpd="sng" w14:algn="ctr">
                  <w14:noFill/>
                  <w14:prstDash w14:val="solid"/>
                  <w14:round/>
                </w14:textOutline>
              </w:rPr>
              <w:t xml:space="preserve"> (AES) filing transaction,</w:t>
            </w:r>
            <w:r w:rsidRPr="00D4774A">
              <w:rPr>
                <w14:textOutline w14:w="0" w14:cap="flat" w14:cmpd="sng" w14:algn="ctr">
                  <w14:noFill/>
                  <w14:prstDash w14:val="solid"/>
                  <w14:round/>
                </w14:textOutline>
              </w:rPr>
              <w:t xml:space="preserve"> </w:t>
            </w:r>
          </w:p>
          <w:p w14:paraId="63749DBB" w14:textId="77777777" w:rsidR="00FA0D76" w:rsidRPr="00D4774A" w:rsidRDefault="00FA0D76" w:rsidP="00FA0D76">
            <w:pPr>
              <w:pStyle w:val="ListParagraph"/>
              <w:numPr>
                <w:ilvl w:val="0"/>
                <w:numId w:val="107"/>
              </w:numPr>
              <w:spacing w:before="0" w:line="240" w:lineRule="auto"/>
              <w:ind w:left="1055" w:hanging="270"/>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D4774A">
              <w:rPr>
                <w:bCs/>
                <w14:textOutline w14:w="0" w14:cap="flat" w14:cmpd="sng" w14:algn="ctr">
                  <w14:noFill/>
                  <w14:prstDash w14:val="solid"/>
                  <w14:round/>
                </w14:textOutline>
              </w:rPr>
              <w:t xml:space="preserve">Request a copy of the </w:t>
            </w:r>
            <w:r>
              <w:rPr>
                <w:bCs/>
                <w14:textOutline w14:w="0" w14:cap="flat" w14:cmpd="sng" w14:algn="ctr">
                  <w14:noFill/>
                  <w14:prstDash w14:val="solid"/>
                  <w14:round/>
                </w14:textOutline>
              </w:rPr>
              <w:t>EEI/</w:t>
            </w:r>
            <w:r w:rsidRPr="00D4774A">
              <w:rPr>
                <w:bCs/>
                <w14:textOutline w14:w="0" w14:cap="flat" w14:cmpd="sng" w14:algn="ctr">
                  <w14:noFill/>
                  <w14:prstDash w14:val="solid"/>
                  <w14:round/>
                </w14:textOutline>
              </w:rPr>
              <w:t>AES filing document from transportation</w:t>
            </w:r>
            <w:r>
              <w:rPr>
                <w:bCs/>
                <w14:textOutline w14:w="0" w14:cap="flat" w14:cmpd="sng" w14:algn="ctr">
                  <w14:noFill/>
                  <w14:prstDash w14:val="solid"/>
                  <w14:round/>
                </w14:textOutline>
              </w:rPr>
              <w:t xml:space="preserve"> or request an ITN number</w:t>
            </w:r>
            <w:r w:rsidRPr="00D4774A">
              <w:rPr>
                <w:bCs/>
                <w14:textOutline w14:w="0" w14:cap="flat" w14:cmpd="sng" w14:algn="ctr">
                  <w14:noFill/>
                  <w14:prstDash w14:val="solid"/>
                  <w14:round/>
                </w14:textOutline>
              </w:rPr>
              <w:t xml:space="preserve">, and </w:t>
            </w:r>
          </w:p>
          <w:p w14:paraId="0BD3F5BD" w14:textId="77777777" w:rsidR="00FA0D76" w:rsidRPr="00D4774A" w:rsidRDefault="00FA0D76" w:rsidP="00FA0D76">
            <w:pPr>
              <w:pStyle w:val="ListParagraph"/>
              <w:numPr>
                <w:ilvl w:val="0"/>
                <w:numId w:val="107"/>
              </w:numPr>
              <w:spacing w:before="0" w:line="240" w:lineRule="auto"/>
              <w:ind w:left="1055" w:hanging="270"/>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bCs/>
                <w14:textOutline w14:w="0" w14:cap="flat" w14:cmpd="sng" w14:algn="ctr">
                  <w14:noFill/>
                  <w14:prstDash w14:val="solid"/>
                  <w14:round/>
                </w14:textOutline>
              </w:rPr>
              <w:t>Forward a copy to the Center’s Export Control Staff</w:t>
            </w:r>
            <w:r w:rsidRPr="00D4774A">
              <w:rPr>
                <w14:textOutline w14:w="0" w14:cap="flat" w14:cmpd="sng" w14:algn="ctr">
                  <w14:noFill/>
                  <w14:prstDash w14:val="solid"/>
                  <w14:round/>
                </w14:textOutline>
              </w:rPr>
              <w:t xml:space="preserve"> </w:t>
            </w:r>
            <w:r>
              <w:rPr>
                <w14:textOutline w14:w="0" w14:cap="flat" w14:cmpd="sng" w14:algn="ctr">
                  <w14:noFill/>
                  <w14:prstDash w14:val="solid"/>
                  <w14:round/>
                </w14:textOutline>
              </w:rPr>
              <w:t>or provide them the ITN number.</w:t>
            </w:r>
            <w:r w:rsidRPr="00D4774A">
              <w:rPr>
                <w14:textOutline w14:w="0" w14:cap="flat" w14:cmpd="sng" w14:algn="ctr">
                  <w14:noFill/>
                  <w14:prstDash w14:val="solid"/>
                  <w14:round/>
                </w14:textOutline>
              </w:rPr>
              <w:t xml:space="preserve">   </w:t>
            </w:r>
          </w:p>
          <w:p w14:paraId="5D870F3A" w14:textId="77777777" w:rsidR="00FA0D76" w:rsidRPr="001D6D0A" w:rsidRDefault="00FA0D76" w:rsidP="00FA0D76">
            <w:pPr>
              <w:pStyle w:val="ListParagraph"/>
              <w:numPr>
                <w:ilvl w:val="0"/>
                <w:numId w:val="109"/>
              </w:numPr>
              <w:spacing w:line="240" w:lineRule="auto"/>
              <w:ind w:left="33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Records of transactions involving exports must be maintained </w:t>
            </w:r>
            <w:r>
              <w:rPr>
                <w:color w:val="000000" w:themeColor="text1"/>
                <w14:textOutline w14:w="0" w14:cap="flat" w14:cmpd="sng" w14:algn="ctr">
                  <w14:noFill/>
                  <w14:prstDash w14:val="solid"/>
                  <w14:round/>
                </w14:textOutline>
              </w:rPr>
              <w:t>for a minimum of five years after the last transaction involving this use of the 22 CFR 126.4 exemption.  This proviso corresponds to requirements in</w:t>
            </w:r>
            <w:r w:rsidRPr="007E480C">
              <w:rPr>
                <w:color w:val="000000" w:themeColor="text1"/>
                <w14:textOutline w14:w="0" w14:cap="flat" w14:cmpd="sng" w14:algn="ctr">
                  <w14:noFill/>
                  <w14:prstDash w14:val="solid"/>
                  <w14:round/>
                </w14:textOutline>
              </w:rPr>
              <w:t xml:space="preserve"> </w:t>
            </w:r>
            <w:r>
              <w:rPr>
                <w14:textOutline w14:w="0" w14:cap="flat" w14:cmpd="sng" w14:algn="ctr">
                  <w14:noFill/>
                  <w14:prstDash w14:val="solid"/>
                  <w14:round/>
                </w14:textOutline>
              </w:rPr>
              <w:t>22 CFR</w:t>
            </w:r>
            <w:r w:rsidRPr="007E480C">
              <w:rPr>
                <w14:textOutline w14:w="0" w14:cap="flat" w14:cmpd="sng" w14:algn="ctr">
                  <w14:noFill/>
                  <w14:prstDash w14:val="solid"/>
                  <w14:round/>
                </w14:textOutline>
              </w:rPr>
              <w:t xml:space="preserve"> </w:t>
            </w:r>
            <w:hyperlink r:id="rId369" w:history="1">
              <w:r w:rsidRPr="00A56346">
                <w:rPr>
                  <w:rStyle w:val="Hyperlink"/>
                  <w:b/>
                  <w14:textOutline w14:w="0" w14:cap="flat" w14:cmpd="sng" w14:algn="ctr">
                    <w14:noFill/>
                    <w14:prstDash w14:val="solid"/>
                    <w14:round/>
                  </w14:textOutline>
                </w:rPr>
                <w:t>122.5</w:t>
              </w:r>
            </w:hyperlink>
            <w:r w:rsidRPr="007E480C">
              <w:rPr>
                <w:b/>
                <w:color w:val="0000FF"/>
                <w:u w:val="single"/>
                <w14:textOutline w14:w="0" w14:cap="flat" w14:cmpd="sng" w14:algn="ctr">
                  <w14:noFill/>
                  <w14:prstDash w14:val="solid"/>
                  <w14:round/>
                </w14:textOutline>
              </w:rPr>
              <w:t xml:space="preserve"> </w:t>
            </w:r>
            <w:r w:rsidRPr="007E480C">
              <w:rPr>
                <w:color w:val="000000" w:themeColor="text1"/>
                <w14:textOutline w14:w="0" w14:cap="flat" w14:cmpd="sng" w14:algn="ctr">
                  <w14:noFill/>
                  <w14:prstDash w14:val="solid"/>
                  <w14:round/>
                </w14:textOutline>
              </w:rPr>
              <w:t>and</w:t>
            </w:r>
            <w:r>
              <w:rPr>
                <w:color w:val="000000" w:themeColor="text1"/>
                <w14:textOutline w14:w="0" w14:cap="flat" w14:cmpd="sng" w14:algn="ctr">
                  <w14:noFill/>
                  <w14:prstDash w14:val="solid"/>
                  <w14:round/>
                </w14:textOutline>
              </w:rPr>
              <w:t xml:space="preserve"> 22 CFR</w:t>
            </w:r>
            <w:r w:rsidRPr="007E480C">
              <w:rPr>
                <w:color w:val="000000" w:themeColor="text1"/>
                <w14:textOutline w14:w="0" w14:cap="flat" w14:cmpd="sng" w14:algn="ctr">
                  <w14:noFill/>
                  <w14:prstDash w14:val="solid"/>
                  <w14:round/>
                </w14:textOutline>
              </w:rPr>
              <w:t xml:space="preserve"> </w:t>
            </w:r>
            <w:hyperlink r:id="rId370" w:history="1">
              <w:r w:rsidRPr="00A56346">
                <w:rPr>
                  <w:rStyle w:val="Hyperlink"/>
                  <w:b/>
                  <w14:textOutline w14:w="0" w14:cap="flat" w14:cmpd="sng" w14:algn="ctr">
                    <w14:noFill/>
                    <w14:prstDash w14:val="solid"/>
                    <w14:round/>
                  </w14:textOutline>
                </w:rPr>
                <w:t>123.26</w:t>
              </w:r>
            </w:hyperlink>
            <w:r>
              <w:rPr>
                <w:color w:val="000000" w:themeColor="text1"/>
                <w14:textOutline w14:w="0" w14:cap="flat" w14:cmpd="sng" w14:algn="ctr">
                  <w14:noFill/>
                  <w14:prstDash w14:val="solid"/>
                  <w14:round/>
                </w14:textOutline>
              </w:rPr>
              <w:t>.  As the requestor, you must maintain, in official project/program files, the following information for each shipment/</w:t>
            </w:r>
            <w:r w:rsidRPr="001D6D0A">
              <w:rPr>
                <w:color w:val="000000" w:themeColor="text1"/>
                <w14:textOutline w14:w="0" w14:cap="flat" w14:cmpd="sng" w14:algn="ctr">
                  <w14:noFill/>
                  <w14:prstDash w14:val="solid"/>
                  <w14:round/>
                </w14:textOutline>
              </w:rPr>
              <w:t>hand carry:</w:t>
            </w:r>
          </w:p>
          <w:p w14:paraId="21600D6C" w14:textId="77777777" w:rsidR="00FA0D76" w:rsidRPr="006E777B" w:rsidRDefault="00FA0D76" w:rsidP="00FA0D76">
            <w:pPr>
              <w:pStyle w:val="ListParagraph"/>
              <w:numPr>
                <w:ilvl w:val="0"/>
                <w:numId w:val="106"/>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Copy of the approved </w:t>
            </w:r>
            <w:hyperlink r:id="rId371" w:history="1">
              <w:r>
                <w:rPr>
                  <w:rStyle w:val="Hyperlink"/>
                  <w14:textOutline w14:w="0" w14:cap="flat" w14:cmpd="sng" w14:algn="ctr">
                    <w14:noFill/>
                    <w14:prstDash w14:val="solid"/>
                    <w14:round/>
                  </w14:textOutline>
                </w:rPr>
                <w:t>22 CFR 126.4</w:t>
              </w:r>
            </w:hyperlink>
            <w:r>
              <w:rPr>
                <w:color w:val="000000" w:themeColor="text1"/>
                <w14:textOutline w14:w="0" w14:cap="flat" w14:cmpd="sng" w14:algn="ctr">
                  <w14:noFill/>
                  <w14:prstDash w14:val="solid"/>
                  <w14:round/>
                </w14:textOutline>
              </w:rPr>
              <w:t xml:space="preserve"> checklist;</w:t>
            </w:r>
          </w:p>
          <w:p w14:paraId="7CEFAA8B" w14:textId="77777777" w:rsidR="00FA0D76" w:rsidRPr="00537839" w:rsidRDefault="00FA0D76" w:rsidP="00FA0D76">
            <w:pPr>
              <w:pStyle w:val="ListParagraph"/>
              <w:numPr>
                <w:ilvl w:val="0"/>
                <w:numId w:val="106"/>
              </w:numPr>
              <w:spacing w:before="0" w:after="80" w:line="240" w:lineRule="auto"/>
              <w:cnfStyle w:val="000000000000" w:firstRow="0" w:lastRow="0" w:firstColumn="0" w:lastColumn="0" w:oddVBand="0" w:evenVBand="0" w:oddHBand="0" w:evenHBand="0" w:firstRowFirstColumn="0" w:firstRowLastColumn="0" w:lastRowFirstColumn="0" w:lastRowLastColumn="0"/>
              <w:rPr>
                <w:rFonts w:cs="Arial"/>
              </w:rPr>
            </w:pPr>
            <w:r w:rsidRPr="00537839">
              <w:rPr>
                <w:rFonts w:cs="Arial"/>
              </w:rPr>
              <w:t>Written rationale for the jurisdiction/classification determinations of the items covered by this checklist;</w:t>
            </w:r>
          </w:p>
          <w:p w14:paraId="116E8D30" w14:textId="77777777" w:rsidR="00FA0D76" w:rsidRPr="00537839" w:rsidRDefault="00FA0D76" w:rsidP="00FA0D76">
            <w:pPr>
              <w:pStyle w:val="ListParagraph"/>
              <w:numPr>
                <w:ilvl w:val="0"/>
                <w:numId w:val="106"/>
              </w:numPr>
              <w:spacing w:before="0" w:after="80" w:line="240" w:lineRule="auto"/>
              <w:cnfStyle w:val="000000000000" w:firstRow="0" w:lastRow="0" w:firstColumn="0" w:lastColumn="0" w:oddVBand="0" w:evenVBand="0" w:oddHBand="0" w:evenHBand="0" w:firstRowFirstColumn="0" w:firstRowLastColumn="0" w:lastRowFirstColumn="0" w:lastRowLastColumn="0"/>
              <w:rPr>
                <w:rFonts w:cs="Arial"/>
              </w:rPr>
            </w:pPr>
            <w:r w:rsidRPr="00537839">
              <w:rPr>
                <w:rFonts w:cs="Arial"/>
              </w:rPr>
              <w:t>The method of transmission; and</w:t>
            </w:r>
          </w:p>
          <w:p w14:paraId="592B131F" w14:textId="77777777" w:rsidR="00FA0D76" w:rsidRPr="00537839" w:rsidRDefault="00FA0D76" w:rsidP="00FA0D76">
            <w:pPr>
              <w:pStyle w:val="ListParagraph"/>
              <w:numPr>
                <w:ilvl w:val="0"/>
                <w:numId w:val="106"/>
              </w:numPr>
              <w:spacing w:before="0" w:after="80" w:line="240" w:lineRule="auto"/>
              <w:cnfStyle w:val="000000000000" w:firstRow="0" w:lastRow="0" w:firstColumn="0" w:lastColumn="0" w:oddVBand="0" w:evenVBand="0" w:oddHBand="0" w:evenHBand="0" w:firstRowFirstColumn="0" w:firstRowLastColumn="0" w:lastRowFirstColumn="0" w:lastRowLastColumn="0"/>
              <w:rPr>
                <w:rFonts w:cs="Arial"/>
              </w:rPr>
            </w:pPr>
            <w:r w:rsidRPr="00537839">
              <w:rPr>
                <w:rFonts w:cs="Arial"/>
              </w:rPr>
              <w:lastRenderedPageBreak/>
              <w:t xml:space="preserve">A library of all the technology that was exported under this specific authorization.  </w:t>
            </w:r>
          </w:p>
          <w:p w14:paraId="64897E4D" w14:textId="77777777" w:rsidR="00FA0D76" w:rsidRDefault="00FA0D76" w:rsidP="00FA0D76">
            <w:pPr>
              <w:pStyle w:val="ListParagraph"/>
              <w:numPr>
                <w:ilvl w:val="0"/>
                <w:numId w:val="109"/>
              </w:numPr>
              <w:spacing w:after="240" w:line="240" w:lineRule="auto"/>
              <w:ind w:left="335"/>
              <w:cnfStyle w:val="000000000000" w:firstRow="0" w:lastRow="0" w:firstColumn="0" w:lastColumn="0" w:oddVBand="0" w:evenVBand="0" w:oddHBand="0" w:evenHBand="0" w:firstRowFirstColumn="0" w:firstRowLastColumn="0" w:lastRowFirstColumn="0" w:lastRowLastColumn="0"/>
              <w:rPr>
                <w:b/>
                <w:color w:val="0000FF"/>
                <w:u w:val="single"/>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Prior to the shipment or hand carry of ITAR technical data through a U.S. port, you must include a letter, signed by the approver of this checklist, with the shipment or hand carry.  Contact your CEA as soon as details of the shipment or hand carry become clear to ensure you will have the signed letter in time.  The CEA will e-mail the details and a copy of this signed </w:t>
            </w:r>
            <w:hyperlink r:id="rId372" w:history="1">
              <w:r>
                <w:rPr>
                  <w:rStyle w:val="Hyperlink"/>
                  <w14:textOutline w14:w="0" w14:cap="flat" w14:cmpd="sng" w14:algn="ctr">
                    <w14:noFill/>
                    <w14:prstDash w14:val="solid"/>
                    <w14:round/>
                  </w14:textOutline>
                </w:rPr>
                <w:t>22 CFR 126.4</w:t>
              </w:r>
            </w:hyperlink>
            <w:r>
              <w:rPr>
                <w:color w:val="000000" w:themeColor="text1"/>
                <w14:textOutline w14:w="0" w14:cap="flat" w14:cmpd="sng" w14:algn="ctr">
                  <w14:noFill/>
                  <w14:prstDash w14:val="solid"/>
                  <w14:round/>
                </w14:textOutline>
              </w:rPr>
              <w:t xml:space="preserve"> checklist (if approval was done by the CEA) and the draft notification letter to DDTC.  The HEA will review and sign the letter to DDTC that will accompany the shipment or hand carry.  This proviso corresponds to requirements in 22 CFR </w:t>
            </w:r>
            <w:hyperlink r:id="rId373" w:anchor="se22.1.123_122" w:history="1">
              <w:r w:rsidRPr="00153EEE">
                <w:rPr>
                  <w:rStyle w:val="Hyperlink"/>
                  <w:b/>
                  <w14:textOutline w14:w="0" w14:cap="flat" w14:cmpd="sng" w14:algn="ctr">
                    <w14:noFill/>
                    <w14:prstDash w14:val="solid"/>
                    <w14:round/>
                  </w14:textOutline>
                </w:rPr>
                <w:t>123.22(b)(3)(iii)</w:t>
              </w:r>
            </w:hyperlink>
            <w:r>
              <w:rPr>
                <w:b/>
                <w:color w:val="0000FF"/>
                <w:u w:val="single"/>
                <w14:textOutline w14:w="0" w14:cap="flat" w14:cmpd="sng" w14:algn="ctr">
                  <w14:noFill/>
                  <w14:prstDash w14:val="solid"/>
                  <w14:round/>
                </w14:textOutline>
              </w:rPr>
              <w:t>.</w:t>
            </w:r>
          </w:p>
          <w:p w14:paraId="09BF3B59" w14:textId="77777777" w:rsidR="00FA0D76" w:rsidRPr="006D5E63" w:rsidRDefault="00FA0D76" w:rsidP="00FA0D76">
            <w:pPr>
              <w:pStyle w:val="ListParagraph"/>
              <w:numPr>
                <w:ilvl w:val="0"/>
                <w:numId w:val="109"/>
              </w:numPr>
              <w:spacing w:after="240" w:line="240" w:lineRule="auto"/>
              <w:ind w:left="335"/>
              <w:cnfStyle w:val="000000000000" w:firstRow="0" w:lastRow="0" w:firstColumn="0" w:lastColumn="0" w:oddVBand="0" w:evenVBand="0" w:oddHBand="0" w:evenHBand="0" w:firstRowFirstColumn="0" w:firstRowLastColumn="0" w:lastRowFirstColumn="0" w:lastRowLastColumn="0"/>
              <w:rPr>
                <w:b/>
                <w:u w:val="single"/>
                <w14:textOutline w14:w="0" w14:cap="flat" w14:cmpd="sng" w14:algn="ctr">
                  <w14:noFill/>
                  <w14:prstDash w14:val="solid"/>
                  <w14:round/>
                </w14:textOutline>
              </w:rPr>
            </w:pPr>
            <w:r w:rsidRPr="006D5E63">
              <w:t>When requested by the HEA, the Requestor/Requestor’s office must be able to provide, through the CEA, all of the records, required to be maintained by this checklist, within one business day of being requested.</w:t>
            </w:r>
            <w:r w:rsidRPr="006D5E63">
              <w:rPr>
                <w14:textOutline w14:w="0" w14:cap="flat" w14:cmpd="sng" w14:algn="ctr">
                  <w14:noFill/>
                  <w14:prstDash w14:val="solid"/>
                  <w14:round/>
                </w14:textOutline>
              </w:rPr>
              <w:t xml:space="preserve">     </w:t>
            </w:r>
          </w:p>
          <w:p w14:paraId="085483FA" w14:textId="77777777" w:rsidR="00FA0D76" w:rsidRPr="00567728" w:rsidRDefault="00FA0D76"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BA0521">
              <w:rPr>
                <w:rFonts w:ascii="Calibri" w:hAnsi="Calibri"/>
                <w:b/>
              </w:rPr>
              <w:t xml:space="preserve">HEA/CEA/ACEA Additional Provisos / Conditions </w:t>
            </w:r>
            <w:r w:rsidRPr="00C1284A">
              <w:rPr>
                <w:rFonts w:ascii="Calibri" w:hAnsi="Calibri"/>
              </w:rPr>
              <w:t>(</w:t>
            </w:r>
            <w:r>
              <w:rPr>
                <w:rFonts w:ascii="Calibri" w:hAnsi="Calibri"/>
              </w:rPr>
              <w:t xml:space="preserve">Use the next consecutive number from above for additional provisos; </w:t>
            </w:r>
            <w:r w:rsidRPr="00C1284A">
              <w:rPr>
                <w:rFonts w:ascii="Calibri" w:hAnsi="Calibri"/>
              </w:rPr>
              <w:t>If none, state</w:t>
            </w:r>
            <w:r>
              <w:rPr>
                <w:rFonts w:ascii="Calibri" w:hAnsi="Calibri"/>
              </w:rPr>
              <w:t>: “No additional provisos</w:t>
            </w:r>
            <w:r w:rsidRPr="00C1284A">
              <w:rPr>
                <w:rFonts w:ascii="Calibri" w:hAnsi="Calibri"/>
              </w:rPr>
              <w:t>”):</w:t>
            </w:r>
            <w:r w:rsidRPr="00F35A43">
              <w:rPr>
                <w:rFonts w:eastAsia="MS Gothic"/>
                <w:color w:val="FF0000"/>
              </w:rPr>
              <w:t xml:space="preserve"> </w:t>
            </w:r>
            <w:sdt>
              <w:sdtPr>
                <w:rPr>
                  <w:rFonts w:eastAsia="MS Gothic"/>
                </w:rPr>
                <w:id w:val="-890413510"/>
                <w:placeholder>
                  <w:docPart w:val="58DCF58B5EB84C5E87103C0008BC1444"/>
                </w:placeholder>
                <w:showingPlcHdr/>
              </w:sdtPr>
              <w:sdtEndPr/>
              <w:sdtContent>
                <w:r w:rsidRPr="00D4774A">
                  <w:rPr>
                    <w:rStyle w:val="PlaceholderText"/>
                    <w:color w:val="FF0000"/>
                  </w:rPr>
                  <w:t>Click here to enter text.</w:t>
                </w:r>
              </w:sdtContent>
            </w:sdt>
          </w:p>
        </w:tc>
        <w:tc>
          <w:tcPr>
            <w:tcW w:w="573" w:type="pct"/>
            <w:tcBorders>
              <w:left w:val="single" w:sz="4" w:space="0" w:color="auto"/>
            </w:tcBorders>
            <w:shd w:val="clear" w:color="auto" w:fill="FFFFFF" w:themeFill="background1"/>
            <w:textDirection w:val="tbRl"/>
          </w:tcPr>
          <w:p w14:paraId="2D57BB9A" w14:textId="77777777" w:rsidR="00FA0D76" w:rsidRPr="00BC4240" w:rsidRDefault="00FA0D76" w:rsidP="00150681">
            <w:pPr>
              <w:pStyle w:val="ListParagraph"/>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color w:val="000000" w:themeColor="text1"/>
                <w:u w:val="single"/>
                <w14:textOutline w14:w="0" w14:cap="flat" w14:cmpd="sng" w14:algn="ctr">
                  <w14:noFill/>
                  <w14:prstDash w14:val="solid"/>
                  <w14:round/>
                </w14:textOutline>
              </w:rPr>
            </w:pPr>
            <w:r w:rsidRPr="00004A5E">
              <w:rPr>
                <w:rFonts w:eastAsia="MS Gothic"/>
                <w:szCs w:val="22"/>
              </w:rPr>
              <w:lastRenderedPageBreak/>
              <w:t xml:space="preserve">For </w:t>
            </w:r>
            <w:r>
              <w:rPr>
                <w:rFonts w:eastAsia="MS Gothic"/>
                <w:szCs w:val="22"/>
                <w:shd w:val="clear" w:color="auto" w:fill="FFFFFF" w:themeFill="background1"/>
              </w:rPr>
              <w:t>Requestor compliance</w:t>
            </w:r>
          </w:p>
        </w:tc>
      </w:tr>
      <w:tr w:rsidR="00FA0D76" w:rsidRPr="00776CFD" w14:paraId="05BAF03E" w14:textId="77777777" w:rsidTr="00150681">
        <w:trPr>
          <w:cantSplit/>
          <w:trHeight w:val="2002"/>
        </w:trPr>
        <w:tc>
          <w:tcPr>
            <w:cnfStyle w:val="001000000000" w:firstRow="0" w:lastRow="0" w:firstColumn="1" w:lastColumn="0" w:oddVBand="0" w:evenVBand="0" w:oddHBand="0" w:evenHBand="0" w:firstRowFirstColumn="0" w:firstRowLastColumn="0" w:lastRowFirstColumn="0" w:lastRowLastColumn="0"/>
            <w:tcW w:w="261" w:type="pct"/>
            <w:tcBorders>
              <w:bottom w:val="double" w:sz="4" w:space="0" w:color="auto"/>
            </w:tcBorders>
            <w:shd w:val="clear" w:color="auto" w:fill="DBE5F1" w:themeFill="accent1" w:themeFillTint="33"/>
            <w:vAlign w:val="center"/>
          </w:tcPr>
          <w:p w14:paraId="303CFDDB" w14:textId="77777777" w:rsidR="00FA0D76" w:rsidRPr="001A1F5D" w:rsidRDefault="00FA0D76" w:rsidP="00150681">
            <w:pPr>
              <w:pStyle w:val="ListParagraph"/>
              <w:spacing w:before="120" w:line="240" w:lineRule="auto"/>
              <w:ind w:left="0" w:firstLine="0"/>
              <w:rPr>
                <w:highlight w:val="yellow"/>
              </w:rPr>
            </w:pPr>
            <w:r>
              <w:lastRenderedPageBreak/>
              <w:t>8</w:t>
            </w:r>
          </w:p>
        </w:tc>
        <w:tc>
          <w:tcPr>
            <w:tcW w:w="4166" w:type="pct"/>
            <w:gridSpan w:val="2"/>
            <w:tcBorders>
              <w:bottom w:val="double" w:sz="4" w:space="0" w:color="auto"/>
              <w:right w:val="single" w:sz="4" w:space="0" w:color="auto"/>
            </w:tcBorders>
            <w:shd w:val="clear" w:color="auto" w:fill="DBE5F1" w:themeFill="accent1" w:themeFillTint="33"/>
            <w:vAlign w:val="center"/>
          </w:tcPr>
          <w:p w14:paraId="2EE392AD" w14:textId="77777777" w:rsidR="00FA0D76" w:rsidRPr="006A7D5A" w:rsidRDefault="00AB766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973052769"/>
                <w14:checkbox>
                  <w14:checked w14:val="0"/>
                  <w14:checkedState w14:val="2612" w14:font="MS Gothic"/>
                  <w14:uncheckedState w14:val="2610" w14:font="MS Gothic"/>
                </w14:checkbox>
              </w:sdtPr>
              <w:sdtEndPr/>
              <w:sdtContent>
                <w:r w:rsidR="00FA0D76" w:rsidRPr="00546136">
                  <w:rPr>
                    <w:rFonts w:ascii="MS Gothic" w:eastAsia="MS Gothic" w:hAnsi="MS Gothic"/>
                    <w:b/>
                    <w:color w:val="FF0000"/>
                  </w:rPr>
                  <w:t>☐</w:t>
                </w:r>
              </w:sdtContent>
            </w:sdt>
            <w:r w:rsidR="00FA0D76" w:rsidRPr="00546136">
              <w:rPr>
                <w:rFonts w:ascii="Calibri" w:hAnsi="Calibri"/>
                <w:b/>
                <w:color w:val="FF0000"/>
              </w:rPr>
              <w:t xml:space="preserve">   </w:t>
            </w:r>
            <w:r w:rsidR="00FA0D76" w:rsidRPr="00546136">
              <w:rPr>
                <w:rFonts w:ascii="Calibri" w:hAnsi="Calibri"/>
                <w:b/>
              </w:rPr>
              <w:t>Center Approver has delegated HEA authority</w:t>
            </w:r>
          </w:p>
          <w:p w14:paraId="6B7EC1B3" w14:textId="77777777" w:rsidR="00FA0D76" w:rsidRPr="006D5E63" w:rsidRDefault="00AB7661" w:rsidP="00FB6253">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Cs w:val="22"/>
              </w:rPr>
            </w:pPr>
            <w:sdt>
              <w:sdtPr>
                <w:rPr>
                  <w:rFonts w:ascii="Calibri" w:hAnsi="Calibri"/>
                  <w:b/>
                  <w:color w:val="FF0000"/>
                </w:rPr>
                <w:id w:val="839980932"/>
                <w14:checkbox>
                  <w14:checked w14:val="0"/>
                  <w14:checkedState w14:val="2612" w14:font="MS Gothic"/>
                  <w14:uncheckedState w14:val="2610" w14:font="MS Gothic"/>
                </w14:checkbox>
              </w:sdtPr>
              <w:sdtEndPr/>
              <w:sdtContent>
                <w:r w:rsidR="00FA0D76">
                  <w:rPr>
                    <w:rFonts w:ascii="MS Gothic" w:eastAsia="MS Gothic" w:hAnsi="MS Gothic" w:hint="eastAsia"/>
                    <w:b/>
                    <w:color w:val="FF0000"/>
                  </w:rPr>
                  <w:t>☐</w:t>
                </w:r>
              </w:sdtContent>
            </w:sdt>
            <w:r w:rsidR="00FA0D76" w:rsidRPr="00546136">
              <w:rPr>
                <w:rFonts w:ascii="Calibri" w:hAnsi="Calibri"/>
                <w:b/>
                <w:color w:val="FF0000"/>
              </w:rPr>
              <w:t xml:space="preserve">   </w:t>
            </w:r>
            <w:r w:rsidR="00FA0D76" w:rsidRPr="00546136">
              <w:rPr>
                <w:rFonts w:ascii="Calibri" w:hAnsi="Calibri"/>
                <w:b/>
              </w:rPr>
              <w:t xml:space="preserve">Requesting HEA </w:t>
            </w:r>
            <w:r w:rsidR="00FA0D76" w:rsidRPr="006D5E63">
              <w:rPr>
                <w:rFonts w:ascii="Calibri" w:hAnsi="Calibri"/>
                <w:b/>
              </w:rPr>
              <w:t>approval for use of 126.4</w:t>
            </w:r>
            <w:r w:rsidR="00FB6253">
              <w:rPr>
                <w:rFonts w:ascii="Calibri" w:hAnsi="Calibri"/>
                <w:b/>
              </w:rPr>
              <w:t xml:space="preserve"> for a period of __________ from HEA approval date. [Enter the desired authorization validity period (e.g., 90 days, 6 months, or 1, 2, 3, or 4 years)]</w:t>
            </w:r>
          </w:p>
          <w:p w14:paraId="78D9DB79" w14:textId="77777777" w:rsidR="00FA0D76" w:rsidRPr="00546136" w:rsidRDefault="00AB766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731807832"/>
                <w14:checkbox>
                  <w14:checked w14:val="0"/>
                  <w14:checkedState w14:val="2612" w14:font="MS Gothic"/>
                  <w14:uncheckedState w14:val="2610" w14:font="MS Gothic"/>
                </w14:checkbox>
              </w:sdtPr>
              <w:sdtEndPr/>
              <w:sdtContent>
                <w:r w:rsidR="00FA0D76">
                  <w:rPr>
                    <w:rFonts w:ascii="MS Gothic" w:eastAsia="MS Gothic" w:hAnsi="MS Gothic" w:hint="eastAsia"/>
                    <w:b/>
                    <w:color w:val="FF0000"/>
                  </w:rPr>
                  <w:t>☐</w:t>
                </w:r>
              </w:sdtContent>
            </w:sdt>
            <w:r w:rsidR="00FA0D76" w:rsidRPr="00546136">
              <w:rPr>
                <w:rFonts w:ascii="Calibri" w:hAnsi="Calibri"/>
                <w:b/>
                <w:color w:val="FF0000"/>
              </w:rPr>
              <w:t xml:space="preserve">   </w:t>
            </w:r>
            <w:r w:rsidR="00FA0D76" w:rsidRPr="00546136">
              <w:rPr>
                <w:rFonts w:ascii="Calibri" w:hAnsi="Calibri"/>
                <w:b/>
              </w:rPr>
              <w:t xml:space="preserve">Requesting delegated authority for use of </w:t>
            </w:r>
            <w:r w:rsidR="00FA0D76">
              <w:rPr>
                <w:rFonts w:ascii="Calibri" w:hAnsi="Calibri"/>
                <w:b/>
              </w:rPr>
              <w:t>126.4</w:t>
            </w:r>
          </w:p>
          <w:p w14:paraId="58C59D14" w14:textId="77777777" w:rsidR="00FA0D76" w:rsidRPr="00FB6253"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592D6B">
              <w:rPr>
                <w:rFonts w:ascii="Calibri" w:hAnsi="Calibri"/>
              </w:rPr>
              <w:t>(Provide the justification for delegation of authority and clearly define the scope of your request.)</w:t>
            </w:r>
          </w:p>
        </w:tc>
        <w:tc>
          <w:tcPr>
            <w:tcW w:w="573" w:type="pct"/>
            <w:tcBorders>
              <w:left w:val="single" w:sz="4" w:space="0" w:color="auto"/>
              <w:bottom w:val="double" w:sz="4" w:space="0" w:color="auto"/>
            </w:tcBorders>
            <w:shd w:val="clear" w:color="auto" w:fill="DBE5F1" w:themeFill="accent1" w:themeFillTint="33"/>
            <w:textDirection w:val="tbRl"/>
          </w:tcPr>
          <w:p w14:paraId="3027E64D" w14:textId="77777777" w:rsidR="00FA0D76" w:rsidRPr="00A95E6B" w:rsidRDefault="00FA0D76" w:rsidP="00150681">
            <w:pPr>
              <w:pStyle w:val="ListParagraph"/>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A95E6B">
              <w:rPr>
                <w:color w:val="000000" w:themeColor="text1"/>
                <w14:textOutline w14:w="0" w14:cap="flat" w14:cmpd="sng" w14:algn="ctr">
                  <w14:noFill/>
                  <w14:prstDash w14:val="solid"/>
                  <w14:round/>
                </w14:textOutline>
              </w:rPr>
              <w:t>For completion by CEA/ACEA</w:t>
            </w:r>
          </w:p>
        </w:tc>
      </w:tr>
      <w:tr w:rsidR="00FA0D76" w:rsidRPr="00776CFD" w14:paraId="09CDACF9" w14:textId="77777777" w:rsidTr="00150681">
        <w:trPr>
          <w:trHeight w:val="2612"/>
        </w:trPr>
        <w:tc>
          <w:tcPr>
            <w:cnfStyle w:val="001000000000" w:firstRow="0" w:lastRow="0" w:firstColumn="1" w:lastColumn="0" w:oddVBand="0" w:evenVBand="0" w:oddHBand="0" w:evenHBand="0" w:firstRowFirstColumn="0" w:firstRowLastColumn="0" w:lastRowFirstColumn="0" w:lastRowLastColumn="0"/>
            <w:tcW w:w="261" w:type="pct"/>
            <w:tcBorders>
              <w:top w:val="double" w:sz="4" w:space="0" w:color="auto"/>
              <w:bottom w:val="double" w:sz="4" w:space="0" w:color="auto"/>
            </w:tcBorders>
            <w:shd w:val="clear" w:color="auto" w:fill="DBE5F1" w:themeFill="accent1" w:themeFillTint="33"/>
            <w:vAlign w:val="center"/>
          </w:tcPr>
          <w:p w14:paraId="6F9F2CF3" w14:textId="77777777" w:rsidR="00FA0D76" w:rsidRPr="007F0316" w:rsidRDefault="00FA0D76" w:rsidP="00150681">
            <w:pPr>
              <w:spacing w:before="120" w:line="240" w:lineRule="auto"/>
              <w:ind w:firstLine="0"/>
              <w:rPr>
                <w:rFonts w:ascii="Calibri" w:hAnsi="Calibri"/>
              </w:rPr>
            </w:pPr>
            <w:r>
              <w:rPr>
                <w:rFonts w:ascii="Calibri" w:hAnsi="Calibri"/>
              </w:rPr>
              <w:t>9</w:t>
            </w:r>
          </w:p>
        </w:tc>
        <w:tc>
          <w:tcPr>
            <w:tcW w:w="4166" w:type="pct"/>
            <w:gridSpan w:val="2"/>
            <w:tcBorders>
              <w:top w:val="double" w:sz="4" w:space="0" w:color="auto"/>
              <w:bottom w:val="double" w:sz="4" w:space="0" w:color="auto"/>
              <w:right w:val="single" w:sz="4" w:space="0" w:color="auto"/>
            </w:tcBorders>
            <w:shd w:val="clear" w:color="auto" w:fill="DBE5F1" w:themeFill="accent1" w:themeFillTint="33"/>
            <w:vAlign w:val="center"/>
          </w:tcPr>
          <w:p w14:paraId="488C497B"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48EBE068" w14:textId="77777777" w:rsidR="00FA0D76" w:rsidRPr="004213F9"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Pr>
                <w:rFonts w:ascii="Calibri" w:hAnsi="Calibri"/>
                <w:bCs/>
                <w:sz w:val="28"/>
                <w:szCs w:val="28"/>
                <w:u w:val="single"/>
              </w:rPr>
              <w:t>not approved</w:t>
            </w:r>
            <w:r w:rsidRPr="004213F9">
              <w:rPr>
                <w:rFonts w:ascii="Calibri" w:hAnsi="Calibri"/>
                <w:bCs/>
                <w:sz w:val="28"/>
                <w:szCs w:val="28"/>
                <w:u w:val="single"/>
              </w:rPr>
              <w:t xml:space="preserve"> and</w:t>
            </w:r>
            <w:r w:rsidRPr="004213F9" w:rsidDel="007358A1">
              <w:rPr>
                <w:rFonts w:ascii="Calibri" w:hAnsi="Calibri"/>
                <w:bCs/>
                <w:sz w:val="28"/>
                <w:szCs w:val="28"/>
                <w:u w:val="single"/>
              </w:rPr>
              <w:t xml:space="preserve"> </w:t>
            </w:r>
            <w:r w:rsidRPr="004213F9">
              <w:rPr>
                <w:rFonts w:ascii="Calibri" w:hAnsi="Calibri"/>
                <w:bCs/>
                <w:sz w:val="28"/>
                <w:szCs w:val="28"/>
                <w:u w:val="single"/>
              </w:rPr>
              <w:t>if electronic signature and date are completed by the HEA or Delegated CEA/ACEA Approver.  If not approved, an explanation will be provided.</w:t>
            </w:r>
          </w:p>
          <w:p w14:paraId="1C0CBEC4" w14:textId="77777777" w:rsidR="00FA0D76" w:rsidRPr="00C1284A" w:rsidRDefault="00AB7661" w:rsidP="00150681">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1530028379"/>
                <w14:checkbox>
                  <w14:checked w14:val="0"/>
                  <w14:checkedState w14:val="2612" w14:font="MS Gothic"/>
                  <w14:uncheckedState w14:val="2610" w14:font="MS Gothic"/>
                </w14:checkbox>
              </w:sdtPr>
              <w:sdtEndPr/>
              <w:sdtContent>
                <w:r w:rsidR="00FA0D76" w:rsidRPr="00D4774A">
                  <w:rPr>
                    <w:rFonts w:ascii="MS Gothic" w:eastAsia="MS Gothic" w:hAnsi="MS Gothic" w:hint="eastAsia"/>
                    <w:color w:val="FF0000"/>
                    <w:sz w:val="28"/>
                    <w:szCs w:val="28"/>
                  </w:rPr>
                  <w:t>☐</w:t>
                </w:r>
              </w:sdtContent>
            </w:sdt>
            <w:r w:rsidR="00FA0D76">
              <w:rPr>
                <w:rFonts w:ascii="Calibri" w:hAnsi="Calibri"/>
                <w:bCs/>
                <w:color w:val="00B050"/>
                <w:sz w:val="36"/>
                <w:szCs w:val="36"/>
                <w:u w:val="single"/>
              </w:rPr>
              <w:t xml:space="preserve"> </w:t>
            </w:r>
            <w:r w:rsidR="00FA0D76">
              <w:rPr>
                <w:rFonts w:ascii="Calibri" w:hAnsi="Calibri"/>
                <w:bCs/>
                <w:sz w:val="28"/>
                <w:szCs w:val="28"/>
                <w:u w:val="single"/>
              </w:rPr>
              <w:t>Approved</w:t>
            </w:r>
            <w:r w:rsidR="00FA0D76" w:rsidRPr="00C0659C">
              <w:rPr>
                <w:rFonts w:ascii="Calibri" w:hAnsi="Calibri"/>
                <w:bCs/>
                <w:sz w:val="28"/>
                <w:szCs w:val="28"/>
              </w:rPr>
              <w:t xml:space="preserve">    </w:t>
            </w:r>
          </w:p>
          <w:p w14:paraId="2FFF1588" w14:textId="77777777" w:rsidR="00FA0D76" w:rsidRPr="00A16E59" w:rsidRDefault="00AB7661" w:rsidP="00150681">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1857459031"/>
                <w14:checkbox>
                  <w14:checked w14:val="0"/>
                  <w14:checkedState w14:val="2612" w14:font="MS Gothic"/>
                  <w14:uncheckedState w14:val="2610" w14:font="MS Gothic"/>
                </w14:checkbox>
              </w:sdtPr>
              <w:sdtEndPr/>
              <w:sdtContent>
                <w:r w:rsidR="00FA0D76" w:rsidRPr="00D4774A">
                  <w:rPr>
                    <w:rFonts w:ascii="MS Gothic" w:eastAsia="MS Gothic" w:hAnsi="MS Gothic" w:hint="eastAsia"/>
                    <w:color w:val="FF0000"/>
                    <w:sz w:val="28"/>
                    <w:szCs w:val="28"/>
                  </w:rPr>
                  <w:t>☐</w:t>
                </w:r>
              </w:sdtContent>
            </w:sdt>
            <w:r w:rsidR="00FA0D76" w:rsidRPr="00C1284A">
              <w:rPr>
                <w:rFonts w:ascii="Calibri" w:hAnsi="Calibri"/>
                <w:bCs/>
                <w:sz w:val="28"/>
                <w:szCs w:val="28"/>
                <w:u w:val="single"/>
              </w:rPr>
              <w:t xml:space="preserve"> Not Approved</w:t>
            </w:r>
            <w:r w:rsidR="00FA0D76">
              <w:rPr>
                <w:rFonts w:ascii="Calibri" w:hAnsi="Calibri"/>
                <w:bCs/>
                <w:sz w:val="28"/>
                <w:szCs w:val="28"/>
              </w:rPr>
              <w:t xml:space="preserve"> </w:t>
            </w:r>
            <w:r w:rsidR="00FA0D76">
              <w:rPr>
                <w:rFonts w:ascii="Calibri" w:hAnsi="Calibri"/>
                <w:bCs/>
                <w:i/>
                <w:sz w:val="28"/>
                <w:szCs w:val="28"/>
              </w:rPr>
              <w:t>(If checked, provide explanation)</w:t>
            </w:r>
          </w:p>
          <w:p w14:paraId="67E9E250" w14:textId="77777777" w:rsidR="00FA0D76" w:rsidRPr="00B2341A"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Pr>
                <w:rFonts w:eastAsia="MS Gothic"/>
              </w:rPr>
              <w:tab/>
            </w:r>
            <w:sdt>
              <w:sdtPr>
                <w:rPr>
                  <w:rFonts w:eastAsia="MS Gothic"/>
                </w:rPr>
                <w:id w:val="-806170683"/>
                <w:placeholder>
                  <w:docPart w:val="E9FAF79B64524B7A919F73927043FD06"/>
                </w:placeholder>
                <w:showingPlcHdr/>
                <w:text/>
              </w:sdtPr>
              <w:sdtEndPr/>
              <w:sdtContent>
                <w:r w:rsidRPr="00D4774A">
                  <w:rPr>
                    <w:rStyle w:val="PlaceholderText"/>
                    <w:rFonts w:eastAsiaTheme="majorEastAsia"/>
                    <w:color w:val="FF0000"/>
                  </w:rPr>
                  <w:t>Click here to enter text.</w:t>
                </w:r>
              </w:sdtContent>
            </w:sdt>
          </w:p>
          <w:p w14:paraId="129C0416" w14:textId="77777777" w:rsidR="00FA0D76" w:rsidRDefault="005C47E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Pr>
                <w:rFonts w:ascii="Calibri" w:hAnsi="Calibri"/>
                <w:b/>
                <w:bCs/>
                <w:noProof/>
                <w:u w:val="single"/>
              </w:rPr>
              <w:lastRenderedPageBreak/>
              <w:pict w14:anchorId="53AA096D">
                <v:shape id="_x0000_i1031" type="#_x0000_t75" alt="Microsoft Office Signature Line..." style="width:191.95pt;height:108.6pt">
                  <v:imagedata r:id="rId374" o:title=""/>
                  <o:lock v:ext="edit" ungrouping="t" rotation="t" cropping="t" verticies="t" text="t" grouping="t"/>
                  <o:signatureline v:ext="edit" id="{C7BD9DE9-8A77-450A-8792-CF88843D5CE7}" provid="{00000000-0000-0000-0000-000000000000}" o:suggestedsigner2="Export Administrator" showsigndate="f" issignatureline="t"/>
                </v:shape>
              </w:pict>
            </w:r>
            <w:r w:rsidR="00FA0D76" w:rsidRPr="001A1F5D">
              <w:rPr>
                <w:rFonts w:ascii="Calibri" w:hAnsi="Calibri"/>
                <w:bCs/>
                <w:u w:val="single"/>
              </w:rPr>
              <w:t xml:space="preserve"> </w:t>
            </w:r>
          </w:p>
          <w:p w14:paraId="06557E7C" w14:textId="77777777" w:rsidR="00FA0D76" w:rsidRPr="001A1F5D"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Pr>
                <w:rFonts w:ascii="Calibri" w:hAnsi="Calibri"/>
                <w:b/>
                <w:bCs/>
                <w:u w:val="single"/>
              </w:rPr>
              <w:t>Date Approved</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color w:val="FF0000"/>
                </w:rPr>
                <w:id w:val="243078519"/>
                <w:placeholder>
                  <w:docPart w:val="F43B4CAB69704E9A9DFD46CF4B7E5B0A"/>
                </w:placeholder>
              </w:sdtPr>
              <w:sdtEndPr/>
              <w:sdtContent>
                <w:sdt>
                  <w:sdtPr>
                    <w:rPr>
                      <w:rFonts w:eastAsia="MS Gothic"/>
                      <w:color w:val="FF0000"/>
                    </w:rPr>
                    <w:id w:val="-991792383"/>
                    <w:placeholder>
                      <w:docPart w:val="55174B7470534ED7B0594D57CB43F13A"/>
                    </w:placeholder>
                    <w:date>
                      <w:dateFormat w:val="M/d/yyyy"/>
                      <w:lid w:val="en-US"/>
                      <w:storeMappedDataAs w:val="dateTime"/>
                      <w:calendar w:val="gregorian"/>
                    </w:date>
                  </w:sdtPr>
                  <w:sdtEndPr/>
                  <w:sdtContent>
                    <w:r>
                      <w:rPr>
                        <w:rFonts w:eastAsia="MS Gothic"/>
                        <w:color w:val="FF0000"/>
                      </w:rPr>
                      <w:t>Select date</w:t>
                    </w:r>
                  </w:sdtContent>
                </w:sdt>
              </w:sdtContent>
            </w:sdt>
          </w:p>
          <w:p w14:paraId="18E22142" w14:textId="77777777" w:rsidR="00FA0D76" w:rsidRPr="00BC5E8D"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BC5E8D">
              <w:rPr>
                <w:rFonts w:ascii="Calibri" w:hAnsi="Calibri"/>
                <w:bCs/>
                <w:sz w:val="28"/>
                <w:szCs w:val="28"/>
                <w:u w:val="single"/>
              </w:rPr>
              <w:t>Delegation is authorized if a name is entered into the following statement, the HEA electronic signature is present, and the date of delegation is completed.</w:t>
            </w:r>
          </w:p>
          <w:p w14:paraId="36229C05" w14:textId="77777777" w:rsidR="00FA0D76" w:rsidRPr="00A864D7"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sz w:val="28"/>
                <w:szCs w:val="28"/>
              </w:rPr>
            </w:pPr>
            <w:r w:rsidRPr="00B2341A">
              <w:rPr>
                <w:rFonts w:ascii="Calibri" w:hAnsi="Calibri"/>
                <w:sz w:val="28"/>
                <w:szCs w:val="28"/>
              </w:rPr>
              <w:t xml:space="preserve">HEA Delegates Authority to CEA/ACEA </w:t>
            </w:r>
            <w:sdt>
              <w:sdtPr>
                <w:rPr>
                  <w:rFonts w:eastAsia="MS Gothic"/>
                  <w:color w:val="FF0000"/>
                  <w:sz w:val="28"/>
                  <w:szCs w:val="28"/>
                </w:rPr>
                <w:id w:val="1186785701"/>
                <w:placeholder>
                  <w:docPart w:val="9F000E8984C34909B3FF1103A3BDAD84"/>
                </w:placeholder>
              </w:sdtPr>
              <w:sdtEndPr>
                <w:rPr>
                  <w:color w:val="auto"/>
                </w:rPr>
              </w:sdtEndPr>
              <w:sdtContent>
                <w:r w:rsidRPr="00D4774A">
                  <w:rPr>
                    <w:rFonts w:eastAsia="MS Gothic"/>
                    <w:color w:val="FF0000"/>
                    <w:sz w:val="28"/>
                    <w:szCs w:val="28"/>
                  </w:rPr>
                  <w:t>Click to enter name of CEA/ACEA</w:t>
                </w:r>
              </w:sdtContent>
            </w:sdt>
            <w:r w:rsidRPr="00B2341A">
              <w:rPr>
                <w:rFonts w:ascii="Calibri" w:hAnsi="Calibri"/>
                <w:sz w:val="28"/>
                <w:szCs w:val="28"/>
              </w:rPr>
              <w:t xml:space="preserve"> for use of </w:t>
            </w:r>
            <w:hyperlink r:id="rId375" w:history="1">
              <w:r>
                <w:rPr>
                  <w:rStyle w:val="Hyperlink"/>
                  <w:rFonts w:ascii="Calibri" w:hAnsi="Calibri"/>
                  <w:sz w:val="28"/>
                  <w:szCs w:val="28"/>
                </w:rPr>
                <w:t>22 CFR 126.4</w:t>
              </w:r>
            </w:hyperlink>
            <w:r>
              <w:rPr>
                <w:rFonts w:ascii="Calibri" w:hAnsi="Calibri"/>
                <w:sz w:val="28"/>
                <w:szCs w:val="28"/>
              </w:rPr>
              <w:t>.</w:t>
            </w:r>
            <w:r>
              <w:rPr>
                <w:rFonts w:ascii="Calibri" w:hAnsi="Calibri"/>
                <w:color w:val="FF0000"/>
                <w:sz w:val="28"/>
                <w:szCs w:val="28"/>
              </w:rPr>
              <w:t xml:space="preserve"> [126.4(b)</w:t>
            </w:r>
            <w:r w:rsidRPr="00C70FA1">
              <w:rPr>
                <w:rFonts w:ascii="Calibri" w:hAnsi="Calibri"/>
                <w:color w:val="FF0000"/>
                <w:sz w:val="28"/>
                <w:szCs w:val="28"/>
              </w:rPr>
              <w:t xml:space="preserve"> authority is not delegated]</w:t>
            </w:r>
          </w:p>
          <w:p w14:paraId="68C84AC0" w14:textId="77777777" w:rsidR="00FA0D76" w:rsidRPr="00CF697B"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66E886E8" w14:textId="77777777" w:rsidR="00FA0D76" w:rsidRPr="00CF697B"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018C6659" w14:textId="77777777" w:rsidR="00FA0D76" w:rsidRPr="00CF697B"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023F25AC" w14:textId="77777777" w:rsidR="00FA0D76" w:rsidRPr="00CF697B"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4B94F9F2" w14:textId="77777777" w:rsidR="00FA0D76" w:rsidRPr="00CF697B"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14:paraId="2D45A2AD" w14:textId="77777777" w:rsidR="00FA0D76" w:rsidRPr="00CF697B" w:rsidRDefault="00AB7661"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Pr>
                <w:noProof/>
              </w:rPr>
              <w:pict w14:anchorId="3D3874F6">
                <v:shape id="_x0000_s1188" type="#_x0000_t75" alt="Microsoft Office Signature Line..." style="position:absolute;margin-left:.35pt;margin-top:-90.55pt;width:191.35pt;height:106pt;z-index:252206080;mso-wrap-edited:f">
                  <v:imagedata r:id="rId376" o:title=""/>
                  <o:lock v:ext="edit" ungrouping="t" rotation="t" cropping="t" verticies="t" text="t" grouping="t"/>
                  <o:signatureline v:ext="edit" id="{AF35BC31-51D2-40AD-B526-6646EE922ABA}" provid="{00000000-0000-0000-0000-000000000000}" o:suggestedsigner2="Export Administrator" showsigndate="f" issignatureline="t"/>
                </v:shape>
              </w:pict>
            </w:r>
          </w:p>
          <w:p w14:paraId="637E8556" w14:textId="77777777" w:rsidR="00FA0D76" w:rsidRPr="001A1F5D"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rPr>
                <w:id w:val="-1100638050"/>
                <w:placeholder>
                  <w:docPart w:val="1ADA501E88C44E668E430074E5E90276"/>
                </w:placeholder>
              </w:sdtPr>
              <w:sdtEndPr>
                <w:rPr>
                  <w:color w:val="FF0000"/>
                </w:rPr>
              </w:sdtEndPr>
              <w:sdtContent>
                <w:sdt>
                  <w:sdtPr>
                    <w:rPr>
                      <w:rFonts w:eastAsia="MS Gothic"/>
                      <w:color w:val="FF0000"/>
                    </w:rPr>
                    <w:id w:val="936558134"/>
                    <w:placeholder>
                      <w:docPart w:val="46003D8B4FB740F1B561F8ABF700FC48"/>
                    </w:placeholder>
                    <w:date>
                      <w:dateFormat w:val="M/d/yyyy"/>
                      <w:lid w:val="en-US"/>
                      <w:storeMappedDataAs w:val="dateTime"/>
                      <w:calendar w:val="gregorian"/>
                    </w:date>
                  </w:sdtPr>
                  <w:sdtEndPr/>
                  <w:sdtContent>
                    <w:r>
                      <w:rPr>
                        <w:rFonts w:eastAsia="MS Gothic"/>
                        <w:color w:val="FF0000"/>
                      </w:rPr>
                      <w:t>Select date.</w:t>
                    </w:r>
                  </w:sdtContent>
                </w:sdt>
              </w:sdtContent>
            </w:sdt>
          </w:p>
        </w:tc>
        <w:tc>
          <w:tcPr>
            <w:tcW w:w="573" w:type="pct"/>
            <w:tcBorders>
              <w:top w:val="double" w:sz="4" w:space="0" w:color="auto"/>
              <w:left w:val="single" w:sz="4" w:space="0" w:color="auto"/>
              <w:bottom w:val="double" w:sz="4" w:space="0" w:color="auto"/>
            </w:tcBorders>
            <w:shd w:val="clear" w:color="auto" w:fill="DBE5F1" w:themeFill="accent1" w:themeFillTint="33"/>
            <w:textDirection w:val="tbRl"/>
          </w:tcPr>
          <w:p w14:paraId="07CE20D1"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rFonts w:ascii="Calibri" w:hAnsi="Calibri"/>
                <w:bCs/>
                <w:szCs w:val="22"/>
              </w:rPr>
              <w:lastRenderedPageBreak/>
              <w:t>For HEA</w:t>
            </w:r>
            <w:r w:rsidRPr="00D2467F">
              <w:rPr>
                <w:rFonts w:ascii="Calibri" w:hAnsi="Calibri"/>
                <w:bCs/>
                <w:szCs w:val="22"/>
              </w:rPr>
              <w:t xml:space="preserve"> or Delegated CEA/ACEA Approver </w:t>
            </w:r>
          </w:p>
        </w:tc>
      </w:tr>
      <w:tr w:rsidR="00FA0D76" w:rsidRPr="00776CFD" w14:paraId="636704B3" w14:textId="77777777" w:rsidTr="00150681">
        <w:trPr>
          <w:trHeight w:val="2261"/>
        </w:trPr>
        <w:tc>
          <w:tcPr>
            <w:cnfStyle w:val="001000000000" w:firstRow="0" w:lastRow="0" w:firstColumn="1" w:lastColumn="0" w:oddVBand="0" w:evenVBand="0" w:oddHBand="0" w:evenHBand="0" w:firstRowFirstColumn="0" w:firstRowLastColumn="0" w:lastRowFirstColumn="0" w:lastRowLastColumn="0"/>
            <w:tcW w:w="261" w:type="pct"/>
            <w:tcBorders>
              <w:top w:val="double" w:sz="4" w:space="0" w:color="auto"/>
              <w:bottom w:val="double" w:sz="4" w:space="0" w:color="auto"/>
            </w:tcBorders>
            <w:shd w:val="clear" w:color="auto" w:fill="FFFFFF" w:themeFill="background1"/>
            <w:vAlign w:val="center"/>
          </w:tcPr>
          <w:p w14:paraId="32718507" w14:textId="77777777" w:rsidR="00FA0D76" w:rsidRDefault="00FA0D76" w:rsidP="00150681">
            <w:pPr>
              <w:spacing w:before="120" w:line="240" w:lineRule="auto"/>
              <w:ind w:firstLine="0"/>
              <w:rPr>
                <w:rFonts w:ascii="Calibri" w:hAnsi="Calibri"/>
              </w:rPr>
            </w:pPr>
            <w:r>
              <w:rPr>
                <w:rFonts w:ascii="Calibri" w:hAnsi="Calibri"/>
              </w:rPr>
              <w:t>10</w:t>
            </w:r>
          </w:p>
        </w:tc>
        <w:tc>
          <w:tcPr>
            <w:tcW w:w="4166" w:type="pct"/>
            <w:gridSpan w:val="2"/>
            <w:tcBorders>
              <w:top w:val="double" w:sz="4" w:space="0" w:color="auto"/>
              <w:bottom w:val="double" w:sz="4" w:space="0" w:color="auto"/>
              <w:right w:val="single" w:sz="4" w:space="0" w:color="auto"/>
            </w:tcBorders>
            <w:shd w:val="clear" w:color="auto" w:fill="FFFFFF" w:themeFill="background1"/>
            <w:vAlign w:val="center"/>
          </w:tcPr>
          <w:p w14:paraId="48093CB4" w14:textId="77777777" w:rsidR="00FA0D76" w:rsidRPr="0093625B"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b/>
                <w:u w:val="single"/>
              </w:rPr>
            </w:pPr>
            <w:r w:rsidRPr="0093625B">
              <w:rPr>
                <w:rFonts w:ascii="Calibri" w:hAnsi="Calibri"/>
                <w:b/>
                <w:u w:val="single"/>
              </w:rPr>
              <w:t>Required Post-Approval:</w:t>
            </w:r>
            <w:r w:rsidRPr="0093625B">
              <w:rPr>
                <w:rFonts w:eastAsia="MS Gothic"/>
                <w:b/>
                <w:u w:val="single"/>
              </w:rPr>
              <w:t xml:space="preserve"> </w:t>
            </w:r>
          </w:p>
          <w:p w14:paraId="256A9318" w14:textId="77777777" w:rsidR="00FA0D76" w:rsidRPr="00892613"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92613">
              <w:rPr>
                <w:rFonts w:eastAsia="MS Gothic"/>
              </w:rPr>
              <w:t>Requestor must record these dates and notify the Approver (HEA/CEA</w:t>
            </w:r>
            <w:r>
              <w:rPr>
                <w:rFonts w:eastAsia="MS Gothic"/>
              </w:rPr>
              <w:t>/ACEA</w:t>
            </w:r>
            <w:r w:rsidRPr="00892613">
              <w:rPr>
                <w:rFonts w:eastAsia="MS Gothic"/>
              </w:rPr>
              <w:t xml:space="preserve">) if </w:t>
            </w:r>
            <w:r>
              <w:rPr>
                <w:rFonts w:eastAsia="MS Gothic"/>
              </w:rPr>
              <w:t xml:space="preserve">the </w:t>
            </w:r>
            <w:r w:rsidRPr="00892613">
              <w:rPr>
                <w:rFonts w:eastAsia="MS Gothic"/>
              </w:rPr>
              <w:t xml:space="preserve">return date is not met. </w:t>
            </w:r>
          </w:p>
          <w:p w14:paraId="0499C10F" w14:textId="77777777" w:rsidR="00FA0D76"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92613">
              <w:rPr>
                <w:rFonts w:ascii="Calibri" w:hAnsi="Calibri"/>
                <w:b/>
                <w:u w:val="single"/>
              </w:rPr>
              <w:t>Enter Actual Ship Date</w:t>
            </w:r>
            <w:r>
              <w:rPr>
                <w:rFonts w:ascii="Calibri" w:hAnsi="Calibri"/>
                <w:b/>
                <w:u w:val="single"/>
              </w:rPr>
              <w:t>(s)</w:t>
            </w:r>
            <w:r w:rsidRPr="00892613">
              <w:rPr>
                <w:rFonts w:eastAsia="MS Gothic"/>
              </w:rPr>
              <w:t xml:space="preserve"> </w:t>
            </w:r>
            <w:sdt>
              <w:sdtPr>
                <w:rPr>
                  <w:rFonts w:eastAsia="MS Gothic"/>
                </w:rPr>
                <w:id w:val="-1878155903"/>
                <w:placeholder>
                  <w:docPart w:val="9EF2B79540944B2CBDDEAF12F9212296"/>
                </w:placeholder>
              </w:sdtPr>
              <w:sdtEndPr/>
              <w:sdtContent>
                <w:sdt>
                  <w:sdtPr>
                    <w:rPr>
                      <w:rFonts w:eastAsia="MS Gothic"/>
                    </w:rPr>
                    <w:id w:val="-1279797336"/>
                    <w:placeholder>
                      <w:docPart w:val="7A356A8563BE4660B6EE22F950912326"/>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r w:rsidRPr="00892613">
              <w:rPr>
                <w:rFonts w:ascii="Calibri" w:hAnsi="Calibri"/>
                <w:b/>
                <w:u w:val="single"/>
              </w:rPr>
              <w:t xml:space="preserve"> </w:t>
            </w:r>
          </w:p>
          <w:p w14:paraId="19901EEA" w14:textId="77777777" w:rsidR="00FA0D76" w:rsidRPr="00D2467F"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rPr>
            </w:pPr>
            <w:r w:rsidRPr="00D2467F">
              <w:rPr>
                <w:rFonts w:ascii="Calibri" w:hAnsi="Calibri"/>
                <w:b/>
              </w:rPr>
              <w:t>If an AES filing is listed as a Mandatory Proviso, enter the AES number</w:t>
            </w:r>
            <w:r>
              <w:rPr>
                <w:rFonts w:ascii="Calibri" w:hAnsi="Calibri"/>
                <w:b/>
              </w:rPr>
              <w:t>(s)</w:t>
            </w:r>
            <w:r w:rsidRPr="00D2467F">
              <w:rPr>
                <w:rFonts w:ascii="Calibri" w:hAnsi="Calibri"/>
                <w:b/>
              </w:rPr>
              <w:t xml:space="preserve"> and date</w:t>
            </w:r>
            <w:r>
              <w:rPr>
                <w:rFonts w:ascii="Calibri" w:hAnsi="Calibri"/>
                <w:b/>
              </w:rPr>
              <w:t>(s)</w:t>
            </w:r>
            <w:r w:rsidRPr="00D2467F">
              <w:rPr>
                <w:rFonts w:ascii="Calibri" w:hAnsi="Calibri"/>
                <w:b/>
              </w:rPr>
              <w:t xml:space="preserve"> of the filing:</w:t>
            </w:r>
          </w:p>
          <w:p w14:paraId="48FEAEE7" w14:textId="77777777" w:rsidR="00FA0D76" w:rsidRPr="00D2467F"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D2467F">
              <w:rPr>
                <w:rFonts w:ascii="Calibri" w:hAnsi="Calibri"/>
                <w:b/>
                <w:u w:val="single"/>
              </w:rPr>
              <w:t>AES number</w:t>
            </w:r>
            <w:r>
              <w:rPr>
                <w:rFonts w:ascii="Calibri" w:hAnsi="Calibri"/>
                <w:b/>
                <w:u w:val="single"/>
              </w:rPr>
              <w:t>(s)</w:t>
            </w:r>
            <w:r w:rsidRPr="00D2467F">
              <w:rPr>
                <w:rFonts w:ascii="Calibri" w:hAnsi="Calibri"/>
                <w:b/>
                <w:u w:val="single"/>
              </w:rPr>
              <w:t xml:space="preserve">: </w:t>
            </w:r>
            <w:sdt>
              <w:sdtPr>
                <w:rPr>
                  <w:rFonts w:eastAsia="MS Gothic"/>
                </w:rPr>
                <w:id w:val="-1527014510"/>
                <w:placeholder>
                  <w:docPart w:val="7E970C71A2A54251A26FBF9CD13F7FE2"/>
                </w:placeholder>
                <w:showingPlcHdr/>
              </w:sdtPr>
              <w:sdtEndPr/>
              <w:sdtContent>
                <w:r w:rsidRPr="00D4774A">
                  <w:rPr>
                    <w:rStyle w:val="PlaceholderText"/>
                    <w:color w:val="FF0000"/>
                  </w:rPr>
                  <w:t>Click here to enter text.</w:t>
                </w:r>
              </w:sdtContent>
            </w:sdt>
          </w:p>
          <w:p w14:paraId="6D88C116" w14:textId="77777777" w:rsidR="00FA0D76" w:rsidRPr="00DC5673"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D2467F">
              <w:rPr>
                <w:rFonts w:ascii="Calibri" w:hAnsi="Calibri"/>
                <w:b/>
                <w:u w:val="single"/>
              </w:rPr>
              <w:t>Date of AES filing</w:t>
            </w:r>
            <w:r>
              <w:rPr>
                <w:rFonts w:ascii="Calibri" w:hAnsi="Calibri"/>
                <w:b/>
                <w:u w:val="single"/>
              </w:rPr>
              <w:t>(s)</w:t>
            </w:r>
            <w:r w:rsidRPr="00D2467F">
              <w:rPr>
                <w:rFonts w:ascii="Calibri" w:hAnsi="Calibri"/>
                <w:b/>
                <w:u w:val="single"/>
              </w:rPr>
              <w:t xml:space="preserve">: </w:t>
            </w:r>
            <w:sdt>
              <w:sdtPr>
                <w:rPr>
                  <w:rFonts w:eastAsia="MS Gothic"/>
                </w:rPr>
                <w:id w:val="-1872754006"/>
                <w:placeholder>
                  <w:docPart w:val="1A5F76740FE144FD93E5BDA23025CB17"/>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r>
              <w:rPr>
                <w:rFonts w:ascii="Calibri" w:hAnsi="Calibri"/>
                <w:b/>
                <w:color w:val="FF0000"/>
                <w:u w:val="single"/>
              </w:rPr>
              <w:t xml:space="preserve"> </w:t>
            </w:r>
          </w:p>
          <w:p w14:paraId="32645BC9" w14:textId="77777777" w:rsidR="00FA0D76" w:rsidRPr="00892613"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892613">
              <w:rPr>
                <w:rFonts w:ascii="Calibri" w:hAnsi="Calibri"/>
                <w:b/>
                <w:u w:val="single"/>
              </w:rPr>
              <w:t>Enter Actual Return Date</w:t>
            </w:r>
            <w:r>
              <w:rPr>
                <w:rFonts w:ascii="Calibri" w:hAnsi="Calibri"/>
                <w:b/>
                <w:u w:val="single"/>
              </w:rPr>
              <w:t>(s):</w:t>
            </w:r>
            <w:r w:rsidRPr="00892613">
              <w:rPr>
                <w:rFonts w:eastAsia="MS Gothic"/>
              </w:rPr>
              <w:t xml:space="preserve"> </w:t>
            </w:r>
            <w:sdt>
              <w:sdtPr>
                <w:rPr>
                  <w:rFonts w:eastAsia="MS Gothic"/>
                </w:rPr>
                <w:id w:val="1694340562"/>
                <w:placeholder>
                  <w:docPart w:val="E6A5F23E91204567A0C9DCE7F28AB01F"/>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tc>
        <w:tc>
          <w:tcPr>
            <w:tcW w:w="573" w:type="pct"/>
            <w:tcBorders>
              <w:top w:val="double" w:sz="4" w:space="0" w:color="auto"/>
              <w:left w:val="single" w:sz="4" w:space="0" w:color="auto"/>
              <w:bottom w:val="double" w:sz="4" w:space="0" w:color="auto"/>
            </w:tcBorders>
            <w:shd w:val="clear" w:color="auto" w:fill="FFFFFF" w:themeFill="background1"/>
            <w:textDirection w:val="tbRl"/>
          </w:tcPr>
          <w:p w14:paraId="4F21EBFC" w14:textId="77777777" w:rsidR="00FA0D76" w:rsidRPr="00660C61" w:rsidRDefault="00FA0D76"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Cs/>
                <w:szCs w:val="22"/>
              </w:rPr>
            </w:pPr>
            <w:r w:rsidRPr="00660C61">
              <w:rPr>
                <w:szCs w:val="22"/>
                <w14:textOutline w14:w="0" w14:cap="flat" w14:cmpd="sng" w14:algn="ctr">
                  <w14:noFill/>
                  <w14:prstDash w14:val="solid"/>
                  <w14:round/>
                </w14:textOutline>
              </w:rPr>
              <w:t>For  completion by Requestor</w:t>
            </w:r>
          </w:p>
        </w:tc>
      </w:tr>
      <w:tr w:rsidR="00FA0D76" w:rsidRPr="00776CFD" w14:paraId="540D480B" w14:textId="77777777" w:rsidTr="00150681">
        <w:trPr>
          <w:trHeight w:val="288"/>
        </w:trPr>
        <w:tc>
          <w:tcPr>
            <w:cnfStyle w:val="001000000000" w:firstRow="0" w:lastRow="0" w:firstColumn="1" w:lastColumn="0" w:oddVBand="0" w:evenVBand="0" w:oddHBand="0" w:evenHBand="0" w:firstRowFirstColumn="0" w:firstRowLastColumn="0" w:lastRowFirstColumn="0" w:lastRowLastColumn="0"/>
            <w:tcW w:w="4427" w:type="pct"/>
            <w:gridSpan w:val="3"/>
            <w:tcBorders>
              <w:top w:val="double" w:sz="4" w:space="0" w:color="auto"/>
              <w:bottom w:val="single" w:sz="4" w:space="0" w:color="95B3D7" w:themeColor="accent1" w:themeTint="99"/>
            </w:tcBorders>
            <w:shd w:val="clear" w:color="auto" w:fill="F2F2F2" w:themeFill="background1" w:themeFillShade="F2"/>
          </w:tcPr>
          <w:p w14:paraId="022C4549" w14:textId="77777777" w:rsidR="00FA0D76" w:rsidRPr="0058340E" w:rsidRDefault="00FA0D76" w:rsidP="00150681">
            <w:pPr>
              <w:pStyle w:val="ListParagraph"/>
              <w:spacing w:before="120" w:line="240" w:lineRule="auto"/>
              <w:ind w:left="0" w:firstLine="0"/>
              <w:rPr>
                <w:b w:val="0"/>
                <w:sz w:val="32"/>
                <w:szCs w:val="32"/>
                <w:u w:val="single"/>
              </w:rPr>
            </w:pPr>
            <w:r w:rsidRPr="0058340E">
              <w:rPr>
                <w:sz w:val="32"/>
                <w:szCs w:val="32"/>
                <w:u w:val="single"/>
              </w:rPr>
              <w:t xml:space="preserve">Post- Approval </w:t>
            </w:r>
            <w:r>
              <w:rPr>
                <w:sz w:val="32"/>
                <w:szCs w:val="32"/>
                <w:u w:val="single"/>
              </w:rPr>
              <w:t>Notifications to HEA, if required</w:t>
            </w:r>
          </w:p>
        </w:tc>
        <w:tc>
          <w:tcPr>
            <w:tcW w:w="573" w:type="pct"/>
            <w:tcBorders>
              <w:top w:val="double" w:sz="4" w:space="0" w:color="auto"/>
              <w:bottom w:val="single" w:sz="4" w:space="0" w:color="95B3D7" w:themeColor="accent1" w:themeTint="99"/>
            </w:tcBorders>
            <w:shd w:val="clear" w:color="auto" w:fill="F2F2F2" w:themeFill="background1" w:themeFillShade="F2"/>
          </w:tcPr>
          <w:p w14:paraId="776AB777" w14:textId="77777777" w:rsidR="00FA0D76" w:rsidRPr="0058340E"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 w:val="32"/>
                <w:szCs w:val="32"/>
                <w:u w:val="single"/>
              </w:rPr>
            </w:pPr>
          </w:p>
        </w:tc>
      </w:tr>
      <w:tr w:rsidR="00FA0D76" w:rsidRPr="00776CFD" w14:paraId="69B33E10" w14:textId="77777777" w:rsidTr="00150681">
        <w:trPr>
          <w:cantSplit/>
          <w:trHeight w:val="1912"/>
        </w:trPr>
        <w:tc>
          <w:tcPr>
            <w:cnfStyle w:val="001000000000" w:firstRow="0" w:lastRow="0" w:firstColumn="1" w:lastColumn="0" w:oddVBand="0" w:evenVBand="0" w:oddHBand="0" w:evenHBand="0" w:firstRowFirstColumn="0" w:firstRowLastColumn="0" w:lastRowFirstColumn="0" w:lastRowLastColumn="0"/>
            <w:tcW w:w="261" w:type="pct"/>
            <w:vMerge w:val="restart"/>
            <w:tcBorders>
              <w:left w:val="single" w:sz="4" w:space="0" w:color="auto"/>
            </w:tcBorders>
            <w:vAlign w:val="center"/>
          </w:tcPr>
          <w:p w14:paraId="1C91A97C" w14:textId="77777777" w:rsidR="00FA0D76" w:rsidRDefault="00FA0D76" w:rsidP="00150681">
            <w:pPr>
              <w:spacing w:before="120" w:line="240" w:lineRule="auto"/>
              <w:ind w:firstLine="0"/>
            </w:pPr>
            <w:r>
              <w:lastRenderedPageBreak/>
              <w:t>11</w:t>
            </w:r>
          </w:p>
        </w:tc>
        <w:tc>
          <w:tcPr>
            <w:tcW w:w="219" w:type="pct"/>
            <w:vMerge w:val="restart"/>
            <w:vAlign w:val="center"/>
          </w:tcPr>
          <w:p w14:paraId="1B1FCB92" w14:textId="77777777" w:rsidR="00FA0D76" w:rsidRDefault="00AB7661"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7598037"/>
                <w14:checkbox>
                  <w14:checked w14:val="0"/>
                  <w14:checkedState w14:val="2612" w14:font="MS Gothic"/>
                  <w14:uncheckedState w14:val="2610" w14:font="MS Gothic"/>
                </w14:checkbox>
              </w:sdtPr>
              <w:sdtEndPr/>
              <w:sdtContent>
                <w:r w:rsidR="00FA0D76">
                  <w:rPr>
                    <w:rFonts w:ascii="MS Gothic" w:eastAsia="MS Gothic" w:hAnsi="MS Gothic" w:hint="eastAsia"/>
                  </w:rPr>
                  <w:t>☐</w:t>
                </w:r>
              </w:sdtContent>
            </w:sdt>
            <w:r w:rsidR="00FA0D76" w:rsidRPr="00776CFD">
              <w:t xml:space="preserve">  </w:t>
            </w:r>
          </w:p>
        </w:tc>
        <w:tc>
          <w:tcPr>
            <w:tcW w:w="3947" w:type="pct"/>
            <w:tcBorders>
              <w:right w:val="single" w:sz="4" w:space="0" w:color="auto"/>
            </w:tcBorders>
            <w:vAlign w:val="center"/>
          </w:tcPr>
          <w:p w14:paraId="2DD16B7E"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4A0211">
              <w:rPr>
                <w:u w:val="single"/>
              </w:rPr>
              <w:t>Execute this step when</w:t>
            </w:r>
            <w:r w:rsidRPr="004A0211">
              <w:rPr>
                <w:b/>
                <w:u w:val="single"/>
              </w:rPr>
              <w:t xml:space="preserve"> any </w:t>
            </w:r>
            <w:r>
              <w:rPr>
                <w:b/>
                <w:u w:val="single"/>
              </w:rPr>
              <w:t xml:space="preserve">controlled </w:t>
            </w:r>
            <w:r w:rsidRPr="004A0211">
              <w:rPr>
                <w:b/>
                <w:u w:val="single"/>
              </w:rPr>
              <w:t xml:space="preserve">item that was temporarily </w:t>
            </w:r>
            <w:r w:rsidRPr="004A0211">
              <w:rPr>
                <w:b/>
                <w:i/>
                <w:u w:val="single"/>
              </w:rPr>
              <w:t>exported</w:t>
            </w:r>
            <w:r w:rsidRPr="004A0211">
              <w:rPr>
                <w:b/>
                <w:u w:val="single"/>
              </w:rPr>
              <w:t xml:space="preserve"> under </w:t>
            </w:r>
            <w:r>
              <w:rPr>
                <w:b/>
                <w:u w:val="single"/>
              </w:rPr>
              <w:t>22 CFR 126.4</w:t>
            </w:r>
            <w:r w:rsidRPr="004A0211">
              <w:rPr>
                <w:b/>
                <w:u w:val="single"/>
              </w:rPr>
              <w:t xml:space="preserve"> will not return to the United States within the time period (4 years) OR it has not returned to the U.S. within 3 years and 8 months of its export</w:t>
            </w:r>
            <w:r w:rsidRPr="004A0211">
              <w:rPr>
                <w:b/>
              </w:rPr>
              <w:t>.</w:t>
            </w:r>
          </w:p>
          <w:p w14:paraId="5615973D" w14:textId="77777777" w:rsidR="00FA0D76" w:rsidRPr="001612E9" w:rsidRDefault="00FA0D76" w:rsidP="00FA0D76">
            <w:pPr>
              <w:pStyle w:val="ListParagraph"/>
              <w:numPr>
                <w:ilvl w:val="0"/>
                <w:numId w:val="78"/>
              </w:numPr>
              <w:spacing w:before="120" w:line="240" w:lineRule="auto"/>
              <w:ind w:left="69"/>
              <w:contextualSpacing/>
              <w:cnfStyle w:val="000000000000" w:firstRow="0" w:lastRow="0" w:firstColumn="0" w:lastColumn="0" w:oddVBand="0" w:evenVBand="0" w:oddHBand="0" w:evenHBand="0" w:firstRowFirstColumn="0" w:firstRowLastColumn="0" w:lastRowFirstColumn="0" w:lastRowLastColumn="0"/>
              <w:rPr>
                <w:b/>
              </w:rPr>
            </w:pPr>
            <w:r>
              <w:t>a. Within five days</w:t>
            </w:r>
            <w:r w:rsidRPr="008F1E67">
              <w:t xml:space="preserve"> </w:t>
            </w:r>
            <w:r>
              <w:t>after a NASA person finds out that a controlled item will not be returned to the U.S., as required, they will notify the C</w:t>
            </w:r>
            <w:r w:rsidRPr="00D2467F">
              <w:t xml:space="preserve">EA/ACEA </w:t>
            </w:r>
            <w:r>
              <w:t xml:space="preserve">in writing.  </w:t>
            </w:r>
          </w:p>
        </w:tc>
        <w:tc>
          <w:tcPr>
            <w:tcW w:w="573" w:type="pct"/>
            <w:tcBorders>
              <w:left w:val="single" w:sz="4" w:space="0" w:color="auto"/>
            </w:tcBorders>
            <w:textDirection w:val="tbRl"/>
          </w:tcPr>
          <w:p w14:paraId="1557F088" w14:textId="77777777" w:rsidR="00FA0D76" w:rsidRPr="00192908" w:rsidRDefault="00FA0D76"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FA0D76" w:rsidRPr="00776CFD" w14:paraId="3FBA80D8" w14:textId="77777777" w:rsidTr="00150681">
        <w:trPr>
          <w:cantSplit/>
          <w:trHeight w:val="2722"/>
        </w:trPr>
        <w:tc>
          <w:tcPr>
            <w:cnfStyle w:val="001000000000" w:firstRow="0" w:lastRow="0" w:firstColumn="1" w:lastColumn="0" w:oddVBand="0" w:evenVBand="0" w:oddHBand="0" w:evenHBand="0" w:firstRowFirstColumn="0" w:firstRowLastColumn="0" w:lastRowFirstColumn="0" w:lastRowLastColumn="0"/>
            <w:tcW w:w="261" w:type="pct"/>
            <w:vMerge/>
            <w:tcBorders>
              <w:left w:val="single" w:sz="4" w:space="0" w:color="auto"/>
            </w:tcBorders>
            <w:vAlign w:val="center"/>
          </w:tcPr>
          <w:p w14:paraId="1C60CF8B" w14:textId="77777777" w:rsidR="00FA0D76" w:rsidRDefault="00FA0D76" w:rsidP="00150681">
            <w:pPr>
              <w:spacing w:before="120" w:line="240" w:lineRule="auto"/>
              <w:ind w:firstLine="0"/>
            </w:pPr>
          </w:p>
        </w:tc>
        <w:tc>
          <w:tcPr>
            <w:tcW w:w="219" w:type="pct"/>
            <w:vMerge/>
            <w:vAlign w:val="center"/>
          </w:tcPr>
          <w:p w14:paraId="4906D845" w14:textId="77777777" w:rsidR="00FA0D76" w:rsidRDefault="00FA0D76"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947" w:type="pct"/>
            <w:tcBorders>
              <w:right w:val="single" w:sz="4" w:space="0" w:color="auto"/>
            </w:tcBorders>
            <w:shd w:val="clear" w:color="auto" w:fill="DBE5F1" w:themeFill="accent1" w:themeFillTint="33"/>
            <w:vAlign w:val="center"/>
          </w:tcPr>
          <w:p w14:paraId="26A3A190" w14:textId="77777777" w:rsidR="00FA0D76" w:rsidRPr="00F0597C" w:rsidRDefault="00FA0D76" w:rsidP="00150681">
            <w:pPr>
              <w:pStyle w:val="ListParagraph"/>
              <w:spacing w:before="120" w:line="240" w:lineRule="auto"/>
              <w:ind w:left="69" w:firstLine="0"/>
              <w:contextualSpacing/>
              <w:cnfStyle w:val="000000000000" w:firstRow="0" w:lastRow="0" w:firstColumn="0" w:lastColumn="0" w:oddVBand="0" w:evenVBand="0" w:oddHBand="0" w:evenHBand="0" w:firstRowFirstColumn="0" w:firstRowLastColumn="0" w:lastRowFirstColumn="0" w:lastRowLastColumn="0"/>
              <w:rPr>
                <w:b/>
              </w:rPr>
            </w:pPr>
            <w:r>
              <w:t>b. In turn,</w:t>
            </w:r>
            <w:r w:rsidRPr="008F1E67">
              <w:t xml:space="preserve"> the </w:t>
            </w:r>
            <w:r>
              <w:t>CE</w:t>
            </w:r>
            <w:r w:rsidRPr="00D2467F">
              <w:t>A/ACEA “</w:t>
            </w:r>
            <w:r>
              <w:t xml:space="preserve">immediately” </w:t>
            </w:r>
            <w:r w:rsidRPr="008F1E67">
              <w:t>notifies the HEA in writing (e.g. e-mail) that not all the temporarily exported items will return to th</w:t>
            </w:r>
            <w:r>
              <w:t>e United States as required or they have yet to return with 3 years, 8 months of its export.  The CEA</w:t>
            </w:r>
            <w:r w:rsidRPr="00D2467F">
              <w:t xml:space="preserve">/ACEA </w:t>
            </w:r>
            <w:r>
              <w:t>includes the Control Number</w:t>
            </w:r>
            <w:r w:rsidRPr="008F1E67">
              <w:t xml:space="preserve">, along with a listing of the items that will not return and why they could not be returned IAW with the </w:t>
            </w:r>
            <w:r>
              <w:t>authorization</w:t>
            </w:r>
            <w:r w:rsidRPr="008F1E67">
              <w:t>.</w:t>
            </w:r>
          </w:p>
          <w:p w14:paraId="6E79EAA0" w14:textId="77777777" w:rsidR="00FA0D76" w:rsidRPr="00F0597C" w:rsidRDefault="00FA0D76" w:rsidP="00150681">
            <w:pPr>
              <w:pStyle w:val="ListParagraph"/>
              <w:spacing w:before="120" w:line="240" w:lineRule="auto"/>
              <w:ind w:left="69" w:firstLine="0"/>
              <w:cnfStyle w:val="000000000000" w:firstRow="0" w:lastRow="0" w:firstColumn="0" w:lastColumn="0" w:oddVBand="0" w:evenVBand="0" w:oddHBand="0" w:evenHBand="0" w:firstRowFirstColumn="0" w:firstRowLastColumn="0" w:lastRowFirstColumn="0" w:lastRowLastColumn="0"/>
              <w:rPr>
                <w:b/>
                <w:sz w:val="16"/>
                <w:szCs w:val="16"/>
              </w:rPr>
            </w:pPr>
          </w:p>
          <w:p w14:paraId="562AE9BE" w14:textId="77777777" w:rsidR="00FA0D76" w:rsidRPr="001612E9" w:rsidRDefault="00FA0D76" w:rsidP="00150681">
            <w:pPr>
              <w:spacing w:before="120" w:line="240" w:lineRule="auto"/>
              <w:ind w:left="69" w:firstLine="0"/>
              <w:cnfStyle w:val="000000000000" w:firstRow="0" w:lastRow="0" w:firstColumn="0" w:lastColumn="0" w:oddVBand="0" w:evenVBand="0" w:oddHBand="0" w:evenHBand="0" w:firstRowFirstColumn="0" w:firstRowLastColumn="0" w:lastRowFirstColumn="0" w:lastRowLastColumn="0"/>
              <w:rPr>
                <w:b/>
              </w:rPr>
            </w:pPr>
            <w:r>
              <w:t>Date C</w:t>
            </w:r>
            <w:r w:rsidRPr="00C10222">
              <w:t>EA</w:t>
            </w:r>
            <w:r w:rsidRPr="00D2467F">
              <w:t xml:space="preserve">/ACEA </w:t>
            </w:r>
            <w:r w:rsidRPr="00C10222">
              <w:t xml:space="preserve">was notified: </w:t>
            </w:r>
            <w:sdt>
              <w:sdtPr>
                <w:id w:val="1823617366"/>
                <w:placeholder>
                  <w:docPart w:val="A15D5DC038A64FD6B269708D178DFADB"/>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14:paraId="47561456" w14:textId="77777777" w:rsidR="00FA0D76" w:rsidRPr="001612E9" w:rsidRDefault="00FA0D76" w:rsidP="00150681">
            <w:pPr>
              <w:spacing w:before="120" w:line="240" w:lineRule="auto"/>
              <w:ind w:left="69" w:firstLine="0"/>
              <w:cnfStyle w:val="000000000000" w:firstRow="0" w:lastRow="0" w:firstColumn="0" w:lastColumn="0" w:oddVBand="0" w:evenVBand="0" w:oddHBand="0" w:evenHBand="0" w:firstRowFirstColumn="0" w:firstRowLastColumn="0" w:lastRowFirstColumn="0" w:lastRowLastColumn="0"/>
              <w:rPr>
                <w:u w:val="single"/>
              </w:rPr>
            </w:pPr>
            <w:r w:rsidRPr="00C10222">
              <w:t>Date HEA was notified</w:t>
            </w:r>
            <w:r>
              <w:t xml:space="preserve"> in writing</w:t>
            </w:r>
            <w:r w:rsidRPr="00C10222">
              <w:t xml:space="preserve">: </w:t>
            </w:r>
            <w:sdt>
              <w:sdtPr>
                <w:id w:val="5719653"/>
                <w:placeholder>
                  <w:docPart w:val="9D9336FF6CD34CF4BEC3339307B7E1D8"/>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tc>
        <w:tc>
          <w:tcPr>
            <w:tcW w:w="573" w:type="pct"/>
            <w:tcBorders>
              <w:left w:val="single" w:sz="4" w:space="0" w:color="auto"/>
            </w:tcBorders>
            <w:shd w:val="clear" w:color="auto" w:fill="DBE5F1" w:themeFill="accent1" w:themeFillTint="33"/>
            <w:textDirection w:val="tbRl"/>
          </w:tcPr>
          <w:p w14:paraId="4C56F9D0" w14:textId="77777777" w:rsidR="00FA0D76" w:rsidRPr="001612E9" w:rsidRDefault="00FA0D76"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color w:val="FF0000"/>
                <w:szCs w:val="22"/>
                <w14:textOutline w14:w="0" w14:cap="flat" w14:cmpd="sng" w14:algn="ctr">
                  <w14:noFill/>
                  <w14:prstDash w14:val="solid"/>
                  <w14:round/>
                </w14:textOutline>
              </w:rPr>
            </w:pPr>
            <w:r w:rsidRPr="00D2467F">
              <w:rPr>
                <w:szCs w:val="22"/>
                <w14:textOutline w14:w="0" w14:cap="flat" w14:cmpd="sng" w14:algn="ctr">
                  <w14:noFill/>
                  <w14:prstDash w14:val="solid"/>
                  <w14:round/>
                </w14:textOutline>
              </w:rPr>
              <w:t>For  completion by CEA/ACEA, if applicable</w:t>
            </w:r>
          </w:p>
        </w:tc>
      </w:tr>
      <w:tr w:rsidR="00FA0D76" w:rsidRPr="00776CFD" w14:paraId="5E8AF3AE" w14:textId="77777777" w:rsidTr="00150681">
        <w:trPr>
          <w:cantSplit/>
          <w:trHeight w:val="1903"/>
        </w:trPr>
        <w:tc>
          <w:tcPr>
            <w:cnfStyle w:val="001000000000" w:firstRow="0" w:lastRow="0" w:firstColumn="1" w:lastColumn="0" w:oddVBand="0" w:evenVBand="0" w:oddHBand="0" w:evenHBand="0" w:firstRowFirstColumn="0" w:firstRowLastColumn="0" w:lastRowFirstColumn="0" w:lastRowLastColumn="0"/>
            <w:tcW w:w="261" w:type="pct"/>
            <w:vMerge w:val="restart"/>
            <w:tcBorders>
              <w:left w:val="single" w:sz="4" w:space="0" w:color="auto"/>
            </w:tcBorders>
            <w:shd w:val="clear" w:color="auto" w:fill="FFFFFF" w:themeFill="background1"/>
            <w:vAlign w:val="center"/>
          </w:tcPr>
          <w:p w14:paraId="70EDC7F7" w14:textId="77777777" w:rsidR="00FA0D76" w:rsidRDefault="00FA0D76" w:rsidP="00150681">
            <w:pPr>
              <w:spacing w:before="120" w:line="240" w:lineRule="auto"/>
              <w:ind w:firstLine="0"/>
            </w:pPr>
            <w:r>
              <w:t>12</w:t>
            </w:r>
          </w:p>
        </w:tc>
        <w:tc>
          <w:tcPr>
            <w:tcW w:w="219" w:type="pct"/>
            <w:vMerge w:val="restart"/>
            <w:shd w:val="clear" w:color="auto" w:fill="FFFFFF" w:themeFill="background1"/>
            <w:vAlign w:val="center"/>
          </w:tcPr>
          <w:p w14:paraId="6D1D4557" w14:textId="77777777" w:rsidR="00FA0D76" w:rsidRDefault="00AB7661"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1837993319"/>
                <w14:checkbox>
                  <w14:checked w14:val="0"/>
                  <w14:checkedState w14:val="2612" w14:font="MS Gothic"/>
                  <w14:uncheckedState w14:val="2610" w14:font="MS Gothic"/>
                </w14:checkbox>
              </w:sdtPr>
              <w:sdtEndPr/>
              <w:sdtContent>
                <w:r w:rsidR="00FA0D76">
                  <w:rPr>
                    <w:rFonts w:ascii="MS Gothic" w:eastAsia="MS Gothic" w:hAnsi="MS Gothic" w:hint="eastAsia"/>
                  </w:rPr>
                  <w:t>☐</w:t>
                </w:r>
              </w:sdtContent>
            </w:sdt>
            <w:r w:rsidR="00FA0D76" w:rsidRPr="00776CFD">
              <w:t xml:space="preserve">  </w:t>
            </w:r>
          </w:p>
        </w:tc>
        <w:tc>
          <w:tcPr>
            <w:tcW w:w="3947" w:type="pct"/>
            <w:tcBorders>
              <w:bottom w:val="single" w:sz="4" w:space="0" w:color="95B3D7" w:themeColor="accent1" w:themeTint="99"/>
              <w:right w:val="single" w:sz="4" w:space="0" w:color="auto"/>
            </w:tcBorders>
            <w:shd w:val="clear" w:color="auto" w:fill="FFFFFF" w:themeFill="background1"/>
          </w:tcPr>
          <w:p w14:paraId="16FA0921"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D51C11">
              <w:rPr>
                <w:u w:val="single"/>
              </w:rPr>
              <w:t>Execute this step when</w:t>
            </w:r>
            <w:r w:rsidRPr="00D51C11">
              <w:rPr>
                <w:b/>
                <w:u w:val="single"/>
              </w:rPr>
              <w:t xml:space="preserve"> any </w:t>
            </w:r>
            <w:r>
              <w:rPr>
                <w:b/>
                <w:u w:val="single"/>
              </w:rPr>
              <w:t xml:space="preserve">controlled </w:t>
            </w:r>
            <w:r w:rsidRPr="00D51C11">
              <w:rPr>
                <w:b/>
                <w:u w:val="single"/>
              </w:rPr>
              <w:t xml:space="preserve">item that was temporarily </w:t>
            </w:r>
            <w:r w:rsidRPr="00D51C11">
              <w:rPr>
                <w:b/>
                <w:i/>
                <w:u w:val="single"/>
              </w:rPr>
              <w:t>imported</w:t>
            </w:r>
            <w:r w:rsidRPr="00D51C11">
              <w:rPr>
                <w:b/>
                <w:u w:val="single"/>
              </w:rPr>
              <w:t xml:space="preserve"> under </w:t>
            </w:r>
            <w:r>
              <w:rPr>
                <w:b/>
                <w:u w:val="single"/>
              </w:rPr>
              <w:t>22 CFR 126.4</w:t>
            </w:r>
            <w:r w:rsidRPr="00D51C11">
              <w:rPr>
                <w:b/>
                <w:u w:val="single"/>
              </w:rPr>
              <w:t xml:space="preserve"> will not return within the time period (4 years)</w:t>
            </w:r>
            <w:r w:rsidRPr="00D51C11">
              <w:rPr>
                <w:b/>
              </w:rPr>
              <w:t>.</w:t>
            </w:r>
          </w:p>
          <w:p w14:paraId="113CE778" w14:textId="77777777" w:rsidR="00FA0D76" w:rsidRPr="00B71DF3" w:rsidRDefault="00FA0D76" w:rsidP="00FA0D76">
            <w:pPr>
              <w:pStyle w:val="ListParagraph"/>
              <w:numPr>
                <w:ilvl w:val="0"/>
                <w:numId w:val="87"/>
              </w:numPr>
              <w:spacing w:before="120" w:line="240" w:lineRule="auto"/>
              <w:contextualSpacing/>
              <w:cnfStyle w:val="000000000000" w:firstRow="0" w:lastRow="0" w:firstColumn="0" w:lastColumn="0" w:oddVBand="0" w:evenVBand="0" w:oddHBand="0" w:evenHBand="0" w:firstRowFirstColumn="0" w:firstRowLastColumn="0" w:lastRowFirstColumn="0" w:lastRowLastColumn="0"/>
              <w:rPr>
                <w:b/>
              </w:rPr>
            </w:pPr>
            <w:r>
              <w:t>Within five days</w:t>
            </w:r>
            <w:r w:rsidRPr="008F1E67">
              <w:t xml:space="preserve"> </w:t>
            </w:r>
            <w:r>
              <w:t>after a NASA person finds out that the controlled item will not be returned as required, they will notify the CEA/</w:t>
            </w:r>
            <w:r w:rsidRPr="00D2467F">
              <w:t>ACEA</w:t>
            </w:r>
            <w:r>
              <w:t xml:space="preserve"> in writing.</w:t>
            </w:r>
          </w:p>
        </w:tc>
        <w:tc>
          <w:tcPr>
            <w:tcW w:w="573" w:type="pct"/>
            <w:tcBorders>
              <w:left w:val="single" w:sz="4" w:space="0" w:color="auto"/>
            </w:tcBorders>
            <w:shd w:val="clear" w:color="auto" w:fill="FFFFFF" w:themeFill="background1"/>
            <w:textDirection w:val="tbRl"/>
          </w:tcPr>
          <w:p w14:paraId="6888AE13" w14:textId="77777777" w:rsidR="00FA0D76" w:rsidRPr="00192908" w:rsidRDefault="00FA0D76"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 xml:space="preserve">For  completion by Requestor, if </w:t>
            </w:r>
            <w:r>
              <w:rPr>
                <w:szCs w:val="22"/>
                <w14:textOutline w14:w="0" w14:cap="flat" w14:cmpd="sng" w14:algn="ctr">
                  <w14:noFill/>
                  <w14:prstDash w14:val="solid"/>
                  <w14:round/>
                </w14:textOutline>
              </w:rPr>
              <w:t>a</w:t>
            </w:r>
            <w:r w:rsidRPr="00445D6F">
              <w:rPr>
                <w:szCs w:val="22"/>
                <w14:textOutline w14:w="0" w14:cap="flat" w14:cmpd="sng" w14:algn="ctr">
                  <w14:noFill/>
                  <w14:prstDash w14:val="solid"/>
                  <w14:round/>
                </w14:textOutline>
              </w:rPr>
              <w:t>pplicable</w:t>
            </w:r>
          </w:p>
        </w:tc>
      </w:tr>
      <w:tr w:rsidR="00FA0D76" w:rsidRPr="00776CFD" w14:paraId="68D08266" w14:textId="77777777" w:rsidTr="00150681">
        <w:trPr>
          <w:cantSplit/>
          <w:trHeight w:val="2810"/>
        </w:trPr>
        <w:tc>
          <w:tcPr>
            <w:cnfStyle w:val="001000000000" w:firstRow="0" w:lastRow="0" w:firstColumn="1" w:lastColumn="0" w:oddVBand="0" w:evenVBand="0" w:oddHBand="0" w:evenHBand="0" w:firstRowFirstColumn="0" w:firstRowLastColumn="0" w:lastRowFirstColumn="0" w:lastRowLastColumn="0"/>
            <w:tcW w:w="261" w:type="pct"/>
            <w:vMerge/>
            <w:tcBorders>
              <w:left w:val="single" w:sz="4" w:space="0" w:color="auto"/>
            </w:tcBorders>
            <w:shd w:val="clear" w:color="auto" w:fill="FFFFFF" w:themeFill="background1"/>
            <w:vAlign w:val="center"/>
          </w:tcPr>
          <w:p w14:paraId="13B33FD1" w14:textId="77777777" w:rsidR="00FA0D76" w:rsidRDefault="00FA0D76" w:rsidP="00150681">
            <w:pPr>
              <w:spacing w:before="120" w:line="240" w:lineRule="auto"/>
              <w:ind w:firstLine="0"/>
            </w:pPr>
          </w:p>
        </w:tc>
        <w:tc>
          <w:tcPr>
            <w:tcW w:w="219" w:type="pct"/>
            <w:vMerge/>
            <w:shd w:val="clear" w:color="auto" w:fill="FFFFFF" w:themeFill="background1"/>
            <w:vAlign w:val="center"/>
          </w:tcPr>
          <w:p w14:paraId="5EA3F417" w14:textId="77777777" w:rsidR="00FA0D76" w:rsidRDefault="00FA0D76"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947" w:type="pct"/>
            <w:tcBorders>
              <w:bottom w:val="single" w:sz="4" w:space="0" w:color="95B3D7" w:themeColor="accent1" w:themeTint="99"/>
              <w:right w:val="single" w:sz="4" w:space="0" w:color="auto"/>
            </w:tcBorders>
            <w:shd w:val="clear" w:color="auto" w:fill="DBE5F1" w:themeFill="accent1" w:themeFillTint="33"/>
            <w:vAlign w:val="center"/>
          </w:tcPr>
          <w:p w14:paraId="52D7F4EA" w14:textId="77777777" w:rsidR="00FA0D76" w:rsidRPr="00D2467F" w:rsidRDefault="00FA0D76" w:rsidP="00FA0D76">
            <w:pPr>
              <w:pStyle w:val="ListParagraph"/>
              <w:numPr>
                <w:ilvl w:val="0"/>
                <w:numId w:val="87"/>
              </w:numPr>
              <w:spacing w:before="120" w:line="240" w:lineRule="auto"/>
              <w:contextualSpacing/>
              <w:cnfStyle w:val="000000000000" w:firstRow="0" w:lastRow="0" w:firstColumn="0" w:lastColumn="0" w:oddVBand="0" w:evenVBand="0" w:oddHBand="0" w:evenHBand="0" w:firstRowFirstColumn="0" w:firstRowLastColumn="0" w:lastRowFirstColumn="0" w:lastRowLastColumn="0"/>
              <w:rPr>
                <w:b/>
              </w:rPr>
            </w:pPr>
            <w:r>
              <w:t xml:space="preserve">In turn, </w:t>
            </w:r>
            <w:r w:rsidRPr="008F1E67">
              <w:t>the CEA</w:t>
            </w:r>
            <w:r w:rsidRPr="00D2467F">
              <w:t>/ACEA “immediately” notifies the HEA in writing (e.g. e-mail) that not all the temporar</w:t>
            </w:r>
            <w:r>
              <w:t>ily imported items will return</w:t>
            </w:r>
            <w:r w:rsidRPr="00D2467F">
              <w:t xml:space="preserve"> as required.  The CEA/ACEA includes the Control Number, along with a listing of the items that will not return and why they could not be returned IAW with the authorization.</w:t>
            </w:r>
          </w:p>
          <w:p w14:paraId="41DB97B0" w14:textId="77777777" w:rsidR="00FA0D76" w:rsidRPr="00D2467F" w:rsidRDefault="00FA0D76" w:rsidP="0015068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14:paraId="20571D3F" w14:textId="77777777" w:rsidR="00FA0D76" w:rsidRPr="008F67B1"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D2467F">
              <w:t xml:space="preserve">Date CEA/ACEA was notified: </w:t>
            </w:r>
            <w:sdt>
              <w:sdtPr>
                <w:id w:val="1041405900"/>
                <w:placeholder>
                  <w:docPart w:val="8969EA5D890B494F96B238EC11692A86"/>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14:paraId="4909B95A" w14:textId="77777777" w:rsidR="00FA0D76" w:rsidRPr="008F67B1"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u w:val="single"/>
              </w:rPr>
            </w:pPr>
            <w:r w:rsidRPr="00C10222">
              <w:t>Date HEA was notified</w:t>
            </w:r>
            <w:r>
              <w:t xml:space="preserve"> in writing</w:t>
            </w:r>
            <w:r w:rsidRPr="00C10222">
              <w:t xml:space="preserve">: </w:t>
            </w:r>
            <w:sdt>
              <w:sdtPr>
                <w:id w:val="-1010450507"/>
                <w:placeholder>
                  <w:docPart w:val="055F9C26D210409582A2352A82012C56"/>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tc>
        <w:tc>
          <w:tcPr>
            <w:tcW w:w="573" w:type="pct"/>
            <w:tcBorders>
              <w:left w:val="single" w:sz="4" w:space="0" w:color="auto"/>
              <w:bottom w:val="single" w:sz="4" w:space="0" w:color="95B3D7" w:themeColor="accent1" w:themeTint="99"/>
            </w:tcBorders>
            <w:shd w:val="clear" w:color="auto" w:fill="DBE5F1" w:themeFill="accent1" w:themeFillTint="33"/>
            <w:textDirection w:val="tbRl"/>
          </w:tcPr>
          <w:p w14:paraId="151885C5" w14:textId="77777777" w:rsidR="00FA0D76" w:rsidRPr="00445D6F" w:rsidRDefault="00FA0D76"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r w:rsidRPr="00D2467F">
              <w:rPr>
                <w:szCs w:val="22"/>
                <w14:textOutline w14:w="0" w14:cap="flat" w14:cmpd="sng" w14:algn="ctr">
                  <w14:noFill/>
                  <w14:prstDash w14:val="solid"/>
                  <w14:round/>
                </w14:textOutline>
              </w:rPr>
              <w:t>For  completion by CEA/ACEA, if applicable</w:t>
            </w:r>
          </w:p>
        </w:tc>
      </w:tr>
      <w:tr w:rsidR="00FA0D76" w:rsidRPr="00776CFD" w14:paraId="49CBE391" w14:textId="77777777" w:rsidTr="00150681">
        <w:trPr>
          <w:cantSplit/>
          <w:trHeight w:val="2713"/>
        </w:trPr>
        <w:tc>
          <w:tcPr>
            <w:cnfStyle w:val="001000000000" w:firstRow="0" w:lastRow="0" w:firstColumn="1" w:lastColumn="0" w:oddVBand="0" w:evenVBand="0" w:oddHBand="0" w:evenHBand="0" w:firstRowFirstColumn="0" w:firstRowLastColumn="0" w:lastRowFirstColumn="0" w:lastRowLastColumn="0"/>
            <w:tcW w:w="261" w:type="pct"/>
            <w:vMerge w:val="restart"/>
            <w:vAlign w:val="center"/>
          </w:tcPr>
          <w:p w14:paraId="222766DC" w14:textId="77777777" w:rsidR="00FA0D76" w:rsidRDefault="00FA0D76" w:rsidP="00150681">
            <w:pPr>
              <w:spacing w:before="120" w:line="240" w:lineRule="auto"/>
              <w:ind w:firstLine="0"/>
            </w:pPr>
            <w:r>
              <w:lastRenderedPageBreak/>
              <w:t>13</w:t>
            </w:r>
          </w:p>
        </w:tc>
        <w:tc>
          <w:tcPr>
            <w:tcW w:w="219" w:type="pct"/>
            <w:vMerge w:val="restart"/>
            <w:tcBorders>
              <w:right w:val="single" w:sz="4" w:space="0" w:color="auto"/>
            </w:tcBorders>
            <w:vAlign w:val="center"/>
          </w:tcPr>
          <w:p w14:paraId="5CA1DDA9" w14:textId="77777777" w:rsidR="00FA0D76" w:rsidRDefault="00AB7661"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1349479491"/>
                <w14:checkbox>
                  <w14:checked w14:val="0"/>
                  <w14:checkedState w14:val="2612" w14:font="MS Gothic"/>
                  <w14:uncheckedState w14:val="2610" w14:font="MS Gothic"/>
                </w14:checkbox>
              </w:sdtPr>
              <w:sdtEndPr/>
              <w:sdtContent>
                <w:r w:rsidR="00FA0D76">
                  <w:rPr>
                    <w:rFonts w:ascii="MS Gothic" w:eastAsia="MS Gothic" w:hAnsi="MS Gothic" w:hint="eastAsia"/>
                  </w:rPr>
                  <w:t>☐</w:t>
                </w:r>
              </w:sdtContent>
            </w:sdt>
            <w:r w:rsidR="00FA0D76" w:rsidRPr="00776CFD">
              <w:t xml:space="preserve">  </w:t>
            </w:r>
          </w:p>
        </w:tc>
        <w:tc>
          <w:tcPr>
            <w:tcW w:w="3947" w:type="pct"/>
            <w:tcBorders>
              <w:left w:val="single" w:sz="4" w:space="0" w:color="auto"/>
              <w:right w:val="single" w:sz="4" w:space="0" w:color="auto"/>
            </w:tcBorders>
            <w:vAlign w:val="center"/>
          </w:tcPr>
          <w:p w14:paraId="48C19122"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4A0211">
              <w:rPr>
                <w:u w:val="single"/>
              </w:rPr>
              <w:t>Execute this step when</w:t>
            </w:r>
            <w:r w:rsidRPr="004A0211">
              <w:rPr>
                <w:b/>
                <w:u w:val="single"/>
              </w:rPr>
              <w:t xml:space="preserve"> either a regulatory violation or a violation of the approval conditions is discovered by a NASA person pertaining to the use of an </w:t>
            </w:r>
            <w:r>
              <w:rPr>
                <w:b/>
                <w:u w:val="single"/>
              </w:rPr>
              <w:t>export authorization</w:t>
            </w:r>
            <w:r w:rsidRPr="004A0211">
              <w:rPr>
                <w:b/>
              </w:rPr>
              <w:t>.</w:t>
            </w:r>
          </w:p>
          <w:p w14:paraId="44E99F0A" w14:textId="77777777" w:rsidR="00FA0D76" w:rsidRPr="004A0211" w:rsidRDefault="00FA0D76" w:rsidP="00FA0D76">
            <w:pPr>
              <w:pStyle w:val="ListParagraph"/>
              <w:numPr>
                <w:ilvl w:val="0"/>
                <w:numId w:val="88"/>
              </w:numPr>
              <w:spacing w:before="120" w:line="240" w:lineRule="auto"/>
              <w:ind w:left="699"/>
              <w:contextualSpacing/>
              <w:cnfStyle w:val="000000000000" w:firstRow="0" w:lastRow="0" w:firstColumn="0" w:lastColumn="0" w:oddVBand="0" w:evenVBand="0" w:oddHBand="0" w:evenHBand="0" w:firstRowFirstColumn="0" w:firstRowLastColumn="0" w:lastRowFirstColumn="0" w:lastRowLastColumn="0"/>
              <w:rPr>
                <w:b/>
              </w:rPr>
            </w:pPr>
            <w:r>
              <w:t>“Immediately”</w:t>
            </w:r>
            <w:r w:rsidRPr="00D4120D">
              <w:t xml:space="preserve"> after a NASA person discovers a regulatory violation or a violation of the approval conditions pertaining to the use of an </w:t>
            </w:r>
            <w:r>
              <w:t>export authorization</w:t>
            </w:r>
            <w:r w:rsidRPr="00D4120D">
              <w:t>, they will notify the CEA</w:t>
            </w:r>
            <w:r w:rsidRPr="00D2467F">
              <w:t xml:space="preserve">/ACEA </w:t>
            </w:r>
            <w:r w:rsidRPr="00D4120D">
              <w:t>in writing</w:t>
            </w:r>
            <w:r>
              <w:t xml:space="preserve"> of the nature of the violation, along with relevant details</w:t>
            </w:r>
            <w:r w:rsidRPr="00D4120D">
              <w:t xml:space="preserve">.  </w:t>
            </w:r>
          </w:p>
        </w:tc>
        <w:tc>
          <w:tcPr>
            <w:tcW w:w="573" w:type="pct"/>
            <w:tcBorders>
              <w:left w:val="single" w:sz="4" w:space="0" w:color="auto"/>
            </w:tcBorders>
            <w:textDirection w:val="tbRl"/>
          </w:tcPr>
          <w:p w14:paraId="51872CBB" w14:textId="77777777" w:rsidR="00FA0D76" w:rsidRPr="00192908" w:rsidRDefault="00FA0D76"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FA0D76" w:rsidRPr="00776CFD" w14:paraId="67D9A5A7" w14:textId="77777777" w:rsidTr="00FB6253">
        <w:trPr>
          <w:cantSplit/>
          <w:trHeight w:val="2002"/>
        </w:trPr>
        <w:tc>
          <w:tcPr>
            <w:cnfStyle w:val="001000000000" w:firstRow="0" w:lastRow="0" w:firstColumn="1" w:lastColumn="0" w:oddVBand="0" w:evenVBand="0" w:oddHBand="0" w:evenHBand="0" w:firstRowFirstColumn="0" w:firstRowLastColumn="0" w:lastRowFirstColumn="0" w:lastRowLastColumn="0"/>
            <w:tcW w:w="261" w:type="pct"/>
            <w:vMerge/>
            <w:vAlign w:val="center"/>
          </w:tcPr>
          <w:p w14:paraId="2DE5FF27" w14:textId="77777777" w:rsidR="00FA0D76" w:rsidRDefault="00FA0D76" w:rsidP="00150681">
            <w:pPr>
              <w:spacing w:before="120" w:line="240" w:lineRule="auto"/>
              <w:ind w:firstLine="0"/>
            </w:pPr>
          </w:p>
        </w:tc>
        <w:tc>
          <w:tcPr>
            <w:tcW w:w="219" w:type="pct"/>
            <w:vMerge/>
            <w:tcBorders>
              <w:right w:val="single" w:sz="4" w:space="0" w:color="auto"/>
            </w:tcBorders>
            <w:vAlign w:val="center"/>
          </w:tcPr>
          <w:p w14:paraId="6B7A4DF6" w14:textId="77777777" w:rsidR="00FA0D76" w:rsidRDefault="00FA0D76"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947" w:type="pct"/>
            <w:tcBorders>
              <w:left w:val="single" w:sz="4" w:space="0" w:color="auto"/>
              <w:right w:val="single" w:sz="4" w:space="0" w:color="auto"/>
            </w:tcBorders>
            <w:shd w:val="clear" w:color="auto" w:fill="DBE5F1" w:themeFill="accent1" w:themeFillTint="33"/>
            <w:vAlign w:val="center"/>
          </w:tcPr>
          <w:p w14:paraId="4E0DCB8E" w14:textId="77777777" w:rsidR="00FA0D76" w:rsidRPr="00FB6253" w:rsidRDefault="00FA0D76" w:rsidP="00FB6253">
            <w:pPr>
              <w:pStyle w:val="ListParagraph"/>
              <w:numPr>
                <w:ilvl w:val="0"/>
                <w:numId w:val="88"/>
              </w:numPr>
              <w:spacing w:before="120" w:line="240" w:lineRule="auto"/>
              <w:ind w:left="699"/>
              <w:contextualSpacing/>
              <w:cnfStyle w:val="000000000000" w:firstRow="0" w:lastRow="0" w:firstColumn="0" w:lastColumn="0" w:oddVBand="0" w:evenVBand="0" w:oddHBand="0" w:evenHBand="0" w:firstRowFirstColumn="0" w:firstRowLastColumn="0" w:lastRowFirstColumn="0" w:lastRowLastColumn="0"/>
              <w:rPr>
                <w:b/>
              </w:rPr>
            </w:pPr>
            <w:r>
              <w:t>In turn,</w:t>
            </w:r>
            <w:r w:rsidRPr="008F1E67">
              <w:t xml:space="preserve"> the CEA</w:t>
            </w:r>
            <w:r w:rsidRPr="00D2467F">
              <w:t>/ACEA will “immediately” notify the HEA in writing (e.g. e-mail) of the nature of the violation, which includes relevant details.  The CEA/ACEA includes the Control Number in the notification.</w:t>
            </w:r>
          </w:p>
          <w:p w14:paraId="0246E3BA" w14:textId="77777777" w:rsidR="00FA0D76" w:rsidRPr="00D2467F"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D2467F">
              <w:t xml:space="preserve">Date CEA/ACEA was notified: </w:t>
            </w:r>
            <w:sdt>
              <w:sdtPr>
                <w:id w:val="855779029"/>
                <w:placeholder>
                  <w:docPart w:val="84EB24E6D287437BA246A19A2E4886BF"/>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14:paraId="749B0194" w14:textId="77777777" w:rsidR="00FA0D76" w:rsidRPr="00471961"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C10222">
              <w:t>Date HEA was notified</w:t>
            </w:r>
            <w:r>
              <w:t xml:space="preserve"> in writing</w:t>
            </w:r>
            <w:r w:rsidRPr="00C10222">
              <w:t xml:space="preserve">: </w:t>
            </w:r>
            <w:sdt>
              <w:sdtPr>
                <w:id w:val="405499467"/>
                <w:placeholder>
                  <w:docPart w:val="5E0663DB94FE4174AF36753673B9092E"/>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r>
              <w:t xml:space="preserve"> </w:t>
            </w:r>
          </w:p>
        </w:tc>
        <w:tc>
          <w:tcPr>
            <w:tcW w:w="573" w:type="pct"/>
            <w:tcBorders>
              <w:left w:val="single" w:sz="4" w:space="0" w:color="auto"/>
            </w:tcBorders>
            <w:shd w:val="clear" w:color="auto" w:fill="DBE5F1" w:themeFill="accent1" w:themeFillTint="33"/>
            <w:textDirection w:val="tbRl"/>
          </w:tcPr>
          <w:p w14:paraId="79986EA5" w14:textId="77777777" w:rsidR="00FA0D76" w:rsidRPr="00445D6F" w:rsidRDefault="00FA0D76"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r w:rsidRPr="00D2467F">
              <w:rPr>
                <w:szCs w:val="22"/>
                <w14:textOutline w14:w="0" w14:cap="flat" w14:cmpd="sng" w14:algn="ctr">
                  <w14:noFill/>
                  <w14:prstDash w14:val="solid"/>
                  <w14:round/>
                </w14:textOutline>
              </w:rPr>
              <w:t>For  completion by CEA/ACEA, if applicable</w:t>
            </w:r>
          </w:p>
        </w:tc>
      </w:tr>
      <w:tr w:rsidR="00FA0D76" w:rsidRPr="00B65793" w14:paraId="39EF1FA4" w14:textId="77777777" w:rsidTr="00FB6253">
        <w:trPr>
          <w:cantSplit/>
          <w:trHeight w:val="3361"/>
        </w:trPr>
        <w:tc>
          <w:tcPr>
            <w:cnfStyle w:val="001000000000" w:firstRow="0" w:lastRow="0" w:firstColumn="1" w:lastColumn="0" w:oddVBand="0" w:evenVBand="0" w:oddHBand="0" w:evenHBand="0" w:firstRowFirstColumn="0" w:firstRowLastColumn="0" w:lastRowFirstColumn="0" w:lastRowLastColumn="0"/>
            <w:tcW w:w="261" w:type="pct"/>
            <w:tcBorders>
              <w:right w:val="single" w:sz="4" w:space="0" w:color="auto"/>
            </w:tcBorders>
            <w:shd w:val="clear" w:color="auto" w:fill="DBE5F1" w:themeFill="accent1" w:themeFillTint="33"/>
            <w:vAlign w:val="center"/>
          </w:tcPr>
          <w:p w14:paraId="23B4DF4C" w14:textId="77777777" w:rsidR="00FA0D76" w:rsidRPr="00716F92" w:rsidRDefault="00FA0D76" w:rsidP="00150681">
            <w:pPr>
              <w:spacing w:before="120" w:line="240" w:lineRule="auto"/>
              <w:ind w:firstLine="0"/>
              <w:rPr>
                <w:rFonts w:eastAsia="MS Gothic"/>
              </w:rPr>
            </w:pPr>
            <w:r>
              <w:rPr>
                <w:rFonts w:ascii="Calibri" w:hAnsi="Calibri"/>
              </w:rPr>
              <w:t>14</w:t>
            </w:r>
          </w:p>
        </w:tc>
        <w:tc>
          <w:tcPr>
            <w:tcW w:w="4166" w:type="pct"/>
            <w:gridSpan w:val="2"/>
            <w:tcBorders>
              <w:left w:val="single" w:sz="4" w:space="0" w:color="auto"/>
            </w:tcBorders>
            <w:shd w:val="clear" w:color="auto" w:fill="DBE5F1" w:themeFill="accent1" w:themeFillTint="33"/>
            <w:vAlign w:val="center"/>
          </w:tcPr>
          <w:p w14:paraId="6CE7221A" w14:textId="77777777" w:rsidR="00FA0D76" w:rsidRPr="00716F92"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716F92">
              <w:rPr>
                <w:rFonts w:eastAsia="MS Gothic"/>
              </w:rPr>
              <w:t xml:space="preserve">Date </w:t>
            </w:r>
            <w:r>
              <w:rPr>
                <w:rFonts w:eastAsia="MS Gothic"/>
              </w:rPr>
              <w:t xml:space="preserve">Case </w:t>
            </w:r>
            <w:r w:rsidRPr="00716F92">
              <w:rPr>
                <w:rFonts w:eastAsia="MS Gothic"/>
              </w:rPr>
              <w:t>Closed (Tra</w:t>
            </w:r>
            <w:r>
              <w:rPr>
                <w:rFonts w:eastAsia="MS Gothic"/>
              </w:rPr>
              <w:t>nsaction is complete and all ITAR</w:t>
            </w:r>
            <w:r w:rsidRPr="00716F92">
              <w:rPr>
                <w:rFonts w:eastAsia="MS Gothic"/>
              </w:rPr>
              <w:t xml:space="preserve"> and NASA Requirements were met and completed</w:t>
            </w:r>
            <w:r w:rsidRPr="0093625B">
              <w:rPr>
                <w:rFonts w:eastAsia="MS Gothic"/>
              </w:rPr>
              <w:t>, and documentation is on file.)</w:t>
            </w:r>
            <w:r w:rsidRPr="00716F92">
              <w:rPr>
                <w:rFonts w:eastAsia="MS Gothic"/>
              </w:rPr>
              <w:t xml:space="preserve">: </w:t>
            </w:r>
            <w:sdt>
              <w:sdtPr>
                <w:rPr>
                  <w:rFonts w:eastAsia="MS Gothic"/>
                </w:rPr>
                <w:id w:val="515429181"/>
                <w:placeholder>
                  <w:docPart w:val="FE84C8B4F3A94163A1FEEBFB1D283951"/>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14:paraId="7A1421D3"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p w14:paraId="71628885" w14:textId="77777777" w:rsidR="00FA0D76" w:rsidRPr="00716F92" w:rsidRDefault="00FB6253"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Closure Com</w:t>
            </w:r>
            <w:r w:rsidR="00FA0D76" w:rsidRPr="00716F92">
              <w:rPr>
                <w:rFonts w:eastAsia="MS Gothic"/>
              </w:rPr>
              <w:t xml:space="preserve">ments: </w:t>
            </w:r>
            <w:sdt>
              <w:sdtPr>
                <w:rPr>
                  <w:rFonts w:eastAsia="MS Gothic"/>
                </w:rPr>
                <w:id w:val="602454232"/>
                <w:placeholder>
                  <w:docPart w:val="4020F52C737449E1BD99EEF77944C06D"/>
                </w:placeholder>
                <w:showingPlcHdr/>
              </w:sdtPr>
              <w:sdtEndPr/>
              <w:sdtContent>
                <w:r w:rsidR="00FA0D76" w:rsidRPr="00D4774A">
                  <w:rPr>
                    <w:rStyle w:val="PlaceholderText"/>
                    <w:color w:val="FF0000"/>
                  </w:rPr>
                  <w:t>Click here to enter text.</w:t>
                </w:r>
              </w:sdtContent>
            </w:sdt>
          </w:p>
          <w:p w14:paraId="6C1C53AB"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p w14:paraId="15C2C2FB" w14:textId="77777777" w:rsidR="00FA0D76" w:rsidRPr="007E480C"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7E480C">
              <w:rPr>
                <w:rFonts w:eastAsia="MS Gothic"/>
                <w:b/>
                <w:u w:val="single"/>
              </w:rPr>
              <w:t>This CEA</w:t>
            </w:r>
            <w:r w:rsidRPr="00D2467F">
              <w:rPr>
                <w:rFonts w:eastAsia="MS Gothic"/>
                <w:b/>
                <w:u w:val="single"/>
              </w:rPr>
              <w:t xml:space="preserve">/ACEA </w:t>
            </w:r>
            <w:r w:rsidRPr="007E480C">
              <w:rPr>
                <w:rFonts w:eastAsia="MS Gothic"/>
                <w:b/>
                <w:u w:val="single"/>
              </w:rPr>
              <w:t xml:space="preserve">signature signifies the </w:t>
            </w:r>
            <w:r w:rsidRPr="007E480C">
              <w:rPr>
                <w:rFonts w:ascii="Calibri" w:hAnsi="Calibri"/>
                <w:b/>
                <w:bCs/>
                <w:u w:val="single"/>
              </w:rPr>
              <w:t>case was properly closed:</w:t>
            </w:r>
            <w:r>
              <w:rPr>
                <w:rFonts w:ascii="Calibri" w:hAnsi="Calibri"/>
                <w:b/>
                <w:bCs/>
              </w:rPr>
              <w:t xml:space="preserve"> </w:t>
            </w:r>
            <w:r w:rsidR="005C47E1">
              <w:rPr>
                <w:rFonts w:ascii="Calibri" w:hAnsi="Calibri"/>
                <w:b/>
                <w:bCs/>
                <w:noProof/>
              </w:rPr>
              <w:pict w14:anchorId="39EBDD74">
                <v:shape id="_x0000_i1032" type="#_x0000_t75" alt="Microsoft Office Signature Line..." style="width:157.95pt;height:89.4pt">
                  <v:imagedata r:id="rId377" o:title=""/>
                  <o:lock v:ext="edit" ungrouping="t" rotation="t" cropping="t" verticies="t" text="t" grouping="t"/>
                  <o:signatureline v:ext="edit" id="{CBF99B3B-F26A-486A-AAAB-616AC1719688}" provid="{00000000-0000-0000-0000-000000000000}" showsigndate="f" issignatureline="t"/>
                </v:shape>
              </w:pict>
            </w:r>
          </w:p>
        </w:tc>
        <w:tc>
          <w:tcPr>
            <w:tcW w:w="573" w:type="pct"/>
            <w:tcBorders>
              <w:left w:val="single" w:sz="4" w:space="0" w:color="auto"/>
            </w:tcBorders>
            <w:shd w:val="clear" w:color="auto" w:fill="DBE5F1" w:themeFill="accent1" w:themeFillTint="33"/>
            <w:textDirection w:val="tbRl"/>
            <w:vAlign w:val="center"/>
          </w:tcPr>
          <w:p w14:paraId="6BBED466" w14:textId="77777777" w:rsidR="00FA0D76" w:rsidRPr="00D2467F" w:rsidRDefault="00FA0D76"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sidRPr="00D2467F">
              <w:rPr>
                <w:szCs w:val="22"/>
                <w14:textOutline w14:w="0" w14:cap="flat" w14:cmpd="sng" w14:algn="ctr">
                  <w14:noFill/>
                  <w14:prstDash w14:val="solid"/>
                  <w14:round/>
                </w14:textOutline>
              </w:rPr>
              <w:t>For completion by CEA/ACEA, if applicable</w:t>
            </w:r>
          </w:p>
          <w:p w14:paraId="12E73642" w14:textId="77777777" w:rsidR="00FA0D76" w:rsidRPr="00D2467F" w:rsidRDefault="00FA0D76" w:rsidP="00150681">
            <w:pPr>
              <w:spacing w:before="0" w:line="240" w:lineRule="exact"/>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p>
          <w:p w14:paraId="4B19365A" w14:textId="77777777" w:rsidR="00FA0D76" w:rsidRPr="00716F92" w:rsidRDefault="00FA0D76" w:rsidP="00150681">
            <w:pPr>
              <w:spacing w:before="0" w:line="240" w:lineRule="exact"/>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p>
          <w:p w14:paraId="2146F343" w14:textId="77777777" w:rsidR="00FA0D76" w:rsidRPr="00716F92" w:rsidRDefault="00FA0D76" w:rsidP="00150681">
            <w:pPr>
              <w:spacing w:before="0" w:line="240" w:lineRule="exact"/>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FA0D76" w:rsidRPr="00B65793" w14:paraId="16251FC3" w14:textId="77777777" w:rsidTr="00FB6253">
        <w:trPr>
          <w:cantSplit/>
          <w:trHeight w:val="1939"/>
        </w:trPr>
        <w:tc>
          <w:tcPr>
            <w:cnfStyle w:val="001000000000" w:firstRow="0" w:lastRow="0" w:firstColumn="1" w:lastColumn="0" w:oddVBand="0" w:evenVBand="0" w:oddHBand="0" w:evenHBand="0" w:firstRowFirstColumn="0" w:firstRowLastColumn="0" w:lastRowFirstColumn="0" w:lastRowLastColumn="0"/>
            <w:tcW w:w="261" w:type="pct"/>
            <w:tcBorders>
              <w:right w:val="single" w:sz="4" w:space="0" w:color="auto"/>
            </w:tcBorders>
            <w:shd w:val="clear" w:color="auto" w:fill="auto"/>
            <w:vAlign w:val="center"/>
          </w:tcPr>
          <w:p w14:paraId="259DA94D" w14:textId="77777777" w:rsidR="00FA0D76" w:rsidRPr="00716F92" w:rsidRDefault="00FA0D76" w:rsidP="00150681">
            <w:pPr>
              <w:spacing w:before="120" w:line="240" w:lineRule="auto"/>
              <w:ind w:firstLine="0"/>
              <w:rPr>
                <w:rFonts w:eastAsia="MS Gothic"/>
              </w:rPr>
            </w:pPr>
            <w:r>
              <w:rPr>
                <w:rFonts w:eastAsia="MS Gothic"/>
              </w:rPr>
              <w:t>15</w:t>
            </w:r>
          </w:p>
        </w:tc>
        <w:tc>
          <w:tcPr>
            <w:tcW w:w="4166" w:type="pct"/>
            <w:gridSpan w:val="2"/>
            <w:tcBorders>
              <w:left w:val="single" w:sz="4" w:space="0" w:color="auto"/>
            </w:tcBorders>
            <w:shd w:val="clear" w:color="auto" w:fill="auto"/>
            <w:vAlign w:val="center"/>
          </w:tcPr>
          <w:p w14:paraId="2C74B6D5" w14:textId="77777777" w:rsidR="00FA0D76" w:rsidRPr="00D632FF" w:rsidRDefault="00FA0D76" w:rsidP="00FA0D76">
            <w:pPr>
              <w:pStyle w:val="ListParagraph"/>
              <w:numPr>
                <w:ilvl w:val="0"/>
                <w:numId w:val="78"/>
              </w:numPr>
              <w:ind w:left="0"/>
              <w:cnfStyle w:val="000000000000" w:firstRow="0" w:lastRow="0" w:firstColumn="0" w:lastColumn="0" w:oddVBand="0" w:evenVBand="0" w:oddHBand="0" w:evenHBand="0" w:firstRowFirstColumn="0" w:firstRowLastColumn="0" w:lastRowFirstColumn="0" w:lastRowLastColumn="0"/>
              <w:rPr>
                <w:b/>
              </w:rPr>
            </w:pPr>
            <w:r w:rsidRPr="00D632FF">
              <w:rPr>
                <w:b/>
              </w:rPr>
              <w:t>Please attach all relevant documents below</w:t>
            </w:r>
            <w:r>
              <w:rPr>
                <w:b/>
              </w:rPr>
              <w:t xml:space="preserve"> (PDF format is preferred)</w:t>
            </w:r>
            <w:r w:rsidRPr="00D632FF">
              <w:rPr>
                <w:b/>
              </w:rPr>
              <w:t>:</w:t>
            </w:r>
          </w:p>
          <w:p w14:paraId="1496C447" w14:textId="77777777" w:rsidR="00FA0D76" w:rsidRPr="00716FFB" w:rsidRDefault="00FA0D76"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t>Drag the desired files to the space below</w:t>
            </w:r>
          </w:p>
          <w:p w14:paraId="76F4826D" w14:textId="77777777" w:rsidR="00FA0D76" w:rsidRPr="00716FFB" w:rsidRDefault="00FA0D76"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t>OR</w:t>
            </w:r>
          </w:p>
          <w:p w14:paraId="1D3C7700" w14:textId="77777777" w:rsidR="00FA0D76" w:rsidRPr="00716FFB" w:rsidRDefault="00FA0D76"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14:paraId="33AE07F4" w14:textId="77777777" w:rsidR="00FA0D76" w:rsidRDefault="00FA0D76" w:rsidP="00150681">
            <w:pPr>
              <w:spacing w:before="0"/>
              <w:ind w:firstLine="0"/>
              <w:cnfStyle w:val="000000000000" w:firstRow="0" w:lastRow="0" w:firstColumn="0" w:lastColumn="0" w:oddVBand="0" w:evenVBand="0" w:oddHBand="0" w:evenHBand="0" w:firstRowFirstColumn="0" w:firstRowLastColumn="0" w:lastRowFirstColumn="0" w:lastRowLastColumn="0"/>
              <w:rPr>
                <w:i/>
              </w:rPr>
            </w:pPr>
            <w:r w:rsidRPr="00716FFB">
              <w:rPr>
                <w:i/>
              </w:rPr>
              <w:t>Note:  Ensure that “Link to file” is unchecked, “Display as icon” is checked</w:t>
            </w:r>
          </w:p>
          <w:p w14:paraId="3673E406" w14:textId="77777777" w:rsidR="00FA0D76" w:rsidRPr="00716FFB" w:rsidRDefault="00FA0D76"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rPr>
                <w:noProof/>
                <w:lang w:eastAsia="ko-KR"/>
              </w:rPr>
              <mc:AlternateContent>
                <mc:Choice Requires="wps">
                  <w:drawing>
                    <wp:anchor distT="0" distB="0" distL="114300" distR="114300" simplePos="0" relativeHeight="252207104" behindDoc="0" locked="0" layoutInCell="1" allowOverlap="1" wp14:anchorId="289B8E0C" wp14:editId="72A53334">
                      <wp:simplePos x="0" y="0"/>
                      <wp:positionH relativeFrom="column">
                        <wp:posOffset>40005</wp:posOffset>
                      </wp:positionH>
                      <wp:positionV relativeFrom="paragraph">
                        <wp:posOffset>90805</wp:posOffset>
                      </wp:positionV>
                      <wp:extent cx="5273040" cy="22860"/>
                      <wp:effectExtent l="0" t="0" r="22860" b="34290"/>
                      <wp:wrapNone/>
                      <wp:docPr id="465" name="Straight Connector 465"/>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57369" id="Straight Connector 465"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7.15pt" to="418.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" strokecolor="#4579b8 [3044]"/>
                  </w:pict>
                </mc:Fallback>
              </mc:AlternateContent>
            </w:r>
          </w:p>
          <w:p w14:paraId="16FF7F7E" w14:textId="77777777" w:rsidR="00FA0D76" w:rsidRPr="00D111B4" w:rsidRDefault="00FA0D76" w:rsidP="00150681">
            <w:pPr>
              <w:spacing w:before="0"/>
              <w:ind w:firstLine="0"/>
              <w:cnfStyle w:val="000000000000" w:firstRow="0" w:lastRow="0" w:firstColumn="0" w:lastColumn="0" w:oddVBand="0" w:evenVBand="0" w:oddHBand="0" w:evenHBand="0" w:firstRowFirstColumn="0" w:firstRowLastColumn="0" w:lastRowFirstColumn="0" w:lastRowLastColumn="0"/>
            </w:pPr>
            <w:r w:rsidRPr="00A67CB4">
              <w:t>Number of Attachments</w:t>
            </w:r>
            <w:r>
              <w:t>:</w:t>
            </w:r>
            <w:r w:rsidRPr="00A67CB4">
              <w:rPr>
                <w:color w:val="FF0000"/>
              </w:rPr>
              <w:t xml:space="preserve"> </w:t>
            </w:r>
            <w:r w:rsidRPr="00713E84">
              <w:rPr>
                <w:rFonts w:eastAsia="MS Gothic"/>
                <w:color w:val="FF0000"/>
              </w:rPr>
              <w:t>Click here to enter text</w:t>
            </w:r>
            <w:r w:rsidRPr="00713E84">
              <w:rPr>
                <w:color w:val="FF0000"/>
              </w:rPr>
              <w:t xml:space="preserve"> </w:t>
            </w:r>
          </w:p>
        </w:tc>
        <w:tc>
          <w:tcPr>
            <w:tcW w:w="573" w:type="pct"/>
            <w:tcBorders>
              <w:left w:val="single" w:sz="4" w:space="0" w:color="auto"/>
            </w:tcBorders>
            <w:shd w:val="clear" w:color="auto" w:fill="auto"/>
            <w:textDirection w:val="tbRl"/>
            <w:vAlign w:val="center"/>
          </w:tcPr>
          <w:p w14:paraId="62CAB8EC" w14:textId="77777777" w:rsidR="00FA0D76" w:rsidRPr="00D2467F" w:rsidRDefault="00FA0D76"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p>
        </w:tc>
      </w:tr>
    </w:tbl>
    <w:p w14:paraId="29403024" w14:textId="77777777" w:rsidR="00C641B9" w:rsidRDefault="00C641B9" w:rsidP="008D0335">
      <w:pPr>
        <w:pStyle w:val="Heading2"/>
        <w:numPr>
          <w:ilvl w:val="0"/>
          <w:numId w:val="0"/>
        </w:numPr>
      </w:pPr>
      <w:r>
        <w:br w:type="page"/>
      </w:r>
    </w:p>
    <w:p w14:paraId="1E83A6AD" w14:textId="77777777" w:rsidR="003E31BF" w:rsidRDefault="00C641B9" w:rsidP="00EF0209">
      <w:pPr>
        <w:pStyle w:val="Heading9"/>
        <w:numPr>
          <w:ilvl w:val="8"/>
          <w:numId w:val="196"/>
        </w:numPr>
      </w:pPr>
      <w:bookmarkStart w:id="1431" w:name="_Toc58496472"/>
      <w:r w:rsidRPr="00821AA0">
        <w:lastRenderedPageBreak/>
        <w:t xml:space="preserve">Checklist </w:t>
      </w:r>
      <w:r>
        <w:t xml:space="preserve">L: </w:t>
      </w:r>
      <w:r w:rsidRPr="00821AA0">
        <w:t xml:space="preserve">TMP </w:t>
      </w:r>
      <w:r w:rsidR="00FB6253">
        <w:t>740.9</w:t>
      </w:r>
      <w:r>
        <w:t xml:space="preserve"> – </w:t>
      </w:r>
      <w:r w:rsidR="008F603D">
        <w:t>Temporary imports, exports, reexports, and transfers (in-c</w:t>
      </w:r>
      <w:r w:rsidRPr="00821AA0">
        <w:t>ountry)</w:t>
      </w:r>
      <w:bookmarkEnd w:id="1431"/>
    </w:p>
    <w:p w14:paraId="3B9E0D45" w14:textId="77777777" w:rsidR="00E614AF" w:rsidRDefault="00E614AF" w:rsidP="00E614AF">
      <w:pPr>
        <w:spacing w:before="120" w:line="240" w:lineRule="auto"/>
        <w:ind w:firstLine="0"/>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Updated November 2020</w:t>
      </w:r>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447"/>
        <w:gridCol w:w="808"/>
      </w:tblGrid>
      <w:tr w:rsidR="00E614AF" w:rsidRPr="0027275D" w14:paraId="2CEA5FD8" w14:textId="77777777" w:rsidTr="00150681">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left w:val="single" w:sz="4" w:space="0" w:color="auto"/>
              <w:bottom w:val="double" w:sz="4" w:space="0" w:color="auto"/>
              <w:right w:val="single" w:sz="4" w:space="0" w:color="auto"/>
            </w:tcBorders>
            <w:shd w:val="clear" w:color="auto" w:fill="F2F2F2" w:themeFill="background1" w:themeFillShade="F2"/>
          </w:tcPr>
          <w:p w14:paraId="396FE26A" w14:textId="77777777" w:rsidR="00E614AF" w:rsidRPr="0027275D" w:rsidRDefault="00E614AF" w:rsidP="00150681">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14:paraId="144DC7E3" w14:textId="77777777" w:rsidR="00E614AF" w:rsidRDefault="00E614AF" w:rsidP="00E614AF">
            <w:pPr>
              <w:pStyle w:val="ListParagraph"/>
              <w:numPr>
                <w:ilvl w:val="0"/>
                <w:numId w:val="111"/>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06FA1EF8" w14:textId="77777777" w:rsidR="00E614AF" w:rsidRPr="00E57E38" w:rsidRDefault="00E614AF" w:rsidP="00E614AF">
            <w:pPr>
              <w:pStyle w:val="ListParagraph"/>
              <w:numPr>
                <w:ilvl w:val="0"/>
                <w:numId w:val="111"/>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4482B8DB" w14:textId="77777777" w:rsidR="00E614AF" w:rsidRPr="0027275D" w:rsidRDefault="00E614AF" w:rsidP="00E614AF">
            <w:pPr>
              <w:pStyle w:val="ListParagraph"/>
              <w:numPr>
                <w:ilvl w:val="0"/>
                <w:numId w:val="111"/>
              </w:numPr>
              <w:spacing w:before="120" w:line="240" w:lineRule="auto"/>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Review </w:t>
            </w:r>
            <w:r>
              <w:rPr>
                <w:color w:val="000000" w:themeColor="text1"/>
                <w14:textOutline w14:w="0" w14:cap="flat" w14:cmpd="sng" w14:algn="ctr">
                  <w14:noFill/>
                  <w14:prstDash w14:val="solid"/>
                  <w14:round/>
                </w14:textOutline>
              </w:rPr>
              <w:t xml:space="preserve">License Exception TMP 740.9 (hereafter referred to as the TMP Exception or TMP) and this </w:t>
            </w:r>
            <w:r w:rsidRPr="0027275D">
              <w:rPr>
                <w:color w:val="000000" w:themeColor="text1"/>
                <w14:textOutline w14:w="0" w14:cap="flat" w14:cmpd="sng" w14:algn="ctr">
                  <w14:noFill/>
                  <w14:prstDash w14:val="solid"/>
                  <w14:round/>
                </w14:textOutline>
              </w:rPr>
              <w:t>checklist</w:t>
            </w:r>
            <w:r>
              <w:rPr>
                <w:color w:val="000000" w:themeColor="text1"/>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in its entirety prior to using. </w:t>
            </w:r>
          </w:p>
          <w:p w14:paraId="65FA7C34" w14:textId="77777777" w:rsidR="00E614AF" w:rsidRPr="00561B63" w:rsidRDefault="00E614AF" w:rsidP="00E614AF">
            <w:pPr>
              <w:pStyle w:val="ListParagraph"/>
              <w:numPr>
                <w:ilvl w:val="0"/>
                <w:numId w:val="111"/>
              </w:numPr>
              <w:spacing w:before="120" w:line="240" w:lineRule="auto"/>
              <w:contextualSpacing/>
              <w:rPr>
                <w:color w:val="auto"/>
                <w14:textOutline w14:w="0" w14:cap="flat" w14:cmpd="sng" w14:algn="ctr">
                  <w14:noFill/>
                  <w14:prstDash w14:val="solid"/>
                  <w14:round/>
                </w14:textOutline>
              </w:rPr>
            </w:pPr>
            <w:r w:rsidRPr="00561B63">
              <w:rPr>
                <w:rFonts w:eastAsiaTheme="minorHAnsi"/>
                <w:color w:val="auto"/>
              </w:rPr>
              <w:t>W</w:t>
            </w:r>
            <w:r w:rsidRPr="0027275D">
              <w:rPr>
                <w:rFonts w:eastAsiaTheme="minorHAnsi"/>
                <w:color w:val="auto"/>
              </w:rPr>
              <w:t xml:space="preserve">ith few exceptions, all items exported, reexported, or transferred (in-country) under TMP, if not consumed or destroyed in the normal course of authorized temporary use </w:t>
            </w:r>
            <w:r w:rsidRPr="0027275D">
              <w:rPr>
                <w:rFonts w:eastAsiaTheme="minorHAnsi"/>
                <w:bCs w:val="0"/>
                <w:color w:val="auto"/>
              </w:rPr>
              <w:t xml:space="preserve">abroad, </w:t>
            </w:r>
            <w:r>
              <w:rPr>
                <w:rFonts w:eastAsiaTheme="minorHAnsi"/>
                <w:bCs w:val="0"/>
                <w:color w:val="auto"/>
              </w:rPr>
              <w:t xml:space="preserve">must </w:t>
            </w:r>
            <w:r w:rsidRPr="0027275D">
              <w:rPr>
                <w:rFonts w:eastAsiaTheme="minorHAnsi"/>
                <w:bCs w:val="0"/>
                <w:color w:val="auto"/>
              </w:rPr>
              <w:t xml:space="preserve">be returned to the United States or other country from which the items were so transferred as soon as practicable </w:t>
            </w:r>
            <w:r w:rsidRPr="00561B63">
              <w:rPr>
                <w:rFonts w:eastAsiaTheme="minorHAnsi"/>
                <w:bCs w:val="0"/>
                <w:color w:val="auto"/>
              </w:rPr>
              <w:t>but no later than one year after the date of export, ree</w:t>
            </w:r>
            <w:r>
              <w:rPr>
                <w:rFonts w:eastAsiaTheme="minorHAnsi"/>
                <w:bCs w:val="0"/>
                <w:color w:val="auto"/>
              </w:rPr>
              <w:t>xport, or transfer (in-country).</w:t>
            </w:r>
            <w:r w:rsidRPr="00561B63">
              <w:rPr>
                <w:rFonts w:eastAsiaTheme="minorHAnsi"/>
                <w:bCs w:val="0"/>
                <w:color w:val="auto"/>
              </w:rPr>
              <w:t xml:space="preserve"> </w:t>
            </w:r>
          </w:p>
          <w:p w14:paraId="557BBE24" w14:textId="77777777" w:rsidR="00E614AF" w:rsidRPr="0027275D" w:rsidRDefault="00E614AF" w:rsidP="00E614AF">
            <w:pPr>
              <w:pStyle w:val="ListParagraph"/>
              <w:numPr>
                <w:ilvl w:val="0"/>
                <w:numId w:val="111"/>
              </w:numPr>
              <w:spacing w:before="120" w:line="240" w:lineRule="auto"/>
              <w:contextualSpacing/>
              <w:rPr>
                <w:color w:val="auto"/>
                <w14:textOutline w14:w="0" w14:cap="flat" w14:cmpd="sng" w14:algn="ctr">
                  <w14:noFill/>
                  <w14:prstDash w14:val="solid"/>
                  <w14:round/>
                </w14:textOutline>
              </w:rPr>
            </w:pPr>
            <w:r w:rsidRPr="0027275D">
              <w:rPr>
                <w:color w:val="auto"/>
                <w14:textOutline w14:w="0" w14:cap="flat" w14:cmpd="sng" w14:algn="ctr">
                  <w14:noFill/>
                  <w14:prstDash w14:val="solid"/>
                  <w14:round/>
                </w14:textOutline>
              </w:rPr>
              <w:t xml:space="preserve">If the </w:t>
            </w:r>
            <w:r>
              <w:rPr>
                <w:color w:val="auto"/>
                <w14:textOutline w14:w="0" w14:cap="flat" w14:cmpd="sng" w14:algn="ctr">
                  <w14:noFill/>
                  <w14:prstDash w14:val="solid"/>
                  <w14:round/>
                </w14:textOutline>
              </w:rPr>
              <w:t>CEA/ACEA</w:t>
            </w:r>
            <w:r w:rsidRPr="0027275D">
              <w:rPr>
                <w:color w:val="auto"/>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has any concerns, contact the HEA prior to submitting this checklist to the HEA or approving use of the TMP exception, if a</w:t>
            </w:r>
            <w:r>
              <w:rPr>
                <w:color w:val="000000" w:themeColor="text1"/>
                <w14:textOutline w14:w="0" w14:cap="flat" w14:cmpd="sng" w14:algn="ctr">
                  <w14:noFill/>
                  <w14:prstDash w14:val="solid"/>
                  <w14:round/>
                </w14:textOutline>
              </w:rPr>
              <w:t>n</w:t>
            </w:r>
            <w:r w:rsidRPr="0027275D">
              <w:rPr>
                <w:color w:val="000000" w:themeColor="text1"/>
                <w14:textOutline w14:w="0" w14:cap="flat" w14:cmpd="sng" w14:algn="ctr">
                  <w14:noFill/>
                  <w14:prstDash w14:val="solid"/>
                  <w14:round/>
                </w14:textOutline>
              </w:rPr>
              <w:t xml:space="preserve"> HEA delegation is in place.</w:t>
            </w:r>
          </w:p>
          <w:p w14:paraId="073A5076" w14:textId="77777777" w:rsidR="00E614AF" w:rsidRPr="0027275D" w:rsidRDefault="00E614AF" w:rsidP="00E614AF">
            <w:pPr>
              <w:pStyle w:val="ListParagraph"/>
              <w:numPr>
                <w:ilvl w:val="0"/>
                <w:numId w:val="111"/>
              </w:numPr>
              <w:spacing w:before="120" w:line="240" w:lineRule="auto"/>
              <w:contextualSpacing/>
              <w:rPr>
                <w:color w:val="auto"/>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In general, license ex</w:t>
            </w:r>
            <w:r>
              <w:rPr>
                <w:color w:val="000000" w:themeColor="text1"/>
                <w14:textOutline w14:w="0" w14:cap="flat" w14:cmpd="sng" w14:algn="ctr">
                  <w14:noFill/>
                  <w14:prstDash w14:val="solid"/>
                  <w14:round/>
                </w14:textOutline>
              </w:rPr>
              <w:t>c</w:t>
            </w:r>
            <w:r w:rsidRPr="0027275D">
              <w:rPr>
                <w:color w:val="000000" w:themeColor="text1"/>
                <w14:textOutline w14:w="0" w14:cap="flat" w14:cmpd="sng" w14:algn="ctr">
                  <w14:noFill/>
                  <w14:prstDash w14:val="solid"/>
                  <w14:round/>
                </w14:textOutline>
              </w:rPr>
              <w:t xml:space="preserve">eption </w:t>
            </w:r>
            <w:r>
              <w:rPr>
                <w:color w:val="000000" w:themeColor="text1"/>
                <w14:textOutline w14:w="0" w14:cap="flat" w14:cmpd="sng" w14:algn="ctr">
                  <w14:noFill/>
                  <w14:prstDash w14:val="solid"/>
                  <w14:round/>
                </w14:textOutline>
              </w:rPr>
              <w:t xml:space="preserve">TMP 740.9 </w:t>
            </w:r>
            <w:r w:rsidRPr="0027275D">
              <w:rPr>
                <w:color w:val="000000" w:themeColor="text1"/>
                <w14:textOutline w14:w="0" w14:cap="flat" w14:cmpd="sng" w14:algn="ctr">
                  <w14:noFill/>
                  <w14:prstDash w14:val="solid"/>
                  <w14:round/>
                </w14:textOutline>
              </w:rPr>
              <w:t>is not available, if any of the following apply to the items to be exported:</w:t>
            </w:r>
          </w:p>
          <w:p w14:paraId="632D6920" w14:textId="77777777" w:rsidR="00E614AF" w:rsidRPr="0027275D" w:rsidRDefault="00E614AF" w:rsidP="00E614AF">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27275D">
              <w:rPr>
                <w:b w:val="0"/>
                <w:color w:val="000000" w:themeColor="text1"/>
                <w14:textOutline w14:w="0" w14:cap="flat" w14:cmpd="sng" w14:algn="ctr">
                  <w14:noFill/>
                  <w14:prstDash w14:val="solid"/>
                  <w14:round/>
                </w14:textOutline>
              </w:rPr>
              <w:t>If the item will be outside the United States beyond one year,</w:t>
            </w:r>
          </w:p>
          <w:p w14:paraId="6026DB8C" w14:textId="77777777" w:rsidR="00E614AF" w:rsidRPr="00561B63" w:rsidRDefault="00E614AF" w:rsidP="00E614AF">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27275D">
              <w:rPr>
                <w:b w:val="0"/>
                <w:color w:val="000000" w:themeColor="text1"/>
                <w14:textOutline w14:w="0" w14:cap="flat" w14:cmpd="sng" w14:algn="ctr">
                  <w14:noFill/>
                  <w14:prstDash w14:val="solid"/>
                  <w14:round/>
                </w14:textOutline>
              </w:rPr>
              <w:t xml:space="preserve">Exports, Reexports, and Transfers to </w:t>
            </w:r>
            <w:hyperlink r:id="rId378" w:history="1">
              <w:r w:rsidRPr="007A17D5">
                <w:rPr>
                  <w:rStyle w:val="Hyperlink"/>
                  <w:b w:val="0"/>
                  <w:bCs w:val="0"/>
                  <w14:textOutline w14:w="0" w14:cap="flat" w14:cmpd="sng" w14:algn="ctr">
                    <w14:noFill/>
                    <w14:prstDash w14:val="solid"/>
                    <w14:round/>
                  </w14:textOutline>
                </w:rPr>
                <w:t>Country Group E:1</w:t>
              </w:r>
            </w:hyperlink>
            <w:r w:rsidRPr="00561B63">
              <w:rPr>
                <w:b w:val="0"/>
                <w:color w:val="000000" w:themeColor="text1"/>
                <w14:textOutline w14:w="0" w14:cap="flat" w14:cmpd="sng" w14:algn="ctr">
                  <w14:noFill/>
                  <w14:prstDash w14:val="solid"/>
                  <w14:round/>
                </w14:textOutline>
              </w:rPr>
              <w:t xml:space="preserve">  or </w:t>
            </w:r>
            <w:r>
              <w:rPr>
                <w:b w:val="0"/>
                <w:color w:val="auto"/>
                <w14:textOutline w14:w="0" w14:cap="flat" w14:cmpd="sng" w14:algn="ctr">
                  <w14:noFill/>
                  <w14:prstDash w14:val="solid"/>
                  <w14:round/>
                </w14:textOutline>
              </w:rPr>
              <w:t>15 CFR</w:t>
            </w:r>
            <w:r w:rsidRPr="009012AF">
              <w:rPr>
                <w:color w:val="0000FF"/>
                <w:u w:val="single"/>
                <w14:textOutline w14:w="0" w14:cap="flat" w14:cmpd="sng" w14:algn="ctr">
                  <w14:noFill/>
                  <w14:prstDash w14:val="solid"/>
                  <w14:round/>
                </w14:textOutline>
              </w:rPr>
              <w:t xml:space="preserve"> </w:t>
            </w:r>
            <w:hyperlink r:id="rId379" w:history="1">
              <w:r w:rsidRPr="009432AA">
                <w:rPr>
                  <w:rStyle w:val="Hyperlink"/>
                  <w:b w:val="0"/>
                  <w:bCs w:val="0"/>
                  <w14:textOutline w14:w="0" w14:cap="flat" w14:cmpd="sng" w14:algn="ctr">
                    <w14:noFill/>
                    <w14:prstDash w14:val="solid"/>
                    <w14:round/>
                  </w14:textOutline>
                </w:rPr>
                <w:t>746 sanctioned countries</w:t>
              </w:r>
            </w:hyperlink>
            <w:r w:rsidRPr="00561B63">
              <w:rPr>
                <w:b w:val="0"/>
                <w:color w:val="000000" w:themeColor="text1"/>
                <w14:textOutline w14:w="0" w14:cap="flat" w14:cmpd="sng" w14:algn="ctr">
                  <w14:noFill/>
                  <w14:prstDash w14:val="solid"/>
                  <w14:round/>
                </w14:textOutline>
              </w:rPr>
              <w:t>,</w:t>
            </w:r>
          </w:p>
          <w:p w14:paraId="4DC16B6A" w14:textId="77777777" w:rsidR="00E614AF" w:rsidRPr="00561B63" w:rsidRDefault="00AB7661" w:rsidP="00E614AF">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hyperlink r:id="rId380" w:anchor="se15.2.736_12" w:history="1">
              <w:r w:rsidR="00E614AF" w:rsidRPr="007A17D5">
                <w:rPr>
                  <w:rStyle w:val="Hyperlink"/>
                  <w:b w:val="0"/>
                  <w:bCs w:val="0"/>
                  <w14:textOutline w14:w="0" w14:cap="flat" w14:cmpd="sng" w14:algn="ctr">
                    <w14:noFill/>
                    <w14:prstDash w14:val="solid"/>
                    <w14:round/>
                  </w14:textOutline>
                </w:rPr>
                <w:t>9x515</w:t>
              </w:r>
            </w:hyperlink>
            <w:r w:rsidR="00E614AF" w:rsidRPr="00561B63">
              <w:rPr>
                <w:b w:val="0"/>
                <w:color w:val="000000" w:themeColor="text1"/>
                <w14:textOutline w14:w="0" w14:cap="flat" w14:cmpd="sng" w14:algn="ctr">
                  <w14:noFill/>
                  <w14:prstDash w14:val="solid"/>
                  <w14:round/>
                </w14:textOutline>
              </w:rPr>
              <w:t xml:space="preserve"> or </w:t>
            </w:r>
            <w:r w:rsidR="00E614AF" w:rsidRPr="009012AF">
              <w:rPr>
                <w:color w:val="0000FF"/>
                <w:u w:val="single"/>
                <w14:textOutline w14:w="0" w14:cap="flat" w14:cmpd="sng" w14:algn="ctr">
                  <w14:noFill/>
                  <w14:prstDash w14:val="solid"/>
                  <w14:round/>
                </w14:textOutline>
              </w:rPr>
              <w:t>“</w:t>
            </w:r>
            <w:hyperlink r:id="rId381" w:history="1">
              <w:r w:rsidR="00E614AF" w:rsidRPr="007A17D5">
                <w:rPr>
                  <w:rStyle w:val="Hyperlink"/>
                  <w:b w:val="0"/>
                  <w:bCs w:val="0"/>
                  <w14:textOutline w14:w="0" w14:cap="flat" w14:cmpd="sng" w14:algn="ctr">
                    <w14:noFill/>
                    <w14:prstDash w14:val="solid"/>
                    <w14:round/>
                  </w14:textOutline>
                </w:rPr>
                <w:t>600 series</w:t>
              </w:r>
            </w:hyperlink>
            <w:r w:rsidR="00E614AF" w:rsidRPr="009012AF">
              <w:rPr>
                <w:color w:val="0000FF"/>
                <w:u w:val="single"/>
                <w14:textOutline w14:w="0" w14:cap="flat" w14:cmpd="sng" w14:algn="ctr">
                  <w14:noFill/>
                  <w14:prstDash w14:val="solid"/>
                  <w14:round/>
                </w14:textOutline>
              </w:rPr>
              <w:t>”</w:t>
            </w:r>
            <w:r w:rsidR="00E614AF" w:rsidRPr="00561B63">
              <w:rPr>
                <w:b w:val="0"/>
                <w:color w:val="000000" w:themeColor="text1"/>
                <w14:textOutline w14:w="0" w14:cap="flat" w14:cmpd="sng" w14:algn="ctr">
                  <w14:noFill/>
                  <w14:prstDash w14:val="solid"/>
                  <w14:round/>
                </w14:textOutline>
              </w:rPr>
              <w:t xml:space="preserve"> items to </w:t>
            </w:r>
            <w:hyperlink r:id="rId382" w:history="1">
              <w:r w:rsidR="00E614AF" w:rsidRPr="007A17D5">
                <w:rPr>
                  <w:rStyle w:val="Hyperlink"/>
                  <w:b w:val="0"/>
                  <w:bCs w:val="0"/>
                  <w14:textOutline w14:w="0" w14:cap="flat" w14:cmpd="sng" w14:algn="ctr">
                    <w14:noFill/>
                    <w14:prstDash w14:val="solid"/>
                    <w14:round/>
                  </w14:textOutline>
                </w:rPr>
                <w:t>Country Group D:5</w:t>
              </w:r>
            </w:hyperlink>
            <w:r w:rsidR="00E614AF" w:rsidRPr="00561B63">
              <w:rPr>
                <w:b w:val="0"/>
                <w:color w:val="000000" w:themeColor="text1"/>
                <w14:textOutline w14:w="0" w14:cap="flat" w14:cmpd="sng" w14:algn="ctr">
                  <w14:noFill/>
                  <w14:prstDash w14:val="solid"/>
                  <w14:round/>
                </w14:textOutline>
              </w:rPr>
              <w:t>,</w:t>
            </w:r>
          </w:p>
          <w:p w14:paraId="1042AE62" w14:textId="77777777" w:rsidR="00E614AF" w:rsidRDefault="00E614AF" w:rsidP="00E614AF">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561B63">
              <w:rPr>
                <w:b w:val="0"/>
                <w:color w:val="000000" w:themeColor="text1"/>
                <w14:textOutline w14:w="0" w14:cap="flat" w14:cmpd="sng" w14:algn="ctr">
                  <w14:noFill/>
                  <w14:prstDash w14:val="solid"/>
                  <w14:round/>
                </w14:textOutline>
              </w:rPr>
              <w:t xml:space="preserve">ECCNs controlled for Missile Technology (MT) reasons, see </w:t>
            </w:r>
            <w:r>
              <w:rPr>
                <w:b w:val="0"/>
                <w:color w:val="auto"/>
                <w14:textOutline w14:w="0" w14:cap="flat" w14:cmpd="sng" w14:algn="ctr">
                  <w14:noFill/>
                  <w14:prstDash w14:val="solid"/>
                  <w14:round/>
                </w14:textOutline>
              </w:rPr>
              <w:t>15 CFR</w:t>
            </w:r>
            <w:hyperlink r:id="rId383" w:history="1">
              <w:r w:rsidRPr="007A17D5">
                <w:rPr>
                  <w:rStyle w:val="Hyperlink"/>
                  <w:b w:val="0"/>
                  <w:bCs w:val="0"/>
                  <w14:textOutline w14:w="0" w14:cap="flat" w14:cmpd="sng" w14:algn="ctr">
                    <w14:noFill/>
                    <w14:prstDash w14:val="solid"/>
                    <w14:round/>
                  </w14:textOutline>
                </w:rPr>
                <w:t xml:space="preserve"> 742.5</w:t>
              </w:r>
            </w:hyperlink>
            <w:r w:rsidRPr="009012AF">
              <w:rPr>
                <w:color w:val="0000FF"/>
                <w:u w:val="single"/>
                <w14:textOutline w14:w="0" w14:cap="flat" w14:cmpd="sng" w14:algn="ctr">
                  <w14:noFill/>
                  <w14:prstDash w14:val="solid"/>
                  <w14:round/>
                </w14:textOutline>
              </w:rPr>
              <w:t>,</w:t>
            </w:r>
          </w:p>
          <w:p w14:paraId="69289627" w14:textId="77777777" w:rsidR="00E614AF" w:rsidRPr="00CD3180" w:rsidRDefault="00E614AF" w:rsidP="00E614AF">
            <w:pPr>
              <w:pStyle w:val="ListParagraph"/>
              <w:numPr>
                <w:ilvl w:val="0"/>
                <w:numId w:val="89"/>
              </w:numPr>
              <w:tabs>
                <w:tab w:val="left" w:pos="9135"/>
              </w:tabs>
              <w:spacing w:before="120" w:line="240" w:lineRule="auto"/>
              <w:ind w:left="1327"/>
              <w:contextualSpacing/>
              <w:rPr>
                <w:bCs w:val="0"/>
                <w:color w:val="000000" w:themeColor="text1"/>
                <w14:textOutline w14:w="0" w14:cap="flat" w14:cmpd="sng" w14:algn="ctr">
                  <w14:noFill/>
                  <w14:prstDash w14:val="solid"/>
                  <w14:round/>
                </w14:textOutline>
              </w:rPr>
            </w:pPr>
            <w:r w:rsidRPr="00561B63">
              <w:rPr>
                <w:b w:val="0"/>
                <w:color w:val="auto"/>
                <w14:textOutline w14:w="0" w14:cap="flat" w14:cmpd="sng" w14:algn="ctr">
                  <w14:noFill/>
                  <w14:prstDash w14:val="solid"/>
                  <w14:round/>
                </w14:textOutline>
              </w:rPr>
              <w:t xml:space="preserve">Ineligible </w:t>
            </w:r>
            <w:r>
              <w:rPr>
                <w:b w:val="0"/>
                <w:color w:val="auto"/>
                <w14:textOutline w14:w="0" w14:cap="flat" w14:cmpd="sng" w14:algn="ctr">
                  <w14:noFill/>
                  <w14:prstDash w14:val="solid"/>
                  <w14:round/>
                </w14:textOutline>
              </w:rPr>
              <w:t>parties</w:t>
            </w:r>
            <w:r w:rsidRPr="00561B63">
              <w:rPr>
                <w:b w:val="0"/>
                <w:color w:val="auto"/>
                <w14:textOutline w14:w="0" w14:cap="flat" w14:cmpd="sng" w14:algn="ctr">
                  <w14:noFill/>
                  <w14:prstDash w14:val="solid"/>
                  <w14:round/>
                </w14:textOutline>
              </w:rPr>
              <w:t xml:space="preserve"> identified during list checks </w:t>
            </w:r>
            <w:r w:rsidRPr="006A1550">
              <w:rPr>
                <w:b w:val="0"/>
                <w:color w:val="auto"/>
                <w14:textOutline w14:w="0" w14:cap="flat" w14:cmpd="sng" w14:algn="ctr">
                  <w14:noFill/>
                  <w14:prstDash w14:val="solid"/>
                  <w14:round/>
                </w14:textOutline>
              </w:rPr>
              <w:t>(</w:t>
            </w:r>
            <w:r w:rsidRPr="00592D6B">
              <w:rPr>
                <w:b w:val="0"/>
                <w:color w:val="auto"/>
                <w14:textOutline w14:w="0" w14:cap="flat" w14:cmpd="sng" w14:algn="ctr">
                  <w14:noFill/>
                  <w14:prstDash w14:val="solid"/>
                  <w14:round/>
                </w14:textOutline>
              </w:rPr>
              <w:t>i.e. Denial Screening Check)</w:t>
            </w:r>
            <w:r w:rsidRPr="006A1550">
              <w:rPr>
                <w:b w:val="0"/>
                <w:color w:val="auto"/>
                <w14:textOutline w14:w="0" w14:cap="flat" w14:cmpd="sng" w14:algn="ctr">
                  <w14:noFill/>
                  <w14:prstDash w14:val="solid"/>
                  <w14:round/>
                </w14:textOutline>
              </w:rPr>
              <w:t xml:space="preserve"> </w:t>
            </w:r>
          </w:p>
        </w:tc>
        <w:tc>
          <w:tcPr>
            <w:tcW w:w="368" w:type="pct"/>
            <w:tcBorders>
              <w:left w:val="single" w:sz="4" w:space="0" w:color="auto"/>
              <w:bottom w:val="double" w:sz="4" w:space="0" w:color="auto"/>
            </w:tcBorders>
            <w:shd w:val="clear" w:color="auto" w:fill="F2F2F2" w:themeFill="background1" w:themeFillShade="F2"/>
            <w:textDirection w:val="tbRl"/>
          </w:tcPr>
          <w:p w14:paraId="55154AFB" w14:textId="77777777" w:rsidR="00E614AF" w:rsidRPr="0027275D" w:rsidRDefault="00E614AF" w:rsidP="00150681">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Cs w:val="22"/>
                <w14:textOutline w14:w="0" w14:cap="flat" w14:cmpd="sng" w14:algn="ctr">
                  <w14:noFill/>
                  <w14:prstDash w14:val="solid"/>
                  <w14:round/>
                </w14:textOutline>
              </w:rPr>
              <w:t>For all personnel completing this Checklist</w:t>
            </w:r>
          </w:p>
        </w:tc>
      </w:tr>
      <w:tr w:rsidR="00E614AF" w:rsidRPr="0027275D" w14:paraId="7ABEB06A" w14:textId="77777777" w:rsidTr="00150681">
        <w:trPr>
          <w:cnfStyle w:val="000000100000" w:firstRow="0" w:lastRow="0" w:firstColumn="0" w:lastColumn="0" w:oddVBand="0" w:evenVBand="0" w:oddHBand="1" w:evenHBand="0" w:firstRowFirstColumn="0" w:firstRowLastColumn="0" w:lastRowFirstColumn="0" w:lastRowLastColumn="0"/>
          <w:cantSplit/>
          <w:trHeight w:val="1808"/>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14:paraId="366BA115" w14:textId="77777777" w:rsidR="00E614AF" w:rsidRPr="00592D6B" w:rsidRDefault="00E614AF" w:rsidP="00150681">
            <w:pPr>
              <w:spacing w:before="60" w:after="60" w:line="240" w:lineRule="auto"/>
              <w:ind w:firstLine="0"/>
              <w:rPr>
                <w:rFonts w:eastAsia="MS Gothic"/>
              </w:rPr>
            </w:pPr>
            <w:r w:rsidRPr="00592D6B">
              <w:rPr>
                <w:rFonts w:eastAsia="MS Gothic"/>
              </w:rPr>
              <w:t>1</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14:paraId="5A0F84A2" w14:textId="77777777" w:rsidR="00E614AF" w:rsidRPr="00592D6B" w:rsidRDefault="00E614AF" w:rsidP="00E614AF">
            <w:pPr>
              <w:pStyle w:val="ListParagraph"/>
              <w:numPr>
                <w:ilvl w:val="0"/>
                <w:numId w:val="112"/>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Short Descriptive Title of Request: </w:t>
            </w:r>
            <w:sdt>
              <w:sdtPr>
                <w:rPr>
                  <w:rFonts w:eastAsia="MS Gothic"/>
                  <w:color w:val="FF0000"/>
                </w:rPr>
                <w:id w:val="-1736776688"/>
                <w:placeholder>
                  <w:docPart w:val="49A3CE6A78B7489C86D8E80DAACD9527"/>
                </w:placeholder>
                <w:showingPlcHdr/>
                <w:text/>
              </w:sdtPr>
              <w:sdtEndPr/>
              <w:sdtContent>
                <w:r w:rsidRPr="0058774E">
                  <w:rPr>
                    <w:rStyle w:val="PlaceholderText"/>
                    <w:rFonts w:eastAsiaTheme="majorEastAsia"/>
                    <w:color w:val="FF0000"/>
                  </w:rPr>
                  <w:t>Click here to enter text.</w:t>
                </w:r>
              </w:sdtContent>
            </w:sdt>
          </w:p>
          <w:p w14:paraId="20602B2C" w14:textId="77777777" w:rsidR="00E614AF" w:rsidRPr="00592D6B"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Center: </w:t>
            </w:r>
            <w:sdt>
              <w:sdtPr>
                <w:rPr>
                  <w:rFonts w:eastAsia="MS Gothic"/>
                  <w:color w:val="FF0000"/>
                </w:rPr>
                <w:alias w:val="Center"/>
                <w:tag w:val="Center"/>
                <w:id w:val="-1553689398"/>
                <w:placeholder>
                  <w:docPart w:val="E286C80E45C04DEC86B63A4585086443"/>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58774E">
                  <w:rPr>
                    <w:rStyle w:val="PlaceholderText"/>
                    <w:rFonts w:eastAsiaTheme="majorEastAsia"/>
                    <w:color w:val="FF0000"/>
                  </w:rPr>
                  <w:t>Choose an item.</w:t>
                </w:r>
              </w:sdtContent>
            </w:sdt>
            <w:r w:rsidRPr="00592D6B">
              <w:rPr>
                <w:rFonts w:eastAsia="MS Gothic"/>
                <w:color w:val="FF0000"/>
              </w:rPr>
              <w:t xml:space="preserve">  </w:t>
            </w:r>
            <w:r w:rsidRPr="00592D6B">
              <w:rPr>
                <w:rFonts w:eastAsia="MS Gothic"/>
              </w:rPr>
              <w:t xml:space="preserve">     </w:t>
            </w:r>
          </w:p>
          <w:p w14:paraId="2464F52D" w14:textId="77777777" w:rsidR="00E614AF" w:rsidRPr="00592D6B"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Name of </w:t>
            </w:r>
            <w:r>
              <w:rPr>
                <w:rFonts w:eastAsia="MS Gothic"/>
              </w:rPr>
              <w:t>CEA/ACEA</w:t>
            </w:r>
            <w:r w:rsidRPr="00592D6B">
              <w:rPr>
                <w:rFonts w:eastAsia="MS Gothic"/>
              </w:rPr>
              <w:t xml:space="preserve">: </w:t>
            </w:r>
            <w:r w:rsidRPr="0058774E">
              <w:rPr>
                <w:rStyle w:val="PlaceholderText"/>
                <w:rFonts w:eastAsiaTheme="majorEastAsia"/>
                <w:color w:val="FF0000"/>
              </w:rPr>
              <w:t>Click here to enter text.</w:t>
            </w:r>
          </w:p>
          <w:p w14:paraId="501E900B" w14:textId="77777777" w:rsidR="00E614AF" w:rsidRPr="00592D6B"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Date of Request: </w:t>
            </w:r>
            <w:sdt>
              <w:sdtPr>
                <w:rPr>
                  <w:rFonts w:eastAsia="MS Gothic"/>
                </w:rPr>
                <w:id w:val="1778911307"/>
                <w:placeholder>
                  <w:docPart w:val="8C1DE4BA44244947BE8E2E6AF5397AE6"/>
                </w:placeholder>
              </w:sdtPr>
              <w:sdtEndPr/>
              <w:sdtContent>
                <w:sdt>
                  <w:sdtPr>
                    <w:rPr>
                      <w:rFonts w:eastAsia="MS Gothic"/>
                    </w:rPr>
                    <w:id w:val="1929764463"/>
                    <w:placeholder>
                      <w:docPart w:val="28BDBC165F764D5EAE928F0DBEBCF5BC"/>
                    </w:placeholder>
                    <w:showingPlcHdr/>
                    <w:date>
                      <w:dateFormat w:val="M/d/yyyy"/>
                      <w:lid w:val="en-US"/>
                      <w:storeMappedDataAs w:val="dateTime"/>
                      <w:calendar w:val="gregorian"/>
                    </w:date>
                  </w:sdtPr>
                  <w:sdtEndPr/>
                  <w:sdtContent>
                    <w:r w:rsidRPr="0058774E">
                      <w:rPr>
                        <w:rStyle w:val="PlaceholderText"/>
                        <w:rFonts w:eastAsiaTheme="majorEastAsia"/>
                        <w:color w:val="FF0000"/>
                      </w:rPr>
                      <w:t>Click here to enter a date.</w:t>
                    </w:r>
                  </w:sdtContent>
                </w:sdt>
              </w:sdtContent>
            </w:sdt>
            <w:r w:rsidRPr="00592D6B">
              <w:rPr>
                <w:rFonts w:eastAsia="MS Gothic"/>
                <w:color w:val="FF0000"/>
              </w:rPr>
              <w:t xml:space="preserve"> </w:t>
            </w:r>
          </w:p>
          <w:p w14:paraId="3F88E7E3" w14:textId="77777777" w:rsidR="00E614AF" w:rsidRPr="00592D6B" w:rsidRDefault="00E614AF" w:rsidP="00E614AF">
            <w:pPr>
              <w:pStyle w:val="ListParagraph"/>
              <w:numPr>
                <w:ilvl w:val="0"/>
                <w:numId w:val="112"/>
              </w:numPr>
              <w:tabs>
                <w:tab w:val="left" w:pos="4295"/>
              </w:tabs>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FF0000"/>
              </w:rPr>
            </w:pPr>
            <w:r w:rsidRPr="00592D6B">
              <w:rPr>
                <w:rFonts w:eastAsia="MS Gothic"/>
              </w:rPr>
              <w:t xml:space="preserve">Expected Ship Date:  </w:t>
            </w:r>
            <w:r w:rsidRPr="00592D6B">
              <w:rPr>
                <w:rFonts w:eastAsia="MS Gothic"/>
                <w:color w:val="FF0000"/>
              </w:rPr>
              <w:t xml:space="preserve"> </w:t>
            </w:r>
            <w:sdt>
              <w:sdtPr>
                <w:rPr>
                  <w:rFonts w:eastAsia="MS Gothic"/>
                </w:rPr>
                <w:id w:val="-1571485384"/>
                <w:placeholder>
                  <w:docPart w:val="62052B154839434C965FF0D875F917B6"/>
                </w:placeholder>
              </w:sdtPr>
              <w:sdtEndPr/>
              <w:sdtContent>
                <w:sdt>
                  <w:sdtPr>
                    <w:rPr>
                      <w:rFonts w:eastAsia="MS Gothic"/>
                    </w:rPr>
                    <w:id w:val="-277403544"/>
                    <w:placeholder>
                      <w:docPart w:val="6B162FD5CB164947A6DF4107A5D54F79"/>
                    </w:placeholder>
                    <w:showingPlcHdr/>
                    <w:date>
                      <w:dateFormat w:val="M/d/yyyy"/>
                      <w:lid w:val="en-US"/>
                      <w:storeMappedDataAs w:val="dateTime"/>
                      <w:calendar w:val="gregorian"/>
                    </w:date>
                  </w:sdtPr>
                  <w:sdtEndPr/>
                  <w:sdtContent>
                    <w:r w:rsidRPr="0058774E">
                      <w:rPr>
                        <w:rStyle w:val="PlaceholderText"/>
                        <w:rFonts w:eastAsiaTheme="majorEastAsia"/>
                        <w:color w:val="FF0000"/>
                      </w:rPr>
                      <w:t>Click here to enter a date.</w:t>
                    </w:r>
                  </w:sdtContent>
                </w:sdt>
              </w:sdtContent>
            </w:sdt>
          </w:p>
          <w:p w14:paraId="0234CCE8" w14:textId="77777777" w:rsidR="00E614AF" w:rsidRPr="00E95518"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E95518">
              <w:rPr>
                <w:rFonts w:eastAsia="MS Gothic"/>
              </w:rPr>
              <w:t xml:space="preserve">Expected Return Date, if applicable:  </w:t>
            </w:r>
            <w:sdt>
              <w:sdtPr>
                <w:rPr>
                  <w:rFonts w:eastAsia="MS Gothic"/>
                </w:rPr>
                <w:id w:val="1945494384"/>
                <w:placeholder>
                  <w:docPart w:val="62B729C96C73446696C4D58B2DF3F07A"/>
                </w:placeholder>
              </w:sdtPr>
              <w:sdtEndPr/>
              <w:sdtContent>
                <w:sdt>
                  <w:sdtPr>
                    <w:rPr>
                      <w:rFonts w:eastAsia="MS Gothic"/>
                    </w:rPr>
                    <w:id w:val="-1386559281"/>
                    <w:placeholder>
                      <w:docPart w:val="8EE6FB37923942FF85255698A47EFF84"/>
                    </w:placeholder>
                    <w:showingPlcHdr/>
                    <w:date>
                      <w:dateFormat w:val="M/d/yyyy"/>
                      <w:lid w:val="en-US"/>
                      <w:storeMappedDataAs w:val="dateTime"/>
                      <w:calendar w:val="gregorian"/>
                    </w:date>
                  </w:sdtPr>
                  <w:sdtEndPr/>
                  <w:sdtContent>
                    <w:r w:rsidRPr="0058774E">
                      <w:rPr>
                        <w:rStyle w:val="PlaceholderText"/>
                        <w:rFonts w:eastAsiaTheme="majorEastAsia"/>
                        <w:color w:val="FF0000"/>
                      </w:rPr>
                      <w:t>Click here to enter a date.</w:t>
                    </w:r>
                  </w:sdtContent>
                </w:sdt>
              </w:sdtContent>
            </w:sdt>
          </w:p>
          <w:p w14:paraId="3EA580CD" w14:textId="77777777" w:rsidR="00E614AF" w:rsidRPr="00592D6B"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Program/Project (No acronyms): </w:t>
            </w:r>
            <w:sdt>
              <w:sdtPr>
                <w:rPr>
                  <w:rFonts w:eastAsia="MS Gothic"/>
                </w:rPr>
                <w:id w:val="113174791"/>
                <w:placeholder>
                  <w:docPart w:val="906702038C7F452883D601346C27C282"/>
                </w:placeholder>
                <w:showingPlcHdr/>
                <w:text/>
              </w:sdtPr>
              <w:sdtEndPr/>
              <w:sdtContent>
                <w:r w:rsidRPr="0058774E">
                  <w:rPr>
                    <w:rStyle w:val="PlaceholderText"/>
                    <w:rFonts w:eastAsiaTheme="majorEastAsia"/>
                    <w:color w:val="FF0000"/>
                  </w:rPr>
                  <w:t>Click here to enter text.</w:t>
                </w:r>
              </w:sdtContent>
            </w:sdt>
          </w:p>
          <w:p w14:paraId="6E4B0BDE" w14:textId="77777777" w:rsidR="00E614AF" w:rsidRPr="00592D6B"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Requestor’s </w:t>
            </w:r>
            <w:r>
              <w:rPr>
                <w:rFonts w:eastAsia="MS Gothic"/>
              </w:rPr>
              <w:t xml:space="preserve">Name and </w:t>
            </w:r>
            <w:r w:rsidRPr="00592D6B">
              <w:rPr>
                <w:rFonts w:eastAsia="MS Gothic"/>
              </w:rPr>
              <w:t>Office Symbol/Code</w:t>
            </w:r>
            <w:r>
              <w:rPr>
                <w:rFonts w:eastAsia="MS Gothic"/>
              </w:rPr>
              <w:t>:</w:t>
            </w:r>
            <w:r w:rsidRPr="00592D6B">
              <w:rPr>
                <w:rFonts w:eastAsia="MS Gothic"/>
              </w:rPr>
              <w:t xml:space="preserve"> </w:t>
            </w:r>
            <w:sdt>
              <w:sdtPr>
                <w:rPr>
                  <w:rFonts w:eastAsia="MS Gothic"/>
                </w:rPr>
                <w:id w:val="225113304"/>
                <w:placeholder>
                  <w:docPart w:val="DECB8CD8C41D42DBB3B17D7C3C3809C3"/>
                </w:placeholder>
                <w:showingPlcHdr/>
                <w:text/>
              </w:sdtPr>
              <w:sdtEndPr/>
              <w:sdtContent>
                <w:r w:rsidRPr="0058774E">
                  <w:rPr>
                    <w:rStyle w:val="PlaceholderText"/>
                    <w:rFonts w:eastAsiaTheme="majorEastAsia"/>
                    <w:color w:val="FF0000"/>
                  </w:rPr>
                  <w:t>Click here to enter text.</w:t>
                </w:r>
              </w:sdtContent>
            </w:sdt>
          </w:p>
          <w:p w14:paraId="50133ADC" w14:textId="77777777" w:rsidR="00E614AF" w:rsidRPr="00592D6B"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Requestor’s Email Address</w:t>
            </w:r>
            <w:r>
              <w:rPr>
                <w:rFonts w:eastAsia="MS Gothic"/>
              </w:rPr>
              <w:t>:</w:t>
            </w:r>
            <w:r w:rsidRPr="00592D6B">
              <w:rPr>
                <w:rFonts w:eastAsia="MS Gothic"/>
              </w:rPr>
              <w:t xml:space="preserve"> </w:t>
            </w:r>
            <w:sdt>
              <w:sdtPr>
                <w:rPr>
                  <w:rFonts w:eastAsia="MS Gothic"/>
                </w:rPr>
                <w:id w:val="-1473593496"/>
                <w:placeholder>
                  <w:docPart w:val="42AB233D88624415BD110912C70343D9"/>
                </w:placeholder>
                <w:showingPlcHdr/>
                <w:text/>
              </w:sdtPr>
              <w:sdtEndPr/>
              <w:sdtContent>
                <w:r w:rsidRPr="0058774E">
                  <w:rPr>
                    <w:rStyle w:val="PlaceholderText"/>
                    <w:rFonts w:eastAsiaTheme="majorEastAsia"/>
                    <w:color w:val="FF0000"/>
                  </w:rPr>
                  <w:t>Click here to enter text.</w:t>
                </w:r>
              </w:sdtContent>
            </w:sdt>
          </w:p>
          <w:p w14:paraId="0CC5E377" w14:textId="77777777" w:rsidR="00E614AF" w:rsidRPr="00601613"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592D6B">
              <w:rPr>
                <w:rFonts w:eastAsia="MS Gothic"/>
              </w:rPr>
              <w:t>Requestor’s Phone Number</w:t>
            </w:r>
            <w:r>
              <w:rPr>
                <w:rFonts w:eastAsia="MS Gothic"/>
              </w:rPr>
              <w:t>:</w:t>
            </w:r>
            <w:r w:rsidRPr="00592D6B">
              <w:rPr>
                <w:rFonts w:eastAsia="MS Gothic"/>
              </w:rPr>
              <w:t xml:space="preserve"> </w:t>
            </w:r>
            <w:sdt>
              <w:sdtPr>
                <w:rPr>
                  <w:rFonts w:eastAsia="MS Gothic"/>
                </w:rPr>
                <w:id w:val="1299110463"/>
                <w:placeholder>
                  <w:docPart w:val="3DFA1121F296403BA6E7F42DC79BCFB1"/>
                </w:placeholder>
                <w:showingPlcHdr/>
                <w:text/>
              </w:sdtPr>
              <w:sdtEndPr/>
              <w:sdtContent>
                <w:r w:rsidRPr="0058774E">
                  <w:rPr>
                    <w:rStyle w:val="PlaceholderText"/>
                    <w:rFonts w:eastAsiaTheme="majorEastAsia"/>
                    <w:color w:val="FF0000"/>
                  </w:rPr>
                  <w:t>Click here to enter text.</w:t>
                </w:r>
              </w:sdtContent>
            </w:sdt>
          </w:p>
        </w:tc>
        <w:tc>
          <w:tcPr>
            <w:tcW w:w="368" w:type="pct"/>
            <w:vMerge w:val="restart"/>
            <w:tcBorders>
              <w:top w:val="double" w:sz="4" w:space="0" w:color="auto"/>
              <w:left w:val="single" w:sz="4" w:space="0" w:color="auto"/>
            </w:tcBorders>
            <w:shd w:val="clear" w:color="auto" w:fill="FFFFFF" w:themeFill="background1"/>
            <w:textDirection w:val="tbRl"/>
          </w:tcPr>
          <w:p w14:paraId="1EB40208" w14:textId="77777777" w:rsidR="00E614AF" w:rsidRPr="00592D6B" w:rsidRDefault="00E614AF"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szCs w:val="22"/>
                <w14:textOutline w14:w="0" w14:cap="flat" w14:cmpd="sng" w14:algn="ctr">
                  <w14:noFill/>
                  <w14:prstDash w14:val="solid"/>
                  <w14:round/>
                </w14:textOutline>
              </w:rPr>
              <w:t>For  completion by Requestor</w:t>
            </w:r>
          </w:p>
        </w:tc>
      </w:tr>
      <w:tr w:rsidR="00E614AF" w:rsidRPr="0027275D" w14:paraId="64C83C78" w14:textId="77777777" w:rsidTr="00150681">
        <w:trPr>
          <w:trHeight w:val="442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0082C59A" w14:textId="77777777" w:rsidR="00E614AF" w:rsidRPr="0027275D" w:rsidRDefault="00E614AF" w:rsidP="00150681">
            <w:pPr>
              <w:spacing w:before="120" w:line="240" w:lineRule="auto"/>
              <w:ind w:firstLine="0"/>
              <w:rPr>
                <w:rFonts w:eastAsia="MS Gothic"/>
              </w:rPr>
            </w:pPr>
            <w:r w:rsidRPr="0027275D">
              <w:rPr>
                <w:rFonts w:eastAsia="MS Gothic"/>
              </w:rPr>
              <w:lastRenderedPageBreak/>
              <w:t>2</w:t>
            </w:r>
          </w:p>
        </w:tc>
        <w:tc>
          <w:tcPr>
            <w:tcW w:w="4347" w:type="pct"/>
            <w:gridSpan w:val="2"/>
            <w:tcBorders>
              <w:left w:val="single" w:sz="4" w:space="0" w:color="auto"/>
              <w:right w:val="single" w:sz="4" w:space="0" w:color="auto"/>
            </w:tcBorders>
            <w:shd w:val="clear" w:color="auto" w:fill="FFFFFF" w:themeFill="background1"/>
            <w:vAlign w:val="center"/>
          </w:tcPr>
          <w:p w14:paraId="33E3586C" w14:textId="77777777" w:rsidR="00E614AF" w:rsidRPr="0027275D" w:rsidRDefault="00E614AF"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27275D">
              <w:rPr>
                <w:rFonts w:eastAsia="MS Gothic"/>
                <w:u w:val="single"/>
              </w:rPr>
              <w:t>Detailed Description:</w:t>
            </w:r>
          </w:p>
          <w:p w14:paraId="33C3F8E9" w14:textId="77777777" w:rsidR="00E614AF" w:rsidRPr="00E95518"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 xml:space="preserve">Technical description of each commodity: </w:t>
            </w:r>
            <w:sdt>
              <w:sdtPr>
                <w:rPr>
                  <w:rFonts w:eastAsia="MS Gothic"/>
                </w:rPr>
                <w:id w:val="1631135208"/>
                <w:placeholder>
                  <w:docPart w:val="42C3CE19A82949D8992B6B97341B7869"/>
                </w:placeholder>
                <w:showingPlcHdr/>
              </w:sdtPr>
              <w:sdtEndPr/>
              <w:sdtContent>
                <w:r w:rsidRPr="0058774E">
                  <w:rPr>
                    <w:rStyle w:val="PlaceholderText"/>
                    <w:color w:val="FF0000"/>
                  </w:rPr>
                  <w:t>Click here to enter text.</w:t>
                </w:r>
              </w:sdtContent>
            </w:sdt>
          </w:p>
          <w:p w14:paraId="0030C12D" w14:textId="77777777" w:rsidR="00E614AF" w:rsidRPr="00E95518"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 xml:space="preserve">Classification of each commodity: </w:t>
            </w:r>
            <w:sdt>
              <w:sdtPr>
                <w:rPr>
                  <w:rFonts w:eastAsia="MS Gothic"/>
                </w:rPr>
                <w:id w:val="-2108022198"/>
                <w:placeholder>
                  <w:docPart w:val="4E5D4811228346A7AF17BED3B2A32191"/>
                </w:placeholder>
                <w:showingPlcHdr/>
              </w:sdtPr>
              <w:sdtEndPr/>
              <w:sdtContent>
                <w:r w:rsidRPr="0058774E">
                  <w:rPr>
                    <w:rStyle w:val="PlaceholderText"/>
                    <w:color w:val="FF0000"/>
                  </w:rPr>
                  <w:t>Click here to enter text.</w:t>
                </w:r>
              </w:sdtContent>
            </w:sdt>
          </w:p>
          <w:p w14:paraId="696F91DB" w14:textId="77777777" w:rsidR="00E614AF" w:rsidRPr="00E95518"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 xml:space="preserve">Unit price, quantity and total value of each line item OR attach spreadsheet: </w:t>
            </w:r>
            <w:sdt>
              <w:sdtPr>
                <w:rPr>
                  <w:rFonts w:eastAsia="MS Gothic"/>
                </w:rPr>
                <w:id w:val="2069990094"/>
                <w:placeholder>
                  <w:docPart w:val="FDB7EB9D506E415AB87C286052068DEF"/>
                </w:placeholder>
                <w:showingPlcHdr/>
              </w:sdtPr>
              <w:sdtEndPr/>
              <w:sdtContent>
                <w:r w:rsidRPr="0058774E">
                  <w:rPr>
                    <w:rStyle w:val="PlaceholderText"/>
                    <w:color w:val="FF0000"/>
                  </w:rPr>
                  <w:t>Click here to enter text.</w:t>
                </w:r>
              </w:sdtContent>
            </w:sdt>
          </w:p>
          <w:p w14:paraId="783B7116" w14:textId="77777777" w:rsidR="00E614AF" w:rsidRPr="00665729"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All foreign destination</w:t>
            </w:r>
            <w:r w:rsidRPr="00665729">
              <w:rPr>
                <w:rFonts w:eastAsia="MS Gothic"/>
              </w:rPr>
              <w:t xml:space="preserve">s with addresses: </w:t>
            </w:r>
            <w:sdt>
              <w:sdtPr>
                <w:rPr>
                  <w:rFonts w:eastAsia="MS Gothic"/>
                </w:rPr>
                <w:id w:val="1885908535"/>
                <w:placeholder>
                  <w:docPart w:val="659E627EF59C4D7DA9AC38DDB8BCF2BC"/>
                </w:placeholder>
                <w:showingPlcHdr/>
              </w:sdtPr>
              <w:sdtEndPr/>
              <w:sdtContent>
                <w:r w:rsidRPr="0058774E">
                  <w:rPr>
                    <w:rStyle w:val="PlaceholderText"/>
                    <w:color w:val="FF0000"/>
                  </w:rPr>
                  <w:t>Click here to enter text.</w:t>
                </w:r>
              </w:sdtContent>
            </w:sdt>
          </w:p>
          <w:p w14:paraId="1B6E4677" w14:textId="77777777" w:rsidR="00E614AF" w:rsidRPr="00665729"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561025754"/>
                <w:placeholder>
                  <w:docPart w:val="659E627EF59C4D7DA9AC38DDB8BCF2BC"/>
                </w:placeholder>
                <w:showingPlcHdr/>
              </w:sdtPr>
              <w:sdtEndPr/>
              <w:sdtContent>
                <w:r w:rsidRPr="0058774E">
                  <w:rPr>
                    <w:rStyle w:val="PlaceholderText"/>
                    <w:color w:val="FF0000"/>
                  </w:rPr>
                  <w:t>Click here to enter text.</w:t>
                </w:r>
              </w:sdtContent>
            </w:sdt>
          </w:p>
          <w:p w14:paraId="7092053D" w14:textId="77777777" w:rsidR="00E614AF" w:rsidRPr="00665729"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end-users (if any), with addresses: </w:t>
            </w:r>
            <w:sdt>
              <w:sdtPr>
                <w:rPr>
                  <w:rFonts w:eastAsia="MS Gothic"/>
                </w:rPr>
                <w:id w:val="-1247038127"/>
                <w:placeholder>
                  <w:docPart w:val="659E627EF59C4D7DA9AC38DDB8BCF2BC"/>
                </w:placeholder>
                <w:showingPlcHdr/>
              </w:sdtPr>
              <w:sdtEndPr/>
              <w:sdtContent>
                <w:r w:rsidRPr="0058774E">
                  <w:rPr>
                    <w:rStyle w:val="PlaceholderText"/>
                    <w:color w:val="FF0000"/>
                  </w:rPr>
                  <w:t>Click here to enter text.</w:t>
                </w:r>
              </w:sdtContent>
            </w:sdt>
          </w:p>
          <w:p w14:paraId="2CDFF657" w14:textId="77777777" w:rsidR="00E614AF" w:rsidRPr="00665729"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Provide the NASA mission-related reason for taking these items out of the country (e.g., to support international agreement, foreign travel/deployment by NASA employee(s) to support a NASA-related mission, etc.): </w:t>
            </w:r>
            <w:sdt>
              <w:sdtPr>
                <w:rPr>
                  <w:rFonts w:eastAsia="MS Gothic"/>
                </w:rPr>
                <w:id w:val="993999329"/>
                <w:placeholder>
                  <w:docPart w:val="21478774ED324F269333A74388819EAA"/>
                </w:placeholder>
              </w:sdtPr>
              <w:sdtEndPr/>
              <w:sdtContent>
                <w:r w:rsidRPr="0058774E">
                  <w:rPr>
                    <w:rStyle w:val="PlaceholderText"/>
                    <w:color w:val="FF0000"/>
                  </w:rPr>
                  <w:t>Click here to enter text.</w:t>
                </w:r>
              </w:sdtContent>
            </w:sdt>
          </w:p>
        </w:tc>
        <w:tc>
          <w:tcPr>
            <w:tcW w:w="368" w:type="pct"/>
            <w:vMerge/>
            <w:tcBorders>
              <w:left w:val="single" w:sz="4" w:space="0" w:color="auto"/>
            </w:tcBorders>
            <w:shd w:val="clear" w:color="auto" w:fill="FFFFFF" w:themeFill="background1"/>
          </w:tcPr>
          <w:p w14:paraId="26FA20C7" w14:textId="77777777" w:rsidR="00E614AF" w:rsidRPr="0027275D" w:rsidRDefault="00E614AF"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E614AF" w:rsidRPr="0027275D" w14:paraId="6CCC833E" w14:textId="77777777" w:rsidTr="00150681">
        <w:trPr>
          <w:cnfStyle w:val="000000100000" w:firstRow="0" w:lastRow="0" w:firstColumn="0" w:lastColumn="0" w:oddVBand="0" w:evenVBand="0" w:oddHBand="1" w:evenHBand="0" w:firstRowFirstColumn="0" w:firstRowLastColumn="0" w:lastRowFirstColumn="0" w:lastRowLastColumn="0"/>
          <w:trHeight w:val="3671"/>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0C4C10D" w14:textId="77777777" w:rsidR="00E614AF" w:rsidRPr="00F56930" w:rsidRDefault="00E614AF" w:rsidP="00150681">
            <w:pPr>
              <w:spacing w:before="120" w:line="240" w:lineRule="auto"/>
              <w:ind w:firstLine="0"/>
              <w:rPr>
                <w:rFonts w:eastAsia="MS Gothic"/>
                <w:color w:val="FF0000"/>
              </w:rPr>
            </w:pPr>
            <w:r w:rsidRPr="003964AB">
              <w:rPr>
                <w:rFonts w:eastAsia="MS Gothic"/>
              </w:rPr>
              <w:t>3</w:t>
            </w:r>
          </w:p>
        </w:tc>
        <w:tc>
          <w:tcPr>
            <w:tcW w:w="4347" w:type="pct"/>
            <w:gridSpan w:val="2"/>
            <w:tcBorders>
              <w:left w:val="single" w:sz="4" w:space="0" w:color="auto"/>
              <w:right w:val="single" w:sz="4" w:space="0" w:color="auto"/>
            </w:tcBorders>
            <w:shd w:val="clear" w:color="auto" w:fill="FFFFFF" w:themeFill="background1"/>
            <w:vAlign w:val="center"/>
          </w:tcPr>
          <w:p w14:paraId="472EFA6C" w14:textId="77777777" w:rsidR="00E614AF" w:rsidRPr="003964AB"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r w:rsidRPr="003964AB">
              <w:rPr>
                <w:b/>
                <w14:textOutline w14:w="0" w14:cap="flat" w14:cmpd="sng" w14:algn="ctr">
                  <w14:noFill/>
                  <w14:prstDash w14:val="solid"/>
                  <w14:round/>
                </w14:textOutline>
              </w:rPr>
              <w:t xml:space="preserve">Which subparagraph of the TMP exception will be used (check all that apply): </w:t>
            </w:r>
          </w:p>
          <w:p w14:paraId="7049CDE2" w14:textId="77777777" w:rsidR="00E614AF"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14:paraId="5A6C5056" w14:textId="77777777" w:rsidR="00E614AF" w:rsidRDefault="00AB7661"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b/>
                  <w:color w:val="FF0000"/>
                  <w14:textOutline w14:w="0" w14:cap="flat" w14:cmpd="sng" w14:algn="ctr">
                    <w14:noFill/>
                    <w14:prstDash w14:val="solid"/>
                    <w14:round/>
                  </w14:textOutline>
                </w:rPr>
                <w:id w:val="1153798264"/>
                <w14:checkbox>
                  <w14:checked w14:val="0"/>
                  <w14:checkedState w14:val="2612" w14:font="MS Gothic"/>
                  <w14:uncheckedState w14:val="2610" w14:font="MS Gothic"/>
                </w14:checkbox>
              </w:sdtPr>
              <w:sdtEndPr/>
              <w:sdtContent>
                <w:r w:rsidR="00E614AF">
                  <w:rPr>
                    <w:rFonts w:ascii="MS Gothic" w:eastAsia="MS Gothic" w:hAnsi="MS Gothic" w:hint="eastAsia"/>
                    <w:b/>
                    <w:color w:val="FF0000"/>
                    <w14:textOutline w14:w="0" w14:cap="flat" w14:cmpd="sng" w14:algn="ctr">
                      <w14:noFill/>
                      <w14:prstDash w14:val="solid"/>
                      <w14:round/>
                    </w14:textOutline>
                  </w:rPr>
                  <w:t>☐</w:t>
                </w:r>
              </w:sdtContent>
            </w:sdt>
            <w:r w:rsidR="00E614AF">
              <w:rPr>
                <w:b/>
                <w:color w:val="FF0000"/>
                <w14:textOutline w14:w="0" w14:cap="flat" w14:cmpd="sng" w14:algn="ctr">
                  <w14:noFill/>
                  <w14:prstDash w14:val="solid"/>
                  <w14:round/>
                </w14:textOutline>
              </w:rPr>
              <w:t xml:space="preserve">  </w:t>
            </w:r>
            <w:r w:rsidR="00E614AF">
              <w:rPr>
                <w:b/>
                <w14:textOutline w14:w="0" w14:cap="flat" w14:cmpd="sng" w14:algn="ctr">
                  <w14:noFill/>
                  <w14:prstDash w14:val="solid"/>
                  <w14:round/>
                </w14:textOutline>
              </w:rPr>
              <w:t>740.9(a) Temporary Export, Reexports, Transfer (in-country):</w:t>
            </w:r>
          </w:p>
          <w:p w14:paraId="0852C930" w14:textId="77777777" w:rsidR="00E614AF" w:rsidRDefault="00AB7661"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1328827074"/>
                <w14:checkbox>
                  <w14:checked w14:val="0"/>
                  <w14:checkedState w14:val="2612" w14:font="MS Gothic"/>
                  <w14:uncheckedState w14:val="2610" w14:font="MS Gothic"/>
                </w14:checkbox>
              </w:sdtPr>
              <w:sdtEndPr/>
              <w:sdtContent>
                <w:r w:rsidR="00E614AF">
                  <w:rPr>
                    <w:rFonts w:ascii="MS Gothic" w:eastAsia="MS Gothic" w:hAnsi="MS Gothic" w:hint="eastAsia"/>
                    <w:color w:val="FF0000"/>
                  </w:rPr>
                  <w:t>☐</w:t>
                </w:r>
              </w:sdtContent>
            </w:sdt>
            <w:r w:rsidR="00E614AF" w:rsidRPr="0058774E">
              <w:rPr>
                <w:color w:val="FF0000"/>
                <w14:textOutline w14:w="0" w14:cap="flat" w14:cmpd="sng" w14:algn="ctr">
                  <w14:noFill/>
                  <w14:prstDash w14:val="solid"/>
                  <w14:round/>
                </w14:textOutline>
              </w:rPr>
              <w:t xml:space="preserve"> </w:t>
            </w:r>
            <w:r w:rsidR="00E614AF" w:rsidRPr="003964AB">
              <w:rPr>
                <w14:textOutline w14:w="0" w14:cap="flat" w14:cmpd="sng" w14:algn="ctr">
                  <w14:noFill/>
                  <w14:prstDash w14:val="solid"/>
                  <w14:round/>
                </w14:textOutline>
              </w:rPr>
              <w:t xml:space="preserve">(1) Tools of the trade  </w:t>
            </w:r>
            <w:r w:rsidR="00E614AF">
              <w:rPr>
                <w14:textOutline w14:w="0" w14:cap="flat" w14:cmpd="sng" w14:algn="ctr">
                  <w14:noFill/>
                  <w14:prstDash w14:val="solid"/>
                  <w14:round/>
                </w14:textOutline>
              </w:rPr>
              <w:t>(5A992.c Laptops/Smart Phones and 5D992 pre-bundled software only (e.g, MS Office Suites))</w:t>
            </w:r>
          </w:p>
          <w:p w14:paraId="6AFCF706" w14:textId="77777777" w:rsidR="00E614AF" w:rsidRDefault="00AB7661"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1734280130"/>
                <w14:checkbox>
                  <w14:checked w14:val="0"/>
                  <w14:checkedState w14:val="2612" w14:font="MS Gothic"/>
                  <w14:uncheckedState w14:val="2610" w14:font="MS Gothic"/>
                </w14:checkbox>
              </w:sdtPr>
              <w:sdtEndPr/>
              <w:sdtContent>
                <w:r w:rsidR="00E614AF">
                  <w:rPr>
                    <w:rFonts w:ascii="MS Gothic" w:eastAsia="MS Gothic" w:hAnsi="MS Gothic" w:hint="eastAsia"/>
                    <w:color w:val="FF0000"/>
                  </w:rPr>
                  <w:t>☐</w:t>
                </w:r>
              </w:sdtContent>
            </w:sdt>
            <w:r w:rsidR="00E614AF" w:rsidRPr="003964AB">
              <w:rPr>
                <w14:textOutline w14:w="0" w14:cap="flat" w14:cmpd="sng" w14:algn="ctr">
                  <w14:noFill/>
                  <w14:prstDash w14:val="solid"/>
                  <w14:round/>
                </w14:textOutline>
              </w:rPr>
              <w:t xml:space="preserve"> (3) Technology under the “effective control” and for use by NASA employees</w:t>
            </w:r>
            <w:r w:rsidR="00E614AF">
              <w:rPr>
                <w14:textOutline w14:w="0" w14:cap="flat" w14:cmpd="sng" w14:algn="ctr">
                  <w14:noFill/>
                  <w14:prstDash w14:val="solid"/>
                  <w14:round/>
                </w14:textOutline>
              </w:rPr>
              <w:t>/contractors</w:t>
            </w:r>
          </w:p>
          <w:p w14:paraId="059D910D" w14:textId="77777777" w:rsidR="00E614AF" w:rsidRDefault="00AB7661"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993567911"/>
                <w14:checkbox>
                  <w14:checked w14:val="0"/>
                  <w14:checkedState w14:val="2612" w14:font="MS Gothic"/>
                  <w14:uncheckedState w14:val="2610" w14:font="MS Gothic"/>
                </w14:checkbox>
              </w:sdtPr>
              <w:sdtEndPr/>
              <w:sdtContent>
                <w:r w:rsidR="00E614AF">
                  <w:rPr>
                    <w:rFonts w:ascii="MS Gothic" w:eastAsia="MS Gothic" w:hAnsi="MS Gothic" w:hint="eastAsia"/>
                    <w:color w:val="FF0000"/>
                  </w:rPr>
                  <w:t>☐</w:t>
                </w:r>
              </w:sdtContent>
            </w:sdt>
            <w:r w:rsidR="00E614AF" w:rsidRPr="003964AB">
              <w:rPr>
                <w14:textOutline w14:w="0" w14:cap="flat" w14:cmpd="sng" w14:algn="ctr">
                  <w14:noFill/>
                  <w14:prstDash w14:val="solid"/>
                  <w14:round/>
                </w14:textOutline>
              </w:rPr>
              <w:t xml:space="preserve"> (4) Kits consisting of one-for-one replacement parts or components </w:t>
            </w:r>
          </w:p>
          <w:p w14:paraId="08D25A8C" w14:textId="77777777" w:rsidR="00E614AF" w:rsidRDefault="00AB7661"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308220024"/>
                <w14:checkbox>
                  <w14:checked w14:val="0"/>
                  <w14:checkedState w14:val="2612" w14:font="MS Gothic"/>
                  <w14:uncheckedState w14:val="2610" w14:font="MS Gothic"/>
                </w14:checkbox>
              </w:sdtPr>
              <w:sdtEndPr/>
              <w:sdtContent>
                <w:r w:rsidR="00E614AF">
                  <w:rPr>
                    <w:rFonts w:ascii="MS Gothic" w:eastAsia="MS Gothic" w:hAnsi="MS Gothic" w:hint="eastAsia"/>
                    <w:color w:val="FF0000"/>
                  </w:rPr>
                  <w:t>☐</w:t>
                </w:r>
              </w:sdtContent>
            </w:sdt>
            <w:r w:rsidR="00E614AF" w:rsidRPr="003964AB">
              <w:rPr>
                <w14:textOutline w14:w="0" w14:cap="flat" w14:cmpd="sng" w14:algn="ctr">
                  <w14:noFill/>
                  <w14:prstDash w14:val="solid"/>
                  <w14:round/>
                </w14:textOutline>
              </w:rPr>
              <w:t xml:space="preserve"> (5) Commodities and software for exhibition and demonstration for 120 days or less</w:t>
            </w:r>
          </w:p>
          <w:p w14:paraId="08E85087" w14:textId="77777777" w:rsidR="00E614AF" w:rsidRDefault="00AB7661"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501588058"/>
                <w14:checkbox>
                  <w14:checked w14:val="0"/>
                  <w14:checkedState w14:val="2612" w14:font="MS Gothic"/>
                  <w14:uncheckedState w14:val="2610" w14:font="MS Gothic"/>
                </w14:checkbox>
              </w:sdtPr>
              <w:sdtEndPr/>
              <w:sdtContent>
                <w:r w:rsidR="00E614AF">
                  <w:rPr>
                    <w:rFonts w:ascii="MS Gothic" w:eastAsia="MS Gothic" w:hAnsi="MS Gothic" w:hint="eastAsia"/>
                    <w:color w:val="FF0000"/>
                  </w:rPr>
                  <w:t>☐</w:t>
                </w:r>
              </w:sdtContent>
            </w:sdt>
            <w:r w:rsidR="00E614AF" w:rsidRPr="003964AB">
              <w:rPr>
                <w14:textOutline w14:w="0" w14:cap="flat" w14:cmpd="sng" w14:algn="ctr">
                  <w14:noFill/>
                  <w14:prstDash w14:val="solid"/>
                  <w14:round/>
                </w14:textOutline>
              </w:rPr>
              <w:t xml:space="preserve"> (6) Commodities to be inspected, tested, calibrated, and repaired abroad</w:t>
            </w:r>
          </w:p>
          <w:p w14:paraId="53661033" w14:textId="77777777" w:rsidR="00E614AF" w:rsidRDefault="00AB7661"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1602031724"/>
                <w14:checkbox>
                  <w14:checked w14:val="0"/>
                  <w14:checkedState w14:val="2612" w14:font="MS Gothic"/>
                  <w14:uncheckedState w14:val="2610" w14:font="MS Gothic"/>
                </w14:checkbox>
              </w:sdtPr>
              <w:sdtEndPr/>
              <w:sdtContent>
                <w:r w:rsidR="00E614AF">
                  <w:rPr>
                    <w:rFonts w:ascii="MS Gothic" w:eastAsia="MS Gothic" w:hAnsi="MS Gothic" w:hint="eastAsia"/>
                    <w:color w:val="FF0000"/>
                  </w:rPr>
                  <w:t>☐</w:t>
                </w:r>
              </w:sdtContent>
            </w:sdt>
            <w:r w:rsidR="00E614AF" w:rsidRPr="0058774E">
              <w:rPr>
                <w:color w:val="FF0000"/>
                <w14:textOutline w14:w="0" w14:cap="flat" w14:cmpd="sng" w14:algn="ctr">
                  <w14:noFill/>
                  <w14:prstDash w14:val="solid"/>
                  <w14:round/>
                </w14:textOutline>
              </w:rPr>
              <w:t xml:space="preserve"> </w:t>
            </w:r>
            <w:r w:rsidR="00E614AF" w:rsidRPr="003964AB">
              <w:rPr>
                <w14:textOutline w14:w="0" w14:cap="flat" w14:cmpd="sng" w14:algn="ctr">
                  <w14:noFill/>
                  <w14:prstDash w14:val="solid"/>
                  <w14:round/>
                </w14:textOutline>
              </w:rPr>
              <w:t>(7) Containers for which another license exception is not available and that are necessary for shipment of commodities</w:t>
            </w:r>
          </w:p>
          <w:p w14:paraId="0D886779" w14:textId="77777777" w:rsidR="00E614AF" w:rsidRPr="003964AB" w:rsidRDefault="00AB7661"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rFonts w:eastAsia="MS Gothic"/>
              </w:rPr>
            </w:pPr>
            <w:sdt>
              <w:sdtPr>
                <w:rPr>
                  <w:rFonts w:ascii="MS Gothic" w:eastAsia="MS Gothic" w:hAnsi="MS Gothic"/>
                  <w:color w:val="FF0000"/>
                </w:rPr>
                <w:id w:val="-383263213"/>
                <w14:checkbox>
                  <w14:checked w14:val="0"/>
                  <w14:checkedState w14:val="2612" w14:font="MS Gothic"/>
                  <w14:uncheckedState w14:val="2610" w14:font="MS Gothic"/>
                </w14:checkbox>
              </w:sdtPr>
              <w:sdtEndPr/>
              <w:sdtContent>
                <w:r w:rsidR="00E614AF" w:rsidRPr="0058774E">
                  <w:rPr>
                    <w:rFonts w:ascii="MS Gothic" w:eastAsia="MS Gothic" w:hAnsi="MS Gothic" w:hint="eastAsia"/>
                    <w:color w:val="FF0000"/>
                  </w:rPr>
                  <w:t>☐</w:t>
                </w:r>
              </w:sdtContent>
            </w:sdt>
            <w:r w:rsidR="00E614AF" w:rsidRPr="003964AB">
              <w:rPr>
                <w:rFonts w:eastAsia="MS Gothic"/>
              </w:rPr>
              <w:t xml:space="preserve"> Other subparagraph in TMP: </w:t>
            </w:r>
            <w:sdt>
              <w:sdtPr>
                <w:rPr>
                  <w:rFonts w:eastAsia="MS Gothic"/>
                </w:rPr>
                <w:id w:val="-340388093"/>
                <w:placeholder>
                  <w:docPart w:val="E60AA2E9F0A345D1B11945A0CE0374CC"/>
                </w:placeholder>
                <w:showingPlcHdr/>
              </w:sdtPr>
              <w:sdtEndPr/>
              <w:sdtContent>
                <w:r w:rsidR="00E614AF" w:rsidRPr="0058774E">
                  <w:rPr>
                    <w:rStyle w:val="PlaceholderText"/>
                    <w:color w:val="FF0000"/>
                  </w:rPr>
                  <w:t>Click here to enter text.</w:t>
                </w:r>
              </w:sdtContent>
            </w:sdt>
          </w:p>
          <w:p w14:paraId="44F6327F" w14:textId="77777777" w:rsidR="00E614AF" w:rsidRDefault="00AB7661" w:rsidP="00150681">
            <w:pPr>
              <w:pStyle w:val="ListParagraph"/>
              <w:spacing w:line="240" w:lineRule="auto"/>
              <w:ind w:left="0"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b/>
                  <w:color w:val="FF0000"/>
                  <w14:textOutline w14:w="0" w14:cap="flat" w14:cmpd="sng" w14:algn="ctr">
                    <w14:noFill/>
                    <w14:prstDash w14:val="solid"/>
                    <w14:round/>
                  </w14:textOutline>
                </w:rPr>
                <w:id w:val="841752385"/>
                <w14:checkbox>
                  <w14:checked w14:val="0"/>
                  <w14:checkedState w14:val="2612" w14:font="MS Gothic"/>
                  <w14:uncheckedState w14:val="2610" w14:font="MS Gothic"/>
                </w14:checkbox>
              </w:sdtPr>
              <w:sdtEndPr/>
              <w:sdtContent>
                <w:r w:rsidR="00E614AF" w:rsidRPr="000621E6">
                  <w:rPr>
                    <w:rFonts w:ascii="MS Gothic" w:eastAsia="MS Gothic" w:hAnsi="MS Gothic" w:hint="eastAsia"/>
                    <w:b/>
                    <w:color w:val="FF0000"/>
                    <w14:textOutline w14:w="0" w14:cap="flat" w14:cmpd="sng" w14:algn="ctr">
                      <w14:noFill/>
                      <w14:prstDash w14:val="solid"/>
                      <w14:round/>
                    </w14:textOutline>
                  </w:rPr>
                  <w:t>☐</w:t>
                </w:r>
              </w:sdtContent>
            </w:sdt>
            <w:r w:rsidR="00E614AF">
              <w:rPr>
                <w:b/>
                <w14:textOutline w14:w="0" w14:cap="flat" w14:cmpd="sng" w14:algn="ctr">
                  <w14:noFill/>
                  <w14:prstDash w14:val="solid"/>
                  <w14:round/>
                </w14:textOutline>
              </w:rPr>
              <w:t xml:space="preserve">  </w:t>
            </w:r>
            <w:r w:rsidR="00E614AF" w:rsidRPr="00E614AF">
              <w:rPr>
                <w:b/>
                <w14:textOutline w14:w="0" w14:cap="flat" w14:cmpd="sng" w14:algn="ctr">
                  <w14:noFill/>
                  <w14:prstDash w14:val="solid"/>
                  <w14:round/>
                </w14:textOutline>
              </w:rPr>
              <w:t>740.9(b) Exports of items temporarily in the United States:</w:t>
            </w:r>
          </w:p>
          <w:p w14:paraId="33FC0C0D" w14:textId="77777777" w:rsidR="00E614AF" w:rsidRDefault="00AB7661" w:rsidP="00150681">
            <w:pPr>
              <w:pStyle w:val="ListParagraph"/>
              <w:spacing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color w:val="FF0000"/>
                  <w14:textOutline w14:w="0" w14:cap="flat" w14:cmpd="sng" w14:algn="ctr">
                    <w14:noFill/>
                    <w14:prstDash w14:val="solid"/>
                    <w14:round/>
                  </w14:textOutline>
                </w:rPr>
                <w:id w:val="-1856878548"/>
                <w14:checkbox>
                  <w14:checked w14:val="0"/>
                  <w14:checkedState w14:val="2612" w14:font="MS Gothic"/>
                  <w14:uncheckedState w14:val="2610" w14:font="MS Gothic"/>
                </w14:checkbox>
              </w:sdtPr>
              <w:sdtEndPr/>
              <w:sdtContent>
                <w:r w:rsidR="00E614AF" w:rsidRPr="003F0C89">
                  <w:rPr>
                    <w:rFonts w:ascii="MS Gothic" w:eastAsia="MS Gothic" w:hAnsi="MS Gothic" w:hint="eastAsia"/>
                    <w:color w:val="FF0000"/>
                    <w14:textOutline w14:w="0" w14:cap="flat" w14:cmpd="sng" w14:algn="ctr">
                      <w14:noFill/>
                      <w14:prstDash w14:val="solid"/>
                      <w14:round/>
                    </w14:textOutline>
                  </w:rPr>
                  <w:t>☐</w:t>
                </w:r>
              </w:sdtContent>
            </w:sdt>
            <w:r w:rsidR="00E614AF">
              <w:rPr>
                <w:b/>
                <w:color w:val="FF0000"/>
                <w14:textOutline w14:w="0" w14:cap="flat" w14:cmpd="sng" w14:algn="ctr">
                  <w14:noFill/>
                  <w14:prstDash w14:val="solid"/>
                  <w14:round/>
                </w14:textOutline>
              </w:rPr>
              <w:t xml:space="preserve"> </w:t>
            </w:r>
            <w:r w:rsidR="00E614AF">
              <w:rPr>
                <w14:textOutline w14:w="0" w14:cap="flat" w14:cmpd="sng" w14:algn="ctr">
                  <w14:noFill/>
                  <w14:prstDash w14:val="solid"/>
                  <w14:round/>
                </w14:textOutline>
              </w:rPr>
              <w:t>(</w:t>
            </w:r>
            <w:r w:rsidR="00E614AF" w:rsidRPr="00E614AF">
              <w:rPr>
                <w14:textOutline w14:w="0" w14:cap="flat" w14:cmpd="sng" w14:algn="ctr">
                  <w14:noFill/>
                  <w14:prstDash w14:val="solid"/>
                  <w14:round/>
                </w14:textOutline>
              </w:rPr>
              <w:t>1) Items moving in transit through the U.S.</w:t>
            </w:r>
          </w:p>
          <w:p w14:paraId="6767275C" w14:textId="77777777" w:rsidR="00E614AF" w:rsidRPr="000621E6" w:rsidRDefault="00AB7661" w:rsidP="00150681">
            <w:pPr>
              <w:pStyle w:val="ListParagraph"/>
              <w:spacing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color w:val="FF0000"/>
                  <w14:textOutline w14:w="0" w14:cap="flat" w14:cmpd="sng" w14:algn="ctr">
                    <w14:noFill/>
                    <w14:prstDash w14:val="solid"/>
                    <w14:round/>
                  </w14:textOutline>
                </w:rPr>
                <w:id w:val="1598686123"/>
                <w14:checkbox>
                  <w14:checked w14:val="0"/>
                  <w14:checkedState w14:val="2612" w14:font="MS Gothic"/>
                  <w14:uncheckedState w14:val="2610" w14:font="MS Gothic"/>
                </w14:checkbox>
              </w:sdtPr>
              <w:sdtEndPr/>
              <w:sdtContent>
                <w:r w:rsidR="00E614AF" w:rsidRPr="000621E6">
                  <w:rPr>
                    <w:rFonts w:ascii="MS Gothic" w:eastAsia="MS Gothic" w:hAnsi="MS Gothic" w:hint="eastAsia"/>
                    <w:color w:val="FF0000"/>
                    <w14:textOutline w14:w="0" w14:cap="flat" w14:cmpd="sng" w14:algn="ctr">
                      <w14:noFill/>
                      <w14:prstDash w14:val="solid"/>
                      <w14:round/>
                    </w14:textOutline>
                  </w:rPr>
                  <w:t>☐</w:t>
                </w:r>
              </w:sdtContent>
            </w:sdt>
            <w:r w:rsidR="00E614AF">
              <w:rPr>
                <w:color w:val="FF0000"/>
                <w14:textOutline w14:w="0" w14:cap="flat" w14:cmpd="sng" w14:algn="ctr">
                  <w14:noFill/>
                  <w14:prstDash w14:val="solid"/>
                  <w14:round/>
                </w14:textOutline>
              </w:rPr>
              <w:t xml:space="preserve"> </w:t>
            </w:r>
            <w:r w:rsidR="00E614AF">
              <w:rPr>
                <w14:textOutline w14:w="0" w14:cap="flat" w14:cmpd="sng" w14:algn="ctr">
                  <w14:noFill/>
                  <w14:prstDash w14:val="solid"/>
                  <w14:round/>
                </w14:textOutline>
              </w:rPr>
              <w:t>(3</w:t>
            </w:r>
            <w:r w:rsidR="00E614AF" w:rsidRPr="00E614AF">
              <w:rPr>
                <w14:textOutline w14:w="0" w14:cap="flat" w14:cmpd="sng" w14:algn="ctr">
                  <w14:noFill/>
                  <w14:prstDash w14:val="solid"/>
                  <w14:round/>
                </w14:textOutline>
              </w:rPr>
              <w:t>) Return of foreign origin items</w:t>
            </w:r>
          </w:p>
          <w:p w14:paraId="7B5DF00D" w14:textId="77777777" w:rsidR="00E614AF" w:rsidRPr="003964AB" w:rsidRDefault="00AB7661"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sdt>
              <w:sdtPr>
                <w:rPr>
                  <w:rFonts w:ascii="MS Gothic" w:eastAsia="MS Gothic" w:hAnsi="MS Gothic"/>
                  <w:color w:val="FF0000"/>
                </w:rPr>
                <w:id w:val="-2137946063"/>
                <w14:checkbox>
                  <w14:checked w14:val="0"/>
                  <w14:checkedState w14:val="2612" w14:font="MS Gothic"/>
                  <w14:uncheckedState w14:val="2610" w14:font="MS Gothic"/>
                </w14:checkbox>
              </w:sdtPr>
              <w:sdtEndPr/>
              <w:sdtContent>
                <w:r w:rsidR="00E614AF" w:rsidRPr="0058774E">
                  <w:rPr>
                    <w:rFonts w:ascii="MS Gothic" w:eastAsia="MS Gothic" w:hAnsi="MS Gothic" w:hint="eastAsia"/>
                    <w:color w:val="FF0000"/>
                  </w:rPr>
                  <w:t>☐</w:t>
                </w:r>
              </w:sdtContent>
            </w:sdt>
            <w:r w:rsidR="00E614AF" w:rsidRPr="003964AB">
              <w:rPr>
                <w:rFonts w:eastAsia="MS Gothic"/>
              </w:rPr>
              <w:t xml:space="preserve"> Other subparagraph in TMP: </w:t>
            </w:r>
            <w:sdt>
              <w:sdtPr>
                <w:rPr>
                  <w:rFonts w:eastAsia="MS Gothic"/>
                </w:rPr>
                <w:id w:val="-641650053"/>
                <w:placeholder>
                  <w:docPart w:val="DF9BF435B0DE4E71B0821BFB6229CB94"/>
                </w:placeholder>
                <w:showingPlcHdr/>
              </w:sdtPr>
              <w:sdtEndPr/>
              <w:sdtContent>
                <w:r w:rsidR="00E614AF" w:rsidRPr="0058774E">
                  <w:rPr>
                    <w:rStyle w:val="PlaceholderText"/>
                    <w:color w:val="FF0000"/>
                  </w:rPr>
                  <w:t>Click here to enter text.</w:t>
                </w:r>
              </w:sdtContent>
            </w:sdt>
            <w:r w:rsidR="00E614AF" w:rsidRPr="003964AB">
              <w:rPr>
                <w:rFonts w:eastAsia="MS Gothic"/>
                <w:u w:val="single"/>
              </w:rPr>
              <w:t xml:space="preserve"> </w:t>
            </w:r>
          </w:p>
        </w:tc>
        <w:tc>
          <w:tcPr>
            <w:tcW w:w="368" w:type="pct"/>
            <w:vMerge/>
            <w:tcBorders>
              <w:left w:val="single" w:sz="4" w:space="0" w:color="auto"/>
            </w:tcBorders>
            <w:shd w:val="clear" w:color="auto" w:fill="FFFFFF" w:themeFill="background1"/>
          </w:tcPr>
          <w:p w14:paraId="5DCF17AF" w14:textId="77777777" w:rsidR="00E614AF" w:rsidRPr="0027275D"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r>
      <w:tr w:rsidR="00E614AF" w:rsidRPr="0027275D" w14:paraId="3B131705" w14:textId="77777777" w:rsidTr="00150681">
        <w:trPr>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CD3C639" w14:textId="77777777" w:rsidR="00E614AF" w:rsidRPr="003964AB" w:rsidRDefault="00E614AF" w:rsidP="00150681">
            <w:pPr>
              <w:spacing w:before="120" w:line="240" w:lineRule="auto"/>
              <w:ind w:firstLine="0"/>
            </w:pPr>
            <w:r w:rsidRPr="003964AB">
              <w:t>4</w:t>
            </w:r>
          </w:p>
        </w:tc>
        <w:tc>
          <w:tcPr>
            <w:tcW w:w="4347" w:type="pct"/>
            <w:gridSpan w:val="2"/>
            <w:tcBorders>
              <w:left w:val="single" w:sz="4" w:space="0" w:color="auto"/>
              <w:right w:val="single" w:sz="4" w:space="0" w:color="auto"/>
            </w:tcBorders>
            <w:shd w:val="clear" w:color="auto" w:fill="FFFFFF" w:themeFill="background1"/>
            <w:vAlign w:val="center"/>
          </w:tcPr>
          <w:p w14:paraId="63687DB4" w14:textId="77777777" w:rsidR="00E614AF" w:rsidRPr="003964AB" w:rsidRDefault="00E614AF" w:rsidP="00150681">
            <w:pPr>
              <w:spacing w:before="120"/>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964AB">
              <w:rPr>
                <w:rFonts w:eastAsia="MS Gothic"/>
              </w:rPr>
              <w:t>Is the total value of any individual item (unit price x quantity) over $2,500.00?</w:t>
            </w:r>
            <w:r w:rsidRPr="003964AB">
              <w:rPr>
                <w:rFonts w:eastAsia="MS Gothic"/>
              </w:rPr>
              <w:tab/>
            </w:r>
            <w:sdt>
              <w:sdtPr>
                <w:rPr>
                  <w:rFonts w:ascii="MS Gothic" w:eastAsia="MS Gothic" w:hAnsi="MS Gothic"/>
                  <w:color w:val="FF0000"/>
                </w:rPr>
                <w:id w:val="1662501038"/>
                <w14:checkbox>
                  <w14:checked w14:val="0"/>
                  <w14:checkedState w14:val="2612" w14:font="MS Gothic"/>
                  <w14:uncheckedState w14:val="2610" w14:font="MS Gothic"/>
                </w14:checkbox>
              </w:sdtPr>
              <w:sdtEndPr/>
              <w:sdtContent>
                <w:r w:rsidRPr="0058774E">
                  <w:rPr>
                    <w:rFonts w:ascii="MS Gothic" w:eastAsia="MS Gothic" w:hAnsi="MS Gothic" w:hint="eastAsia"/>
                    <w:color w:val="FF0000"/>
                  </w:rPr>
                  <w:t>☐</w:t>
                </w:r>
              </w:sdtContent>
            </w:sdt>
            <w:r w:rsidRPr="0058774E">
              <w:rPr>
                <w:rFonts w:ascii="Calibri" w:hAnsi="Calibri"/>
                <w:color w:val="FF0000"/>
              </w:rPr>
              <w:t xml:space="preserve"> </w:t>
            </w:r>
            <w:r w:rsidRPr="003964AB">
              <w:rPr>
                <w:rFonts w:ascii="Calibri" w:hAnsi="Calibri"/>
              </w:rPr>
              <w:t>Yes</w:t>
            </w:r>
            <w:r w:rsidRPr="003964AB">
              <w:t xml:space="preserve"> </w:t>
            </w:r>
            <w:sdt>
              <w:sdtPr>
                <w:rPr>
                  <w:rFonts w:ascii="MS Gothic" w:eastAsia="MS Gothic" w:hAnsi="MS Gothic"/>
                  <w:color w:val="FF0000"/>
                </w:rPr>
                <w:id w:val="1223484185"/>
                <w14:checkbox>
                  <w14:checked w14:val="0"/>
                  <w14:checkedState w14:val="2612" w14:font="MS Gothic"/>
                  <w14:uncheckedState w14:val="2610" w14:font="MS Gothic"/>
                </w14:checkbox>
              </w:sdtPr>
              <w:sdtEndPr/>
              <w:sdtContent>
                <w:r w:rsidRPr="0058774E">
                  <w:rPr>
                    <w:rFonts w:ascii="MS Gothic" w:eastAsia="MS Gothic" w:hAnsi="MS Gothic" w:hint="eastAsia"/>
                    <w:color w:val="FF0000"/>
                  </w:rPr>
                  <w:t>☐</w:t>
                </w:r>
              </w:sdtContent>
            </w:sdt>
            <w:r w:rsidRPr="003964AB">
              <w:rPr>
                <w:rFonts w:ascii="Calibri" w:hAnsi="Calibri"/>
              </w:rPr>
              <w:t xml:space="preserve"> No</w:t>
            </w:r>
          </w:p>
          <w:p w14:paraId="3AAB4C1D" w14:textId="77777777" w:rsidR="00E614AF" w:rsidRPr="003964AB"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3964AB">
              <w:rPr>
                <w:rFonts w:ascii="Calibri" w:hAnsi="Calibri"/>
              </w:rPr>
              <w:t xml:space="preserve">If ‘Yes’, an AES filing </w:t>
            </w:r>
            <w:r>
              <w:rPr>
                <w:rFonts w:ascii="Calibri" w:hAnsi="Calibri"/>
              </w:rPr>
              <w:t>may be</w:t>
            </w:r>
            <w:r w:rsidRPr="003964AB">
              <w:rPr>
                <w:rFonts w:ascii="Calibri" w:hAnsi="Calibri"/>
              </w:rPr>
              <w:t xml:space="preserve"> required. (Note: (1) Tools of trade does not require an AES filing based on $2,500.00 value.)</w:t>
            </w:r>
          </w:p>
        </w:tc>
        <w:tc>
          <w:tcPr>
            <w:tcW w:w="368" w:type="pct"/>
            <w:vMerge/>
            <w:tcBorders>
              <w:left w:val="single" w:sz="4" w:space="0" w:color="auto"/>
            </w:tcBorders>
            <w:shd w:val="clear" w:color="auto" w:fill="FFFFFF" w:themeFill="background1"/>
          </w:tcPr>
          <w:p w14:paraId="5893D9B0" w14:textId="77777777" w:rsidR="00E614AF" w:rsidRPr="0027275D"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p>
        </w:tc>
      </w:tr>
      <w:tr w:rsidR="00E614AF" w:rsidRPr="0027275D" w14:paraId="174C1A46" w14:textId="77777777" w:rsidTr="0015068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6666EBBD" w14:textId="77777777" w:rsidR="00E614AF" w:rsidRPr="003964AB" w:rsidRDefault="00E614AF" w:rsidP="00150681">
            <w:pPr>
              <w:spacing w:before="120" w:line="240" w:lineRule="auto"/>
              <w:ind w:firstLine="0"/>
            </w:pPr>
            <w:r w:rsidRPr="003964AB">
              <w:t>5</w:t>
            </w:r>
          </w:p>
        </w:tc>
        <w:tc>
          <w:tcPr>
            <w:tcW w:w="4347" w:type="pct"/>
            <w:gridSpan w:val="2"/>
            <w:tcBorders>
              <w:left w:val="single" w:sz="4" w:space="0" w:color="auto"/>
              <w:right w:val="single" w:sz="4" w:space="0" w:color="auto"/>
            </w:tcBorders>
            <w:shd w:val="clear" w:color="auto" w:fill="FFFFFF" w:themeFill="background1"/>
            <w:vAlign w:val="center"/>
          </w:tcPr>
          <w:p w14:paraId="156E9219" w14:textId="77777777" w:rsidR="00E614AF" w:rsidRPr="0058774E"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color w:val="FF0000"/>
              </w:rPr>
            </w:pPr>
            <w:r w:rsidRPr="00592D6B">
              <w:rPr>
                <w:rFonts w:eastAsia="MS Gothic"/>
              </w:rPr>
              <w:t xml:space="preserve">List all U.S. and foreign parties to the transaction.   </w:t>
            </w:r>
            <w:sdt>
              <w:sdtPr>
                <w:rPr>
                  <w:rFonts w:eastAsia="MS Gothic"/>
                  <w:color w:val="FF0000"/>
                </w:rPr>
                <w:id w:val="-807390160"/>
                <w:placeholder>
                  <w:docPart w:val="85B13D35EDE14A5599AF1E1CC121E6E6"/>
                </w:placeholder>
              </w:sdtPr>
              <w:sdtEndPr/>
              <w:sdtContent>
                <w:r w:rsidRPr="0058774E">
                  <w:rPr>
                    <w:rStyle w:val="PlaceholderText"/>
                    <w:color w:val="FF0000"/>
                  </w:rPr>
                  <w:t>Click here to enter text.</w:t>
                </w:r>
              </w:sdtContent>
            </w:sdt>
          </w:p>
          <w:p w14:paraId="4DE773CA" w14:textId="77777777" w:rsidR="00E614AF" w:rsidRPr="00592D6B"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27275D">
              <w:t>Do all parties to the transaction pass the list checks</w:t>
            </w:r>
            <w:r w:rsidRPr="00A11934">
              <w:t>?</w:t>
            </w:r>
            <w:r w:rsidRPr="0027275D">
              <w:t xml:space="preserve"> (e</w:t>
            </w:r>
            <w:r w:rsidRPr="00592D6B">
              <w:t xml:space="preserve">.g., </w:t>
            </w:r>
            <w:r w:rsidRPr="00592D6B">
              <w:rPr>
                <w14:textOutline w14:w="0" w14:cap="flat" w14:cmpd="sng" w14:algn="ctr">
                  <w14:noFill/>
                  <w14:prstDash w14:val="solid"/>
                  <w14:round/>
                </w14:textOutline>
              </w:rPr>
              <w:t>Denial Screening Check</w:t>
            </w:r>
            <w:r w:rsidRPr="00592D6B">
              <w:t>)</w:t>
            </w:r>
          </w:p>
          <w:p w14:paraId="4351FAC1" w14:textId="77777777" w:rsidR="00E614AF" w:rsidRPr="0027275D" w:rsidRDefault="00E614AF" w:rsidP="00150681">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t xml:space="preserve"> </w:t>
            </w:r>
            <w:sdt>
              <w:sdtPr>
                <w:rPr>
                  <w:rFonts w:ascii="MS Gothic" w:eastAsia="MS Gothic" w:hAnsi="MS Gothic"/>
                  <w:color w:val="FF0000"/>
                </w:rPr>
                <w:id w:val="1672294008"/>
                <w14:checkbox>
                  <w14:checked w14:val="0"/>
                  <w14:checkedState w14:val="2612" w14:font="MS Gothic"/>
                  <w14:uncheckedState w14:val="2610" w14:font="MS Gothic"/>
                </w14:checkbox>
              </w:sdtPr>
              <w:sdtEndPr/>
              <w:sdtContent>
                <w:r w:rsidRPr="0058774E">
                  <w:rPr>
                    <w:rFonts w:ascii="MS Gothic" w:eastAsia="MS Gothic" w:hAnsi="MS Gothic" w:hint="eastAsia"/>
                    <w:color w:val="FF0000"/>
                  </w:rPr>
                  <w:t>☐</w:t>
                </w:r>
              </w:sdtContent>
            </w:sdt>
            <w:r w:rsidRPr="0058774E">
              <w:rPr>
                <w:rFonts w:ascii="Calibri" w:hAnsi="Calibri"/>
                <w:color w:val="FF0000"/>
              </w:rPr>
              <w:t xml:space="preserve"> </w:t>
            </w:r>
            <w:r w:rsidRPr="0027275D">
              <w:rPr>
                <w:rFonts w:ascii="Calibri" w:hAnsi="Calibri"/>
              </w:rPr>
              <w:t>Yes</w:t>
            </w:r>
            <w:r w:rsidRPr="0027275D">
              <w:t xml:space="preserve"> </w:t>
            </w:r>
            <w:sdt>
              <w:sdtPr>
                <w:rPr>
                  <w:rFonts w:ascii="MS Gothic" w:eastAsia="MS Gothic" w:hAnsi="MS Gothic"/>
                  <w:color w:val="FF0000"/>
                </w:rPr>
                <w:id w:val="156899019"/>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27275D">
              <w:rPr>
                <w:rFonts w:ascii="Calibri" w:hAnsi="Calibri"/>
              </w:rPr>
              <w:t xml:space="preserve"> No</w:t>
            </w:r>
          </w:p>
          <w:p w14:paraId="3B0D86F2" w14:textId="77777777" w:rsidR="00E614AF" w:rsidRPr="0027275D" w:rsidRDefault="00E614AF" w:rsidP="00150681">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rPr>
                <w:rFonts w:ascii="Calibri" w:hAnsi="Calibri"/>
              </w:rPr>
              <w:lastRenderedPageBreak/>
              <w:t xml:space="preserve">(If No, use of </w:t>
            </w:r>
            <w:r>
              <w:rPr>
                <w:rFonts w:ascii="Calibri" w:hAnsi="Calibri"/>
              </w:rPr>
              <w:t xml:space="preserve">an </w:t>
            </w:r>
            <w:r w:rsidRPr="0027275D">
              <w:rPr>
                <w:rFonts w:ascii="Calibri" w:hAnsi="Calibri"/>
              </w:rPr>
              <w:t xml:space="preserve">exception </w:t>
            </w:r>
            <w:r w:rsidRPr="00A11934">
              <w:rPr>
                <w:rFonts w:ascii="Calibri" w:hAnsi="Calibri"/>
              </w:rPr>
              <w:t>may</w:t>
            </w:r>
            <w:r>
              <w:rPr>
                <w:rFonts w:ascii="Calibri" w:hAnsi="Calibri"/>
              </w:rPr>
              <w:t xml:space="preserve"> </w:t>
            </w:r>
            <w:r w:rsidRPr="0027275D">
              <w:rPr>
                <w:rFonts w:ascii="Calibri" w:hAnsi="Calibri"/>
              </w:rPr>
              <w:t xml:space="preserve">not </w:t>
            </w:r>
            <w:r>
              <w:rPr>
                <w:rFonts w:ascii="Calibri" w:hAnsi="Calibri"/>
              </w:rPr>
              <w:t xml:space="preserve">be </w:t>
            </w:r>
            <w:r w:rsidRPr="0027275D">
              <w:rPr>
                <w:rFonts w:ascii="Calibri" w:hAnsi="Calibri"/>
              </w:rPr>
              <w:t>authorized</w:t>
            </w:r>
            <w:r>
              <w:rPr>
                <w:rFonts w:ascii="Calibri" w:hAnsi="Calibri"/>
              </w:rPr>
              <w:t>.  Notify the CEA/ACEA.</w:t>
            </w:r>
            <w:r w:rsidRPr="0027275D">
              <w:rPr>
                <w:rFonts w:ascii="Calibri" w:hAnsi="Calibri"/>
              </w:rPr>
              <w:t>)</w:t>
            </w:r>
          </w:p>
        </w:tc>
        <w:tc>
          <w:tcPr>
            <w:tcW w:w="368" w:type="pct"/>
            <w:vMerge/>
            <w:tcBorders>
              <w:left w:val="single" w:sz="4" w:space="0" w:color="auto"/>
            </w:tcBorders>
            <w:shd w:val="clear" w:color="auto" w:fill="FFFFFF" w:themeFill="background1"/>
          </w:tcPr>
          <w:p w14:paraId="10FEBAAC" w14:textId="77777777" w:rsidR="00E614AF" w:rsidRPr="0027275D"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E614AF" w:rsidRPr="0027275D" w14:paraId="4F4170C5" w14:textId="77777777" w:rsidTr="00150681">
        <w:trPr>
          <w:trHeight w:val="620"/>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FFFFFF" w:themeFill="background1"/>
            <w:vAlign w:val="center"/>
          </w:tcPr>
          <w:p w14:paraId="5D98B556" w14:textId="77777777" w:rsidR="00E614AF" w:rsidRPr="003964AB" w:rsidRDefault="00E614AF" w:rsidP="00150681">
            <w:pPr>
              <w:pStyle w:val="ListParagraph"/>
              <w:spacing w:before="120" w:line="240" w:lineRule="auto"/>
              <w:ind w:left="0" w:firstLine="0"/>
            </w:pPr>
            <w:r w:rsidRPr="003964AB">
              <w:t>6</w:t>
            </w:r>
          </w:p>
        </w:tc>
        <w:tc>
          <w:tcPr>
            <w:tcW w:w="4347" w:type="pct"/>
            <w:gridSpan w:val="2"/>
            <w:tcBorders>
              <w:left w:val="single" w:sz="4" w:space="0" w:color="auto"/>
              <w:bottom w:val="single" w:sz="4" w:space="0" w:color="auto"/>
              <w:right w:val="single" w:sz="4" w:space="0" w:color="auto"/>
            </w:tcBorders>
            <w:shd w:val="clear" w:color="auto" w:fill="FFFFFF" w:themeFill="background1"/>
            <w:vAlign w:val="center"/>
          </w:tcPr>
          <w:p w14:paraId="46719024" w14:textId="77777777" w:rsidR="00E614AF" w:rsidRPr="00A70BF9" w:rsidRDefault="00E614AF"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b/>
                <w:bCs/>
                <w:strike/>
              </w:rPr>
            </w:pPr>
            <w:r w:rsidRPr="0027275D">
              <w:t xml:space="preserve">Are you requesting the use of TMP to export a commodity that is to remain </w:t>
            </w:r>
            <w:r w:rsidRPr="0027275D">
              <w:rPr>
                <w:rFonts w:ascii="Calibri" w:hAnsi="Calibri"/>
              </w:rPr>
              <w:t>under the effective control of a NASA person for the duration?</w:t>
            </w:r>
            <w:r w:rsidRPr="00A70BF9">
              <w:rPr>
                <w:rFonts w:ascii="Calibri" w:hAnsi="Calibri"/>
              </w:rPr>
              <w:t xml:space="preserve"> Note: </w:t>
            </w:r>
            <w:r w:rsidRPr="00A70BF9">
              <w:t>If the request to use TMP is to export technology or software, describe additional safeguards that will be used to protect it from unauthorized access. (e.g., use of passwords, VPNs, firewalls, etc.)</w:t>
            </w:r>
          </w:p>
          <w:p w14:paraId="0DB37E23" w14:textId="77777777" w:rsidR="00E614AF" w:rsidRPr="0027275D" w:rsidRDefault="00AB766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191365555"/>
                <w14:checkbox>
                  <w14:checked w14:val="0"/>
                  <w14:checkedState w14:val="2612" w14:font="MS Gothic"/>
                  <w14:uncheckedState w14:val="2610" w14:font="MS Gothic"/>
                </w14:checkbox>
              </w:sdtPr>
              <w:sdtEndPr/>
              <w:sdtContent>
                <w:r w:rsidR="00E614AF" w:rsidRPr="0058774E">
                  <w:rPr>
                    <w:rFonts w:ascii="MS Gothic" w:eastAsia="MS Gothic" w:hAnsi="MS Gothic" w:hint="eastAsia"/>
                    <w:color w:val="FF0000"/>
                  </w:rPr>
                  <w:t>☐</w:t>
                </w:r>
              </w:sdtContent>
            </w:sdt>
            <w:r w:rsidR="00E614AF" w:rsidRPr="0058774E">
              <w:rPr>
                <w:rFonts w:ascii="Calibri" w:hAnsi="Calibri"/>
                <w:color w:val="FF0000"/>
              </w:rPr>
              <w:t xml:space="preserve"> </w:t>
            </w:r>
            <w:r w:rsidR="00E614AF" w:rsidRPr="0027275D">
              <w:rPr>
                <w:rFonts w:ascii="Calibri" w:hAnsi="Calibri"/>
              </w:rPr>
              <w:t xml:space="preserve">Yes  </w:t>
            </w:r>
            <w:sdt>
              <w:sdtPr>
                <w:rPr>
                  <w:rFonts w:ascii="Calibri" w:hAnsi="Calibri"/>
                  <w:color w:val="FF0000"/>
                </w:rPr>
                <w:id w:val="-1215733089"/>
                <w14:checkbox>
                  <w14:checked w14:val="0"/>
                  <w14:checkedState w14:val="2612" w14:font="MS Gothic"/>
                  <w14:uncheckedState w14:val="2610" w14:font="MS Gothic"/>
                </w14:checkbox>
              </w:sdtPr>
              <w:sdtEndPr/>
              <w:sdtContent>
                <w:r w:rsidR="00E614AF" w:rsidRPr="0058774E">
                  <w:rPr>
                    <w:rFonts w:ascii="MS Gothic" w:eastAsia="MS Gothic" w:hAnsi="MS Gothic" w:hint="eastAsia"/>
                    <w:color w:val="FF0000"/>
                  </w:rPr>
                  <w:t>☐</w:t>
                </w:r>
              </w:sdtContent>
            </w:sdt>
            <w:r w:rsidR="00E614AF" w:rsidRPr="0027275D">
              <w:rPr>
                <w:rFonts w:ascii="Calibri" w:hAnsi="Calibri"/>
              </w:rPr>
              <w:t xml:space="preserve"> No</w:t>
            </w:r>
          </w:p>
          <w:p w14:paraId="39FABC03" w14:textId="77777777" w:rsidR="00E614AF" w:rsidRPr="0084761B" w:rsidRDefault="00E614AF" w:rsidP="00150681">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If Yes, describe the security precautions</w:t>
            </w:r>
            <w:r>
              <w:rPr>
                <w:rFonts w:eastAsia="MS Gothic"/>
              </w:rPr>
              <w:t xml:space="preserve"> and safeguards</w:t>
            </w:r>
            <w:r w:rsidRPr="0027275D">
              <w:rPr>
                <w:rFonts w:eastAsia="MS Gothic"/>
              </w:rPr>
              <w:t xml:space="preserve">: </w:t>
            </w:r>
            <w:sdt>
              <w:sdtPr>
                <w:rPr>
                  <w:rFonts w:eastAsia="MS Gothic"/>
                </w:rPr>
                <w:id w:val="-1671864978"/>
                <w:placeholder>
                  <w:docPart w:val="5FAE05341DBC40B5806CF6D4B4CACC98"/>
                </w:placeholder>
                <w:showingPlcHdr/>
              </w:sdtPr>
              <w:sdtEndPr/>
              <w:sdtContent>
                <w:r w:rsidRPr="0058774E">
                  <w:rPr>
                    <w:rStyle w:val="PlaceholderText"/>
                    <w:color w:val="FF0000"/>
                  </w:rPr>
                  <w:t>Click here to enter text.</w:t>
                </w:r>
              </w:sdtContent>
            </w:sdt>
          </w:p>
        </w:tc>
        <w:tc>
          <w:tcPr>
            <w:tcW w:w="368" w:type="pct"/>
            <w:vMerge/>
            <w:tcBorders>
              <w:left w:val="single" w:sz="4" w:space="0" w:color="auto"/>
              <w:bottom w:val="single" w:sz="4" w:space="0" w:color="auto"/>
            </w:tcBorders>
            <w:shd w:val="clear" w:color="auto" w:fill="FFFFFF" w:themeFill="background1"/>
          </w:tcPr>
          <w:p w14:paraId="630B9AE0" w14:textId="77777777" w:rsidR="00E614AF" w:rsidRPr="0027275D" w:rsidRDefault="00E614AF"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E614AF" w:rsidRPr="0027275D" w14:paraId="2028191C" w14:textId="77777777" w:rsidTr="00E614AF">
        <w:trPr>
          <w:cnfStyle w:val="000000100000" w:firstRow="0" w:lastRow="0" w:firstColumn="0" w:lastColumn="0" w:oddVBand="0" w:evenVBand="0" w:oddHBand="1" w:evenHBand="0" w:firstRowFirstColumn="0" w:firstRowLastColumn="0" w:lastRowFirstColumn="0" w:lastRowLastColumn="0"/>
          <w:trHeight w:val="3869"/>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14:paraId="1C9016E7" w14:textId="77777777" w:rsidR="00E614AF" w:rsidRPr="0027275D" w:rsidRDefault="00E614AF" w:rsidP="00150681">
            <w:pPr>
              <w:spacing w:before="120" w:line="240" w:lineRule="auto"/>
              <w:ind w:firstLine="0"/>
              <w:rPr>
                <w:rFonts w:ascii="Calibri" w:hAnsi="Calibri"/>
              </w:rPr>
            </w:pPr>
            <w:r w:rsidRPr="003964AB">
              <w:rPr>
                <w:rFonts w:ascii="Calibri" w:hAnsi="Calibri"/>
              </w:rPr>
              <w:t>7</w:t>
            </w:r>
          </w:p>
        </w:tc>
        <w:tc>
          <w:tcPr>
            <w:tcW w:w="4347" w:type="pct"/>
            <w:gridSpan w:val="2"/>
            <w:tcBorders>
              <w:top w:val="single" w:sz="4" w:space="0" w:color="auto"/>
              <w:left w:val="single" w:sz="4" w:space="0" w:color="auto"/>
              <w:right w:val="single" w:sz="4" w:space="0" w:color="auto"/>
            </w:tcBorders>
            <w:vAlign w:val="center"/>
          </w:tcPr>
          <w:p w14:paraId="5ECB4D85" w14:textId="77777777" w:rsidR="00E614AF" w:rsidRPr="009C12A5" w:rsidRDefault="00E614AF" w:rsidP="00150681">
            <w:pPr>
              <w:spacing w:before="0" w:line="240" w:lineRule="auto"/>
              <w:ind w:firstLine="0"/>
              <w:jc w:val="both"/>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9C12A5">
              <w:rPr>
                <w14:textOutline w14:w="0" w14:cap="flat" w14:cmpd="sng" w14:algn="ctr">
                  <w14:noFill/>
                  <w14:prstDash w14:val="solid"/>
                  <w14:round/>
                </w14:textOutline>
              </w:rPr>
              <w:t xml:space="preserve">15 CFR </w:t>
            </w:r>
            <w:hyperlink r:id="rId384" w:history="1">
              <w:r w:rsidRPr="009C12A5">
                <w:rPr>
                  <w:rStyle w:val="Hyperlink"/>
                  <w:b/>
                  <w14:textOutline w14:w="0" w14:cap="flat" w14:cmpd="sng" w14:algn="ctr">
                    <w14:noFill/>
                    <w14:prstDash w14:val="solid"/>
                    <w14:round/>
                  </w14:textOutline>
                </w:rPr>
                <w:t>740.9</w:t>
              </w:r>
            </w:hyperlink>
            <w:r w:rsidRPr="009C12A5">
              <w:rPr>
                <w14:textOutline w14:w="0" w14:cap="flat" w14:cmpd="sng" w14:algn="ctr">
                  <w14:noFill/>
                  <w14:prstDash w14:val="solid"/>
                  <w14:round/>
                </w14:textOutline>
              </w:rPr>
              <w:t xml:space="preserve"> and</w:t>
            </w:r>
            <w:r w:rsidRPr="009C12A5">
              <w:rPr>
                <w:color w:val="FF0000"/>
                <w14:textOutline w14:w="0" w14:cap="flat" w14:cmpd="sng" w14:algn="ctr">
                  <w14:noFill/>
                  <w14:prstDash w14:val="solid"/>
                  <w14:round/>
                </w14:textOutline>
              </w:rPr>
              <w:t xml:space="preserve"> </w:t>
            </w:r>
            <w:hyperlink r:id="rId385" w:history="1">
              <w:r w:rsidRPr="009C12A5">
                <w:rPr>
                  <w:rStyle w:val="Hyperlink"/>
                  <w14:textOutline w14:w="0" w14:cap="flat" w14:cmpd="sng" w14:algn="ctr">
                    <w14:noFill/>
                    <w14:prstDash w14:val="solid"/>
                    <w14:round/>
                  </w14:textOutline>
                </w:rPr>
                <w:t xml:space="preserve">15 CFR 758.1 </w:t>
              </w:r>
            </w:hyperlink>
            <w:r w:rsidRPr="009C12A5">
              <w:rPr>
                <w14:textOutline w14:w="0" w14:cap="flat" w14:cmpd="sng" w14:algn="ctr">
                  <w14:noFill/>
                  <w14:prstDash w14:val="solid"/>
                  <w14:round/>
                </w14:textOutline>
              </w:rPr>
              <w:t>of the EAR must be carefully reviewed</w:t>
            </w:r>
            <w:r w:rsidRPr="009C12A5">
              <w:rPr>
                <w:color w:val="FF0000"/>
                <w14:textOutline w14:w="0" w14:cap="flat" w14:cmpd="sng" w14:algn="ctr">
                  <w14:noFill/>
                  <w14:prstDash w14:val="solid"/>
                  <w14:round/>
                </w14:textOutline>
              </w:rPr>
              <w:t>.</w:t>
            </w:r>
            <w:r w:rsidRPr="009C12A5">
              <w:rPr>
                <w14:textOutline w14:w="0" w14:cap="flat" w14:cmpd="sng" w14:algn="ctr">
                  <w14:noFill/>
                  <w14:prstDash w14:val="solid"/>
                  <w14:round/>
                </w14:textOutline>
              </w:rPr>
              <w:t xml:space="preserve"> (</w:t>
            </w:r>
            <w:r w:rsidRPr="009C12A5">
              <w:rPr>
                <w:rFonts w:cs="Arial"/>
                <w:iCs/>
              </w:rPr>
              <w:t xml:space="preserve">For a </w:t>
            </w:r>
            <w:r w:rsidRPr="009C12A5">
              <w:rPr>
                <w:rFonts w:cs="Arial"/>
              </w:rPr>
              <w:t xml:space="preserve">complete list of exemptions from the EEI filing requirement review </w:t>
            </w:r>
            <w:hyperlink r:id="rId386" w:history="1">
              <w:r w:rsidRPr="009C12A5">
                <w:rPr>
                  <w:rStyle w:val="Hyperlink"/>
                  <w:rFonts w:cs="Arial"/>
                </w:rPr>
                <w:t>15 CFR 30.35</w:t>
              </w:r>
            </w:hyperlink>
            <w:r w:rsidRPr="009C12A5">
              <w:rPr>
                <w:rFonts w:cs="Arial"/>
              </w:rPr>
              <w:t xml:space="preserve"> through 30.40 of the FTR.) </w:t>
            </w:r>
            <w:r w:rsidRPr="009C12A5">
              <w:rPr>
                <w14:textOutline w14:w="0" w14:cap="flat" w14:cmpd="sng" w14:algn="ctr">
                  <w14:noFill/>
                  <w14:prstDash w14:val="solid"/>
                  <w14:round/>
                </w14:textOutline>
              </w:rPr>
              <w:t xml:space="preserve">Review the Mandatory Provisos section of this checklist; remove any inappropriate provisos and add any provisos associated with the specific circumstances under which TMP is being used. </w:t>
            </w:r>
          </w:p>
          <w:p w14:paraId="3869CA99" w14:textId="77777777" w:rsidR="00E614AF" w:rsidRPr="00A70BF9" w:rsidRDefault="00E614AF" w:rsidP="00150681">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9C12A5">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478308958"/>
                <w14:checkbox>
                  <w14:checked w14:val="0"/>
                  <w14:checkedState w14:val="2612" w14:font="MS Gothic"/>
                  <w14:uncheckedState w14:val="2610" w14:font="MS Gothic"/>
                </w14:checkbox>
              </w:sdtPr>
              <w:sdtEndPr/>
              <w:sdtContent>
                <w:r w:rsidRPr="009C12A5">
                  <w:rPr>
                    <w:rFonts w:ascii="MS Gothic" w:eastAsia="MS Gothic" w:hAnsi="MS Gothic" w:hint="eastAsia"/>
                    <w:color w:val="FF0000"/>
                  </w:rPr>
                  <w:t>☐</w:t>
                </w:r>
              </w:sdtContent>
            </w:sdt>
            <w:r w:rsidRPr="009C12A5">
              <w:rPr>
                <w14:textOutline w14:w="0" w14:cap="flat" w14:cmpd="sng" w14:algn="ctr">
                  <w14:noFill/>
                  <w14:prstDash w14:val="solid"/>
                  <w14:round/>
                </w14:textOutline>
              </w:rPr>
              <w:t xml:space="preserve">  Yes    </w:t>
            </w:r>
            <w:sdt>
              <w:sdtPr>
                <w:rPr>
                  <w:rFonts w:ascii="MS Gothic" w:eastAsia="MS Gothic" w:hAnsi="MS Gothic"/>
                  <w:color w:val="FF0000"/>
                </w:rPr>
                <w:id w:val="-838932147"/>
                <w14:checkbox>
                  <w14:checked w14:val="0"/>
                  <w14:checkedState w14:val="2612" w14:font="MS Gothic"/>
                  <w14:uncheckedState w14:val="2610" w14:font="MS Gothic"/>
                </w14:checkbox>
              </w:sdtPr>
              <w:sdtEndPr/>
              <w:sdtContent>
                <w:r w:rsidRPr="009C12A5">
                  <w:rPr>
                    <w:rFonts w:ascii="MS Gothic" w:eastAsia="MS Gothic" w:hAnsi="MS Gothic" w:hint="eastAsia"/>
                    <w:color w:val="FF0000"/>
                  </w:rPr>
                  <w:t>☐</w:t>
                </w:r>
              </w:sdtContent>
            </w:sdt>
            <w:r w:rsidRPr="009C12A5">
              <w:rPr>
                <w:color w:val="FF0000"/>
                <w14:textOutline w14:w="0" w14:cap="flat" w14:cmpd="sng" w14:algn="ctr">
                  <w14:noFill/>
                  <w14:prstDash w14:val="solid"/>
                  <w14:round/>
                </w14:textOutline>
              </w:rPr>
              <w:t xml:space="preserve">   </w:t>
            </w:r>
            <w:r w:rsidRPr="009C12A5">
              <w:rPr>
                <w14:textOutline w14:w="0" w14:cap="flat" w14:cmpd="sng" w14:algn="ctr">
                  <w14:noFill/>
                  <w14:prstDash w14:val="solid"/>
                  <w14:round/>
                </w14:textOutline>
              </w:rPr>
              <w:t>No</w:t>
            </w:r>
            <w:r w:rsidRPr="00A70BF9">
              <w:rPr>
                <w14:textOutline w14:w="0" w14:cap="flat" w14:cmpd="sng" w14:algn="ctr">
                  <w14:noFill/>
                  <w14:prstDash w14:val="solid"/>
                  <w14:round/>
                </w14:textOutline>
              </w:rPr>
              <w:t xml:space="preserve"> </w:t>
            </w:r>
            <w:r w:rsidRPr="00A70BF9">
              <w:rPr>
                <w:rFonts w:ascii="MS Gothic" w:eastAsia="MS Gothic" w:hAnsi="MS Gothic"/>
              </w:rPr>
              <w:t xml:space="preserve"> </w:t>
            </w:r>
          </w:p>
          <w:p w14:paraId="4D8E1CE8" w14:textId="77777777" w:rsidR="00E614AF" w:rsidRPr="00A70BF9"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A70BF9">
              <w:rPr>
                <w14:textOutline w14:w="0" w14:cap="flat" w14:cmpd="sng" w14:algn="ctr">
                  <w14:noFill/>
                  <w14:prstDash w14:val="solid"/>
                  <w14:round/>
                </w14:textOutline>
              </w:rPr>
              <w:t>If yes, insert the following as a Mandatory Proviso:</w:t>
            </w:r>
          </w:p>
          <w:p w14:paraId="5FF7DB81" w14:textId="77777777" w:rsidR="00E614AF" w:rsidRPr="00A70BF9" w:rsidRDefault="00E614AF" w:rsidP="00150681">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A70BF9">
              <w:rPr>
                <w:bCs/>
                <w:u w:val="single"/>
                <w14:textOutline w14:w="0" w14:cap="flat" w14:cmpd="sng" w14:algn="ctr">
                  <w14:noFill/>
                  <w14:prstDash w14:val="solid"/>
                  <w14:round/>
                </w14:textOutline>
              </w:rPr>
              <w:t>The Requestor must:</w:t>
            </w:r>
          </w:p>
          <w:p w14:paraId="42ACBAEE" w14:textId="77777777" w:rsidR="00E614AF" w:rsidRPr="00E614AF" w:rsidRDefault="00E614AF" w:rsidP="00E614AF">
            <w:pPr>
              <w:pStyle w:val="ListParagraph"/>
              <w:numPr>
                <w:ilvl w:val="0"/>
                <w:numId w:val="11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A70BF9">
              <w:rPr>
                <w:bCs/>
                <w14:textOutline w14:w="0" w14:cap="flat" w14:cmpd="sng" w14:algn="ctr">
                  <w14:noFill/>
                  <w14:prstDash w14:val="solid"/>
                  <w14:round/>
                </w14:textOutline>
              </w:rPr>
              <w:t xml:space="preserve">Notify </w:t>
            </w:r>
            <w:r w:rsidRPr="00E614AF">
              <w:rPr>
                <w:bCs/>
                <w14:textOutline w14:w="0" w14:cap="flat" w14:cmpd="sng" w14:algn="ctr">
                  <w14:noFill/>
                  <w14:prstDash w14:val="solid"/>
                  <w14:round/>
                </w14:textOutline>
              </w:rPr>
              <w:t xml:space="preserve">transportation that this shipment/hand-carry requires an AES filing transaction </w:t>
            </w:r>
          </w:p>
          <w:p w14:paraId="778C18D8" w14:textId="77777777" w:rsidR="00E614AF" w:rsidRPr="00E614AF" w:rsidRDefault="00E614AF" w:rsidP="00E614AF">
            <w:pPr>
              <w:pStyle w:val="ListParagraph"/>
              <w:numPr>
                <w:ilvl w:val="0"/>
                <w:numId w:val="11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E614AF">
              <w:rPr>
                <w:bCs/>
                <w14:textOutline w14:w="0" w14:cap="flat" w14:cmpd="sng" w14:algn="ctr">
                  <w14:noFill/>
                  <w14:prstDash w14:val="solid"/>
                  <w14:round/>
                </w14:textOutline>
              </w:rPr>
              <w:t xml:space="preserve">Request a copy of the AES filing document from transportation, and </w:t>
            </w:r>
          </w:p>
          <w:p w14:paraId="54A2153F" w14:textId="77777777" w:rsidR="00E614AF" w:rsidRPr="00E614AF" w:rsidRDefault="00E614AF" w:rsidP="00E614AF">
            <w:pPr>
              <w:pStyle w:val="ListParagraph"/>
              <w:numPr>
                <w:ilvl w:val="0"/>
                <w:numId w:val="11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E614AF">
              <w:rPr>
                <w:bCs/>
                <w14:textOutline w14:w="0" w14:cap="flat" w14:cmpd="sng" w14:algn="ctr">
                  <w14:noFill/>
                  <w14:prstDash w14:val="solid"/>
                  <w14:round/>
                </w14:textOutline>
              </w:rPr>
              <w:t>Forward a copy to the Center’s Export Control Staff.</w:t>
            </w:r>
            <w:r w:rsidRPr="00E614AF">
              <w:rPr>
                <w:b/>
                <w14:textOutline w14:w="0" w14:cap="flat" w14:cmpd="sng" w14:algn="ctr">
                  <w14:noFill/>
                  <w14:prstDash w14:val="solid"/>
                  <w14:round/>
                </w14:textOutline>
              </w:rPr>
              <w:t xml:space="preserve"> </w:t>
            </w:r>
          </w:p>
          <w:p w14:paraId="6915F89C" w14:textId="77777777" w:rsidR="00E614AF" w:rsidRPr="0066480E" w:rsidRDefault="00E614AF" w:rsidP="00E614AF">
            <w:pPr>
              <w:pStyle w:val="ListParagraph"/>
              <w:numPr>
                <w:ilvl w:val="0"/>
                <w:numId w:val="11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E614AF">
              <w:rPr>
                <w:bCs/>
                <w14:textOutline w14:w="0" w14:cap="flat" w14:cmpd="sng" w14:algn="ctr">
                  <w14:noFill/>
                  <w14:prstDash w14:val="solid"/>
                  <w14:round/>
                </w14:textOutline>
              </w:rPr>
              <w:t>Have the traveler retain a copy of the AES filing during travel, as hand-carry authority for US Customs</w:t>
            </w:r>
          </w:p>
        </w:tc>
        <w:tc>
          <w:tcPr>
            <w:tcW w:w="368" w:type="pct"/>
            <w:tcBorders>
              <w:top w:val="single" w:sz="4" w:space="0" w:color="auto"/>
              <w:left w:val="single" w:sz="4" w:space="0" w:color="auto"/>
              <w:bottom w:val="single" w:sz="4" w:space="0" w:color="auto"/>
            </w:tcBorders>
            <w:textDirection w:val="tbRl"/>
          </w:tcPr>
          <w:p w14:paraId="0AEF7A00" w14:textId="77777777" w:rsidR="00E614AF" w:rsidRPr="0027275D" w:rsidRDefault="00E614AF" w:rsidP="00150681">
            <w:pPr>
              <w:spacing w:before="120" w:line="240" w:lineRule="auto"/>
              <w:ind w:left="113" w:right="113"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004A5E">
              <w:rPr>
                <w:rFonts w:eastAsia="MS Gothic"/>
                <w:szCs w:val="22"/>
              </w:rPr>
              <w:t>For completion by CE</w:t>
            </w:r>
            <w:r w:rsidRPr="008562A0">
              <w:rPr>
                <w:rFonts w:eastAsia="MS Gothic"/>
                <w:szCs w:val="22"/>
              </w:rPr>
              <w:t>A/ACEA</w:t>
            </w:r>
          </w:p>
        </w:tc>
      </w:tr>
      <w:tr w:rsidR="00E614AF" w:rsidRPr="0027275D" w14:paraId="385A2D69" w14:textId="77777777" w:rsidTr="00150681">
        <w:trPr>
          <w:cantSplit/>
          <w:trHeight w:val="3933"/>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14:paraId="3D58091C" w14:textId="77777777" w:rsidR="00E614AF" w:rsidRPr="00A11934" w:rsidRDefault="00E614AF" w:rsidP="00150681">
            <w:pPr>
              <w:pStyle w:val="ListParagraph"/>
              <w:spacing w:before="120" w:line="240" w:lineRule="auto"/>
              <w:ind w:left="0" w:firstLine="0"/>
            </w:pPr>
            <w:r w:rsidRPr="003964AB">
              <w:rPr>
                <w:rFonts w:ascii="Calibri" w:hAnsi="Calibri"/>
              </w:rPr>
              <w:t>8</w:t>
            </w:r>
          </w:p>
        </w:tc>
        <w:tc>
          <w:tcPr>
            <w:tcW w:w="4347" w:type="pct"/>
            <w:gridSpan w:val="2"/>
            <w:tcBorders>
              <w:left w:val="single" w:sz="4" w:space="0" w:color="auto"/>
              <w:right w:val="single" w:sz="4" w:space="0" w:color="auto"/>
            </w:tcBorders>
            <w:shd w:val="clear" w:color="auto" w:fill="DBE5F1" w:themeFill="accent1" w:themeFillTint="33"/>
          </w:tcPr>
          <w:p w14:paraId="75624B04" w14:textId="77777777" w:rsidR="00E614AF"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27275D">
              <w:rPr>
                <w:rFonts w:ascii="Calibri" w:hAnsi="Calibri"/>
              </w:rPr>
              <w:t>To the best of my knowledge, all the federal regulatory conditions required for use of the</w:t>
            </w:r>
            <w:r w:rsidRPr="004812C2">
              <w:rPr>
                <w:rFonts w:ascii="Calibri" w:hAnsi="Calibri"/>
                <w:color w:val="FF0000"/>
              </w:rPr>
              <w:t xml:space="preserve"> </w:t>
            </w:r>
            <w:r w:rsidRPr="0027275D">
              <w:rPr>
                <w:rFonts w:ascii="Calibri" w:hAnsi="Calibri"/>
              </w:rPr>
              <w:t xml:space="preserve">exception have been successfully met:  </w:t>
            </w:r>
            <w:sdt>
              <w:sdtPr>
                <w:rPr>
                  <w:rFonts w:ascii="MS Gothic" w:eastAsia="MS Gothic" w:hAnsi="MS Gothic"/>
                  <w:color w:val="FF0000"/>
                </w:rPr>
                <w:id w:val="926165391"/>
                <w14:checkbox>
                  <w14:checked w14:val="0"/>
                  <w14:checkedState w14:val="2612" w14:font="MS Gothic"/>
                  <w14:uncheckedState w14:val="2610" w14:font="MS Gothic"/>
                </w14:checkbox>
              </w:sdtPr>
              <w:sdtEndPr/>
              <w:sdtContent>
                <w:r w:rsidRPr="003B2602">
                  <w:rPr>
                    <w:rFonts w:ascii="MS Gothic" w:eastAsia="MS Gothic" w:hAnsi="MS Gothic" w:hint="eastAsia"/>
                    <w:color w:val="FF0000"/>
                  </w:rPr>
                  <w:t>☐</w:t>
                </w:r>
              </w:sdtContent>
            </w:sdt>
            <w:r w:rsidRPr="003B2602">
              <w:rPr>
                <w:rFonts w:ascii="Calibri" w:hAnsi="Calibri"/>
                <w:color w:val="FF0000"/>
              </w:rPr>
              <w:t xml:space="preserve"> </w:t>
            </w:r>
            <w:r w:rsidRPr="0027275D">
              <w:rPr>
                <w:rFonts w:ascii="Calibri" w:hAnsi="Calibri"/>
              </w:rPr>
              <w:t xml:space="preserve">Yes   </w:t>
            </w:r>
            <w:sdt>
              <w:sdtPr>
                <w:rPr>
                  <w:rFonts w:ascii="MS Gothic" w:eastAsia="MS Gothic" w:hAnsi="MS Gothic"/>
                  <w:color w:val="FF0000"/>
                </w:rPr>
                <w:id w:val="-1527706252"/>
                <w14:checkbox>
                  <w14:checked w14:val="0"/>
                  <w14:checkedState w14:val="2612" w14:font="MS Gothic"/>
                  <w14:uncheckedState w14:val="2610" w14:font="MS Gothic"/>
                </w14:checkbox>
              </w:sdtPr>
              <w:sdtEndPr/>
              <w:sdtContent>
                <w:r w:rsidRPr="003B2602">
                  <w:rPr>
                    <w:rFonts w:ascii="MS Gothic" w:eastAsia="MS Gothic" w:hAnsi="MS Gothic" w:hint="eastAsia"/>
                    <w:color w:val="FF0000"/>
                  </w:rPr>
                  <w:t>☐</w:t>
                </w:r>
              </w:sdtContent>
            </w:sdt>
            <w:r w:rsidRPr="003B2602">
              <w:rPr>
                <w:rFonts w:ascii="Calibri" w:hAnsi="Calibri"/>
                <w:color w:val="FF0000"/>
              </w:rPr>
              <w:t xml:space="preserve"> </w:t>
            </w:r>
            <w:r w:rsidRPr="0027275D">
              <w:rPr>
                <w:rFonts w:ascii="Calibri" w:hAnsi="Calibri"/>
              </w:rPr>
              <w:t xml:space="preserve">No  </w:t>
            </w:r>
          </w:p>
          <w:p w14:paraId="56E4BC1B" w14:textId="77777777" w:rsidR="00E614AF"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p>
          <w:p w14:paraId="20114821" w14:textId="77777777" w:rsidR="00E614AF" w:rsidRPr="006F1B4E" w:rsidRDefault="00E614AF"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r>
              <w:rPr>
                <w:rFonts w:ascii="Calibri" w:hAnsi="Calibri"/>
              </w:rPr>
              <w:t xml:space="preserve">If ‘No’, explain what is needed and notify the requestor that action on the request is suspended pending receipt of the required information: </w:t>
            </w:r>
            <w:sdt>
              <w:sdtPr>
                <w:id w:val="547649897"/>
                <w:placeholder>
                  <w:docPart w:val="EB44E15204E24A25B45D406D16CB38AE"/>
                </w:placeholder>
                <w:showingPlcHdr/>
                <w:text/>
              </w:sdtPr>
              <w:sdtEndPr/>
              <w:sdtContent>
                <w:r w:rsidRPr="003B2602">
                  <w:rPr>
                    <w:rStyle w:val="PlaceholderText"/>
                    <w:rFonts w:eastAsiaTheme="majorEastAsia"/>
                    <w:color w:val="FF0000"/>
                  </w:rPr>
                  <w:t>Click here to enter text.</w:t>
                </w:r>
              </w:sdtContent>
            </w:sdt>
          </w:p>
        </w:tc>
        <w:tc>
          <w:tcPr>
            <w:tcW w:w="368" w:type="pct"/>
            <w:tcBorders>
              <w:left w:val="single" w:sz="4" w:space="0" w:color="auto"/>
            </w:tcBorders>
            <w:shd w:val="clear" w:color="auto" w:fill="DBE5F1" w:themeFill="accent1" w:themeFillTint="33"/>
            <w:textDirection w:val="tbRl"/>
          </w:tcPr>
          <w:p w14:paraId="5208D82E" w14:textId="77777777" w:rsidR="00E614AF" w:rsidRPr="00905D7E" w:rsidRDefault="00E614AF" w:rsidP="00150681">
            <w:pPr>
              <w:spacing w:before="120" w:line="240" w:lineRule="auto"/>
              <w:ind w:left="113" w:right="113" w:firstLine="0"/>
              <w:contextualSpacing/>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905D7E">
              <w:rPr>
                <w:rFonts w:ascii="Calibri" w:hAnsi="Calibri"/>
                <w:bCs/>
              </w:rPr>
              <w:t>For completion by the CEA/ACEA</w:t>
            </w:r>
          </w:p>
        </w:tc>
      </w:tr>
      <w:tr w:rsidR="00E614AF" w:rsidRPr="0027275D" w14:paraId="129B7044" w14:textId="77777777" w:rsidTr="00150681">
        <w:trPr>
          <w:cnfStyle w:val="000000100000" w:firstRow="0" w:lastRow="0" w:firstColumn="0" w:lastColumn="0" w:oddVBand="0" w:evenVBand="0" w:oddHBand="1" w:evenHBand="0" w:firstRowFirstColumn="0" w:firstRowLastColumn="0" w:lastRowFirstColumn="0" w:lastRowLastColumn="0"/>
          <w:cantSplit/>
          <w:trHeight w:val="658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68CE0AB" w14:textId="77777777" w:rsidR="00E614AF" w:rsidRPr="00A11934" w:rsidRDefault="00E614AF" w:rsidP="00150681">
            <w:pPr>
              <w:pStyle w:val="ListParagraph"/>
              <w:spacing w:before="120" w:line="240" w:lineRule="auto"/>
              <w:ind w:left="0" w:firstLine="0"/>
            </w:pPr>
            <w:r w:rsidRPr="003964AB">
              <w:lastRenderedPageBreak/>
              <w:t>9</w:t>
            </w:r>
          </w:p>
        </w:tc>
        <w:tc>
          <w:tcPr>
            <w:tcW w:w="4347" w:type="pct"/>
            <w:gridSpan w:val="2"/>
            <w:tcBorders>
              <w:left w:val="single" w:sz="4" w:space="0" w:color="auto"/>
              <w:right w:val="single" w:sz="4" w:space="0" w:color="auto"/>
            </w:tcBorders>
            <w:shd w:val="clear" w:color="auto" w:fill="FFFFFF" w:themeFill="background1"/>
            <w:vAlign w:val="center"/>
          </w:tcPr>
          <w:p w14:paraId="159403EC" w14:textId="77777777" w:rsidR="00E614AF" w:rsidRPr="006A1253"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14:textOutline w14:w="0" w14:cap="flat" w14:cmpd="sng" w14:algn="ctr">
                  <w14:noFill/>
                  <w14:prstDash w14:val="solid"/>
                  <w14:round/>
                </w14:textOutline>
              </w:rPr>
            </w:pPr>
            <w:r w:rsidRPr="006A1253">
              <w:rPr>
                <w:b/>
                <w:color w:val="000000" w:themeColor="text1"/>
                <w:u w:val="single"/>
                <w14:textOutline w14:w="0" w14:cap="flat" w14:cmpd="sng" w14:algn="ctr">
                  <w14:noFill/>
                  <w14:prstDash w14:val="solid"/>
                  <w14:round/>
                </w14:textOutline>
              </w:rPr>
              <w:t>Mandatory Provisos:</w:t>
            </w:r>
          </w:p>
          <w:p w14:paraId="6A673BB0" w14:textId="77777777" w:rsidR="00E614AF" w:rsidRPr="007B4248" w:rsidRDefault="00E614AF" w:rsidP="007B424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ensure compliance with the provisos below in order to use this export authorization.</w:t>
            </w:r>
          </w:p>
          <w:p w14:paraId="1569CFAB" w14:textId="77777777" w:rsidR="00E614AF" w:rsidRPr="00C969C0" w:rsidRDefault="00E614AF" w:rsidP="00E614AF">
            <w:pPr>
              <w:pStyle w:val="ListParagraph"/>
              <w:numPr>
                <w:ilvl w:val="0"/>
                <w:numId w:val="102"/>
              </w:numPr>
              <w:spacing w:before="120" w:line="240" w:lineRule="auto"/>
              <w:ind w:left="335"/>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69C0">
              <w:rPr>
                <w14:textOutline w14:w="0" w14:cap="flat" w14:cmpd="sng" w14:algn="ctr">
                  <w14:noFill/>
                  <w14:prstDash w14:val="solid"/>
                  <w14:round/>
                </w14:textOutline>
              </w:rPr>
              <w:t xml:space="preserve">15 CFR </w:t>
            </w:r>
            <w:hyperlink r:id="rId387" w:history="1">
              <w:r w:rsidRPr="00C969C0">
                <w:rPr>
                  <w:rStyle w:val="Hyperlink"/>
                  <w:b/>
                  <w14:textOutline w14:w="0" w14:cap="flat" w14:cmpd="sng" w14:algn="ctr">
                    <w14:noFill/>
                    <w14:prstDash w14:val="solid"/>
                    <w14:round/>
                  </w14:textOutline>
                </w:rPr>
                <w:t>740</w:t>
              </w:r>
            </w:hyperlink>
            <w:r w:rsidRPr="00C969C0">
              <w:rPr>
                <w:color w:val="000000" w:themeColor="text1"/>
                <w14:textOutline w14:w="0" w14:cap="flat" w14:cmpd="sng" w14:algn="ctr">
                  <w14:noFill/>
                  <w14:prstDash w14:val="solid"/>
                  <w14:round/>
                </w14:textOutline>
              </w:rPr>
              <w:t xml:space="preserve"> of the EAR must be carefully reviewed to determine when the item must be returned (generally one year from the date of export would be listed as a proviso but there are some exceptions) and any additional provisos that must be listed as they are associated with the specific circumstances under which TMP is being used (e.g., use of TMP to export beta test software requires the listing of several mandatory provisos).</w:t>
            </w:r>
          </w:p>
          <w:p w14:paraId="175088D9" w14:textId="77777777" w:rsidR="00E614AF" w:rsidRPr="00C969C0" w:rsidRDefault="00E614AF" w:rsidP="00E614AF">
            <w:pPr>
              <w:pStyle w:val="ListParagraph"/>
              <w:numPr>
                <w:ilvl w:val="0"/>
                <w:numId w:val="102"/>
              </w:numPr>
              <w:spacing w:before="120" w:line="240" w:lineRule="auto"/>
              <w:ind w:left="335"/>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69C0">
              <w:rPr>
                <w:color w:val="000000" w:themeColor="text1"/>
                <w14:textOutline w14:w="0" w14:cap="flat" w14:cmpd="sng" w14:algn="ctr">
                  <w14:noFill/>
                  <w14:prstDash w14:val="solid"/>
                  <w14:round/>
                </w14:textOutline>
              </w:rPr>
              <w:t>Place a Destination Control Statemen</w:t>
            </w:r>
            <w:r w:rsidR="007B4248">
              <w:rPr>
                <w:color w:val="000000" w:themeColor="text1"/>
                <w14:textOutline w14:w="0" w14:cap="flat" w14:cmpd="sng" w14:algn="ctr">
                  <w14:noFill/>
                  <w14:prstDash w14:val="solid"/>
                  <w14:round/>
                </w14:textOutline>
              </w:rPr>
              <w:t>t on all commercial invoices</w:t>
            </w:r>
            <w:r w:rsidRPr="00C969C0">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 xml:space="preserve">                            </w:t>
            </w:r>
          </w:p>
          <w:p w14:paraId="079EA961" w14:textId="77777777" w:rsidR="00E614AF" w:rsidRPr="00C969C0" w:rsidRDefault="00E614AF" w:rsidP="00E614AF">
            <w:pPr>
              <w:pStyle w:val="ListParagraph"/>
              <w:numPr>
                <w:ilvl w:val="0"/>
                <w:numId w:val="102"/>
              </w:numPr>
              <w:spacing w:before="120" w:line="240" w:lineRule="auto"/>
              <w:ind w:left="335"/>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69C0">
              <w:rPr>
                <w:color w:val="000000" w:themeColor="text1"/>
                <w14:textOutline w14:w="0" w14:cap="flat" w14:cmpd="sng" w14:algn="ctr">
                  <w14:noFill/>
                  <w14:prstDash w14:val="solid"/>
                  <w14:round/>
                </w14:textOutline>
              </w:rPr>
              <w:t xml:space="preserve">Records of transactions involving exports must be maintained for a minimum of five years after the last transaction involving this use of </w:t>
            </w:r>
            <w:r>
              <w:rPr>
                <w:color w:val="000000" w:themeColor="text1"/>
                <w14:textOutline w14:w="0" w14:cap="flat" w14:cmpd="sng" w14:algn="ctr">
                  <w14:noFill/>
                  <w14:prstDash w14:val="solid"/>
                  <w14:round/>
                </w14:textOutline>
              </w:rPr>
              <w:t>TMP</w:t>
            </w:r>
            <w:r w:rsidRPr="00C969C0">
              <w:rPr>
                <w:color w:val="000000" w:themeColor="text1"/>
                <w14:textOutline w14:w="0" w14:cap="flat" w14:cmpd="sng" w14:algn="ctr">
                  <w14:noFill/>
                  <w14:prstDash w14:val="solid"/>
                  <w14:round/>
                </w14:textOutline>
              </w:rPr>
              <w:t xml:space="preserve"> exception.  The requestor must maintain, in official project/program files, the following information for each shipment / hand carry:</w:t>
            </w:r>
          </w:p>
          <w:p w14:paraId="6CD498B8" w14:textId="77777777" w:rsidR="00E614AF" w:rsidRDefault="00E614AF" w:rsidP="00E614AF">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TMP;</w:t>
            </w:r>
          </w:p>
          <w:p w14:paraId="32F3CAAC" w14:textId="77777777" w:rsidR="00E614AF" w:rsidRDefault="00E614AF" w:rsidP="00E614AF">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4DB2FDD4" w14:textId="77777777" w:rsidR="00E614AF" w:rsidRPr="001D6D0A" w:rsidRDefault="00E614AF" w:rsidP="00E614AF">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66C08395" w14:textId="77777777" w:rsidR="00E614AF" w:rsidRPr="00721FE4" w:rsidRDefault="00E614AF" w:rsidP="00E614AF">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14:paraId="0284D59B" w14:textId="77777777" w:rsidR="00E614AF" w:rsidRPr="00EF43F9" w:rsidRDefault="00E614AF" w:rsidP="00E614AF">
            <w:pPr>
              <w:pStyle w:val="ListParagraph"/>
              <w:numPr>
                <w:ilvl w:val="0"/>
                <w:numId w:val="102"/>
              </w:numPr>
              <w:spacing w:before="0" w:after="80" w:line="240" w:lineRule="auto"/>
              <w:ind w:left="33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14:paraId="3D03530E" w14:textId="77777777" w:rsidR="00E614AF" w:rsidRPr="006F58E3"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b/>
              </w:rPr>
            </w:pPr>
          </w:p>
          <w:p w14:paraId="43961F52" w14:textId="77777777" w:rsidR="00E614AF"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6F58E3">
              <w:rPr>
                <w:rFonts w:ascii="Calibri" w:hAnsi="Calibri"/>
                <w:b/>
              </w:rPr>
              <w:t>HEA/CEA/ACEA Additional Provisos / Conditions</w:t>
            </w:r>
            <w:r w:rsidRPr="00A85BB3">
              <w:rPr>
                <w:rFonts w:ascii="Calibri" w:hAnsi="Calibri"/>
              </w:rPr>
              <w:t xml:space="preserve"> (If none, state “None”):</w:t>
            </w:r>
            <w:r w:rsidRPr="00A85BB3">
              <w:rPr>
                <w:rFonts w:eastAsia="MS Gothic"/>
              </w:rPr>
              <w:t xml:space="preserve"> </w:t>
            </w:r>
            <w:sdt>
              <w:sdtPr>
                <w:rPr>
                  <w:rFonts w:eastAsia="MS Gothic"/>
                </w:rPr>
                <w:id w:val="-1263523029"/>
                <w:placeholder>
                  <w:docPart w:val="9960419C54274002AB28567299C9C095"/>
                </w:placeholder>
                <w:showingPlcHdr/>
              </w:sdtPr>
              <w:sdtEndPr/>
              <w:sdtContent>
                <w:r w:rsidRPr="003B2602">
                  <w:rPr>
                    <w:rStyle w:val="PlaceholderText"/>
                    <w:color w:val="FF0000"/>
                  </w:rPr>
                  <w:t>Click here to enter text.</w:t>
                </w:r>
              </w:sdtContent>
            </w:sdt>
          </w:p>
          <w:p w14:paraId="713C7875" w14:textId="77777777" w:rsidR="00E614AF" w:rsidRPr="006A1253"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6A1253">
              <w:rPr>
                <w:b/>
                <w:color w:val="000000" w:themeColor="text1"/>
                <w:u w:val="single"/>
                <w14:textOutline w14:w="0" w14:cap="flat" w14:cmpd="sng" w14:algn="ctr">
                  <w14:noFill/>
                  <w14:prstDash w14:val="solid"/>
                  <w14:round/>
                </w14:textOutline>
              </w:rPr>
              <w:t xml:space="preserve"> </w:t>
            </w:r>
          </w:p>
        </w:tc>
        <w:tc>
          <w:tcPr>
            <w:tcW w:w="368" w:type="pct"/>
            <w:tcBorders>
              <w:left w:val="single" w:sz="4" w:space="0" w:color="auto"/>
              <w:bottom w:val="single" w:sz="4" w:space="0" w:color="auto"/>
            </w:tcBorders>
            <w:shd w:val="clear" w:color="auto" w:fill="FFFFFF" w:themeFill="background1"/>
            <w:textDirection w:val="tbRl"/>
          </w:tcPr>
          <w:p w14:paraId="37E62162" w14:textId="77777777" w:rsidR="00E614AF" w:rsidRPr="00905D7E" w:rsidRDefault="00E614AF" w:rsidP="00150681">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905D7E">
              <w:rPr>
                <w:color w:val="000000" w:themeColor="text1"/>
                <w14:textOutline w14:w="0" w14:cap="flat" w14:cmpd="sng" w14:algn="ctr">
                  <w14:noFill/>
                  <w14:prstDash w14:val="solid"/>
                  <w14:round/>
                </w14:textOutline>
              </w:rPr>
              <w:t xml:space="preserve">For </w:t>
            </w:r>
            <w:r>
              <w:rPr>
                <w:color w:val="000000" w:themeColor="text1"/>
                <w14:textOutline w14:w="0" w14:cap="flat" w14:cmpd="sng" w14:algn="ctr">
                  <w14:noFill/>
                  <w14:prstDash w14:val="solid"/>
                  <w14:round/>
                </w14:textOutline>
              </w:rPr>
              <w:t>Re</w:t>
            </w:r>
            <w:r w:rsidRPr="00905D7E">
              <w:rPr>
                <w:color w:val="000000" w:themeColor="text1"/>
                <w14:textOutline w14:w="0" w14:cap="flat" w14:cmpd="sng" w14:algn="ctr">
                  <w14:noFill/>
                  <w14:prstDash w14:val="solid"/>
                  <w14:round/>
                </w14:textOutline>
              </w:rPr>
              <w:t>questor compliance</w:t>
            </w:r>
          </w:p>
        </w:tc>
      </w:tr>
      <w:tr w:rsidR="00E614AF" w:rsidRPr="0027275D" w14:paraId="6D2FF9CE" w14:textId="77777777" w:rsidTr="0015068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DBE5F1" w:themeFill="accent1" w:themeFillTint="33"/>
            <w:vAlign w:val="center"/>
          </w:tcPr>
          <w:p w14:paraId="702E9500" w14:textId="77777777" w:rsidR="00E614AF" w:rsidRPr="00592D6B" w:rsidRDefault="00E614AF" w:rsidP="00150681">
            <w:pPr>
              <w:spacing w:before="120" w:line="240" w:lineRule="auto"/>
              <w:ind w:firstLine="0"/>
              <w:rPr>
                <w:rFonts w:ascii="Calibri" w:hAnsi="Calibri"/>
              </w:rPr>
            </w:pPr>
            <w:r>
              <w:rPr>
                <w:rFonts w:ascii="Calibri" w:hAnsi="Calibri"/>
              </w:rPr>
              <w:t>10</w:t>
            </w:r>
          </w:p>
        </w:tc>
        <w:tc>
          <w:tcPr>
            <w:tcW w:w="434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61718F6" w14:textId="77777777" w:rsidR="00E614AF" w:rsidRPr="006A7D5A" w:rsidRDefault="00AB766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415934937"/>
                <w14:checkbox>
                  <w14:checked w14:val="0"/>
                  <w14:checkedState w14:val="2612" w14:font="MS Gothic"/>
                  <w14:uncheckedState w14:val="2610" w14:font="MS Gothic"/>
                </w14:checkbox>
              </w:sdtPr>
              <w:sdtEndPr/>
              <w:sdtContent>
                <w:r w:rsidR="00E614AF" w:rsidRPr="00546136">
                  <w:rPr>
                    <w:rFonts w:ascii="MS Gothic" w:eastAsia="MS Gothic" w:hAnsi="MS Gothic"/>
                    <w:b/>
                    <w:color w:val="FF0000"/>
                  </w:rPr>
                  <w:t>☐</w:t>
                </w:r>
              </w:sdtContent>
            </w:sdt>
            <w:r w:rsidR="00E614AF" w:rsidRPr="00546136">
              <w:rPr>
                <w:rFonts w:ascii="Calibri" w:hAnsi="Calibri"/>
                <w:b/>
                <w:color w:val="FF0000"/>
              </w:rPr>
              <w:t xml:space="preserve">   </w:t>
            </w:r>
            <w:r w:rsidR="00E614AF" w:rsidRPr="00546136">
              <w:rPr>
                <w:rFonts w:ascii="Calibri" w:hAnsi="Calibri"/>
                <w:b/>
              </w:rPr>
              <w:t>Center Approver has delegated HEA authority</w:t>
            </w:r>
          </w:p>
          <w:p w14:paraId="7F2567DC" w14:textId="77777777" w:rsidR="00E614AF" w:rsidRPr="00E614AF" w:rsidRDefault="00AB7661" w:rsidP="00FB6253">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Cs w:val="22"/>
              </w:rPr>
            </w:pPr>
            <w:sdt>
              <w:sdtPr>
                <w:rPr>
                  <w:rFonts w:ascii="Calibri" w:hAnsi="Calibri"/>
                  <w:b/>
                  <w:color w:val="FF0000"/>
                </w:rPr>
                <w:id w:val="1518962250"/>
                <w14:checkbox>
                  <w14:checked w14:val="0"/>
                  <w14:checkedState w14:val="2612" w14:font="MS Gothic"/>
                  <w14:uncheckedState w14:val="2610" w14:font="MS Gothic"/>
                </w14:checkbox>
              </w:sdtPr>
              <w:sdtEndPr/>
              <w:sdtContent>
                <w:r w:rsidR="00E614AF">
                  <w:rPr>
                    <w:rFonts w:ascii="MS Gothic" w:eastAsia="MS Gothic" w:hAnsi="MS Gothic" w:hint="eastAsia"/>
                    <w:b/>
                    <w:color w:val="FF0000"/>
                  </w:rPr>
                  <w:t>☐</w:t>
                </w:r>
              </w:sdtContent>
            </w:sdt>
            <w:r w:rsidR="00E614AF" w:rsidRPr="00546136">
              <w:rPr>
                <w:rFonts w:ascii="Calibri" w:hAnsi="Calibri"/>
                <w:b/>
                <w:color w:val="FF0000"/>
              </w:rPr>
              <w:t xml:space="preserve">   </w:t>
            </w:r>
            <w:r w:rsidR="00FB6253" w:rsidRPr="00546136">
              <w:rPr>
                <w:rFonts w:ascii="Calibri" w:hAnsi="Calibri"/>
                <w:b/>
              </w:rPr>
              <w:t xml:space="preserve">Requesting HEA </w:t>
            </w:r>
            <w:r w:rsidR="00FB6253" w:rsidRPr="006D5E63">
              <w:rPr>
                <w:rFonts w:ascii="Calibri" w:hAnsi="Calibri"/>
                <w:b/>
              </w:rPr>
              <w:t xml:space="preserve">approval for use of </w:t>
            </w:r>
            <w:r w:rsidR="00FB6253">
              <w:rPr>
                <w:rFonts w:ascii="Calibri" w:hAnsi="Calibri"/>
                <w:b/>
              </w:rPr>
              <w:t>TMP 740.9 for a period of __________ from HEA approval date. [Enter the desired authorization validity period (e.g., 90 days, 6 months, or 1, 2, 3, or 4 years)]</w:t>
            </w:r>
          </w:p>
          <w:p w14:paraId="590E6299" w14:textId="77777777" w:rsidR="00E614AF" w:rsidRPr="00546136" w:rsidRDefault="00AB766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373419599"/>
                <w14:checkbox>
                  <w14:checked w14:val="0"/>
                  <w14:checkedState w14:val="2612" w14:font="MS Gothic"/>
                  <w14:uncheckedState w14:val="2610" w14:font="MS Gothic"/>
                </w14:checkbox>
              </w:sdtPr>
              <w:sdtEndPr/>
              <w:sdtContent>
                <w:r w:rsidR="00E614AF">
                  <w:rPr>
                    <w:rFonts w:ascii="MS Gothic" w:eastAsia="MS Gothic" w:hAnsi="MS Gothic" w:hint="eastAsia"/>
                    <w:b/>
                    <w:color w:val="FF0000"/>
                  </w:rPr>
                  <w:t>☐</w:t>
                </w:r>
              </w:sdtContent>
            </w:sdt>
            <w:r w:rsidR="00E614AF" w:rsidRPr="00546136">
              <w:rPr>
                <w:rFonts w:ascii="Calibri" w:hAnsi="Calibri"/>
                <w:b/>
                <w:color w:val="FF0000"/>
              </w:rPr>
              <w:t xml:space="preserve">   </w:t>
            </w:r>
            <w:r w:rsidR="00E614AF" w:rsidRPr="00546136">
              <w:rPr>
                <w:rFonts w:ascii="Calibri" w:hAnsi="Calibri"/>
                <w:b/>
              </w:rPr>
              <w:t xml:space="preserve">Requesting delegated authority for use of </w:t>
            </w:r>
            <w:r w:rsidR="00FB6253">
              <w:rPr>
                <w:rFonts w:ascii="Calibri" w:hAnsi="Calibri"/>
                <w:b/>
              </w:rPr>
              <w:t>TMP 740.9</w:t>
            </w:r>
          </w:p>
          <w:p w14:paraId="17E97534" w14:textId="77777777" w:rsidR="00E614AF" w:rsidRPr="00FB6253" w:rsidRDefault="00E614AF" w:rsidP="00FB6253">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592D6B">
              <w:rPr>
                <w:rFonts w:ascii="Calibri" w:hAnsi="Calibri"/>
              </w:rPr>
              <w:t>(Provide the justification for delegation of authority and clearly define the scope of your request.)</w:t>
            </w:r>
          </w:p>
        </w:tc>
        <w:tc>
          <w:tcPr>
            <w:tcW w:w="368" w:type="pct"/>
            <w:tcBorders>
              <w:left w:val="single" w:sz="4" w:space="0" w:color="auto"/>
              <w:bottom w:val="single" w:sz="4" w:space="0" w:color="auto"/>
            </w:tcBorders>
            <w:shd w:val="clear" w:color="auto" w:fill="DBE5F1" w:themeFill="accent1" w:themeFillTint="33"/>
            <w:textDirection w:val="tbRl"/>
          </w:tcPr>
          <w:p w14:paraId="72421BC3" w14:textId="77777777" w:rsidR="00E614AF" w:rsidRPr="00905D7E" w:rsidRDefault="00E614AF"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For completion by CEA/ACEA</w:t>
            </w:r>
          </w:p>
        </w:tc>
      </w:tr>
      <w:tr w:rsidR="00E614AF" w:rsidRPr="0027275D" w14:paraId="162DA3FD" w14:textId="77777777" w:rsidTr="0015068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14:paraId="648F3850" w14:textId="77777777" w:rsidR="00E614AF" w:rsidRPr="0027275D" w:rsidRDefault="00E614AF" w:rsidP="00150681">
            <w:pPr>
              <w:spacing w:before="120" w:line="240" w:lineRule="auto"/>
              <w:ind w:firstLine="0"/>
              <w:rPr>
                <w:rFonts w:ascii="Calibri" w:hAnsi="Calibri"/>
              </w:rPr>
            </w:pPr>
            <w:r>
              <w:rPr>
                <w:rFonts w:ascii="Calibri" w:hAnsi="Calibri"/>
              </w:rPr>
              <w:lastRenderedPageBreak/>
              <w:t>11</w:t>
            </w:r>
          </w:p>
        </w:tc>
        <w:tc>
          <w:tcPr>
            <w:tcW w:w="4347" w:type="pct"/>
            <w:gridSpan w:val="2"/>
            <w:tcBorders>
              <w:top w:val="single" w:sz="4" w:space="0" w:color="auto"/>
              <w:left w:val="single" w:sz="4" w:space="0" w:color="auto"/>
              <w:right w:val="single" w:sz="4" w:space="0" w:color="auto"/>
            </w:tcBorders>
            <w:vAlign w:val="center"/>
          </w:tcPr>
          <w:p w14:paraId="6570453A" w14:textId="77777777" w:rsidR="00E614AF"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1F1CBF0E" w14:textId="77777777" w:rsidR="00E614AF" w:rsidRPr="004213F9"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Pr>
                <w:rFonts w:ascii="Calibri" w:hAnsi="Calibri"/>
                <w:bCs/>
                <w:sz w:val="28"/>
                <w:szCs w:val="28"/>
                <w:u w:val="single"/>
              </w:rPr>
              <w:t>not approved</w:t>
            </w:r>
            <w:r w:rsidRPr="004213F9">
              <w:rPr>
                <w:rFonts w:ascii="Calibri" w:hAnsi="Calibri"/>
                <w:bCs/>
                <w:sz w:val="28"/>
                <w:szCs w:val="28"/>
                <w:u w:val="single"/>
              </w:rPr>
              <w:t xml:space="preserve"> and</w:t>
            </w:r>
            <w:r w:rsidRPr="004213F9" w:rsidDel="007358A1">
              <w:rPr>
                <w:rFonts w:ascii="Calibri" w:hAnsi="Calibri"/>
                <w:bCs/>
                <w:sz w:val="28"/>
                <w:szCs w:val="28"/>
                <w:u w:val="single"/>
              </w:rPr>
              <w:t xml:space="preserve"> </w:t>
            </w:r>
            <w:r w:rsidRPr="004213F9">
              <w:rPr>
                <w:rFonts w:ascii="Calibri" w:hAnsi="Calibri"/>
                <w:bCs/>
                <w:sz w:val="28"/>
                <w:szCs w:val="28"/>
                <w:u w:val="single"/>
              </w:rPr>
              <w:t>if electronic signature and date are completed by the HEA or Delegated CEA/ACEA Approver.  If not approved, an explanation will be provided.</w:t>
            </w:r>
          </w:p>
          <w:p w14:paraId="2CDA2EAA" w14:textId="77777777" w:rsidR="00E614AF" w:rsidRPr="00C1284A" w:rsidRDefault="00AB7661" w:rsidP="00150681">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886533094"/>
                <w14:checkbox>
                  <w14:checked w14:val="0"/>
                  <w14:checkedState w14:val="2612" w14:font="MS Gothic"/>
                  <w14:uncheckedState w14:val="2610" w14:font="MS Gothic"/>
                </w14:checkbox>
              </w:sdtPr>
              <w:sdtEndPr/>
              <w:sdtContent>
                <w:r w:rsidR="00E614AF">
                  <w:rPr>
                    <w:rFonts w:ascii="MS Gothic" w:eastAsia="MS Gothic" w:hAnsi="MS Gothic" w:hint="eastAsia"/>
                    <w:color w:val="FF0000"/>
                    <w:sz w:val="28"/>
                    <w:szCs w:val="28"/>
                  </w:rPr>
                  <w:t>☐</w:t>
                </w:r>
              </w:sdtContent>
            </w:sdt>
            <w:r w:rsidR="00E614AF">
              <w:rPr>
                <w:rFonts w:ascii="Calibri" w:hAnsi="Calibri"/>
                <w:bCs/>
                <w:color w:val="00B050"/>
                <w:sz w:val="36"/>
                <w:szCs w:val="36"/>
                <w:u w:val="single"/>
              </w:rPr>
              <w:t xml:space="preserve"> </w:t>
            </w:r>
            <w:r w:rsidR="00E614AF">
              <w:rPr>
                <w:rFonts w:ascii="Calibri" w:hAnsi="Calibri"/>
                <w:bCs/>
                <w:sz w:val="28"/>
                <w:szCs w:val="28"/>
                <w:u w:val="single"/>
              </w:rPr>
              <w:t>Approved</w:t>
            </w:r>
            <w:r w:rsidR="00D95799">
              <w:rPr>
                <w:rFonts w:ascii="Calibri" w:hAnsi="Calibri"/>
                <w:bCs/>
                <w:sz w:val="28"/>
                <w:szCs w:val="28"/>
                <w:u w:val="single"/>
              </w:rPr>
              <w:t xml:space="preserve">           </w:t>
            </w:r>
          </w:p>
          <w:p w14:paraId="493CFA89" w14:textId="77777777" w:rsidR="00E614AF" w:rsidRPr="00A16E59" w:rsidRDefault="00AB7661" w:rsidP="00150681">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1592542851"/>
                <w14:checkbox>
                  <w14:checked w14:val="0"/>
                  <w14:checkedState w14:val="2612" w14:font="MS Gothic"/>
                  <w14:uncheckedState w14:val="2610" w14:font="MS Gothic"/>
                </w14:checkbox>
              </w:sdtPr>
              <w:sdtEndPr/>
              <w:sdtContent>
                <w:r w:rsidR="00E614AF" w:rsidRPr="003B2602">
                  <w:rPr>
                    <w:rFonts w:ascii="MS Gothic" w:eastAsia="MS Gothic" w:hAnsi="MS Gothic" w:hint="eastAsia"/>
                    <w:color w:val="FF0000"/>
                    <w:sz w:val="28"/>
                    <w:szCs w:val="28"/>
                  </w:rPr>
                  <w:t>☐</w:t>
                </w:r>
              </w:sdtContent>
            </w:sdt>
            <w:r w:rsidR="00E614AF" w:rsidRPr="003B2602">
              <w:rPr>
                <w:rFonts w:ascii="Calibri" w:hAnsi="Calibri"/>
                <w:bCs/>
                <w:color w:val="FF0000"/>
                <w:sz w:val="28"/>
                <w:szCs w:val="28"/>
                <w:u w:val="single"/>
              </w:rPr>
              <w:t xml:space="preserve"> </w:t>
            </w:r>
            <w:r w:rsidR="00E614AF" w:rsidRPr="00C1284A">
              <w:rPr>
                <w:rFonts w:ascii="Calibri" w:hAnsi="Calibri"/>
                <w:bCs/>
                <w:sz w:val="28"/>
                <w:szCs w:val="28"/>
                <w:u w:val="single"/>
              </w:rPr>
              <w:t>Not Approved</w:t>
            </w:r>
            <w:r w:rsidR="00E614AF">
              <w:rPr>
                <w:rFonts w:ascii="Calibri" w:hAnsi="Calibri"/>
                <w:bCs/>
                <w:sz w:val="28"/>
                <w:szCs w:val="28"/>
              </w:rPr>
              <w:t xml:space="preserve"> </w:t>
            </w:r>
            <w:r w:rsidR="00E614AF">
              <w:rPr>
                <w:rFonts w:ascii="Calibri" w:hAnsi="Calibri"/>
                <w:bCs/>
                <w:i/>
                <w:sz w:val="28"/>
                <w:szCs w:val="28"/>
              </w:rPr>
              <w:t>(If checked, provide explanation)</w:t>
            </w:r>
          </w:p>
          <w:p w14:paraId="43643E40" w14:textId="77777777" w:rsidR="00E614AF" w:rsidRPr="00B2341A"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i/>
              </w:rPr>
            </w:pPr>
            <w:r>
              <w:rPr>
                <w:rFonts w:eastAsia="MS Gothic"/>
              </w:rPr>
              <w:tab/>
            </w:r>
            <w:sdt>
              <w:sdtPr>
                <w:rPr>
                  <w:rFonts w:eastAsia="MS Gothic"/>
                </w:rPr>
                <w:id w:val="1548255746"/>
                <w:placeholder>
                  <w:docPart w:val="7FE5E1668B1449BA877425118EBB4979"/>
                </w:placeholder>
                <w:showingPlcHdr/>
                <w:text/>
              </w:sdtPr>
              <w:sdtEndPr/>
              <w:sdtContent>
                <w:r w:rsidRPr="003B2602">
                  <w:rPr>
                    <w:rStyle w:val="PlaceholderText"/>
                    <w:rFonts w:eastAsiaTheme="majorEastAsia"/>
                    <w:color w:val="FF0000"/>
                  </w:rPr>
                  <w:t>Click here to enter text.</w:t>
                </w:r>
              </w:sdtContent>
            </w:sdt>
          </w:p>
          <w:p w14:paraId="77B4E6FA" w14:textId="77777777" w:rsidR="00E614AF" w:rsidRDefault="005C47E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Pr>
                <w:rFonts w:ascii="Calibri" w:hAnsi="Calibri"/>
                <w:b/>
                <w:bCs/>
                <w:u w:val="single"/>
              </w:rPr>
              <w:pict w14:anchorId="46AA51B8">
                <v:shape id="_x0000_i1033" type="#_x0000_t75" alt="Microsoft Office Signature Line..." style="width:168.6pt;height:95.3pt">
                  <v:imagedata r:id="rId376" o:title=""/>
                  <o:lock v:ext="edit" ungrouping="t" rotation="t" cropping="t" verticies="t" text="t" grouping="t"/>
                  <o:signatureline v:ext="edit" id="{A743EE91-1CE6-430B-97D4-76A24799AB91}" provid="{00000000-0000-0000-0000-000000000000}" o:suggestedsigner2="Export Administrator" showsigndate="f" issignatureline="t"/>
                </v:shape>
              </w:pict>
            </w:r>
            <w:r w:rsidR="00E614AF" w:rsidRPr="001A1F5D">
              <w:rPr>
                <w:rFonts w:ascii="Calibri" w:hAnsi="Calibri"/>
                <w:bCs/>
                <w:u w:val="single"/>
              </w:rPr>
              <w:t xml:space="preserve"> </w:t>
            </w:r>
          </w:p>
          <w:p w14:paraId="720DFAD4" w14:textId="77777777" w:rsidR="00E614AF" w:rsidRPr="001A1F5D"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F697B">
              <w:rPr>
                <w:rFonts w:ascii="Calibri" w:hAnsi="Calibri"/>
                <w:b/>
                <w:bCs/>
                <w:u w:val="single"/>
              </w:rPr>
              <w:t xml:space="preserve">Date </w:t>
            </w:r>
            <w:r>
              <w:rPr>
                <w:rFonts w:ascii="Calibri" w:hAnsi="Calibri"/>
                <w:b/>
                <w:bCs/>
                <w:u w:val="single"/>
              </w:rPr>
              <w:t>Approved</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rPr>
                <w:id w:val="-212120207"/>
                <w:placeholder>
                  <w:docPart w:val="19739133CAD54E809FC86E8E2E50054A"/>
                </w:placeholder>
              </w:sdtPr>
              <w:sdtEndPr/>
              <w:sdtContent>
                <w:sdt>
                  <w:sdtPr>
                    <w:rPr>
                      <w:rFonts w:eastAsia="MS Gothic"/>
                      <w:color w:val="FF0000"/>
                    </w:rPr>
                    <w:id w:val="1162199994"/>
                    <w:placeholder>
                      <w:docPart w:val="E1A150C14EEE4625A46D04FFC9E4501A"/>
                    </w:placeholder>
                    <w:date>
                      <w:dateFormat w:val="M/d/yyyy"/>
                      <w:lid w:val="en-US"/>
                      <w:storeMappedDataAs w:val="dateTime"/>
                      <w:calendar w:val="gregorian"/>
                    </w:date>
                  </w:sdtPr>
                  <w:sdtEndPr/>
                  <w:sdtContent>
                    <w:r w:rsidRPr="003B2602">
                      <w:rPr>
                        <w:rFonts w:eastAsia="MS Gothic"/>
                        <w:color w:val="FF0000"/>
                      </w:rPr>
                      <w:t>Select date.</w:t>
                    </w:r>
                  </w:sdtContent>
                </w:sdt>
              </w:sdtContent>
            </w:sdt>
          </w:p>
          <w:p w14:paraId="1D5C9A84" w14:textId="77777777" w:rsidR="00E614AF" w:rsidRPr="00BC5E8D"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E614AF">
              <w:rPr>
                <w:rFonts w:ascii="Calibri" w:hAnsi="Calibri"/>
                <w:bCs/>
                <w:sz w:val="28"/>
                <w:szCs w:val="28"/>
                <w:u w:val="single"/>
              </w:rPr>
              <w:t xml:space="preserve">Delegation is authorized if a name is entered </w:t>
            </w:r>
            <w:r w:rsidRPr="00BC5E8D">
              <w:rPr>
                <w:rFonts w:ascii="Calibri" w:hAnsi="Calibri"/>
                <w:bCs/>
                <w:sz w:val="28"/>
                <w:szCs w:val="28"/>
                <w:u w:val="single"/>
              </w:rPr>
              <w:t>into the following statement, the HEA electronic signature is present, and the date of delegation is completed.</w:t>
            </w:r>
          </w:p>
          <w:p w14:paraId="04A08B67" w14:textId="77777777" w:rsidR="00E614AF" w:rsidRPr="00B2341A" w:rsidRDefault="00E614AF"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sz w:val="28"/>
                <w:szCs w:val="28"/>
              </w:rPr>
            </w:pPr>
            <w:r w:rsidRPr="00B2341A">
              <w:rPr>
                <w:rFonts w:ascii="Calibri" w:hAnsi="Calibri"/>
                <w:sz w:val="28"/>
                <w:szCs w:val="28"/>
              </w:rPr>
              <w:t xml:space="preserve">HEA Delegates Authority to CEA/ACEA </w:t>
            </w:r>
            <w:sdt>
              <w:sdtPr>
                <w:rPr>
                  <w:rFonts w:eastAsia="MS Gothic"/>
                  <w:sz w:val="28"/>
                  <w:szCs w:val="28"/>
                </w:rPr>
                <w:id w:val="588815399"/>
                <w:placeholder>
                  <w:docPart w:val="0B349AABDC5B46D4AD5B616E44338DFE"/>
                </w:placeholder>
              </w:sdtPr>
              <w:sdtEndPr/>
              <w:sdtContent>
                <w:r w:rsidRPr="003B2602">
                  <w:rPr>
                    <w:rFonts w:eastAsia="MS Gothic"/>
                    <w:color w:val="FF0000"/>
                    <w:sz w:val="28"/>
                    <w:szCs w:val="28"/>
                  </w:rPr>
                  <w:t>Click to enter name of CEA/ACEA</w:t>
                </w:r>
              </w:sdtContent>
            </w:sdt>
            <w:r w:rsidRPr="00B2341A">
              <w:rPr>
                <w:rFonts w:ascii="Calibri" w:hAnsi="Calibri"/>
                <w:sz w:val="28"/>
                <w:szCs w:val="28"/>
              </w:rPr>
              <w:t xml:space="preserve"> for use of </w:t>
            </w:r>
            <w:r>
              <w:rPr>
                <w:rFonts w:ascii="Calibri" w:hAnsi="Calibri"/>
                <w:sz w:val="28"/>
                <w:szCs w:val="28"/>
              </w:rPr>
              <w:t>TMP 7</w:t>
            </w:r>
            <w:r w:rsidRPr="00B2341A">
              <w:rPr>
                <w:rFonts w:ascii="Calibri" w:hAnsi="Calibri"/>
                <w:sz w:val="28"/>
                <w:szCs w:val="28"/>
              </w:rPr>
              <w:t>4</w:t>
            </w:r>
            <w:r>
              <w:rPr>
                <w:rFonts w:ascii="Calibri" w:hAnsi="Calibri"/>
                <w:sz w:val="28"/>
                <w:szCs w:val="28"/>
              </w:rPr>
              <w:t>0.9</w:t>
            </w:r>
            <w:r w:rsidRPr="00B2341A">
              <w:rPr>
                <w:rFonts w:ascii="Calibri" w:hAnsi="Calibri"/>
                <w:sz w:val="28"/>
                <w:szCs w:val="28"/>
              </w:rPr>
              <w:t xml:space="preserve">. </w:t>
            </w:r>
          </w:p>
          <w:p w14:paraId="1E10B2E8" w14:textId="77777777" w:rsidR="00E614AF" w:rsidRPr="00CF697B" w:rsidRDefault="00AB7661"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r>
              <w:rPr>
                <w:noProof/>
              </w:rPr>
              <w:pict w14:anchorId="0F0DD531">
                <v:shape id="_x0000_s1189" type="#_x0000_t75" alt="Microsoft Office Signature Line..." style="position:absolute;margin-left:1.15pt;margin-top:2.8pt;width:151.15pt;height:83.75pt;z-index:252210176">
                  <v:imagedata r:id="rId376" o:title=""/>
                  <o:lock v:ext="edit" ungrouping="t" rotation="t" cropping="t" verticies="t" text="t" grouping="t"/>
                  <o:signatureline v:ext="edit" id="{C2C50588-E85D-4C8A-8F62-262E8F0E667D}" provid="{00000000-0000-0000-0000-000000000000}" o:suggestedsigner2="Export Administrator" showsigndate="f" issignatureline="t"/>
                </v:shape>
              </w:pict>
            </w:r>
          </w:p>
          <w:p w14:paraId="01AC2283" w14:textId="77777777" w:rsidR="00E614AF" w:rsidRPr="00CF697B" w:rsidRDefault="00E614AF"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43B49FDB" w14:textId="77777777" w:rsidR="00E614AF" w:rsidRPr="00CF697B" w:rsidRDefault="00E614AF"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03656B1B" w14:textId="77777777" w:rsidR="00E614AF" w:rsidRPr="00CF697B" w:rsidRDefault="00E614AF"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64CAAD6B" w14:textId="77777777" w:rsidR="00E614AF" w:rsidRPr="00CF697B" w:rsidRDefault="00E614AF"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4E6BCE11" w14:textId="77777777" w:rsidR="00E614AF" w:rsidRPr="00592D6B" w:rsidRDefault="00E614AF" w:rsidP="00150681">
            <w:pPr>
              <w:spacing w:before="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color w:val="FF0000"/>
                </w:rPr>
                <w:id w:val="-427119982"/>
                <w:placeholder>
                  <w:docPart w:val="7469A3AB213440D9A255F656C9FCD5A5"/>
                </w:placeholder>
              </w:sdtPr>
              <w:sdtEndPr/>
              <w:sdtContent>
                <w:sdt>
                  <w:sdtPr>
                    <w:rPr>
                      <w:rFonts w:eastAsia="MS Gothic"/>
                      <w:color w:val="FF0000"/>
                    </w:rPr>
                    <w:id w:val="100848664"/>
                    <w:placeholder>
                      <w:docPart w:val="012B34DCB0EF42E5AC5F218F79CAA03E"/>
                    </w:placeholder>
                    <w:date>
                      <w:dateFormat w:val="M/d/yyyy"/>
                      <w:lid w:val="en-US"/>
                      <w:storeMappedDataAs w:val="dateTime"/>
                      <w:calendar w:val="gregorian"/>
                    </w:date>
                  </w:sdtPr>
                  <w:sdtEndPr/>
                  <w:sdtContent>
                    <w:r w:rsidRPr="003B2602">
                      <w:rPr>
                        <w:rFonts w:eastAsia="MS Gothic"/>
                        <w:color w:val="FF0000"/>
                      </w:rPr>
                      <w:t>Select date.</w:t>
                    </w:r>
                  </w:sdtContent>
                </w:sdt>
              </w:sdtContent>
            </w:sdt>
          </w:p>
        </w:tc>
        <w:tc>
          <w:tcPr>
            <w:tcW w:w="368" w:type="pct"/>
            <w:tcBorders>
              <w:top w:val="single" w:sz="4" w:space="0" w:color="auto"/>
              <w:left w:val="single" w:sz="4" w:space="0" w:color="auto"/>
            </w:tcBorders>
            <w:textDirection w:val="tbRl"/>
          </w:tcPr>
          <w:p w14:paraId="18CD471B" w14:textId="77777777" w:rsidR="00E614AF" w:rsidRPr="0027275D" w:rsidRDefault="00E614AF"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660C61">
              <w:rPr>
                <w:rFonts w:ascii="Calibri" w:hAnsi="Calibri"/>
                <w:bCs/>
                <w:szCs w:val="22"/>
              </w:rPr>
              <w:t>For HEA</w:t>
            </w:r>
            <w:r w:rsidRPr="008562A0">
              <w:rPr>
                <w:rFonts w:ascii="Calibri" w:hAnsi="Calibri"/>
                <w:bCs/>
                <w:szCs w:val="22"/>
              </w:rPr>
              <w:t xml:space="preserve"> or Delegated CEA/ACEA Approver </w:t>
            </w:r>
          </w:p>
        </w:tc>
      </w:tr>
      <w:tr w:rsidR="00E614AF" w:rsidRPr="0027275D" w14:paraId="7FB88EE2" w14:textId="77777777" w:rsidTr="0015068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14:paraId="6FF8D7D4" w14:textId="77777777" w:rsidR="00E614AF" w:rsidRPr="0027275D" w:rsidRDefault="00E614AF" w:rsidP="00150681">
            <w:pPr>
              <w:spacing w:before="120" w:line="240" w:lineRule="auto"/>
              <w:ind w:firstLine="0"/>
              <w:rPr>
                <w:rFonts w:ascii="Calibri" w:hAnsi="Calibri"/>
              </w:rPr>
            </w:pPr>
            <w:r>
              <w:rPr>
                <w:rFonts w:ascii="Calibri" w:hAnsi="Calibri"/>
              </w:rPr>
              <w:t>12</w:t>
            </w:r>
          </w:p>
        </w:tc>
        <w:tc>
          <w:tcPr>
            <w:tcW w:w="4347" w:type="pct"/>
            <w:gridSpan w:val="2"/>
            <w:tcBorders>
              <w:left w:val="single" w:sz="4" w:space="0" w:color="auto"/>
              <w:bottom w:val="double" w:sz="4" w:space="0" w:color="auto"/>
              <w:right w:val="single" w:sz="4" w:space="0" w:color="auto"/>
            </w:tcBorders>
            <w:shd w:val="clear" w:color="auto" w:fill="FFFFFF" w:themeFill="background1"/>
            <w:vAlign w:val="center"/>
          </w:tcPr>
          <w:p w14:paraId="387CE5B0" w14:textId="77777777" w:rsidR="00E614AF" w:rsidRPr="00AA3061"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ascii="Calibri" w:hAnsi="Calibri"/>
                <w:b/>
                <w:u w:val="single"/>
              </w:rPr>
              <w:t>Required Post-Approval:</w:t>
            </w:r>
            <w:r w:rsidRPr="00AA3061">
              <w:rPr>
                <w:rFonts w:eastAsia="MS Gothic"/>
              </w:rPr>
              <w:t xml:space="preserve"> </w:t>
            </w:r>
          </w:p>
          <w:p w14:paraId="2A846C94" w14:textId="77777777" w:rsidR="00E614AF" w:rsidRPr="00AA3061"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eastAsia="MS Gothic"/>
              </w:rPr>
              <w:t>Requestor must record these dates and notify the Approver (HEA/</w:t>
            </w:r>
            <w:r>
              <w:rPr>
                <w:rFonts w:eastAsia="MS Gothic"/>
              </w:rPr>
              <w:t>CEA/ACEA</w:t>
            </w:r>
            <w:r w:rsidRPr="00AA3061">
              <w:rPr>
                <w:rFonts w:eastAsia="MS Gothic"/>
              </w:rPr>
              <w:t xml:space="preserve">) if return date is not met. </w:t>
            </w:r>
          </w:p>
          <w:p w14:paraId="354622DD" w14:textId="77777777" w:rsidR="00E614AF" w:rsidRPr="00AA3061"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Actual/Transfer Ship Date</w:t>
            </w:r>
            <w:r w:rsidRPr="00AA3061">
              <w:rPr>
                <w:rFonts w:eastAsia="MS Gothic"/>
              </w:rPr>
              <w:t xml:space="preserve"> </w:t>
            </w:r>
            <w:sdt>
              <w:sdtPr>
                <w:rPr>
                  <w:rFonts w:eastAsia="MS Gothic"/>
                </w:rPr>
                <w:id w:val="-1567405506"/>
                <w:placeholder>
                  <w:docPart w:val="2AAA2BA66CA84B1DA57B42B2451EB40A"/>
                </w:placeholder>
              </w:sdtPr>
              <w:sdtEndPr/>
              <w:sdtContent>
                <w:sdt>
                  <w:sdtPr>
                    <w:rPr>
                      <w:rFonts w:eastAsia="MS Gothic"/>
                    </w:rPr>
                    <w:id w:val="1851146016"/>
                    <w:placeholder>
                      <w:docPart w:val="CE44934F654C437A86274C1AD072F6AB"/>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sdtContent>
            </w:sdt>
            <w:r w:rsidRPr="00AA3061">
              <w:rPr>
                <w:rFonts w:ascii="Calibri" w:hAnsi="Calibri"/>
                <w:b/>
                <w:u w:val="single"/>
              </w:rPr>
              <w:t xml:space="preserve"> </w:t>
            </w:r>
          </w:p>
          <w:p w14:paraId="5EB43B7F" w14:textId="77777777" w:rsidR="00E614AF" w:rsidRPr="008562A0"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If an AES filing is listed as a Mandatory Proviso, enter the AES number and date of the filing:</w:t>
            </w:r>
          </w:p>
          <w:p w14:paraId="435B4E5A" w14:textId="77777777" w:rsidR="00E614AF" w:rsidRPr="008562A0"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 xml:space="preserve">AES number: </w:t>
            </w:r>
            <w:sdt>
              <w:sdtPr>
                <w:rPr>
                  <w:rFonts w:eastAsia="MS Gothic"/>
                  <w:b/>
                </w:rPr>
                <w:id w:val="141558943"/>
                <w:placeholder>
                  <w:docPart w:val="98ADC006F8DA4226AD8BE3DDCE00F5F1"/>
                </w:placeholder>
                <w:showingPlcHdr/>
              </w:sdtPr>
              <w:sdtEndPr/>
              <w:sdtContent>
                <w:r w:rsidRPr="003B2602">
                  <w:rPr>
                    <w:rStyle w:val="PlaceholderText"/>
                    <w:color w:val="FF0000"/>
                  </w:rPr>
                  <w:t>Click here to enter text.</w:t>
                </w:r>
              </w:sdtContent>
            </w:sdt>
          </w:p>
          <w:p w14:paraId="20D9BD05" w14:textId="77777777" w:rsidR="00E614AF" w:rsidRPr="00AF41EC"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8562A0">
              <w:rPr>
                <w:rFonts w:ascii="Calibri" w:hAnsi="Calibri"/>
                <w:b/>
                <w:u w:val="single"/>
              </w:rPr>
              <w:t xml:space="preserve">Date of AES filing: </w:t>
            </w:r>
            <w:sdt>
              <w:sdtPr>
                <w:rPr>
                  <w:rFonts w:eastAsia="MS Gothic"/>
                  <w:b/>
                </w:rPr>
                <w:id w:val="-1828356754"/>
                <w:placeholder>
                  <w:docPart w:val="4B78F3F9D3B84EA880BA61E0E42B71A9"/>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14:paraId="5C3538FD" w14:textId="77777777" w:rsidR="00E614AF" w:rsidRPr="00AA3061"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 Return Date</w:t>
            </w:r>
            <w:r w:rsidRPr="00AA3061">
              <w:rPr>
                <w:rFonts w:eastAsia="MS Gothic"/>
              </w:rPr>
              <w:t xml:space="preserve"> </w:t>
            </w:r>
            <w:sdt>
              <w:sdtPr>
                <w:rPr>
                  <w:rFonts w:eastAsia="MS Gothic"/>
                </w:rPr>
                <w:id w:val="-269631266"/>
                <w:placeholder>
                  <w:docPart w:val="20402BD7F93B478F926ED17E41D1EE54"/>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bottom w:val="double" w:sz="4" w:space="0" w:color="auto"/>
            </w:tcBorders>
            <w:shd w:val="clear" w:color="auto" w:fill="FFFFFF" w:themeFill="background1"/>
            <w:textDirection w:val="tbRl"/>
          </w:tcPr>
          <w:p w14:paraId="00D82964" w14:textId="77777777" w:rsidR="00E614AF" w:rsidRPr="0027275D" w:rsidRDefault="00E614AF"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Cs w:val="22"/>
                <w14:textOutline w14:w="0" w14:cap="flat" w14:cmpd="sng" w14:algn="ctr">
                  <w14:noFill/>
                  <w14:prstDash w14:val="solid"/>
                  <w14:round/>
                </w14:textOutline>
              </w:rPr>
              <w:t>For  completion by Requestor</w:t>
            </w:r>
          </w:p>
        </w:tc>
      </w:tr>
      <w:tr w:rsidR="00E614AF" w:rsidRPr="0027275D" w14:paraId="5403DF8F" w14:textId="77777777" w:rsidTr="0015068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top w:val="double" w:sz="4" w:space="0" w:color="auto"/>
              <w:left w:val="single" w:sz="4" w:space="0" w:color="auto"/>
            </w:tcBorders>
            <w:shd w:val="clear" w:color="auto" w:fill="F2F2F2" w:themeFill="background1" w:themeFillShade="F2"/>
          </w:tcPr>
          <w:p w14:paraId="664E5EB9" w14:textId="77777777" w:rsidR="00E614AF" w:rsidRPr="0027275D" w:rsidRDefault="00E614AF" w:rsidP="00150681">
            <w:pPr>
              <w:pStyle w:val="ListParagraph"/>
              <w:spacing w:before="120" w:line="240" w:lineRule="auto"/>
              <w:ind w:left="0" w:firstLine="0"/>
              <w:rPr>
                <w:b w:val="0"/>
                <w:sz w:val="32"/>
                <w:szCs w:val="32"/>
                <w:u w:val="single"/>
              </w:rPr>
            </w:pPr>
            <w:r w:rsidRPr="0027275D">
              <w:rPr>
                <w:b w:val="0"/>
                <w:sz w:val="32"/>
                <w:szCs w:val="32"/>
                <w:u w:val="single"/>
              </w:rPr>
              <w:lastRenderedPageBreak/>
              <w:t xml:space="preserve">Post- Approval Notifications to HEA, if required </w:t>
            </w:r>
          </w:p>
        </w:tc>
        <w:tc>
          <w:tcPr>
            <w:tcW w:w="368" w:type="pct"/>
            <w:tcBorders>
              <w:top w:val="double" w:sz="4" w:space="0" w:color="auto"/>
              <w:bottom w:val="single" w:sz="4" w:space="0" w:color="95B3D7" w:themeColor="accent1" w:themeTint="99"/>
            </w:tcBorders>
            <w:shd w:val="clear" w:color="auto" w:fill="F2F2F2" w:themeFill="background1" w:themeFillShade="F2"/>
          </w:tcPr>
          <w:p w14:paraId="6794D6DE" w14:textId="77777777" w:rsidR="00E614AF" w:rsidRPr="0027275D" w:rsidRDefault="00E614AF" w:rsidP="0015068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E614AF" w:rsidRPr="0027275D" w14:paraId="629CE6C9" w14:textId="77777777" w:rsidTr="00150681">
        <w:trPr>
          <w:cantSplit/>
          <w:trHeight w:val="2681"/>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33A453C8" w14:textId="77777777" w:rsidR="00E614AF" w:rsidRPr="0027275D" w:rsidRDefault="00E614AF" w:rsidP="00150681">
            <w:pPr>
              <w:spacing w:before="120" w:line="240" w:lineRule="auto"/>
              <w:ind w:firstLine="0"/>
            </w:pPr>
            <w:r>
              <w:t>13</w:t>
            </w:r>
          </w:p>
        </w:tc>
        <w:tc>
          <w:tcPr>
            <w:tcW w:w="498" w:type="pct"/>
            <w:vMerge w:val="restart"/>
            <w:tcBorders>
              <w:left w:val="single" w:sz="4" w:space="0" w:color="auto"/>
            </w:tcBorders>
            <w:shd w:val="clear" w:color="auto" w:fill="FFFFFF" w:themeFill="background1"/>
            <w:vAlign w:val="center"/>
          </w:tcPr>
          <w:p w14:paraId="422EE989" w14:textId="77777777" w:rsidR="00E614AF" w:rsidRPr="0027275D" w:rsidRDefault="00AB7661"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1112010254"/>
                <w14:checkbox>
                  <w14:checked w14:val="0"/>
                  <w14:checkedState w14:val="2612" w14:font="MS Gothic"/>
                  <w14:uncheckedState w14:val="2610" w14:font="MS Gothic"/>
                </w14:checkbox>
              </w:sdtPr>
              <w:sdtEndPr/>
              <w:sdtContent>
                <w:r w:rsidR="00E614AF" w:rsidRPr="003B2602">
                  <w:rPr>
                    <w:rFonts w:ascii="MS Gothic" w:eastAsia="MS Gothic" w:hAnsi="MS Gothic" w:hint="eastAsia"/>
                    <w:color w:val="FF0000"/>
                  </w:rPr>
                  <w:t>☐</w:t>
                </w:r>
              </w:sdtContent>
            </w:sdt>
            <w:r w:rsidR="00E614AF" w:rsidRPr="003B2602">
              <w:rPr>
                <w:color w:val="FF0000"/>
              </w:rPr>
              <w:t xml:space="preserve">  </w:t>
            </w:r>
          </w:p>
        </w:tc>
        <w:tc>
          <w:tcPr>
            <w:tcW w:w="3849" w:type="pct"/>
            <w:tcBorders>
              <w:right w:val="single" w:sz="4" w:space="0" w:color="auto"/>
            </w:tcBorders>
            <w:shd w:val="clear" w:color="auto" w:fill="FFFFFF" w:themeFill="background1"/>
            <w:vAlign w:val="center"/>
          </w:tcPr>
          <w:p w14:paraId="1CC20A5C" w14:textId="77777777" w:rsidR="00E614AF" w:rsidRPr="0027275D"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b/>
                <w:u w:val="single"/>
              </w:rPr>
              <w:t xml:space="preserve">Execute this step when any </w:t>
            </w:r>
            <w:r>
              <w:rPr>
                <w:b/>
                <w:u w:val="single"/>
              </w:rPr>
              <w:t>controlled item</w:t>
            </w:r>
            <w:r w:rsidRPr="00663660">
              <w:rPr>
                <w:b/>
                <w:u w:val="single"/>
              </w:rPr>
              <w:t xml:space="preserve"> that was temporarily </w:t>
            </w:r>
            <w:r w:rsidRPr="00663660">
              <w:rPr>
                <w:b/>
                <w:i/>
                <w:u w:val="single"/>
              </w:rPr>
              <w:t>exported</w:t>
            </w:r>
            <w:r w:rsidRPr="00663660">
              <w:rPr>
                <w:b/>
                <w:u w:val="single"/>
              </w:rPr>
              <w:t xml:space="preserve"> under TMP will not return to the United States within the time period allowed by authorization</w:t>
            </w:r>
            <w:r w:rsidRPr="00663660">
              <w:rPr>
                <w:b/>
              </w:rPr>
              <w:t>.</w:t>
            </w:r>
          </w:p>
          <w:p w14:paraId="5B1419E0" w14:textId="77777777" w:rsidR="00E614AF" w:rsidRPr="003B2602" w:rsidRDefault="00E614AF" w:rsidP="00E614AF">
            <w:pPr>
              <w:pStyle w:val="ListParagraph"/>
              <w:numPr>
                <w:ilvl w:val="0"/>
                <w:numId w:val="91"/>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Within five days after a NASA person finds out that </w:t>
            </w:r>
            <w:r>
              <w:t>a controlled item</w:t>
            </w:r>
            <w:r w:rsidRPr="0027275D">
              <w:t xml:space="preserve"> will not be returned to the U.S. as required, </w:t>
            </w:r>
            <w:r w:rsidRPr="00EC469A">
              <w:t>they</w:t>
            </w:r>
            <w:r w:rsidRPr="0027275D">
              <w:t xml:space="preserve"> will notify the CEA in writing.</w:t>
            </w:r>
          </w:p>
        </w:tc>
        <w:tc>
          <w:tcPr>
            <w:tcW w:w="368" w:type="pct"/>
            <w:tcBorders>
              <w:left w:val="single" w:sz="4" w:space="0" w:color="auto"/>
            </w:tcBorders>
            <w:shd w:val="clear" w:color="auto" w:fill="FFFFFF" w:themeFill="background1"/>
            <w:textDirection w:val="tbRl"/>
          </w:tcPr>
          <w:p w14:paraId="2D3197E5" w14:textId="77777777" w:rsidR="00E614AF" w:rsidRPr="0038377E" w:rsidRDefault="00E614AF"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b/>
                <w:u w:val="single"/>
              </w:rPr>
            </w:pPr>
            <w:r w:rsidRPr="00445D6F">
              <w:rPr>
                <w:szCs w:val="22"/>
                <w14:textOutline w14:w="0" w14:cap="flat" w14:cmpd="sng" w14:algn="ctr">
                  <w14:noFill/>
                  <w14:prstDash w14:val="solid"/>
                  <w14:round/>
                </w14:textOutline>
              </w:rPr>
              <w:t>For  completion by Requestor, if applicable</w:t>
            </w:r>
          </w:p>
        </w:tc>
      </w:tr>
      <w:tr w:rsidR="00E614AF" w:rsidRPr="0027275D" w14:paraId="6D257720" w14:textId="77777777" w:rsidTr="00150681">
        <w:trPr>
          <w:cnfStyle w:val="000000100000" w:firstRow="0" w:lastRow="0" w:firstColumn="0" w:lastColumn="0" w:oddVBand="0" w:evenVBand="0" w:oddHBand="1" w:evenHBand="0" w:firstRowFirstColumn="0" w:firstRowLastColumn="0" w:lastRowFirstColumn="0" w:lastRowLastColumn="0"/>
          <w:cantSplit/>
          <w:trHeight w:val="3257"/>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shd w:val="clear" w:color="auto" w:fill="FFFFFF" w:themeFill="background1"/>
            <w:vAlign w:val="center"/>
          </w:tcPr>
          <w:p w14:paraId="384E8882" w14:textId="77777777" w:rsidR="00E614AF" w:rsidRDefault="00E614AF" w:rsidP="00150681">
            <w:pPr>
              <w:spacing w:before="120" w:line="240" w:lineRule="auto"/>
              <w:ind w:firstLine="0"/>
            </w:pPr>
          </w:p>
        </w:tc>
        <w:tc>
          <w:tcPr>
            <w:tcW w:w="498" w:type="pct"/>
            <w:vMerge/>
            <w:tcBorders>
              <w:left w:val="single" w:sz="4" w:space="0" w:color="auto"/>
            </w:tcBorders>
            <w:shd w:val="clear" w:color="auto" w:fill="FFFFFF" w:themeFill="background1"/>
            <w:vAlign w:val="center"/>
          </w:tcPr>
          <w:p w14:paraId="37D7B4C0" w14:textId="77777777" w:rsidR="00E614AF" w:rsidRDefault="00E614AF" w:rsidP="0015068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693DF533" w14:textId="77777777" w:rsidR="00E614AF" w:rsidRPr="0027275D" w:rsidRDefault="00E614AF" w:rsidP="00E614AF">
            <w:pPr>
              <w:pStyle w:val="ListParagraph"/>
              <w:numPr>
                <w:ilvl w:val="0"/>
                <w:numId w:val="91"/>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“immediately” notifies the HEA in writing (e.g. e-mail) that not all the temporarily exported items will return to the United States as required.  The </w:t>
            </w:r>
            <w:r>
              <w:t>CEA/ACEA</w:t>
            </w:r>
            <w:r w:rsidRPr="0027275D">
              <w:t xml:space="preserve"> includes the HEA/</w:t>
            </w:r>
            <w:r>
              <w:t>CEA/ACEA</w:t>
            </w:r>
            <w:r w:rsidRPr="0027275D">
              <w:t xml:space="preserve"> Control Number, along with a listing of the items that will not return and why they could not be returned IAW with the authorization. An exporter, reexporter or transferor who wants to retain an item at the temporary location beyond the period allowed must apply for a BIS license at least 90 days prior to the end of the authorized period.</w:t>
            </w:r>
          </w:p>
          <w:p w14:paraId="08F4A25D" w14:textId="77777777" w:rsidR="00E614AF" w:rsidRPr="00B57E8A"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159968318"/>
                <w:placeholder>
                  <w:docPart w:val="F752D950CF45496DBE5722BC12B57883"/>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14:paraId="2C056E6D" w14:textId="77777777" w:rsidR="00E614AF" w:rsidRPr="00663660"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u w:val="single"/>
              </w:rPr>
            </w:pPr>
            <w:r w:rsidRPr="0027275D">
              <w:t xml:space="preserve">Date HEA was notified in writing: </w:t>
            </w:r>
            <w:sdt>
              <w:sdtPr>
                <w:id w:val="1663498526"/>
                <w:placeholder>
                  <w:docPart w:val="246453BDFD364B14B9E1AAAD29B38258"/>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bottom w:val="single" w:sz="4" w:space="0" w:color="95B3D7" w:themeColor="accent1" w:themeTint="99"/>
            </w:tcBorders>
            <w:textDirection w:val="tbRl"/>
          </w:tcPr>
          <w:p w14:paraId="676A1E9E" w14:textId="77777777" w:rsidR="00E614AF" w:rsidRPr="00445D6F" w:rsidRDefault="00E614AF" w:rsidP="00150681">
            <w:pPr>
              <w:pStyle w:val="ListParagraph"/>
              <w:spacing w:before="120" w:line="240" w:lineRule="auto"/>
              <w:ind w:left="343" w:right="113" w:firstLine="0"/>
              <w:cnfStyle w:val="000000100000" w:firstRow="0" w:lastRow="0" w:firstColumn="0" w:lastColumn="0" w:oddVBand="0" w:evenVBand="0" w:oddHBand="1" w:evenHBand="0" w:firstRowFirstColumn="0" w:firstRowLastColumn="0" w:lastRowFirstColumn="0" w:lastRowLastColumn="0"/>
              <w:rPr>
                <w:szCs w:val="22"/>
                <w14:textOutline w14:w="0" w14:cap="flat" w14:cmpd="sng" w14:algn="ctr">
                  <w14:noFill/>
                  <w14:prstDash w14:val="solid"/>
                  <w14:round/>
                </w14:textOutline>
              </w:rPr>
            </w:pPr>
            <w:r w:rsidRPr="00004A5E">
              <w:rPr>
                <w:rFonts w:eastAsia="MS Gothic"/>
                <w:szCs w:val="22"/>
              </w:rPr>
              <w:t>For completion by C</w:t>
            </w:r>
            <w:r w:rsidRPr="008562A0">
              <w:rPr>
                <w:rFonts w:eastAsia="MS Gothic"/>
                <w:szCs w:val="22"/>
              </w:rPr>
              <w:t>EA/ACEA</w:t>
            </w:r>
          </w:p>
        </w:tc>
      </w:tr>
      <w:tr w:rsidR="00E614AF" w:rsidRPr="0027275D" w14:paraId="1DE20655" w14:textId="77777777" w:rsidTr="00150681">
        <w:trPr>
          <w:cantSplit/>
          <w:trHeight w:val="2177"/>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5157FDC3" w14:textId="77777777" w:rsidR="00E614AF" w:rsidRPr="0027275D" w:rsidRDefault="00E614AF" w:rsidP="00150681">
            <w:pPr>
              <w:spacing w:before="120" w:line="240" w:lineRule="auto"/>
              <w:ind w:firstLine="0"/>
            </w:pPr>
            <w:r>
              <w:t>14</w:t>
            </w:r>
          </w:p>
        </w:tc>
        <w:tc>
          <w:tcPr>
            <w:tcW w:w="498" w:type="pct"/>
            <w:vMerge w:val="restart"/>
            <w:tcBorders>
              <w:left w:val="single" w:sz="4" w:space="0" w:color="auto"/>
            </w:tcBorders>
            <w:shd w:val="clear" w:color="auto" w:fill="FFFFFF" w:themeFill="background1"/>
            <w:vAlign w:val="center"/>
          </w:tcPr>
          <w:p w14:paraId="37AEF47D" w14:textId="77777777" w:rsidR="00E614AF" w:rsidRPr="0027275D" w:rsidRDefault="00AB7661"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1367878548"/>
                <w14:checkbox>
                  <w14:checked w14:val="0"/>
                  <w14:checkedState w14:val="2612" w14:font="MS Gothic"/>
                  <w14:uncheckedState w14:val="2610" w14:font="MS Gothic"/>
                </w14:checkbox>
              </w:sdtPr>
              <w:sdtEndPr/>
              <w:sdtContent>
                <w:r w:rsidR="00E614AF" w:rsidRPr="003B2602">
                  <w:rPr>
                    <w:rFonts w:ascii="MS Gothic" w:eastAsia="MS Gothic" w:hAnsi="MS Gothic" w:hint="eastAsia"/>
                    <w:color w:val="FF0000"/>
                  </w:rPr>
                  <w:t>☐</w:t>
                </w:r>
              </w:sdtContent>
            </w:sdt>
            <w:r w:rsidR="00E614AF" w:rsidRPr="003B2602">
              <w:rPr>
                <w:color w:val="FF0000"/>
              </w:rPr>
              <w:t xml:space="preserve">  </w:t>
            </w:r>
          </w:p>
        </w:tc>
        <w:tc>
          <w:tcPr>
            <w:tcW w:w="3849" w:type="pct"/>
            <w:tcBorders>
              <w:right w:val="single" w:sz="4" w:space="0" w:color="auto"/>
            </w:tcBorders>
            <w:shd w:val="clear" w:color="auto" w:fill="FFFFFF" w:themeFill="background1"/>
            <w:vAlign w:val="center"/>
          </w:tcPr>
          <w:p w14:paraId="4DE6204C" w14:textId="77777777" w:rsidR="00E614AF" w:rsidRPr="0027275D"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u w:val="single"/>
              </w:rPr>
              <w:t>Execute this step when</w:t>
            </w:r>
            <w:r w:rsidRPr="00663660">
              <w:rPr>
                <w:b/>
                <w:u w:val="single"/>
              </w:rPr>
              <w:t xml:space="preserve"> any </w:t>
            </w:r>
            <w:r>
              <w:rPr>
                <w:b/>
                <w:u w:val="single"/>
              </w:rPr>
              <w:t>controlled item</w:t>
            </w:r>
            <w:r w:rsidRPr="00663660">
              <w:rPr>
                <w:b/>
                <w:u w:val="single"/>
              </w:rPr>
              <w:t xml:space="preserve"> that was temporarily </w:t>
            </w:r>
            <w:r w:rsidRPr="00663660">
              <w:rPr>
                <w:b/>
                <w:i/>
                <w:u w:val="single"/>
              </w:rPr>
              <w:t>imported</w:t>
            </w:r>
            <w:r w:rsidRPr="00663660">
              <w:rPr>
                <w:b/>
                <w:u w:val="single"/>
              </w:rPr>
              <w:t xml:space="preserve"> under TMP will not return within the time period allowed by authorization</w:t>
            </w:r>
            <w:r w:rsidRPr="00663660">
              <w:rPr>
                <w:b/>
              </w:rPr>
              <w:t>.</w:t>
            </w:r>
          </w:p>
          <w:p w14:paraId="1071E8FE" w14:textId="77777777" w:rsidR="00E614AF" w:rsidRPr="004A234B" w:rsidRDefault="00E614AF" w:rsidP="00E614AF">
            <w:pPr>
              <w:pStyle w:val="ListParagraph"/>
              <w:numPr>
                <w:ilvl w:val="0"/>
                <w:numId w:val="92"/>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Within five days after a NASA person finds out that the </w:t>
            </w:r>
            <w:r>
              <w:t>controlled item</w:t>
            </w:r>
            <w:r w:rsidRPr="0027275D">
              <w:t xml:space="preserve"> will not be returned as required, they will notify the </w:t>
            </w:r>
            <w:r>
              <w:t>CEA/ACEA</w:t>
            </w:r>
            <w:r w:rsidRPr="0027275D">
              <w:t xml:space="preserve"> in writing.  </w:t>
            </w:r>
          </w:p>
        </w:tc>
        <w:tc>
          <w:tcPr>
            <w:tcW w:w="368" w:type="pct"/>
            <w:tcBorders>
              <w:left w:val="single" w:sz="4" w:space="0" w:color="auto"/>
            </w:tcBorders>
            <w:shd w:val="clear" w:color="auto" w:fill="FFFFFF" w:themeFill="background1"/>
            <w:textDirection w:val="tbRl"/>
          </w:tcPr>
          <w:p w14:paraId="7D040288" w14:textId="77777777" w:rsidR="00E614AF" w:rsidRPr="0058381A" w:rsidRDefault="00E614AF" w:rsidP="00150681">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E614AF" w:rsidRPr="0027275D" w14:paraId="0E72BBB7" w14:textId="77777777" w:rsidTr="00150681">
        <w:trPr>
          <w:cnfStyle w:val="000000100000" w:firstRow="0" w:lastRow="0" w:firstColumn="0" w:lastColumn="0" w:oddVBand="0" w:evenVBand="0" w:oddHBand="1" w:evenHBand="0" w:firstRowFirstColumn="0" w:firstRowLastColumn="0" w:lastRowFirstColumn="0" w:lastRowLastColumn="0"/>
          <w:cantSplit/>
          <w:trHeight w:val="2645"/>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14:paraId="0319A627" w14:textId="77777777" w:rsidR="00E614AF" w:rsidRDefault="00E614AF" w:rsidP="00150681">
            <w:pPr>
              <w:spacing w:before="120" w:line="240" w:lineRule="auto"/>
              <w:ind w:firstLine="0"/>
            </w:pPr>
          </w:p>
        </w:tc>
        <w:tc>
          <w:tcPr>
            <w:tcW w:w="498" w:type="pct"/>
            <w:vMerge/>
            <w:tcBorders>
              <w:left w:val="single" w:sz="4" w:space="0" w:color="auto"/>
            </w:tcBorders>
            <w:vAlign w:val="center"/>
          </w:tcPr>
          <w:p w14:paraId="0A07CD49" w14:textId="77777777" w:rsidR="00E614AF" w:rsidRDefault="00E614AF" w:rsidP="0015068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685B15F4" w14:textId="77777777" w:rsidR="00E614AF" w:rsidRPr="0027275D" w:rsidRDefault="00E614AF" w:rsidP="00E614AF">
            <w:pPr>
              <w:pStyle w:val="ListParagraph"/>
              <w:numPr>
                <w:ilvl w:val="0"/>
                <w:numId w:val="92"/>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“immediately” notifies the HEA in writing (i.e., e-mail) that not all the temporarily imported items will return to the country of origin as required.  The </w:t>
            </w:r>
            <w:r>
              <w:t>CEA/ACEA</w:t>
            </w:r>
            <w:r w:rsidRPr="0027275D">
              <w:t xml:space="preserve"> includes the Control Number, along with a listing of the items that will not return and why they could not be returned IAW with the authorization.</w:t>
            </w:r>
          </w:p>
          <w:p w14:paraId="09661776" w14:textId="77777777" w:rsidR="00E614AF" w:rsidRPr="00B57E8A"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464165350"/>
                <w:placeholder>
                  <w:docPart w:val="4D86BA7A530D46AE9E23C6C55138489E"/>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14:paraId="2C9ECEA7" w14:textId="77777777" w:rsidR="00E614AF" w:rsidRPr="00663660"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u w:val="single"/>
              </w:rPr>
            </w:pPr>
            <w:r w:rsidRPr="0027275D">
              <w:t xml:space="preserve">Date HEA was notified in writing: </w:t>
            </w:r>
            <w:sdt>
              <w:sdtPr>
                <w:id w:val="1530763869"/>
                <w:placeholder>
                  <w:docPart w:val="85D79730E5164F2094A89E64E1F3E4DA"/>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bottom w:val="single" w:sz="4" w:space="0" w:color="95B3D7" w:themeColor="accent1" w:themeTint="99"/>
            </w:tcBorders>
            <w:textDirection w:val="tbRl"/>
          </w:tcPr>
          <w:p w14:paraId="636AACC4" w14:textId="77777777" w:rsidR="00E614AF" w:rsidRPr="00445D6F" w:rsidRDefault="00E614AF" w:rsidP="00150681">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Cs w:val="22"/>
                <w14:textOutline w14:w="0" w14:cap="flat" w14:cmpd="sng" w14:algn="ctr">
                  <w14:noFill/>
                  <w14:prstDash w14:val="solid"/>
                  <w14:round/>
                </w14:textOutline>
              </w:rPr>
            </w:pPr>
            <w:r w:rsidRPr="00004A5E">
              <w:rPr>
                <w:rFonts w:eastAsia="MS Gothic"/>
                <w:szCs w:val="22"/>
              </w:rPr>
              <w:t>For completion by CE</w:t>
            </w:r>
            <w:r w:rsidRPr="008562A0">
              <w:rPr>
                <w:rFonts w:eastAsia="MS Gothic"/>
                <w:szCs w:val="22"/>
              </w:rPr>
              <w:t>A/ACEA</w:t>
            </w:r>
          </w:p>
        </w:tc>
      </w:tr>
      <w:tr w:rsidR="00E614AF" w:rsidRPr="0027275D" w14:paraId="5376DABE" w14:textId="77777777" w:rsidTr="00150681">
        <w:trPr>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62980D28" w14:textId="77777777" w:rsidR="00E614AF" w:rsidRPr="0027275D" w:rsidRDefault="00E614AF" w:rsidP="00150681">
            <w:pPr>
              <w:spacing w:before="120" w:line="240" w:lineRule="auto"/>
              <w:ind w:firstLine="0"/>
            </w:pPr>
            <w:r w:rsidRPr="0027275D">
              <w:lastRenderedPageBreak/>
              <w:t>1</w:t>
            </w:r>
            <w:r>
              <w:t>5</w:t>
            </w:r>
          </w:p>
        </w:tc>
        <w:tc>
          <w:tcPr>
            <w:tcW w:w="498" w:type="pct"/>
            <w:vMerge w:val="restart"/>
            <w:tcBorders>
              <w:left w:val="single" w:sz="4" w:space="0" w:color="auto"/>
            </w:tcBorders>
            <w:shd w:val="clear" w:color="auto" w:fill="FFFFFF" w:themeFill="background1"/>
            <w:vAlign w:val="center"/>
          </w:tcPr>
          <w:p w14:paraId="7E3DA1C7" w14:textId="77777777" w:rsidR="00E614AF" w:rsidRPr="0027275D" w:rsidRDefault="00AB7661"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1094520431"/>
                <w14:checkbox>
                  <w14:checked w14:val="0"/>
                  <w14:checkedState w14:val="2612" w14:font="MS Gothic"/>
                  <w14:uncheckedState w14:val="2610" w14:font="MS Gothic"/>
                </w14:checkbox>
              </w:sdtPr>
              <w:sdtEndPr/>
              <w:sdtContent>
                <w:r w:rsidR="00E614AF" w:rsidRPr="003B2602">
                  <w:rPr>
                    <w:rFonts w:ascii="MS Gothic" w:eastAsia="MS Gothic" w:hAnsi="MS Gothic" w:hint="eastAsia"/>
                    <w:color w:val="FF0000"/>
                  </w:rPr>
                  <w:t>☐</w:t>
                </w:r>
              </w:sdtContent>
            </w:sdt>
            <w:r w:rsidR="00E614AF" w:rsidRPr="003B2602">
              <w:rPr>
                <w:color w:val="FF0000"/>
              </w:rPr>
              <w:t xml:space="preserve">  </w:t>
            </w:r>
          </w:p>
        </w:tc>
        <w:tc>
          <w:tcPr>
            <w:tcW w:w="3849" w:type="pct"/>
            <w:tcBorders>
              <w:right w:val="single" w:sz="4" w:space="0" w:color="auto"/>
            </w:tcBorders>
            <w:shd w:val="clear" w:color="auto" w:fill="FFFFFF" w:themeFill="background1"/>
            <w:vAlign w:val="center"/>
          </w:tcPr>
          <w:p w14:paraId="1D743EDD" w14:textId="77777777" w:rsidR="00E614AF" w:rsidRPr="0027275D"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u w:val="single"/>
              </w:rPr>
              <w:t>Execute this step when</w:t>
            </w:r>
            <w:r w:rsidRPr="00663660">
              <w:rPr>
                <w:b/>
                <w:u w:val="single"/>
              </w:rPr>
              <w:t xml:space="preserve"> either a regulatory violation or a violation of the approval conditions is discovered by a NASA person pertaining to the use of an </w:t>
            </w:r>
            <w:r>
              <w:rPr>
                <w:b/>
                <w:u w:val="single"/>
              </w:rPr>
              <w:t>export authorization</w:t>
            </w:r>
            <w:r w:rsidRPr="00663660">
              <w:rPr>
                <w:b/>
              </w:rPr>
              <w:t>.</w:t>
            </w:r>
          </w:p>
          <w:p w14:paraId="0F9C6999" w14:textId="77777777" w:rsidR="00E614AF" w:rsidRPr="00150681" w:rsidRDefault="00E614AF" w:rsidP="00150681">
            <w:pPr>
              <w:pStyle w:val="ListParagraph"/>
              <w:numPr>
                <w:ilvl w:val="0"/>
                <w:numId w:val="93"/>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“Immediately” after a NASA person discovers a regulatory violation or a violation of the approval conditions pertaining to the use of an </w:t>
            </w:r>
            <w:r>
              <w:t>export authorization</w:t>
            </w:r>
            <w:r w:rsidRPr="0027275D">
              <w:t xml:space="preserve">, they will notify the </w:t>
            </w:r>
            <w:r>
              <w:t>CEA/ACEA</w:t>
            </w:r>
            <w:r w:rsidRPr="0027275D">
              <w:t xml:space="preserve"> in writing of the nature of the violation, along with relevant details.  </w:t>
            </w:r>
          </w:p>
          <w:p w14:paraId="7E8BC6BB" w14:textId="77777777" w:rsidR="00150681" w:rsidRPr="00150681" w:rsidRDefault="00150681" w:rsidP="00150681">
            <w:pPr>
              <w:pStyle w:val="ListParagraph"/>
              <w:numPr>
                <w:ilvl w:val="0"/>
                <w:numId w:val="93"/>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p>
        </w:tc>
        <w:tc>
          <w:tcPr>
            <w:tcW w:w="368" w:type="pct"/>
            <w:tcBorders>
              <w:left w:val="single" w:sz="4" w:space="0" w:color="auto"/>
            </w:tcBorders>
            <w:shd w:val="clear" w:color="auto" w:fill="FFFFFF" w:themeFill="background1"/>
            <w:textDirection w:val="tbRl"/>
          </w:tcPr>
          <w:p w14:paraId="5353DDF5" w14:textId="77777777" w:rsidR="00E614AF" w:rsidRPr="0058381A" w:rsidRDefault="00E614AF" w:rsidP="00150681">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E614AF" w:rsidRPr="0027275D" w14:paraId="68A5CF33" w14:textId="77777777" w:rsidTr="00150681">
        <w:trPr>
          <w:cnfStyle w:val="000000100000" w:firstRow="0" w:lastRow="0" w:firstColumn="0" w:lastColumn="0" w:oddVBand="0" w:evenVBand="0" w:oddHBand="1" w:evenHBand="0" w:firstRowFirstColumn="0" w:firstRowLastColumn="0" w:lastRowFirstColumn="0" w:lastRowLastColumn="0"/>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14:paraId="11B28398" w14:textId="77777777" w:rsidR="00E614AF" w:rsidRPr="0027275D" w:rsidRDefault="00E614AF" w:rsidP="00150681">
            <w:pPr>
              <w:spacing w:before="120" w:line="240" w:lineRule="auto"/>
              <w:ind w:firstLine="0"/>
            </w:pPr>
          </w:p>
        </w:tc>
        <w:tc>
          <w:tcPr>
            <w:tcW w:w="498" w:type="pct"/>
            <w:vMerge/>
            <w:tcBorders>
              <w:left w:val="single" w:sz="4" w:space="0" w:color="auto"/>
            </w:tcBorders>
            <w:vAlign w:val="center"/>
          </w:tcPr>
          <w:p w14:paraId="086F0629" w14:textId="77777777" w:rsidR="00E614AF" w:rsidRDefault="00E614AF" w:rsidP="0015068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264BFF41" w14:textId="77777777" w:rsidR="00E614AF" w:rsidRPr="0027275D" w:rsidRDefault="00E614AF" w:rsidP="00E614AF">
            <w:pPr>
              <w:pStyle w:val="ListParagraph"/>
              <w:numPr>
                <w:ilvl w:val="0"/>
                <w:numId w:val="93"/>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will “immediately” notify the HEA in writing (i.e., e-mail) of the nature of the violation, which includes relevant details.  The </w:t>
            </w:r>
            <w:r>
              <w:t>CEA/ACEA</w:t>
            </w:r>
            <w:r w:rsidRPr="0027275D">
              <w:t xml:space="preserve"> includes the Control Number in the notification.</w:t>
            </w:r>
          </w:p>
          <w:p w14:paraId="4C8C2878" w14:textId="77777777" w:rsidR="00E614AF" w:rsidRPr="00663660"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2019068550"/>
                <w:placeholder>
                  <w:docPart w:val="167F3DEA37ED48149159622E7D19D727"/>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14:paraId="37F964DA" w14:textId="77777777" w:rsidR="00E614AF" w:rsidRPr="00B57E8A"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27275D">
              <w:t xml:space="preserve">Date HEA was notified in writing: </w:t>
            </w:r>
            <w:sdt>
              <w:sdtPr>
                <w:id w:val="457995814"/>
                <w:placeholder>
                  <w:docPart w:val="64AE598EE01C42519D76C950DE336EC1"/>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tcBorders>
            <w:textDirection w:val="tbRl"/>
          </w:tcPr>
          <w:p w14:paraId="759ED031" w14:textId="77777777" w:rsidR="00E614AF" w:rsidRPr="00445D6F" w:rsidRDefault="00E614AF" w:rsidP="00150681">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Cs w:val="22"/>
                <w14:textOutline w14:w="0" w14:cap="flat" w14:cmpd="sng" w14:algn="ctr">
                  <w14:noFill/>
                  <w14:prstDash w14:val="solid"/>
                  <w14:round/>
                </w14:textOutline>
              </w:rPr>
            </w:pPr>
            <w:r w:rsidRPr="00004A5E">
              <w:rPr>
                <w:rFonts w:eastAsia="MS Gothic"/>
                <w:szCs w:val="22"/>
              </w:rPr>
              <w:t>For completion by C</w:t>
            </w:r>
            <w:r w:rsidRPr="008562A0">
              <w:rPr>
                <w:rFonts w:eastAsia="MS Gothic"/>
                <w:szCs w:val="22"/>
              </w:rPr>
              <w:t>EA/ACEA</w:t>
            </w:r>
          </w:p>
        </w:tc>
      </w:tr>
      <w:tr w:rsidR="00E614AF" w:rsidRPr="0027275D" w14:paraId="3E5FEF17" w14:textId="77777777" w:rsidTr="0015068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14:paraId="3C0ACAD8" w14:textId="77777777" w:rsidR="00E614AF" w:rsidRPr="0027275D" w:rsidRDefault="00E614AF" w:rsidP="00150681">
            <w:pPr>
              <w:spacing w:before="120" w:line="240" w:lineRule="auto"/>
              <w:ind w:firstLine="0"/>
              <w:rPr>
                <w:rFonts w:ascii="Calibri" w:hAnsi="Calibri"/>
              </w:rPr>
            </w:pPr>
            <w:r w:rsidRPr="0027275D">
              <w:rPr>
                <w:rFonts w:ascii="Calibri" w:hAnsi="Calibri"/>
              </w:rPr>
              <w:t>1</w:t>
            </w:r>
            <w:r>
              <w:rPr>
                <w:rFonts w:ascii="Calibri" w:hAnsi="Calibri"/>
              </w:rPr>
              <w:t>6</w:t>
            </w:r>
          </w:p>
        </w:tc>
        <w:tc>
          <w:tcPr>
            <w:tcW w:w="4347" w:type="pct"/>
            <w:gridSpan w:val="2"/>
            <w:tcBorders>
              <w:left w:val="single" w:sz="4" w:space="0" w:color="auto"/>
            </w:tcBorders>
            <w:shd w:val="clear" w:color="auto" w:fill="DBE5F1" w:themeFill="accent1" w:themeFillTint="33"/>
            <w:vAlign w:val="center"/>
          </w:tcPr>
          <w:p w14:paraId="051488DA" w14:textId="77777777" w:rsidR="00E614AF" w:rsidRPr="0027275D"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378826227"/>
                <w:placeholder>
                  <w:docPart w:val="F5E0894B4BE94E2998C620D948C841CA"/>
                </w:placeholder>
                <w:showingPlcHdr/>
                <w:date>
                  <w:dateFormat w:val="M/d/yyyy"/>
                  <w:lid w:val="en-US"/>
                  <w:storeMappedDataAs w:val="dateTime"/>
                  <w:calendar w:val="gregorian"/>
                </w:date>
              </w:sdtPr>
              <w:sdtEndPr/>
              <w:sdtContent>
                <w:r w:rsidRPr="00AA3061">
                  <w:rPr>
                    <w:rStyle w:val="PlaceholderText"/>
                    <w:rFonts w:eastAsiaTheme="majorEastAsia"/>
                  </w:rPr>
                  <w:t>Click here to enter a date.</w:t>
                </w:r>
              </w:sdtContent>
            </w:sdt>
          </w:p>
          <w:p w14:paraId="7FD2D880" w14:textId="77777777" w:rsidR="00E614AF" w:rsidRPr="0027275D"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1558745469"/>
                <w:placeholder>
                  <w:docPart w:val="619CB88BACA44643B31974C99C9BE056"/>
                </w:placeholder>
                <w:showingPlcHdr/>
              </w:sdtPr>
              <w:sdtEndPr/>
              <w:sdtContent>
                <w:r w:rsidRPr="003B2602">
                  <w:rPr>
                    <w:rStyle w:val="PlaceholderText"/>
                    <w:color w:val="FF0000"/>
                  </w:rPr>
                  <w:t>Click here to enter text.</w:t>
                </w:r>
              </w:sdtContent>
            </w:sdt>
          </w:p>
          <w:p w14:paraId="56C8A760" w14:textId="77777777" w:rsidR="00E614AF" w:rsidRPr="0058381A"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58381A">
              <w:rPr>
                <w:rFonts w:eastAsia="MS Gothic"/>
                <w:b/>
                <w:u w:val="single"/>
              </w:rPr>
              <w:t>This CEA</w:t>
            </w:r>
            <w:r>
              <w:rPr>
                <w:rFonts w:eastAsia="MS Gothic"/>
                <w:b/>
                <w:u w:val="single"/>
              </w:rPr>
              <w:t>/ACEA</w:t>
            </w:r>
            <w:r w:rsidRPr="0058381A">
              <w:rPr>
                <w:rFonts w:eastAsia="MS Gothic"/>
                <w:b/>
                <w:u w:val="single"/>
              </w:rPr>
              <w:t xml:space="preserve"> signature signifies the </w:t>
            </w:r>
            <w:r w:rsidRPr="0058381A">
              <w:rPr>
                <w:rFonts w:ascii="Calibri" w:hAnsi="Calibri"/>
                <w:b/>
                <w:bCs/>
                <w:u w:val="single"/>
              </w:rPr>
              <w:t>case was properly closed:</w:t>
            </w:r>
          </w:p>
          <w:p w14:paraId="6AC9F7E5" w14:textId="77777777" w:rsidR="00E614AF" w:rsidRPr="0027275D" w:rsidRDefault="005C47E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20B86802">
                <v:shape id="_x0000_i1034" type="#_x0000_t75" alt="Microsoft Office Signature Line..." style="width:191.95pt;height:108.6pt">
                  <v:imagedata r:id="rId377" o:title=""/>
                  <o:lock v:ext="edit" ungrouping="t" rotation="t" cropping="t" verticies="t" text="t" grouping="t"/>
                  <o:signatureline v:ext="edit" id="{82D899D9-8F31-46AB-8AD3-CC0ED51D6AF4}" provid="{00000000-0000-0000-0000-000000000000}" showsigndate="f" issignatureline="t"/>
                </v:shape>
              </w:pict>
            </w:r>
          </w:p>
        </w:tc>
        <w:tc>
          <w:tcPr>
            <w:tcW w:w="368" w:type="pct"/>
            <w:shd w:val="clear" w:color="auto" w:fill="DBE5F1" w:themeFill="accent1" w:themeFillTint="33"/>
            <w:textDirection w:val="tbRl"/>
          </w:tcPr>
          <w:p w14:paraId="61380D37" w14:textId="77777777" w:rsidR="00E614AF" w:rsidRPr="0027275D" w:rsidRDefault="00E614AF"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Cs w:val="22"/>
              </w:rPr>
              <w:t>For completion by CE</w:t>
            </w:r>
            <w:r w:rsidRPr="008562A0">
              <w:rPr>
                <w:rFonts w:eastAsia="MS Gothic"/>
                <w:szCs w:val="22"/>
              </w:rPr>
              <w:t>A/ACEA</w:t>
            </w:r>
          </w:p>
        </w:tc>
      </w:tr>
      <w:tr w:rsidR="00E614AF" w:rsidRPr="0027275D" w14:paraId="6AA7A583" w14:textId="77777777" w:rsidTr="0015068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14:paraId="016425B8" w14:textId="77777777" w:rsidR="00E614AF" w:rsidRPr="0027275D" w:rsidRDefault="00E614AF" w:rsidP="00150681">
            <w:pPr>
              <w:spacing w:before="120" w:line="240" w:lineRule="auto"/>
              <w:ind w:firstLine="0"/>
              <w:rPr>
                <w:rFonts w:ascii="Calibri" w:hAnsi="Calibri"/>
              </w:rPr>
            </w:pPr>
            <w:r>
              <w:rPr>
                <w:rFonts w:ascii="Calibri" w:hAnsi="Calibri"/>
              </w:rPr>
              <w:t>17</w:t>
            </w:r>
          </w:p>
        </w:tc>
        <w:tc>
          <w:tcPr>
            <w:tcW w:w="4347" w:type="pct"/>
            <w:gridSpan w:val="2"/>
            <w:tcBorders>
              <w:left w:val="single" w:sz="4" w:space="0" w:color="auto"/>
            </w:tcBorders>
            <w:shd w:val="clear" w:color="auto" w:fill="auto"/>
            <w:vAlign w:val="center"/>
          </w:tcPr>
          <w:p w14:paraId="7A07A795" w14:textId="77777777" w:rsidR="00E614AF" w:rsidRPr="00D632FF" w:rsidRDefault="00E614AF" w:rsidP="00E614AF">
            <w:pPr>
              <w:pStyle w:val="ListParagraph"/>
              <w:numPr>
                <w:ilvl w:val="0"/>
                <w:numId w:val="78"/>
              </w:numPr>
              <w:ind w:left="0"/>
              <w:cnfStyle w:val="000000100000" w:firstRow="0" w:lastRow="0" w:firstColumn="0" w:lastColumn="0" w:oddVBand="0" w:evenVBand="0" w:oddHBand="1" w:evenHBand="0" w:firstRowFirstColumn="0" w:firstRowLastColumn="0" w:lastRowFirstColumn="0" w:lastRowLastColumn="0"/>
              <w:rPr>
                <w:b/>
              </w:rPr>
            </w:pPr>
            <w:r w:rsidRPr="00D632FF">
              <w:rPr>
                <w:b/>
              </w:rPr>
              <w:t>Please attach all relevant documents below</w:t>
            </w:r>
            <w:r>
              <w:rPr>
                <w:b/>
              </w:rPr>
              <w:t xml:space="preserve"> (PDF format is preferred)</w:t>
            </w:r>
            <w:r w:rsidRPr="00D632FF">
              <w:rPr>
                <w:b/>
              </w:rPr>
              <w:t>:</w:t>
            </w:r>
          </w:p>
          <w:p w14:paraId="12B4F1A0" w14:textId="77777777" w:rsidR="00E614AF" w:rsidRPr="00716FFB" w:rsidRDefault="00E614AF" w:rsidP="00150681">
            <w:pPr>
              <w:spacing w:before="0"/>
              <w:ind w:firstLine="0"/>
              <w:cnfStyle w:val="000000100000" w:firstRow="0" w:lastRow="0" w:firstColumn="0" w:lastColumn="0" w:oddVBand="0" w:evenVBand="0" w:oddHBand="1" w:evenHBand="0" w:firstRowFirstColumn="0" w:firstRowLastColumn="0" w:lastRowFirstColumn="0" w:lastRowLastColumn="0"/>
            </w:pPr>
            <w:r w:rsidRPr="00716FFB">
              <w:t>Drag the desired files to the space below</w:t>
            </w:r>
          </w:p>
          <w:p w14:paraId="42A634C2" w14:textId="77777777" w:rsidR="00E614AF" w:rsidRPr="00716FFB" w:rsidRDefault="00E614AF" w:rsidP="00150681">
            <w:pPr>
              <w:spacing w:before="0"/>
              <w:ind w:firstLine="0"/>
              <w:cnfStyle w:val="000000100000" w:firstRow="0" w:lastRow="0" w:firstColumn="0" w:lastColumn="0" w:oddVBand="0" w:evenVBand="0" w:oddHBand="1" w:evenHBand="0" w:firstRowFirstColumn="0" w:firstRowLastColumn="0" w:lastRowFirstColumn="0" w:lastRowLastColumn="0"/>
            </w:pPr>
            <w:r w:rsidRPr="00716FFB">
              <w:t>OR</w:t>
            </w:r>
          </w:p>
          <w:p w14:paraId="7D42C1B3" w14:textId="77777777" w:rsidR="00E614AF" w:rsidRPr="00716FFB" w:rsidRDefault="00E614AF" w:rsidP="00150681">
            <w:pPr>
              <w:spacing w:before="0"/>
              <w:ind w:firstLine="0"/>
              <w:cnfStyle w:val="000000100000" w:firstRow="0" w:lastRow="0" w:firstColumn="0" w:lastColumn="0" w:oddVBand="0" w:evenVBand="0" w:oddHBand="1"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14:paraId="050DFE52" w14:textId="77777777" w:rsidR="00E614AF" w:rsidRDefault="00E614AF" w:rsidP="00150681">
            <w:pPr>
              <w:spacing w:before="0"/>
              <w:ind w:firstLine="0"/>
              <w:cnfStyle w:val="000000100000" w:firstRow="0" w:lastRow="0" w:firstColumn="0" w:lastColumn="0" w:oddVBand="0" w:evenVBand="0" w:oddHBand="1" w:evenHBand="0" w:firstRowFirstColumn="0" w:firstRowLastColumn="0" w:lastRowFirstColumn="0" w:lastRowLastColumn="0"/>
              <w:rPr>
                <w:i/>
              </w:rPr>
            </w:pPr>
            <w:r w:rsidRPr="00716FFB">
              <w:rPr>
                <w:i/>
              </w:rPr>
              <w:t>Note:  Ensure that “Link to file” is unchecked, “Display as icon” is checked</w:t>
            </w:r>
          </w:p>
          <w:p w14:paraId="04E240DF" w14:textId="77777777" w:rsidR="00E614AF" w:rsidRPr="00716FFB" w:rsidRDefault="00E614AF" w:rsidP="00150681">
            <w:pPr>
              <w:spacing w:before="0"/>
              <w:ind w:firstLine="0"/>
              <w:cnfStyle w:val="000000100000" w:firstRow="0" w:lastRow="0" w:firstColumn="0" w:lastColumn="0" w:oddVBand="0" w:evenVBand="0" w:oddHBand="1" w:evenHBand="0" w:firstRowFirstColumn="0" w:firstRowLastColumn="0" w:lastRowFirstColumn="0" w:lastRowLastColumn="0"/>
            </w:pPr>
            <w:r w:rsidRPr="00716FFB">
              <w:rPr>
                <w:noProof/>
                <w:lang w:eastAsia="ko-KR"/>
              </w:rPr>
              <mc:AlternateContent>
                <mc:Choice Requires="wps">
                  <w:drawing>
                    <wp:anchor distT="0" distB="0" distL="114300" distR="114300" simplePos="0" relativeHeight="252209152" behindDoc="0" locked="0" layoutInCell="1" allowOverlap="1" wp14:anchorId="5D7AD8D6" wp14:editId="4CDD67DA">
                      <wp:simplePos x="0" y="0"/>
                      <wp:positionH relativeFrom="column">
                        <wp:posOffset>224155</wp:posOffset>
                      </wp:positionH>
                      <wp:positionV relativeFrom="paragraph">
                        <wp:posOffset>120650</wp:posOffset>
                      </wp:positionV>
                      <wp:extent cx="5273040" cy="22860"/>
                      <wp:effectExtent l="0" t="0" r="22860" b="34290"/>
                      <wp:wrapNone/>
                      <wp:docPr id="470" name="Straight Connector 470"/>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8C314" id="Straight Connector 470"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9.5pt" to="432.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" strokecolor="#4579b8 [3044]"/>
                  </w:pict>
                </mc:Fallback>
              </mc:AlternateContent>
            </w:r>
          </w:p>
          <w:p w14:paraId="76DF5D83" w14:textId="77777777" w:rsidR="00E614AF" w:rsidRPr="00150681" w:rsidRDefault="00E614AF" w:rsidP="00150681">
            <w:pPr>
              <w:spacing w:before="0"/>
              <w:ind w:firstLine="0"/>
              <w:cnfStyle w:val="000000100000" w:firstRow="0" w:lastRow="0" w:firstColumn="0" w:lastColumn="0" w:oddVBand="0" w:evenVBand="0" w:oddHBand="1" w:evenHBand="0" w:firstRowFirstColumn="0" w:firstRowLastColumn="0" w:lastRowFirstColumn="0" w:lastRowLastColumn="0"/>
            </w:pPr>
            <w:r w:rsidRPr="00A67CB4">
              <w:t>Number of Attachments</w:t>
            </w:r>
            <w:r>
              <w:t>:</w:t>
            </w:r>
            <w:r w:rsidRPr="00A67CB4">
              <w:rPr>
                <w:color w:val="FF0000"/>
              </w:rPr>
              <w:t xml:space="preserve"> </w:t>
            </w:r>
            <w:r w:rsidRPr="00713E84">
              <w:rPr>
                <w:rFonts w:eastAsia="MS Gothic"/>
                <w:color w:val="FF0000"/>
              </w:rPr>
              <w:t>Click here to enter text</w:t>
            </w:r>
            <w:r w:rsidRPr="00713E84">
              <w:rPr>
                <w:color w:val="FF0000"/>
              </w:rPr>
              <w:t xml:space="preserve"> </w:t>
            </w:r>
          </w:p>
        </w:tc>
        <w:tc>
          <w:tcPr>
            <w:tcW w:w="368" w:type="pct"/>
            <w:shd w:val="clear" w:color="auto" w:fill="auto"/>
            <w:textDirection w:val="tbRl"/>
          </w:tcPr>
          <w:p w14:paraId="721354C3" w14:textId="77777777" w:rsidR="00E614AF" w:rsidRPr="00004A5E" w:rsidRDefault="00E614AF"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Cs w:val="22"/>
              </w:rPr>
            </w:pPr>
          </w:p>
        </w:tc>
      </w:tr>
    </w:tbl>
    <w:p w14:paraId="3C85895A" w14:textId="77777777" w:rsidR="008F603D" w:rsidRDefault="008F603D" w:rsidP="00C641B9">
      <w:pPr>
        <w:spacing w:before="120" w:line="240" w:lineRule="auto"/>
        <w:ind w:firstLine="0"/>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br w:type="page"/>
      </w:r>
    </w:p>
    <w:p w14:paraId="69F317B6" w14:textId="77777777" w:rsidR="003E31BF" w:rsidRDefault="00A31FE3" w:rsidP="00A31FE3">
      <w:pPr>
        <w:pStyle w:val="Heading9"/>
        <w:numPr>
          <w:ilvl w:val="0"/>
          <w:numId w:val="0"/>
        </w:numPr>
        <w:rPr>
          <w:b w:val="0"/>
        </w:rPr>
      </w:pPr>
      <w:bookmarkStart w:id="1432" w:name="_Toc513556450"/>
      <w:bookmarkStart w:id="1433" w:name="_Toc58496473"/>
      <w:r w:rsidRPr="0083767F">
        <w:lastRenderedPageBreak/>
        <w:t xml:space="preserve">Checklist </w:t>
      </w:r>
      <w:r>
        <w:t>M</w:t>
      </w:r>
      <w:r w:rsidRPr="0083767F">
        <w:t xml:space="preserve">: </w:t>
      </w:r>
      <w:r>
        <w:t>GOV 740.11(b) – Exports, reexports, and transfers (in-country) to personnel and agencies of the U.S. Government</w:t>
      </w:r>
      <w:bookmarkEnd w:id="1432"/>
      <w:bookmarkEnd w:id="1433"/>
    </w:p>
    <w:p w14:paraId="2DE18F0A" w14:textId="77777777" w:rsidR="00150681" w:rsidRDefault="00150681" w:rsidP="00150681">
      <w:pPr>
        <w:ind w:firstLine="0"/>
      </w:pPr>
      <w:r>
        <w:t>Updated November 2020</w:t>
      </w:r>
    </w:p>
    <w:tbl>
      <w:tblPr>
        <w:tblStyle w:val="GridTable4-Accent1"/>
        <w:tblW w:w="6002" w:type="pct"/>
        <w:jc w:val="center"/>
        <w:tblLayout w:type="fixed"/>
        <w:tblCellMar>
          <w:left w:w="115" w:type="dxa"/>
          <w:right w:w="115" w:type="dxa"/>
        </w:tblCellMar>
        <w:tblLook w:val="04A0" w:firstRow="1" w:lastRow="0" w:firstColumn="1" w:lastColumn="0" w:noHBand="0" w:noVBand="1"/>
      </w:tblPr>
      <w:tblGrid>
        <w:gridCol w:w="625"/>
        <w:gridCol w:w="1093"/>
        <w:gridCol w:w="8449"/>
        <w:gridCol w:w="1057"/>
      </w:tblGrid>
      <w:tr w:rsidR="00150681" w:rsidRPr="0027275D" w14:paraId="692BAE0B" w14:textId="77777777" w:rsidTr="00150681">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529" w:type="pct"/>
            <w:gridSpan w:val="3"/>
            <w:tcBorders>
              <w:left w:val="single" w:sz="4" w:space="0" w:color="auto"/>
              <w:bottom w:val="double" w:sz="4" w:space="0" w:color="auto"/>
              <w:right w:val="single" w:sz="4" w:space="0" w:color="auto"/>
            </w:tcBorders>
            <w:shd w:val="clear" w:color="auto" w:fill="F2F2F2" w:themeFill="background1" w:themeFillShade="F2"/>
          </w:tcPr>
          <w:p w14:paraId="41393804" w14:textId="77777777" w:rsidR="00150681" w:rsidRPr="0027275D" w:rsidRDefault="00150681" w:rsidP="00150681">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14:paraId="4B26D2EF" w14:textId="77777777" w:rsidR="00150681" w:rsidRPr="00716FFB" w:rsidRDefault="00150681" w:rsidP="00150681">
            <w:pPr>
              <w:pStyle w:val="ListParagraph"/>
              <w:numPr>
                <w:ilvl w:val="0"/>
                <w:numId w:val="127"/>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2B7700BA" w14:textId="77777777" w:rsidR="00150681" w:rsidRPr="00E57E38" w:rsidRDefault="00150681" w:rsidP="00150681">
            <w:pPr>
              <w:pStyle w:val="ListParagraph"/>
              <w:numPr>
                <w:ilvl w:val="0"/>
                <w:numId w:val="127"/>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0F63BA9D" w14:textId="77777777" w:rsidR="00150681" w:rsidRPr="0027275D" w:rsidRDefault="00150681" w:rsidP="00150681">
            <w:pPr>
              <w:pStyle w:val="ListParagraph"/>
              <w:numPr>
                <w:ilvl w:val="0"/>
                <w:numId w:val="127"/>
              </w:numPr>
              <w:spacing w:before="120" w:line="240" w:lineRule="auto"/>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Review </w:t>
            </w:r>
            <w:r>
              <w:rPr>
                <w:color w:val="000000" w:themeColor="text1"/>
                <w14:textOutline w14:w="0" w14:cap="flat" w14:cmpd="sng" w14:algn="ctr">
                  <w14:noFill/>
                  <w14:prstDash w14:val="solid"/>
                  <w14:round/>
                </w14:textOutline>
              </w:rPr>
              <w:t>License Exception GOV</w:t>
            </w:r>
            <w:r w:rsidRPr="0027275D">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 xml:space="preserve">740.11(b) (hereafter referred to as the GOV Exception or GOV) and this </w:t>
            </w:r>
            <w:r w:rsidRPr="0027275D">
              <w:rPr>
                <w:color w:val="000000" w:themeColor="text1"/>
                <w14:textOutline w14:w="0" w14:cap="flat" w14:cmpd="sng" w14:algn="ctr">
                  <w14:noFill/>
                  <w14:prstDash w14:val="solid"/>
                  <w14:round/>
                </w14:textOutline>
              </w:rPr>
              <w:t>checklist</w:t>
            </w:r>
            <w:r>
              <w:rPr>
                <w:color w:val="000000" w:themeColor="text1"/>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in its entirety prior to using. </w:t>
            </w:r>
          </w:p>
          <w:p w14:paraId="7FFAC0BE" w14:textId="77777777" w:rsidR="00150681" w:rsidRPr="00DD3A41" w:rsidRDefault="00150681" w:rsidP="00150681">
            <w:pPr>
              <w:pStyle w:val="ListParagraph"/>
              <w:numPr>
                <w:ilvl w:val="0"/>
                <w:numId w:val="127"/>
              </w:numPr>
              <w:spacing w:before="120" w:line="240" w:lineRule="auto"/>
              <w:contextualSpacing/>
              <w:rPr>
                <w:color w:val="auto"/>
                <w14:textOutline w14:w="0" w14:cap="flat" w14:cmpd="sng" w14:algn="ctr">
                  <w14:noFill/>
                  <w14:prstDash w14:val="solid"/>
                  <w14:round/>
                </w14:textOutline>
              </w:rPr>
            </w:pPr>
            <w:r>
              <w:rPr>
                <w:color w:val="auto"/>
              </w:rPr>
              <w:t>At the direction of the HEA, t</w:t>
            </w:r>
            <w:r w:rsidRPr="00DD3A41">
              <w:rPr>
                <w:color w:val="auto"/>
              </w:rPr>
              <w:t xml:space="preserve">his checklist </w:t>
            </w:r>
            <w:r>
              <w:rPr>
                <w:color w:val="auto"/>
              </w:rPr>
              <w:t>cannot</w:t>
            </w:r>
            <w:r w:rsidRPr="00DD3A41">
              <w:rPr>
                <w:color w:val="auto"/>
              </w:rPr>
              <w:t xml:space="preserve"> be used for </w:t>
            </w:r>
            <w:r>
              <w:rPr>
                <w:color w:val="auto"/>
              </w:rPr>
              <w:t>GOV E</w:t>
            </w:r>
            <w:r w:rsidRPr="00DD3A41">
              <w:rPr>
                <w:color w:val="auto"/>
              </w:rPr>
              <w:t xml:space="preserve">xception </w:t>
            </w:r>
            <w:r>
              <w:rPr>
                <w:color w:val="auto"/>
              </w:rPr>
              <w:t>740.11</w:t>
            </w:r>
            <w:r w:rsidRPr="00DD3A41">
              <w:rPr>
                <w:color w:val="auto"/>
              </w:rPr>
              <w:t>(b)(2)(v)</w:t>
            </w:r>
            <w:r>
              <w:rPr>
                <w:color w:val="auto"/>
              </w:rPr>
              <w:t>.</w:t>
            </w:r>
          </w:p>
          <w:p w14:paraId="51C14391" w14:textId="77777777" w:rsidR="00150681" w:rsidRPr="00DD3A41" w:rsidRDefault="00150681" w:rsidP="00150681">
            <w:pPr>
              <w:pStyle w:val="ListParagraph"/>
              <w:spacing w:before="120" w:line="240" w:lineRule="auto"/>
              <w:ind w:firstLine="0"/>
              <w:contextualSpacing/>
              <w:rPr>
                <w:color w:val="auto"/>
                <w14:textOutline w14:w="0" w14:cap="flat" w14:cmpd="sng" w14:algn="ctr">
                  <w14:noFill/>
                  <w14:prstDash w14:val="solid"/>
                  <w14:round/>
                </w14:textOutline>
              </w:rPr>
            </w:pPr>
            <w:r w:rsidRPr="00DD3A41">
              <w:rPr>
                <w:rFonts w:ascii="Arial" w:hAnsi="Arial" w:cs="Arial"/>
                <w:b w:val="0"/>
                <w:i/>
                <w:color w:val="auto"/>
                <w:sz w:val="20"/>
                <w:szCs w:val="20"/>
              </w:rPr>
              <w:t>This paragraph authorizes items sold, leased, or loaned by the U.S. Department of Defense to a foreign country or international organization pursuant to the Arms Export Control Act or the Foreign Assistance Act of 1961 when the items are delivered to representatives of such a country or organization in the United States and exported, reexported, or transferred on a military aircraft or naval vessel of that government or organization or via the Defense Transportation Service.</w:t>
            </w:r>
            <w:r>
              <w:rPr>
                <w:color w:val="auto"/>
              </w:rPr>
              <w:t xml:space="preserve">  Please complete and send Checklist Z to</w:t>
            </w:r>
            <w:r w:rsidRPr="00DD3A41">
              <w:rPr>
                <w:color w:val="auto"/>
              </w:rPr>
              <w:t xml:space="preserve"> the HEA</w:t>
            </w:r>
            <w:r>
              <w:rPr>
                <w:color w:val="auto"/>
              </w:rPr>
              <w:t xml:space="preserve"> for approval of this subparagraph.</w:t>
            </w:r>
          </w:p>
          <w:p w14:paraId="7E49E5F7" w14:textId="77777777" w:rsidR="00150681" w:rsidRPr="003C7834" w:rsidRDefault="00150681" w:rsidP="00150681">
            <w:pPr>
              <w:pStyle w:val="ListParagraph"/>
              <w:numPr>
                <w:ilvl w:val="0"/>
                <w:numId w:val="127"/>
              </w:numPr>
              <w:spacing w:before="120" w:line="240" w:lineRule="auto"/>
              <w:contextualSpacing/>
              <w:rPr>
                <w:color w:val="auto"/>
                <w14:textOutline w14:w="0" w14:cap="flat" w14:cmpd="sng" w14:algn="ctr">
                  <w14:noFill/>
                  <w14:prstDash w14:val="solid"/>
                  <w14:round/>
                </w14:textOutline>
              </w:rPr>
            </w:pPr>
            <w:r w:rsidRPr="0027275D">
              <w:rPr>
                <w:color w:val="auto"/>
                <w14:textOutline w14:w="0" w14:cap="flat" w14:cmpd="sng" w14:algn="ctr">
                  <w14:noFill/>
                  <w14:prstDash w14:val="solid"/>
                  <w14:round/>
                </w14:textOutline>
              </w:rPr>
              <w:t xml:space="preserve">If the </w:t>
            </w:r>
            <w:r>
              <w:rPr>
                <w:color w:val="auto"/>
                <w14:textOutline w14:w="0" w14:cap="flat" w14:cmpd="sng" w14:algn="ctr">
                  <w14:noFill/>
                  <w14:prstDash w14:val="solid"/>
                  <w14:round/>
                </w14:textOutline>
              </w:rPr>
              <w:t>CEA/ACEA</w:t>
            </w:r>
            <w:r w:rsidRPr="0027275D">
              <w:rPr>
                <w:color w:val="auto"/>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has any concerns, contact the HEA prior to submitting this checklist to the HEA or approving use of the </w:t>
            </w:r>
            <w:r>
              <w:rPr>
                <w:color w:val="000000" w:themeColor="text1"/>
                <w14:textOutline w14:w="0" w14:cap="flat" w14:cmpd="sng" w14:algn="ctr">
                  <w14:noFill/>
                  <w14:prstDash w14:val="solid"/>
                  <w14:round/>
                </w14:textOutline>
              </w:rPr>
              <w:t>GOV</w:t>
            </w:r>
            <w:r w:rsidRPr="0027275D">
              <w:rPr>
                <w:color w:val="000000" w:themeColor="text1"/>
                <w14:textOutline w14:w="0" w14:cap="flat" w14:cmpd="sng" w14:algn="ctr">
                  <w14:noFill/>
                  <w14:prstDash w14:val="solid"/>
                  <w14:round/>
                </w14:textOutline>
              </w:rPr>
              <w:t xml:space="preserve"> exception </w:t>
            </w:r>
            <w:r w:rsidRPr="00B640B3">
              <w:rPr>
                <w:color w:val="000000" w:themeColor="text1"/>
                <w14:textOutline w14:w="0" w14:cap="flat" w14:cmpd="sng" w14:algn="ctr">
                  <w14:noFill/>
                  <w14:prstDash w14:val="solid"/>
                  <w14:round/>
                </w14:textOutline>
              </w:rPr>
              <w:t>(</w:t>
            </w:r>
            <w:r w:rsidRPr="00716D20">
              <w:rPr>
                <w:color w:val="000000" w:themeColor="text1"/>
                <w14:textOutline w14:w="0" w14:cap="flat" w14:cmpd="sng" w14:algn="ctr">
                  <w14:noFill/>
                  <w14:prstDash w14:val="solid"/>
                  <w14:round/>
                </w14:textOutline>
              </w:rPr>
              <w:t>if an HEA delegation is in place</w:t>
            </w:r>
            <w:r w:rsidRPr="001E318D">
              <w:rPr>
                <w:color w:val="000000" w:themeColor="text1"/>
                <w14:textOutline w14:w="0" w14:cap="flat" w14:cmpd="sng" w14:algn="ctr">
                  <w14:noFill/>
                  <w14:prstDash w14:val="solid"/>
                  <w14:round/>
                </w14:textOutline>
              </w:rPr>
              <w:t>).</w:t>
            </w:r>
          </w:p>
          <w:p w14:paraId="74084231" w14:textId="77777777" w:rsidR="00150681" w:rsidRPr="00C1284A" w:rsidRDefault="00150681" w:rsidP="00150681">
            <w:pPr>
              <w:pStyle w:val="ListParagraph"/>
              <w:numPr>
                <w:ilvl w:val="0"/>
                <w:numId w:val="127"/>
              </w:numPr>
              <w:spacing w:before="120" w:line="240" w:lineRule="auto"/>
              <w:contextualSpacing/>
              <w:rPr>
                <w:color w:val="auto"/>
                <w14:textOutline w14:w="0" w14:cap="flat" w14:cmpd="sng" w14:algn="ctr">
                  <w14:noFill/>
                  <w14:prstDash w14:val="solid"/>
                  <w14:round/>
                </w14:textOutline>
              </w:rPr>
            </w:pPr>
            <w:r w:rsidRPr="00716D20">
              <w:rPr>
                <w:color w:val="auto"/>
                <w14:textOutline w14:w="0" w14:cap="flat" w14:cmpd="sng" w14:algn="ctr">
                  <w14:noFill/>
                  <w14:prstDash w14:val="solid"/>
                  <w14:round/>
                </w14:textOutline>
              </w:rPr>
              <w:t xml:space="preserve">Review 15 CFR Part </w:t>
            </w:r>
            <w:hyperlink r:id="rId388" w:history="1">
              <w:r w:rsidRPr="005065D6">
                <w:rPr>
                  <w:rStyle w:val="Hyperlink"/>
                  <w:bCs w:val="0"/>
                  <w:color w:val="auto"/>
                  <w14:textOutline w14:w="0" w14:cap="flat" w14:cmpd="sng" w14:algn="ctr">
                    <w14:noFill/>
                    <w14:prstDash w14:val="solid"/>
                    <w14:round/>
                  </w14:textOutline>
                </w:rPr>
                <w:t>740.2</w:t>
              </w:r>
            </w:hyperlink>
            <w:r w:rsidRPr="00C1284A">
              <w:rPr>
                <w:rStyle w:val="Hyperlink"/>
                <w:color w:val="auto"/>
                <w14:textOutline w14:w="0" w14:cap="flat" w14:cmpd="sng" w14:algn="ctr">
                  <w14:noFill/>
                  <w14:prstDash w14:val="solid"/>
                  <w14:round/>
                </w14:textOutline>
              </w:rPr>
              <w:t xml:space="preserve">  for all</w:t>
            </w:r>
            <w:r w:rsidRPr="00C1284A">
              <w:rPr>
                <w:color w:val="auto"/>
                <w14:textOutline w14:w="0" w14:cap="flat" w14:cmpd="sng" w14:algn="ctr">
                  <w14:noFill/>
                  <w14:prstDash w14:val="solid"/>
                  <w14:round/>
                </w14:textOutline>
              </w:rPr>
              <w:t xml:space="preserve"> restrictions that apply</w:t>
            </w:r>
            <w:r w:rsidRPr="00C1284A">
              <w:rPr>
                <w:b w:val="0"/>
                <w:color w:val="auto"/>
                <w14:textOutline w14:w="0" w14:cap="flat" w14:cmpd="sng" w14:algn="ctr">
                  <w14:noFill/>
                  <w14:prstDash w14:val="solid"/>
                  <w14:round/>
                </w14:textOutline>
              </w:rPr>
              <w:t>.</w:t>
            </w:r>
          </w:p>
          <w:p w14:paraId="7BE04F9A" w14:textId="77777777" w:rsidR="00150681" w:rsidRPr="00014190" w:rsidRDefault="00150681" w:rsidP="00150681">
            <w:pPr>
              <w:pStyle w:val="ListParagraph"/>
              <w:numPr>
                <w:ilvl w:val="0"/>
                <w:numId w:val="127"/>
              </w:numPr>
              <w:spacing w:before="120" w:line="240" w:lineRule="auto"/>
              <w:contextualSpacing/>
              <w:rPr>
                <w:color w:val="auto"/>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 general, </w:t>
            </w:r>
            <w:r>
              <w:rPr>
                <w:color w:val="000000" w:themeColor="text1"/>
                <w14:textOutline w14:w="0" w14:cap="flat" w14:cmpd="sng" w14:algn="ctr">
                  <w14:noFill/>
                  <w14:prstDash w14:val="solid"/>
                  <w14:round/>
                </w14:textOutline>
              </w:rPr>
              <w:t xml:space="preserve">this </w:t>
            </w:r>
            <w:r w:rsidRPr="0027275D">
              <w:rPr>
                <w:color w:val="000000" w:themeColor="text1"/>
                <w14:textOutline w14:w="0" w14:cap="flat" w14:cmpd="sng" w14:algn="ctr">
                  <w14:noFill/>
                  <w14:prstDash w14:val="solid"/>
                  <w14:round/>
                </w14:textOutline>
              </w:rPr>
              <w:t>license ex</w:t>
            </w:r>
            <w:r>
              <w:rPr>
                <w:color w:val="000000" w:themeColor="text1"/>
                <w14:textOutline w14:w="0" w14:cap="flat" w14:cmpd="sng" w14:algn="ctr">
                  <w14:noFill/>
                  <w14:prstDash w14:val="solid"/>
                  <w14:round/>
                </w14:textOutline>
              </w:rPr>
              <w:t>c</w:t>
            </w:r>
            <w:r w:rsidRPr="0027275D">
              <w:rPr>
                <w:color w:val="000000" w:themeColor="text1"/>
                <w14:textOutline w14:w="0" w14:cap="flat" w14:cmpd="sng" w14:algn="ctr">
                  <w14:noFill/>
                  <w14:prstDash w14:val="solid"/>
                  <w14:round/>
                </w14:textOutline>
              </w:rPr>
              <w:t>eption is not available, if any of the following apply to the items to be exported:</w:t>
            </w:r>
          </w:p>
          <w:p w14:paraId="675AC63F" w14:textId="77777777" w:rsidR="00150681" w:rsidRPr="003375EE" w:rsidRDefault="00150681" w:rsidP="00150681">
            <w:pPr>
              <w:pStyle w:val="ListParagraph"/>
              <w:numPr>
                <w:ilvl w:val="0"/>
                <w:numId w:val="89"/>
              </w:numPr>
              <w:tabs>
                <w:tab w:val="left" w:pos="9135"/>
              </w:tabs>
              <w:spacing w:before="120" w:line="240" w:lineRule="auto"/>
              <w:ind w:left="1327"/>
              <w:contextualSpacing/>
              <w:rPr>
                <w:color w:val="000000" w:themeColor="text1"/>
                <w14:textOutline w14:w="0" w14:cap="flat" w14:cmpd="sng" w14:algn="ctr">
                  <w14:noFill/>
                  <w14:prstDash w14:val="solid"/>
                  <w14:round/>
                </w14:textOutline>
              </w:rPr>
            </w:pPr>
            <w:r w:rsidRPr="003375EE">
              <w:rPr>
                <w:b w:val="0"/>
                <w:color w:val="000000" w:themeColor="text1"/>
                <w14:textOutline w14:w="0" w14:cap="flat" w14:cmpd="sng" w14:algn="ctr">
                  <w14:noFill/>
                  <w14:prstDash w14:val="solid"/>
                  <w14:round/>
                </w14:textOutline>
              </w:rPr>
              <w:t xml:space="preserve">Exports, Reexports, and Transfers to </w:t>
            </w:r>
            <w:hyperlink r:id="rId389" w:history="1">
              <w:r w:rsidRPr="003375EE">
                <w:rPr>
                  <w:rStyle w:val="Hyperlink"/>
                  <w:b w:val="0"/>
                  <w:bCs w:val="0"/>
                  <w14:textOutline w14:w="0" w14:cap="flat" w14:cmpd="sng" w14:algn="ctr">
                    <w14:noFill/>
                    <w14:prstDash w14:val="solid"/>
                    <w14:round/>
                  </w14:textOutline>
                </w:rPr>
                <w:t>Country Group E:1</w:t>
              </w:r>
            </w:hyperlink>
            <w:r w:rsidRPr="003375EE">
              <w:rPr>
                <w:b w:val="0"/>
                <w:color w:val="000000" w:themeColor="text1"/>
                <w14:textOutline w14:w="0" w14:cap="flat" w14:cmpd="sng" w14:algn="ctr">
                  <w14:noFill/>
                  <w14:prstDash w14:val="solid"/>
                  <w14:round/>
                </w14:textOutline>
              </w:rPr>
              <w:t xml:space="preserve"> </w:t>
            </w:r>
            <w:r w:rsidRPr="003375EE">
              <w:rPr>
                <w:b w:val="0"/>
                <w:color w:val="auto"/>
                <w14:textOutline w14:w="0" w14:cap="flat" w14:cmpd="sng" w14:algn="ctr">
                  <w14:noFill/>
                  <w14:prstDash w14:val="solid"/>
                  <w14:round/>
                </w14:textOutline>
              </w:rPr>
              <w:t xml:space="preserve">(unless GOV(b)(2)(i) and GOV(b)(2)(ii) applies to the items); </w:t>
            </w:r>
          </w:p>
          <w:p w14:paraId="2074501B" w14:textId="77777777" w:rsidR="00150681" w:rsidRPr="003375EE" w:rsidRDefault="00150681" w:rsidP="00150681">
            <w:pPr>
              <w:pStyle w:val="ListParagraph"/>
              <w:numPr>
                <w:ilvl w:val="0"/>
                <w:numId w:val="89"/>
              </w:numPr>
              <w:tabs>
                <w:tab w:val="left" w:pos="9135"/>
              </w:tabs>
              <w:spacing w:before="120" w:line="240" w:lineRule="auto"/>
              <w:ind w:left="1327"/>
              <w:contextualSpacing/>
              <w:rPr>
                <w:color w:val="000000" w:themeColor="text1"/>
                <w14:textOutline w14:w="0" w14:cap="flat" w14:cmpd="sng" w14:algn="ctr">
                  <w14:noFill/>
                  <w14:prstDash w14:val="solid"/>
                  <w14:round/>
                </w14:textOutline>
              </w:rPr>
            </w:pPr>
            <w:r w:rsidRPr="003375EE">
              <w:rPr>
                <w:b w:val="0"/>
                <w:color w:val="auto"/>
                <w14:textOutline w14:w="0" w14:cap="flat" w14:cmpd="sng" w14:algn="ctr">
                  <w14:noFill/>
                  <w14:prstDash w14:val="solid"/>
                  <w14:round/>
                </w14:textOutline>
              </w:rPr>
              <w:t>If to</w:t>
            </w:r>
            <w:r w:rsidRPr="003375EE">
              <w:rPr>
                <w:b w:val="0"/>
                <w:color w:val="000000" w:themeColor="text1"/>
                <w14:textOutline w14:w="0" w14:cap="flat" w14:cmpd="sng" w14:algn="ctr">
                  <w14:noFill/>
                  <w14:prstDash w14:val="solid"/>
                  <w14:round/>
                </w14:textOutline>
              </w:rPr>
              <w:t xml:space="preserve"> </w:t>
            </w:r>
            <w:r w:rsidRPr="003375EE">
              <w:rPr>
                <w:b w:val="0"/>
                <w:color w:val="auto"/>
                <w14:textOutline w14:w="0" w14:cap="flat" w14:cmpd="sng" w14:algn="ctr">
                  <w14:noFill/>
                  <w14:prstDash w14:val="solid"/>
                  <w14:round/>
                </w14:textOutline>
              </w:rPr>
              <w:t>Part</w:t>
            </w:r>
            <w:r w:rsidRPr="003375EE">
              <w:rPr>
                <w:color w:val="0000FF"/>
                <w14:textOutline w14:w="0" w14:cap="flat" w14:cmpd="sng" w14:algn="ctr">
                  <w14:noFill/>
                  <w14:prstDash w14:val="solid"/>
                  <w14:round/>
                </w14:textOutline>
              </w:rPr>
              <w:t xml:space="preserve"> </w:t>
            </w:r>
            <w:hyperlink r:id="rId390" w:history="1">
              <w:r w:rsidRPr="003375EE">
                <w:rPr>
                  <w:rStyle w:val="Hyperlink"/>
                  <w:b w:val="0"/>
                  <w:bCs w:val="0"/>
                  <w14:textOutline w14:w="0" w14:cap="flat" w14:cmpd="sng" w14:algn="ctr">
                    <w14:noFill/>
                    <w14:prstDash w14:val="solid"/>
                    <w14:round/>
                  </w14:textOutline>
                </w:rPr>
                <w:t>746 sanctioned countries</w:t>
              </w:r>
            </w:hyperlink>
            <w:r w:rsidRPr="003375EE">
              <w:rPr>
                <w:b w:val="0"/>
                <w:color w:val="000000" w:themeColor="text1"/>
                <w14:textOutline w14:w="0" w14:cap="flat" w14:cmpd="sng" w14:algn="ctr">
                  <w14:noFill/>
                  <w14:prstDash w14:val="solid"/>
                  <w14:round/>
                </w14:textOutline>
              </w:rPr>
              <w:t>,</w:t>
            </w:r>
            <w:r w:rsidRPr="003375EE">
              <w:rPr>
                <w:color w:val="000000" w:themeColor="text1"/>
                <w14:textOutline w14:w="0" w14:cap="flat" w14:cmpd="sng" w14:algn="ctr">
                  <w14:noFill/>
                  <w14:prstDash w14:val="solid"/>
                  <w14:round/>
                </w14:textOutline>
              </w:rPr>
              <w:t xml:space="preserve"> </w:t>
            </w:r>
          </w:p>
          <w:p w14:paraId="2931E0E5" w14:textId="77777777" w:rsidR="00150681" w:rsidRPr="005065D6" w:rsidRDefault="00150681" w:rsidP="00150681">
            <w:pPr>
              <w:pStyle w:val="ListParagraph"/>
              <w:numPr>
                <w:ilvl w:val="0"/>
                <w:numId w:val="89"/>
              </w:numPr>
              <w:tabs>
                <w:tab w:val="left" w:pos="9135"/>
              </w:tabs>
              <w:spacing w:before="120" w:line="240" w:lineRule="auto"/>
              <w:ind w:left="1327"/>
              <w:contextualSpacing/>
              <w:rPr>
                <w:color w:val="000000" w:themeColor="text1"/>
                <w14:textOutline w14:w="0" w14:cap="flat" w14:cmpd="sng" w14:algn="ctr">
                  <w14:noFill/>
                  <w14:prstDash w14:val="solid"/>
                  <w14:round/>
                </w14:textOutline>
              </w:rPr>
            </w:pPr>
            <w:r w:rsidRPr="003375EE">
              <w:rPr>
                <w:b w:val="0"/>
                <w:color w:val="000000" w:themeColor="text1"/>
                <w14:textOutline w14:w="0" w14:cap="flat" w14:cmpd="sng" w14:algn="ctr">
                  <w14:noFill/>
                  <w14:prstDash w14:val="solid"/>
                  <w14:round/>
                </w14:textOutline>
              </w:rPr>
              <w:t xml:space="preserve">ECCNs controlled for Missile Technology (MT) reasons, see </w:t>
            </w:r>
            <w:r w:rsidRPr="003375EE">
              <w:rPr>
                <w:b w:val="0"/>
                <w:color w:val="auto"/>
                <w14:textOutline w14:w="0" w14:cap="flat" w14:cmpd="sng" w14:algn="ctr">
                  <w14:noFill/>
                  <w14:prstDash w14:val="solid"/>
                  <w14:round/>
                </w14:textOutline>
              </w:rPr>
              <w:t>Part</w:t>
            </w:r>
            <w:hyperlink r:id="rId391" w:history="1">
              <w:r w:rsidRPr="003375EE">
                <w:rPr>
                  <w:rStyle w:val="Hyperlink"/>
                  <w:b w:val="0"/>
                  <w:bCs w:val="0"/>
                  <w14:textOutline w14:w="0" w14:cap="flat" w14:cmpd="sng" w14:algn="ctr">
                    <w14:noFill/>
                    <w14:prstDash w14:val="solid"/>
                    <w14:round/>
                  </w14:textOutline>
                </w:rPr>
                <w:t xml:space="preserve"> 742.5</w:t>
              </w:r>
            </w:hyperlink>
            <w:r w:rsidRPr="005065D6">
              <w:rPr>
                <w:b w:val="0"/>
                <w:color w:val="0000FF"/>
                <w14:textOutline w14:w="0" w14:cap="flat" w14:cmpd="sng" w14:algn="ctr">
                  <w14:noFill/>
                  <w14:prstDash w14:val="solid"/>
                  <w14:round/>
                </w14:textOutline>
              </w:rPr>
              <w:t>,</w:t>
            </w:r>
          </w:p>
          <w:p w14:paraId="798D76CC" w14:textId="77777777" w:rsidR="00150681" w:rsidRDefault="00150681" w:rsidP="00150681">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D4488">
              <w:rPr>
                <w:b w:val="0"/>
                <w:color w:val="auto"/>
                <w14:textOutline w14:w="0" w14:cap="flat" w14:cmpd="sng" w14:algn="ctr">
                  <w14:noFill/>
                  <w14:prstDash w14:val="solid"/>
                  <w14:round/>
                </w14:textOutline>
              </w:rPr>
              <w:t>Ineligible parties ide</w:t>
            </w:r>
            <w:r>
              <w:rPr>
                <w:b w:val="0"/>
                <w:color w:val="auto"/>
                <w14:textOutline w14:w="0" w14:cap="flat" w14:cmpd="sng" w14:algn="ctr">
                  <w14:noFill/>
                  <w14:prstDash w14:val="solid"/>
                  <w14:round/>
                </w14:textOutline>
              </w:rPr>
              <w:t>ntified during list checks (e.g.,</w:t>
            </w:r>
            <w:r w:rsidRPr="00CD4488">
              <w:rPr>
                <w:b w:val="0"/>
                <w:color w:val="auto"/>
                <w14:textOutline w14:w="0" w14:cap="flat" w14:cmpd="sng" w14:algn="ctr">
                  <w14:noFill/>
                  <w14:prstDash w14:val="solid"/>
                  <w14:round/>
                </w14:textOutline>
              </w:rPr>
              <w:t xml:space="preserve"> Denial Screening Check)</w:t>
            </w:r>
            <w:r>
              <w:rPr>
                <w:b w:val="0"/>
                <w:color w:val="auto"/>
                <w14:textOutline w14:w="0" w14:cap="flat" w14:cmpd="sng" w14:algn="ctr">
                  <w14:noFill/>
                  <w14:prstDash w14:val="solid"/>
                  <w14:round/>
                </w14:textOutline>
              </w:rPr>
              <w:t>,</w:t>
            </w:r>
          </w:p>
          <w:p w14:paraId="4313667F" w14:textId="77777777" w:rsidR="00150681" w:rsidRPr="00362F7A" w:rsidRDefault="00150681" w:rsidP="00150681">
            <w:pPr>
              <w:pStyle w:val="ListParagraph"/>
              <w:numPr>
                <w:ilvl w:val="0"/>
                <w:numId w:val="89"/>
              </w:numPr>
              <w:tabs>
                <w:tab w:val="left" w:pos="9135"/>
              </w:tabs>
              <w:spacing w:before="120" w:line="240" w:lineRule="auto"/>
              <w:ind w:left="1327"/>
              <w:contextualSpacing/>
              <w:rPr>
                <w:bCs w:val="0"/>
                <w14:textOutline w14:w="0" w14:cap="flat" w14:cmpd="sng" w14:algn="ctr">
                  <w14:noFill/>
                  <w14:prstDash w14:val="solid"/>
                  <w14:round/>
                </w14:textOutline>
              </w:rPr>
            </w:pPr>
            <w:r w:rsidRPr="00B14F85">
              <w:rPr>
                <w:b w:val="0"/>
                <w:color w:val="auto"/>
                <w14:textOutline w14:w="0" w14:cap="flat" w14:cmpd="sng" w14:algn="ctr">
                  <w14:noFill/>
                  <w14:prstDash w14:val="solid"/>
                  <w14:round/>
                </w14:textOutline>
              </w:rPr>
              <w:t xml:space="preserve">If your item or activity requires a license under one or more of the ten general prohibitions list in the EAR and a license exception is not available (15 CFR Parts </w:t>
            </w:r>
            <w:hyperlink r:id="rId392" w:history="1">
              <w:r w:rsidRPr="00F60ACB">
                <w:rPr>
                  <w:rStyle w:val="Hyperlink"/>
                  <w:b w:val="0"/>
                  <w:bCs w:val="0"/>
                  <w14:textOutline w14:w="0" w14:cap="flat" w14:cmpd="sng" w14:algn="ctr">
                    <w14:noFill/>
                    <w14:prstDash w14:val="solid"/>
                    <w14:round/>
                  </w14:textOutline>
                </w:rPr>
                <w:t>736.2(b)</w:t>
              </w:r>
            </w:hyperlink>
            <w:r w:rsidRPr="00B14F85">
              <w:rPr>
                <w:b w:val="0"/>
                <w:color w:val="auto"/>
                <w14:textOutline w14:w="0" w14:cap="flat" w14:cmpd="sng" w14:algn="ctr">
                  <w14:noFill/>
                  <w14:prstDash w14:val="solid"/>
                  <w14:round/>
                </w14:textOutline>
              </w:rPr>
              <w:t xml:space="preserve"> and </w:t>
            </w:r>
            <w:hyperlink r:id="rId393" w:history="1">
              <w:r w:rsidRPr="00F60ACB">
                <w:rPr>
                  <w:rStyle w:val="Hyperlink"/>
                  <w:b w:val="0"/>
                  <w:bCs w:val="0"/>
                  <w14:textOutline w14:w="0" w14:cap="flat" w14:cmpd="sng" w14:algn="ctr">
                    <w14:noFill/>
                    <w14:prstDash w14:val="solid"/>
                    <w14:round/>
                  </w14:textOutline>
                </w:rPr>
                <w:t>740</w:t>
              </w:r>
            </w:hyperlink>
            <w:r>
              <w:rPr>
                <w:b w:val="0"/>
                <w:color w:val="auto"/>
                <w14:textOutline w14:w="0" w14:cap="flat" w14:cmpd="sng" w14:algn="ctr">
                  <w14:noFill/>
                  <w14:prstDash w14:val="solid"/>
                  <w14:round/>
                </w14:textOutline>
              </w:rPr>
              <w:t>).</w:t>
            </w:r>
          </w:p>
          <w:p w14:paraId="5A4FEFAD" w14:textId="77777777" w:rsidR="00150681" w:rsidRPr="00CB677A" w:rsidRDefault="00150681" w:rsidP="00150681">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B677A">
              <w:rPr>
                <w:b w:val="0"/>
                <w:color w:val="auto"/>
                <w14:textOutline w14:w="0" w14:cap="flat" w14:cmpd="sng" w14:algn="ctr">
                  <w14:noFill/>
                  <w14:prstDash w14:val="solid"/>
                  <w14:round/>
                </w14:textOutline>
              </w:rPr>
              <w:t xml:space="preserve">Items on the Sensitive List (see </w:t>
            </w:r>
            <w:hyperlink r:id="rId394" w:anchor="ap15.2.774_12.6" w:history="1">
              <w:r w:rsidRPr="00CB677A">
                <w:rPr>
                  <w:rStyle w:val="Hyperlink"/>
                  <w:b w:val="0"/>
                  <w:bCs w:val="0"/>
                  <w:color w:val="auto"/>
                  <w14:textOutline w14:w="0" w14:cap="flat" w14:cmpd="sng" w14:algn="ctr">
                    <w14:noFill/>
                    <w14:prstDash w14:val="solid"/>
                    <w14:round/>
                  </w14:textOutline>
                </w:rPr>
                <w:t>Supplement No. 6 to Part 774</w:t>
              </w:r>
            </w:hyperlink>
            <w:r w:rsidRPr="00CB677A">
              <w:rPr>
                <w:b w:val="0"/>
                <w:color w:val="auto"/>
                <w14:textOutline w14:w="0" w14:cap="flat" w14:cmpd="sng" w14:algn="ctr">
                  <w14:noFill/>
                  <w14:prstDash w14:val="solid"/>
                  <w14:round/>
                </w14:textOutline>
              </w:rPr>
              <w:t xml:space="preserve">), except to the countries listed in </w:t>
            </w:r>
            <w:hyperlink r:id="rId395" w:history="1">
              <w:r w:rsidRPr="00CB677A">
                <w:rPr>
                  <w:rStyle w:val="Hyperlink"/>
                  <w:b w:val="0"/>
                  <w:bCs w:val="0"/>
                  <w:color w:val="auto"/>
                  <w14:textOutline w14:w="0" w14:cap="flat" w14:cmpd="sng" w14:algn="ctr">
                    <w14:noFill/>
                    <w14:prstDash w14:val="solid"/>
                    <w14:round/>
                  </w14:textOutline>
                </w:rPr>
                <w:t>Country Group A:5</w:t>
              </w:r>
            </w:hyperlink>
            <w:r w:rsidRPr="00CB677A">
              <w:rPr>
                <w:b w:val="0"/>
                <w:color w:val="auto"/>
                <w14:textOutline w14:w="0" w14:cap="flat" w14:cmpd="sng" w14:algn="ctr">
                  <w14:noFill/>
                  <w14:prstDash w14:val="solid"/>
                  <w14:round/>
                </w14:textOutline>
              </w:rPr>
              <w:t xml:space="preserve"> or an agency of NATO,</w:t>
            </w:r>
          </w:p>
          <w:p w14:paraId="47AA9C02" w14:textId="77777777" w:rsidR="00150681" w:rsidRPr="00CB677A" w:rsidRDefault="00150681" w:rsidP="00150681">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B677A">
              <w:rPr>
                <w:b w:val="0"/>
                <w:color w:val="auto"/>
                <w14:textOutline w14:w="0" w14:cap="flat" w14:cmpd="sng" w14:algn="ctr">
                  <w14:noFill/>
                  <w14:prstDash w14:val="solid"/>
                  <w14:round/>
                </w14:textOutline>
              </w:rPr>
              <w:t>Items on the Very Sensitive List (</w:t>
            </w:r>
            <w:hyperlink r:id="rId396" w:anchor="ap15.2.774_12.7" w:history="1">
              <w:r w:rsidRPr="00CB677A">
                <w:rPr>
                  <w:rStyle w:val="Hyperlink"/>
                  <w:b w:val="0"/>
                  <w:bCs w:val="0"/>
                  <w:color w:val="auto"/>
                  <w14:textOutline w14:w="0" w14:cap="flat" w14:cmpd="sng" w14:algn="ctr">
                    <w14:noFill/>
                    <w14:prstDash w14:val="solid"/>
                    <w14:round/>
                  </w14:textOutline>
                </w:rPr>
                <w:t>see Supplement No. 7 to Part 774</w:t>
              </w:r>
            </w:hyperlink>
            <w:r w:rsidRPr="00CB677A">
              <w:rPr>
                <w:b w:val="0"/>
                <w:color w:val="auto"/>
                <w14:textOutline w14:w="0" w14:cap="flat" w14:cmpd="sng" w14:algn="ctr">
                  <w14:noFill/>
                  <w14:prstDash w14:val="solid"/>
                  <w14:round/>
                </w14:textOutline>
              </w:rPr>
              <w:t>),</w:t>
            </w:r>
          </w:p>
          <w:p w14:paraId="772FE299" w14:textId="77777777" w:rsidR="00150681" w:rsidRPr="00CB677A" w:rsidRDefault="00150681" w:rsidP="00150681">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B677A">
              <w:rPr>
                <w:b w:val="0"/>
                <w:color w:val="auto"/>
                <w14:textOutline w14:w="0" w14:cap="flat" w14:cmpd="sng" w14:algn="ctr">
                  <w14:noFill/>
                  <w14:prstDash w14:val="solid"/>
                  <w14:round/>
                </w14:textOutline>
              </w:rPr>
              <w:t>Encryption items controlled for EI reasons under ECCNs 5A002, 5A004, 5D002, or 5E002,</w:t>
            </w:r>
          </w:p>
          <w:p w14:paraId="0314FAAD" w14:textId="77777777" w:rsidR="00150681" w:rsidRPr="00CB677A" w:rsidRDefault="00AB7661" w:rsidP="00150681">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hyperlink r:id="rId397" w:history="1">
              <w:r w:rsidR="00150681" w:rsidRPr="00CB677A">
                <w:rPr>
                  <w:rStyle w:val="Hyperlink"/>
                  <w:b w:val="0"/>
                  <w:bCs w:val="0"/>
                  <w:color w:val="auto"/>
                  <w14:textOutline w14:w="0" w14:cap="flat" w14:cmpd="sng" w14:algn="ctr">
                    <w14:noFill/>
                    <w14:prstDash w14:val="solid"/>
                    <w14:round/>
                  </w14:textOutline>
                </w:rPr>
                <w:t>“600 series”</w:t>
              </w:r>
            </w:hyperlink>
            <w:r w:rsidR="00150681" w:rsidRPr="00CB677A">
              <w:rPr>
                <w:color w:val="auto"/>
                <w14:textOutline w14:w="0" w14:cap="flat" w14:cmpd="sng" w14:algn="ctr">
                  <w14:noFill/>
                  <w14:prstDash w14:val="solid"/>
                  <w14:round/>
                </w14:textOutline>
              </w:rPr>
              <w:t xml:space="preserve"> items, except to the countries listed in </w:t>
            </w:r>
            <w:hyperlink r:id="rId398" w:history="1">
              <w:r w:rsidR="00150681" w:rsidRPr="00CB677A">
                <w:rPr>
                  <w:rStyle w:val="Hyperlink"/>
                  <w:b w:val="0"/>
                  <w:bCs w:val="0"/>
                  <w:color w:val="auto"/>
                  <w14:textOutline w14:w="0" w14:cap="flat" w14:cmpd="sng" w14:algn="ctr">
                    <w14:noFill/>
                    <w14:prstDash w14:val="solid"/>
                    <w14:round/>
                  </w14:textOutline>
                </w:rPr>
                <w:t>Country Group A:5</w:t>
              </w:r>
            </w:hyperlink>
            <w:r w:rsidR="00150681" w:rsidRPr="00CB677A">
              <w:rPr>
                <w:color w:val="auto"/>
                <w14:textOutline w14:w="0" w14:cap="flat" w14:cmpd="sng" w14:algn="ctr">
                  <w14:noFill/>
                  <w14:prstDash w14:val="solid"/>
                  <w14:round/>
                </w14:textOutline>
              </w:rPr>
              <w:t xml:space="preserve"> or an agency of NATO, </w:t>
            </w:r>
          </w:p>
          <w:p w14:paraId="56E17253" w14:textId="77777777" w:rsidR="00150681" w:rsidRPr="00150681" w:rsidRDefault="00150681" w:rsidP="00150681">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B677A">
              <w:rPr>
                <w:b w:val="0"/>
                <w:color w:val="auto"/>
              </w:rPr>
              <w:t>For  physical or computational access by nationals of countries in Country Group E to computers that have been enhanced by “electronic assemblies,” which have been exported or reexported under License Exception GOV and have been used to enhance such computers by aggregation of processors, so that the APP of the aggregation exceeds the APP parameter set forth in ECCN 4A003.b.</w:t>
            </w:r>
          </w:p>
        </w:tc>
        <w:tc>
          <w:tcPr>
            <w:tcW w:w="471" w:type="pct"/>
            <w:tcBorders>
              <w:left w:val="single" w:sz="4" w:space="0" w:color="auto"/>
              <w:bottom w:val="double" w:sz="4" w:space="0" w:color="auto"/>
            </w:tcBorders>
            <w:shd w:val="clear" w:color="auto" w:fill="F2F2F2" w:themeFill="background1" w:themeFillShade="F2"/>
            <w:textDirection w:val="tbRl"/>
          </w:tcPr>
          <w:p w14:paraId="21EBABD4" w14:textId="77777777" w:rsidR="00150681" w:rsidRPr="0027275D" w:rsidRDefault="00150681" w:rsidP="00150681">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Cs w:val="22"/>
                <w14:textOutline w14:w="0" w14:cap="flat" w14:cmpd="sng" w14:algn="ctr">
                  <w14:noFill/>
                  <w14:prstDash w14:val="solid"/>
                  <w14:round/>
                </w14:textOutline>
              </w:rPr>
              <w:t>For all personnel completing this Checklist</w:t>
            </w:r>
          </w:p>
        </w:tc>
      </w:tr>
      <w:tr w:rsidR="00150681" w:rsidRPr="0027275D" w14:paraId="1386A6FF" w14:textId="77777777" w:rsidTr="00150681">
        <w:trPr>
          <w:cnfStyle w:val="000000100000" w:firstRow="0" w:lastRow="0" w:firstColumn="0" w:lastColumn="0" w:oddVBand="0" w:evenVBand="0" w:oddHBand="1" w:evenHBand="0" w:firstRowFirstColumn="0" w:firstRowLastColumn="0" w:lastRowFirstColumn="0" w:lastRowLastColumn="0"/>
          <w:cantSplit/>
          <w:trHeight w:val="3417"/>
          <w:jc w:val="center"/>
        </w:trPr>
        <w:tc>
          <w:tcPr>
            <w:cnfStyle w:val="001000000000" w:firstRow="0" w:lastRow="0" w:firstColumn="1" w:lastColumn="0" w:oddVBand="0" w:evenVBand="0" w:oddHBand="0" w:evenHBand="0" w:firstRowFirstColumn="0" w:firstRowLastColumn="0" w:lastRowFirstColumn="0" w:lastRowLastColumn="0"/>
            <w:tcW w:w="278" w:type="pct"/>
            <w:tcBorders>
              <w:top w:val="double" w:sz="4" w:space="0" w:color="auto"/>
              <w:right w:val="single" w:sz="4" w:space="0" w:color="auto"/>
            </w:tcBorders>
            <w:shd w:val="clear" w:color="auto" w:fill="FFFFFF" w:themeFill="background1"/>
            <w:vAlign w:val="center"/>
          </w:tcPr>
          <w:p w14:paraId="4BC0C785" w14:textId="77777777" w:rsidR="00150681" w:rsidRPr="009F15E2" w:rsidRDefault="00150681" w:rsidP="00150681">
            <w:pPr>
              <w:spacing w:before="60" w:after="60" w:line="240" w:lineRule="auto"/>
              <w:ind w:firstLine="0"/>
              <w:rPr>
                <w:rFonts w:eastAsia="MS Gothic"/>
              </w:rPr>
            </w:pPr>
            <w:r w:rsidRPr="009F15E2">
              <w:rPr>
                <w:rFonts w:eastAsia="MS Gothic"/>
              </w:rPr>
              <w:lastRenderedPageBreak/>
              <w:t>1</w:t>
            </w:r>
          </w:p>
        </w:tc>
        <w:tc>
          <w:tcPr>
            <w:tcW w:w="4250" w:type="pct"/>
            <w:gridSpan w:val="2"/>
            <w:tcBorders>
              <w:top w:val="double" w:sz="4" w:space="0" w:color="auto"/>
              <w:left w:val="single" w:sz="4" w:space="0" w:color="auto"/>
              <w:right w:val="single" w:sz="4" w:space="0" w:color="auto"/>
            </w:tcBorders>
            <w:shd w:val="clear" w:color="auto" w:fill="FFFFFF" w:themeFill="background1"/>
            <w:vAlign w:val="center"/>
          </w:tcPr>
          <w:p w14:paraId="3DB305E5" w14:textId="77777777" w:rsidR="00150681" w:rsidRPr="009F15E2" w:rsidRDefault="00150681" w:rsidP="00150681">
            <w:pPr>
              <w:pStyle w:val="ListParagraph"/>
              <w:numPr>
                <w:ilvl w:val="0"/>
                <w:numId w:val="128"/>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9F15E2">
              <w:rPr>
                <w:rFonts w:eastAsia="MS Gothic"/>
              </w:rPr>
              <w:t>Short Descriptive Title of Request:</w:t>
            </w:r>
            <w:r>
              <w:rPr>
                <w:rFonts w:eastAsia="MS Gothic"/>
              </w:rPr>
              <w:t xml:space="preserve"> </w:t>
            </w:r>
            <w:sdt>
              <w:sdtPr>
                <w:rPr>
                  <w:rFonts w:eastAsia="MS Gothic"/>
                </w:rPr>
                <w:id w:val="212546920"/>
                <w:placeholder>
                  <w:docPart w:val="A77D7119F6064183B0821D001833206A"/>
                </w:placeholder>
                <w:showingPlcHdr/>
                <w:text/>
              </w:sdtPr>
              <w:sdtEndPr/>
              <w:sdtContent>
                <w:r w:rsidRPr="00E02BF3">
                  <w:rPr>
                    <w:rStyle w:val="PlaceholderText"/>
                    <w:rFonts w:eastAsiaTheme="majorEastAsia"/>
                    <w:color w:val="FF0000"/>
                  </w:rPr>
                  <w:t>Click here to enter text.</w:t>
                </w:r>
              </w:sdtContent>
            </w:sdt>
          </w:p>
          <w:p w14:paraId="17F5EE19" w14:textId="77777777" w:rsidR="00150681" w:rsidRPr="009F15E2"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F15E2">
              <w:rPr>
                <w:rFonts w:eastAsia="MS Gothic"/>
              </w:rPr>
              <w:t xml:space="preserve">Center: </w:t>
            </w:r>
            <w:sdt>
              <w:sdtPr>
                <w:rPr>
                  <w:rFonts w:eastAsia="MS Gothic"/>
                  <w:color w:val="FF0000"/>
                </w:rPr>
                <w:alias w:val="Center"/>
                <w:tag w:val="Center"/>
                <w:id w:val="1371499277"/>
                <w:placeholder>
                  <w:docPart w:val="B5B8ACBAB7BE4699B0AF11330E86A7A7"/>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4D3197">
                  <w:rPr>
                    <w:rStyle w:val="PlaceholderText"/>
                    <w:rFonts w:eastAsiaTheme="majorEastAsia"/>
                    <w:color w:val="FF0000"/>
                  </w:rPr>
                  <w:t>Choose an item.</w:t>
                </w:r>
              </w:sdtContent>
            </w:sdt>
            <w:r w:rsidRPr="009F15E2">
              <w:rPr>
                <w:rFonts w:eastAsia="MS Gothic"/>
                <w:color w:val="FF0000"/>
              </w:rPr>
              <w:t xml:space="preserve">  </w:t>
            </w:r>
            <w:r w:rsidRPr="009F15E2">
              <w:rPr>
                <w:rFonts w:eastAsia="MS Gothic"/>
              </w:rPr>
              <w:t xml:space="preserve">     </w:t>
            </w:r>
          </w:p>
          <w:p w14:paraId="50BBE8A2" w14:textId="77777777" w:rsidR="00150681" w:rsidRPr="007E3B43"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9F15E2">
              <w:rPr>
                <w:rFonts w:eastAsia="MS Gothic"/>
              </w:rPr>
              <w:t xml:space="preserve">Name of CEA/ACEA: </w:t>
            </w:r>
            <w:sdt>
              <w:sdtPr>
                <w:rPr>
                  <w:rFonts w:eastAsia="MS Gothic"/>
                </w:rPr>
                <w:id w:val="-1394342837"/>
                <w:placeholder>
                  <w:docPart w:val="DBDC30A1665D460B9F7C4656C1BE1F0D"/>
                </w:placeholder>
                <w:showingPlcHdr/>
                <w:text/>
              </w:sdtPr>
              <w:sdtEndPr/>
              <w:sdtContent>
                <w:r w:rsidRPr="00E02BF3">
                  <w:rPr>
                    <w:rStyle w:val="PlaceholderText"/>
                    <w:rFonts w:eastAsiaTheme="majorEastAsia"/>
                    <w:color w:val="FF0000"/>
                  </w:rPr>
                  <w:t>Click here to enter text.</w:t>
                </w:r>
              </w:sdtContent>
            </w:sdt>
          </w:p>
          <w:p w14:paraId="53D8677E" w14:textId="77777777" w:rsidR="00150681" w:rsidRPr="009F15E2"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9F15E2">
              <w:rPr>
                <w:rFonts w:eastAsia="MS Gothic"/>
              </w:rPr>
              <w:t xml:space="preserve">Date of Request: </w:t>
            </w:r>
            <w:sdt>
              <w:sdtPr>
                <w:rPr>
                  <w:rFonts w:eastAsia="MS Gothic"/>
                </w:rPr>
                <w:id w:val="-1436287054"/>
                <w:placeholder>
                  <w:docPart w:val="C6FFB754A39F4A4DAA1056B51B4D9DB0"/>
                </w:placeholder>
              </w:sdtPr>
              <w:sdtEndPr/>
              <w:sdtContent>
                <w:sdt>
                  <w:sdtPr>
                    <w:rPr>
                      <w:rFonts w:eastAsia="MS Gothic"/>
                      <w:color w:val="FF0000"/>
                    </w:rPr>
                    <w:id w:val="-1324359782"/>
                    <w:placeholder>
                      <w:docPart w:val="3135C7B93CB54C2BA709C6BC129699F9"/>
                    </w:placeholder>
                    <w:date>
                      <w:dateFormat w:val="M/d/yyyy"/>
                      <w:lid w:val="en-US"/>
                      <w:storeMappedDataAs w:val="dateTime"/>
                      <w:calendar w:val="gregorian"/>
                    </w:date>
                  </w:sdtPr>
                  <w:sdtEndPr/>
                  <w:sdtContent>
                    <w:r>
                      <w:rPr>
                        <w:rFonts w:eastAsia="MS Gothic"/>
                        <w:color w:val="FF0000"/>
                      </w:rPr>
                      <w:t>Click here to enter text.</w:t>
                    </w:r>
                  </w:sdtContent>
                </w:sdt>
              </w:sdtContent>
            </w:sdt>
            <w:r w:rsidRPr="009F15E2">
              <w:rPr>
                <w:rFonts w:eastAsia="MS Gothic"/>
                <w:color w:val="FF0000"/>
              </w:rPr>
              <w:t xml:space="preserve"> </w:t>
            </w:r>
          </w:p>
          <w:p w14:paraId="3007220B" w14:textId="77777777" w:rsidR="00150681" w:rsidRPr="009F15E2" w:rsidRDefault="00150681" w:rsidP="00150681">
            <w:pPr>
              <w:pStyle w:val="ListParagraph"/>
              <w:numPr>
                <w:ilvl w:val="0"/>
                <w:numId w:val="128"/>
              </w:numPr>
              <w:tabs>
                <w:tab w:val="left" w:pos="4295"/>
              </w:tabs>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FF0000"/>
              </w:rPr>
            </w:pPr>
            <w:r w:rsidRPr="009F15E2">
              <w:rPr>
                <w:rFonts w:eastAsia="MS Gothic"/>
              </w:rPr>
              <w:t>Expected Ship Date:</w:t>
            </w:r>
            <w:r w:rsidRPr="009F15E2">
              <w:rPr>
                <w:rFonts w:eastAsia="MS Gothic"/>
                <w:color w:val="FF0000"/>
              </w:rPr>
              <w:t xml:space="preserve"> </w:t>
            </w:r>
            <w:sdt>
              <w:sdtPr>
                <w:rPr>
                  <w:rFonts w:eastAsia="MS Gothic"/>
                </w:rPr>
                <w:id w:val="2073315523"/>
                <w:placeholder>
                  <w:docPart w:val="10212E6B151D435A87B85A57DAB665EB"/>
                </w:placeholder>
              </w:sdtPr>
              <w:sdtEndPr/>
              <w:sdtContent>
                <w:sdt>
                  <w:sdtPr>
                    <w:rPr>
                      <w:rFonts w:eastAsia="MS Gothic"/>
                      <w:color w:val="FF0000"/>
                    </w:rPr>
                    <w:id w:val="-1444154953"/>
                    <w:placeholder>
                      <w:docPart w:val="4839335407E2408A947E6CD3C122EE0F"/>
                    </w:placeholder>
                    <w:date>
                      <w:dateFormat w:val="M/d/yyyy"/>
                      <w:lid w:val="en-US"/>
                      <w:storeMappedDataAs w:val="dateTime"/>
                      <w:calendar w:val="gregorian"/>
                    </w:date>
                  </w:sdtPr>
                  <w:sdtEndPr/>
                  <w:sdtContent>
                    <w:r>
                      <w:rPr>
                        <w:rFonts w:eastAsia="MS Gothic"/>
                        <w:color w:val="FF0000"/>
                      </w:rPr>
                      <w:t>N/A</w:t>
                    </w:r>
                  </w:sdtContent>
                </w:sdt>
              </w:sdtContent>
            </w:sdt>
          </w:p>
          <w:p w14:paraId="1CB1CE99" w14:textId="77777777" w:rsidR="00150681"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6C2686">
              <w:rPr>
                <w:rFonts w:eastAsia="MS Gothic"/>
              </w:rPr>
              <w:t>Expected Return Date</w:t>
            </w:r>
            <w:r>
              <w:rPr>
                <w:rFonts w:eastAsia="MS Gothic"/>
              </w:rPr>
              <w:t xml:space="preserve">: </w:t>
            </w:r>
            <w:r w:rsidRPr="007E480C">
              <w:rPr>
                <w:rFonts w:eastAsia="MS Gothic"/>
                <w:color w:val="FF0000"/>
              </w:rPr>
              <w:t xml:space="preserve"> </w:t>
            </w:r>
            <w:sdt>
              <w:sdtPr>
                <w:rPr>
                  <w:rFonts w:eastAsia="MS Gothic"/>
                </w:rPr>
                <w:id w:val="1560754315"/>
                <w:placeholder>
                  <w:docPart w:val="D7BC088BD06446C4B3D41AB7D4810BBA"/>
                </w:placeholder>
              </w:sdtPr>
              <w:sdtEndPr/>
              <w:sdtContent>
                <w:sdt>
                  <w:sdtPr>
                    <w:rPr>
                      <w:rFonts w:eastAsia="MS Gothic"/>
                      <w:color w:val="FF0000"/>
                    </w:rPr>
                    <w:id w:val="2121493736"/>
                    <w:placeholder>
                      <w:docPart w:val="989C0F281B2B42CEAEB4331D513E6A98"/>
                    </w:placeholder>
                    <w:date>
                      <w:dateFormat w:val="M/d/yyyy"/>
                      <w:lid w:val="en-US"/>
                      <w:storeMappedDataAs w:val="dateTime"/>
                      <w:calendar w:val="gregorian"/>
                    </w:date>
                  </w:sdtPr>
                  <w:sdtEndPr/>
                  <w:sdtContent>
                    <w:r>
                      <w:rPr>
                        <w:rFonts w:eastAsia="MS Gothic"/>
                        <w:color w:val="FF0000"/>
                      </w:rPr>
                      <w:t>N/A</w:t>
                    </w:r>
                  </w:sdtContent>
                </w:sdt>
              </w:sdtContent>
            </w:sdt>
            <w:r w:rsidRPr="009F15E2">
              <w:rPr>
                <w:rFonts w:eastAsia="MS Gothic"/>
              </w:rPr>
              <w:t xml:space="preserve"> </w:t>
            </w:r>
          </w:p>
          <w:p w14:paraId="6C4F8BCF" w14:textId="77777777" w:rsidR="00150681" w:rsidRPr="009F15E2"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F15E2">
              <w:rPr>
                <w:rFonts w:eastAsia="MS Gothic"/>
              </w:rPr>
              <w:t xml:space="preserve">Program/Project (No acronyms): </w:t>
            </w:r>
            <w:sdt>
              <w:sdtPr>
                <w:rPr>
                  <w:rFonts w:eastAsia="MS Gothic"/>
                  <w:color w:val="FF0000"/>
                </w:rPr>
                <w:id w:val="1390770641"/>
                <w:placeholder>
                  <w:docPart w:val="5771B79B6B2345CDB339C4838642C783"/>
                </w:placeholder>
                <w:text/>
              </w:sdtPr>
              <w:sdtEndPr/>
              <w:sdtContent>
                <w:r>
                  <w:rPr>
                    <w:rFonts w:eastAsia="MS Gothic"/>
                    <w:color w:val="FF0000"/>
                  </w:rPr>
                  <w:t>Click here to enter text.</w:t>
                </w:r>
              </w:sdtContent>
            </w:sdt>
          </w:p>
          <w:p w14:paraId="42B3884C" w14:textId="77777777" w:rsidR="00150681" w:rsidRPr="009F15E2"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0F0E1A">
              <w:rPr>
                <w:rFonts w:eastAsia="MS Gothic"/>
              </w:rPr>
              <w:t xml:space="preserve">Requestor’s Name and </w:t>
            </w:r>
            <w:r w:rsidRPr="009F15E2">
              <w:rPr>
                <w:rFonts w:eastAsia="MS Gothic"/>
              </w:rPr>
              <w:t xml:space="preserve">Office Symbol/Code: </w:t>
            </w:r>
            <w:sdt>
              <w:sdtPr>
                <w:rPr>
                  <w:rFonts w:eastAsia="MS Gothic"/>
                  <w:color w:val="FF0000"/>
                </w:rPr>
                <w:id w:val="1116403516"/>
                <w:placeholder>
                  <w:docPart w:val="97B66AA9DBFE4C6CAEBD7C5A2ABF0E11"/>
                </w:placeholder>
                <w:text/>
              </w:sdtPr>
              <w:sdtEndPr/>
              <w:sdtContent>
                <w:r>
                  <w:rPr>
                    <w:rFonts w:eastAsia="MS Gothic"/>
                    <w:color w:val="FF0000"/>
                  </w:rPr>
                  <w:t>Click here to enter text</w:t>
                </w:r>
              </w:sdtContent>
            </w:sdt>
          </w:p>
          <w:p w14:paraId="7C80AE70" w14:textId="77777777" w:rsidR="00150681" w:rsidRPr="009F15E2"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F15E2">
              <w:rPr>
                <w:rFonts w:eastAsia="MS Gothic"/>
              </w:rPr>
              <w:t xml:space="preserve">Requestor’s Email Address: </w:t>
            </w:r>
            <w:sdt>
              <w:sdtPr>
                <w:rPr>
                  <w:rFonts w:eastAsia="MS Gothic"/>
                  <w:color w:val="FF0000"/>
                </w:rPr>
                <w:id w:val="-1481301838"/>
                <w:placeholder>
                  <w:docPart w:val="D9EE45C2274944D29D4669E829FC5116"/>
                </w:placeholder>
                <w:text/>
              </w:sdtPr>
              <w:sdtEndPr/>
              <w:sdtContent>
                <w:r>
                  <w:rPr>
                    <w:rFonts w:eastAsia="MS Gothic"/>
                    <w:color w:val="FF0000"/>
                  </w:rPr>
                  <w:t>Click here to enter text</w:t>
                </w:r>
              </w:sdtContent>
            </w:sdt>
          </w:p>
          <w:p w14:paraId="6FB0EEED" w14:textId="77777777" w:rsidR="00150681" w:rsidRPr="009F15E2"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9F15E2">
              <w:rPr>
                <w:rFonts w:eastAsia="MS Gothic"/>
              </w:rPr>
              <w:t xml:space="preserve">Requestor’s Phone Number: </w:t>
            </w:r>
            <w:sdt>
              <w:sdtPr>
                <w:rPr>
                  <w:rFonts w:eastAsia="MS Gothic"/>
                  <w:color w:val="FF0000"/>
                </w:rPr>
                <w:id w:val="-1574425993"/>
                <w:placeholder>
                  <w:docPart w:val="52F9DA3ABBBB4C488B43C61F5A09B4F2"/>
                </w:placeholder>
                <w:text/>
              </w:sdtPr>
              <w:sdtEndPr/>
              <w:sdtContent>
                <w:r>
                  <w:rPr>
                    <w:rFonts w:eastAsia="MS Gothic"/>
                    <w:color w:val="FF0000"/>
                  </w:rPr>
                  <w:t>Click here to enter text</w:t>
                </w:r>
              </w:sdtContent>
            </w:sdt>
          </w:p>
        </w:tc>
        <w:tc>
          <w:tcPr>
            <w:tcW w:w="471" w:type="pct"/>
            <w:vMerge w:val="restart"/>
            <w:tcBorders>
              <w:top w:val="double" w:sz="4" w:space="0" w:color="auto"/>
              <w:left w:val="single" w:sz="4" w:space="0" w:color="auto"/>
            </w:tcBorders>
            <w:shd w:val="clear" w:color="auto" w:fill="FFFFFF" w:themeFill="background1"/>
            <w:textDirection w:val="tbRl"/>
          </w:tcPr>
          <w:p w14:paraId="71CAFE32" w14:textId="77777777" w:rsidR="00150681" w:rsidRPr="00592D6B" w:rsidRDefault="00150681"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szCs w:val="22"/>
                <w14:textOutline w14:w="0" w14:cap="flat" w14:cmpd="sng" w14:algn="ctr">
                  <w14:noFill/>
                  <w14:prstDash w14:val="solid"/>
                  <w14:round/>
                </w14:textOutline>
              </w:rPr>
              <w:t>For  completion by Requestor</w:t>
            </w:r>
          </w:p>
        </w:tc>
      </w:tr>
      <w:tr w:rsidR="00150681" w:rsidRPr="0027275D" w14:paraId="0FE091BA" w14:textId="77777777" w:rsidTr="00150681">
        <w:trPr>
          <w:trHeight w:val="3977"/>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shd w:val="clear" w:color="auto" w:fill="FFFFFF" w:themeFill="background1"/>
            <w:vAlign w:val="center"/>
          </w:tcPr>
          <w:p w14:paraId="2FC14E98" w14:textId="77777777" w:rsidR="00150681" w:rsidRPr="0027275D" w:rsidRDefault="00150681" w:rsidP="00150681">
            <w:pPr>
              <w:spacing w:before="120" w:line="240" w:lineRule="auto"/>
              <w:ind w:firstLine="0"/>
              <w:rPr>
                <w:rFonts w:eastAsia="MS Gothic"/>
              </w:rPr>
            </w:pPr>
            <w:r w:rsidRPr="0027275D">
              <w:rPr>
                <w:rFonts w:eastAsia="MS Gothic"/>
              </w:rPr>
              <w:t>2</w:t>
            </w:r>
          </w:p>
        </w:tc>
        <w:tc>
          <w:tcPr>
            <w:tcW w:w="4250" w:type="pct"/>
            <w:gridSpan w:val="2"/>
            <w:tcBorders>
              <w:left w:val="single" w:sz="4" w:space="0" w:color="auto"/>
              <w:right w:val="single" w:sz="4" w:space="0" w:color="auto"/>
            </w:tcBorders>
            <w:shd w:val="clear" w:color="auto" w:fill="FFFFFF" w:themeFill="background1"/>
            <w:vAlign w:val="center"/>
          </w:tcPr>
          <w:p w14:paraId="25F0DB69" w14:textId="77777777" w:rsidR="00150681" w:rsidRPr="0027275D" w:rsidRDefault="00150681"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27275D">
              <w:rPr>
                <w:rFonts w:eastAsia="MS Gothic"/>
                <w:u w:val="single"/>
              </w:rPr>
              <w:t>Detailed Description:</w:t>
            </w:r>
          </w:p>
          <w:p w14:paraId="241E1BD8" w14:textId="77777777" w:rsidR="00150681" w:rsidRPr="00B640B3"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B640B3">
              <w:rPr>
                <w:rFonts w:eastAsia="MS Gothic"/>
              </w:rPr>
              <w:t xml:space="preserve">Technical description of each commodity: </w:t>
            </w:r>
            <w:bookmarkStart w:id="1434" w:name="_Hlk53554123"/>
            <w:sdt>
              <w:sdtPr>
                <w:rPr>
                  <w:rFonts w:eastAsia="MS Gothic"/>
                </w:rPr>
                <w:id w:val="-772938571"/>
                <w:placeholder>
                  <w:docPart w:val="D70F6E77CCC14793AA21B5EB624DA497"/>
                </w:placeholder>
              </w:sdtPr>
              <w:sdtEndPr/>
              <w:sdtContent>
                <w:bookmarkEnd w:id="1434"/>
                <w:sdt>
                  <w:sdtPr>
                    <w:rPr>
                      <w:rFonts w:eastAsia="MS Gothic"/>
                    </w:rPr>
                    <w:id w:val="-1501800632"/>
                    <w:placeholder>
                      <w:docPart w:val="C73AB93A964246D682F17B741ECF2E82"/>
                    </w:placeholder>
                    <w:showingPlcHdr/>
                    <w:text/>
                  </w:sdtPr>
                  <w:sdtEndPr/>
                  <w:sdtContent>
                    <w:r w:rsidRPr="00E02BF3">
                      <w:rPr>
                        <w:rStyle w:val="PlaceholderText"/>
                        <w:rFonts w:eastAsiaTheme="majorEastAsia"/>
                        <w:color w:val="FF0000"/>
                      </w:rPr>
                      <w:t>Click here to enter text.</w:t>
                    </w:r>
                  </w:sdtContent>
                </w:sdt>
              </w:sdtContent>
            </w:sdt>
          </w:p>
          <w:p w14:paraId="321EF8FF" w14:textId="77777777" w:rsidR="00150681" w:rsidRPr="00862E95"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B640B3">
              <w:rPr>
                <w:rFonts w:eastAsia="MS Gothic"/>
              </w:rPr>
              <w:t xml:space="preserve">Classification of each commodity: </w:t>
            </w:r>
            <w:sdt>
              <w:sdtPr>
                <w:rPr>
                  <w:rFonts w:eastAsia="MS Gothic"/>
                </w:rPr>
                <w:id w:val="1699804329"/>
                <w:placeholder>
                  <w:docPart w:val="45C9DDDF2EA34EA0ABC261F22E73BDD7"/>
                </w:placeholder>
              </w:sdtPr>
              <w:sdtEndPr/>
              <w:sdtContent>
                <w:sdt>
                  <w:sdtPr>
                    <w:rPr>
                      <w:rFonts w:eastAsia="MS Gothic"/>
                    </w:rPr>
                    <w:id w:val="-1637876103"/>
                    <w:placeholder>
                      <w:docPart w:val="47D919CF1DE34A30AAD6603ABB76B6A8"/>
                    </w:placeholder>
                    <w:showingPlcHdr/>
                    <w:text/>
                  </w:sdtPr>
                  <w:sdtEndPr/>
                  <w:sdtContent>
                    <w:r w:rsidRPr="00E02BF3">
                      <w:rPr>
                        <w:rStyle w:val="PlaceholderText"/>
                        <w:rFonts w:eastAsiaTheme="majorEastAsia"/>
                        <w:color w:val="FF0000"/>
                      </w:rPr>
                      <w:t>Click here to enter text.</w:t>
                    </w:r>
                  </w:sdtContent>
                </w:sdt>
              </w:sdtContent>
            </w:sdt>
          </w:p>
          <w:p w14:paraId="69432C12" w14:textId="77777777" w:rsidR="00150681" w:rsidRPr="00862E95"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E927F9">
              <w:rPr>
                <w:rFonts w:eastAsia="MS Gothic"/>
              </w:rPr>
              <w:t>Unit price, quantity and total value of each line item OR attach spreadsheet</w:t>
            </w:r>
            <w:r w:rsidRPr="00E927F9">
              <w:rPr>
                <w:rFonts w:eastAsia="MS Gothic"/>
                <w:color w:val="00B050"/>
              </w:rPr>
              <w:t>:</w:t>
            </w:r>
            <w:r w:rsidRPr="00862E95">
              <w:rPr>
                <w:rFonts w:eastAsia="MS Gothic"/>
                <w:color w:val="00B050"/>
              </w:rPr>
              <w:t xml:space="preserve"> </w:t>
            </w:r>
            <w:sdt>
              <w:sdtPr>
                <w:rPr>
                  <w:rFonts w:eastAsia="MS Gothic"/>
                </w:rPr>
                <w:id w:val="1080795510"/>
                <w:placeholder>
                  <w:docPart w:val="A4606AC1E1134E7F97102635AAAA6E8A"/>
                </w:placeholder>
              </w:sdtPr>
              <w:sdtEndPr/>
              <w:sdtContent>
                <w:r>
                  <w:rPr>
                    <w:rFonts w:eastAsia="MS Gothic"/>
                  </w:rPr>
                  <w:t xml:space="preserve">  </w:t>
                </w:r>
                <w:sdt>
                  <w:sdtPr>
                    <w:rPr>
                      <w:rFonts w:eastAsia="MS Gothic"/>
                    </w:rPr>
                    <w:id w:val="1863940046"/>
                    <w:placeholder>
                      <w:docPart w:val="7647239F17A54B5293871A94A5B36760"/>
                    </w:placeholder>
                    <w:showingPlcHdr/>
                    <w:text/>
                  </w:sdtPr>
                  <w:sdtEndPr/>
                  <w:sdtContent>
                    <w:r w:rsidRPr="00E02BF3">
                      <w:rPr>
                        <w:rStyle w:val="PlaceholderText"/>
                        <w:rFonts w:eastAsiaTheme="majorEastAsia"/>
                        <w:color w:val="FF0000"/>
                      </w:rPr>
                      <w:t>Click here to enter text.</w:t>
                    </w:r>
                  </w:sdtContent>
                </w:sdt>
              </w:sdtContent>
            </w:sdt>
          </w:p>
          <w:p w14:paraId="50FE9BC9" w14:textId="77777777" w:rsidR="00150681" w:rsidRPr="00665729"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 All foreign destinations with addresses: </w:t>
            </w:r>
            <w:sdt>
              <w:sdtPr>
                <w:rPr>
                  <w:rFonts w:eastAsia="MS Gothic"/>
                </w:rPr>
                <w:id w:val="1696887788"/>
                <w:placeholder>
                  <w:docPart w:val="AE3EDF40EEF84CEA8A8C7D64DC5D5CC6"/>
                </w:placeholder>
              </w:sdtPr>
              <w:sdtEndPr/>
              <w:sdtContent>
                <w:sdt>
                  <w:sdtPr>
                    <w:rPr>
                      <w:rFonts w:eastAsia="MS Gothic"/>
                    </w:rPr>
                    <w:id w:val="-650209404"/>
                    <w:placeholder>
                      <w:docPart w:val="3A2D30CADC124C1B9B3762A1E7DF1006"/>
                    </w:placeholder>
                    <w:showingPlcHdr/>
                    <w:text/>
                  </w:sdtPr>
                  <w:sdtEndPr/>
                  <w:sdtContent>
                    <w:r w:rsidRPr="00E02BF3">
                      <w:rPr>
                        <w:rStyle w:val="PlaceholderText"/>
                        <w:rFonts w:eastAsiaTheme="majorEastAsia"/>
                        <w:color w:val="FF0000"/>
                      </w:rPr>
                      <w:t>Click here to enter text.</w:t>
                    </w:r>
                  </w:sdtContent>
                </w:sdt>
              </w:sdtContent>
            </w:sdt>
          </w:p>
          <w:p w14:paraId="52AB416A" w14:textId="77777777" w:rsidR="00150681" w:rsidRPr="00665729"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end-uses: </w:t>
            </w:r>
            <w:sdt>
              <w:sdtPr>
                <w:rPr>
                  <w:rFonts w:eastAsia="MS Gothic"/>
                  <w:color w:val="FF0000"/>
                </w:rPr>
                <w:id w:val="-1961484555"/>
                <w:placeholder>
                  <w:docPart w:val="AE3EDF40EEF84CEA8A8C7D64DC5D5CC6"/>
                </w:placeholder>
              </w:sdtPr>
              <w:sdtEndPr/>
              <w:sdtContent>
                <w:sdt>
                  <w:sdtPr>
                    <w:rPr>
                      <w:rFonts w:eastAsia="MS Gothic"/>
                    </w:rPr>
                    <w:id w:val="-472604107"/>
                    <w:placeholder>
                      <w:docPart w:val="61A398312A3C4E5F9D0AB41BDEAB7297"/>
                    </w:placeholder>
                    <w:showingPlcHdr/>
                    <w:text/>
                  </w:sdtPr>
                  <w:sdtEndPr/>
                  <w:sdtContent>
                    <w:r w:rsidRPr="00E02BF3">
                      <w:rPr>
                        <w:rStyle w:val="PlaceholderText"/>
                        <w:rFonts w:eastAsiaTheme="majorEastAsia"/>
                        <w:color w:val="FF0000"/>
                      </w:rPr>
                      <w:t>Click here to enter text.</w:t>
                    </w:r>
                  </w:sdtContent>
                </w:sdt>
              </w:sdtContent>
            </w:sdt>
          </w:p>
          <w:p w14:paraId="0EF95FB8" w14:textId="77777777" w:rsidR="00150681"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end-users (if any), with addresses: </w:t>
            </w:r>
            <w:sdt>
              <w:sdtPr>
                <w:rPr>
                  <w:rFonts w:eastAsia="MS Gothic"/>
                </w:rPr>
                <w:id w:val="-724214124"/>
                <w:placeholder>
                  <w:docPart w:val="7F8785F4D43B4674993976AB2949DBF4"/>
                </w:placeholder>
                <w:showingPlcHdr/>
                <w:text/>
              </w:sdtPr>
              <w:sdtEndPr/>
              <w:sdtContent>
                <w:r w:rsidRPr="00E02BF3">
                  <w:rPr>
                    <w:rStyle w:val="PlaceholderText"/>
                    <w:rFonts w:eastAsiaTheme="majorEastAsia"/>
                    <w:color w:val="FF0000"/>
                  </w:rPr>
                  <w:t>Click here to enter text.</w:t>
                </w:r>
              </w:sdtContent>
            </w:sdt>
            <w:r w:rsidRPr="00665729">
              <w:rPr>
                <w:rFonts w:eastAsia="MS Gothic"/>
              </w:rPr>
              <w:t xml:space="preserve"> </w:t>
            </w:r>
          </w:p>
          <w:p w14:paraId="0FD9D204" w14:textId="77777777" w:rsidR="00150681"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for </w:t>
            </w:r>
            <w:r>
              <w:rPr>
                <w:rFonts w:eastAsia="MS Gothic"/>
              </w:rPr>
              <w:t>the transaction</w:t>
            </w:r>
            <w:r w:rsidRPr="00665729">
              <w:rPr>
                <w:rFonts w:eastAsia="MS Gothic"/>
              </w:rPr>
              <w:t xml:space="preserve"> (e.g., to support international agreement, foreign travel/deployment by NASA employee(s) to support a NASA-related mission, etc.): </w:t>
            </w:r>
            <w:sdt>
              <w:sdtPr>
                <w:rPr>
                  <w:rFonts w:eastAsia="MS Gothic"/>
                  <w:color w:val="FF0000"/>
                </w:rPr>
                <w:id w:val="1952739242"/>
                <w:placeholder>
                  <w:docPart w:val="6080197EFB984BA5B4F48D0856B534A5"/>
                </w:placeholder>
              </w:sdtPr>
              <w:sdtEndPr/>
              <w:sdtContent>
                <w:sdt>
                  <w:sdtPr>
                    <w:rPr>
                      <w:rFonts w:eastAsia="MS Gothic"/>
                    </w:rPr>
                    <w:id w:val="-623930077"/>
                    <w:placeholder>
                      <w:docPart w:val="DB4D633EF65F4F3298D07A5EDCCA0321"/>
                    </w:placeholder>
                    <w:showingPlcHdr/>
                    <w:text/>
                  </w:sdtPr>
                  <w:sdtEndPr/>
                  <w:sdtContent>
                    <w:r w:rsidRPr="00E02BF3">
                      <w:rPr>
                        <w:rStyle w:val="PlaceholderText"/>
                        <w:rFonts w:eastAsiaTheme="majorEastAsia"/>
                        <w:color w:val="FF0000"/>
                      </w:rPr>
                      <w:t>Click here to enter text.</w:t>
                    </w:r>
                  </w:sdtContent>
                </w:sdt>
              </w:sdtContent>
            </w:sdt>
          </w:p>
          <w:p w14:paraId="325A9176" w14:textId="77777777" w:rsidR="00150681" w:rsidRPr="00913135" w:rsidRDefault="00150681" w:rsidP="00150681">
            <w:pPr>
              <w:ind w:firstLine="0"/>
              <w:cnfStyle w:val="000000000000" w:firstRow="0" w:lastRow="0" w:firstColumn="0" w:lastColumn="0" w:oddVBand="0" w:evenVBand="0" w:oddHBand="0" w:evenHBand="0" w:firstRowFirstColumn="0" w:firstRowLastColumn="0" w:lastRowFirstColumn="0" w:lastRowLastColumn="0"/>
              <w:rPr>
                <w:rFonts w:eastAsia="MS Gothic"/>
              </w:rPr>
            </w:pPr>
            <w:r w:rsidRPr="00E25B33">
              <w:rPr>
                <w:rFonts w:ascii="Calibri" w:hAnsi="Calibri"/>
              </w:rPr>
              <w:t xml:space="preserve">If the request is as a result of an International Agreement, attach a copy of the fully executed agreement to the completed checklist before sending it via email to the CEA/ACEA. </w:t>
            </w:r>
            <w:r>
              <w:rPr>
                <w:rFonts w:ascii="Calibri" w:hAnsi="Calibri"/>
              </w:rPr>
              <w:t>Identify and h</w:t>
            </w:r>
            <w:r w:rsidRPr="00E25B33">
              <w:rPr>
                <w:rFonts w:ascii="Calibri" w:hAnsi="Calibri"/>
              </w:rPr>
              <w:t>ighlight the specific section(s) and paragraph(s) that apply to this request.</w:t>
            </w:r>
          </w:p>
        </w:tc>
        <w:tc>
          <w:tcPr>
            <w:tcW w:w="471" w:type="pct"/>
            <w:vMerge/>
            <w:tcBorders>
              <w:left w:val="single" w:sz="4" w:space="0" w:color="auto"/>
            </w:tcBorders>
            <w:shd w:val="clear" w:color="auto" w:fill="FFFFFF" w:themeFill="background1"/>
          </w:tcPr>
          <w:p w14:paraId="578B2393" w14:textId="77777777" w:rsidR="00150681" w:rsidRPr="0027275D" w:rsidRDefault="00150681"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150681" w:rsidRPr="002406C1" w14:paraId="1D7C916A" w14:textId="77777777" w:rsidTr="0015068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shd w:val="clear" w:color="auto" w:fill="FFFFFF" w:themeFill="background1"/>
            <w:vAlign w:val="center"/>
          </w:tcPr>
          <w:p w14:paraId="35433F73" w14:textId="77777777" w:rsidR="00150681" w:rsidRPr="002406C1" w:rsidRDefault="00150681" w:rsidP="00150681">
            <w:pPr>
              <w:spacing w:before="120" w:line="240" w:lineRule="auto"/>
              <w:ind w:firstLine="0"/>
            </w:pPr>
            <w:r w:rsidRPr="002406C1">
              <w:t>3</w:t>
            </w:r>
          </w:p>
        </w:tc>
        <w:tc>
          <w:tcPr>
            <w:tcW w:w="4250" w:type="pct"/>
            <w:gridSpan w:val="2"/>
            <w:tcBorders>
              <w:left w:val="single" w:sz="4" w:space="0" w:color="auto"/>
              <w:right w:val="single" w:sz="4" w:space="0" w:color="auto"/>
            </w:tcBorders>
            <w:shd w:val="clear" w:color="auto" w:fill="FFFFFF" w:themeFill="background1"/>
            <w:vAlign w:val="center"/>
          </w:tcPr>
          <w:p w14:paraId="6FE5DF10" w14:textId="77777777" w:rsidR="00150681" w:rsidRPr="003375EE" w:rsidRDefault="00150681" w:rsidP="00150681">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3375EE">
              <w:rPr>
                <w:rFonts w:eastAsia="MS Gothic"/>
              </w:rPr>
              <w:t>Is the total value of any individual item (unit price x quantity) over $2,500.00?</w:t>
            </w:r>
            <w:r w:rsidRPr="003375EE">
              <w:rPr>
                <w:rFonts w:eastAsia="MS Gothic"/>
              </w:rPr>
              <w:tab/>
            </w:r>
            <w:sdt>
              <w:sdtPr>
                <w:rPr>
                  <w:rFonts w:ascii="MS Gothic" w:eastAsia="MS Gothic" w:hAnsi="MS Gothic"/>
                  <w:color w:val="FF0000"/>
                </w:rPr>
                <w:id w:val="589896249"/>
                <w14:checkbox>
                  <w14:checked w14:val="0"/>
                  <w14:checkedState w14:val="2612" w14:font="MS Gothic"/>
                  <w14:uncheckedState w14:val="2610" w14:font="MS Gothic"/>
                </w14:checkbox>
              </w:sdtPr>
              <w:sdtEndPr/>
              <w:sdtContent>
                <w:r w:rsidRPr="003375EE">
                  <w:rPr>
                    <w:rFonts w:ascii="MS Gothic" w:eastAsia="MS Gothic" w:hAnsi="MS Gothic" w:hint="eastAsia"/>
                    <w:color w:val="FF0000"/>
                  </w:rPr>
                  <w:t>☐</w:t>
                </w:r>
              </w:sdtContent>
            </w:sdt>
            <w:r w:rsidRPr="003375EE">
              <w:rPr>
                <w:rFonts w:ascii="Calibri" w:hAnsi="Calibri"/>
                <w:color w:val="FF0000"/>
              </w:rPr>
              <w:t xml:space="preserve"> </w:t>
            </w:r>
            <w:r w:rsidRPr="003375EE">
              <w:rPr>
                <w:rFonts w:ascii="Calibri" w:hAnsi="Calibri"/>
              </w:rPr>
              <w:t>Yes</w:t>
            </w:r>
            <w:r w:rsidRPr="003375EE">
              <w:t xml:space="preserve"> </w:t>
            </w:r>
            <w:sdt>
              <w:sdtPr>
                <w:rPr>
                  <w:rFonts w:ascii="MS Gothic" w:eastAsia="MS Gothic" w:hAnsi="MS Gothic"/>
                  <w:color w:val="FF0000"/>
                </w:rPr>
                <w:id w:val="1237984941"/>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3375EE">
              <w:rPr>
                <w:rFonts w:ascii="Calibri" w:hAnsi="Calibri"/>
                <w:color w:val="FF0000"/>
              </w:rPr>
              <w:t xml:space="preserve"> </w:t>
            </w:r>
            <w:r w:rsidRPr="003375EE">
              <w:rPr>
                <w:rFonts w:ascii="Calibri" w:hAnsi="Calibri"/>
              </w:rPr>
              <w:t>No</w:t>
            </w:r>
          </w:p>
          <w:p w14:paraId="60AB632B" w14:textId="77777777" w:rsidR="00150681" w:rsidRPr="002406C1" w:rsidRDefault="00150681" w:rsidP="0015068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3375EE">
              <w:rPr>
                <w:rFonts w:ascii="Calibri" w:hAnsi="Calibri"/>
              </w:rPr>
              <w:t>If ‘Yes’, an AES filing may be required.</w:t>
            </w:r>
          </w:p>
        </w:tc>
        <w:tc>
          <w:tcPr>
            <w:tcW w:w="471" w:type="pct"/>
            <w:vMerge/>
            <w:tcBorders>
              <w:left w:val="single" w:sz="4" w:space="0" w:color="auto"/>
            </w:tcBorders>
            <w:shd w:val="clear" w:color="auto" w:fill="FFFFFF" w:themeFill="background1"/>
          </w:tcPr>
          <w:p w14:paraId="2A085A4A" w14:textId="77777777" w:rsidR="00150681" w:rsidRPr="002406C1" w:rsidRDefault="0015068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150681" w:rsidRPr="0027275D" w14:paraId="7DBB947E" w14:textId="77777777" w:rsidTr="00150681">
        <w:trPr>
          <w:trHeight w:val="1754"/>
          <w:jc w:val="center"/>
        </w:trPr>
        <w:tc>
          <w:tcPr>
            <w:cnfStyle w:val="001000000000" w:firstRow="0" w:lastRow="0" w:firstColumn="1" w:lastColumn="0" w:oddVBand="0" w:evenVBand="0" w:oddHBand="0" w:evenHBand="0" w:firstRowFirstColumn="0" w:firstRowLastColumn="0" w:lastRowFirstColumn="0" w:lastRowLastColumn="0"/>
            <w:tcW w:w="278" w:type="pct"/>
            <w:tcBorders>
              <w:bottom w:val="dotted" w:sz="4" w:space="0" w:color="auto"/>
              <w:right w:val="single" w:sz="4" w:space="0" w:color="auto"/>
            </w:tcBorders>
            <w:shd w:val="clear" w:color="auto" w:fill="FFFFFF" w:themeFill="background1"/>
            <w:vAlign w:val="center"/>
          </w:tcPr>
          <w:p w14:paraId="4EE362C1" w14:textId="77777777" w:rsidR="00150681" w:rsidRPr="003375EE" w:rsidRDefault="00150681" w:rsidP="00150681">
            <w:pPr>
              <w:pStyle w:val="ListParagraph"/>
              <w:spacing w:before="120" w:line="240" w:lineRule="auto"/>
              <w:ind w:left="0" w:firstLine="0"/>
            </w:pPr>
            <w:r w:rsidRPr="003375EE">
              <w:t>4</w:t>
            </w:r>
          </w:p>
        </w:tc>
        <w:tc>
          <w:tcPr>
            <w:tcW w:w="4250" w:type="pct"/>
            <w:gridSpan w:val="2"/>
            <w:tcBorders>
              <w:left w:val="single" w:sz="4" w:space="0" w:color="auto"/>
              <w:bottom w:val="dotted" w:sz="4" w:space="0" w:color="auto"/>
              <w:right w:val="single" w:sz="4" w:space="0" w:color="auto"/>
            </w:tcBorders>
            <w:shd w:val="clear" w:color="auto" w:fill="FFFFFF" w:themeFill="background1"/>
            <w:vAlign w:val="center"/>
          </w:tcPr>
          <w:p w14:paraId="04505863" w14:textId="77777777" w:rsidR="00150681" w:rsidRPr="002406C1"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406C1">
              <w:rPr>
                <w:rFonts w:eastAsia="MS Gothic"/>
              </w:rPr>
              <w:t xml:space="preserve">List all U.S. and foreign parties to the transaction: </w:t>
            </w:r>
            <w:sdt>
              <w:sdtPr>
                <w:rPr>
                  <w:rFonts w:eastAsia="MS Gothic"/>
                  <w:color w:val="FF0000"/>
                </w:rPr>
                <w:id w:val="-1445380718"/>
                <w:placeholder>
                  <w:docPart w:val="AD7EE83EDE6B4E528CFDD09316F1A44E"/>
                </w:placeholder>
              </w:sdtPr>
              <w:sdtEndPr/>
              <w:sdtContent>
                <w:sdt>
                  <w:sdtPr>
                    <w:rPr>
                      <w:rFonts w:eastAsia="MS Gothic"/>
                    </w:rPr>
                    <w:id w:val="-862212676"/>
                    <w:placeholder>
                      <w:docPart w:val="F76308DA8F254392906AABB4B544A28B"/>
                    </w:placeholder>
                    <w:showingPlcHdr/>
                    <w:text/>
                  </w:sdtPr>
                  <w:sdtEndPr/>
                  <w:sdtContent>
                    <w:r w:rsidRPr="00E02BF3">
                      <w:rPr>
                        <w:rStyle w:val="PlaceholderText"/>
                        <w:rFonts w:eastAsiaTheme="majorEastAsia"/>
                        <w:color w:val="FF0000"/>
                      </w:rPr>
                      <w:t>Click here to enter text.</w:t>
                    </w:r>
                  </w:sdtContent>
                </w:sdt>
              </w:sdtContent>
            </w:sdt>
          </w:p>
          <w:p w14:paraId="195B9261" w14:textId="77777777" w:rsidR="00150681" w:rsidRPr="002406C1"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2406C1">
              <w:t xml:space="preserve">Do all parties to the transaction pass the list checks? (e.g., </w:t>
            </w:r>
            <w:r w:rsidRPr="002406C1">
              <w:rPr>
                <w14:textOutline w14:w="0" w14:cap="flat" w14:cmpd="sng" w14:algn="ctr">
                  <w14:noFill/>
                  <w14:prstDash w14:val="solid"/>
                  <w14:round/>
                </w14:textOutline>
              </w:rPr>
              <w:t>Denial Screening Check</w:t>
            </w:r>
            <w:r w:rsidRPr="002406C1">
              <w:t>)</w:t>
            </w:r>
          </w:p>
          <w:p w14:paraId="690B407E" w14:textId="77777777" w:rsidR="00150681" w:rsidRPr="002406C1" w:rsidRDefault="00150681" w:rsidP="00150681">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2406C1">
              <w:t xml:space="preserve"> </w:t>
            </w:r>
            <w:sdt>
              <w:sdtPr>
                <w:rPr>
                  <w:rFonts w:ascii="MS Gothic" w:eastAsia="MS Gothic" w:hAnsi="MS Gothic"/>
                  <w:color w:val="FF0000"/>
                </w:rPr>
                <w:id w:val="1438636066"/>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7E3B43">
              <w:rPr>
                <w:rFonts w:ascii="Calibri" w:hAnsi="Calibri"/>
                <w:color w:val="FF0000"/>
              </w:rPr>
              <w:t xml:space="preserve"> </w:t>
            </w:r>
            <w:r w:rsidRPr="002406C1">
              <w:rPr>
                <w:rFonts w:ascii="Calibri" w:hAnsi="Calibri"/>
              </w:rPr>
              <w:t>Yes</w:t>
            </w:r>
            <w:r w:rsidRPr="002406C1">
              <w:t xml:space="preserve"> </w:t>
            </w:r>
            <w:sdt>
              <w:sdtPr>
                <w:rPr>
                  <w:rFonts w:ascii="MS Gothic" w:eastAsia="MS Gothic" w:hAnsi="MS Gothic"/>
                  <w:color w:val="FF0000"/>
                </w:rPr>
                <w:id w:val="-17272720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2406C1">
              <w:rPr>
                <w:rFonts w:ascii="Calibri" w:hAnsi="Calibri"/>
              </w:rPr>
              <w:t>No</w:t>
            </w:r>
          </w:p>
          <w:p w14:paraId="6FB616E2" w14:textId="77777777" w:rsidR="00150681" w:rsidRPr="003375EE"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r w:rsidRPr="002406C1">
              <w:rPr>
                <w:rFonts w:ascii="Calibri" w:hAnsi="Calibri"/>
              </w:rPr>
              <w:t>(If No, use of an exception may not authorized</w:t>
            </w:r>
            <w:r>
              <w:rPr>
                <w:rFonts w:ascii="Calibri" w:hAnsi="Calibri"/>
              </w:rPr>
              <w:t>.  Notify the CEA/ACEA</w:t>
            </w:r>
            <w:r w:rsidRPr="002406C1">
              <w:rPr>
                <w:rFonts w:ascii="Calibri" w:hAnsi="Calibri"/>
              </w:rPr>
              <w:t>)</w:t>
            </w:r>
          </w:p>
        </w:tc>
        <w:tc>
          <w:tcPr>
            <w:tcW w:w="471" w:type="pct"/>
            <w:vMerge/>
            <w:tcBorders>
              <w:left w:val="single" w:sz="4" w:space="0" w:color="auto"/>
            </w:tcBorders>
            <w:shd w:val="clear" w:color="auto" w:fill="FFFFFF" w:themeFill="background1"/>
          </w:tcPr>
          <w:p w14:paraId="3798D8A2" w14:textId="77777777" w:rsidR="00150681" w:rsidRPr="0027275D"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150681" w:rsidRPr="0027275D" w14:paraId="5FE1679E" w14:textId="77777777" w:rsidTr="00150681">
        <w:trPr>
          <w:cnfStyle w:val="000000100000" w:firstRow="0" w:lastRow="0" w:firstColumn="0" w:lastColumn="0" w:oddVBand="0" w:evenVBand="0" w:oddHBand="1" w:evenHBand="0" w:firstRowFirstColumn="0" w:firstRowLastColumn="0" w:lastRowFirstColumn="0" w:lastRowLastColumn="0"/>
          <w:trHeight w:val="1754"/>
          <w:jc w:val="center"/>
        </w:trPr>
        <w:tc>
          <w:tcPr>
            <w:cnfStyle w:val="001000000000" w:firstRow="0" w:lastRow="0" w:firstColumn="1" w:lastColumn="0" w:oddVBand="0" w:evenVBand="0" w:oddHBand="0" w:evenHBand="0" w:firstRowFirstColumn="0" w:firstRowLastColumn="0" w:lastRowFirstColumn="0" w:lastRowLastColumn="0"/>
            <w:tcW w:w="278" w:type="pct"/>
            <w:tcBorders>
              <w:bottom w:val="dotted" w:sz="4" w:space="0" w:color="auto"/>
              <w:right w:val="single" w:sz="4" w:space="0" w:color="auto"/>
            </w:tcBorders>
            <w:shd w:val="clear" w:color="auto" w:fill="FFFFFF" w:themeFill="background1"/>
            <w:vAlign w:val="center"/>
          </w:tcPr>
          <w:p w14:paraId="203C9738" w14:textId="77777777" w:rsidR="00150681" w:rsidRPr="006C425E" w:rsidRDefault="00150681" w:rsidP="00150681">
            <w:pPr>
              <w:pStyle w:val="ListParagraph"/>
              <w:spacing w:before="120" w:line="240" w:lineRule="auto"/>
              <w:ind w:left="0" w:firstLine="0"/>
            </w:pPr>
            <w:r w:rsidRPr="00EF2857">
              <w:lastRenderedPageBreak/>
              <w:t>5</w:t>
            </w:r>
          </w:p>
        </w:tc>
        <w:tc>
          <w:tcPr>
            <w:tcW w:w="4250" w:type="pct"/>
            <w:gridSpan w:val="2"/>
            <w:tcBorders>
              <w:left w:val="single" w:sz="4" w:space="0" w:color="auto"/>
              <w:bottom w:val="dotted" w:sz="4" w:space="0" w:color="auto"/>
              <w:right w:val="single" w:sz="4" w:space="0" w:color="auto"/>
            </w:tcBorders>
            <w:shd w:val="clear" w:color="auto" w:fill="FFFFFF" w:themeFill="background1"/>
            <w:vAlign w:val="center"/>
          </w:tcPr>
          <w:p w14:paraId="4F81F31E" w14:textId="77777777" w:rsidR="00150681" w:rsidRPr="00CA311F" w:rsidRDefault="00150681" w:rsidP="0015068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rFonts w:ascii="Calibri" w:hAnsi="Calibri"/>
                <w:b/>
                <w:bCs/>
                <w:strike/>
              </w:rPr>
            </w:pPr>
            <w:r w:rsidRPr="00913135">
              <w:t xml:space="preserve">Are you requesting the use of </w:t>
            </w:r>
            <w:r>
              <w:t xml:space="preserve">this </w:t>
            </w:r>
            <w:r w:rsidRPr="00E927F9">
              <w:t xml:space="preserve">GOV to export a commodity that is to remain </w:t>
            </w:r>
            <w:r w:rsidRPr="00E927F9">
              <w:rPr>
                <w:rFonts w:ascii="Calibri" w:hAnsi="Calibri"/>
              </w:rPr>
              <w:t xml:space="preserve">under the effective control of a NASA person for the duration? Note: </w:t>
            </w:r>
            <w:r w:rsidRPr="00E927F9">
              <w:t>If the request to use GOV is to export technology or software, describe additional safeguards that will be used to protect it from unauthorized access. (e.g., use of passwords, VPNs, firewalls, etc.)</w:t>
            </w:r>
          </w:p>
          <w:p w14:paraId="4758B372" w14:textId="77777777" w:rsidR="00150681" w:rsidRPr="00CA311F" w:rsidRDefault="00AB766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color w:val="FF0000"/>
                </w:rPr>
                <w:id w:val="348146394"/>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CA311F">
              <w:rPr>
                <w:rFonts w:ascii="Calibri" w:hAnsi="Calibri"/>
              </w:rPr>
              <w:t xml:space="preserve">Yes  </w:t>
            </w:r>
            <w:sdt>
              <w:sdtPr>
                <w:rPr>
                  <w:rFonts w:ascii="Calibri" w:hAnsi="Calibri"/>
                  <w:color w:val="FF0000"/>
                </w:rPr>
                <w:id w:val="-224911681"/>
                <w14:checkbox>
                  <w14:checked w14:val="0"/>
                  <w14:checkedState w14:val="2612" w14:font="MS Gothic"/>
                  <w14:uncheckedState w14:val="2610" w14:font="MS Gothic"/>
                </w14:checkbox>
              </w:sdtPr>
              <w:sdtEndPr/>
              <w:sdtContent>
                <w:r w:rsidR="00150681">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CA311F">
              <w:rPr>
                <w:rFonts w:ascii="Calibri" w:hAnsi="Calibri"/>
              </w:rPr>
              <w:t>No</w:t>
            </w:r>
          </w:p>
          <w:p w14:paraId="30E8E552" w14:textId="77777777" w:rsidR="00150681" w:rsidRPr="00B4376E" w:rsidRDefault="00150681" w:rsidP="00150681">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highlight w:val="yellow"/>
              </w:rPr>
            </w:pPr>
            <w:r w:rsidRPr="00CA311F">
              <w:rPr>
                <w:rFonts w:eastAsia="MS Gothic"/>
              </w:rPr>
              <w:t xml:space="preserve">If Yes, describe the security precautions and safeguards: </w:t>
            </w:r>
            <w:sdt>
              <w:sdtPr>
                <w:rPr>
                  <w:rFonts w:eastAsia="MS Gothic"/>
                </w:rPr>
                <w:id w:val="312380348"/>
                <w:placeholder>
                  <w:docPart w:val="8ABEB0CAF463424C842E26C42E818EB1"/>
                </w:placeholder>
                <w:showingPlcHdr/>
              </w:sdtPr>
              <w:sdtEndPr/>
              <w:sdtContent>
                <w:r w:rsidRPr="007E3B43">
                  <w:rPr>
                    <w:rStyle w:val="PlaceholderText"/>
                    <w:color w:val="FF0000"/>
                  </w:rPr>
                  <w:t>Click here to enter text.</w:t>
                </w:r>
              </w:sdtContent>
            </w:sdt>
          </w:p>
        </w:tc>
        <w:tc>
          <w:tcPr>
            <w:tcW w:w="471" w:type="pct"/>
            <w:vMerge/>
            <w:tcBorders>
              <w:left w:val="single" w:sz="4" w:space="0" w:color="auto"/>
            </w:tcBorders>
            <w:shd w:val="clear" w:color="auto" w:fill="FFFFFF" w:themeFill="background1"/>
          </w:tcPr>
          <w:p w14:paraId="71B24A83" w14:textId="77777777" w:rsidR="00150681" w:rsidRPr="0027275D" w:rsidRDefault="00150681" w:rsidP="0015068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p>
        </w:tc>
      </w:tr>
      <w:tr w:rsidR="00150681" w:rsidRPr="0027275D" w14:paraId="4691C123" w14:textId="77777777" w:rsidTr="00150681">
        <w:trPr>
          <w:trHeight w:val="1367"/>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shd w:val="clear" w:color="auto" w:fill="FFFFFF" w:themeFill="background1"/>
            <w:vAlign w:val="center"/>
          </w:tcPr>
          <w:p w14:paraId="6551051E" w14:textId="77777777" w:rsidR="00150681" w:rsidRDefault="00150681" w:rsidP="00150681">
            <w:pPr>
              <w:pStyle w:val="ListParagraph"/>
              <w:spacing w:before="120" w:line="240" w:lineRule="auto"/>
              <w:ind w:left="0" w:firstLine="0"/>
            </w:pPr>
          </w:p>
          <w:p w14:paraId="703E3F3D" w14:textId="77777777" w:rsidR="00150681" w:rsidRDefault="00150681" w:rsidP="00150681">
            <w:pPr>
              <w:pStyle w:val="ListParagraph"/>
              <w:spacing w:before="120" w:line="240" w:lineRule="auto"/>
              <w:ind w:left="0" w:firstLine="0"/>
            </w:pPr>
          </w:p>
          <w:p w14:paraId="1F0D0438" w14:textId="77777777" w:rsidR="00150681" w:rsidRDefault="00150681" w:rsidP="00150681">
            <w:pPr>
              <w:pStyle w:val="ListParagraph"/>
              <w:spacing w:before="120" w:line="240" w:lineRule="auto"/>
              <w:ind w:left="0" w:firstLine="0"/>
            </w:pPr>
          </w:p>
          <w:p w14:paraId="516791F6" w14:textId="77777777" w:rsidR="00150681" w:rsidRDefault="00150681" w:rsidP="00150681">
            <w:pPr>
              <w:pStyle w:val="ListParagraph"/>
              <w:spacing w:before="120" w:line="240" w:lineRule="auto"/>
              <w:ind w:left="0" w:firstLine="0"/>
            </w:pPr>
          </w:p>
          <w:p w14:paraId="0D577E5C" w14:textId="77777777" w:rsidR="00150681" w:rsidRDefault="00150681" w:rsidP="00150681">
            <w:pPr>
              <w:pStyle w:val="ListParagraph"/>
              <w:spacing w:before="120" w:line="240" w:lineRule="auto"/>
              <w:ind w:left="0" w:firstLine="0"/>
            </w:pPr>
          </w:p>
          <w:p w14:paraId="709749CA" w14:textId="77777777" w:rsidR="00150681" w:rsidRDefault="00150681" w:rsidP="00150681">
            <w:pPr>
              <w:pStyle w:val="ListParagraph"/>
              <w:spacing w:before="120" w:line="240" w:lineRule="auto"/>
              <w:ind w:left="0" w:firstLine="0"/>
            </w:pPr>
          </w:p>
          <w:p w14:paraId="76F6B753" w14:textId="77777777" w:rsidR="00150681" w:rsidRDefault="00150681" w:rsidP="00150681">
            <w:pPr>
              <w:pStyle w:val="ListParagraph"/>
              <w:spacing w:before="120" w:line="240" w:lineRule="auto"/>
              <w:ind w:left="0" w:firstLine="0"/>
            </w:pPr>
          </w:p>
          <w:p w14:paraId="71E3EF8C" w14:textId="77777777" w:rsidR="00150681" w:rsidRDefault="00150681" w:rsidP="00150681">
            <w:pPr>
              <w:pStyle w:val="ListParagraph"/>
              <w:spacing w:before="120" w:line="240" w:lineRule="auto"/>
              <w:ind w:left="0" w:firstLine="0"/>
            </w:pPr>
          </w:p>
          <w:p w14:paraId="5069CC90" w14:textId="77777777" w:rsidR="00150681" w:rsidRDefault="00150681" w:rsidP="00150681">
            <w:pPr>
              <w:pStyle w:val="ListParagraph"/>
              <w:spacing w:before="120" w:line="240" w:lineRule="auto"/>
              <w:ind w:left="0" w:firstLine="0"/>
            </w:pPr>
          </w:p>
          <w:p w14:paraId="05D99026" w14:textId="77777777" w:rsidR="00150681" w:rsidRDefault="00150681" w:rsidP="00150681">
            <w:pPr>
              <w:pStyle w:val="ListParagraph"/>
              <w:spacing w:before="120" w:line="240" w:lineRule="auto"/>
              <w:ind w:left="0" w:firstLine="0"/>
            </w:pPr>
          </w:p>
          <w:p w14:paraId="067BC17F" w14:textId="77777777" w:rsidR="00150681" w:rsidRDefault="00150681" w:rsidP="00150681">
            <w:pPr>
              <w:pStyle w:val="ListParagraph"/>
              <w:spacing w:before="120" w:line="240" w:lineRule="auto"/>
              <w:ind w:left="0" w:firstLine="0"/>
            </w:pPr>
          </w:p>
          <w:p w14:paraId="54BAE7BF" w14:textId="77777777" w:rsidR="00150681" w:rsidRDefault="00150681" w:rsidP="00150681">
            <w:pPr>
              <w:pStyle w:val="ListParagraph"/>
              <w:spacing w:before="120" w:line="240" w:lineRule="auto"/>
              <w:ind w:left="0" w:firstLine="0"/>
            </w:pPr>
          </w:p>
          <w:p w14:paraId="21597696" w14:textId="77777777" w:rsidR="00150681" w:rsidRDefault="00150681" w:rsidP="00150681">
            <w:pPr>
              <w:pStyle w:val="ListParagraph"/>
              <w:spacing w:before="120" w:line="240" w:lineRule="auto"/>
              <w:ind w:left="0" w:firstLine="0"/>
            </w:pPr>
          </w:p>
          <w:p w14:paraId="00271710" w14:textId="77777777" w:rsidR="00150681" w:rsidRDefault="00150681" w:rsidP="00150681">
            <w:pPr>
              <w:pStyle w:val="ListParagraph"/>
              <w:spacing w:before="120" w:line="240" w:lineRule="auto"/>
              <w:ind w:left="0" w:firstLine="0"/>
            </w:pPr>
          </w:p>
          <w:p w14:paraId="76AC679F" w14:textId="77777777" w:rsidR="00150681" w:rsidRPr="00EC49C1" w:rsidRDefault="00150681" w:rsidP="00150681">
            <w:pPr>
              <w:pStyle w:val="ListParagraph"/>
              <w:spacing w:before="120" w:line="240" w:lineRule="auto"/>
              <w:ind w:left="0" w:firstLine="0"/>
            </w:pPr>
            <w:r w:rsidRPr="00EF2857">
              <w:t>6</w:t>
            </w:r>
          </w:p>
        </w:tc>
        <w:tc>
          <w:tcPr>
            <w:tcW w:w="4250" w:type="pct"/>
            <w:gridSpan w:val="2"/>
            <w:tcBorders>
              <w:left w:val="single" w:sz="4" w:space="0" w:color="auto"/>
              <w:right w:val="single" w:sz="4" w:space="0" w:color="auto"/>
            </w:tcBorders>
            <w:shd w:val="clear" w:color="auto" w:fill="FFFFFF" w:themeFill="background1"/>
            <w:vAlign w:val="center"/>
          </w:tcPr>
          <w:p w14:paraId="4F104269" w14:textId="77777777" w:rsidR="00150681" w:rsidRPr="00E57E38" w:rsidRDefault="00150681" w:rsidP="00150681">
            <w:pPr>
              <w:spacing w:before="120" w:after="240" w:line="240" w:lineRule="auto"/>
              <w:ind w:firstLine="0"/>
              <w:cnfStyle w:val="000000000000" w:firstRow="0" w:lastRow="0" w:firstColumn="0" w:lastColumn="0" w:oddVBand="0" w:evenVBand="0" w:oddHBand="0" w:evenHBand="0" w:firstRowFirstColumn="0" w:firstRowLastColumn="0" w:lastRowFirstColumn="0" w:lastRowLastColumn="0"/>
              <w:rPr>
                <w:i/>
                <w:u w:val="single"/>
              </w:rPr>
            </w:pPr>
            <w:r w:rsidRPr="00E57E38">
              <w:rPr>
                <w:b/>
                <w:u w:val="single"/>
              </w:rPr>
              <w:t>Check the box of the subparagraph that applies to the item</w:t>
            </w:r>
            <w:r w:rsidRPr="00E57E38">
              <w:rPr>
                <w:i/>
                <w:u w:val="single"/>
              </w:rPr>
              <w:t>.</w:t>
            </w:r>
          </w:p>
          <w:p w14:paraId="3DD0A3EA" w14:textId="77777777" w:rsidR="00150681" w:rsidRPr="00EA712D" w:rsidRDefault="00AB7661" w:rsidP="00150681">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b/>
              </w:rPr>
            </w:pPr>
            <w:sdt>
              <w:sdtPr>
                <w:rPr>
                  <w:rFonts w:ascii="Segoe UI Symbol" w:eastAsia="MS Gothic" w:hAnsi="Segoe UI Symbol" w:cs="Segoe UI Symbol"/>
                  <w:b/>
                  <w:color w:val="FF0000"/>
                </w:rPr>
                <w:id w:val="945889504"/>
                <w14:checkbox>
                  <w14:checked w14:val="0"/>
                  <w14:checkedState w14:val="2612" w14:font="MS Gothic"/>
                  <w14:uncheckedState w14:val="2610" w14:font="MS Gothic"/>
                </w14:checkbox>
              </w:sdtPr>
              <w:sdtEndPr/>
              <w:sdtContent>
                <w:r w:rsidR="00150681" w:rsidRPr="007E3B43">
                  <w:rPr>
                    <w:rFonts w:ascii="MS Gothic" w:eastAsia="MS Gothic" w:hAnsi="MS Gothic" w:cs="Segoe UI Symbol" w:hint="eastAsia"/>
                    <w:b/>
                    <w:color w:val="FF0000"/>
                  </w:rPr>
                  <w:t>☐</w:t>
                </w:r>
              </w:sdtContent>
            </w:sdt>
            <w:r w:rsidR="00150681" w:rsidRPr="007E3B43">
              <w:rPr>
                <w:b/>
                <w:color w:val="FF0000"/>
              </w:rPr>
              <w:t xml:space="preserve"> </w:t>
            </w:r>
            <w:r w:rsidR="00150681" w:rsidRPr="00EA712D">
              <w:rPr>
                <w:b/>
              </w:rPr>
              <w:t>GOV(b)(2)(i)</w:t>
            </w:r>
          </w:p>
          <w:p w14:paraId="082D25D2" w14:textId="77777777" w:rsidR="00150681" w:rsidRDefault="00150681" w:rsidP="00150681">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color w:val="FF0000"/>
              </w:rPr>
            </w:pPr>
            <w:r w:rsidRPr="00AD1AC2">
              <w:t>This transaction involves items for personal use by personnel</w:t>
            </w:r>
            <w:r>
              <w:t xml:space="preserve"> or their families and household employees</w:t>
            </w:r>
            <w:r w:rsidRPr="00AD1AC2">
              <w:t xml:space="preserve"> and agencies of </w:t>
            </w:r>
            <w:r w:rsidRPr="00F20EFA">
              <w:t>the U.S. Government</w:t>
            </w:r>
            <w:r>
              <w:t>.</w:t>
            </w:r>
            <w:r w:rsidRPr="007D5020">
              <w:rPr>
                <w:color w:val="FF0000"/>
              </w:rPr>
              <w:t xml:space="preserve"> </w:t>
            </w:r>
          </w:p>
          <w:p w14:paraId="4710ACA6" w14:textId="77777777" w:rsidR="00150681" w:rsidRPr="00D82F25"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D82F25">
              <w:rPr>
                <w:i/>
              </w:rPr>
              <w:t xml:space="preserve">To </w:t>
            </w:r>
            <w:r w:rsidRPr="00660599">
              <w:rPr>
                <w:i/>
              </w:rPr>
              <w:t>use GOV (</w:t>
            </w:r>
            <w:r w:rsidRPr="00660599">
              <w:t>b)(2)(i)</w:t>
            </w:r>
            <w:r w:rsidRPr="00660599">
              <w:rPr>
                <w:i/>
              </w:rPr>
              <w:t>, you</w:t>
            </w:r>
            <w:r w:rsidRPr="00D82F25">
              <w:rPr>
                <w:i/>
              </w:rPr>
              <w:t xml:space="preserve"> must respond yes to the following question:</w:t>
            </w:r>
          </w:p>
          <w:p w14:paraId="65BC4175" w14:textId="77777777" w:rsidR="00150681" w:rsidRDefault="00150681" w:rsidP="00150681">
            <w:pPr>
              <w:pStyle w:val="ListParagraph"/>
              <w:spacing w:before="0" w:line="240" w:lineRule="auto"/>
              <w:ind w:left="335" w:firstLine="0"/>
              <w:cnfStyle w:val="000000000000" w:firstRow="0" w:lastRow="0" w:firstColumn="0" w:lastColumn="0" w:oddVBand="0" w:evenVBand="0" w:oddHBand="0" w:evenHBand="0" w:firstRowFirstColumn="0" w:firstRowLastColumn="0" w:lastRowFirstColumn="0" w:lastRowLastColumn="0"/>
            </w:pPr>
            <w:r w:rsidRPr="00660599">
              <w:t xml:space="preserve">Are all Items in this transaction for personal use (e.g., household effects, food, beverages, and other daily </w:t>
            </w:r>
            <w:r>
              <w:t>necessities)?</w:t>
            </w:r>
          </w:p>
          <w:p w14:paraId="02280797" w14:textId="77777777" w:rsidR="00150681" w:rsidRDefault="00AB7661" w:rsidP="00150681">
            <w:pPr>
              <w:pStyle w:val="ListParagraph"/>
              <w:spacing w:before="120" w:line="240" w:lineRule="auto"/>
              <w:ind w:left="33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375968651"/>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E93A3F">
              <w:rPr>
                <w:rFonts w:ascii="Calibri" w:hAnsi="Calibri"/>
              </w:rPr>
              <w:t xml:space="preserve">Yes  </w:t>
            </w:r>
            <w:sdt>
              <w:sdtPr>
                <w:rPr>
                  <w:rFonts w:ascii="MS Gothic" w:eastAsia="MS Gothic" w:hAnsi="MS Gothic"/>
                  <w:color w:val="FF0000"/>
                </w:rPr>
                <w:id w:val="-336080651"/>
                <w14:checkbox>
                  <w14:checked w14:val="0"/>
                  <w14:checkedState w14:val="2612" w14:font="MS Gothic"/>
                  <w14:uncheckedState w14:val="2610" w14:font="MS Gothic"/>
                </w14:checkbox>
              </w:sdtPr>
              <w:sdtEndPr/>
              <w:sdtContent>
                <w:r w:rsidR="00150681">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E93A3F">
              <w:rPr>
                <w:rFonts w:ascii="Calibri" w:hAnsi="Calibri"/>
              </w:rPr>
              <w:t>No</w:t>
            </w:r>
          </w:p>
          <w:p w14:paraId="54B7D66A" w14:textId="77777777" w:rsidR="00150681" w:rsidRDefault="00150681" w:rsidP="00150681">
            <w:pPr>
              <w:pStyle w:val="ListParagraph"/>
              <w:spacing w:before="120" w:line="240" w:lineRule="auto"/>
              <w:ind w:left="335" w:firstLine="0"/>
              <w:cnfStyle w:val="000000000000" w:firstRow="0" w:lastRow="0" w:firstColumn="0" w:lastColumn="0" w:oddVBand="0" w:evenVBand="0" w:oddHBand="0" w:evenHBand="0" w:firstRowFirstColumn="0" w:firstRowLastColumn="0" w:lastRowFirstColumn="0" w:lastRowLastColumn="0"/>
            </w:pPr>
            <w:r>
              <w:rPr>
                <w:noProof/>
                <w:lang w:eastAsia="ko-KR"/>
              </w:rPr>
              <mc:AlternateContent>
                <mc:Choice Requires="wps">
                  <w:drawing>
                    <wp:anchor distT="0" distB="0" distL="114300" distR="114300" simplePos="0" relativeHeight="252212224" behindDoc="0" locked="0" layoutInCell="1" allowOverlap="1" wp14:anchorId="64E5F56D" wp14:editId="650551A1">
                      <wp:simplePos x="0" y="0"/>
                      <wp:positionH relativeFrom="column">
                        <wp:posOffset>279400</wp:posOffset>
                      </wp:positionH>
                      <wp:positionV relativeFrom="paragraph">
                        <wp:posOffset>235585</wp:posOffset>
                      </wp:positionV>
                      <wp:extent cx="5263515" cy="0"/>
                      <wp:effectExtent l="0" t="0" r="32385" b="19050"/>
                      <wp:wrapNone/>
                      <wp:docPr id="236" name="Straight Connector 236"/>
                      <wp:cNvGraphicFramePr/>
                      <a:graphic xmlns:a="http://schemas.openxmlformats.org/drawingml/2006/main">
                        <a:graphicData uri="http://schemas.microsoft.com/office/word/2010/wordprocessingShape">
                          <wps:wsp>
                            <wps:cNvCnPr/>
                            <wps:spPr>
                              <a:xfrm flipV="1">
                                <a:off x="0" y="0"/>
                                <a:ext cx="5263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76CE4" id="Straight Connector 236" o:spid="_x0000_s1026" style="position:absolute;flip:y;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8.55pt" to="436.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" strokecolor="#4579b8 [3044]"/>
                  </w:pict>
                </mc:Fallback>
              </mc:AlternateContent>
            </w:r>
          </w:p>
          <w:p w14:paraId="2BA980F2" w14:textId="77777777" w:rsidR="00150681" w:rsidRPr="00EA712D" w:rsidRDefault="00AB7661" w:rsidP="00150681">
            <w:pPr>
              <w:spacing w:before="100" w:beforeAutospacing="1"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rPr>
                <w:b/>
              </w:rPr>
            </w:pPr>
            <w:sdt>
              <w:sdtPr>
                <w:rPr>
                  <w:rFonts w:ascii="MS Gothic" w:eastAsia="MS Gothic" w:hAnsi="MS Gothic"/>
                  <w:b/>
                  <w:color w:val="FF0000"/>
                </w:rPr>
                <w:id w:val="2046407313"/>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7E3B43">
              <w:rPr>
                <w:rFonts w:ascii="Calibri" w:hAnsi="Calibri"/>
                <w:b/>
                <w:color w:val="FF0000"/>
              </w:rPr>
              <w:t xml:space="preserve"> </w:t>
            </w:r>
            <w:r w:rsidR="00150681" w:rsidRPr="00EA712D">
              <w:rPr>
                <w:b/>
              </w:rPr>
              <w:t xml:space="preserve">GOV(b)(2)(ii) </w:t>
            </w:r>
          </w:p>
          <w:p w14:paraId="20C485A1" w14:textId="77777777" w:rsidR="00150681" w:rsidRPr="006E6020" w:rsidRDefault="00150681" w:rsidP="00150681">
            <w:pPr>
              <w:spacing w:before="100" w:beforeAutospacing="1"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r w:rsidRPr="00F20EFA">
              <w:t>This transaction is being made by or consigned to a department or agency of the U.S. Government.</w:t>
            </w:r>
            <w:r>
              <w:t xml:space="preserve"> (</w:t>
            </w:r>
            <w:r w:rsidRPr="006E6020">
              <w:t>Note: This subparagraph also applies to U.S. Government contractor personnel.</w:t>
            </w:r>
            <w:r>
              <w:t>)</w:t>
            </w:r>
          </w:p>
          <w:p w14:paraId="2E47306E" w14:textId="77777777" w:rsidR="00150681" w:rsidRPr="00D82F25"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D82F25">
              <w:rPr>
                <w:i/>
              </w:rPr>
              <w:t xml:space="preserve">To use </w:t>
            </w:r>
            <w:r w:rsidRPr="00067FCD">
              <w:rPr>
                <w:i/>
              </w:rPr>
              <w:t>GOV (</w:t>
            </w:r>
            <w:r w:rsidRPr="00067FCD">
              <w:t>b)(2)(ii)</w:t>
            </w:r>
            <w:r w:rsidRPr="00067FCD">
              <w:rPr>
                <w:i/>
              </w:rPr>
              <w:t>, you</w:t>
            </w:r>
            <w:r w:rsidRPr="00D82F25">
              <w:rPr>
                <w:i/>
              </w:rPr>
              <w:t xml:space="preserve"> must respond yes to one of the following questions:</w:t>
            </w:r>
          </w:p>
          <w:p w14:paraId="7C19B59D" w14:textId="77777777" w:rsidR="00150681" w:rsidRPr="00E93A3F" w:rsidRDefault="00150681" w:rsidP="00150681">
            <w:pPr>
              <w:pStyle w:val="ListParagraph"/>
              <w:spacing w:before="120" w:line="240" w:lineRule="auto"/>
              <w:ind w:left="245" w:firstLine="0"/>
              <w:cnfStyle w:val="000000000000" w:firstRow="0" w:lastRow="0" w:firstColumn="0" w:lastColumn="0" w:oddVBand="0" w:evenVBand="0" w:oddHBand="0" w:evenHBand="0" w:firstRowFirstColumn="0" w:firstRowLastColumn="0" w:lastRowFirstColumn="0" w:lastRowLastColumn="0"/>
            </w:pPr>
            <w:r>
              <w:t>Are the items consigned to a department or agency of the U.S. Government solely for its official use?</w:t>
            </w:r>
            <w:r>
              <w:tab/>
            </w:r>
            <w:sdt>
              <w:sdtPr>
                <w:rPr>
                  <w:rFonts w:ascii="MS Gothic" w:eastAsia="MS Gothic" w:hAnsi="MS Gothic"/>
                  <w:color w:val="FF0000"/>
                </w:rPr>
                <w:id w:val="152967010"/>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 xml:space="preserve">Yes  </w:t>
            </w:r>
            <w:sdt>
              <w:sdtPr>
                <w:rPr>
                  <w:rFonts w:ascii="MS Gothic" w:eastAsia="MS Gothic" w:hAnsi="MS Gothic"/>
                  <w:color w:val="FF0000"/>
                </w:rPr>
                <w:id w:val="1319769502"/>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No</w:t>
            </w:r>
          </w:p>
          <w:p w14:paraId="01593715" w14:textId="77777777" w:rsidR="00150681" w:rsidRDefault="00150681" w:rsidP="00150681">
            <w:pPr>
              <w:spacing w:before="0" w:after="160" w:line="259" w:lineRule="auto"/>
              <w:ind w:left="425" w:firstLine="0"/>
              <w:contextualSpacing/>
              <w:cnfStyle w:val="000000000000" w:firstRow="0" w:lastRow="0" w:firstColumn="0" w:lastColumn="0" w:oddVBand="0" w:evenVBand="0" w:oddHBand="0" w:evenHBand="0" w:firstRowFirstColumn="0" w:firstRowLastColumn="0" w:lastRowFirstColumn="0" w:lastRowLastColumn="0"/>
            </w:pPr>
            <w:r>
              <w:t>OR</w:t>
            </w:r>
          </w:p>
          <w:p w14:paraId="56A2DB99" w14:textId="77777777" w:rsidR="00150681" w:rsidRDefault="00150681" w:rsidP="00150681">
            <w:pPr>
              <w:pStyle w:val="ListParagraph"/>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r>
              <w:t>Are the items for carrying out any U.S. Government program with foreign governments or international organizations that is authorized by law and subject to control by the President by other means; and is there</w:t>
            </w:r>
            <w:r w:rsidRPr="00E93A3F">
              <w:rPr>
                <w:rFonts w:eastAsia="MS Gothic"/>
              </w:rPr>
              <w:t xml:space="preserve"> a Circular 175 approval memorandum in place for the “agreement” that covers the international program or project</w:t>
            </w:r>
            <w:r>
              <w:t xml:space="preserve"> for which you are requesting this use of GOV(b)(2)(ii).</w:t>
            </w:r>
            <w:r>
              <w:tab/>
            </w:r>
            <w:r>
              <w:tab/>
            </w:r>
            <w:sdt>
              <w:sdtPr>
                <w:rPr>
                  <w:rFonts w:ascii="MS Gothic" w:eastAsia="MS Gothic" w:hAnsi="MS Gothic"/>
                  <w:color w:val="FF0000"/>
                </w:rPr>
                <w:id w:val="263960999"/>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 xml:space="preserve">Yes  </w:t>
            </w:r>
            <w:sdt>
              <w:sdtPr>
                <w:rPr>
                  <w:rFonts w:ascii="MS Gothic" w:eastAsia="MS Gothic" w:hAnsi="MS Gothic"/>
                  <w:color w:val="FF0000"/>
                </w:rPr>
                <w:id w:val="-1589144675"/>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No</w:t>
            </w:r>
          </w:p>
          <w:p w14:paraId="40CF548D" w14:textId="77777777" w:rsidR="00150681" w:rsidRPr="00BC5E8D" w:rsidRDefault="00150681" w:rsidP="00150681">
            <w:pPr>
              <w:spacing w:before="0" w:after="160" w:line="259" w:lineRule="auto"/>
              <w:ind w:left="425" w:firstLine="0"/>
              <w:contextualSpacing/>
              <w:cnfStyle w:val="000000000000" w:firstRow="0" w:lastRow="0" w:firstColumn="0" w:lastColumn="0" w:oddVBand="0" w:evenVBand="0" w:oddHBand="0" w:evenHBand="0" w:firstRowFirstColumn="0" w:firstRowLastColumn="0" w:lastRowFirstColumn="0" w:lastRowLastColumn="0"/>
            </w:pPr>
            <w:r w:rsidRPr="00BC5E8D">
              <w:rPr>
                <w:noProof/>
                <w:lang w:eastAsia="ko-KR"/>
              </w:rPr>
              <mc:AlternateContent>
                <mc:Choice Requires="wps">
                  <w:drawing>
                    <wp:anchor distT="0" distB="0" distL="114300" distR="114300" simplePos="0" relativeHeight="252213248" behindDoc="0" locked="0" layoutInCell="1" allowOverlap="1" wp14:anchorId="18197112" wp14:editId="23138261">
                      <wp:simplePos x="0" y="0"/>
                      <wp:positionH relativeFrom="column">
                        <wp:posOffset>224155</wp:posOffset>
                      </wp:positionH>
                      <wp:positionV relativeFrom="paragraph">
                        <wp:posOffset>88265</wp:posOffset>
                      </wp:positionV>
                      <wp:extent cx="5189220" cy="0"/>
                      <wp:effectExtent l="0" t="0" r="30480" b="19050"/>
                      <wp:wrapNone/>
                      <wp:docPr id="457" name="Straight Connector 457"/>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16B56" id="Straight Connector 457"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6.95pt" to="426.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" strokecolor="#4579b8 [3044]"/>
                  </w:pict>
                </mc:Fallback>
              </mc:AlternateContent>
            </w:r>
          </w:p>
          <w:p w14:paraId="6CEB6D9A" w14:textId="77777777" w:rsidR="00150681" w:rsidRPr="00BC5E8D" w:rsidRDefault="00AB7661" w:rsidP="00150681">
            <w:pPr>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b/>
                  <w:color w:val="FF0000"/>
                </w:rPr>
                <w:id w:val="1624029349"/>
                <w14:checkbox>
                  <w14:checked w14:val="0"/>
                  <w14:checkedState w14:val="2612" w14:font="MS Gothic"/>
                  <w14:uncheckedState w14:val="2610" w14:font="MS Gothic"/>
                </w14:checkbox>
              </w:sdtPr>
              <w:sdtEndPr/>
              <w:sdtContent>
                <w:r w:rsidR="00150681">
                  <w:rPr>
                    <w:rFonts w:ascii="MS Gothic" w:eastAsia="MS Gothic" w:hAnsi="MS Gothic" w:hint="eastAsia"/>
                    <w:b/>
                    <w:color w:val="FF0000"/>
                  </w:rPr>
                  <w:t>☐</w:t>
                </w:r>
              </w:sdtContent>
            </w:sdt>
            <w:r w:rsidR="00150681" w:rsidRPr="007E3B43">
              <w:rPr>
                <w:b/>
                <w:bCs/>
                <w:color w:val="FF0000"/>
              </w:rPr>
              <w:t xml:space="preserve">  </w:t>
            </w:r>
            <w:r w:rsidR="00150681" w:rsidRPr="00BC5E8D">
              <w:rPr>
                <w:b/>
                <w:bCs/>
              </w:rPr>
              <w:t>GOV(b)(2)(iii)</w:t>
            </w:r>
            <w:r w:rsidR="00150681" w:rsidRPr="00BC5E8D">
              <w:t xml:space="preserve"> – This transaction is being made for or on behalf of a department or agency of the U.S. Government.</w:t>
            </w:r>
            <w:r w:rsidR="00150681" w:rsidRPr="00BC5E8D">
              <w:rPr>
                <w:i/>
                <w:iCs/>
              </w:rPr>
              <w:t xml:space="preserve"> </w:t>
            </w:r>
          </w:p>
          <w:p w14:paraId="1ED8989F" w14:textId="77777777" w:rsidR="00150681" w:rsidRPr="00BC5E8D" w:rsidRDefault="00150681" w:rsidP="00150681">
            <w:pPr>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i/>
              </w:rPr>
            </w:pPr>
          </w:p>
          <w:p w14:paraId="7663BFFC" w14:textId="77777777" w:rsidR="00150681" w:rsidRPr="00BC5E8D" w:rsidRDefault="00150681" w:rsidP="00150681">
            <w:pPr>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b/>
                <w:strike/>
                <w:color w:val="FF0000"/>
              </w:rPr>
            </w:pPr>
            <w:r w:rsidRPr="00C1284A">
              <w:rPr>
                <w:rFonts w:ascii="Calibri" w:hAnsi="Calibri"/>
                <w:b/>
                <w:i/>
              </w:rPr>
              <w:lastRenderedPageBreak/>
              <w:t xml:space="preserve">Continue to Section </w:t>
            </w:r>
            <w:r w:rsidRPr="00EF2857">
              <w:rPr>
                <w:rFonts w:ascii="Calibri" w:hAnsi="Calibri"/>
                <w:b/>
                <w:i/>
              </w:rPr>
              <w:t>6</w:t>
            </w:r>
            <w:r w:rsidRPr="00C1284A">
              <w:rPr>
                <w:rFonts w:ascii="Calibri" w:hAnsi="Calibri"/>
                <w:b/>
                <w:i/>
              </w:rPr>
              <w:t xml:space="preserve">a to determine which subparagraph applies to the item(s) and if the conditions to use this exception can be met. </w:t>
            </w:r>
          </w:p>
          <w:p w14:paraId="6BC91789" w14:textId="77777777" w:rsidR="00150681" w:rsidRPr="00652AB2" w:rsidRDefault="00150681" w:rsidP="00150681">
            <w:pPr>
              <w:spacing w:before="0" w:after="160" w:line="259" w:lineRule="auto"/>
              <w:ind w:left="425" w:firstLine="0"/>
              <w:contextualSpacing/>
              <w:cnfStyle w:val="000000000000" w:firstRow="0" w:lastRow="0" w:firstColumn="0" w:lastColumn="0" w:oddVBand="0" w:evenVBand="0" w:oddHBand="0" w:evenHBand="0" w:firstRowFirstColumn="0" w:firstRowLastColumn="0" w:lastRowFirstColumn="0" w:lastRowLastColumn="0"/>
            </w:pPr>
            <w:r w:rsidRPr="00954343">
              <w:rPr>
                <w:strike/>
                <w:noProof/>
                <w:lang w:eastAsia="ko-KR"/>
              </w:rPr>
              <mc:AlternateContent>
                <mc:Choice Requires="wps">
                  <w:drawing>
                    <wp:anchor distT="0" distB="0" distL="114300" distR="114300" simplePos="0" relativeHeight="252214272" behindDoc="0" locked="0" layoutInCell="1" allowOverlap="1" wp14:anchorId="3E7D779D" wp14:editId="6E629A99">
                      <wp:simplePos x="0" y="0"/>
                      <wp:positionH relativeFrom="column">
                        <wp:posOffset>196215</wp:posOffset>
                      </wp:positionH>
                      <wp:positionV relativeFrom="paragraph">
                        <wp:posOffset>150495</wp:posOffset>
                      </wp:positionV>
                      <wp:extent cx="5189220" cy="0"/>
                      <wp:effectExtent l="0" t="0" r="30480" b="19050"/>
                      <wp:wrapNone/>
                      <wp:docPr id="458" name="Straight Connector 458"/>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32962" id="Straight Connector 458" o:spid="_x0000_s1026" style="position:absolute;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1.85pt" to="424.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" strokecolor="#4579b8 [3044]"/>
                  </w:pict>
                </mc:Fallback>
              </mc:AlternateContent>
            </w:r>
          </w:p>
          <w:p w14:paraId="1C98DFAD" w14:textId="77777777" w:rsidR="00150681" w:rsidRPr="00EA712D" w:rsidRDefault="00AB7661" w:rsidP="00150681">
            <w:pPr>
              <w:pStyle w:val="ListParagraph"/>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238942908"/>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7E3B43">
              <w:rPr>
                <w:b/>
                <w:color w:val="FF0000"/>
              </w:rPr>
              <w:t xml:space="preserve"> </w:t>
            </w:r>
            <w:r w:rsidR="00150681" w:rsidRPr="00EA712D">
              <w:rPr>
                <w:b/>
              </w:rPr>
              <w:t>GOV(b)(2)(iv)</w:t>
            </w:r>
          </w:p>
          <w:p w14:paraId="2FC9C1E5" w14:textId="77777777" w:rsidR="00150681" w:rsidRPr="006E6020" w:rsidRDefault="00150681" w:rsidP="00150681">
            <w:pPr>
              <w:pStyle w:val="ListParagraph"/>
              <w:spacing w:before="0" w:after="240" w:line="259"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652AB2">
              <w:t>This transaction is pursuant to an official written request or directive from the U.S. Department of Defense.</w:t>
            </w:r>
          </w:p>
          <w:p w14:paraId="6A20440F" w14:textId="77777777" w:rsidR="00150681" w:rsidRPr="00D82F25"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D82F25">
              <w:rPr>
                <w:i/>
              </w:rPr>
              <w:t xml:space="preserve">To use </w:t>
            </w:r>
            <w:r w:rsidRPr="00D82F25">
              <w:t>GOV(b)(2)(iv)</w:t>
            </w:r>
            <w:r w:rsidRPr="00D82F25">
              <w:rPr>
                <w:i/>
              </w:rPr>
              <w:t>, you must respond yes to the following question:</w:t>
            </w:r>
          </w:p>
          <w:p w14:paraId="72DFD36E" w14:textId="77777777" w:rsidR="00150681" w:rsidRPr="0006216E" w:rsidRDefault="00150681" w:rsidP="00150681">
            <w:pPr>
              <w:pStyle w:val="ListParagraph"/>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t>Is the transaction pursuant to a contract with an agency of the U.S. Government?</w:t>
            </w:r>
          </w:p>
          <w:p w14:paraId="0FBF16F4" w14:textId="77777777" w:rsidR="00150681" w:rsidRDefault="00AB7661" w:rsidP="00150681">
            <w:pPr>
              <w:pStyle w:val="ListParagraph"/>
              <w:spacing w:before="120" w:line="240" w:lineRule="auto"/>
              <w:ind w:left="33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1170207841"/>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6B23CC">
              <w:rPr>
                <w:rFonts w:ascii="Calibri" w:hAnsi="Calibri"/>
              </w:rPr>
              <w:t xml:space="preserve">Yes   </w:t>
            </w:r>
            <w:sdt>
              <w:sdtPr>
                <w:rPr>
                  <w:rFonts w:ascii="MS Gothic" w:eastAsia="MS Gothic" w:hAnsi="MS Gothic"/>
                  <w:color w:val="FF0000"/>
                </w:rPr>
                <w:id w:val="-1451625486"/>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6B23CC">
              <w:rPr>
                <w:rFonts w:ascii="Calibri" w:hAnsi="Calibri"/>
              </w:rPr>
              <w:t xml:space="preserve">No    </w:t>
            </w:r>
          </w:p>
          <w:p w14:paraId="30E04903" w14:textId="77777777" w:rsidR="00150681" w:rsidRPr="004C7260" w:rsidRDefault="00150681" w:rsidP="00150681">
            <w:pPr>
              <w:pStyle w:val="ListParagraph"/>
              <w:spacing w:before="120" w:line="240" w:lineRule="auto"/>
              <w:ind w:left="425" w:firstLine="0"/>
              <w:cnfStyle w:val="000000000000" w:firstRow="0" w:lastRow="0" w:firstColumn="0" w:lastColumn="0" w:oddVBand="0" w:evenVBand="0" w:oddHBand="0" w:evenHBand="0" w:firstRowFirstColumn="0" w:firstRowLastColumn="0" w:lastRowFirstColumn="0" w:lastRowLastColumn="0"/>
              <w:rPr>
                <w:rFonts w:ascii="Calibri" w:hAnsi="Calibri"/>
                <w:strike/>
              </w:rPr>
            </w:pPr>
            <w:r w:rsidRPr="00954343">
              <w:rPr>
                <w:strike/>
                <w:noProof/>
                <w:lang w:eastAsia="ko-KR"/>
              </w:rPr>
              <mc:AlternateContent>
                <mc:Choice Requires="wps">
                  <w:drawing>
                    <wp:anchor distT="0" distB="0" distL="114300" distR="114300" simplePos="0" relativeHeight="252219392" behindDoc="0" locked="0" layoutInCell="1" allowOverlap="1" wp14:anchorId="57D1D43F" wp14:editId="27C847AF">
                      <wp:simplePos x="0" y="0"/>
                      <wp:positionH relativeFrom="column">
                        <wp:posOffset>227965</wp:posOffset>
                      </wp:positionH>
                      <wp:positionV relativeFrom="paragraph">
                        <wp:posOffset>93980</wp:posOffset>
                      </wp:positionV>
                      <wp:extent cx="5189220" cy="0"/>
                      <wp:effectExtent l="0" t="0" r="30480" b="19050"/>
                      <wp:wrapNone/>
                      <wp:docPr id="469" name="Straight Connector 469"/>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2B3A4" id="Straight Connector 469" o:spid="_x0000_s1026" style="position:absolute;flip: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7.4pt" to="426.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" strokecolor="#4579b8 [3044]"/>
                  </w:pict>
                </mc:Fallback>
              </mc:AlternateContent>
            </w:r>
          </w:p>
          <w:p w14:paraId="275DBEAD" w14:textId="77777777" w:rsidR="00150681" w:rsidRPr="00EA712D" w:rsidRDefault="00AB7661" w:rsidP="00150681">
            <w:pPr>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99419190"/>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EA712D">
              <w:rPr>
                <w:b/>
              </w:rPr>
              <w:t xml:space="preserve"> GOV(b)(2)(vi)</w:t>
            </w:r>
          </w:p>
          <w:p w14:paraId="5268AA5E" w14:textId="77777777" w:rsidR="00150681" w:rsidRPr="000A7BBE" w:rsidRDefault="00150681" w:rsidP="00150681">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pPr>
            <w:r w:rsidRPr="00652AB2">
              <w:t xml:space="preserve">This transaction </w:t>
            </w:r>
            <w:r>
              <w:t>is in furtherance of</w:t>
            </w:r>
            <w:r w:rsidRPr="00652AB2">
              <w:t xml:space="preserve"> a contract to provide for technology that is not “development” or “production” technology for “600 series” items.</w:t>
            </w:r>
          </w:p>
        </w:tc>
        <w:tc>
          <w:tcPr>
            <w:tcW w:w="471" w:type="pct"/>
            <w:vMerge/>
            <w:tcBorders>
              <w:left w:val="single" w:sz="4" w:space="0" w:color="auto"/>
            </w:tcBorders>
            <w:shd w:val="clear" w:color="auto" w:fill="FFFFFF" w:themeFill="background1"/>
          </w:tcPr>
          <w:p w14:paraId="145CC8D8" w14:textId="77777777" w:rsidR="00150681" w:rsidRPr="0027275D"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150681" w:rsidRPr="0027275D" w14:paraId="247CEB63" w14:textId="77777777" w:rsidTr="00150681">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EEECE1" w:themeFill="background2"/>
            <w:vAlign w:val="center"/>
          </w:tcPr>
          <w:p w14:paraId="60AB3E2B" w14:textId="77777777" w:rsidR="00150681" w:rsidRPr="00EA712D" w:rsidRDefault="00150681" w:rsidP="00150681">
            <w:pPr>
              <w:spacing w:before="120" w:line="240" w:lineRule="auto"/>
              <w:ind w:left="113" w:right="113" w:firstLine="0"/>
              <w:rPr>
                <w:rFonts w:ascii="Calibri" w:hAnsi="Calibri"/>
                <w:color w:val="FF0000"/>
                <w:sz w:val="32"/>
                <w:szCs w:val="32"/>
              </w:rPr>
            </w:pPr>
            <w:r w:rsidRPr="00E57E38">
              <w:rPr>
                <w:sz w:val="32"/>
                <w:szCs w:val="32"/>
                <w14:textOutline w14:w="0" w14:cap="flat" w14:cmpd="sng" w14:algn="ctr">
                  <w14:noFill/>
                  <w14:prstDash w14:val="solid"/>
                  <w14:round/>
                </w14:textOutline>
              </w:rPr>
              <w:t xml:space="preserve">Section </w:t>
            </w:r>
            <w:r w:rsidRPr="00EF2857">
              <w:rPr>
                <w:sz w:val="32"/>
                <w:szCs w:val="32"/>
                <w14:textOutline w14:w="0" w14:cap="flat" w14:cmpd="sng" w14:algn="ctr">
                  <w14:noFill/>
                  <w14:prstDash w14:val="solid"/>
                  <w14:round/>
                </w14:textOutline>
              </w:rPr>
              <w:t>6</w:t>
            </w:r>
            <w:r w:rsidRPr="00E57E38">
              <w:rPr>
                <w:sz w:val="32"/>
                <w:szCs w:val="32"/>
                <w14:textOutline w14:w="0" w14:cap="flat" w14:cmpd="sng" w14:algn="ctr">
                  <w14:noFill/>
                  <w14:prstDash w14:val="solid"/>
                  <w14:round/>
                </w14:textOutline>
              </w:rPr>
              <w:t xml:space="preserve">a Subparagraphs (A) through (E) of </w:t>
            </w:r>
            <w:r w:rsidRPr="00E57E38">
              <w:rPr>
                <w:rFonts w:ascii="Calibri" w:hAnsi="Calibri"/>
                <w:sz w:val="32"/>
                <w:szCs w:val="32"/>
              </w:rPr>
              <w:t>GOV(b)(2)(iii)</w:t>
            </w:r>
          </w:p>
        </w:tc>
      </w:tr>
      <w:tr w:rsidR="00150681" w:rsidRPr="0027275D" w14:paraId="74312BB6" w14:textId="77777777" w:rsidTr="00150681">
        <w:trPr>
          <w:trHeight w:val="63"/>
          <w:jc w:val="center"/>
        </w:trPr>
        <w:tc>
          <w:tcPr>
            <w:cnfStyle w:val="001000000000" w:firstRow="0" w:lastRow="0" w:firstColumn="1" w:lastColumn="0" w:oddVBand="0" w:evenVBand="0" w:oddHBand="0" w:evenHBand="0" w:firstRowFirstColumn="0" w:firstRowLastColumn="0" w:lastRowFirstColumn="0" w:lastRowLastColumn="0"/>
            <w:tcW w:w="278" w:type="pct"/>
            <w:tcBorders>
              <w:top w:val="single" w:sz="4" w:space="0" w:color="auto"/>
              <w:right w:val="single" w:sz="4" w:space="0" w:color="auto"/>
            </w:tcBorders>
            <w:shd w:val="clear" w:color="auto" w:fill="auto"/>
            <w:vAlign w:val="center"/>
          </w:tcPr>
          <w:p w14:paraId="675F00CA" w14:textId="77777777" w:rsidR="00150681" w:rsidRPr="00D03C15" w:rsidRDefault="00150681" w:rsidP="00150681">
            <w:pPr>
              <w:spacing w:before="120" w:line="240" w:lineRule="auto"/>
              <w:ind w:firstLine="0"/>
              <w:rPr>
                <w:rFonts w:ascii="Calibri" w:hAnsi="Calibri"/>
                <w:color w:val="FF0000"/>
              </w:rPr>
            </w:pPr>
            <w:r w:rsidRPr="00EF2857">
              <w:rPr>
                <w:rFonts w:ascii="Calibri" w:hAnsi="Calibri"/>
              </w:rPr>
              <w:t>6</w:t>
            </w:r>
            <w:r w:rsidRPr="00E31096">
              <w:rPr>
                <w:rFonts w:ascii="Calibri" w:hAnsi="Calibri"/>
              </w:rPr>
              <w:t>a</w:t>
            </w:r>
          </w:p>
        </w:tc>
        <w:tc>
          <w:tcPr>
            <w:tcW w:w="4250" w:type="pct"/>
            <w:gridSpan w:val="2"/>
            <w:tcBorders>
              <w:top w:val="single" w:sz="4" w:space="0" w:color="auto"/>
              <w:left w:val="single" w:sz="4" w:space="0" w:color="auto"/>
              <w:right w:val="single" w:sz="4" w:space="0" w:color="auto"/>
            </w:tcBorders>
            <w:shd w:val="clear" w:color="auto" w:fill="auto"/>
            <w:vAlign w:val="center"/>
          </w:tcPr>
          <w:p w14:paraId="42AE3EB1" w14:textId="77777777" w:rsidR="00150681" w:rsidRPr="00682E00" w:rsidRDefault="00AB7661" w:rsidP="00150681">
            <w:pPr>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1774776070"/>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7E3B43">
              <w:rPr>
                <w:b/>
                <w:color w:val="FF0000"/>
              </w:rPr>
              <w:t xml:space="preserve">  </w:t>
            </w:r>
            <w:r w:rsidR="00150681" w:rsidRPr="00EA712D">
              <w:rPr>
                <w:rFonts w:ascii="Calibri" w:hAnsi="Calibri"/>
                <w:b/>
              </w:rPr>
              <w:t>GOV(b)(2)(iii)(A)</w:t>
            </w:r>
          </w:p>
          <w:p w14:paraId="31A7E910" w14:textId="77777777" w:rsidR="00150681" w:rsidRPr="00D8698C" w:rsidRDefault="00150681" w:rsidP="00150681">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strike/>
                <w:color w:val="FF0000"/>
              </w:rPr>
            </w:pPr>
            <w:r w:rsidRPr="00D82F25">
              <w:rPr>
                <w:rFonts w:cs="Arial"/>
              </w:rPr>
              <w:t>This transaction is for exports, reex</w:t>
            </w:r>
            <w:r w:rsidRPr="0078325B">
              <w:rPr>
                <w:rFonts w:cs="Arial"/>
              </w:rPr>
              <w:t>ports, and transfers (in-country) of items solely for use by a department or agency of the U.S. Government</w:t>
            </w:r>
            <w:r>
              <w:rPr>
                <w:rFonts w:cs="Arial"/>
              </w:rPr>
              <w:t>.</w:t>
            </w:r>
          </w:p>
          <w:p w14:paraId="11A4DFB6" w14:textId="77777777" w:rsidR="00150681" w:rsidRPr="003745A7" w:rsidRDefault="00150681" w:rsidP="0015068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3745A7">
              <w:rPr>
                <w:i/>
              </w:rPr>
              <w:t>To use (b)(2)(iii)(A) you must answer ‘Yes’ to the following questions:</w:t>
            </w:r>
          </w:p>
          <w:p w14:paraId="7D26F4DF" w14:textId="77777777" w:rsidR="00150681" w:rsidRPr="0078325B" w:rsidRDefault="00150681" w:rsidP="00150681">
            <w:pPr>
              <w:pStyle w:val="ListParagraph"/>
              <w:numPr>
                <w:ilvl w:val="0"/>
                <w:numId w:val="99"/>
              </w:numPr>
              <w:spacing w:before="120" w:line="240" w:lineRule="auto"/>
              <w:cnfStyle w:val="000000000000" w:firstRow="0" w:lastRow="0" w:firstColumn="0" w:lastColumn="0" w:oddVBand="0" w:evenVBand="0" w:oddHBand="0" w:evenHBand="0" w:firstRowFirstColumn="0" w:firstRowLastColumn="0" w:lastRowFirstColumn="0" w:lastRowLastColumn="0"/>
              <w:rPr>
                <w:color w:val="FF0000"/>
              </w:rPr>
            </w:pPr>
            <w:r w:rsidRPr="00E24D9B">
              <w:t xml:space="preserve">Are all items destined for a U.S. person?  </w:t>
            </w:r>
            <w:sdt>
              <w:sdtPr>
                <w:rPr>
                  <w:rFonts w:ascii="MS Gothic" w:eastAsia="MS Gothic" w:hAnsi="MS Gothic"/>
                  <w:color w:val="FF0000"/>
                </w:rPr>
                <w:id w:val="-193157723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 xml:space="preserve">Yes   </w:t>
            </w:r>
            <w:sdt>
              <w:sdtPr>
                <w:rPr>
                  <w:rFonts w:ascii="MS Gothic" w:eastAsia="MS Gothic" w:hAnsi="MS Gothic"/>
                  <w:color w:val="FF0000"/>
                </w:rPr>
                <w:id w:val="-212013020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 xml:space="preserve">No  </w:t>
            </w:r>
          </w:p>
          <w:p w14:paraId="5A8D1236" w14:textId="77777777" w:rsidR="00150681" w:rsidRPr="0078325B" w:rsidRDefault="00150681" w:rsidP="00150681">
            <w:pPr>
              <w:pStyle w:val="ListParagraph"/>
              <w:numPr>
                <w:ilvl w:val="0"/>
                <w:numId w:val="99"/>
              </w:numPr>
              <w:spacing w:before="120" w:line="240" w:lineRule="auto"/>
              <w:cnfStyle w:val="000000000000" w:firstRow="0" w:lastRow="0" w:firstColumn="0" w:lastColumn="0" w:oddVBand="0" w:evenVBand="0" w:oddHBand="0" w:evenHBand="0" w:firstRowFirstColumn="0" w:firstRowLastColumn="0" w:lastRowFirstColumn="0" w:lastRowLastColumn="0"/>
              <w:rPr>
                <w:color w:val="FF0000"/>
              </w:rPr>
            </w:pPr>
            <w:r w:rsidRPr="0078325B">
              <w:rPr>
                <w:rFonts w:ascii="Calibri" w:hAnsi="Calibri"/>
              </w:rPr>
              <w:t>Is the transaction pursuant to a contract with the d</w:t>
            </w:r>
            <w:r>
              <w:rPr>
                <w:rFonts w:ascii="Calibri" w:hAnsi="Calibri"/>
              </w:rPr>
              <w:t>epartment or agency of the U.S.</w:t>
            </w:r>
            <w:r w:rsidRPr="0078325B">
              <w:rPr>
                <w:rFonts w:ascii="Calibri" w:hAnsi="Calibri"/>
              </w:rPr>
              <w:tab/>
              <w:t xml:space="preserve">Government?  </w:t>
            </w:r>
            <w:sdt>
              <w:sdtPr>
                <w:rPr>
                  <w:rFonts w:ascii="MS Gothic" w:eastAsia="MS Gothic" w:hAnsi="MS Gothic"/>
                  <w:color w:val="FF0000"/>
                </w:rPr>
                <w:id w:val="-1697222010"/>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 xml:space="preserve">Yes   </w:t>
            </w:r>
            <w:sdt>
              <w:sdtPr>
                <w:rPr>
                  <w:rFonts w:ascii="MS Gothic" w:eastAsia="MS Gothic" w:hAnsi="MS Gothic"/>
                  <w:color w:val="FF0000"/>
                </w:rPr>
                <w:id w:val="-511771629"/>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No</w:t>
            </w:r>
            <w:r w:rsidRPr="0078325B">
              <w:rPr>
                <w:rFonts w:ascii="Calibri" w:hAnsi="Calibri"/>
              </w:rPr>
              <w:tab/>
            </w:r>
            <w:r w:rsidRPr="0078325B">
              <w:rPr>
                <w:rFonts w:ascii="Calibri" w:hAnsi="Calibri"/>
              </w:rPr>
              <w:tab/>
            </w:r>
          </w:p>
          <w:p w14:paraId="71007D8D" w14:textId="77777777" w:rsidR="00150681" w:rsidRDefault="00150681" w:rsidP="0015068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rPr>
            </w:pPr>
            <w:r w:rsidRPr="00D03C15">
              <w:rPr>
                <w:noProof/>
                <w:lang w:eastAsia="ko-KR"/>
              </w:rPr>
              <mc:AlternateContent>
                <mc:Choice Requires="wps">
                  <w:drawing>
                    <wp:anchor distT="0" distB="0" distL="114300" distR="114300" simplePos="0" relativeHeight="252216320" behindDoc="0" locked="0" layoutInCell="1" allowOverlap="1" wp14:anchorId="4972D366" wp14:editId="5524CD31">
                      <wp:simplePos x="0" y="0"/>
                      <wp:positionH relativeFrom="column">
                        <wp:posOffset>193040</wp:posOffset>
                      </wp:positionH>
                      <wp:positionV relativeFrom="paragraph">
                        <wp:posOffset>152400</wp:posOffset>
                      </wp:positionV>
                      <wp:extent cx="5189220" cy="0"/>
                      <wp:effectExtent l="0" t="0" r="30480" b="19050"/>
                      <wp:wrapNone/>
                      <wp:docPr id="43" name="Straight Connector 43"/>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3887B" id="Straight Connector 43" o:spid="_x0000_s1026" style="position:absolute;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12pt" to="423.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" strokecolor="#4579b8 [3044]"/>
                  </w:pict>
                </mc:Fallback>
              </mc:AlternateContent>
            </w:r>
          </w:p>
          <w:p w14:paraId="3ADD858E" w14:textId="77777777" w:rsidR="00150681" w:rsidRPr="00EA712D" w:rsidRDefault="00AB7661" w:rsidP="00150681">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rPr>
            </w:pPr>
            <w:sdt>
              <w:sdtPr>
                <w:rPr>
                  <w:rFonts w:ascii="MS Gothic" w:eastAsia="MS Gothic" w:hAnsi="MS Gothic"/>
                  <w:b/>
                  <w:color w:val="FF0000"/>
                </w:rPr>
                <w:id w:val="-1644044770"/>
                <w14:checkbox>
                  <w14:checked w14:val="0"/>
                  <w14:checkedState w14:val="2612" w14:font="MS Gothic"/>
                  <w14:uncheckedState w14:val="2610" w14:font="MS Gothic"/>
                </w14:checkbox>
              </w:sdtPr>
              <w:sdtEndPr/>
              <w:sdtContent>
                <w:r w:rsidR="00150681">
                  <w:rPr>
                    <w:rFonts w:ascii="MS Gothic" w:eastAsia="MS Gothic" w:hAnsi="MS Gothic" w:hint="eastAsia"/>
                    <w:b/>
                    <w:color w:val="FF0000"/>
                  </w:rPr>
                  <w:t>☐</w:t>
                </w:r>
              </w:sdtContent>
            </w:sdt>
            <w:r w:rsidR="00150681" w:rsidRPr="007E3B43">
              <w:rPr>
                <w:rFonts w:ascii="Calibri" w:hAnsi="Calibri"/>
                <w:b/>
                <w:color w:val="FF0000"/>
              </w:rPr>
              <w:t xml:space="preserve"> </w:t>
            </w:r>
            <w:r w:rsidR="00150681" w:rsidRPr="00EA712D">
              <w:rPr>
                <w:rFonts w:ascii="Calibri" w:hAnsi="Calibri"/>
                <w:b/>
              </w:rPr>
              <w:t>GOV(b)(2)(iii)(B)</w:t>
            </w:r>
          </w:p>
          <w:p w14:paraId="5F5971D3" w14:textId="77777777" w:rsidR="00150681" w:rsidRPr="00BD5AFC" w:rsidRDefault="00150681" w:rsidP="00150681">
            <w:pPr>
              <w:spacing w:before="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r w:rsidRPr="00D82F25">
              <w:t>This transaction is being made to implement or support a U.S. Government cooperative program, project, agreement, or arrangement with a foreign government or inter</w:t>
            </w:r>
            <w:r>
              <w:t>national organization or agency.</w:t>
            </w:r>
            <w:r w:rsidRPr="00E24D9B">
              <w:t xml:space="preserve"> </w:t>
            </w:r>
            <w:r w:rsidRPr="005E69CA">
              <w:rPr>
                <w:rFonts w:ascii="Calibri" w:hAnsi="Calibri"/>
                <w:strike/>
                <w:color w:val="FF0000"/>
              </w:rPr>
              <w:t xml:space="preserve">    </w:t>
            </w:r>
          </w:p>
          <w:p w14:paraId="0570924F" w14:textId="77777777" w:rsidR="00150681" w:rsidRDefault="00150681" w:rsidP="00150681">
            <w:pPr>
              <w:spacing w:line="259"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D82F25">
              <w:rPr>
                <w:rFonts w:ascii="Calibri" w:hAnsi="Calibri"/>
                <w:i/>
              </w:rPr>
              <w:t>Attach supporting documentation for the cooperative program, project, agreement, or arrangement.</w:t>
            </w:r>
          </w:p>
          <w:p w14:paraId="4AA98E55" w14:textId="77777777" w:rsidR="00150681" w:rsidRDefault="00150681" w:rsidP="00150681">
            <w:pPr>
              <w:spacing w:before="0" w:after="160" w:line="259" w:lineRule="auto"/>
              <w:ind w:left="6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i/>
              </w:rPr>
            </w:pPr>
            <w:bookmarkStart w:id="1435" w:name="_Hlk51154725"/>
            <w:r w:rsidRPr="005E69CA">
              <w:rPr>
                <w:rFonts w:ascii="Calibri" w:hAnsi="Calibri"/>
                <w:i/>
              </w:rPr>
              <w:t>To use (b)(2)(iii</w:t>
            </w:r>
            <w:r w:rsidRPr="00726E8D">
              <w:rPr>
                <w:rFonts w:ascii="Calibri" w:hAnsi="Calibri"/>
                <w:i/>
              </w:rPr>
              <w:t xml:space="preserve">)(B), </w:t>
            </w:r>
            <w:r w:rsidRPr="00726E8D">
              <w:rPr>
                <w:rFonts w:eastAsia="MS Gothic"/>
                <w:i/>
              </w:rPr>
              <w:t>there must be a Circular 175 approval memorandum in place that covers the international cooperation program, project, agreement, or arrangement and</w:t>
            </w:r>
            <w:r w:rsidRPr="00726E8D">
              <w:rPr>
                <w:rFonts w:eastAsia="MS Gothic"/>
              </w:rPr>
              <w:t xml:space="preserve"> </w:t>
            </w:r>
            <w:r w:rsidRPr="00726E8D">
              <w:rPr>
                <w:rFonts w:ascii="Calibri" w:hAnsi="Calibri"/>
                <w:i/>
              </w:rPr>
              <w:t>you must answer ‘Yes’ to questions (1) and (2) and ‘No’ to question (3).</w:t>
            </w:r>
            <w:bookmarkEnd w:id="1435"/>
          </w:p>
          <w:p w14:paraId="65C61E1B" w14:textId="77777777" w:rsidR="00150681" w:rsidRPr="00E24D9B" w:rsidRDefault="00150681" w:rsidP="00150681">
            <w:pPr>
              <w:pStyle w:val="ListParagraph"/>
              <w:numPr>
                <w:ilvl w:val="0"/>
                <w:numId w:val="95"/>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E24D9B">
              <w:rPr>
                <w:rFonts w:ascii="Calibri" w:hAnsi="Calibri"/>
              </w:rPr>
              <w:t>Is the agreement in force and in effect, or is the arrangement in operation?</w:t>
            </w:r>
          </w:p>
          <w:p w14:paraId="7C7DD9BB" w14:textId="77777777" w:rsidR="00150681" w:rsidRPr="00E31096" w:rsidRDefault="00AB7661" w:rsidP="0015068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1134941782"/>
                <w14:checkbox>
                  <w14:checked w14:val="0"/>
                  <w14:checkedState w14:val="2612" w14:font="MS Gothic"/>
                  <w14:uncheckedState w14:val="2610" w14:font="MS Gothic"/>
                </w14:checkbox>
              </w:sdtPr>
              <w:sdtEndPr/>
              <w:sdtContent>
                <w:r w:rsidR="00150681">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E24D9B">
              <w:rPr>
                <w:rFonts w:ascii="Calibri" w:hAnsi="Calibri"/>
              </w:rPr>
              <w:t xml:space="preserve">Yes   </w:t>
            </w:r>
            <w:sdt>
              <w:sdtPr>
                <w:rPr>
                  <w:rFonts w:ascii="MS Gothic" w:eastAsia="MS Gothic" w:hAnsi="MS Gothic"/>
                  <w:color w:val="FF0000"/>
                </w:rPr>
                <w:id w:val="-1390870392"/>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E24D9B">
              <w:rPr>
                <w:rFonts w:ascii="Calibri" w:hAnsi="Calibri"/>
              </w:rPr>
              <w:t xml:space="preserve">No  </w:t>
            </w:r>
          </w:p>
          <w:p w14:paraId="0316D8AB" w14:textId="77777777" w:rsidR="00150681" w:rsidRDefault="00150681" w:rsidP="00150681">
            <w:pPr>
              <w:pStyle w:val="ListParagraph"/>
              <w:numPr>
                <w:ilvl w:val="0"/>
                <w:numId w:val="95"/>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E24D9B">
              <w:rPr>
                <w:rFonts w:ascii="Calibri" w:hAnsi="Calibri"/>
              </w:rPr>
              <w:lastRenderedPageBreak/>
              <w:t xml:space="preserve">Is the transaction pursuant to a contract with the department or agency of the U.S. Government and in furtherance of the agreement or arrangement?  </w:t>
            </w:r>
            <w:sdt>
              <w:sdtPr>
                <w:rPr>
                  <w:rFonts w:ascii="MS Gothic" w:eastAsia="MS Gothic" w:hAnsi="MS Gothic"/>
                  <w:color w:val="FF0000"/>
                </w:rPr>
                <w:id w:val="32155863"/>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7E3B43">
              <w:rPr>
                <w:rFonts w:ascii="Calibri" w:hAnsi="Calibri"/>
                <w:color w:val="FF0000"/>
              </w:rPr>
              <w:t xml:space="preserve"> </w:t>
            </w:r>
            <w:r w:rsidRPr="00E24D9B">
              <w:rPr>
                <w:rFonts w:ascii="Calibri" w:hAnsi="Calibri"/>
              </w:rPr>
              <w:t xml:space="preserve">Yes   </w:t>
            </w:r>
            <w:sdt>
              <w:sdtPr>
                <w:rPr>
                  <w:rFonts w:ascii="MS Gothic" w:eastAsia="MS Gothic" w:hAnsi="MS Gothic"/>
                  <w:color w:val="FF0000"/>
                </w:rPr>
                <w:id w:val="-1580124116"/>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24D9B">
              <w:rPr>
                <w:rFonts w:ascii="Calibri" w:hAnsi="Calibri"/>
              </w:rPr>
              <w:t xml:space="preserve">No  </w:t>
            </w:r>
          </w:p>
          <w:p w14:paraId="1E82C3CF" w14:textId="77777777" w:rsidR="00150681" w:rsidRPr="00D82F25" w:rsidRDefault="00150681" w:rsidP="0015068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D82F25">
              <w:rPr>
                <w:rFonts w:ascii="Calibri" w:hAnsi="Calibri"/>
                <w:i/>
              </w:rPr>
              <w:t xml:space="preserve">Attach documentation with applicable portions </w:t>
            </w:r>
            <w:r>
              <w:rPr>
                <w:rFonts w:ascii="Calibri" w:hAnsi="Calibri"/>
                <w:i/>
              </w:rPr>
              <w:t xml:space="preserve">identified and </w:t>
            </w:r>
            <w:r w:rsidRPr="00D82F25">
              <w:rPr>
                <w:rFonts w:ascii="Calibri" w:hAnsi="Calibri"/>
                <w:i/>
              </w:rPr>
              <w:t>highlighted.</w:t>
            </w:r>
          </w:p>
          <w:p w14:paraId="199E8BB5" w14:textId="77777777" w:rsidR="00150681" w:rsidRPr="00257AA9" w:rsidRDefault="00150681" w:rsidP="00150681">
            <w:pPr>
              <w:pStyle w:val="ListParagraph"/>
              <w:numPr>
                <w:ilvl w:val="0"/>
                <w:numId w:val="95"/>
              </w:numPr>
              <w:spacing w:before="0"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257AA9">
              <w:rPr>
                <w:rFonts w:ascii="Calibri" w:hAnsi="Calibri"/>
              </w:rPr>
              <w:t xml:space="preserve">Are items in the transaction controlled for Chemical Weapons Convention (CW) or proliferation of chemical and biological weapons (CB) reasons?  </w:t>
            </w:r>
            <w:sdt>
              <w:sdtPr>
                <w:rPr>
                  <w:rFonts w:ascii="MS Gothic" w:eastAsia="MS Gothic" w:hAnsi="MS Gothic"/>
                  <w:color w:val="FF0000"/>
                </w:rPr>
                <w:id w:val="962456139"/>
                <w14:checkbox>
                  <w14:checked w14:val="0"/>
                  <w14:checkedState w14:val="2612" w14:font="MS Gothic"/>
                  <w14:uncheckedState w14:val="2610" w14:font="MS Gothic"/>
                </w14:checkbox>
              </w:sdtPr>
              <w:sdtEndPr/>
              <w:sdtContent>
                <w:r w:rsidRPr="00257AA9">
                  <w:rPr>
                    <w:rFonts w:ascii="MS Gothic" w:eastAsia="MS Gothic" w:hAnsi="MS Gothic" w:hint="eastAsia"/>
                    <w:color w:val="FF0000"/>
                  </w:rPr>
                  <w:t>☐</w:t>
                </w:r>
              </w:sdtContent>
            </w:sdt>
            <w:r w:rsidRPr="00257AA9">
              <w:rPr>
                <w:rFonts w:ascii="Calibri" w:hAnsi="Calibri"/>
                <w:color w:val="FF0000"/>
              </w:rPr>
              <w:t xml:space="preserve"> </w:t>
            </w:r>
            <w:r w:rsidRPr="00257AA9">
              <w:rPr>
                <w:rFonts w:ascii="Calibri" w:hAnsi="Calibri"/>
              </w:rPr>
              <w:t xml:space="preserve">Yes   </w:t>
            </w:r>
            <w:sdt>
              <w:sdtPr>
                <w:rPr>
                  <w:rFonts w:ascii="MS Gothic" w:eastAsia="MS Gothic" w:hAnsi="MS Gothic"/>
                  <w:color w:val="FF0000"/>
                </w:rPr>
                <w:id w:val="-1363735761"/>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257AA9">
              <w:rPr>
                <w:rFonts w:ascii="Calibri" w:hAnsi="Calibri"/>
                <w:color w:val="FF0000"/>
              </w:rPr>
              <w:t xml:space="preserve"> </w:t>
            </w:r>
            <w:r w:rsidRPr="00257AA9">
              <w:rPr>
                <w:rFonts w:ascii="Calibri" w:hAnsi="Calibri"/>
              </w:rPr>
              <w:t>No</w:t>
            </w:r>
          </w:p>
          <w:p w14:paraId="72626F60" w14:textId="77777777" w:rsidR="00150681" w:rsidRDefault="00150681" w:rsidP="00150681">
            <w:pPr>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p>
          <w:p w14:paraId="4557A0CC" w14:textId="77777777" w:rsidR="00150681" w:rsidRDefault="00150681" w:rsidP="00150681">
            <w:pPr>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B1101">
              <w:rPr>
                <w:rFonts w:ascii="Calibri" w:hAnsi="Calibri"/>
              </w:rPr>
              <w:t>NOTE</w:t>
            </w:r>
            <w:r>
              <w:rPr>
                <w:rFonts w:ascii="Calibri" w:hAnsi="Calibri"/>
              </w:rPr>
              <w:t xml:space="preserve"> 1.</w:t>
            </w:r>
            <w:r w:rsidRPr="003B1101">
              <w:rPr>
                <w:rFonts w:ascii="Calibri" w:hAnsi="Calibri"/>
              </w:rPr>
              <w:t xml:space="preserve"> This approved Checklist will meet the requirement for a written authorization from the Secretary or agency head of the U.S. Government department or agency responsible for the program, agreement, or arrangement, or his or her designee.</w:t>
            </w:r>
          </w:p>
          <w:p w14:paraId="4DC093BE" w14:textId="77777777" w:rsidR="00150681" w:rsidRPr="00257AA9" w:rsidRDefault="00150681" w:rsidP="00150681">
            <w:pPr>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strike/>
              </w:rPr>
            </w:pPr>
            <w:r>
              <w:rPr>
                <w:rFonts w:ascii="Calibri" w:hAnsi="Calibri"/>
              </w:rPr>
              <w:t>NOTE 2: ESA is a civil intergovernmental organization, in which all Member States are cooperating governments, and thus may be considered an agency of a cooperating government for purposes of License Exception GOV [DOC Advisory Opinion to NASA 06/01/2001]</w:t>
            </w:r>
          </w:p>
          <w:p w14:paraId="6FF0AD7F" w14:textId="77777777" w:rsidR="00150681" w:rsidRDefault="00150681" w:rsidP="0015068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pPr>
            <w:r w:rsidRPr="00D03C15">
              <w:rPr>
                <w:noProof/>
                <w:lang w:eastAsia="ko-KR"/>
              </w:rPr>
              <mc:AlternateContent>
                <mc:Choice Requires="wps">
                  <w:drawing>
                    <wp:anchor distT="0" distB="0" distL="114300" distR="114300" simplePos="0" relativeHeight="252215296" behindDoc="0" locked="0" layoutInCell="1" allowOverlap="1" wp14:anchorId="7FE0A22B" wp14:editId="67BA55DD">
                      <wp:simplePos x="0" y="0"/>
                      <wp:positionH relativeFrom="column">
                        <wp:posOffset>98425</wp:posOffset>
                      </wp:positionH>
                      <wp:positionV relativeFrom="paragraph">
                        <wp:posOffset>88900</wp:posOffset>
                      </wp:positionV>
                      <wp:extent cx="5189220" cy="0"/>
                      <wp:effectExtent l="0" t="0" r="30480" b="19050"/>
                      <wp:wrapNone/>
                      <wp:docPr id="47" name="Straight Connector 47"/>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5892D" id="Straight Connector 47" o:spid="_x0000_s1026" style="position:absolute;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7pt" to="41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" strokecolor="#4579b8 [3044]"/>
                  </w:pict>
                </mc:Fallback>
              </mc:AlternateContent>
            </w:r>
          </w:p>
          <w:p w14:paraId="7F3CDA4B" w14:textId="77777777" w:rsidR="00150681" w:rsidRPr="00A54499" w:rsidRDefault="00AB7661" w:rsidP="00150681">
            <w:pPr>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b/>
                  <w:color w:val="FF0000"/>
                </w:rPr>
                <w:id w:val="113559941"/>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EA712D">
              <w:rPr>
                <w:rFonts w:ascii="Calibri" w:hAnsi="Calibri"/>
                <w:b/>
                <w:color w:val="FF0000"/>
              </w:rPr>
              <w:t xml:space="preserve"> </w:t>
            </w:r>
            <w:r w:rsidR="00150681" w:rsidRPr="00EA712D">
              <w:rPr>
                <w:rFonts w:ascii="Calibri" w:hAnsi="Calibri"/>
                <w:b/>
              </w:rPr>
              <w:t>GOV (b)(2)(iii)(C)</w:t>
            </w:r>
            <w:r w:rsidR="00150681" w:rsidRPr="00794A92">
              <w:t xml:space="preserve"> </w:t>
            </w:r>
          </w:p>
          <w:p w14:paraId="5C8F6482" w14:textId="77777777" w:rsidR="00150681" w:rsidRPr="00A54499" w:rsidRDefault="00150681" w:rsidP="00150681">
            <w:pPr>
              <w:spacing w:before="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D82F25">
              <w:t>This transaction is being made in support of a foreign assistance or sales program</w:t>
            </w:r>
            <w:r>
              <w:t>.</w:t>
            </w:r>
          </w:p>
          <w:p w14:paraId="040FB369" w14:textId="77777777" w:rsidR="00150681" w:rsidRPr="00A54499"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i/>
              </w:rPr>
            </w:pPr>
            <w:r w:rsidRPr="00A54499">
              <w:rPr>
                <w:rFonts w:ascii="Calibri" w:hAnsi="Calibri"/>
                <w:i/>
              </w:rPr>
              <w:t>To use (b)(2)(iii)(C) you must answer ‘Yes’</w:t>
            </w:r>
            <w:r>
              <w:rPr>
                <w:rFonts w:ascii="Calibri" w:hAnsi="Calibri"/>
                <w:i/>
              </w:rPr>
              <w:t xml:space="preserve"> to the following question</w:t>
            </w:r>
            <w:r w:rsidRPr="00A54499">
              <w:rPr>
                <w:rFonts w:ascii="Calibri" w:hAnsi="Calibri"/>
                <w:i/>
              </w:rPr>
              <w:t>:</w:t>
            </w:r>
          </w:p>
          <w:p w14:paraId="69627100" w14:textId="77777777" w:rsidR="00150681" w:rsidRDefault="00150681" w:rsidP="00150681">
            <w:pPr>
              <w:pStyle w:val="ListParagraph"/>
              <w:numPr>
                <w:ilvl w:val="0"/>
                <w:numId w:val="96"/>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the transaction pursuant to a contract with </w:t>
            </w:r>
            <w:r>
              <w:rPr>
                <w:rFonts w:ascii="Calibri" w:hAnsi="Calibri"/>
              </w:rPr>
              <w:t>a</w:t>
            </w:r>
            <w:r w:rsidRPr="00794A92">
              <w:rPr>
                <w:rFonts w:ascii="Calibri" w:hAnsi="Calibri"/>
              </w:rPr>
              <w:t xml:space="preserve"> department or agency of the U.S. Government and in furtherance of the agreement or arrangement?  </w:t>
            </w:r>
            <w:sdt>
              <w:sdtPr>
                <w:rPr>
                  <w:rFonts w:ascii="MS Gothic" w:eastAsia="MS Gothic" w:hAnsi="MS Gothic"/>
                  <w:color w:val="FF0000"/>
                </w:rPr>
                <w:id w:val="1376350029"/>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Yes   </w:t>
            </w:r>
            <w:sdt>
              <w:sdtPr>
                <w:rPr>
                  <w:rFonts w:ascii="MS Gothic" w:eastAsia="MS Gothic" w:hAnsi="MS Gothic"/>
                  <w:color w:val="FF0000"/>
                </w:rPr>
                <w:id w:val="2043392306"/>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No  </w:t>
            </w:r>
          </w:p>
          <w:p w14:paraId="0095ED23" w14:textId="77777777" w:rsidR="00150681" w:rsidRPr="00D82F25" w:rsidRDefault="00150681" w:rsidP="0015068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i/>
              </w:rPr>
            </w:pPr>
            <w:r w:rsidRPr="00D82F25">
              <w:rPr>
                <w:rFonts w:ascii="Calibri" w:hAnsi="Calibri"/>
                <w:i/>
              </w:rPr>
              <w:t xml:space="preserve">Attach </w:t>
            </w:r>
            <w:r>
              <w:rPr>
                <w:rFonts w:ascii="Calibri" w:hAnsi="Calibri"/>
                <w:i/>
              </w:rPr>
              <w:t xml:space="preserve">documentation </w:t>
            </w:r>
            <w:r w:rsidRPr="00D82F25">
              <w:rPr>
                <w:rFonts w:ascii="Calibri" w:hAnsi="Calibri"/>
                <w:i/>
              </w:rPr>
              <w:t xml:space="preserve">with applicable portions </w:t>
            </w:r>
            <w:r>
              <w:rPr>
                <w:rFonts w:ascii="Calibri" w:hAnsi="Calibri"/>
                <w:i/>
              </w:rPr>
              <w:t xml:space="preserve">identified and </w:t>
            </w:r>
            <w:r w:rsidRPr="00D82F25">
              <w:rPr>
                <w:rFonts w:ascii="Calibri" w:hAnsi="Calibri"/>
                <w:i/>
              </w:rPr>
              <w:t>highlighted</w:t>
            </w:r>
            <w:r>
              <w:rPr>
                <w:rFonts w:ascii="Calibri" w:hAnsi="Calibri"/>
                <w:i/>
              </w:rPr>
              <w:t>.</w:t>
            </w:r>
          </w:p>
          <w:p w14:paraId="12B70CEB" w14:textId="77777777" w:rsidR="00150681" w:rsidRDefault="00150681" w:rsidP="00150681">
            <w:pPr>
              <w:spacing w:before="0" w:after="160" w:line="259" w:lineRule="auto"/>
              <w:ind w:left="360"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B1101">
              <w:rPr>
                <w:rFonts w:ascii="Calibri" w:hAnsi="Calibri"/>
              </w:rPr>
              <w:t>NOTE: This approved Checklist will meet the requirement for a written authorization from the Secretary or agency head of the U.S. Government department or agency responsible for the program, or his or her designee.</w:t>
            </w:r>
          </w:p>
          <w:p w14:paraId="13774581" w14:textId="77777777" w:rsidR="00150681" w:rsidRDefault="00150681" w:rsidP="00150681">
            <w:pPr>
              <w:spacing w:before="0" w:after="160" w:line="259" w:lineRule="auto"/>
              <w:ind w:left="360"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noProof/>
                <w:lang w:eastAsia="ko-KR"/>
              </w:rPr>
              <mc:AlternateContent>
                <mc:Choice Requires="wps">
                  <w:drawing>
                    <wp:anchor distT="0" distB="0" distL="114300" distR="114300" simplePos="0" relativeHeight="252217344" behindDoc="0" locked="0" layoutInCell="1" allowOverlap="1" wp14:anchorId="727CDE11" wp14:editId="3B6029C3">
                      <wp:simplePos x="0" y="0"/>
                      <wp:positionH relativeFrom="column">
                        <wp:posOffset>186690</wp:posOffset>
                      </wp:positionH>
                      <wp:positionV relativeFrom="paragraph">
                        <wp:posOffset>202565</wp:posOffset>
                      </wp:positionV>
                      <wp:extent cx="5189220" cy="0"/>
                      <wp:effectExtent l="0" t="0" r="30480" b="19050"/>
                      <wp:wrapNone/>
                      <wp:docPr id="50" name="Straight Connector 50"/>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91DB9" id="Straight Connector 50" o:spid="_x0000_s1026" style="position:absolute;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5.95pt" to="423.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" strokecolor="#4579b8 [3044]"/>
                  </w:pict>
                </mc:Fallback>
              </mc:AlternateContent>
            </w:r>
          </w:p>
          <w:p w14:paraId="61B21255" w14:textId="77777777" w:rsidR="00150681" w:rsidRPr="00D82F25" w:rsidRDefault="00AB7661" w:rsidP="00150681">
            <w:pPr>
              <w:pStyle w:val="ListParagraph"/>
              <w:spacing w:before="120" w:line="240" w:lineRule="auto"/>
              <w:ind w:left="432"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743411912"/>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7E3B43">
              <w:rPr>
                <w:rFonts w:ascii="Calibri" w:hAnsi="Calibri"/>
                <w:b/>
                <w:color w:val="FF0000"/>
              </w:rPr>
              <w:t xml:space="preserve"> </w:t>
            </w:r>
            <w:r w:rsidR="00150681" w:rsidRPr="00EA712D">
              <w:rPr>
                <w:rFonts w:ascii="Calibri" w:hAnsi="Calibri"/>
                <w:b/>
              </w:rPr>
              <w:t>GOV(b)(2)(iii)(D</w:t>
            </w:r>
            <w:r w:rsidR="00150681">
              <w:rPr>
                <w:rFonts w:ascii="Calibri" w:hAnsi="Calibri"/>
              </w:rPr>
              <w:t>)</w:t>
            </w:r>
          </w:p>
          <w:p w14:paraId="07762C60" w14:textId="77777777" w:rsidR="00150681" w:rsidRPr="00794A92" w:rsidRDefault="00150681" w:rsidP="00150681">
            <w:pPr>
              <w:pStyle w:val="ListParagraph"/>
              <w:spacing w:before="0" w:line="240" w:lineRule="auto"/>
              <w:ind w:left="432" w:firstLine="0"/>
              <w:cnfStyle w:val="000000000000" w:firstRow="0" w:lastRow="0" w:firstColumn="0" w:lastColumn="0" w:oddVBand="0" w:evenVBand="0" w:oddHBand="0" w:evenHBand="0" w:firstRowFirstColumn="0" w:firstRowLastColumn="0" w:lastRowFirstColumn="0" w:lastRowLastColumn="0"/>
            </w:pPr>
            <w:r w:rsidRPr="00D82F25">
              <w:t>This transaction is being made at the direction of the U.S. Department of Defense for an end use in support an Acquisition and Cross Servicing Agree</w:t>
            </w:r>
            <w:r w:rsidRPr="00794A92">
              <w:t>ment (ACSA)</w:t>
            </w:r>
            <w:r>
              <w:t>.</w:t>
            </w:r>
            <w:r w:rsidRPr="00794A92">
              <w:t xml:space="preserve">  </w:t>
            </w:r>
          </w:p>
          <w:p w14:paraId="5B910071" w14:textId="77777777" w:rsidR="00150681" w:rsidRPr="00A54499" w:rsidRDefault="00150681" w:rsidP="00150681">
            <w:pPr>
              <w:spacing w:after="160" w:line="259" w:lineRule="auto"/>
              <w:ind w:left="72" w:firstLine="0"/>
              <w:contextualSpacing/>
              <w:cnfStyle w:val="000000000000" w:firstRow="0" w:lastRow="0" w:firstColumn="0" w:lastColumn="0" w:oddVBand="0" w:evenVBand="0" w:oddHBand="0" w:evenHBand="0" w:firstRowFirstColumn="0" w:firstRowLastColumn="0" w:lastRowFirstColumn="0" w:lastRowLastColumn="0"/>
              <w:rPr>
                <w:rFonts w:ascii="Calibri" w:hAnsi="Calibri"/>
                <w:i/>
              </w:rPr>
            </w:pPr>
            <w:r w:rsidRPr="00A54499">
              <w:rPr>
                <w:rFonts w:ascii="Calibri" w:hAnsi="Calibri"/>
                <w:i/>
              </w:rPr>
              <w:t>To use (b)(2)(iii)(D) you must answer ‘Yes’ to the following questions:</w:t>
            </w:r>
          </w:p>
          <w:p w14:paraId="64CAD746" w14:textId="77777777" w:rsidR="00150681" w:rsidRPr="00794A92" w:rsidRDefault="00150681" w:rsidP="00150681">
            <w:pPr>
              <w:pStyle w:val="ListParagraph"/>
              <w:numPr>
                <w:ilvl w:val="0"/>
                <w:numId w:val="97"/>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the ACSA between the U.S. Government and a foreign government or an international organization?  </w:t>
            </w:r>
            <w:sdt>
              <w:sdtPr>
                <w:rPr>
                  <w:rFonts w:ascii="MS Gothic" w:eastAsia="MS Gothic" w:hAnsi="MS Gothic"/>
                  <w:color w:val="FF0000"/>
                </w:rPr>
                <w:id w:val="-1785732660"/>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Yes   </w:t>
            </w:r>
            <w:sdt>
              <w:sdtPr>
                <w:rPr>
                  <w:rFonts w:ascii="MS Gothic" w:eastAsia="MS Gothic" w:hAnsi="MS Gothic"/>
                  <w:color w:val="FF0000"/>
                </w:rPr>
                <w:id w:val="-147212350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No</w:t>
            </w:r>
          </w:p>
          <w:p w14:paraId="54B18BAB" w14:textId="77777777" w:rsidR="00150681" w:rsidRPr="00794A92" w:rsidRDefault="00150681" w:rsidP="00150681">
            <w:pPr>
              <w:pStyle w:val="ListParagraph"/>
              <w:numPr>
                <w:ilvl w:val="0"/>
                <w:numId w:val="97"/>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it in force and in effect?  </w:t>
            </w:r>
            <w:sdt>
              <w:sdtPr>
                <w:rPr>
                  <w:rFonts w:ascii="MS Gothic" w:eastAsia="MS Gothic" w:hAnsi="MS Gothic"/>
                  <w:color w:val="FF0000"/>
                </w:rPr>
                <w:id w:val="967235297"/>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94A92">
              <w:rPr>
                <w:rFonts w:ascii="Calibri" w:hAnsi="Calibri"/>
              </w:rPr>
              <w:t xml:space="preserve"> Yes   </w:t>
            </w:r>
            <w:sdt>
              <w:sdtPr>
                <w:rPr>
                  <w:rFonts w:ascii="MS Gothic" w:eastAsia="MS Gothic" w:hAnsi="MS Gothic"/>
                  <w:color w:val="FF0000"/>
                </w:rPr>
                <w:id w:val="-707803628"/>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94A92">
              <w:rPr>
                <w:rFonts w:ascii="Calibri" w:hAnsi="Calibri"/>
              </w:rPr>
              <w:t xml:space="preserve"> No</w:t>
            </w:r>
          </w:p>
          <w:p w14:paraId="3A4806E6" w14:textId="77777777" w:rsidR="00150681" w:rsidRDefault="00150681" w:rsidP="00150681">
            <w:pPr>
              <w:pStyle w:val="ListParagraph"/>
              <w:numPr>
                <w:ilvl w:val="0"/>
                <w:numId w:val="97"/>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the transaction pursuant to a contract with a department or agency of the U.S. Government and in furtherance of the agreement or arrangement?  </w:t>
            </w:r>
            <w:sdt>
              <w:sdtPr>
                <w:rPr>
                  <w:rFonts w:ascii="MS Gothic" w:eastAsia="MS Gothic" w:hAnsi="MS Gothic"/>
                  <w:color w:val="FF0000"/>
                </w:rPr>
                <w:id w:val="1560979808"/>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Yes   </w:t>
            </w:r>
            <w:sdt>
              <w:sdtPr>
                <w:rPr>
                  <w:rFonts w:ascii="MS Gothic" w:eastAsia="MS Gothic" w:hAnsi="MS Gothic"/>
                  <w:color w:val="FF0000"/>
                </w:rPr>
                <w:id w:val="424543803"/>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No</w:t>
            </w:r>
          </w:p>
          <w:p w14:paraId="783D6EFB" w14:textId="77777777" w:rsidR="00150681" w:rsidRPr="00D82F25" w:rsidRDefault="00150681" w:rsidP="00150681">
            <w:pPr>
              <w:pStyle w:val="ListParagraph"/>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D82F25">
              <w:rPr>
                <w:rFonts w:ascii="Calibri" w:hAnsi="Calibri"/>
                <w:i/>
              </w:rPr>
              <w:t xml:space="preserve">Attach documentation with applicable portions </w:t>
            </w:r>
            <w:r>
              <w:rPr>
                <w:rFonts w:ascii="Calibri" w:hAnsi="Calibri"/>
                <w:i/>
              </w:rPr>
              <w:t xml:space="preserve">identified and </w:t>
            </w:r>
            <w:r w:rsidRPr="00D82F25">
              <w:rPr>
                <w:rFonts w:ascii="Calibri" w:hAnsi="Calibri"/>
                <w:i/>
              </w:rPr>
              <w:t>highlighted.</w:t>
            </w:r>
          </w:p>
          <w:p w14:paraId="67D793AF" w14:textId="77777777" w:rsidR="00150681" w:rsidRDefault="00150681" w:rsidP="00150681">
            <w:pPr>
              <w:spacing w:before="0" w:after="160" w:line="259" w:lineRule="auto"/>
              <w:ind w:left="360"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B1101">
              <w:rPr>
                <w:rFonts w:ascii="Calibri" w:hAnsi="Calibri"/>
              </w:rPr>
              <w:lastRenderedPageBreak/>
              <w:t>NOTE: This approved Checklist will meet the requirement for a written authorization from the Secretary or agency head of the U.S. Government department or agency responsible for the program, or his or her designee.</w:t>
            </w:r>
          </w:p>
          <w:p w14:paraId="54498E32" w14:textId="77777777" w:rsidR="00150681" w:rsidRDefault="00150681" w:rsidP="00150681">
            <w:pPr>
              <w:pStyle w:val="ListParagraph"/>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noProof/>
                <w:lang w:eastAsia="ko-KR"/>
              </w:rPr>
              <mc:AlternateContent>
                <mc:Choice Requires="wps">
                  <w:drawing>
                    <wp:anchor distT="0" distB="0" distL="114300" distR="114300" simplePos="0" relativeHeight="252218368" behindDoc="0" locked="0" layoutInCell="1" allowOverlap="1" wp14:anchorId="732EF3C8" wp14:editId="6B4B269B">
                      <wp:simplePos x="0" y="0"/>
                      <wp:positionH relativeFrom="column">
                        <wp:posOffset>194310</wp:posOffset>
                      </wp:positionH>
                      <wp:positionV relativeFrom="paragraph">
                        <wp:posOffset>151765</wp:posOffset>
                      </wp:positionV>
                      <wp:extent cx="5189220" cy="0"/>
                      <wp:effectExtent l="0" t="0" r="30480" b="19050"/>
                      <wp:wrapNone/>
                      <wp:docPr id="58" name="Straight Connector 58"/>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1B40F" id="Straight Connector 58" o:spid="_x0000_s1026" style="position:absolute;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1.95pt" to="423.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" strokecolor="#4579b8 [3044]"/>
                  </w:pict>
                </mc:Fallback>
              </mc:AlternateContent>
            </w:r>
          </w:p>
          <w:p w14:paraId="24E0E40A" w14:textId="77777777" w:rsidR="00150681" w:rsidRPr="00EA712D" w:rsidRDefault="00AB7661" w:rsidP="00150681">
            <w:pPr>
              <w:spacing w:before="0" w:line="259" w:lineRule="auto"/>
              <w:ind w:left="360"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349077714"/>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7E3B43">
              <w:rPr>
                <w:rFonts w:ascii="Calibri" w:hAnsi="Calibri"/>
                <w:b/>
                <w:color w:val="FF0000"/>
              </w:rPr>
              <w:t xml:space="preserve"> </w:t>
            </w:r>
            <w:r w:rsidR="00150681" w:rsidRPr="00EA712D">
              <w:rPr>
                <w:rFonts w:ascii="Calibri" w:hAnsi="Calibri"/>
                <w:b/>
              </w:rPr>
              <w:t>GOV(b)(2)(iii)(E)</w:t>
            </w:r>
          </w:p>
          <w:p w14:paraId="62991F3C" w14:textId="77777777" w:rsidR="00150681" w:rsidRPr="0051634D" w:rsidRDefault="00150681" w:rsidP="00150681">
            <w:pPr>
              <w:pStyle w:val="ListParagraph"/>
              <w:spacing w:before="0" w:after="240" w:line="240" w:lineRule="auto"/>
              <w:ind w:left="331" w:firstLine="0"/>
              <w:cnfStyle w:val="000000000000" w:firstRow="0" w:lastRow="0" w:firstColumn="0" w:lastColumn="0" w:oddVBand="0" w:evenVBand="0" w:oddHBand="0" w:evenHBand="0" w:firstRowFirstColumn="0" w:firstRowLastColumn="0" w:lastRowFirstColumn="0" w:lastRowLastColumn="0"/>
            </w:pPr>
            <w:r w:rsidRPr="00D82F25">
              <w:t>This transaction involves Government Furnished Equipment (GFE)</w:t>
            </w:r>
          </w:p>
          <w:p w14:paraId="27502534" w14:textId="77777777" w:rsidR="00150681" w:rsidRPr="00BD5AFC" w:rsidRDefault="00150681" w:rsidP="00150681">
            <w:pPr>
              <w:spacing w:before="120" w:after="160" w:line="259" w:lineRule="auto"/>
              <w:ind w:left="72" w:firstLine="0"/>
              <w:cnfStyle w:val="000000000000" w:firstRow="0" w:lastRow="0" w:firstColumn="0" w:lastColumn="0" w:oddVBand="0" w:evenVBand="0" w:oddHBand="0" w:evenHBand="0" w:firstRowFirstColumn="0" w:firstRowLastColumn="0" w:lastRowFirstColumn="0" w:lastRowLastColumn="0"/>
            </w:pPr>
            <w:r w:rsidRPr="00BD5AFC">
              <w:rPr>
                <w:rFonts w:ascii="Calibri" w:hAnsi="Calibri"/>
                <w:i/>
              </w:rPr>
              <w:t>To use (b)(2)(iii)(E) you must answer ‘Yes’ to the following questions:</w:t>
            </w:r>
          </w:p>
          <w:p w14:paraId="48AFFEA7" w14:textId="77777777" w:rsidR="00150681" w:rsidRPr="0051634D" w:rsidRDefault="00150681" w:rsidP="00150681">
            <w:pPr>
              <w:pStyle w:val="ListParagraph"/>
              <w:numPr>
                <w:ilvl w:val="0"/>
                <w:numId w:val="98"/>
              </w:numPr>
              <w:spacing w:before="120" w:line="240" w:lineRule="auto"/>
              <w:ind w:left="695"/>
              <w:cnfStyle w:val="000000000000" w:firstRow="0" w:lastRow="0" w:firstColumn="0" w:lastColumn="0" w:oddVBand="0" w:evenVBand="0" w:oddHBand="0" w:evenHBand="0" w:firstRowFirstColumn="0" w:firstRowLastColumn="0" w:lastRowFirstColumn="0" w:lastRowLastColumn="0"/>
              <w:rPr>
                <w:rFonts w:ascii="Calibri" w:hAnsi="Calibri"/>
              </w:rPr>
            </w:pPr>
            <w:r w:rsidRPr="0051634D">
              <w:rPr>
                <w:rFonts w:ascii="Calibri" w:hAnsi="Calibri"/>
              </w:rPr>
              <w:t>Can you confirm that the GFE will not be provided to any foreign person?</w:t>
            </w:r>
          </w:p>
          <w:p w14:paraId="22C92071" w14:textId="77777777" w:rsidR="00150681" w:rsidRPr="00E0093A" w:rsidRDefault="00AB7661" w:rsidP="00150681">
            <w:pPr>
              <w:spacing w:before="120" w:line="240" w:lineRule="auto"/>
              <w:ind w:left="69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1412463566"/>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E0093A">
              <w:rPr>
                <w:rFonts w:ascii="Calibri" w:hAnsi="Calibri"/>
              </w:rPr>
              <w:t xml:space="preserve">Yes   </w:t>
            </w:r>
            <w:sdt>
              <w:sdtPr>
                <w:rPr>
                  <w:rFonts w:ascii="MS Gothic" w:eastAsia="MS Gothic" w:hAnsi="MS Gothic"/>
                  <w:color w:val="FF0000"/>
                </w:rPr>
                <w:id w:val="-621918175"/>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E0093A">
              <w:rPr>
                <w:rFonts w:ascii="Calibri" w:hAnsi="Calibri"/>
              </w:rPr>
              <w:t>No</w:t>
            </w:r>
          </w:p>
          <w:p w14:paraId="18EE4560" w14:textId="77777777" w:rsidR="00150681" w:rsidRPr="00BD5AFC" w:rsidRDefault="00150681" w:rsidP="00150681">
            <w:pPr>
              <w:pStyle w:val="ListParagraph"/>
              <w:numPr>
                <w:ilvl w:val="0"/>
                <w:numId w:val="98"/>
              </w:numPr>
              <w:spacing w:before="0" w:after="160" w:line="259" w:lineRule="auto"/>
              <w:ind w:left="695"/>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861F95">
              <w:rPr>
                <w:rFonts w:ascii="Calibri" w:hAnsi="Calibri"/>
              </w:rPr>
              <w:t xml:space="preserve">Is the transaction pursuant to a contract with a department or agency of the U.S. Government?  </w:t>
            </w:r>
            <w:sdt>
              <w:sdtPr>
                <w:rPr>
                  <w:rFonts w:ascii="MS Gothic" w:eastAsia="MS Gothic" w:hAnsi="MS Gothic"/>
                  <w:color w:val="FF0000"/>
                </w:rPr>
                <w:id w:val="1766182838"/>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7E3B43">
              <w:rPr>
                <w:rFonts w:ascii="Calibri" w:hAnsi="Calibri"/>
                <w:color w:val="FF0000"/>
              </w:rPr>
              <w:t xml:space="preserve"> </w:t>
            </w:r>
            <w:r w:rsidRPr="00861F95">
              <w:rPr>
                <w:rFonts w:ascii="Calibri" w:hAnsi="Calibri"/>
              </w:rPr>
              <w:t xml:space="preserve">Yes   </w:t>
            </w:r>
            <w:sdt>
              <w:sdtPr>
                <w:rPr>
                  <w:rFonts w:ascii="MS Gothic" w:eastAsia="MS Gothic" w:hAnsi="MS Gothic"/>
                  <w:color w:val="FF0000"/>
                </w:rPr>
                <w:id w:val="-627693445"/>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861F95">
              <w:rPr>
                <w:rFonts w:ascii="Calibri" w:hAnsi="Calibri"/>
              </w:rPr>
              <w:t>No</w:t>
            </w:r>
            <w:r w:rsidRPr="00861F95">
              <w:rPr>
                <w:rFonts w:ascii="Calibri" w:hAnsi="Calibri"/>
              </w:rPr>
              <w:tab/>
            </w:r>
            <w:r w:rsidRPr="00861F95">
              <w:rPr>
                <w:rFonts w:ascii="Calibri" w:hAnsi="Calibri"/>
              </w:rPr>
              <w:tab/>
            </w:r>
          </w:p>
        </w:tc>
        <w:tc>
          <w:tcPr>
            <w:tcW w:w="471" w:type="pct"/>
            <w:tcBorders>
              <w:top w:val="single" w:sz="4" w:space="0" w:color="auto"/>
              <w:left w:val="single" w:sz="4" w:space="0" w:color="auto"/>
              <w:bottom w:val="single" w:sz="4" w:space="0" w:color="auto"/>
            </w:tcBorders>
            <w:shd w:val="clear" w:color="auto" w:fill="auto"/>
            <w:textDirection w:val="tbRl"/>
          </w:tcPr>
          <w:p w14:paraId="07E841CE" w14:textId="77777777" w:rsidR="00150681" w:rsidRPr="00004A5E" w:rsidRDefault="00150681"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szCs w:val="22"/>
              </w:rPr>
            </w:pPr>
            <w:r w:rsidRPr="00592D6B">
              <w:rPr>
                <w:szCs w:val="22"/>
                <w14:textOutline w14:w="0" w14:cap="flat" w14:cmpd="sng" w14:algn="ctr">
                  <w14:noFill/>
                  <w14:prstDash w14:val="solid"/>
                  <w14:round/>
                </w14:textOutline>
              </w:rPr>
              <w:lastRenderedPageBreak/>
              <w:t>For  completion by Requestor</w:t>
            </w:r>
          </w:p>
        </w:tc>
      </w:tr>
      <w:tr w:rsidR="00150681" w:rsidRPr="0027275D" w14:paraId="2F729C12" w14:textId="77777777" w:rsidTr="00150681">
        <w:trPr>
          <w:cnfStyle w:val="000000100000" w:firstRow="0" w:lastRow="0" w:firstColumn="0" w:lastColumn="0" w:oddVBand="0" w:evenVBand="0" w:oddHBand="1" w:evenHBand="0" w:firstRowFirstColumn="0" w:firstRowLastColumn="0" w:lastRowFirstColumn="0" w:lastRowLastColumn="0"/>
          <w:trHeight w:val="1367"/>
          <w:jc w:val="center"/>
        </w:trPr>
        <w:tc>
          <w:tcPr>
            <w:cnfStyle w:val="001000000000" w:firstRow="0" w:lastRow="0" w:firstColumn="1" w:lastColumn="0" w:oddVBand="0" w:evenVBand="0" w:oddHBand="0" w:evenHBand="0" w:firstRowFirstColumn="0" w:firstRowLastColumn="0" w:lastRowFirstColumn="0" w:lastRowLastColumn="0"/>
            <w:tcW w:w="278" w:type="pct"/>
            <w:tcBorders>
              <w:top w:val="single" w:sz="4" w:space="0" w:color="auto"/>
              <w:right w:val="single" w:sz="4" w:space="0" w:color="auto"/>
            </w:tcBorders>
            <w:vAlign w:val="center"/>
          </w:tcPr>
          <w:p w14:paraId="1D66E7F2" w14:textId="77777777" w:rsidR="00150681" w:rsidRPr="00EF2857" w:rsidRDefault="00150681" w:rsidP="00150681">
            <w:pPr>
              <w:spacing w:before="120" w:line="240" w:lineRule="auto"/>
              <w:ind w:firstLine="0"/>
              <w:rPr>
                <w:rFonts w:ascii="Calibri" w:hAnsi="Calibri"/>
              </w:rPr>
            </w:pPr>
            <w:r w:rsidRPr="00EF2857">
              <w:rPr>
                <w:rFonts w:ascii="Calibri" w:hAnsi="Calibri"/>
              </w:rPr>
              <w:lastRenderedPageBreak/>
              <w:t>7</w:t>
            </w:r>
          </w:p>
        </w:tc>
        <w:tc>
          <w:tcPr>
            <w:tcW w:w="4250" w:type="pct"/>
            <w:gridSpan w:val="2"/>
            <w:tcBorders>
              <w:top w:val="single" w:sz="4" w:space="0" w:color="auto"/>
              <w:left w:val="single" w:sz="4" w:space="0" w:color="auto"/>
              <w:right w:val="single" w:sz="4" w:space="0" w:color="auto"/>
            </w:tcBorders>
            <w:vAlign w:val="center"/>
          </w:tcPr>
          <w:p w14:paraId="0FDCE816" w14:textId="77777777" w:rsidR="00150681" w:rsidRDefault="00150681" w:rsidP="00150681">
            <w:pPr>
              <w:spacing w:before="0" w:line="240" w:lineRule="auto"/>
              <w:ind w:firstLine="0"/>
              <w:jc w:val="both"/>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C1284A">
              <w:rPr>
                <w14:textOutline w14:w="0" w14:cap="flat" w14:cmpd="sng" w14:algn="ctr">
                  <w14:noFill/>
                  <w14:prstDash w14:val="solid"/>
                  <w14:round/>
                </w14:textOutline>
              </w:rPr>
              <w:t xml:space="preserve">15 </w:t>
            </w:r>
            <w:r w:rsidRPr="003375EE">
              <w:rPr>
                <w14:textOutline w14:w="0" w14:cap="flat" w14:cmpd="sng" w14:algn="ctr">
                  <w14:noFill/>
                  <w14:prstDash w14:val="solid"/>
                  <w14:round/>
                </w14:textOutline>
              </w:rPr>
              <w:t xml:space="preserve">CFR </w:t>
            </w:r>
            <w:hyperlink r:id="rId399" w:history="1">
              <w:r w:rsidRPr="003375EE">
                <w:rPr>
                  <w:rStyle w:val="Hyperlink"/>
                  <w:b/>
                  <w14:textOutline w14:w="0" w14:cap="flat" w14:cmpd="sng" w14:algn="ctr">
                    <w14:noFill/>
                    <w14:prstDash w14:val="solid"/>
                    <w14:round/>
                  </w14:textOutline>
                </w:rPr>
                <w:t>740.11(b)</w:t>
              </w:r>
            </w:hyperlink>
            <w:r w:rsidRPr="003375EE">
              <w:rPr>
                <w:color w:val="0070C0"/>
                <w14:textOutline w14:w="0" w14:cap="flat" w14:cmpd="sng" w14:algn="ctr">
                  <w14:noFill/>
                  <w14:prstDash w14:val="solid"/>
                  <w14:round/>
                </w14:textOutline>
              </w:rPr>
              <w:t xml:space="preserve"> </w:t>
            </w:r>
            <w:r w:rsidRPr="003375EE">
              <w:rPr>
                <w14:textOutline w14:w="0" w14:cap="flat" w14:cmpd="sng" w14:algn="ctr">
                  <w14:noFill/>
                  <w14:prstDash w14:val="solid"/>
                  <w14:round/>
                </w14:textOutline>
              </w:rPr>
              <w:t xml:space="preserve">and </w:t>
            </w:r>
            <w:hyperlink r:id="rId400" w:history="1">
              <w:r w:rsidRPr="003375EE">
                <w:rPr>
                  <w:rStyle w:val="Hyperlink"/>
                  <w14:textOutline w14:w="0" w14:cap="flat" w14:cmpd="sng" w14:algn="ctr">
                    <w14:noFill/>
                    <w14:prstDash w14:val="solid"/>
                    <w14:round/>
                  </w14:textOutline>
                </w:rPr>
                <w:t xml:space="preserve">758.1 </w:t>
              </w:r>
            </w:hyperlink>
            <w:r w:rsidRPr="003375EE">
              <w:rPr>
                <w14:textOutline w14:w="0" w14:cap="flat" w14:cmpd="sng" w14:algn="ctr">
                  <w14:noFill/>
                  <w14:prstDash w14:val="solid"/>
                  <w14:round/>
                </w14:textOutline>
              </w:rPr>
              <w:t>of the EAR must be carefully reviewed. (</w:t>
            </w:r>
            <w:r w:rsidRPr="003375EE">
              <w:rPr>
                <w:rFonts w:cs="Arial"/>
                <w:iCs/>
              </w:rPr>
              <w:t xml:space="preserve">For a </w:t>
            </w:r>
            <w:r w:rsidRPr="003375EE">
              <w:rPr>
                <w:rFonts w:cs="Arial"/>
              </w:rPr>
              <w:t xml:space="preserve">complete list of exemptions from the EEI filing requirement review </w:t>
            </w:r>
            <w:hyperlink r:id="rId401" w:history="1">
              <w:r w:rsidRPr="003375EE">
                <w:rPr>
                  <w:rStyle w:val="Hyperlink"/>
                  <w:rFonts w:cs="Arial"/>
                </w:rPr>
                <w:t>15 CFR 30.35</w:t>
              </w:r>
            </w:hyperlink>
            <w:r w:rsidRPr="003375EE">
              <w:rPr>
                <w:rFonts w:cs="Arial"/>
              </w:rPr>
              <w:t xml:space="preserve"> through 30.40 of the FTR.) </w:t>
            </w:r>
            <w:r w:rsidRPr="003375EE">
              <w:rPr>
                <w14:textOutline w14:w="0" w14:cap="flat" w14:cmpd="sng" w14:algn="ctr">
                  <w14:noFill/>
                  <w14:prstDash w14:val="solid"/>
                  <w14:round/>
                </w14:textOutline>
              </w:rPr>
              <w:t xml:space="preserve"> Review the Mandatory Provisos section of this checklist; remove any inappropriate provisos and add any provisos associated with the specific circumstances</w:t>
            </w:r>
            <w:r w:rsidRPr="00B640B3">
              <w:rPr>
                <w14:textOutline w14:w="0" w14:cap="flat" w14:cmpd="sng" w14:algn="ctr">
                  <w14:noFill/>
                  <w14:prstDash w14:val="solid"/>
                  <w14:round/>
                </w14:textOutline>
              </w:rPr>
              <w:t xml:space="preserve"> under which GOV is being used. </w:t>
            </w:r>
          </w:p>
          <w:p w14:paraId="28C05E2C" w14:textId="77777777" w:rsidR="007B4248" w:rsidRDefault="007B4248" w:rsidP="00150681">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14:paraId="76E99114" w14:textId="77777777" w:rsidR="00150681" w:rsidRPr="0053684B" w:rsidRDefault="00150681" w:rsidP="00150681">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1588539641"/>
                <w14:checkbox>
                  <w14:checked w14:val="0"/>
                  <w14:checkedState w14:val="2612" w14:font="MS Gothic"/>
                  <w14:uncheckedState w14:val="2610" w14:font="MS Gothic"/>
                </w14:checkbox>
              </w:sdtPr>
              <w:sdtEndPr/>
              <w:sdtContent>
                <w:r w:rsidRPr="0053684B">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Yes    </w:t>
            </w:r>
            <w:sdt>
              <w:sdtPr>
                <w:rPr>
                  <w:rFonts w:ascii="MS Gothic" w:eastAsia="MS Gothic" w:hAnsi="MS Gothic"/>
                  <w:color w:val="FF0000"/>
                </w:rPr>
                <w:id w:val="-1742170570"/>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No </w:t>
            </w:r>
            <w:r w:rsidRPr="0053684B">
              <w:rPr>
                <w:rFonts w:ascii="MS Gothic" w:eastAsia="MS Gothic" w:hAnsi="MS Gothic"/>
              </w:rPr>
              <w:t xml:space="preserve"> </w:t>
            </w:r>
          </w:p>
          <w:p w14:paraId="796F96F6" w14:textId="77777777" w:rsidR="007B4248" w:rsidRDefault="007B4248" w:rsidP="00150681">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14:paraId="48FF4E62" w14:textId="77777777" w:rsidR="00150681" w:rsidRPr="0053684B" w:rsidRDefault="00150681" w:rsidP="00150681">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If yes, insert the following as a Mandatory Proviso:</w:t>
            </w:r>
          </w:p>
          <w:p w14:paraId="056ED88D" w14:textId="77777777" w:rsidR="00150681" w:rsidRPr="0053684B" w:rsidRDefault="00150681" w:rsidP="00150681">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53684B">
              <w:rPr>
                <w:bCs/>
                <w:u w:val="single"/>
                <w14:textOutline w14:w="0" w14:cap="flat" w14:cmpd="sng" w14:algn="ctr">
                  <w14:noFill/>
                  <w14:prstDash w14:val="solid"/>
                  <w14:round/>
                </w14:textOutline>
              </w:rPr>
              <w:t>The Requestor must:</w:t>
            </w:r>
          </w:p>
          <w:p w14:paraId="08764FA0" w14:textId="77777777" w:rsidR="00150681" w:rsidRPr="00085121" w:rsidRDefault="00150681" w:rsidP="00150681">
            <w:pPr>
              <w:pStyle w:val="ListParagraph"/>
              <w:numPr>
                <w:ilvl w:val="0"/>
                <w:numId w:val="116"/>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53684B">
              <w:rPr>
                <w:bCs/>
                <w14:textOutline w14:w="0" w14:cap="flat" w14:cmpd="sng" w14:algn="ctr">
                  <w14:noFill/>
                  <w14:prstDash w14:val="solid"/>
                  <w14:round/>
                </w14:textOutline>
              </w:rPr>
              <w:t xml:space="preserve">Notify transportation that this </w:t>
            </w:r>
            <w:r w:rsidRPr="00085121">
              <w:rPr>
                <w:bCs/>
                <w14:textOutline w14:w="0" w14:cap="flat" w14:cmpd="sng" w14:algn="ctr">
                  <w14:noFill/>
                  <w14:prstDash w14:val="solid"/>
                  <w14:round/>
                </w14:textOutline>
              </w:rPr>
              <w:t xml:space="preserve">shipment/hand-carry requires an AES filing transaction </w:t>
            </w:r>
          </w:p>
          <w:p w14:paraId="3DD95BA8" w14:textId="77777777" w:rsidR="00150681" w:rsidRPr="00085121" w:rsidRDefault="00150681" w:rsidP="00150681">
            <w:pPr>
              <w:pStyle w:val="ListParagraph"/>
              <w:numPr>
                <w:ilvl w:val="0"/>
                <w:numId w:val="116"/>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085121">
              <w:rPr>
                <w:bCs/>
                <w14:textOutline w14:w="0" w14:cap="flat" w14:cmpd="sng" w14:algn="ctr">
                  <w14:noFill/>
                  <w14:prstDash w14:val="solid"/>
                  <w14:round/>
                </w14:textOutline>
              </w:rPr>
              <w:t xml:space="preserve">Request a copy of the AES filing document from transportation, and </w:t>
            </w:r>
          </w:p>
          <w:p w14:paraId="569E0E27" w14:textId="77777777" w:rsidR="00150681" w:rsidRPr="00085121" w:rsidRDefault="00150681" w:rsidP="00150681">
            <w:pPr>
              <w:pStyle w:val="ListParagraph"/>
              <w:numPr>
                <w:ilvl w:val="0"/>
                <w:numId w:val="116"/>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085121">
              <w:rPr>
                <w:bCs/>
                <w14:textOutline w14:w="0" w14:cap="flat" w14:cmpd="sng" w14:algn="ctr">
                  <w14:noFill/>
                  <w14:prstDash w14:val="solid"/>
                  <w14:round/>
                </w14:textOutline>
              </w:rPr>
              <w:t>Forward a copy to the Center’s Export Control Staff.</w:t>
            </w:r>
          </w:p>
          <w:p w14:paraId="0891CB02" w14:textId="77777777" w:rsidR="00150681" w:rsidRPr="0053684B" w:rsidRDefault="00150681" w:rsidP="00150681">
            <w:pPr>
              <w:pStyle w:val="ListParagraph"/>
              <w:numPr>
                <w:ilvl w:val="0"/>
                <w:numId w:val="116"/>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085121">
              <w:rPr>
                <w:bCs/>
                <w14:textOutline w14:w="0" w14:cap="flat" w14:cmpd="sng" w14:algn="ctr">
                  <w14:noFill/>
                  <w14:prstDash w14:val="solid"/>
                  <w14:round/>
                </w14:textOutline>
              </w:rPr>
              <w:t>Have the traveler retain a copy of the AES filing during travel, as hand-carry authority for US Customs</w:t>
            </w:r>
          </w:p>
        </w:tc>
        <w:tc>
          <w:tcPr>
            <w:tcW w:w="471" w:type="pct"/>
            <w:vMerge w:val="restart"/>
            <w:tcBorders>
              <w:top w:val="single" w:sz="4" w:space="0" w:color="auto"/>
              <w:left w:val="single" w:sz="4" w:space="0" w:color="auto"/>
            </w:tcBorders>
            <w:textDirection w:val="tbRl"/>
          </w:tcPr>
          <w:p w14:paraId="5C25C139" w14:textId="77777777" w:rsidR="00150681" w:rsidRPr="0027275D" w:rsidRDefault="00150681" w:rsidP="00150681">
            <w:pPr>
              <w:spacing w:before="0" w:line="240" w:lineRule="auto"/>
              <w:ind w:left="113" w:right="113"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004A5E">
              <w:rPr>
                <w:rFonts w:eastAsia="MS Gothic"/>
                <w:szCs w:val="22"/>
              </w:rPr>
              <w:t>For completion by CE</w:t>
            </w:r>
            <w:r w:rsidRPr="008562A0">
              <w:rPr>
                <w:rFonts w:eastAsia="MS Gothic"/>
                <w:szCs w:val="22"/>
              </w:rPr>
              <w:t>A/ACEA</w:t>
            </w:r>
          </w:p>
        </w:tc>
      </w:tr>
      <w:tr w:rsidR="00150681" w:rsidRPr="0027275D" w14:paraId="18114400" w14:textId="77777777" w:rsidTr="00150681">
        <w:trPr>
          <w:trHeight w:val="1259"/>
          <w:jc w:val="center"/>
        </w:trPr>
        <w:tc>
          <w:tcPr>
            <w:cnfStyle w:val="001000000000" w:firstRow="0" w:lastRow="0" w:firstColumn="1" w:lastColumn="0" w:oddVBand="0" w:evenVBand="0" w:oddHBand="0" w:evenHBand="0" w:firstRowFirstColumn="0" w:firstRowLastColumn="0" w:lastRowFirstColumn="0" w:lastRowLastColumn="0"/>
            <w:tcW w:w="278" w:type="pct"/>
            <w:tcBorders>
              <w:top w:val="single" w:sz="4" w:space="0" w:color="auto"/>
              <w:right w:val="single" w:sz="4" w:space="0" w:color="auto"/>
            </w:tcBorders>
            <w:shd w:val="clear" w:color="auto" w:fill="DBE5F1" w:themeFill="accent1" w:themeFillTint="33"/>
            <w:vAlign w:val="center"/>
          </w:tcPr>
          <w:p w14:paraId="5ADA3BC0" w14:textId="77777777" w:rsidR="00150681" w:rsidRDefault="00150681" w:rsidP="00150681">
            <w:pPr>
              <w:spacing w:before="120" w:line="240" w:lineRule="auto"/>
              <w:ind w:firstLine="0"/>
              <w:rPr>
                <w:rFonts w:ascii="Calibri" w:hAnsi="Calibri"/>
              </w:rPr>
            </w:pPr>
            <w:r w:rsidRPr="00EF2857">
              <w:rPr>
                <w:rFonts w:ascii="Calibri" w:hAnsi="Calibri"/>
              </w:rPr>
              <w:t>8</w:t>
            </w:r>
          </w:p>
        </w:tc>
        <w:tc>
          <w:tcPr>
            <w:tcW w:w="4250" w:type="pct"/>
            <w:gridSpan w:val="2"/>
            <w:tcBorders>
              <w:top w:val="single" w:sz="4" w:space="0" w:color="auto"/>
              <w:left w:val="single" w:sz="4" w:space="0" w:color="auto"/>
              <w:right w:val="single" w:sz="4" w:space="0" w:color="auto"/>
            </w:tcBorders>
            <w:shd w:val="clear" w:color="auto" w:fill="DBE5F1" w:themeFill="accent1" w:themeFillTint="33"/>
            <w:vAlign w:val="center"/>
          </w:tcPr>
          <w:p w14:paraId="01330D18" w14:textId="77777777" w:rsidR="00150681" w:rsidRPr="00C1284A" w:rsidRDefault="00150681" w:rsidP="00150681">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C1284A">
              <w:rPr>
                <w:rFonts w:ascii="Calibri" w:hAnsi="Calibri"/>
              </w:rPr>
              <w:t xml:space="preserve">To the best of my knowledge, all the federal regulatory conditions required for use of the exception have been successfully met:  </w:t>
            </w:r>
            <w:sdt>
              <w:sdtPr>
                <w:rPr>
                  <w:rFonts w:ascii="MS Gothic" w:eastAsia="MS Gothic" w:hAnsi="MS Gothic"/>
                  <w:color w:val="FF0000"/>
                </w:rPr>
                <w:id w:val="1439719044"/>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Yes   </w:t>
            </w:r>
            <w:sdt>
              <w:sdtPr>
                <w:rPr>
                  <w:rFonts w:ascii="MS Gothic" w:eastAsia="MS Gothic" w:hAnsi="MS Gothic"/>
                  <w:color w:val="FF0000"/>
                </w:rPr>
                <w:id w:val="1258013638"/>
                <w14:checkbox>
                  <w14:checked w14:val="0"/>
                  <w14:checkedState w14:val="2612" w14:font="MS Gothic"/>
                  <w14:uncheckedState w14:val="2610" w14:font="MS Gothic"/>
                </w14:checkbox>
              </w:sdtPr>
              <w:sdtEndPr/>
              <w:sdtContent>
                <w:r w:rsidRPr="00E02BF3">
                  <w:rPr>
                    <w:rFonts w:ascii="MS Gothic" w:eastAsia="MS Gothic" w:hAnsi="MS Gothic" w:hint="eastAsia"/>
                    <w:color w:val="FF0000"/>
                  </w:rPr>
                  <w:t>☐</w:t>
                </w:r>
              </w:sdtContent>
            </w:sdt>
            <w:r w:rsidRPr="00C1284A">
              <w:rPr>
                <w:rFonts w:ascii="Calibri" w:hAnsi="Calibri"/>
              </w:rPr>
              <w:t xml:space="preserve"> No  </w:t>
            </w:r>
          </w:p>
          <w:p w14:paraId="1E8A0B1E" w14:textId="77777777" w:rsidR="00150681" w:rsidRPr="00C1284A" w:rsidRDefault="00150681" w:rsidP="00150681">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C1284A">
              <w:rPr>
                <w:rFonts w:ascii="Calibri" w:hAnsi="Calibri"/>
              </w:rPr>
              <w:t xml:space="preserve">If no, explain what is needed and notify the requestor that action on the request is suspended pending receipt of the required information: </w:t>
            </w:r>
            <w:sdt>
              <w:sdtPr>
                <w:rPr>
                  <w:rFonts w:eastAsia="MS Gothic"/>
                </w:rPr>
                <w:id w:val="-205723787"/>
                <w:placeholder>
                  <w:docPart w:val="BA3026E925554F42A53B255C68D9E280"/>
                </w:placeholder>
                <w:showingPlcHdr/>
              </w:sdtPr>
              <w:sdtEndPr>
                <w:rPr>
                  <w:color w:val="FF0000"/>
                </w:rPr>
              </w:sdtEndPr>
              <w:sdtContent>
                <w:r w:rsidRPr="00E02BF3">
                  <w:rPr>
                    <w:rStyle w:val="PlaceholderText"/>
                    <w:color w:val="FF0000"/>
                  </w:rPr>
                  <w:t>Click here to enter text.</w:t>
                </w:r>
              </w:sdtContent>
            </w:sdt>
          </w:p>
        </w:tc>
        <w:tc>
          <w:tcPr>
            <w:tcW w:w="471" w:type="pct"/>
            <w:vMerge/>
            <w:tcBorders>
              <w:left w:val="single" w:sz="4" w:space="0" w:color="auto"/>
              <w:bottom w:val="single" w:sz="4" w:space="0" w:color="auto"/>
            </w:tcBorders>
            <w:textDirection w:val="tbRl"/>
          </w:tcPr>
          <w:p w14:paraId="30D9369F" w14:textId="77777777" w:rsidR="00150681" w:rsidRPr="00004A5E" w:rsidRDefault="00150681" w:rsidP="00150681">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eastAsia="MS Gothic"/>
                <w:szCs w:val="22"/>
              </w:rPr>
            </w:pPr>
          </w:p>
        </w:tc>
      </w:tr>
      <w:tr w:rsidR="00150681" w:rsidRPr="0027275D" w14:paraId="37C262FA" w14:textId="77777777" w:rsidTr="00085121">
        <w:trPr>
          <w:cnfStyle w:val="000000100000" w:firstRow="0" w:lastRow="0" w:firstColumn="0" w:lastColumn="0" w:oddVBand="0" w:evenVBand="0" w:oddHBand="1" w:evenHBand="0" w:firstRowFirstColumn="0" w:firstRowLastColumn="0" w:lastRowFirstColumn="0" w:lastRowLastColumn="0"/>
          <w:cantSplit/>
          <w:trHeight w:val="5930"/>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shd w:val="clear" w:color="auto" w:fill="auto"/>
            <w:vAlign w:val="center"/>
          </w:tcPr>
          <w:p w14:paraId="696A61BE" w14:textId="77777777" w:rsidR="00150681" w:rsidRPr="001B600F" w:rsidRDefault="00150681" w:rsidP="00150681">
            <w:pPr>
              <w:pStyle w:val="ListParagraph"/>
              <w:spacing w:before="120" w:line="240" w:lineRule="auto"/>
              <w:ind w:left="0" w:firstLine="0"/>
            </w:pPr>
            <w:r w:rsidRPr="00EF2857">
              <w:lastRenderedPageBreak/>
              <w:t>9</w:t>
            </w:r>
          </w:p>
        </w:tc>
        <w:tc>
          <w:tcPr>
            <w:tcW w:w="4250" w:type="pct"/>
            <w:gridSpan w:val="2"/>
            <w:tcBorders>
              <w:left w:val="single" w:sz="4" w:space="0" w:color="auto"/>
              <w:right w:val="single" w:sz="4" w:space="0" w:color="auto"/>
            </w:tcBorders>
            <w:shd w:val="clear" w:color="auto" w:fill="auto"/>
            <w:vAlign w:val="center"/>
          </w:tcPr>
          <w:p w14:paraId="31349EE3" w14:textId="77777777" w:rsidR="00150681" w:rsidRPr="00EA712D" w:rsidRDefault="00150681" w:rsidP="00150681">
            <w:pPr>
              <w:tabs>
                <w:tab w:val="left" w:pos="2148"/>
              </w:tabs>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14:textOutline w14:w="0" w14:cap="flat" w14:cmpd="sng" w14:algn="ctr">
                  <w14:noFill/>
                  <w14:prstDash w14:val="solid"/>
                  <w14:round/>
                </w14:textOutline>
              </w:rPr>
            </w:pPr>
            <w:r w:rsidRPr="00EA712D">
              <w:rPr>
                <w:b/>
                <w:color w:val="000000" w:themeColor="text1"/>
                <w:u w:val="single"/>
                <w14:textOutline w14:w="0" w14:cap="flat" w14:cmpd="sng" w14:algn="ctr">
                  <w14:noFill/>
                  <w14:prstDash w14:val="solid"/>
                  <w14:round/>
                </w14:textOutline>
              </w:rPr>
              <w:t>Mandatory Provisos:</w:t>
            </w:r>
            <w:r w:rsidRPr="00002957">
              <w:rPr>
                <w:b/>
                <w:color w:val="000000" w:themeColor="text1"/>
                <w14:textOutline w14:w="0" w14:cap="flat" w14:cmpd="sng" w14:algn="ctr">
                  <w14:noFill/>
                  <w14:prstDash w14:val="solid"/>
                  <w14:round/>
                </w14:textOutline>
              </w:rPr>
              <w:t xml:space="preserve">  </w:t>
            </w:r>
            <w:r>
              <w:rPr>
                <w:i/>
                <w:color w:val="000000" w:themeColor="text1"/>
                <w14:textOutline w14:w="0" w14:cap="flat" w14:cmpd="sng" w14:algn="ctr">
                  <w14:noFill/>
                  <w14:prstDash w14:val="solid"/>
                  <w14:round/>
                </w14:textOutline>
              </w:rPr>
              <w:t>Note: Compliance with provisos below required to use this export authorization.</w:t>
            </w:r>
          </w:p>
          <w:p w14:paraId="4AC038FD" w14:textId="77777777" w:rsidR="00150681" w:rsidRDefault="00150681" w:rsidP="00150681">
            <w:pPr>
              <w:pStyle w:val="ListParagraph"/>
              <w:numPr>
                <w:ilvl w:val="0"/>
                <w:numId w:val="101"/>
              </w:numPr>
              <w:spacing w:before="120" w:line="240" w:lineRule="auto"/>
              <w:ind w:left="33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14:paraId="4B572989" w14:textId="77777777" w:rsidR="00150681" w:rsidRPr="00BA0521" w:rsidRDefault="00150681" w:rsidP="00150681">
            <w:pPr>
              <w:pStyle w:val="ListParagraph"/>
              <w:numPr>
                <w:ilvl w:val="0"/>
                <w:numId w:val="101"/>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Place a Destination Control State</w:t>
            </w:r>
            <w:r w:rsidR="007B4248">
              <w:rPr>
                <w:color w:val="000000" w:themeColor="text1"/>
                <w14:textOutline w14:w="0" w14:cap="flat" w14:cmpd="sng" w14:algn="ctr">
                  <w14:noFill/>
                  <w14:prstDash w14:val="solid"/>
                  <w14:round/>
                </w14:textOutline>
              </w:rPr>
              <w:t>ment on all commercial invoices</w:t>
            </w:r>
            <w:r w:rsidRPr="00BA0521">
              <w:rPr>
                <w14:textOutline w14:w="0" w14:cap="flat" w14:cmpd="sng" w14:algn="ctr">
                  <w14:noFill/>
                  <w14:prstDash w14:val="solid"/>
                  <w14:round/>
                </w14:textOutline>
              </w:rPr>
              <w:t xml:space="preserve">             </w:t>
            </w:r>
            <w:r w:rsidRPr="00BA0521">
              <w:rPr>
                <w:color w:val="000000" w:themeColor="text1"/>
                <w14:textOutline w14:w="0" w14:cap="flat" w14:cmpd="sng" w14:algn="ctr">
                  <w14:noFill/>
                  <w14:prstDash w14:val="solid"/>
                  <w14:round/>
                </w14:textOutline>
              </w:rPr>
              <w:t xml:space="preserve">                                                                                                                            </w:t>
            </w:r>
          </w:p>
          <w:p w14:paraId="69E14EA0" w14:textId="77777777" w:rsidR="00150681" w:rsidRPr="00D62B1B" w:rsidRDefault="00150681" w:rsidP="00150681">
            <w:pPr>
              <w:pStyle w:val="ListParagraph"/>
              <w:numPr>
                <w:ilvl w:val="0"/>
                <w:numId w:val="101"/>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GOV exception.  The requestor must maintain, in official project/program files, the following information for each shipment / hand carry:</w:t>
            </w:r>
          </w:p>
          <w:p w14:paraId="03923283" w14:textId="77777777" w:rsidR="00150681" w:rsidRDefault="00150681" w:rsidP="00150681">
            <w:pPr>
              <w:pStyle w:val="ListParagraph"/>
              <w:numPr>
                <w:ilvl w:val="0"/>
                <w:numId w:val="100"/>
              </w:numPr>
              <w:spacing w:before="0" w:after="80" w:line="240" w:lineRule="auto"/>
              <w:ind w:left="69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w:t>
            </w:r>
            <w:r w:rsidRPr="00CB677A">
              <w:rPr>
                <w14:textOutline w14:w="0" w14:cap="flat" w14:cmpd="sng" w14:algn="ctr">
                  <w14:noFill/>
                  <w14:prstDash w14:val="solid"/>
                  <w14:round/>
                </w14:textOutline>
              </w:rPr>
              <w:t>roved Checklist GOV and a copy of the AES filing when specified as required for the transaction;</w:t>
            </w:r>
          </w:p>
          <w:p w14:paraId="1AA86BA9" w14:textId="77777777" w:rsidR="00150681" w:rsidRDefault="00150681" w:rsidP="00150681">
            <w:pPr>
              <w:pStyle w:val="ListParagraph"/>
              <w:numPr>
                <w:ilvl w:val="0"/>
                <w:numId w:val="100"/>
              </w:numPr>
              <w:spacing w:before="0" w:after="80" w:line="240" w:lineRule="auto"/>
              <w:ind w:left="69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4A370258" w14:textId="77777777" w:rsidR="00150681" w:rsidRPr="00B27662" w:rsidRDefault="00150681" w:rsidP="00150681">
            <w:pPr>
              <w:pStyle w:val="ListParagraph"/>
              <w:numPr>
                <w:ilvl w:val="0"/>
                <w:numId w:val="100"/>
              </w:numPr>
              <w:spacing w:before="0" w:after="80" w:line="240" w:lineRule="auto"/>
              <w:ind w:left="69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3B61BC8A" w14:textId="77777777" w:rsidR="00150681" w:rsidRPr="00721FE4" w:rsidRDefault="00150681" w:rsidP="00150681">
            <w:pPr>
              <w:pStyle w:val="ListParagraph"/>
              <w:numPr>
                <w:ilvl w:val="0"/>
                <w:numId w:val="100"/>
              </w:numPr>
              <w:spacing w:before="0" w:after="80" w:line="240" w:lineRule="auto"/>
              <w:ind w:left="69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1284A">
              <w:t>A</w:t>
            </w:r>
            <w:r>
              <w:t xml:space="preserve"> library of a-ll the technology that was exported under this specific authorization.  </w:t>
            </w:r>
          </w:p>
          <w:p w14:paraId="2F8ADA6B" w14:textId="77777777" w:rsidR="00150681" w:rsidRPr="00717CA0" w:rsidRDefault="00150681" w:rsidP="00150681">
            <w:pPr>
              <w:pStyle w:val="ListParagraph"/>
              <w:numPr>
                <w:ilvl w:val="0"/>
                <w:numId w:val="101"/>
              </w:numPr>
              <w:spacing w:before="0" w:after="80" w:line="240" w:lineRule="auto"/>
              <w:ind w:left="33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tc>
        <w:tc>
          <w:tcPr>
            <w:tcW w:w="471" w:type="pct"/>
            <w:tcBorders>
              <w:left w:val="single" w:sz="4" w:space="0" w:color="auto"/>
              <w:bottom w:val="single" w:sz="4" w:space="0" w:color="auto"/>
            </w:tcBorders>
            <w:shd w:val="clear" w:color="auto" w:fill="auto"/>
            <w:textDirection w:val="tbRl"/>
          </w:tcPr>
          <w:p w14:paraId="7CE9FE01" w14:textId="77777777" w:rsidR="00150681" w:rsidRPr="00A11934" w:rsidRDefault="00150681" w:rsidP="00150681">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000000" w:themeColor="text1"/>
                <w:u w:val="single"/>
                <w14:textOutline w14:w="0" w14:cap="flat" w14:cmpd="sng" w14:algn="ctr">
                  <w14:noFill/>
                  <w14:prstDash w14:val="solid"/>
                  <w14:round/>
                </w14:textOutline>
              </w:rPr>
            </w:pPr>
            <w:r>
              <w:rPr>
                <w:rFonts w:ascii="Calibri" w:hAnsi="Calibri"/>
                <w:bCs/>
                <w:szCs w:val="22"/>
              </w:rPr>
              <w:t xml:space="preserve">For </w:t>
            </w:r>
            <w:r w:rsidRPr="00BC5E8D">
              <w:rPr>
                <w:rFonts w:ascii="Calibri" w:hAnsi="Calibri"/>
                <w:bCs/>
                <w:szCs w:val="22"/>
              </w:rPr>
              <w:t>R</w:t>
            </w:r>
            <w:r w:rsidRPr="009B4C00">
              <w:rPr>
                <w:rFonts w:ascii="Calibri" w:hAnsi="Calibri"/>
                <w:bCs/>
                <w:szCs w:val="22"/>
              </w:rPr>
              <w:t>equestor compliance</w:t>
            </w:r>
          </w:p>
        </w:tc>
      </w:tr>
      <w:tr w:rsidR="00150681" w:rsidRPr="0027275D" w14:paraId="053DE90D" w14:textId="77777777" w:rsidTr="00150681">
        <w:trPr>
          <w:cantSplit/>
          <w:trHeight w:val="1592"/>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shd w:val="clear" w:color="auto" w:fill="auto"/>
            <w:vAlign w:val="center"/>
          </w:tcPr>
          <w:p w14:paraId="375BD8FA" w14:textId="77777777" w:rsidR="00150681" w:rsidRDefault="00150681" w:rsidP="00150681">
            <w:pPr>
              <w:spacing w:before="120" w:line="240" w:lineRule="auto"/>
              <w:ind w:firstLine="0"/>
              <w:rPr>
                <w:rFonts w:ascii="Calibri" w:hAnsi="Calibri"/>
              </w:rPr>
            </w:pPr>
          </w:p>
        </w:tc>
        <w:tc>
          <w:tcPr>
            <w:tcW w:w="4250" w:type="pct"/>
            <w:gridSpan w:val="2"/>
            <w:tcBorders>
              <w:left w:val="single" w:sz="4" w:space="0" w:color="auto"/>
              <w:right w:val="single" w:sz="4" w:space="0" w:color="auto"/>
            </w:tcBorders>
            <w:shd w:val="clear" w:color="auto" w:fill="auto"/>
          </w:tcPr>
          <w:p w14:paraId="599FC596" w14:textId="77777777" w:rsidR="00150681" w:rsidRPr="00CF47DD" w:rsidRDefault="00150681"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CB677A">
              <w:rPr>
                <w:rFonts w:ascii="Calibri" w:hAnsi="Calibri"/>
                <w:b/>
                <w:u w:val="single"/>
              </w:rPr>
              <w:t>Mandatory Provisos / Conditions Continued</w:t>
            </w:r>
            <w:r w:rsidRPr="00CB677A">
              <w:rPr>
                <w:rFonts w:ascii="Calibri" w:hAnsi="Calibri"/>
                <w:b/>
              </w:rPr>
              <w:t xml:space="preserve"> </w:t>
            </w:r>
            <w:r w:rsidRPr="00A85BB3">
              <w:rPr>
                <w:rFonts w:ascii="Calibri" w:hAnsi="Calibri"/>
              </w:rPr>
              <w:t>(If none, state “None</w:t>
            </w:r>
            <w:r w:rsidRPr="00E31340">
              <w:rPr>
                <w:rFonts w:ascii="Calibri" w:hAnsi="Calibri"/>
              </w:rPr>
              <w:t>”):</w:t>
            </w:r>
            <w:r w:rsidRPr="00E31340">
              <w:rPr>
                <w:rFonts w:eastAsia="MS Gothic"/>
              </w:rPr>
              <w:t xml:space="preserve"> </w:t>
            </w:r>
            <w:sdt>
              <w:sdtPr>
                <w:rPr>
                  <w:rFonts w:eastAsia="MS Gothic"/>
                </w:rPr>
                <w:id w:val="-274489061"/>
                <w:placeholder>
                  <w:docPart w:val="221E31154DA549939334A45C4920875B"/>
                </w:placeholder>
              </w:sdtPr>
              <w:sdtEndPr/>
              <w:sdtContent>
                <w:sdt>
                  <w:sdtPr>
                    <w:rPr>
                      <w:rFonts w:eastAsia="MS Gothic"/>
                    </w:rPr>
                    <w:id w:val="-433286641"/>
                    <w:placeholder>
                      <w:docPart w:val="383D97E1CC7D466E99E656EBA02C4C3D"/>
                    </w:placeholder>
                    <w:showingPlcHdr/>
                    <w:text/>
                  </w:sdtPr>
                  <w:sdtEndPr/>
                  <w:sdtContent>
                    <w:r w:rsidRPr="00713E84">
                      <w:rPr>
                        <w:rStyle w:val="PlaceholderText"/>
                        <w:rFonts w:eastAsiaTheme="majorEastAsia"/>
                        <w:color w:val="FF0000"/>
                      </w:rPr>
                      <w:t>Click here to enter text.</w:t>
                    </w:r>
                  </w:sdtContent>
                </w:sdt>
              </w:sdtContent>
            </w:sdt>
          </w:p>
        </w:tc>
        <w:tc>
          <w:tcPr>
            <w:tcW w:w="471" w:type="pct"/>
            <w:tcBorders>
              <w:left w:val="single" w:sz="4" w:space="0" w:color="auto"/>
              <w:bottom w:val="single" w:sz="4" w:space="0" w:color="auto"/>
            </w:tcBorders>
            <w:shd w:val="clear" w:color="auto" w:fill="DBE5F1" w:themeFill="accent1" w:themeFillTint="33"/>
            <w:textDirection w:val="tbRl"/>
          </w:tcPr>
          <w:p w14:paraId="616BF25E" w14:textId="77777777" w:rsidR="00150681" w:rsidRPr="00CB677A" w:rsidRDefault="00150681"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Cs w:val="22"/>
              </w:rPr>
            </w:pPr>
            <w:r w:rsidRPr="00CB677A">
              <w:rPr>
                <w:rFonts w:eastAsia="MS Gothic"/>
                <w:sz w:val="20"/>
                <w:szCs w:val="20"/>
                <w:shd w:val="clear" w:color="auto" w:fill="DBE5F1" w:themeFill="accent1" w:themeFillTint="33"/>
              </w:rPr>
              <w:t>HEA/CEA/ACE</w:t>
            </w:r>
            <w:r w:rsidRPr="00CB677A">
              <w:rPr>
                <w:rFonts w:eastAsia="MS Gothic"/>
                <w:szCs w:val="22"/>
                <w:shd w:val="clear" w:color="auto" w:fill="DBE5F1" w:themeFill="accent1" w:themeFillTint="33"/>
              </w:rPr>
              <w:t>A Insertion</w:t>
            </w:r>
          </w:p>
        </w:tc>
      </w:tr>
      <w:tr w:rsidR="00150681" w:rsidRPr="0027275D" w14:paraId="5119C793" w14:textId="77777777" w:rsidTr="0015068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78" w:type="pct"/>
            <w:tcBorders>
              <w:bottom w:val="single" w:sz="4" w:space="0" w:color="auto"/>
              <w:right w:val="single" w:sz="4" w:space="0" w:color="auto"/>
            </w:tcBorders>
            <w:vAlign w:val="center"/>
          </w:tcPr>
          <w:p w14:paraId="33225697" w14:textId="77777777" w:rsidR="00150681" w:rsidRPr="001B600F" w:rsidRDefault="00150681" w:rsidP="00150681">
            <w:pPr>
              <w:spacing w:before="120" w:line="240" w:lineRule="auto"/>
              <w:ind w:firstLine="0"/>
              <w:rPr>
                <w:rFonts w:ascii="Calibri" w:hAnsi="Calibri"/>
              </w:rPr>
            </w:pPr>
            <w:r w:rsidRPr="00EF2857">
              <w:rPr>
                <w:rFonts w:ascii="Calibri" w:hAnsi="Calibri"/>
              </w:rPr>
              <w:t>10</w:t>
            </w:r>
          </w:p>
        </w:tc>
        <w:tc>
          <w:tcPr>
            <w:tcW w:w="4250" w:type="pct"/>
            <w:gridSpan w:val="2"/>
            <w:tcBorders>
              <w:left w:val="single" w:sz="4" w:space="0" w:color="auto"/>
              <w:bottom w:val="single" w:sz="4" w:space="0" w:color="auto"/>
              <w:right w:val="single" w:sz="4" w:space="0" w:color="auto"/>
            </w:tcBorders>
            <w:vAlign w:val="center"/>
          </w:tcPr>
          <w:p w14:paraId="4760A18B" w14:textId="77777777" w:rsidR="00150681" w:rsidRPr="006A7D5A" w:rsidRDefault="00AB766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6602748"/>
                <w14:checkbox>
                  <w14:checked w14:val="0"/>
                  <w14:checkedState w14:val="2612" w14:font="MS Gothic"/>
                  <w14:uncheckedState w14:val="2610" w14:font="MS Gothic"/>
                </w14:checkbox>
              </w:sdtPr>
              <w:sdtEndPr/>
              <w:sdtContent>
                <w:r w:rsidR="00150681" w:rsidRPr="00546136">
                  <w:rPr>
                    <w:rFonts w:ascii="MS Gothic" w:eastAsia="MS Gothic" w:hAnsi="MS Gothic"/>
                    <w:b/>
                    <w:color w:val="FF0000"/>
                  </w:rPr>
                  <w:t>☐</w:t>
                </w:r>
              </w:sdtContent>
            </w:sdt>
            <w:r w:rsidR="00150681" w:rsidRPr="00546136">
              <w:rPr>
                <w:rFonts w:ascii="Calibri" w:hAnsi="Calibri"/>
                <w:b/>
                <w:color w:val="FF0000"/>
              </w:rPr>
              <w:t xml:space="preserve">   </w:t>
            </w:r>
            <w:r w:rsidR="00150681" w:rsidRPr="00546136">
              <w:rPr>
                <w:rFonts w:ascii="Calibri" w:hAnsi="Calibri"/>
                <w:b/>
              </w:rPr>
              <w:t>Center Approver has delegated HEA authority</w:t>
            </w:r>
          </w:p>
          <w:p w14:paraId="61221E4C" w14:textId="77777777" w:rsidR="00FB6253" w:rsidRDefault="00AB766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806128228"/>
                <w14:checkbox>
                  <w14:checked w14:val="0"/>
                  <w14:checkedState w14:val="2612" w14:font="MS Gothic"/>
                  <w14:uncheckedState w14:val="2610" w14:font="MS Gothic"/>
                </w14:checkbox>
              </w:sdtPr>
              <w:sdtEndPr/>
              <w:sdtContent>
                <w:r w:rsidR="00150681">
                  <w:rPr>
                    <w:rFonts w:ascii="MS Gothic" w:eastAsia="MS Gothic" w:hAnsi="MS Gothic" w:hint="eastAsia"/>
                    <w:b/>
                    <w:color w:val="FF0000"/>
                  </w:rPr>
                  <w:t>☐</w:t>
                </w:r>
              </w:sdtContent>
            </w:sdt>
            <w:r w:rsidR="00150681" w:rsidRPr="00546136">
              <w:rPr>
                <w:rFonts w:ascii="Calibri" w:hAnsi="Calibri"/>
                <w:b/>
                <w:color w:val="FF0000"/>
              </w:rPr>
              <w:t xml:space="preserve">   </w:t>
            </w:r>
            <w:r w:rsidR="00FB6253" w:rsidRPr="00546136">
              <w:rPr>
                <w:rFonts w:ascii="Calibri" w:hAnsi="Calibri"/>
                <w:b/>
              </w:rPr>
              <w:t xml:space="preserve">Requesting HEA </w:t>
            </w:r>
            <w:r w:rsidR="00FB6253" w:rsidRPr="006D5E63">
              <w:rPr>
                <w:rFonts w:ascii="Calibri" w:hAnsi="Calibri"/>
                <w:b/>
              </w:rPr>
              <w:t xml:space="preserve">approval for use of </w:t>
            </w:r>
            <w:r w:rsidR="00FB6253">
              <w:rPr>
                <w:rFonts w:ascii="Calibri" w:hAnsi="Calibri"/>
                <w:b/>
              </w:rPr>
              <w:t>GOV 740.11(b) for a period of __________ from HEA approval date. [Enter the desired authorization validity period (e.g., 90 days, 6 months, or 1, 2, 3, or 4 years)]</w:t>
            </w:r>
          </w:p>
          <w:p w14:paraId="74F12A6A" w14:textId="77777777" w:rsidR="00150681" w:rsidRPr="00546136" w:rsidRDefault="00AB766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839204049"/>
                <w14:checkbox>
                  <w14:checked w14:val="0"/>
                  <w14:checkedState w14:val="2612" w14:font="MS Gothic"/>
                  <w14:uncheckedState w14:val="2610" w14:font="MS Gothic"/>
                </w14:checkbox>
              </w:sdtPr>
              <w:sdtEndPr/>
              <w:sdtContent>
                <w:r w:rsidR="00150681">
                  <w:rPr>
                    <w:rFonts w:ascii="MS Gothic" w:eastAsia="MS Gothic" w:hAnsi="MS Gothic" w:hint="eastAsia"/>
                    <w:b/>
                    <w:color w:val="FF0000"/>
                  </w:rPr>
                  <w:t>☐</w:t>
                </w:r>
              </w:sdtContent>
            </w:sdt>
            <w:r w:rsidR="00150681" w:rsidRPr="00546136">
              <w:rPr>
                <w:rFonts w:ascii="Calibri" w:hAnsi="Calibri"/>
                <w:b/>
                <w:color w:val="FF0000"/>
              </w:rPr>
              <w:t xml:space="preserve">   </w:t>
            </w:r>
            <w:r w:rsidR="00150681" w:rsidRPr="00546136">
              <w:rPr>
                <w:rFonts w:ascii="Calibri" w:hAnsi="Calibri"/>
                <w:b/>
              </w:rPr>
              <w:t>Requesting delegated authority for use of GOV 740.11(b)</w:t>
            </w:r>
          </w:p>
          <w:p w14:paraId="62F5186C" w14:textId="77777777" w:rsidR="00150681" w:rsidRPr="00FB6253" w:rsidRDefault="00150681" w:rsidP="00FB6253">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592D6B">
              <w:rPr>
                <w:rFonts w:ascii="Calibri" w:hAnsi="Calibri"/>
              </w:rPr>
              <w:t>(Provide the justification for delegation of authority and clearly define the scope of your request.)</w:t>
            </w:r>
          </w:p>
        </w:tc>
        <w:tc>
          <w:tcPr>
            <w:tcW w:w="471" w:type="pct"/>
            <w:tcBorders>
              <w:left w:val="single" w:sz="4" w:space="0" w:color="auto"/>
              <w:bottom w:val="single" w:sz="4" w:space="0" w:color="auto"/>
            </w:tcBorders>
            <w:textDirection w:val="tbRl"/>
          </w:tcPr>
          <w:p w14:paraId="6FB6C112" w14:textId="77777777" w:rsidR="00150681" w:rsidRPr="0027275D" w:rsidRDefault="00150681"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004A5E">
              <w:rPr>
                <w:rFonts w:eastAsia="MS Gothic"/>
                <w:szCs w:val="22"/>
              </w:rPr>
              <w:t>For completion by C</w:t>
            </w:r>
            <w:r w:rsidRPr="008562A0">
              <w:rPr>
                <w:rFonts w:eastAsia="MS Gothic"/>
                <w:szCs w:val="22"/>
              </w:rPr>
              <w:t>EA/ACEA</w:t>
            </w:r>
          </w:p>
        </w:tc>
      </w:tr>
      <w:tr w:rsidR="00150681" w:rsidRPr="0027275D" w14:paraId="523A2590" w14:textId="77777777" w:rsidTr="00150681">
        <w:trPr>
          <w:cantSplit/>
          <w:trHeight w:val="63"/>
          <w:jc w:val="center"/>
        </w:trPr>
        <w:tc>
          <w:tcPr>
            <w:cnfStyle w:val="001000000000" w:firstRow="0" w:lastRow="0" w:firstColumn="1" w:lastColumn="0" w:oddVBand="0" w:evenVBand="0" w:oddHBand="0" w:evenHBand="0" w:firstRowFirstColumn="0" w:firstRowLastColumn="0" w:lastRowFirstColumn="0" w:lastRowLastColumn="0"/>
            <w:tcW w:w="278" w:type="pct"/>
            <w:tcBorders>
              <w:top w:val="single" w:sz="4" w:space="0" w:color="auto"/>
              <w:bottom w:val="single" w:sz="4" w:space="0" w:color="95B3D7" w:themeColor="accent1" w:themeTint="99"/>
              <w:right w:val="single" w:sz="4" w:space="0" w:color="auto"/>
            </w:tcBorders>
            <w:shd w:val="clear" w:color="auto" w:fill="DBE5F1" w:themeFill="accent1" w:themeFillTint="33"/>
            <w:vAlign w:val="center"/>
          </w:tcPr>
          <w:p w14:paraId="650A2BF1" w14:textId="77777777" w:rsidR="00150681" w:rsidRPr="001B600F" w:rsidRDefault="00150681" w:rsidP="00150681">
            <w:pPr>
              <w:spacing w:before="120" w:line="240" w:lineRule="auto"/>
              <w:ind w:firstLine="0"/>
              <w:rPr>
                <w:rFonts w:ascii="Calibri" w:hAnsi="Calibri"/>
              </w:rPr>
            </w:pPr>
            <w:r w:rsidRPr="00EF2857">
              <w:rPr>
                <w:rFonts w:ascii="Calibri" w:hAnsi="Calibri"/>
              </w:rPr>
              <w:lastRenderedPageBreak/>
              <w:t>11</w:t>
            </w:r>
          </w:p>
        </w:tc>
        <w:tc>
          <w:tcPr>
            <w:tcW w:w="4250" w:type="pct"/>
            <w:gridSpan w:val="2"/>
            <w:tcBorders>
              <w:top w:val="single" w:sz="4" w:space="0" w:color="auto"/>
              <w:left w:val="single" w:sz="4" w:space="0" w:color="auto"/>
              <w:right w:val="single" w:sz="4" w:space="0" w:color="auto"/>
            </w:tcBorders>
            <w:shd w:val="clear" w:color="auto" w:fill="DBE5F1" w:themeFill="accent1" w:themeFillTint="33"/>
            <w:vAlign w:val="center"/>
          </w:tcPr>
          <w:p w14:paraId="524498B6" w14:textId="77777777" w:rsidR="00150681"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2CA367FE" w14:textId="77777777" w:rsidR="00150681" w:rsidRPr="00504AD6"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rPr>
            </w:pPr>
            <w:r w:rsidRPr="00504AD6">
              <w:rPr>
                <w:rFonts w:ascii="Calibri" w:hAnsi="Calibri"/>
                <w:bCs/>
                <w:sz w:val="28"/>
                <w:szCs w:val="28"/>
              </w:rPr>
              <w:t>A request determination is complete when the request is marked approved or not approved and</w:t>
            </w:r>
            <w:r w:rsidRPr="00504AD6" w:rsidDel="007358A1">
              <w:rPr>
                <w:rFonts w:ascii="Calibri" w:hAnsi="Calibri"/>
                <w:bCs/>
                <w:sz w:val="28"/>
                <w:szCs w:val="28"/>
              </w:rPr>
              <w:t xml:space="preserve"> </w:t>
            </w:r>
            <w:r w:rsidRPr="00504AD6">
              <w:rPr>
                <w:rFonts w:ascii="Calibri" w:hAnsi="Calibri"/>
                <w:bCs/>
                <w:sz w:val="28"/>
                <w:szCs w:val="28"/>
              </w:rPr>
              <w:t>if electronic signature and date are completed by the HEA or Delegated CEA/ACEA Approver.  If not approved, an explanation will be provided.</w:t>
            </w:r>
          </w:p>
          <w:p w14:paraId="13D94801" w14:textId="77777777" w:rsidR="00150681" w:rsidRPr="00C1284A" w:rsidRDefault="00AB7661" w:rsidP="00150681">
            <w:pPr>
              <w:pStyle w:val="CommentText"/>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409428825"/>
                <w14:checkbox>
                  <w14:checked w14:val="0"/>
                  <w14:checkedState w14:val="2612" w14:font="MS Gothic"/>
                  <w14:uncheckedState w14:val="2610" w14:font="MS Gothic"/>
                </w14:checkbox>
              </w:sdtPr>
              <w:sdtEndPr/>
              <w:sdtContent>
                <w:r w:rsidR="00150681" w:rsidRPr="00E02BF3">
                  <w:rPr>
                    <w:rFonts w:ascii="MS Gothic" w:eastAsia="MS Gothic" w:hAnsi="MS Gothic" w:hint="eastAsia"/>
                    <w:color w:val="FF0000"/>
                    <w:sz w:val="28"/>
                    <w:szCs w:val="28"/>
                  </w:rPr>
                  <w:t>☐</w:t>
                </w:r>
              </w:sdtContent>
            </w:sdt>
            <w:r w:rsidR="00150681">
              <w:rPr>
                <w:rFonts w:ascii="Calibri" w:hAnsi="Calibri"/>
                <w:bCs/>
                <w:color w:val="00B050"/>
                <w:sz w:val="36"/>
                <w:szCs w:val="36"/>
                <w:u w:val="single"/>
              </w:rPr>
              <w:t xml:space="preserve"> </w:t>
            </w:r>
            <w:r w:rsidR="00150681">
              <w:rPr>
                <w:rFonts w:ascii="Calibri" w:hAnsi="Calibri"/>
                <w:bCs/>
                <w:sz w:val="28"/>
                <w:szCs w:val="28"/>
                <w:u w:val="single"/>
              </w:rPr>
              <w:t>Approved</w:t>
            </w:r>
            <w:r w:rsidR="00150681" w:rsidRPr="00C1284A">
              <w:rPr>
                <w:rFonts w:ascii="Calibri" w:hAnsi="Calibri"/>
                <w:bCs/>
                <w:sz w:val="28"/>
                <w:szCs w:val="28"/>
                <w:u w:val="single"/>
              </w:rPr>
              <w:t xml:space="preserve">              </w:t>
            </w:r>
          </w:p>
          <w:p w14:paraId="11AC01D8" w14:textId="77777777" w:rsidR="00150681" w:rsidRPr="00A16E59" w:rsidRDefault="00AB7661" w:rsidP="00150681">
            <w:pPr>
              <w:pStyle w:val="CommentText"/>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394173392"/>
                <w14:checkbox>
                  <w14:checked w14:val="0"/>
                  <w14:checkedState w14:val="2612" w14:font="MS Gothic"/>
                  <w14:uncheckedState w14:val="2610" w14:font="MS Gothic"/>
                </w14:checkbox>
              </w:sdtPr>
              <w:sdtEndPr/>
              <w:sdtContent>
                <w:r w:rsidR="00150681" w:rsidRPr="00E02BF3">
                  <w:rPr>
                    <w:rFonts w:ascii="MS Gothic" w:eastAsia="MS Gothic" w:hAnsi="MS Gothic" w:hint="eastAsia"/>
                    <w:color w:val="FF0000"/>
                    <w:sz w:val="28"/>
                    <w:szCs w:val="28"/>
                  </w:rPr>
                  <w:t>☐</w:t>
                </w:r>
              </w:sdtContent>
            </w:sdt>
            <w:r w:rsidR="00150681" w:rsidRPr="00E02BF3">
              <w:rPr>
                <w:rFonts w:ascii="Calibri" w:hAnsi="Calibri"/>
                <w:bCs/>
                <w:color w:val="FF0000"/>
                <w:sz w:val="28"/>
                <w:szCs w:val="28"/>
                <w:u w:val="single"/>
              </w:rPr>
              <w:t xml:space="preserve"> </w:t>
            </w:r>
            <w:r w:rsidR="00150681" w:rsidRPr="00C1284A">
              <w:rPr>
                <w:rFonts w:ascii="Calibri" w:hAnsi="Calibri"/>
                <w:bCs/>
                <w:sz w:val="28"/>
                <w:szCs w:val="28"/>
                <w:u w:val="single"/>
              </w:rPr>
              <w:t>Not Approved</w:t>
            </w:r>
            <w:r w:rsidR="00150681">
              <w:rPr>
                <w:rFonts w:ascii="Calibri" w:hAnsi="Calibri"/>
                <w:bCs/>
                <w:sz w:val="28"/>
                <w:szCs w:val="28"/>
              </w:rPr>
              <w:t xml:space="preserve"> </w:t>
            </w:r>
            <w:r w:rsidR="00150681">
              <w:rPr>
                <w:rFonts w:ascii="Calibri" w:hAnsi="Calibri"/>
                <w:bCs/>
                <w:i/>
                <w:sz w:val="28"/>
                <w:szCs w:val="28"/>
              </w:rPr>
              <w:t>(If checked, provide explanation)</w:t>
            </w:r>
          </w:p>
          <w:p w14:paraId="0ECF66C8" w14:textId="77777777" w:rsidR="00150681" w:rsidRPr="00F1563A"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Pr>
                <w:rFonts w:eastAsia="MS Gothic"/>
              </w:rPr>
              <w:tab/>
            </w:r>
            <w:sdt>
              <w:sdtPr>
                <w:rPr>
                  <w:rFonts w:eastAsia="MS Gothic"/>
                </w:rPr>
                <w:id w:val="838507281"/>
                <w:placeholder>
                  <w:docPart w:val="9035C3473A3845E28E519E294F296407"/>
                </w:placeholder>
                <w:showingPlcHdr/>
                <w:text/>
              </w:sdtPr>
              <w:sdtEndPr/>
              <w:sdtContent>
                <w:r w:rsidRPr="00E02BF3">
                  <w:rPr>
                    <w:rStyle w:val="PlaceholderText"/>
                    <w:rFonts w:eastAsiaTheme="majorEastAsia"/>
                    <w:color w:val="FF0000"/>
                  </w:rPr>
                  <w:t>Click here to enter text.</w:t>
                </w:r>
              </w:sdtContent>
            </w:sdt>
          </w:p>
          <w:p w14:paraId="45A6B9AF" w14:textId="77777777" w:rsidR="00150681" w:rsidRDefault="005C47E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Pr>
                <w:rFonts w:ascii="Calibri" w:hAnsi="Calibri"/>
                <w:b/>
                <w:bCs/>
                <w:u w:val="single"/>
              </w:rPr>
              <w:pict w14:anchorId="3D14F854">
                <v:shape id="_x0000_i1035" type="#_x0000_t75" alt="Microsoft Office Signature Line..." style="width:190pt;height:107.35pt">
                  <v:imagedata r:id="rId376" o:title=""/>
                  <o:lock v:ext="edit" ungrouping="t" rotation="t" cropping="t" verticies="t" text="t" grouping="t"/>
                  <o:signatureline v:ext="edit" id="{8F4CDEDA-620A-4633-AACF-F9916092AE3D}" provid="{00000000-0000-0000-0000-000000000000}" o:suggestedsigner2="Export Administrator" showsigndate="f" issignatureline="t"/>
                </v:shape>
              </w:pict>
            </w:r>
            <w:r w:rsidR="00150681" w:rsidRPr="00592D6B">
              <w:rPr>
                <w:rFonts w:ascii="Calibri" w:hAnsi="Calibri"/>
                <w:bCs/>
                <w:u w:val="single"/>
              </w:rPr>
              <w:t xml:space="preserve"> </w:t>
            </w:r>
          </w:p>
          <w:p w14:paraId="282E3CCD" w14:textId="77777777" w:rsidR="00150681" w:rsidRPr="00592D6B"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B65900">
              <w:rPr>
                <w:rFonts w:ascii="Calibri" w:hAnsi="Calibri"/>
                <w:b/>
                <w:bCs/>
              </w:rPr>
              <w:t xml:space="preserve">Date Approved </w:t>
            </w:r>
            <w:r w:rsidRPr="00B65900">
              <w:rPr>
                <w:rFonts w:ascii="Calibri" w:hAnsi="Calibri"/>
                <w:bCs/>
              </w:rPr>
              <w:t xml:space="preserve"> </w:t>
            </w:r>
            <w:r w:rsidRPr="00B65900">
              <w:rPr>
                <w:rFonts w:ascii="Calibri" w:hAnsi="Calibri"/>
                <w:b/>
                <w:bCs/>
              </w:rPr>
              <w:t xml:space="preserve"> </w:t>
            </w:r>
            <w:sdt>
              <w:sdtPr>
                <w:rPr>
                  <w:rFonts w:eastAsia="MS Gothic"/>
                </w:rPr>
                <w:id w:val="949352094"/>
                <w:placeholder>
                  <w:docPart w:val="0F812F9CAAB6470885A04F286B8224A7"/>
                </w:placeholder>
              </w:sdtPr>
              <w:sdtEndPr/>
              <w:sdtContent>
                <w:sdt>
                  <w:sdtPr>
                    <w:rPr>
                      <w:rFonts w:eastAsia="MS Gothic"/>
                      <w:color w:val="FF0000"/>
                    </w:rPr>
                    <w:id w:val="-1945603781"/>
                    <w:placeholder>
                      <w:docPart w:val="62009F66D7C342CBA794956F05630CE3"/>
                    </w:placeholder>
                    <w:date>
                      <w:dateFormat w:val="M/d/yyyy"/>
                      <w:lid w:val="en-US"/>
                      <w:storeMappedDataAs w:val="dateTime"/>
                      <w:calendar w:val="gregorian"/>
                    </w:date>
                  </w:sdtPr>
                  <w:sdtEndPr/>
                  <w:sdtContent>
                    <w:r>
                      <w:rPr>
                        <w:rFonts w:eastAsia="MS Gothic"/>
                        <w:color w:val="FF0000"/>
                      </w:rPr>
                      <w:t>Select date.</w:t>
                    </w:r>
                  </w:sdtContent>
                </w:sdt>
              </w:sdtContent>
            </w:sdt>
          </w:p>
          <w:p w14:paraId="10DF503A" w14:textId="77777777" w:rsidR="00150681" w:rsidRPr="00504AD6"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rPr>
            </w:pPr>
            <w:r w:rsidRPr="00504AD6">
              <w:rPr>
                <w:rFonts w:ascii="Calibri" w:hAnsi="Calibri"/>
                <w:bCs/>
                <w:sz w:val="28"/>
                <w:szCs w:val="28"/>
              </w:rPr>
              <w:t>Delegation is authorized if a name is entered into the following statement, the HEA electronic signature is present, and the date of delegation is completed.</w:t>
            </w:r>
          </w:p>
          <w:p w14:paraId="62158D0C" w14:textId="77777777" w:rsidR="00150681" w:rsidRPr="00BC5E8D" w:rsidRDefault="00150681" w:rsidP="00150681">
            <w:pPr>
              <w:spacing w:before="120" w:line="240" w:lineRule="exact"/>
              <w:ind w:left="245" w:right="425"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rPr>
            </w:pPr>
            <w:r w:rsidRPr="00BC5E8D">
              <w:rPr>
                <w:rFonts w:ascii="Calibri" w:hAnsi="Calibri"/>
                <w:bCs/>
                <w:sz w:val="28"/>
                <w:szCs w:val="28"/>
              </w:rPr>
              <w:t xml:space="preserve">HEA Delegates Authority to CEA/ACEA </w:t>
            </w:r>
            <w:sdt>
              <w:sdtPr>
                <w:rPr>
                  <w:rFonts w:ascii="Calibri" w:hAnsi="Calibri"/>
                  <w:bCs/>
                  <w:sz w:val="28"/>
                  <w:szCs w:val="28"/>
                </w:rPr>
                <w:id w:val="272284995"/>
                <w:placeholder>
                  <w:docPart w:val="D91546EFE36B4A8688B6EF962873D355"/>
                </w:placeholder>
              </w:sdtPr>
              <w:sdtEndPr/>
              <w:sdtContent>
                <w:sdt>
                  <w:sdtPr>
                    <w:rPr>
                      <w:rFonts w:eastAsia="MS Gothic"/>
                    </w:rPr>
                    <w:id w:val="-772320679"/>
                    <w:placeholder>
                      <w:docPart w:val="F9CCFFDE5490428A9D8A7074673D4B34"/>
                    </w:placeholder>
                    <w:showingPlcHdr/>
                    <w:text/>
                  </w:sdtPr>
                  <w:sdtEndPr/>
                  <w:sdtContent>
                    <w:r w:rsidRPr="00E02BF3">
                      <w:rPr>
                        <w:rStyle w:val="PlaceholderText"/>
                        <w:rFonts w:eastAsiaTheme="majorEastAsia"/>
                        <w:color w:val="FF0000"/>
                      </w:rPr>
                      <w:t>Click here to enter text.</w:t>
                    </w:r>
                  </w:sdtContent>
                </w:sdt>
              </w:sdtContent>
            </w:sdt>
            <w:r w:rsidRPr="00BC5E8D">
              <w:rPr>
                <w:rFonts w:ascii="Calibri" w:hAnsi="Calibri"/>
                <w:bCs/>
                <w:sz w:val="28"/>
                <w:szCs w:val="28"/>
              </w:rPr>
              <w:t xml:space="preserve"> for use of GOV 740.11(b).</w:t>
            </w:r>
          </w:p>
          <w:p w14:paraId="6FD0E63D" w14:textId="77777777" w:rsidR="00150681" w:rsidRPr="00BC5E8D" w:rsidRDefault="00AB7661" w:rsidP="00150681">
            <w:pPr>
              <w:spacing w:before="120" w:line="240" w:lineRule="exact"/>
              <w:ind w:left="245" w:right="425"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r>
              <w:rPr>
                <w:noProof/>
              </w:rPr>
              <w:pict w14:anchorId="68877745">
                <v:shape id="_x0000_s1190" type="#_x0000_t75" alt="Microsoft Office Signature Line..." style="position:absolute;left:0;text-align:left;margin-left:1.95pt;margin-top:5.35pt;width:186.55pt;height:98.55pt;z-index:252220416;mso-position-horizontal-relative:text;mso-position-vertical-relative:text;mso-width-relative:page;mso-height-relative:page">
                  <v:imagedata r:id="rId376" o:title=""/>
                  <o:lock v:ext="edit" ungrouping="t" rotation="t" cropping="t" verticies="t" text="t" grouping="t"/>
                  <o:signatureline v:ext="edit" id="{056805B7-0B49-45A1-BC0E-1EC16077D6B0}" provid="{00000000-0000-0000-0000-000000000000}" o:suggestedsigner2="Export Administrator" showsigndate="f" issignatureline="t"/>
                </v:shape>
              </w:pict>
            </w:r>
          </w:p>
          <w:p w14:paraId="3C1DAD0B" w14:textId="77777777" w:rsidR="00150681" w:rsidRPr="00CF697B" w:rsidRDefault="00150681"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598454A3" w14:textId="77777777" w:rsidR="00150681" w:rsidRPr="00CF697B" w:rsidRDefault="00150681"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44AFE2A8" w14:textId="77777777" w:rsidR="00150681" w:rsidRPr="00CF697B" w:rsidRDefault="00150681"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2A972106" w14:textId="77777777" w:rsidR="00150681" w:rsidRPr="00CF697B" w:rsidRDefault="00150681"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02DA9C6E" w14:textId="77777777" w:rsidR="00150681" w:rsidRPr="00CF697B" w:rsidRDefault="00150681"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14:paraId="17AFD2BF" w14:textId="77777777" w:rsidR="00150681" w:rsidRPr="00CF697B" w:rsidRDefault="00150681"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14:paraId="4F34B85D" w14:textId="77777777" w:rsidR="00150681" w:rsidRPr="00236AF4" w:rsidRDefault="00150681" w:rsidP="00150681">
            <w:pPr>
              <w:spacing w:before="120" w:after="24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B65900">
              <w:rPr>
                <w:rFonts w:ascii="Calibri" w:hAnsi="Calibri"/>
                <w:b/>
                <w:bCs/>
              </w:rPr>
              <w:t>Date of Delegation</w:t>
            </w:r>
            <w:r w:rsidRPr="00CF697B">
              <w:rPr>
                <w:rFonts w:ascii="Calibri" w:hAnsi="Calibri"/>
                <w:b/>
                <w:bCs/>
              </w:rPr>
              <w:t xml:space="preserve"> </w:t>
            </w:r>
            <w:r w:rsidRPr="00CF697B">
              <w:rPr>
                <w:rFonts w:ascii="Calibri" w:hAnsi="Calibri"/>
                <w:bCs/>
              </w:rPr>
              <w:t xml:space="preserve"> </w:t>
            </w:r>
            <w:r w:rsidRPr="00CB7D72">
              <w:rPr>
                <w:rFonts w:ascii="Calibri" w:hAnsi="Calibri"/>
                <w:b/>
                <w:bCs/>
                <w:color w:val="808080" w:themeColor="background1" w:themeShade="80"/>
              </w:rPr>
              <w:t xml:space="preserve"> </w:t>
            </w:r>
            <w:sdt>
              <w:sdtPr>
                <w:rPr>
                  <w:rFonts w:eastAsia="MS Gothic"/>
                  <w:color w:val="FF0000"/>
                </w:rPr>
                <w:id w:val="-958561068"/>
                <w:placeholder>
                  <w:docPart w:val="E8B80AB5A1D44072B7B91B8EFC7FFB06"/>
                </w:placeholder>
              </w:sdtPr>
              <w:sdtEndPr/>
              <w:sdtContent>
                <w:sdt>
                  <w:sdtPr>
                    <w:rPr>
                      <w:rFonts w:eastAsia="MS Gothic"/>
                      <w:color w:val="FF0000"/>
                    </w:rPr>
                    <w:id w:val="59990519"/>
                    <w:placeholder>
                      <w:docPart w:val="C5BEFE61441946E5AAF102F1B3786BF5"/>
                    </w:placeholder>
                    <w:date>
                      <w:dateFormat w:val="M/d/yyyy"/>
                      <w:lid w:val="en-US"/>
                      <w:storeMappedDataAs w:val="dateTime"/>
                      <w:calendar w:val="gregorian"/>
                    </w:date>
                  </w:sdtPr>
                  <w:sdtEndPr/>
                  <w:sdtContent>
                    <w:r>
                      <w:rPr>
                        <w:rFonts w:eastAsia="MS Gothic"/>
                        <w:color w:val="FF0000"/>
                      </w:rPr>
                      <w:t>Select date.</w:t>
                    </w:r>
                  </w:sdtContent>
                </w:sdt>
              </w:sdtContent>
            </w:sdt>
          </w:p>
        </w:tc>
        <w:tc>
          <w:tcPr>
            <w:tcW w:w="471" w:type="pct"/>
            <w:tcBorders>
              <w:top w:val="single" w:sz="4" w:space="0" w:color="auto"/>
              <w:left w:val="single" w:sz="4" w:space="0" w:color="auto"/>
            </w:tcBorders>
            <w:shd w:val="clear" w:color="auto" w:fill="DBE5F1" w:themeFill="accent1" w:themeFillTint="33"/>
            <w:textDirection w:val="tbRl"/>
          </w:tcPr>
          <w:p w14:paraId="3491A380" w14:textId="77777777" w:rsidR="00150681" w:rsidRPr="0027275D" w:rsidRDefault="00150681"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rFonts w:ascii="Calibri" w:hAnsi="Calibri"/>
                <w:bCs/>
                <w:szCs w:val="22"/>
              </w:rPr>
              <w:t>For HEA</w:t>
            </w:r>
            <w:r w:rsidRPr="008562A0">
              <w:rPr>
                <w:rFonts w:ascii="Calibri" w:hAnsi="Calibri"/>
                <w:bCs/>
                <w:szCs w:val="22"/>
              </w:rPr>
              <w:t xml:space="preserve"> or Delegated CEA/ACEA Approver </w:t>
            </w:r>
          </w:p>
        </w:tc>
      </w:tr>
      <w:tr w:rsidR="00150681" w:rsidRPr="0027275D" w14:paraId="1B8837B0" w14:textId="77777777" w:rsidTr="0015068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78" w:type="pct"/>
            <w:tcBorders>
              <w:bottom w:val="double" w:sz="4" w:space="0" w:color="auto"/>
              <w:right w:val="single" w:sz="4" w:space="0" w:color="auto"/>
            </w:tcBorders>
            <w:shd w:val="clear" w:color="auto" w:fill="FFFFFF" w:themeFill="background1"/>
            <w:vAlign w:val="center"/>
          </w:tcPr>
          <w:p w14:paraId="1BBFEAC5" w14:textId="77777777" w:rsidR="00150681" w:rsidRPr="005127C6" w:rsidRDefault="00150681" w:rsidP="00150681">
            <w:pPr>
              <w:spacing w:before="120" w:line="240" w:lineRule="auto"/>
              <w:ind w:firstLine="0"/>
              <w:rPr>
                <w:rFonts w:ascii="Calibri" w:hAnsi="Calibri"/>
              </w:rPr>
            </w:pPr>
            <w:r w:rsidRPr="00EF2857">
              <w:rPr>
                <w:rFonts w:ascii="Calibri" w:hAnsi="Calibri"/>
              </w:rPr>
              <w:lastRenderedPageBreak/>
              <w:t>12</w:t>
            </w:r>
          </w:p>
        </w:tc>
        <w:tc>
          <w:tcPr>
            <w:tcW w:w="4250" w:type="pct"/>
            <w:gridSpan w:val="2"/>
            <w:tcBorders>
              <w:left w:val="single" w:sz="4" w:space="0" w:color="auto"/>
              <w:bottom w:val="double" w:sz="4" w:space="0" w:color="auto"/>
              <w:right w:val="single" w:sz="4" w:space="0" w:color="auto"/>
            </w:tcBorders>
            <w:shd w:val="clear" w:color="auto" w:fill="FFFFFF" w:themeFill="background1"/>
            <w:vAlign w:val="center"/>
          </w:tcPr>
          <w:p w14:paraId="2C9E38CC" w14:textId="77777777" w:rsidR="00150681" w:rsidRPr="00504AD6" w:rsidRDefault="00150681"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eastAsia="MS Gothic"/>
              </w:rPr>
            </w:pPr>
            <w:r w:rsidRPr="00504AD6">
              <w:rPr>
                <w:rFonts w:ascii="Calibri" w:hAnsi="Calibri"/>
                <w:b/>
              </w:rPr>
              <w:t>Required Post-Approval:</w:t>
            </w:r>
            <w:r w:rsidRPr="00504AD6">
              <w:rPr>
                <w:rFonts w:eastAsia="MS Gothic"/>
              </w:rPr>
              <w:t xml:space="preserve"> </w:t>
            </w:r>
          </w:p>
          <w:p w14:paraId="4CF5AA8C" w14:textId="77777777" w:rsidR="00150681" w:rsidRPr="00504AD6" w:rsidRDefault="00150681"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rPr>
            </w:pPr>
            <w:r w:rsidRPr="00504AD6">
              <w:rPr>
                <w:rFonts w:ascii="Calibri" w:hAnsi="Calibri"/>
                <w:b/>
              </w:rPr>
              <w:t>Enter Actual/Transfer Ship Date:</w:t>
            </w:r>
            <w:r w:rsidRPr="00504AD6">
              <w:rPr>
                <w:rFonts w:eastAsia="MS Gothic"/>
              </w:rPr>
              <w:t xml:space="preserve"> </w:t>
            </w:r>
            <w:sdt>
              <w:sdtPr>
                <w:rPr>
                  <w:rFonts w:eastAsia="MS Gothic"/>
                </w:rPr>
                <w:id w:val="-2028944462"/>
                <w:placeholder>
                  <w:docPart w:val="8B38188130AA417B8D82125680DADBF1"/>
                </w:placeholder>
              </w:sdtPr>
              <w:sdtEndPr/>
              <w:sdtContent>
                <w:sdt>
                  <w:sdtPr>
                    <w:rPr>
                      <w:rFonts w:eastAsia="MS Gothic"/>
                    </w:rPr>
                    <w:id w:val="-483628378"/>
                    <w:placeholder>
                      <w:docPart w:val="D04113A9D87F4D3AB98760E9C004F686"/>
                    </w:placeholder>
                    <w:showingPlcHdr/>
                    <w:date>
                      <w:dateFormat w:val="M/d/yyyy"/>
                      <w:lid w:val="en-US"/>
                      <w:storeMappedDataAs w:val="dateTime"/>
                      <w:calendar w:val="gregorian"/>
                    </w:date>
                  </w:sdtPr>
                  <w:sdtEndPr/>
                  <w:sdtContent>
                    <w:r w:rsidRPr="00504AD6">
                      <w:rPr>
                        <w:rStyle w:val="PlaceholderText"/>
                        <w:rFonts w:eastAsiaTheme="majorEastAsia"/>
                        <w:color w:val="FF0000"/>
                      </w:rPr>
                      <w:t>Click here to enter a date.</w:t>
                    </w:r>
                  </w:sdtContent>
                </w:sdt>
              </w:sdtContent>
            </w:sdt>
            <w:r w:rsidRPr="00504AD6">
              <w:rPr>
                <w:rFonts w:ascii="Calibri" w:hAnsi="Calibri"/>
                <w:b/>
              </w:rPr>
              <w:t xml:space="preserve"> </w:t>
            </w:r>
          </w:p>
          <w:p w14:paraId="079C9ECB" w14:textId="77777777" w:rsidR="00150681" w:rsidRPr="00504AD6" w:rsidRDefault="00150681"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rPr>
            </w:pPr>
            <w:r w:rsidRPr="00504AD6">
              <w:rPr>
                <w:rFonts w:ascii="Calibri" w:hAnsi="Calibri"/>
                <w:b/>
              </w:rPr>
              <w:t>If an AES filing is listed as a Mandatory Proviso, enter the AES number and date of the filing:</w:t>
            </w:r>
          </w:p>
          <w:p w14:paraId="1E8494BC" w14:textId="77777777" w:rsidR="00150681" w:rsidRPr="00504AD6" w:rsidRDefault="00150681"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rPr>
            </w:pPr>
            <w:r w:rsidRPr="00504AD6">
              <w:rPr>
                <w:rFonts w:ascii="Calibri" w:hAnsi="Calibri"/>
                <w:b/>
              </w:rPr>
              <w:t>AES</w:t>
            </w:r>
            <w:r>
              <w:rPr>
                <w:rFonts w:ascii="Calibri" w:hAnsi="Calibri"/>
                <w:b/>
              </w:rPr>
              <w:t xml:space="preserve"> ITN</w:t>
            </w:r>
            <w:r w:rsidRPr="00504AD6">
              <w:rPr>
                <w:rFonts w:ascii="Calibri" w:hAnsi="Calibri"/>
                <w:b/>
              </w:rPr>
              <w:t xml:space="preserve"> number: </w:t>
            </w:r>
            <w:sdt>
              <w:sdtPr>
                <w:rPr>
                  <w:rFonts w:eastAsia="MS Gothic"/>
                  <w:b/>
                </w:rPr>
                <w:id w:val="-1060178824"/>
                <w:placeholder>
                  <w:docPart w:val="783485D295324FF5956E0EC66D5363FE"/>
                </w:placeholder>
                <w:showingPlcHdr/>
              </w:sdtPr>
              <w:sdtEndPr/>
              <w:sdtContent>
                <w:r w:rsidRPr="00504AD6">
                  <w:rPr>
                    <w:rStyle w:val="PlaceholderText"/>
                    <w:color w:val="FF0000"/>
                  </w:rPr>
                  <w:t>Click here to enter text.</w:t>
                </w:r>
              </w:sdtContent>
            </w:sdt>
          </w:p>
          <w:p w14:paraId="5F4AB29B" w14:textId="77777777" w:rsidR="00150681" w:rsidRPr="00504AD6" w:rsidRDefault="00150681"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color w:val="FF0000"/>
                <w:highlight w:val="yellow"/>
              </w:rPr>
            </w:pPr>
            <w:r w:rsidRPr="00504AD6">
              <w:rPr>
                <w:rFonts w:ascii="Calibri" w:hAnsi="Calibri"/>
                <w:b/>
              </w:rPr>
              <w:t xml:space="preserve">Date of AES filing: </w:t>
            </w:r>
            <w:sdt>
              <w:sdtPr>
                <w:rPr>
                  <w:rFonts w:eastAsia="MS Gothic"/>
                  <w:b/>
                </w:rPr>
                <w:id w:val="2065839025"/>
                <w:placeholder>
                  <w:docPart w:val="8A9C13B482824AF9B01CEF1A4F1D5F8D"/>
                </w:placeholder>
                <w:showingPlcHdr/>
                <w:date>
                  <w:dateFormat w:val="M/d/yyyy"/>
                  <w:lid w:val="en-US"/>
                  <w:storeMappedDataAs w:val="dateTime"/>
                  <w:calendar w:val="gregorian"/>
                </w:date>
              </w:sdtPr>
              <w:sdtEndPr/>
              <w:sdtContent>
                <w:r w:rsidRPr="00504AD6">
                  <w:rPr>
                    <w:rStyle w:val="PlaceholderText"/>
                    <w:rFonts w:eastAsiaTheme="majorEastAsia"/>
                    <w:color w:val="FF0000"/>
                  </w:rPr>
                  <w:t>Click here to enter a date.</w:t>
                </w:r>
              </w:sdtContent>
            </w:sdt>
          </w:p>
        </w:tc>
        <w:tc>
          <w:tcPr>
            <w:tcW w:w="471" w:type="pct"/>
            <w:tcBorders>
              <w:left w:val="single" w:sz="4" w:space="0" w:color="auto"/>
              <w:bottom w:val="double" w:sz="4" w:space="0" w:color="auto"/>
            </w:tcBorders>
            <w:shd w:val="clear" w:color="auto" w:fill="FFFFFF" w:themeFill="background1"/>
            <w:textDirection w:val="tbRl"/>
          </w:tcPr>
          <w:p w14:paraId="4FB2DAFF" w14:textId="77777777" w:rsidR="00150681" w:rsidRPr="0027275D" w:rsidRDefault="00150681"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660C61">
              <w:rPr>
                <w:szCs w:val="22"/>
                <w14:textOutline w14:w="0" w14:cap="flat" w14:cmpd="sng" w14:algn="ctr">
                  <w14:noFill/>
                  <w14:prstDash w14:val="solid"/>
                  <w14:round/>
                </w14:textOutline>
              </w:rPr>
              <w:t>For  completion by Requestor</w:t>
            </w:r>
          </w:p>
        </w:tc>
      </w:tr>
      <w:tr w:rsidR="00150681" w:rsidRPr="0027275D" w14:paraId="7B66BAC8" w14:textId="77777777" w:rsidTr="00150681">
        <w:trPr>
          <w:trHeight w:val="288"/>
          <w:jc w:val="center"/>
        </w:trPr>
        <w:tc>
          <w:tcPr>
            <w:cnfStyle w:val="001000000000" w:firstRow="0" w:lastRow="0" w:firstColumn="1" w:lastColumn="0" w:oddVBand="0" w:evenVBand="0" w:oddHBand="0" w:evenHBand="0" w:firstRowFirstColumn="0" w:firstRowLastColumn="0" w:lastRowFirstColumn="0" w:lastRowLastColumn="0"/>
            <w:tcW w:w="4529" w:type="pct"/>
            <w:gridSpan w:val="3"/>
            <w:tcBorders>
              <w:top w:val="double" w:sz="4" w:space="0" w:color="auto"/>
              <w:left w:val="single" w:sz="4" w:space="0" w:color="auto"/>
            </w:tcBorders>
            <w:shd w:val="clear" w:color="auto" w:fill="F2F2F2" w:themeFill="background1" w:themeFillShade="F2"/>
          </w:tcPr>
          <w:p w14:paraId="53CD269D" w14:textId="77777777" w:rsidR="00150681" w:rsidRPr="0027275D" w:rsidRDefault="00150681" w:rsidP="00150681">
            <w:pPr>
              <w:pStyle w:val="ListParagraph"/>
              <w:spacing w:before="120" w:line="240" w:lineRule="auto"/>
              <w:ind w:left="0" w:firstLine="0"/>
              <w:rPr>
                <w:b w:val="0"/>
                <w:sz w:val="32"/>
                <w:szCs w:val="32"/>
                <w:u w:val="single"/>
              </w:rPr>
            </w:pPr>
            <w:r w:rsidRPr="0027275D">
              <w:rPr>
                <w:b w:val="0"/>
                <w:sz w:val="32"/>
                <w:szCs w:val="32"/>
                <w:u w:val="single"/>
              </w:rPr>
              <w:t xml:space="preserve">Post- Approval Notifications to HEA, if required </w:t>
            </w:r>
          </w:p>
        </w:tc>
        <w:tc>
          <w:tcPr>
            <w:tcW w:w="471" w:type="pct"/>
            <w:tcBorders>
              <w:top w:val="double" w:sz="4" w:space="0" w:color="auto"/>
              <w:bottom w:val="single" w:sz="4" w:space="0" w:color="95B3D7" w:themeColor="accent1" w:themeTint="99"/>
            </w:tcBorders>
            <w:shd w:val="clear" w:color="auto" w:fill="F2F2F2" w:themeFill="background1" w:themeFillShade="F2"/>
          </w:tcPr>
          <w:p w14:paraId="004F4069" w14:textId="77777777" w:rsidR="00150681" w:rsidRPr="0027275D"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 w:val="32"/>
                <w:szCs w:val="32"/>
                <w:u w:val="single"/>
              </w:rPr>
            </w:pPr>
          </w:p>
        </w:tc>
      </w:tr>
      <w:tr w:rsidR="00150681" w:rsidRPr="0027275D" w14:paraId="3B7C9401" w14:textId="77777777" w:rsidTr="00150681">
        <w:trPr>
          <w:cnfStyle w:val="000000100000" w:firstRow="0" w:lastRow="0" w:firstColumn="0" w:lastColumn="0" w:oddVBand="0" w:evenVBand="0" w:oddHBand="1" w:evenHBand="0" w:firstRowFirstColumn="0" w:firstRowLastColumn="0" w:lastRowFirstColumn="0" w:lastRowLastColumn="0"/>
          <w:cantSplit/>
          <w:trHeight w:val="2519"/>
          <w:jc w:val="center"/>
        </w:trPr>
        <w:tc>
          <w:tcPr>
            <w:cnfStyle w:val="001000000000" w:firstRow="0" w:lastRow="0" w:firstColumn="1" w:lastColumn="0" w:oddVBand="0" w:evenVBand="0" w:oddHBand="0" w:evenHBand="0" w:firstRowFirstColumn="0" w:firstRowLastColumn="0" w:lastRowFirstColumn="0" w:lastRowLastColumn="0"/>
            <w:tcW w:w="278" w:type="pct"/>
            <w:vMerge w:val="restart"/>
            <w:tcBorders>
              <w:right w:val="single" w:sz="4" w:space="0" w:color="auto"/>
            </w:tcBorders>
            <w:shd w:val="clear" w:color="auto" w:fill="FFFFFF" w:themeFill="background1"/>
            <w:vAlign w:val="center"/>
          </w:tcPr>
          <w:p w14:paraId="2F18852B" w14:textId="77777777" w:rsidR="00150681" w:rsidRPr="0027275D" w:rsidRDefault="00150681" w:rsidP="00150681">
            <w:pPr>
              <w:spacing w:before="120" w:line="240" w:lineRule="auto"/>
              <w:ind w:firstLine="0"/>
            </w:pPr>
            <w:r w:rsidRPr="00EF2857">
              <w:t>13</w:t>
            </w:r>
          </w:p>
        </w:tc>
        <w:tc>
          <w:tcPr>
            <w:tcW w:w="487" w:type="pct"/>
            <w:vMerge w:val="restart"/>
            <w:tcBorders>
              <w:left w:val="single" w:sz="4" w:space="0" w:color="auto"/>
            </w:tcBorders>
            <w:shd w:val="clear" w:color="auto" w:fill="FFFFFF" w:themeFill="background1"/>
            <w:vAlign w:val="center"/>
          </w:tcPr>
          <w:p w14:paraId="5AB983E2" w14:textId="77777777" w:rsidR="00150681" w:rsidRPr="0027275D" w:rsidRDefault="00AB7661" w:rsidP="0015068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rPr>
                  <w:color w:val="FF0000"/>
                </w:rPr>
                <w:id w:val="-301847684"/>
                <w14:checkbox>
                  <w14:checked w14:val="0"/>
                  <w14:checkedState w14:val="2612" w14:font="MS Gothic"/>
                  <w14:uncheckedState w14:val="2610" w14:font="MS Gothic"/>
                </w14:checkbox>
              </w:sdtPr>
              <w:sdtEndPr/>
              <w:sdtContent>
                <w:r w:rsidR="00150681" w:rsidRPr="00E02BF3">
                  <w:rPr>
                    <w:rFonts w:ascii="MS Gothic" w:eastAsia="MS Gothic" w:hAnsi="MS Gothic" w:hint="eastAsia"/>
                    <w:color w:val="FF0000"/>
                  </w:rPr>
                  <w:t>☐</w:t>
                </w:r>
              </w:sdtContent>
            </w:sdt>
            <w:r w:rsidR="00150681" w:rsidRPr="00E02BF3">
              <w:rPr>
                <w:color w:val="FF0000"/>
              </w:rPr>
              <w:t xml:space="preserve">  </w:t>
            </w:r>
          </w:p>
        </w:tc>
        <w:tc>
          <w:tcPr>
            <w:tcW w:w="3763" w:type="pct"/>
            <w:tcBorders>
              <w:right w:val="single" w:sz="4" w:space="0" w:color="auto"/>
            </w:tcBorders>
            <w:shd w:val="clear" w:color="auto" w:fill="FFFFFF" w:themeFill="background1"/>
            <w:vAlign w:val="center"/>
          </w:tcPr>
          <w:p w14:paraId="1A0556F6" w14:textId="77777777" w:rsidR="00150681" w:rsidRPr="00504AD6" w:rsidRDefault="0015068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504AD6">
              <w:t>Execute this step when either a regulatory violation or a violation of the approval conditions is discovered by a NASA person pertaining to the use of an exemption or exception.</w:t>
            </w:r>
          </w:p>
          <w:p w14:paraId="59E5D762" w14:textId="77777777" w:rsidR="00150681" w:rsidRPr="002C0684" w:rsidRDefault="00150681" w:rsidP="00150681">
            <w:pPr>
              <w:pStyle w:val="ListParagraph"/>
              <w:numPr>
                <w:ilvl w:val="0"/>
                <w:numId w:val="131"/>
              </w:numPr>
              <w:spacing w:before="120" w:line="240" w:lineRule="auto"/>
              <w:ind w:left="411"/>
              <w:contextualSpacing/>
              <w:cnfStyle w:val="000000100000" w:firstRow="0" w:lastRow="0" w:firstColumn="0" w:lastColumn="0" w:oddVBand="0" w:evenVBand="0" w:oddHBand="1" w:evenHBand="0" w:firstRowFirstColumn="0" w:firstRowLastColumn="0" w:lastRowFirstColumn="0" w:lastRowLastColumn="0"/>
              <w:rPr>
                <w:b/>
              </w:rPr>
            </w:pPr>
            <w:r>
              <w:t>“Immediately”</w:t>
            </w:r>
            <w:r w:rsidRPr="00E25B33">
              <w:t xml:space="preserve"> after a NASA person discovers a regulatory violation or a violation of the approval conditions pertaining to the use of an </w:t>
            </w:r>
            <w:r>
              <w:t>export authorization</w:t>
            </w:r>
            <w:r w:rsidRPr="00E25B33">
              <w:t xml:space="preserve">, they will notify the CEA/ACEA in writing of the nature of the violation, along with relevant details.  </w:t>
            </w:r>
          </w:p>
        </w:tc>
        <w:tc>
          <w:tcPr>
            <w:tcW w:w="471" w:type="pct"/>
            <w:tcBorders>
              <w:left w:val="single" w:sz="4" w:space="0" w:color="auto"/>
            </w:tcBorders>
            <w:shd w:val="clear" w:color="auto" w:fill="FFFFFF" w:themeFill="background1"/>
            <w:textDirection w:val="tbRl"/>
          </w:tcPr>
          <w:p w14:paraId="6184B765" w14:textId="77777777" w:rsidR="00150681" w:rsidRPr="0058381A" w:rsidRDefault="00150681" w:rsidP="00150681">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150681" w:rsidRPr="0027275D" w14:paraId="1B4DA258" w14:textId="77777777" w:rsidTr="00150681">
        <w:trPr>
          <w:cantSplit/>
          <w:trHeight w:val="1907"/>
          <w:jc w:val="center"/>
        </w:trPr>
        <w:tc>
          <w:tcPr>
            <w:cnfStyle w:val="001000000000" w:firstRow="0" w:lastRow="0" w:firstColumn="1" w:lastColumn="0" w:oddVBand="0" w:evenVBand="0" w:oddHBand="0" w:evenHBand="0" w:firstRowFirstColumn="0" w:firstRowLastColumn="0" w:lastRowFirstColumn="0" w:lastRowLastColumn="0"/>
            <w:tcW w:w="278" w:type="pct"/>
            <w:vMerge/>
            <w:tcBorders>
              <w:right w:val="single" w:sz="4" w:space="0" w:color="auto"/>
            </w:tcBorders>
            <w:vAlign w:val="center"/>
          </w:tcPr>
          <w:p w14:paraId="3546BCEF" w14:textId="77777777" w:rsidR="00150681" w:rsidRPr="0027275D" w:rsidRDefault="00150681" w:rsidP="00150681">
            <w:pPr>
              <w:spacing w:before="120" w:line="240" w:lineRule="auto"/>
              <w:ind w:firstLine="0"/>
            </w:pPr>
          </w:p>
        </w:tc>
        <w:tc>
          <w:tcPr>
            <w:tcW w:w="487" w:type="pct"/>
            <w:vMerge/>
            <w:tcBorders>
              <w:left w:val="single" w:sz="4" w:space="0" w:color="auto"/>
            </w:tcBorders>
            <w:vAlign w:val="center"/>
          </w:tcPr>
          <w:p w14:paraId="75CAFD1B" w14:textId="77777777" w:rsidR="00150681" w:rsidRDefault="00150681"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763" w:type="pct"/>
            <w:tcBorders>
              <w:right w:val="single" w:sz="4" w:space="0" w:color="auto"/>
            </w:tcBorders>
            <w:shd w:val="clear" w:color="auto" w:fill="DBE5F1" w:themeFill="accent1" w:themeFillTint="33"/>
            <w:vAlign w:val="center"/>
          </w:tcPr>
          <w:p w14:paraId="075CDE50" w14:textId="77777777" w:rsidR="00150681" w:rsidRPr="00E25B33" w:rsidRDefault="00150681" w:rsidP="00150681">
            <w:pPr>
              <w:pStyle w:val="ListParagraph"/>
              <w:numPr>
                <w:ilvl w:val="0"/>
                <w:numId w:val="131"/>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E25B33">
              <w:t>In turn, the CEA/ACEA will “immediately” notify the HEA in writing (i.e., e-mail) of the nature of the violation, which includes relevant details.  The CEA/ACEA includes the Control Number in the notification.</w:t>
            </w:r>
          </w:p>
          <w:p w14:paraId="10C94CF3" w14:textId="77777777" w:rsidR="00150681" w:rsidRPr="00E25B33"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E25B33">
              <w:t xml:space="preserve">Date CEA/ACEA was notified: </w:t>
            </w:r>
            <w:sdt>
              <w:sdtPr>
                <w:id w:val="-1103946185"/>
                <w:placeholder>
                  <w:docPart w:val="F626DBED9AFB451084462D766382D38C"/>
                </w:placeholder>
                <w:showingPlcHdr/>
                <w:date>
                  <w:dateFormat w:val="M/d/yyyy"/>
                  <w:lid w:val="en-US"/>
                  <w:storeMappedDataAs w:val="dateTime"/>
                  <w:calendar w:val="gregorian"/>
                </w:date>
              </w:sdtPr>
              <w:sdtEndPr/>
              <w:sdtContent>
                <w:r w:rsidRPr="00E02BF3">
                  <w:rPr>
                    <w:rStyle w:val="PlaceholderText"/>
                    <w:rFonts w:eastAsiaTheme="majorEastAsia"/>
                    <w:color w:val="FF0000"/>
                  </w:rPr>
                  <w:t>Click here to enter a date.</w:t>
                </w:r>
              </w:sdtContent>
            </w:sdt>
          </w:p>
          <w:p w14:paraId="1599CE5C" w14:textId="77777777" w:rsidR="00150681" w:rsidRPr="00E25B33" w:rsidRDefault="00150681"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E25B33">
              <w:t xml:space="preserve">Date HEA was notified in writing: </w:t>
            </w:r>
            <w:sdt>
              <w:sdtPr>
                <w:id w:val="1801104123"/>
                <w:placeholder>
                  <w:docPart w:val="04E227E6B89548D0AF93DF3845DF7396"/>
                </w:placeholder>
                <w:showingPlcHdr/>
                <w:date>
                  <w:dateFormat w:val="M/d/yyyy"/>
                  <w:lid w:val="en-US"/>
                  <w:storeMappedDataAs w:val="dateTime"/>
                  <w:calendar w:val="gregorian"/>
                </w:date>
              </w:sdtPr>
              <w:sdtEndPr/>
              <w:sdtContent>
                <w:r w:rsidRPr="00E02BF3">
                  <w:rPr>
                    <w:rStyle w:val="PlaceholderText"/>
                    <w:rFonts w:eastAsiaTheme="majorEastAsia"/>
                    <w:color w:val="FF0000"/>
                  </w:rPr>
                  <w:t>Click here to enter a date.</w:t>
                </w:r>
              </w:sdtContent>
            </w:sdt>
          </w:p>
        </w:tc>
        <w:tc>
          <w:tcPr>
            <w:tcW w:w="471" w:type="pct"/>
            <w:tcBorders>
              <w:left w:val="single" w:sz="4" w:space="0" w:color="auto"/>
            </w:tcBorders>
            <w:shd w:val="clear" w:color="auto" w:fill="DBE5F1" w:themeFill="accent1" w:themeFillTint="33"/>
            <w:textDirection w:val="tbRl"/>
          </w:tcPr>
          <w:p w14:paraId="488E6F38" w14:textId="77777777" w:rsidR="00150681" w:rsidRPr="00445D6F" w:rsidRDefault="00150681" w:rsidP="00150681">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r w:rsidRPr="00004A5E">
              <w:rPr>
                <w:rFonts w:eastAsia="MS Gothic"/>
                <w:szCs w:val="22"/>
              </w:rPr>
              <w:t>For completion by C</w:t>
            </w:r>
            <w:r w:rsidRPr="008562A0">
              <w:rPr>
                <w:rFonts w:eastAsia="MS Gothic"/>
                <w:szCs w:val="22"/>
              </w:rPr>
              <w:t>EA/ACEA</w:t>
            </w:r>
          </w:p>
        </w:tc>
      </w:tr>
      <w:tr w:rsidR="00150681" w:rsidRPr="0027275D" w14:paraId="4DEC96EE" w14:textId="77777777" w:rsidTr="0015068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vAlign w:val="center"/>
          </w:tcPr>
          <w:p w14:paraId="0C59CC22" w14:textId="77777777" w:rsidR="00150681" w:rsidRPr="0027275D" w:rsidRDefault="00150681" w:rsidP="00150681">
            <w:pPr>
              <w:spacing w:before="120" w:line="240" w:lineRule="auto"/>
              <w:ind w:firstLine="0"/>
              <w:rPr>
                <w:rFonts w:ascii="Calibri" w:hAnsi="Calibri"/>
              </w:rPr>
            </w:pPr>
            <w:r w:rsidRPr="00EF2857">
              <w:rPr>
                <w:rFonts w:ascii="Calibri" w:hAnsi="Calibri"/>
              </w:rPr>
              <w:t>14</w:t>
            </w:r>
          </w:p>
        </w:tc>
        <w:tc>
          <w:tcPr>
            <w:tcW w:w="4250" w:type="pct"/>
            <w:gridSpan w:val="2"/>
            <w:tcBorders>
              <w:left w:val="single" w:sz="4" w:space="0" w:color="auto"/>
            </w:tcBorders>
            <w:vAlign w:val="center"/>
          </w:tcPr>
          <w:p w14:paraId="6BF8F6BC" w14:textId="77777777" w:rsidR="00150681" w:rsidRPr="0027275D" w:rsidRDefault="0015068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1316403849"/>
                <w:placeholder>
                  <w:docPart w:val="78BC5B9CD05C4243BE98526D75E1A62B"/>
                </w:placeholder>
                <w:showingPlcHdr/>
                <w:date>
                  <w:dateFormat w:val="M/d/yyyy"/>
                  <w:lid w:val="en-US"/>
                  <w:storeMappedDataAs w:val="dateTime"/>
                  <w:calendar w:val="gregorian"/>
                </w:date>
              </w:sdtPr>
              <w:sdtEndPr/>
              <w:sdtContent>
                <w:r w:rsidRPr="00AA3061">
                  <w:rPr>
                    <w:rStyle w:val="PlaceholderText"/>
                    <w:rFonts w:eastAsiaTheme="majorEastAsia"/>
                  </w:rPr>
                  <w:t>Click here to enter a date.</w:t>
                </w:r>
              </w:sdtContent>
            </w:sdt>
          </w:p>
          <w:p w14:paraId="491E87F4" w14:textId="77777777" w:rsidR="00150681" w:rsidRPr="0027275D" w:rsidRDefault="0015068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796269570"/>
                <w:placeholder>
                  <w:docPart w:val="54E8ABCF4EB344E9AB9CEC94B973C406"/>
                </w:placeholder>
                <w:showingPlcHdr/>
              </w:sdtPr>
              <w:sdtEndPr/>
              <w:sdtContent>
                <w:r w:rsidRPr="00E02BF3">
                  <w:rPr>
                    <w:rStyle w:val="PlaceholderText"/>
                    <w:color w:val="FF0000"/>
                  </w:rPr>
                  <w:t>Click here to enter text.</w:t>
                </w:r>
              </w:sdtContent>
            </w:sdt>
          </w:p>
          <w:p w14:paraId="335266A5" w14:textId="77777777" w:rsidR="00150681" w:rsidRPr="00504AD6" w:rsidRDefault="0015068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rPr>
            </w:pPr>
            <w:r w:rsidRPr="00504AD6">
              <w:rPr>
                <w:rFonts w:eastAsia="MS Gothic"/>
                <w:b/>
              </w:rPr>
              <w:t xml:space="preserve">This CEA/ACEA signature signifies the </w:t>
            </w:r>
            <w:r w:rsidRPr="00504AD6">
              <w:rPr>
                <w:rFonts w:ascii="Calibri" w:hAnsi="Calibri"/>
                <w:b/>
                <w:bCs/>
              </w:rPr>
              <w:t>case was properly closed:</w:t>
            </w:r>
          </w:p>
          <w:p w14:paraId="7B389AF5" w14:textId="77777777" w:rsidR="00150681" w:rsidRPr="0027275D" w:rsidRDefault="005C47E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rPr>
            </w:pPr>
            <w:r>
              <w:rPr>
                <w:rFonts w:ascii="Calibri" w:hAnsi="Calibri"/>
                <w:b/>
                <w:bCs/>
              </w:rPr>
              <w:pict w14:anchorId="2FF77A38">
                <v:shape id="_x0000_i1036" type="#_x0000_t75" alt="Microsoft Office Signature Line..." style="width:191.35pt;height:107.35pt">
                  <v:imagedata r:id="rId377" o:title=""/>
                  <o:lock v:ext="edit" ungrouping="t" rotation="t" cropping="t" verticies="t" text="t" grouping="t"/>
                  <o:signatureline v:ext="edit" id="{A75C0BAA-7E3E-4DD1-8299-F1FFEFC741D7}" provid="{00000000-0000-0000-0000-000000000000}" showsigndate="f" issignatureline="t"/>
                </v:shape>
              </w:pict>
            </w:r>
          </w:p>
        </w:tc>
        <w:tc>
          <w:tcPr>
            <w:tcW w:w="471" w:type="pct"/>
            <w:textDirection w:val="tbRl"/>
          </w:tcPr>
          <w:p w14:paraId="459DB319" w14:textId="77777777" w:rsidR="00150681" w:rsidRPr="0027275D" w:rsidRDefault="00150681"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004A5E">
              <w:rPr>
                <w:rFonts w:eastAsia="MS Gothic"/>
                <w:szCs w:val="22"/>
              </w:rPr>
              <w:t>For completion by CE</w:t>
            </w:r>
            <w:r w:rsidRPr="008562A0">
              <w:rPr>
                <w:rFonts w:eastAsia="MS Gothic"/>
                <w:szCs w:val="22"/>
              </w:rPr>
              <w:t>A/ACEA</w:t>
            </w:r>
          </w:p>
        </w:tc>
      </w:tr>
      <w:tr w:rsidR="00150681" w:rsidRPr="0027275D" w14:paraId="558343C6" w14:textId="77777777" w:rsidTr="00150681">
        <w:trPr>
          <w:cantSplit/>
          <w:trHeight w:val="3059"/>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shd w:val="clear" w:color="auto" w:fill="auto"/>
            <w:vAlign w:val="center"/>
          </w:tcPr>
          <w:p w14:paraId="086701EE" w14:textId="77777777" w:rsidR="00150681" w:rsidRDefault="00150681" w:rsidP="00150681">
            <w:pPr>
              <w:spacing w:before="120" w:line="240" w:lineRule="auto"/>
              <w:ind w:firstLine="0"/>
              <w:rPr>
                <w:rFonts w:ascii="Calibri" w:hAnsi="Calibri"/>
              </w:rPr>
            </w:pPr>
            <w:r w:rsidRPr="00EF2857">
              <w:rPr>
                <w:rFonts w:ascii="Calibri" w:hAnsi="Calibri"/>
              </w:rPr>
              <w:lastRenderedPageBreak/>
              <w:t>15</w:t>
            </w:r>
          </w:p>
        </w:tc>
        <w:tc>
          <w:tcPr>
            <w:tcW w:w="4250" w:type="pct"/>
            <w:gridSpan w:val="2"/>
            <w:tcBorders>
              <w:left w:val="single" w:sz="4" w:space="0" w:color="auto"/>
            </w:tcBorders>
            <w:shd w:val="clear" w:color="auto" w:fill="auto"/>
            <w:vAlign w:val="center"/>
          </w:tcPr>
          <w:p w14:paraId="72C1B64A" w14:textId="77777777" w:rsidR="00150681" w:rsidRPr="00D632FF" w:rsidRDefault="00150681" w:rsidP="00150681">
            <w:pPr>
              <w:pStyle w:val="ListParagraph"/>
              <w:numPr>
                <w:ilvl w:val="0"/>
                <w:numId w:val="78"/>
              </w:numPr>
              <w:ind w:left="0"/>
              <w:cnfStyle w:val="000000000000" w:firstRow="0" w:lastRow="0" w:firstColumn="0" w:lastColumn="0" w:oddVBand="0" w:evenVBand="0" w:oddHBand="0" w:evenHBand="0" w:firstRowFirstColumn="0" w:firstRowLastColumn="0" w:lastRowFirstColumn="0" w:lastRowLastColumn="0"/>
              <w:rPr>
                <w:b/>
              </w:rPr>
            </w:pPr>
            <w:r w:rsidRPr="00D632FF">
              <w:rPr>
                <w:b/>
              </w:rPr>
              <w:t>Please attach all relevant documents below:</w:t>
            </w:r>
          </w:p>
          <w:p w14:paraId="0C7B22E2" w14:textId="77777777" w:rsidR="00150681" w:rsidRPr="00716FFB" w:rsidRDefault="00150681"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t>Drag the desired files to the space below</w:t>
            </w:r>
          </w:p>
          <w:p w14:paraId="6AF5DE17" w14:textId="77777777" w:rsidR="00150681" w:rsidRPr="00716FFB" w:rsidRDefault="00150681"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t>OR</w:t>
            </w:r>
          </w:p>
          <w:p w14:paraId="7555F5B7" w14:textId="77777777" w:rsidR="00150681" w:rsidRPr="00716FFB" w:rsidRDefault="00150681"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14:paraId="7DC053E7" w14:textId="77777777" w:rsidR="00150681" w:rsidRDefault="00150681" w:rsidP="00150681">
            <w:pPr>
              <w:spacing w:before="0"/>
              <w:ind w:firstLine="0"/>
              <w:cnfStyle w:val="000000000000" w:firstRow="0" w:lastRow="0" w:firstColumn="0" w:lastColumn="0" w:oddVBand="0" w:evenVBand="0" w:oddHBand="0" w:evenHBand="0" w:firstRowFirstColumn="0" w:firstRowLastColumn="0" w:lastRowFirstColumn="0" w:lastRowLastColumn="0"/>
              <w:rPr>
                <w:i/>
              </w:rPr>
            </w:pPr>
            <w:r w:rsidRPr="00716FFB">
              <w:rPr>
                <w:i/>
              </w:rPr>
              <w:t>Note:  Ensure that “Link to file” is unchecked, “Display as icon” is checked</w:t>
            </w:r>
          </w:p>
          <w:p w14:paraId="565FD0CF" w14:textId="77777777" w:rsidR="00150681" w:rsidRPr="004D3197" w:rsidRDefault="00150681" w:rsidP="00150681">
            <w:pPr>
              <w:spacing w:before="0"/>
              <w:ind w:firstLine="0"/>
              <w:cnfStyle w:val="000000000000" w:firstRow="0" w:lastRow="0" w:firstColumn="0" w:lastColumn="0" w:oddVBand="0" w:evenVBand="0" w:oddHBand="0" w:evenHBand="0" w:firstRowFirstColumn="0" w:firstRowLastColumn="0" w:lastRowFirstColumn="0" w:lastRowLastColumn="0"/>
            </w:pPr>
          </w:p>
          <w:p w14:paraId="34DA73D6" w14:textId="77777777" w:rsidR="00150681" w:rsidRPr="00716FFB" w:rsidRDefault="00150681"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rPr>
                <w:noProof/>
                <w:lang w:eastAsia="ko-KR"/>
              </w:rPr>
              <mc:AlternateContent>
                <mc:Choice Requires="wps">
                  <w:drawing>
                    <wp:anchor distT="0" distB="0" distL="114300" distR="114300" simplePos="0" relativeHeight="252221440" behindDoc="0" locked="0" layoutInCell="1" allowOverlap="1" wp14:anchorId="44187C40" wp14:editId="7A638F25">
                      <wp:simplePos x="0" y="0"/>
                      <wp:positionH relativeFrom="column">
                        <wp:posOffset>224155</wp:posOffset>
                      </wp:positionH>
                      <wp:positionV relativeFrom="paragraph">
                        <wp:posOffset>120650</wp:posOffset>
                      </wp:positionV>
                      <wp:extent cx="5273040" cy="22860"/>
                      <wp:effectExtent l="0" t="0" r="22860" b="34290"/>
                      <wp:wrapNone/>
                      <wp:docPr id="59" name="Straight Connector 59"/>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88561" id="Straight Connector 59"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9.5pt" to="432.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" strokecolor="#4579b8 [3044]"/>
                  </w:pict>
                </mc:Fallback>
              </mc:AlternateContent>
            </w:r>
          </w:p>
          <w:p w14:paraId="3B9A9C07" w14:textId="77777777" w:rsidR="00150681" w:rsidRPr="00085121" w:rsidRDefault="00150681" w:rsidP="00085121">
            <w:pPr>
              <w:spacing w:before="0"/>
              <w:ind w:firstLine="0"/>
              <w:cnfStyle w:val="000000000000" w:firstRow="0" w:lastRow="0" w:firstColumn="0" w:lastColumn="0" w:oddVBand="0" w:evenVBand="0" w:oddHBand="0" w:evenHBand="0" w:firstRowFirstColumn="0" w:firstRowLastColumn="0" w:lastRowFirstColumn="0" w:lastRowLastColumn="0"/>
            </w:pPr>
            <w:r>
              <w:t>Number of Attachments:</w:t>
            </w:r>
            <w:r>
              <w:rPr>
                <w:rFonts w:eastAsia="MS Gothic"/>
              </w:rPr>
              <w:t xml:space="preserve"> </w:t>
            </w:r>
            <w:sdt>
              <w:sdtPr>
                <w:rPr>
                  <w:rFonts w:eastAsia="MS Gothic"/>
                </w:rPr>
                <w:id w:val="848532415"/>
                <w:placeholder>
                  <w:docPart w:val="D2B91FAA7EF948F7B3D7D5F362307BC7"/>
                </w:placeholder>
              </w:sdtPr>
              <w:sdtEndPr/>
              <w:sdtContent>
                <w:sdt>
                  <w:sdtPr>
                    <w:rPr>
                      <w:rFonts w:eastAsia="MS Gothic"/>
                    </w:rPr>
                    <w:id w:val="230741180"/>
                    <w:placeholder>
                      <w:docPart w:val="7B8D6FB00B70476DB7A375B99D729B29"/>
                    </w:placeholder>
                    <w:showingPlcHdr/>
                    <w:text/>
                  </w:sdtPr>
                  <w:sdtEndPr/>
                  <w:sdtContent>
                    <w:r w:rsidRPr="00E02BF3">
                      <w:rPr>
                        <w:rStyle w:val="PlaceholderText"/>
                        <w:rFonts w:eastAsiaTheme="majorEastAsia"/>
                        <w:color w:val="FF0000"/>
                      </w:rPr>
                      <w:t>Click here to enter text.</w:t>
                    </w:r>
                  </w:sdtContent>
                </w:sdt>
              </w:sdtContent>
            </w:sdt>
          </w:p>
        </w:tc>
        <w:tc>
          <w:tcPr>
            <w:tcW w:w="471" w:type="pct"/>
            <w:shd w:val="clear" w:color="auto" w:fill="auto"/>
            <w:textDirection w:val="tbRl"/>
          </w:tcPr>
          <w:p w14:paraId="356096BB" w14:textId="77777777" w:rsidR="00150681" w:rsidRPr="00004A5E" w:rsidRDefault="00150681"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szCs w:val="22"/>
              </w:rPr>
            </w:pPr>
            <w:r w:rsidRPr="00445D6F">
              <w:rPr>
                <w:szCs w:val="22"/>
                <w14:textOutline w14:w="0" w14:cap="flat" w14:cmpd="sng" w14:algn="ctr">
                  <w14:noFill/>
                  <w14:prstDash w14:val="solid"/>
                  <w14:round/>
                </w14:textOutline>
              </w:rPr>
              <w:t>For  completion by Requestor, if applicable</w:t>
            </w:r>
          </w:p>
        </w:tc>
      </w:tr>
    </w:tbl>
    <w:p w14:paraId="27CBD37B" w14:textId="77777777" w:rsidR="00C641B9" w:rsidRDefault="00C641B9" w:rsidP="00150681">
      <w:pPr>
        <w:ind w:firstLine="0"/>
      </w:pPr>
      <w:r>
        <w:br w:type="page"/>
      </w:r>
    </w:p>
    <w:p w14:paraId="517CD346" w14:textId="77777777" w:rsidR="003E31BF" w:rsidRDefault="003E31BF" w:rsidP="003E31BF">
      <w:pPr>
        <w:pStyle w:val="Heading9"/>
        <w:numPr>
          <w:ilvl w:val="0"/>
          <w:numId w:val="0"/>
        </w:numPr>
      </w:pPr>
      <w:bookmarkStart w:id="1436" w:name="_Toc513556451"/>
      <w:bookmarkStart w:id="1437" w:name="_Toc58496474"/>
      <w:r w:rsidRPr="0083767F">
        <w:lastRenderedPageBreak/>
        <w:t xml:space="preserve">Checklist </w:t>
      </w:r>
      <w:r>
        <w:t>N</w:t>
      </w:r>
      <w:r w:rsidRPr="0083767F">
        <w:t xml:space="preserve">: </w:t>
      </w:r>
      <w:r>
        <w:t>GOV 740.11(c) – Exports, reexports, and transfers (in-country) to agencies of cooperating governments or agencies of the North Atlantic Treaty Organization (NATO)</w:t>
      </w:r>
      <w:bookmarkEnd w:id="1436"/>
      <w:bookmarkEnd w:id="1437"/>
    </w:p>
    <w:p w14:paraId="3CC20A1C" w14:textId="77777777" w:rsidR="001672CA" w:rsidRPr="008262D8" w:rsidRDefault="001672CA" w:rsidP="001672CA">
      <w:pPr>
        <w:ind w:firstLine="0"/>
        <w:rPr>
          <w:color w:val="272727" w:themeColor="text1" w:themeTint="D8"/>
        </w:rPr>
      </w:pPr>
      <w:r w:rsidRPr="008262D8">
        <w:t xml:space="preserve">Updated </w:t>
      </w:r>
      <w:r>
        <w:t>November 2020</w:t>
      </w:r>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087"/>
        <w:gridCol w:w="1168"/>
      </w:tblGrid>
      <w:tr w:rsidR="001672CA" w:rsidRPr="0027275D" w14:paraId="6B4C1768" w14:textId="77777777" w:rsidTr="00384AB8">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468" w:type="pct"/>
            <w:gridSpan w:val="3"/>
            <w:tcBorders>
              <w:left w:val="single" w:sz="4" w:space="0" w:color="auto"/>
              <w:bottom w:val="double" w:sz="4" w:space="0" w:color="auto"/>
              <w:right w:val="single" w:sz="4" w:space="0" w:color="auto"/>
            </w:tcBorders>
            <w:shd w:val="clear" w:color="auto" w:fill="F2F2F2" w:themeFill="background1" w:themeFillShade="F2"/>
          </w:tcPr>
          <w:p w14:paraId="7B0A9A4D" w14:textId="77777777" w:rsidR="001672CA" w:rsidRPr="0027275D" w:rsidRDefault="001672CA" w:rsidP="00384AB8">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14:paraId="60CE7CC6" w14:textId="77777777" w:rsidR="001672CA" w:rsidRDefault="001672CA" w:rsidP="001672CA">
            <w:pPr>
              <w:pStyle w:val="ListParagraph"/>
              <w:numPr>
                <w:ilvl w:val="0"/>
                <w:numId w:val="113"/>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6C959B0F" w14:textId="77777777" w:rsidR="001672CA" w:rsidRPr="00D451EE" w:rsidRDefault="001672CA" w:rsidP="001672CA">
            <w:pPr>
              <w:pStyle w:val="ListParagraph"/>
              <w:numPr>
                <w:ilvl w:val="0"/>
                <w:numId w:val="113"/>
              </w:numPr>
              <w:spacing w:before="120" w:line="240" w:lineRule="auto"/>
              <w:contextualSpacing/>
              <w:rPr>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426A7434" w14:textId="77777777" w:rsidR="001672CA" w:rsidRPr="00D451EE" w:rsidRDefault="001672CA" w:rsidP="001672CA">
            <w:pPr>
              <w:pStyle w:val="ListParagraph"/>
              <w:numPr>
                <w:ilvl w:val="0"/>
                <w:numId w:val="113"/>
              </w:numPr>
              <w:spacing w:before="120" w:line="240" w:lineRule="auto"/>
              <w:contextualSpacing/>
              <w:rPr>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 xml:space="preserve">Review License Exception GOV 740.11(c) (hereafter referred to as the GOV Exception or GOV) and this checklist in its entirety prior to using. </w:t>
            </w:r>
          </w:p>
          <w:p w14:paraId="08F8BC25" w14:textId="77777777" w:rsidR="001672CA" w:rsidRPr="00D451EE" w:rsidRDefault="001672CA" w:rsidP="001672CA">
            <w:pPr>
              <w:pStyle w:val="ListParagraph"/>
              <w:numPr>
                <w:ilvl w:val="0"/>
                <w:numId w:val="113"/>
              </w:numPr>
              <w:spacing w:before="120" w:line="240" w:lineRule="auto"/>
              <w:contextualSpacing/>
              <w:rPr>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If the CEA/ACEA has any concerns, contact the HEA prior to submitting this checklist to the HEA or approving use of the GOV exception [if an HEA delegation is in place].</w:t>
            </w:r>
          </w:p>
          <w:p w14:paraId="49569555" w14:textId="77777777" w:rsidR="001672CA" w:rsidRPr="00D451EE" w:rsidRDefault="001672CA" w:rsidP="001672CA">
            <w:pPr>
              <w:pStyle w:val="ListParagraph"/>
              <w:numPr>
                <w:ilvl w:val="0"/>
                <w:numId w:val="113"/>
              </w:numPr>
              <w:spacing w:before="120" w:line="240" w:lineRule="auto"/>
              <w:contextualSpacing/>
              <w:rPr>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 xml:space="preserve">Review 15 CFR Part </w:t>
            </w:r>
            <w:hyperlink r:id="rId402" w:history="1">
              <w:r w:rsidRPr="00D451EE">
                <w:rPr>
                  <w:rStyle w:val="Hyperlink"/>
                  <w:color w:val="auto"/>
                  <w14:textOutline w14:w="0" w14:cap="flat" w14:cmpd="sng" w14:algn="ctr">
                    <w14:noFill/>
                    <w14:prstDash w14:val="solid"/>
                    <w14:round/>
                  </w14:textOutline>
                </w:rPr>
                <w:t>740.2</w:t>
              </w:r>
            </w:hyperlink>
            <w:r w:rsidRPr="00D451EE">
              <w:rPr>
                <w:rStyle w:val="Hyperlink"/>
                <w:color w:val="auto"/>
                <w14:textOutline w14:w="0" w14:cap="flat" w14:cmpd="sng" w14:algn="ctr">
                  <w14:noFill/>
                  <w14:prstDash w14:val="solid"/>
                  <w14:round/>
                </w14:textOutline>
              </w:rPr>
              <w:t xml:space="preserve">  for all</w:t>
            </w:r>
            <w:r w:rsidRPr="00D451EE">
              <w:rPr>
                <w:color w:val="auto"/>
                <w14:textOutline w14:w="0" w14:cap="flat" w14:cmpd="sng" w14:algn="ctr">
                  <w14:noFill/>
                  <w14:prstDash w14:val="solid"/>
                  <w14:round/>
                </w14:textOutline>
              </w:rPr>
              <w:t xml:space="preserve"> restrictions that apply. </w:t>
            </w:r>
          </w:p>
          <w:p w14:paraId="19ABB912" w14:textId="77777777" w:rsidR="001672CA" w:rsidRPr="00D451EE" w:rsidRDefault="001672CA" w:rsidP="001672CA">
            <w:pPr>
              <w:pStyle w:val="ListParagraph"/>
              <w:numPr>
                <w:ilvl w:val="0"/>
                <w:numId w:val="113"/>
              </w:numPr>
              <w:spacing w:before="120" w:line="240" w:lineRule="auto"/>
              <w:contextualSpacing/>
              <w:rPr>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In general, this license exception is not available, if any of the following apply to the items to be exported:</w:t>
            </w:r>
          </w:p>
          <w:p w14:paraId="6BE79D2F" w14:textId="77777777" w:rsidR="001672CA" w:rsidRPr="00554B86" w:rsidRDefault="001672CA" w:rsidP="001672CA">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Exports, Reexports, and Transfers to </w:t>
            </w:r>
            <w:hyperlink r:id="rId403" w:history="1">
              <w:r w:rsidRPr="007A17D5">
                <w:rPr>
                  <w:rStyle w:val="Hyperlink"/>
                  <w14:textOutline w14:w="0" w14:cap="flat" w14:cmpd="sng" w14:algn="ctr">
                    <w14:noFill/>
                    <w14:prstDash w14:val="solid"/>
                    <w14:round/>
                  </w14:textOutline>
                </w:rPr>
                <w:t>Country Group E:1</w:t>
              </w:r>
            </w:hyperlink>
            <w:r>
              <w:rPr>
                <w:color w:val="000000" w:themeColor="text1"/>
                <w14:textOutline w14:w="0" w14:cap="flat" w14:cmpd="sng" w14:algn="ctr">
                  <w14:noFill/>
                  <w14:prstDash w14:val="solid"/>
                  <w14:round/>
                </w14:textOutline>
              </w:rPr>
              <w:t xml:space="preserve"> </w:t>
            </w:r>
            <w:r w:rsidRPr="00561B63">
              <w:rPr>
                <w:color w:val="000000" w:themeColor="text1"/>
                <w14:textOutline w14:w="0" w14:cap="flat" w14:cmpd="sng" w14:algn="ctr">
                  <w14:noFill/>
                  <w14:prstDash w14:val="solid"/>
                  <w14:round/>
                </w14:textOutline>
              </w:rPr>
              <w:t xml:space="preserve">or </w:t>
            </w:r>
            <w:r w:rsidRPr="00D451EE">
              <w:rPr>
                <w:color w:val="auto"/>
                <w14:textOutline w14:w="0" w14:cap="flat" w14:cmpd="sng" w14:algn="ctr">
                  <w14:noFill/>
                  <w14:prstDash w14:val="solid"/>
                  <w14:round/>
                </w14:textOutline>
              </w:rPr>
              <w:t>Part</w:t>
            </w:r>
            <w:r w:rsidRPr="003B0632">
              <w:rPr>
                <w:color w:val="0000FF"/>
                <w14:textOutline w14:w="0" w14:cap="flat" w14:cmpd="sng" w14:algn="ctr">
                  <w14:noFill/>
                  <w14:prstDash w14:val="solid"/>
                  <w14:round/>
                </w14:textOutline>
              </w:rPr>
              <w:t xml:space="preserve"> </w:t>
            </w:r>
            <w:hyperlink r:id="rId404" w:history="1">
              <w:r w:rsidRPr="009432AA">
                <w:rPr>
                  <w:rStyle w:val="Hyperlink"/>
                  <w14:textOutline w14:w="0" w14:cap="flat" w14:cmpd="sng" w14:algn="ctr">
                    <w14:noFill/>
                    <w14:prstDash w14:val="solid"/>
                    <w14:round/>
                  </w14:textOutline>
                </w:rPr>
                <w:t>746 sanctioned countries</w:t>
              </w:r>
            </w:hyperlink>
            <w:r w:rsidRPr="00561B63">
              <w:rPr>
                <w:color w:val="000000" w:themeColor="text1"/>
                <w14:textOutline w14:w="0" w14:cap="flat" w14:cmpd="sng" w14:algn="ctr">
                  <w14:noFill/>
                  <w14:prstDash w14:val="solid"/>
                  <w14:round/>
                </w14:textOutline>
              </w:rPr>
              <w:t>,</w:t>
            </w:r>
          </w:p>
          <w:p w14:paraId="2F861660" w14:textId="77777777" w:rsidR="001672CA" w:rsidRPr="00CD4488" w:rsidRDefault="001672CA" w:rsidP="001672CA">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561B63">
              <w:rPr>
                <w:color w:val="000000" w:themeColor="text1"/>
                <w14:textOutline w14:w="0" w14:cap="flat" w14:cmpd="sng" w14:algn="ctr">
                  <w14:noFill/>
                  <w14:prstDash w14:val="solid"/>
                  <w14:round/>
                </w14:textOutline>
              </w:rPr>
              <w:t xml:space="preserve">ECCNs controlled for Missile Technology (MT) reasons, see </w:t>
            </w:r>
            <w:r w:rsidRPr="00D451EE">
              <w:rPr>
                <w:color w:val="auto"/>
                <w14:textOutline w14:w="0" w14:cap="flat" w14:cmpd="sng" w14:algn="ctr">
                  <w14:noFill/>
                  <w14:prstDash w14:val="solid"/>
                  <w14:round/>
                </w14:textOutline>
              </w:rPr>
              <w:t>Part</w:t>
            </w:r>
            <w:hyperlink r:id="rId405" w:history="1">
              <w:r w:rsidRPr="00F511CF">
                <w:rPr>
                  <w:rStyle w:val="Hyperlink"/>
                  <w14:textOutline w14:w="0" w14:cap="flat" w14:cmpd="sng" w14:algn="ctr">
                    <w14:noFill/>
                    <w14:prstDash w14:val="solid"/>
                    <w14:round/>
                  </w14:textOutline>
                </w:rPr>
                <w:t xml:space="preserve"> </w:t>
              </w:r>
              <w:r w:rsidRPr="007A17D5">
                <w:rPr>
                  <w:rStyle w:val="Hyperlink"/>
                  <w14:textOutline w14:w="0" w14:cap="flat" w14:cmpd="sng" w14:algn="ctr">
                    <w14:noFill/>
                    <w14:prstDash w14:val="solid"/>
                    <w14:round/>
                  </w14:textOutline>
                </w:rPr>
                <w:t>742.5</w:t>
              </w:r>
            </w:hyperlink>
            <w:r w:rsidRPr="00CD4488">
              <w:rPr>
                <w:color w:val="0000FF"/>
                <w14:textOutline w14:w="0" w14:cap="flat" w14:cmpd="sng" w14:algn="ctr">
                  <w14:noFill/>
                  <w14:prstDash w14:val="solid"/>
                  <w14:round/>
                </w14:textOutline>
              </w:rPr>
              <w:t>,</w:t>
            </w:r>
          </w:p>
          <w:p w14:paraId="461535EB" w14:textId="77777777" w:rsidR="001672CA" w:rsidRPr="00D451EE" w:rsidRDefault="001672CA" w:rsidP="001672CA">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Ineligible parties identified during list checks (e.g., Denial Screening Check),</w:t>
            </w:r>
          </w:p>
          <w:p w14:paraId="36C2586E" w14:textId="77777777" w:rsidR="001672CA" w:rsidRPr="00B14F85" w:rsidRDefault="001672CA" w:rsidP="001672CA">
            <w:pPr>
              <w:pStyle w:val="ListParagraph"/>
              <w:numPr>
                <w:ilvl w:val="0"/>
                <w:numId w:val="89"/>
              </w:numPr>
              <w:tabs>
                <w:tab w:val="left" w:pos="9135"/>
              </w:tabs>
              <w:spacing w:before="120" w:line="240" w:lineRule="auto"/>
              <w:ind w:left="1327"/>
              <w:contextualSpacing/>
              <w:rPr>
                <w:b w:val="0"/>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 xml:space="preserve">If your item or activity requires a license under one or more of the ten general prohibitions list in the EAR and a license exception is not available (15 CFR Parts </w:t>
            </w:r>
            <w:hyperlink r:id="rId406" w:history="1">
              <w:r w:rsidRPr="00F60ACB">
                <w:rPr>
                  <w:rStyle w:val="Hyperlink"/>
                  <w14:textOutline w14:w="0" w14:cap="flat" w14:cmpd="sng" w14:algn="ctr">
                    <w14:noFill/>
                    <w14:prstDash w14:val="solid"/>
                    <w14:round/>
                  </w14:textOutline>
                </w:rPr>
                <w:t>736.2(b)</w:t>
              </w:r>
            </w:hyperlink>
            <w:r w:rsidRPr="00B14F85">
              <w:rPr>
                <w14:textOutline w14:w="0" w14:cap="flat" w14:cmpd="sng" w14:algn="ctr">
                  <w14:noFill/>
                  <w14:prstDash w14:val="solid"/>
                  <w14:round/>
                </w14:textOutline>
              </w:rPr>
              <w:t xml:space="preserve"> </w:t>
            </w:r>
            <w:r w:rsidRPr="00D451EE">
              <w:rPr>
                <w:color w:val="auto"/>
                <w14:textOutline w14:w="0" w14:cap="flat" w14:cmpd="sng" w14:algn="ctr">
                  <w14:noFill/>
                  <w14:prstDash w14:val="solid"/>
                  <w14:round/>
                </w14:textOutline>
              </w:rPr>
              <w:t xml:space="preserve">and </w:t>
            </w:r>
            <w:hyperlink r:id="rId407" w:history="1">
              <w:r w:rsidRPr="00F60ACB">
                <w:rPr>
                  <w:rStyle w:val="Hyperlink"/>
                  <w14:textOutline w14:w="0" w14:cap="flat" w14:cmpd="sng" w14:algn="ctr">
                    <w14:noFill/>
                    <w14:prstDash w14:val="solid"/>
                    <w14:round/>
                  </w14:textOutline>
                </w:rPr>
                <w:t>740</w:t>
              </w:r>
            </w:hyperlink>
            <w:r w:rsidRPr="00D451EE">
              <w:rPr>
                <w:color w:val="auto"/>
                <w14:textOutline w14:w="0" w14:cap="flat" w14:cmpd="sng" w14:algn="ctr">
                  <w14:noFill/>
                  <w14:prstDash w14:val="solid"/>
                  <w14:round/>
                </w14:textOutline>
              </w:rPr>
              <w:t>),</w:t>
            </w:r>
          </w:p>
          <w:p w14:paraId="58C7488E" w14:textId="77777777" w:rsidR="001672CA" w:rsidRPr="00D451EE" w:rsidRDefault="001672CA" w:rsidP="001672CA">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Items on the Sensitive List (see </w:t>
            </w:r>
            <w:hyperlink r:id="rId408" w:anchor="ap15.2.774_12.6" w:history="1">
              <w:r w:rsidRPr="00F60ACB">
                <w:rPr>
                  <w:rStyle w:val="Hyperlink"/>
                  <w14:textOutline w14:w="0" w14:cap="flat" w14:cmpd="sng" w14:algn="ctr">
                    <w14:noFill/>
                    <w14:prstDash w14:val="solid"/>
                    <w14:round/>
                  </w14:textOutline>
                </w:rPr>
                <w:t>Supplement No. 6 to Part 774</w:t>
              </w:r>
            </w:hyperlink>
            <w:r>
              <w:rPr>
                <w:color w:val="000000" w:themeColor="text1"/>
                <w14:textOutline w14:w="0" w14:cap="flat" w14:cmpd="sng" w14:algn="ctr">
                  <w14:noFill/>
                  <w14:prstDash w14:val="solid"/>
                  <w14:round/>
                </w14:textOutline>
              </w:rPr>
              <w:t xml:space="preserve">), </w:t>
            </w:r>
            <w:r w:rsidRPr="00D451EE">
              <w:rPr>
                <w:color w:val="auto"/>
                <w14:textOutline w14:w="0" w14:cap="flat" w14:cmpd="sng" w14:algn="ctr">
                  <w14:noFill/>
                  <w14:prstDash w14:val="solid"/>
                  <w14:round/>
                </w14:textOutline>
              </w:rPr>
              <w:t xml:space="preserve">except to the countries listed in </w:t>
            </w:r>
            <w:hyperlink r:id="rId409" w:history="1">
              <w:r w:rsidRPr="00614E8D">
                <w:rPr>
                  <w:rStyle w:val="Hyperlink"/>
                  <w14:textOutline w14:w="0" w14:cap="flat" w14:cmpd="sng" w14:algn="ctr">
                    <w14:noFill/>
                    <w14:prstDash w14:val="solid"/>
                    <w14:round/>
                  </w14:textOutline>
                </w:rPr>
                <w:t>Country Group A:5</w:t>
              </w:r>
            </w:hyperlink>
            <w:r w:rsidRPr="00554B86">
              <w:rPr>
                <w14:textOutline w14:w="0" w14:cap="flat" w14:cmpd="sng" w14:algn="ctr">
                  <w14:noFill/>
                  <w14:prstDash w14:val="solid"/>
                  <w14:round/>
                </w14:textOutline>
              </w:rPr>
              <w:t xml:space="preserve"> </w:t>
            </w:r>
            <w:r w:rsidRPr="00D451EE">
              <w:rPr>
                <w:color w:val="auto"/>
                <w14:textOutline w14:w="0" w14:cap="flat" w14:cmpd="sng" w14:algn="ctr">
                  <w14:noFill/>
                  <w14:prstDash w14:val="solid"/>
                  <w14:round/>
                </w14:textOutline>
              </w:rPr>
              <w:t>or an agency of NATO,</w:t>
            </w:r>
          </w:p>
          <w:p w14:paraId="70374C32" w14:textId="77777777" w:rsidR="001672CA" w:rsidRDefault="001672CA" w:rsidP="001672CA">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Items on the Very Sensitive List (</w:t>
            </w:r>
            <w:hyperlink r:id="rId410" w:anchor="ap15.2.774_12.7" w:history="1">
              <w:r w:rsidRPr="00F60ACB">
                <w:rPr>
                  <w:rStyle w:val="Hyperlink"/>
                  <w14:textOutline w14:w="0" w14:cap="flat" w14:cmpd="sng" w14:algn="ctr">
                    <w14:noFill/>
                    <w14:prstDash w14:val="solid"/>
                    <w14:round/>
                  </w14:textOutline>
                </w:rPr>
                <w:t>see Supplement No. 7 to Part 774</w:t>
              </w:r>
            </w:hyperlink>
            <w:r>
              <w:rPr>
                <w:color w:val="000000" w:themeColor="text1"/>
                <w14:textOutline w14:w="0" w14:cap="flat" w14:cmpd="sng" w14:algn="ctr">
                  <w14:noFill/>
                  <w14:prstDash w14:val="solid"/>
                  <w14:round/>
                </w14:textOutline>
              </w:rPr>
              <w:t>),</w:t>
            </w:r>
          </w:p>
          <w:p w14:paraId="1473077D" w14:textId="77777777" w:rsidR="001672CA" w:rsidRDefault="001672CA" w:rsidP="001672CA">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Encryption items controlled for EI reasons under ECCNs 5A002, 5A004, 5D002, or 5E002,</w:t>
            </w:r>
          </w:p>
          <w:p w14:paraId="1BF2FA7D" w14:textId="77777777" w:rsidR="001672CA" w:rsidRDefault="001672CA" w:rsidP="001672CA">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Regional stability items controlled under ECCNs 6A002.a.1.c, 6E001 </w:t>
            </w:r>
            <w:r w:rsidRPr="00D93C22">
              <w:rPr>
                <w:color w:val="000000" w:themeColor="text1"/>
                <w14:textOutline w14:w="0" w14:cap="flat" w14:cmpd="sng" w14:algn="ctr">
                  <w14:noFill/>
                  <w14:prstDash w14:val="solid"/>
                  <w14:round/>
                </w14:textOutline>
              </w:rPr>
              <w:t>“technology” according to the General Technology Note for the “development” of equipment in 6A002.a.1.c, and 6E002 “technology” according to the General Technology Note for the “productio</w:t>
            </w:r>
            <w:r>
              <w:rPr>
                <w:color w:val="000000" w:themeColor="text1"/>
                <w14:textOutline w14:w="0" w14:cap="flat" w14:cmpd="sng" w14:algn="ctr">
                  <w14:noFill/>
                  <w14:prstDash w14:val="solid"/>
                  <w14:round/>
                </w14:textOutline>
              </w:rPr>
              <w:t>n” of equipment in 6A002.a.1.c.,</w:t>
            </w:r>
          </w:p>
          <w:p w14:paraId="53804A1A" w14:textId="77777777" w:rsidR="001672CA" w:rsidRPr="00D451EE" w:rsidRDefault="00AB7661" w:rsidP="001672CA">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hyperlink r:id="rId411" w:history="1">
              <w:r w:rsidR="001672CA" w:rsidRPr="00356083">
                <w:rPr>
                  <w:rStyle w:val="Hyperlink"/>
                  <w14:textOutline w14:w="0" w14:cap="flat" w14:cmpd="sng" w14:algn="ctr">
                    <w14:noFill/>
                    <w14:prstDash w14:val="solid"/>
                    <w14:round/>
                  </w14:textOutline>
                </w:rPr>
                <w:t>“600 series”</w:t>
              </w:r>
            </w:hyperlink>
            <w:r w:rsidR="001672CA" w:rsidRPr="00356083">
              <w:rPr>
                <w14:textOutline w14:w="0" w14:cap="flat" w14:cmpd="sng" w14:algn="ctr">
                  <w14:noFill/>
                  <w14:prstDash w14:val="solid"/>
                  <w14:round/>
                </w14:textOutline>
              </w:rPr>
              <w:t xml:space="preserve"> </w:t>
            </w:r>
            <w:r w:rsidR="001672CA" w:rsidRPr="00D451EE">
              <w:rPr>
                <w:color w:val="auto"/>
                <w14:textOutline w14:w="0" w14:cap="flat" w14:cmpd="sng" w14:algn="ctr">
                  <w14:noFill/>
                  <w14:prstDash w14:val="solid"/>
                  <w14:round/>
                </w14:textOutline>
              </w:rPr>
              <w:t xml:space="preserve">items, except to the countries listed in </w:t>
            </w:r>
            <w:hyperlink r:id="rId412" w:history="1">
              <w:r w:rsidR="001672CA" w:rsidRPr="00356083">
                <w:rPr>
                  <w:rStyle w:val="Hyperlink"/>
                  <w14:textOutline w14:w="0" w14:cap="flat" w14:cmpd="sng" w14:algn="ctr">
                    <w14:noFill/>
                    <w14:prstDash w14:val="solid"/>
                    <w14:round/>
                  </w14:textOutline>
                </w:rPr>
                <w:t>Country Group A:5</w:t>
              </w:r>
            </w:hyperlink>
            <w:r w:rsidR="001672CA" w:rsidRPr="001F2DD0">
              <w:rPr>
                <w14:textOutline w14:w="0" w14:cap="flat" w14:cmpd="sng" w14:algn="ctr">
                  <w14:noFill/>
                  <w14:prstDash w14:val="solid"/>
                  <w14:round/>
                </w14:textOutline>
              </w:rPr>
              <w:t xml:space="preserve"> </w:t>
            </w:r>
            <w:r w:rsidR="001672CA" w:rsidRPr="00D451EE">
              <w:rPr>
                <w:color w:val="auto"/>
                <w14:textOutline w14:w="0" w14:cap="flat" w14:cmpd="sng" w14:algn="ctr">
                  <w14:noFill/>
                  <w14:prstDash w14:val="solid"/>
                  <w14:round/>
                </w14:textOutline>
              </w:rPr>
              <w:t>or an agency of NATO,</w:t>
            </w:r>
          </w:p>
          <w:p w14:paraId="7BA7A63A" w14:textId="77777777" w:rsidR="001672CA" w:rsidRPr="00D451EE" w:rsidRDefault="001672CA" w:rsidP="001672CA">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Items controlled for nuclear nonproliferation (NP) reasons,</w:t>
            </w:r>
          </w:p>
          <w:p w14:paraId="69A0F6A7" w14:textId="77777777" w:rsidR="001672CA" w:rsidRPr="00EF6652" w:rsidRDefault="001672CA" w:rsidP="001672CA">
            <w:pPr>
              <w:pStyle w:val="ListParagraph"/>
              <w:numPr>
                <w:ilvl w:val="0"/>
                <w:numId w:val="89"/>
              </w:numPr>
              <w:tabs>
                <w:tab w:val="left" w:pos="9135"/>
              </w:tabs>
              <w:spacing w:before="120" w:line="240" w:lineRule="auto"/>
              <w:ind w:left="1327"/>
              <w:contextualSpacing/>
              <w:rPr>
                <w:bCs w:val="0"/>
                <w:color w:val="000000" w:themeColor="text1"/>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Items listed as not eligible for License Exception STA in Part</w:t>
            </w:r>
            <w:r>
              <w:rPr>
                <w14:textOutline w14:w="0" w14:cap="flat" w14:cmpd="sng" w14:algn="ctr">
                  <w14:noFill/>
                  <w14:prstDash w14:val="solid"/>
                  <w14:round/>
                </w14:textOutline>
              </w:rPr>
              <w:t xml:space="preserve"> </w:t>
            </w:r>
            <w:hyperlink r:id="rId413" w:history="1">
              <w:r w:rsidRPr="009A0942">
                <w:rPr>
                  <w:rStyle w:val="Hyperlink"/>
                  <w14:textOutline w14:w="0" w14:cap="flat" w14:cmpd="sng" w14:algn="ctr">
                    <w14:noFill/>
                    <w14:prstDash w14:val="solid"/>
                    <w14:round/>
                  </w14:textOutline>
                </w:rPr>
                <w:t>740.20(b)(2)(ii)</w:t>
              </w:r>
            </w:hyperlink>
          </w:p>
        </w:tc>
        <w:tc>
          <w:tcPr>
            <w:tcW w:w="532" w:type="pct"/>
            <w:tcBorders>
              <w:left w:val="single" w:sz="4" w:space="0" w:color="auto"/>
              <w:bottom w:val="double" w:sz="4" w:space="0" w:color="auto"/>
            </w:tcBorders>
            <w:shd w:val="clear" w:color="auto" w:fill="F2F2F2" w:themeFill="background1" w:themeFillShade="F2"/>
            <w:textDirection w:val="tbRl"/>
          </w:tcPr>
          <w:p w14:paraId="5F2360F9" w14:textId="77777777" w:rsidR="001672CA" w:rsidRPr="0027275D" w:rsidRDefault="001672CA" w:rsidP="00384AB8">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D451EE">
              <w:rPr>
                <w:color w:val="auto"/>
                <w:szCs w:val="22"/>
                <w14:textOutline w14:w="0" w14:cap="flat" w14:cmpd="sng" w14:algn="ctr">
                  <w14:noFill/>
                  <w14:prstDash w14:val="solid"/>
                  <w14:round/>
                </w14:textOutline>
              </w:rPr>
              <w:t>For all personnel completing this Checklist</w:t>
            </w:r>
          </w:p>
        </w:tc>
      </w:tr>
      <w:tr w:rsidR="001672CA" w:rsidRPr="0027275D" w14:paraId="7F738846" w14:textId="77777777" w:rsidTr="00384AB8">
        <w:trPr>
          <w:cnfStyle w:val="000000100000" w:firstRow="0" w:lastRow="0" w:firstColumn="0" w:lastColumn="0" w:oddVBand="0" w:evenVBand="0" w:oddHBand="1" w:evenHBand="0" w:firstRowFirstColumn="0" w:firstRowLastColumn="0" w:lastRowFirstColumn="0" w:lastRowLastColumn="0"/>
          <w:cantSplit/>
          <w:trHeight w:val="2067"/>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14:paraId="612AE0A6" w14:textId="77777777" w:rsidR="001672CA" w:rsidRPr="00592D6B" w:rsidRDefault="001672CA" w:rsidP="00384AB8">
            <w:pPr>
              <w:spacing w:before="60" w:after="60" w:line="240" w:lineRule="auto"/>
              <w:ind w:firstLine="0"/>
              <w:rPr>
                <w:rFonts w:eastAsia="MS Gothic"/>
              </w:rPr>
            </w:pPr>
            <w:r w:rsidRPr="00592D6B">
              <w:rPr>
                <w:rFonts w:eastAsia="MS Gothic"/>
              </w:rPr>
              <w:lastRenderedPageBreak/>
              <w:t>1</w:t>
            </w:r>
          </w:p>
        </w:tc>
        <w:tc>
          <w:tcPr>
            <w:tcW w:w="4183" w:type="pct"/>
            <w:gridSpan w:val="2"/>
            <w:tcBorders>
              <w:top w:val="double" w:sz="4" w:space="0" w:color="auto"/>
              <w:left w:val="single" w:sz="4" w:space="0" w:color="auto"/>
              <w:right w:val="single" w:sz="4" w:space="0" w:color="auto"/>
            </w:tcBorders>
            <w:shd w:val="clear" w:color="auto" w:fill="FFFFFF" w:themeFill="background1"/>
            <w:vAlign w:val="center"/>
          </w:tcPr>
          <w:p w14:paraId="44F9217D" w14:textId="77777777" w:rsidR="001672CA" w:rsidRPr="00592D6B" w:rsidRDefault="001672CA" w:rsidP="001672CA">
            <w:pPr>
              <w:pStyle w:val="ListParagraph"/>
              <w:numPr>
                <w:ilvl w:val="0"/>
                <w:numId w:val="114"/>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Short Descriptive Title of Request: </w:t>
            </w:r>
            <w:sdt>
              <w:sdtPr>
                <w:rPr>
                  <w:rFonts w:eastAsia="MS Gothic"/>
                  <w:color w:val="FF0000"/>
                </w:rPr>
                <w:id w:val="-1978981491"/>
                <w:placeholder>
                  <w:docPart w:val="6FF3CD65B36349DBAEF248261ADE4EF9"/>
                </w:placeholder>
                <w:text/>
              </w:sdtPr>
              <w:sdtEndPr/>
              <w:sdtContent>
                <w:r>
                  <w:rPr>
                    <w:rFonts w:eastAsia="MS Gothic"/>
                    <w:color w:val="FF0000"/>
                  </w:rPr>
                  <w:t xml:space="preserve">Click here to enter text.                                                                                                                                    </w:t>
                </w:r>
              </w:sdtContent>
            </w:sdt>
          </w:p>
          <w:p w14:paraId="24868271" w14:textId="77777777" w:rsidR="001672CA" w:rsidRPr="00592D6B"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Center: </w:t>
            </w:r>
            <w:sdt>
              <w:sdtPr>
                <w:rPr>
                  <w:rFonts w:eastAsia="MS Gothic"/>
                  <w:color w:val="FF0000"/>
                </w:rPr>
                <w:alias w:val="Center"/>
                <w:tag w:val="Center"/>
                <w:id w:val="352844270"/>
                <w:placeholder>
                  <w:docPart w:val="FA838B1426014E208ECA2AAF5303F6F2"/>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713E84">
                  <w:rPr>
                    <w:rStyle w:val="PlaceholderText"/>
                    <w:rFonts w:eastAsiaTheme="majorEastAsia"/>
                    <w:color w:val="FF0000"/>
                  </w:rPr>
                  <w:t>Choose an item.</w:t>
                </w:r>
              </w:sdtContent>
            </w:sdt>
            <w:r w:rsidRPr="00592D6B">
              <w:rPr>
                <w:rFonts w:eastAsia="MS Gothic"/>
                <w:color w:val="FF0000"/>
              </w:rPr>
              <w:t xml:space="preserve">  </w:t>
            </w:r>
            <w:r w:rsidRPr="00592D6B">
              <w:rPr>
                <w:rFonts w:eastAsia="MS Gothic"/>
              </w:rPr>
              <w:t xml:space="preserve">     </w:t>
            </w:r>
          </w:p>
          <w:p w14:paraId="5746EE35" w14:textId="77777777" w:rsidR="001672CA" w:rsidRPr="00592D6B"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Name of </w:t>
            </w:r>
            <w:r>
              <w:rPr>
                <w:rFonts w:eastAsia="MS Gothic"/>
              </w:rPr>
              <w:t>CEA/ACEA</w:t>
            </w:r>
            <w:r w:rsidRPr="00592D6B">
              <w:rPr>
                <w:rFonts w:eastAsia="MS Gothic"/>
              </w:rPr>
              <w:t xml:space="preserve">: </w:t>
            </w:r>
            <w:sdt>
              <w:sdtPr>
                <w:rPr>
                  <w:rFonts w:eastAsia="MS Gothic"/>
                </w:rPr>
                <w:id w:val="-124863709"/>
                <w:placeholder>
                  <w:docPart w:val="8BFD9045A95B427CB302CDA432039FA7"/>
                </w:placeholder>
                <w:showingPlcHdr/>
              </w:sdtPr>
              <w:sdtEndPr>
                <w:rPr>
                  <w:color w:val="FF0000"/>
                </w:rPr>
              </w:sdtEndPr>
              <w:sdtContent>
                <w:r w:rsidRPr="00713E84">
                  <w:rPr>
                    <w:rStyle w:val="PlaceholderText"/>
                    <w:color w:val="FF0000"/>
                  </w:rPr>
                  <w:t>Click here to enter text.</w:t>
                </w:r>
              </w:sdtContent>
            </w:sdt>
          </w:p>
          <w:p w14:paraId="572D5A31" w14:textId="77777777" w:rsidR="001672CA" w:rsidRPr="00592D6B"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Date of Request: </w:t>
            </w:r>
            <w:sdt>
              <w:sdtPr>
                <w:rPr>
                  <w:rFonts w:eastAsia="MS Gothic"/>
                </w:rPr>
                <w:id w:val="-2109719166"/>
                <w:placeholder>
                  <w:docPart w:val="89FB0B8C3B344F178D37142EF17CCDDA"/>
                </w:placeholder>
              </w:sdtPr>
              <w:sdtEndPr>
                <w:rPr>
                  <w:color w:val="FF0000"/>
                </w:rPr>
              </w:sdtEndPr>
              <w:sdtContent/>
            </w:sdt>
            <w:sdt>
              <w:sdtPr>
                <w:rPr>
                  <w:rFonts w:eastAsia="MS Gothic"/>
                </w:rPr>
                <w:id w:val="1817601590"/>
                <w:placeholder>
                  <w:docPart w:val="93237446D0B94215B753E66138C7F6D7"/>
                </w:placeholder>
              </w:sdtPr>
              <w:sdtEndPr>
                <w:rPr>
                  <w:color w:val="808080" w:themeColor="background1" w:themeShade="80"/>
                </w:rPr>
              </w:sdtEndPr>
              <w:sdtContent>
                <w:r w:rsidRPr="00713E84">
                  <w:rPr>
                    <w:rFonts w:eastAsia="MS Gothic"/>
                    <w:color w:val="FF0000"/>
                  </w:rPr>
                  <w:t>Select a date</w:t>
                </w:r>
              </w:sdtContent>
            </w:sdt>
          </w:p>
          <w:p w14:paraId="01E9FC12" w14:textId="77777777" w:rsidR="001672CA" w:rsidRPr="00880422"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Expected Ship Date:  </w:t>
            </w:r>
            <w:r w:rsidRPr="00592D6B">
              <w:rPr>
                <w:rFonts w:eastAsia="MS Gothic"/>
                <w:color w:val="FF0000"/>
              </w:rPr>
              <w:t xml:space="preserve"> </w:t>
            </w:r>
            <w:sdt>
              <w:sdtPr>
                <w:rPr>
                  <w:rFonts w:eastAsia="MS Gothic"/>
                </w:rPr>
                <w:id w:val="2129351496"/>
                <w:placeholder>
                  <w:docPart w:val="28961A011F8E4A94B65506D7030A42E1"/>
                </w:placeholder>
              </w:sdtPr>
              <w:sdtEndPr/>
              <w:sdtContent>
                <w:sdt>
                  <w:sdtPr>
                    <w:rPr>
                      <w:rFonts w:eastAsia="MS Gothic"/>
                    </w:rPr>
                    <w:id w:val="1452207676"/>
                    <w:placeholder>
                      <w:docPart w:val="69FB280BC0104872B636D3DDE71B3926"/>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14:paraId="0877F218" w14:textId="77777777" w:rsidR="001672CA"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6C2686">
              <w:rPr>
                <w:rFonts w:eastAsia="MS Gothic"/>
              </w:rPr>
              <w:t>Expected Return Date</w:t>
            </w:r>
            <w:r>
              <w:rPr>
                <w:rFonts w:eastAsia="MS Gothic"/>
              </w:rPr>
              <w:t xml:space="preserve">: </w:t>
            </w:r>
            <w:r w:rsidRPr="007E480C">
              <w:rPr>
                <w:rFonts w:eastAsia="MS Gothic"/>
                <w:color w:val="FF0000"/>
              </w:rPr>
              <w:t xml:space="preserve"> </w:t>
            </w:r>
            <w:sdt>
              <w:sdtPr>
                <w:rPr>
                  <w:rFonts w:eastAsia="MS Gothic"/>
                </w:rPr>
                <w:id w:val="-211264590"/>
                <w:placeholder>
                  <w:docPart w:val="2E05B25A62C04A91979ADC1EF358D9F0"/>
                </w:placeholder>
              </w:sdtPr>
              <w:sdtEndPr/>
              <w:sdtContent>
                <w:sdt>
                  <w:sdtPr>
                    <w:rPr>
                      <w:rFonts w:eastAsia="MS Gothic"/>
                    </w:rPr>
                    <w:id w:val="604158426"/>
                    <w:placeholder>
                      <w:docPart w:val="EF8D884D209B49ACB89DC19D24274242"/>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14:paraId="7C8F34FF" w14:textId="77777777" w:rsidR="001672CA" w:rsidRPr="00592D6B"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Program/Project (No acronyms): </w:t>
            </w:r>
            <w:sdt>
              <w:sdtPr>
                <w:rPr>
                  <w:rFonts w:eastAsia="MS Gothic"/>
                  <w:color w:val="FF0000"/>
                </w:rPr>
                <w:id w:val="1273834147"/>
                <w:placeholder>
                  <w:docPart w:val="C0FB42FDDB054F9D98029A08140A99B4"/>
                </w:placeholder>
                <w:text/>
              </w:sdtPr>
              <w:sdtEndPr/>
              <w:sdtContent>
                <w:r>
                  <w:rPr>
                    <w:rFonts w:eastAsia="MS Gothic"/>
                    <w:color w:val="FF0000"/>
                  </w:rPr>
                  <w:t xml:space="preserve">Click here to enter text. </w:t>
                </w:r>
              </w:sdtContent>
            </w:sdt>
          </w:p>
          <w:p w14:paraId="1CF106E7" w14:textId="77777777" w:rsidR="001672CA" w:rsidRPr="003C2724"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3714B">
              <w:rPr>
                <w:rFonts w:eastAsia="MS Gothic"/>
              </w:rPr>
              <w:t xml:space="preserve">Requestor’s Name and Office </w:t>
            </w:r>
            <w:r w:rsidRPr="00592D6B">
              <w:rPr>
                <w:rFonts w:eastAsia="MS Gothic"/>
              </w:rPr>
              <w:t>Symbol/Code</w:t>
            </w:r>
            <w:r>
              <w:rPr>
                <w:rFonts w:eastAsia="MS Gothic"/>
              </w:rPr>
              <w:t>:</w:t>
            </w:r>
            <w:r w:rsidRPr="003C2724">
              <w:rPr>
                <w:rFonts w:eastAsia="MS Gothic"/>
                <w:color w:val="808080" w:themeColor="background1" w:themeShade="80"/>
              </w:rPr>
              <w:t xml:space="preserve"> </w:t>
            </w:r>
            <w:r w:rsidRPr="00713E84">
              <w:rPr>
                <w:rFonts w:eastAsia="MS Gothic"/>
                <w:color w:val="FF0000"/>
              </w:rPr>
              <w:t>Click here to enter text.</w:t>
            </w:r>
          </w:p>
          <w:p w14:paraId="65A2823D" w14:textId="77777777" w:rsidR="001672CA" w:rsidRPr="003C2724"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592D6B">
              <w:rPr>
                <w:rFonts w:eastAsia="MS Gothic"/>
              </w:rPr>
              <w:t>Requestor’s Email Address</w:t>
            </w:r>
            <w:r>
              <w:rPr>
                <w:rFonts w:eastAsia="MS Gothic"/>
              </w:rPr>
              <w:t>:</w:t>
            </w:r>
            <w:r w:rsidRPr="00592D6B">
              <w:rPr>
                <w:rFonts w:eastAsia="MS Gothic"/>
              </w:rPr>
              <w:t xml:space="preserve"> </w:t>
            </w:r>
            <w:sdt>
              <w:sdtPr>
                <w:rPr>
                  <w:rFonts w:eastAsia="MS Gothic"/>
                  <w:color w:val="FF0000"/>
                </w:rPr>
                <w:id w:val="74722797"/>
                <w:placeholder>
                  <w:docPart w:val="E99BE83734D344D6B60032382C0F848B"/>
                </w:placeholder>
                <w:showingPlcHdr/>
                <w:text/>
              </w:sdtPr>
              <w:sdtEndPr>
                <w:rPr>
                  <w:color w:val="auto"/>
                </w:rPr>
              </w:sdtEndPr>
              <w:sdtContent>
                <w:r w:rsidRPr="00713E84">
                  <w:rPr>
                    <w:rStyle w:val="PlaceholderText"/>
                    <w:rFonts w:eastAsiaTheme="majorEastAsia"/>
                    <w:color w:val="FF0000"/>
                  </w:rPr>
                  <w:t>Click here to enter text.</w:t>
                </w:r>
              </w:sdtContent>
            </w:sdt>
          </w:p>
          <w:p w14:paraId="266B5273" w14:textId="77777777" w:rsidR="001672CA" w:rsidRPr="00592D6B"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592D6B">
              <w:rPr>
                <w:rFonts w:eastAsia="MS Gothic"/>
              </w:rPr>
              <w:t>Requestor’s Phone Number</w:t>
            </w:r>
            <w:r>
              <w:rPr>
                <w:rFonts w:eastAsia="MS Gothic"/>
              </w:rPr>
              <w:t>:</w:t>
            </w:r>
            <w:r w:rsidRPr="00592D6B">
              <w:rPr>
                <w:rFonts w:eastAsia="MS Gothic"/>
              </w:rPr>
              <w:t xml:space="preserve"> </w:t>
            </w:r>
            <w:sdt>
              <w:sdtPr>
                <w:rPr>
                  <w:rFonts w:eastAsia="MS Gothic"/>
                  <w:color w:val="FF0000"/>
                </w:rPr>
                <w:id w:val="516270399"/>
                <w:placeholder>
                  <w:docPart w:val="AC890FE0530445CFAD8D5E6230228BA2"/>
                </w:placeholder>
                <w:text/>
              </w:sdtPr>
              <w:sdtEndPr/>
              <w:sdtContent>
                <w:r>
                  <w:rPr>
                    <w:rFonts w:eastAsia="MS Gothic"/>
                    <w:color w:val="FF0000"/>
                  </w:rPr>
                  <w:t>Click here to enter text.</w:t>
                </w:r>
              </w:sdtContent>
            </w:sdt>
          </w:p>
        </w:tc>
        <w:tc>
          <w:tcPr>
            <w:tcW w:w="532" w:type="pct"/>
            <w:vMerge w:val="restart"/>
            <w:tcBorders>
              <w:top w:val="double" w:sz="4" w:space="0" w:color="auto"/>
              <w:left w:val="single" w:sz="4" w:space="0" w:color="auto"/>
            </w:tcBorders>
            <w:shd w:val="clear" w:color="auto" w:fill="FFFFFF" w:themeFill="background1"/>
            <w:textDirection w:val="tbRl"/>
          </w:tcPr>
          <w:p w14:paraId="7E46DC04" w14:textId="77777777" w:rsidR="001672CA" w:rsidRPr="00592D6B" w:rsidRDefault="001672CA"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szCs w:val="22"/>
                <w14:textOutline w14:w="0" w14:cap="flat" w14:cmpd="sng" w14:algn="ctr">
                  <w14:noFill/>
                  <w14:prstDash w14:val="solid"/>
                  <w14:round/>
                </w14:textOutline>
              </w:rPr>
              <w:t>For  completion by Requestor</w:t>
            </w:r>
          </w:p>
        </w:tc>
      </w:tr>
      <w:tr w:rsidR="001672CA" w:rsidRPr="0027275D" w14:paraId="091613CF" w14:textId="77777777" w:rsidTr="00384AB8">
        <w:trPr>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0E3FEB54" w14:textId="77777777" w:rsidR="001672CA" w:rsidRPr="0027275D" w:rsidRDefault="001672CA" w:rsidP="00384AB8">
            <w:pPr>
              <w:spacing w:before="120" w:line="240" w:lineRule="auto"/>
              <w:ind w:firstLine="0"/>
              <w:rPr>
                <w:rFonts w:eastAsia="MS Gothic"/>
              </w:rPr>
            </w:pPr>
            <w:r w:rsidRPr="0027275D">
              <w:rPr>
                <w:rFonts w:eastAsia="MS Gothic"/>
              </w:rPr>
              <w:t>2</w:t>
            </w:r>
          </w:p>
        </w:tc>
        <w:tc>
          <w:tcPr>
            <w:tcW w:w="4183" w:type="pct"/>
            <w:gridSpan w:val="2"/>
            <w:tcBorders>
              <w:left w:val="single" w:sz="4" w:space="0" w:color="auto"/>
              <w:right w:val="single" w:sz="4" w:space="0" w:color="auto"/>
            </w:tcBorders>
            <w:shd w:val="clear" w:color="auto" w:fill="FFFFFF" w:themeFill="background1"/>
            <w:vAlign w:val="center"/>
          </w:tcPr>
          <w:p w14:paraId="4533BFC5" w14:textId="77777777" w:rsidR="001672CA" w:rsidRPr="0027275D" w:rsidRDefault="001672CA"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27275D">
              <w:rPr>
                <w:rFonts w:eastAsia="MS Gothic"/>
                <w:u w:val="single"/>
              </w:rPr>
              <w:t>Detailed Description:</w:t>
            </w:r>
          </w:p>
          <w:p w14:paraId="6D50C2A1" w14:textId="77777777" w:rsidR="001672CA" w:rsidRPr="00713E84"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713E84">
              <w:rPr>
                <w:rFonts w:eastAsia="MS Gothic"/>
              </w:rPr>
              <w:t xml:space="preserve">Technical description of each commodity: </w:t>
            </w:r>
            <w:sdt>
              <w:sdtPr>
                <w:rPr>
                  <w:rFonts w:eastAsia="MS Gothic"/>
                </w:rPr>
                <w:id w:val="629984736"/>
                <w:placeholder>
                  <w:docPart w:val="5C6D1681E13848B5B11B21ABB377A64F"/>
                </w:placeholder>
                <w:showingPlcHdr/>
              </w:sdtPr>
              <w:sdtEndPr/>
              <w:sdtContent>
                <w:r w:rsidRPr="00713E84">
                  <w:rPr>
                    <w:rStyle w:val="PlaceholderText"/>
                    <w:color w:val="FF0000"/>
                  </w:rPr>
                  <w:t>Click here to enter text.</w:t>
                </w:r>
              </w:sdtContent>
            </w:sdt>
            <w:r w:rsidRPr="00713E84">
              <w:rPr>
                <w:rFonts w:eastAsia="MS Gothic"/>
              </w:rPr>
              <w:t xml:space="preserve"> </w:t>
            </w:r>
          </w:p>
          <w:p w14:paraId="4E478111" w14:textId="77777777" w:rsidR="001672CA" w:rsidRPr="00713E84"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713E84">
              <w:rPr>
                <w:rFonts w:eastAsia="MS Gothic"/>
              </w:rPr>
              <w:t xml:space="preserve">Classification of each commodity: </w:t>
            </w:r>
            <w:sdt>
              <w:sdtPr>
                <w:rPr>
                  <w:rFonts w:eastAsia="MS Gothic"/>
                  <w:color w:val="FF0000"/>
                </w:rPr>
                <w:id w:val="-911537740"/>
                <w:placeholder>
                  <w:docPart w:val="E73F23035A7044BDA749B1A3B5718C74"/>
                </w:placeholder>
              </w:sdtPr>
              <w:sdtEndPr/>
              <w:sdtContent>
                <w:sdt>
                  <w:sdtPr>
                    <w:rPr>
                      <w:rFonts w:eastAsia="MS Gothic"/>
                      <w:color w:val="FF0000"/>
                    </w:rPr>
                    <w:id w:val="-1879462498"/>
                    <w:placeholder>
                      <w:docPart w:val="C373100A9A6E474F9A9232AD5DD9D620"/>
                    </w:placeholder>
                  </w:sdtPr>
                  <w:sdtEndPr/>
                  <w:sdtContent>
                    <w:r w:rsidRPr="00713E84">
                      <w:rPr>
                        <w:rFonts w:eastAsia="MS Gothic"/>
                        <w:color w:val="FF0000"/>
                      </w:rPr>
                      <w:t>Click here to enter text.</w:t>
                    </w:r>
                  </w:sdtContent>
                </w:sdt>
              </w:sdtContent>
            </w:sdt>
          </w:p>
          <w:p w14:paraId="282F3647" w14:textId="77777777" w:rsidR="001672CA" w:rsidRPr="00A11A71"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A7162A">
              <w:rPr>
                <w:rFonts w:eastAsia="MS Gothic"/>
              </w:rPr>
              <w:t>Unit price, quantity and total value of each line item OR attach spreadsheet</w:t>
            </w:r>
            <w:r w:rsidRPr="00A7162A">
              <w:rPr>
                <w:rFonts w:eastAsia="MS Gothic"/>
                <w:color w:val="00B050"/>
              </w:rPr>
              <w:t xml:space="preserve">: </w:t>
            </w:r>
            <w:sdt>
              <w:sdtPr>
                <w:rPr>
                  <w:rFonts w:eastAsia="MS Gothic"/>
                  <w:b/>
                </w:rPr>
                <w:id w:val="1740749237"/>
                <w:placeholder>
                  <w:docPart w:val="4EDCD7A509594BF48CC71E371FC0B967"/>
                </w:placeholder>
                <w:showingPlcHdr/>
              </w:sdtPr>
              <w:sdtEndPr/>
              <w:sdtContent>
                <w:r w:rsidRPr="00713E84">
                  <w:rPr>
                    <w:rStyle w:val="PlaceholderText"/>
                    <w:color w:val="FF0000"/>
                  </w:rPr>
                  <w:t>Click here to enter text.</w:t>
                </w:r>
              </w:sdtContent>
            </w:sdt>
          </w:p>
          <w:p w14:paraId="3642181C" w14:textId="77777777" w:rsidR="001672CA" w:rsidRPr="00665729"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 All foreign destinations with addresses: </w:t>
            </w:r>
            <w:sdt>
              <w:sdtPr>
                <w:rPr>
                  <w:rFonts w:eastAsia="MS Gothic"/>
                </w:rPr>
                <w:id w:val="1604690038"/>
                <w:placeholder>
                  <w:docPart w:val="F56846A286054425979F1E3164180C44"/>
                </w:placeholder>
              </w:sdtPr>
              <w:sdtEndPr/>
              <w:sdtContent>
                <w:sdt>
                  <w:sdtPr>
                    <w:rPr>
                      <w:rFonts w:eastAsia="MS Gothic"/>
                    </w:rPr>
                    <w:id w:val="543953535"/>
                    <w:placeholder>
                      <w:docPart w:val="216FCD36AC6B456CAE446F45DA07F0E4"/>
                    </w:placeholder>
                  </w:sdtPr>
                  <w:sdtEndPr/>
                  <w:sdtContent>
                    <w:r w:rsidRPr="00713E84">
                      <w:rPr>
                        <w:rFonts w:eastAsia="MS Gothic"/>
                        <w:color w:val="FF0000"/>
                      </w:rPr>
                      <w:t>Click here to enter text.</w:t>
                    </w:r>
                  </w:sdtContent>
                </w:sdt>
              </w:sdtContent>
            </w:sdt>
          </w:p>
          <w:p w14:paraId="20A3CD9B" w14:textId="77777777" w:rsidR="001672CA" w:rsidRPr="00665729"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878548536"/>
                <w:placeholder>
                  <w:docPart w:val="F56846A286054425979F1E3164180C44"/>
                </w:placeholder>
              </w:sdtPr>
              <w:sdtEndPr/>
              <w:sdtContent>
                <w:r w:rsidRPr="00713E84">
                  <w:rPr>
                    <w:rFonts w:eastAsia="MS Gothic"/>
                    <w:color w:val="FF0000"/>
                  </w:rPr>
                  <w:t>Click here to enter text.</w:t>
                </w:r>
              </w:sdtContent>
            </w:sdt>
          </w:p>
          <w:p w14:paraId="47136835" w14:textId="77777777" w:rsidR="001672CA" w:rsidRPr="00665729"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All end-users (if any), with addresses:</w:t>
            </w:r>
            <w:r w:rsidRPr="003C2724">
              <w:rPr>
                <w:rFonts w:eastAsia="MS Gothic"/>
                <w:color w:val="808080" w:themeColor="background1" w:themeShade="80"/>
              </w:rPr>
              <w:t xml:space="preserve"> </w:t>
            </w:r>
            <w:r w:rsidRPr="00713E84">
              <w:rPr>
                <w:rFonts w:eastAsia="MS Gothic"/>
                <w:color w:val="FF0000"/>
              </w:rPr>
              <w:t>Click here to enter text.</w:t>
            </w:r>
          </w:p>
          <w:p w14:paraId="4E919C3C" w14:textId="77777777" w:rsidR="001672CA"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Provide the NASA mission-related reason for taking these items out of the country (e.g., to support international agreement, foreign travel/deployment by NASA employee(s) to support a NASA-related mission, etc.): </w:t>
            </w:r>
            <w:sdt>
              <w:sdtPr>
                <w:rPr>
                  <w:rFonts w:eastAsia="MS Gothic"/>
                </w:rPr>
                <w:id w:val="1742439349"/>
                <w:placeholder>
                  <w:docPart w:val="D97237A7D5A44D1E8467809A24597AF7"/>
                </w:placeholder>
              </w:sdtPr>
              <w:sdtEndPr/>
              <w:sdtContent>
                <w:r w:rsidRPr="00713E84">
                  <w:rPr>
                    <w:rFonts w:eastAsia="MS Gothic"/>
                    <w:color w:val="FF0000"/>
                  </w:rPr>
                  <w:t>Click here to enter text.</w:t>
                </w:r>
              </w:sdtContent>
            </w:sdt>
          </w:p>
          <w:p w14:paraId="4323819D" w14:textId="77777777" w:rsidR="001672CA" w:rsidRPr="008F603D" w:rsidRDefault="001672CA" w:rsidP="00384AB8">
            <w:pPr>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E25B33">
              <w:rPr>
                <w:rFonts w:ascii="Calibri" w:hAnsi="Calibri"/>
              </w:rPr>
              <w:t xml:space="preserve">If the request is as a result of an International Agreement, attach a copy of the fully executed agreement to the completed checklist before sending it via email to the CEA/ACEA. </w:t>
            </w:r>
            <w:r w:rsidRPr="00A67CB4">
              <w:rPr>
                <w:rFonts w:ascii="Calibri" w:hAnsi="Calibri"/>
              </w:rPr>
              <w:t>Identify and</w:t>
            </w:r>
            <w:r>
              <w:rPr>
                <w:rFonts w:ascii="Calibri" w:hAnsi="Calibri"/>
              </w:rPr>
              <w:t xml:space="preserve"> highlight </w:t>
            </w:r>
            <w:r w:rsidRPr="00E25B33">
              <w:rPr>
                <w:rFonts w:ascii="Calibri" w:hAnsi="Calibri"/>
              </w:rPr>
              <w:t>the specific section(s) and paragraph(s) that apply to this request.</w:t>
            </w:r>
            <w:r>
              <w:rPr>
                <w:rFonts w:ascii="Calibri" w:hAnsi="Calibri"/>
              </w:rPr>
              <w:t xml:space="preserve"> </w:t>
            </w:r>
            <w:sdt>
              <w:sdtPr>
                <w:rPr>
                  <w:rFonts w:eastAsia="MS Gothic"/>
                </w:rPr>
                <w:id w:val="1111401698"/>
                <w:placeholder>
                  <w:docPart w:val="8F54E50BAAC0460F8243A05D56970473"/>
                </w:placeholder>
                <w:showingPlcHdr/>
              </w:sdtPr>
              <w:sdtEndPr>
                <w:rPr>
                  <w:color w:val="FF0000"/>
                </w:rPr>
              </w:sdtEndPr>
              <w:sdtContent>
                <w:r w:rsidRPr="00713E84">
                  <w:rPr>
                    <w:rStyle w:val="PlaceholderText"/>
                    <w:color w:val="FF0000"/>
                  </w:rPr>
                  <w:t>Click here to enter text.</w:t>
                </w:r>
              </w:sdtContent>
            </w:sdt>
          </w:p>
        </w:tc>
        <w:tc>
          <w:tcPr>
            <w:tcW w:w="532" w:type="pct"/>
            <w:vMerge/>
            <w:tcBorders>
              <w:left w:val="single" w:sz="4" w:space="0" w:color="auto"/>
            </w:tcBorders>
            <w:shd w:val="clear" w:color="auto" w:fill="FFFFFF" w:themeFill="background1"/>
          </w:tcPr>
          <w:p w14:paraId="44303961" w14:textId="77777777" w:rsidR="001672CA" w:rsidRPr="0027275D" w:rsidRDefault="001672CA"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1672CA" w:rsidRPr="0027275D" w14:paraId="535209DA" w14:textId="77777777" w:rsidTr="0038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2F02B04F" w14:textId="77777777" w:rsidR="001672CA" w:rsidRPr="008262D8" w:rsidRDefault="001672CA" w:rsidP="00384AB8">
            <w:pPr>
              <w:spacing w:before="120" w:line="240" w:lineRule="auto"/>
              <w:ind w:firstLine="0"/>
            </w:pPr>
            <w:r w:rsidRPr="008262D8">
              <w:t>3</w:t>
            </w:r>
          </w:p>
        </w:tc>
        <w:tc>
          <w:tcPr>
            <w:tcW w:w="4183" w:type="pct"/>
            <w:gridSpan w:val="2"/>
            <w:tcBorders>
              <w:left w:val="single" w:sz="4" w:space="0" w:color="auto"/>
              <w:right w:val="single" w:sz="4" w:space="0" w:color="auto"/>
            </w:tcBorders>
            <w:shd w:val="clear" w:color="auto" w:fill="FFFFFF" w:themeFill="background1"/>
            <w:vAlign w:val="center"/>
          </w:tcPr>
          <w:p w14:paraId="1532A4D0" w14:textId="77777777" w:rsidR="001672CA" w:rsidRPr="008262D8" w:rsidRDefault="001672CA" w:rsidP="00384AB8">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8262D8">
              <w:rPr>
                <w:rFonts w:eastAsia="MS Gothic"/>
              </w:rPr>
              <w:t>Is the total value of any individual item (unit price x quantity) over $2,500.00?</w:t>
            </w:r>
            <w:r w:rsidRPr="008262D8">
              <w:rPr>
                <w:rFonts w:eastAsia="MS Gothic"/>
              </w:rPr>
              <w:tab/>
            </w:r>
            <w:sdt>
              <w:sdtPr>
                <w:rPr>
                  <w:rFonts w:ascii="MS Gothic" w:eastAsia="MS Gothic" w:hAnsi="MS Gothic"/>
                </w:rPr>
                <w:id w:val="531542692"/>
                <w14:checkbox>
                  <w14:checked w14:val="0"/>
                  <w14:checkedState w14:val="2612" w14:font="MS Gothic"/>
                  <w14:uncheckedState w14:val="2610" w14:font="MS Gothic"/>
                </w14:checkbox>
              </w:sdtPr>
              <w:sdtEndPr/>
              <w:sdtContent>
                <w:r w:rsidRPr="008262D8">
                  <w:rPr>
                    <w:rFonts w:ascii="MS Gothic" w:eastAsia="MS Gothic" w:hAnsi="MS Gothic" w:hint="eastAsia"/>
                  </w:rPr>
                  <w:t>☐</w:t>
                </w:r>
              </w:sdtContent>
            </w:sdt>
            <w:r w:rsidRPr="008262D8">
              <w:rPr>
                <w:rFonts w:ascii="Calibri" w:hAnsi="Calibri"/>
              </w:rPr>
              <w:t xml:space="preserve"> Yes</w:t>
            </w:r>
            <w:r w:rsidRPr="008262D8">
              <w:t xml:space="preserve"> </w:t>
            </w:r>
            <w:sdt>
              <w:sdtPr>
                <w:rPr>
                  <w:rFonts w:ascii="MS Gothic" w:eastAsia="MS Gothic" w:hAnsi="MS Gothic"/>
                </w:rPr>
                <w:id w:val="-1480377064"/>
                <w14:checkbox>
                  <w14:checked w14:val="0"/>
                  <w14:checkedState w14:val="2612" w14:font="MS Gothic"/>
                  <w14:uncheckedState w14:val="2610" w14:font="MS Gothic"/>
                </w14:checkbox>
              </w:sdtPr>
              <w:sdtEndPr/>
              <w:sdtContent>
                <w:r w:rsidRPr="008262D8">
                  <w:rPr>
                    <w:rFonts w:ascii="MS Gothic" w:eastAsia="MS Gothic" w:hAnsi="MS Gothic" w:hint="eastAsia"/>
                  </w:rPr>
                  <w:t>☐</w:t>
                </w:r>
              </w:sdtContent>
            </w:sdt>
            <w:r w:rsidRPr="008262D8">
              <w:rPr>
                <w:rFonts w:ascii="Calibri" w:hAnsi="Calibri"/>
              </w:rPr>
              <w:t xml:space="preserve"> No</w:t>
            </w:r>
          </w:p>
          <w:p w14:paraId="52E9786F" w14:textId="77777777" w:rsidR="001672CA" w:rsidRPr="008262D8" w:rsidRDefault="001672CA"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8262D8">
              <w:rPr>
                <w:rFonts w:ascii="Calibri" w:hAnsi="Calibri"/>
              </w:rPr>
              <w:t>If ‘Yes’, an AES filing may be required.</w:t>
            </w:r>
          </w:p>
        </w:tc>
        <w:tc>
          <w:tcPr>
            <w:tcW w:w="532" w:type="pct"/>
            <w:vMerge/>
            <w:tcBorders>
              <w:left w:val="single" w:sz="4" w:space="0" w:color="auto"/>
            </w:tcBorders>
            <w:shd w:val="clear" w:color="auto" w:fill="FFFFFF" w:themeFill="background1"/>
          </w:tcPr>
          <w:p w14:paraId="61BE0EFE" w14:textId="77777777" w:rsidR="001672CA" w:rsidRPr="0027275D"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1672CA" w:rsidRPr="0027275D" w14:paraId="55C19345" w14:textId="77777777" w:rsidTr="00384AB8">
        <w:trPr>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0D50D966" w14:textId="77777777" w:rsidR="001672CA" w:rsidRPr="0027275D" w:rsidRDefault="001672CA" w:rsidP="00384AB8">
            <w:pPr>
              <w:spacing w:before="120" w:line="240" w:lineRule="auto"/>
              <w:ind w:firstLine="0"/>
            </w:pPr>
            <w:r>
              <w:t>4</w:t>
            </w:r>
          </w:p>
        </w:tc>
        <w:tc>
          <w:tcPr>
            <w:tcW w:w="4183" w:type="pct"/>
            <w:gridSpan w:val="2"/>
            <w:tcBorders>
              <w:left w:val="single" w:sz="4" w:space="0" w:color="auto"/>
              <w:right w:val="single" w:sz="4" w:space="0" w:color="auto"/>
            </w:tcBorders>
            <w:shd w:val="clear" w:color="auto" w:fill="FFFFFF" w:themeFill="background1"/>
            <w:vAlign w:val="center"/>
          </w:tcPr>
          <w:p w14:paraId="71B0D26D" w14:textId="77777777" w:rsidR="001672CA" w:rsidRPr="00592D6B"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592D6B">
              <w:rPr>
                <w:rFonts w:eastAsia="MS Gothic"/>
              </w:rPr>
              <w:t>List all U.S. and for</w:t>
            </w:r>
            <w:r>
              <w:rPr>
                <w:rFonts w:eastAsia="MS Gothic"/>
              </w:rPr>
              <w:t>eign parties to the transaction:</w:t>
            </w:r>
            <w:r w:rsidRPr="002C44FB">
              <w:rPr>
                <w:rFonts w:eastAsia="MS Gothic"/>
              </w:rPr>
              <w:t xml:space="preserve"> </w:t>
            </w:r>
            <w:sdt>
              <w:sdtPr>
                <w:rPr>
                  <w:rFonts w:eastAsia="MS Gothic"/>
                  <w:color w:val="FF0000"/>
                </w:rPr>
                <w:id w:val="298497222"/>
                <w:placeholder>
                  <w:docPart w:val="98F646F46C0E4B02AD9F9064FEDE6EF8"/>
                </w:placeholder>
              </w:sdtPr>
              <w:sdtEndPr>
                <w:rPr>
                  <w:color w:val="808080" w:themeColor="background1" w:themeShade="80"/>
                </w:rPr>
              </w:sdtEndPr>
              <w:sdtContent>
                <w:r w:rsidRPr="00713E84">
                  <w:rPr>
                    <w:rFonts w:eastAsia="MS Gothic"/>
                    <w:color w:val="FF0000"/>
                  </w:rPr>
                  <w:t>Click here to enter text.</w:t>
                </w:r>
              </w:sdtContent>
            </w:sdt>
          </w:p>
          <w:p w14:paraId="27859E87" w14:textId="77777777" w:rsidR="001672CA" w:rsidRPr="00592D6B"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27275D">
              <w:t xml:space="preserve"> Do all parties to the transaction pass the list checks</w:t>
            </w:r>
            <w:r w:rsidRPr="00A11934">
              <w:t>?</w:t>
            </w:r>
            <w:r w:rsidRPr="0027275D">
              <w:t xml:space="preserve"> (e</w:t>
            </w:r>
            <w:r w:rsidRPr="00592D6B">
              <w:t xml:space="preserve">.g., </w:t>
            </w:r>
            <w:r w:rsidRPr="00592D6B">
              <w:rPr>
                <w14:textOutline w14:w="0" w14:cap="flat" w14:cmpd="sng" w14:algn="ctr">
                  <w14:noFill/>
                  <w14:prstDash w14:val="solid"/>
                  <w14:round/>
                </w14:textOutline>
              </w:rPr>
              <w:t>Denial Screening Check</w:t>
            </w:r>
            <w:r w:rsidRPr="00592D6B">
              <w:t>)</w:t>
            </w:r>
          </w:p>
          <w:p w14:paraId="4C1F6F7E" w14:textId="77777777" w:rsidR="001672CA" w:rsidRPr="0027275D" w:rsidRDefault="001672CA" w:rsidP="00384AB8">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27275D">
              <w:t xml:space="preserve"> </w:t>
            </w:r>
            <w:sdt>
              <w:sdtPr>
                <w:rPr>
                  <w:rFonts w:ascii="MS Gothic" w:eastAsia="MS Gothic" w:hAnsi="MS Gothic"/>
                  <w:color w:val="FF0000"/>
                </w:rPr>
                <w:id w:val="-2066486268"/>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713E84">
              <w:rPr>
                <w:rFonts w:ascii="Calibri" w:hAnsi="Calibri"/>
                <w:color w:val="FF0000"/>
              </w:rPr>
              <w:t xml:space="preserve"> </w:t>
            </w:r>
            <w:r w:rsidRPr="0027275D">
              <w:rPr>
                <w:rFonts w:ascii="Calibri" w:hAnsi="Calibri"/>
              </w:rPr>
              <w:t>Yes</w:t>
            </w:r>
            <w:r w:rsidRPr="00713E84">
              <w:rPr>
                <w:color w:val="FF0000"/>
              </w:rPr>
              <w:t xml:space="preserve"> </w:t>
            </w:r>
            <w:sdt>
              <w:sdtPr>
                <w:rPr>
                  <w:rFonts w:ascii="MS Gothic" w:eastAsia="MS Gothic" w:hAnsi="MS Gothic"/>
                  <w:color w:val="FF0000"/>
                </w:rPr>
                <w:id w:val="-1300693300"/>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27275D">
              <w:rPr>
                <w:rFonts w:ascii="Calibri" w:hAnsi="Calibri"/>
              </w:rPr>
              <w:t xml:space="preserve"> No</w:t>
            </w:r>
          </w:p>
          <w:p w14:paraId="6D05156E" w14:textId="77777777" w:rsidR="001672CA" w:rsidRPr="0027275D" w:rsidRDefault="001672CA" w:rsidP="00384AB8">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27275D">
              <w:rPr>
                <w:rFonts w:ascii="Calibri" w:hAnsi="Calibri"/>
              </w:rPr>
              <w:t xml:space="preserve">(If No, use of </w:t>
            </w:r>
            <w:r>
              <w:rPr>
                <w:rFonts w:ascii="Calibri" w:hAnsi="Calibri"/>
              </w:rPr>
              <w:t xml:space="preserve">an </w:t>
            </w:r>
            <w:r w:rsidRPr="0027275D">
              <w:rPr>
                <w:rFonts w:ascii="Calibri" w:hAnsi="Calibri"/>
              </w:rPr>
              <w:t xml:space="preserve">exception </w:t>
            </w:r>
            <w:r w:rsidRPr="00A11934">
              <w:rPr>
                <w:rFonts w:ascii="Calibri" w:hAnsi="Calibri"/>
              </w:rPr>
              <w:t>may</w:t>
            </w:r>
            <w:r>
              <w:rPr>
                <w:rFonts w:ascii="Calibri" w:hAnsi="Calibri"/>
              </w:rPr>
              <w:t xml:space="preserve"> </w:t>
            </w:r>
            <w:r w:rsidRPr="0027275D">
              <w:rPr>
                <w:rFonts w:ascii="Calibri" w:hAnsi="Calibri"/>
              </w:rPr>
              <w:t>not authorized</w:t>
            </w:r>
            <w:r>
              <w:rPr>
                <w:rFonts w:ascii="Calibri" w:hAnsi="Calibri"/>
              </w:rPr>
              <w:t>.  Notify the CEA/ACEA.</w:t>
            </w:r>
            <w:r w:rsidRPr="0027275D">
              <w:rPr>
                <w:rFonts w:ascii="Calibri" w:hAnsi="Calibri"/>
              </w:rPr>
              <w:t>)</w:t>
            </w:r>
          </w:p>
        </w:tc>
        <w:tc>
          <w:tcPr>
            <w:tcW w:w="532" w:type="pct"/>
            <w:vMerge/>
            <w:tcBorders>
              <w:left w:val="single" w:sz="4" w:space="0" w:color="auto"/>
            </w:tcBorders>
            <w:shd w:val="clear" w:color="auto" w:fill="FFFFFF" w:themeFill="background1"/>
          </w:tcPr>
          <w:p w14:paraId="771402EF" w14:textId="77777777" w:rsidR="001672CA" w:rsidRPr="0027275D"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pPr>
          </w:p>
        </w:tc>
      </w:tr>
      <w:tr w:rsidR="001672CA" w:rsidRPr="0027275D" w14:paraId="45D4B6C0" w14:textId="77777777" w:rsidTr="0038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E3B8F0F" w14:textId="77777777" w:rsidR="001672CA" w:rsidRPr="009E44EE" w:rsidRDefault="001672CA" w:rsidP="00384AB8">
            <w:pPr>
              <w:spacing w:before="120" w:line="240" w:lineRule="auto"/>
              <w:ind w:firstLine="0"/>
            </w:pPr>
            <w:r>
              <w:lastRenderedPageBreak/>
              <w:t>5</w:t>
            </w:r>
          </w:p>
        </w:tc>
        <w:tc>
          <w:tcPr>
            <w:tcW w:w="4183" w:type="pct"/>
            <w:gridSpan w:val="2"/>
            <w:tcBorders>
              <w:left w:val="single" w:sz="4" w:space="0" w:color="auto"/>
              <w:right w:val="single" w:sz="4" w:space="0" w:color="auto"/>
            </w:tcBorders>
            <w:shd w:val="clear" w:color="auto" w:fill="FFFFFF" w:themeFill="background1"/>
            <w:vAlign w:val="center"/>
          </w:tcPr>
          <w:p w14:paraId="4DEC4037" w14:textId="77777777" w:rsidR="001672CA" w:rsidRPr="005C2EF9" w:rsidRDefault="001672CA" w:rsidP="00384AB8">
            <w:pPr>
              <w:spacing w:before="12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b/>
              </w:rPr>
            </w:pPr>
            <w:r w:rsidRPr="00E02D92">
              <w:t xml:space="preserve"> </w:t>
            </w:r>
            <w:r w:rsidRPr="005C2EF9">
              <w:rPr>
                <w:b/>
              </w:rPr>
              <w:t>Check the box of the subparagraph that applies to the item(s).</w:t>
            </w:r>
          </w:p>
          <w:p w14:paraId="7B684AEE"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pPr>
          </w:p>
          <w:p w14:paraId="6B0F7B34" w14:textId="77777777" w:rsidR="001672CA" w:rsidRPr="00E02D92" w:rsidRDefault="00AB7661"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b/>
              </w:rPr>
            </w:pPr>
            <w:sdt>
              <w:sdtPr>
                <w:rPr>
                  <w:rFonts w:ascii="MS Gothic" w:eastAsia="MS Gothic" w:hAnsi="MS Gothic"/>
                  <w:b/>
                  <w:color w:val="FF0000"/>
                </w:rPr>
                <w:id w:val="-2096155677"/>
                <w14:checkbox>
                  <w14:checked w14:val="0"/>
                  <w14:checkedState w14:val="2612" w14:font="MS Gothic"/>
                  <w14:uncheckedState w14:val="2610" w14:font="MS Gothic"/>
                </w14:checkbox>
              </w:sdtPr>
              <w:sdtEndPr/>
              <w:sdtContent>
                <w:r w:rsidR="001672CA" w:rsidRPr="00713E84">
                  <w:rPr>
                    <w:rFonts w:ascii="MS Gothic" w:eastAsia="MS Gothic" w:hAnsi="MS Gothic" w:hint="eastAsia"/>
                    <w:b/>
                    <w:color w:val="FF0000"/>
                  </w:rPr>
                  <w:t>☐</w:t>
                </w:r>
              </w:sdtContent>
            </w:sdt>
            <w:r w:rsidR="001672CA" w:rsidRPr="00713E84">
              <w:rPr>
                <w:b/>
                <w:color w:val="FF0000"/>
              </w:rPr>
              <w:t xml:space="preserve"> </w:t>
            </w:r>
            <w:r w:rsidR="001672CA" w:rsidRPr="00E02D92">
              <w:rPr>
                <w:b/>
              </w:rPr>
              <w:t>GOV (c)(2)(i)</w:t>
            </w:r>
          </w:p>
          <w:p w14:paraId="4BF665B6"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pPr>
            <w:r w:rsidRPr="00E02D92">
              <w:t xml:space="preserve"> This transaction involves items consigned to and for the official use of an agency of a cooperating government within the territory of the cooperating government</w:t>
            </w:r>
            <w:r>
              <w:t>.</w:t>
            </w:r>
          </w:p>
          <w:p w14:paraId="46A8DFA4"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strike/>
              </w:rPr>
            </w:pPr>
            <w:r w:rsidRPr="00E02D92">
              <w:rPr>
                <w:noProof/>
                <w:lang w:eastAsia="ko-KR"/>
              </w:rPr>
              <mc:AlternateContent>
                <mc:Choice Requires="wps">
                  <w:drawing>
                    <wp:anchor distT="0" distB="0" distL="114300" distR="114300" simplePos="0" relativeHeight="252223488" behindDoc="0" locked="0" layoutInCell="1" allowOverlap="1" wp14:anchorId="58776DDC" wp14:editId="78BE6EA7">
                      <wp:simplePos x="0" y="0"/>
                      <wp:positionH relativeFrom="column">
                        <wp:posOffset>74295</wp:posOffset>
                      </wp:positionH>
                      <wp:positionV relativeFrom="paragraph">
                        <wp:posOffset>189865</wp:posOffset>
                      </wp:positionV>
                      <wp:extent cx="5189220" cy="0"/>
                      <wp:effectExtent l="0" t="0" r="30480" b="19050"/>
                      <wp:wrapNone/>
                      <wp:docPr id="44" name="Straight Connector 44"/>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735B5" id="Straight Connector 44" o:spid="_x0000_s1026" style="position:absolute;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4.95pt" to="414.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" strokecolor="#4579b8 [3044]"/>
                  </w:pict>
                </mc:Fallback>
              </mc:AlternateContent>
            </w:r>
          </w:p>
          <w:p w14:paraId="57987F54"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pPr>
          </w:p>
          <w:p w14:paraId="105990CF" w14:textId="77777777" w:rsidR="001672CA" w:rsidRPr="00E02D92" w:rsidRDefault="00AB7661"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b/>
              </w:rPr>
            </w:pPr>
            <w:sdt>
              <w:sdtPr>
                <w:rPr>
                  <w:rFonts w:ascii="MS Gothic" w:eastAsia="MS Gothic" w:hAnsi="MS Gothic"/>
                  <w:b/>
                  <w:color w:val="FF0000"/>
                </w:rPr>
                <w:id w:val="-1956788944"/>
                <w14:checkbox>
                  <w14:checked w14:val="0"/>
                  <w14:checkedState w14:val="2612" w14:font="MS Gothic"/>
                  <w14:uncheckedState w14:val="2610" w14:font="MS Gothic"/>
                </w14:checkbox>
              </w:sdtPr>
              <w:sdtEndPr/>
              <w:sdtContent>
                <w:r w:rsidR="001672CA">
                  <w:rPr>
                    <w:rFonts w:ascii="MS Gothic" w:eastAsia="MS Gothic" w:hAnsi="MS Gothic" w:hint="eastAsia"/>
                    <w:b/>
                    <w:color w:val="FF0000"/>
                  </w:rPr>
                  <w:t>☐</w:t>
                </w:r>
              </w:sdtContent>
            </w:sdt>
            <w:r w:rsidR="001672CA" w:rsidRPr="00E02D92">
              <w:rPr>
                <w:b/>
              </w:rPr>
              <w:t xml:space="preserve"> GOV (c)(2)(ii) </w:t>
            </w:r>
          </w:p>
          <w:p w14:paraId="57152020"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color w:val="FF0000"/>
              </w:rPr>
            </w:pPr>
            <w:r w:rsidRPr="00E02D92">
              <w:t>This transaction involves items consigned to and for the official use of a military end user of or for the military end use of cooperating agents, or an agency of NATO.</w:t>
            </w:r>
          </w:p>
          <w:p w14:paraId="607E5E0A"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pPr>
            <w:r w:rsidRPr="00E02D92">
              <w:rPr>
                <w:noProof/>
                <w:lang w:eastAsia="ko-KR"/>
              </w:rPr>
              <mc:AlternateContent>
                <mc:Choice Requires="wps">
                  <w:drawing>
                    <wp:anchor distT="0" distB="0" distL="114300" distR="114300" simplePos="0" relativeHeight="252224512" behindDoc="0" locked="0" layoutInCell="1" allowOverlap="1" wp14:anchorId="3CA805CA" wp14:editId="14F2D972">
                      <wp:simplePos x="0" y="0"/>
                      <wp:positionH relativeFrom="column">
                        <wp:posOffset>247650</wp:posOffset>
                      </wp:positionH>
                      <wp:positionV relativeFrom="paragraph">
                        <wp:posOffset>85725</wp:posOffset>
                      </wp:positionV>
                      <wp:extent cx="5189220" cy="0"/>
                      <wp:effectExtent l="0" t="0" r="30480" b="19050"/>
                      <wp:wrapNone/>
                      <wp:docPr id="45" name="Straight Connector 45"/>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98CF0" id="Straight Connector 45" o:spid="_x0000_s1026" style="position:absolute;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75pt" to="428.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" strokecolor="#4579b8 [3044]"/>
                  </w:pict>
                </mc:Fallback>
              </mc:AlternateContent>
            </w:r>
          </w:p>
          <w:p w14:paraId="6AEA8D7B" w14:textId="77777777" w:rsidR="001672CA" w:rsidRPr="00E02D92" w:rsidRDefault="00AB7661"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MS Gothic" w:eastAsia="MS Gothic" w:hAnsi="MS Gothic"/>
                  <w:b/>
                  <w:color w:val="FF0000"/>
                </w:rPr>
                <w:id w:val="119275805"/>
                <w14:checkbox>
                  <w14:checked w14:val="0"/>
                  <w14:checkedState w14:val="2612" w14:font="MS Gothic"/>
                  <w14:uncheckedState w14:val="2610" w14:font="MS Gothic"/>
                </w14:checkbox>
              </w:sdtPr>
              <w:sdtEndPr/>
              <w:sdtContent>
                <w:r w:rsidR="001672CA" w:rsidRPr="00713E84">
                  <w:rPr>
                    <w:rFonts w:ascii="MS Gothic" w:eastAsia="MS Gothic" w:hAnsi="MS Gothic" w:hint="eastAsia"/>
                    <w:b/>
                    <w:color w:val="FF0000"/>
                  </w:rPr>
                  <w:t>☐</w:t>
                </w:r>
              </w:sdtContent>
            </w:sdt>
            <w:r w:rsidR="001672CA" w:rsidRPr="00713E84">
              <w:rPr>
                <w:rFonts w:ascii="Calibri" w:hAnsi="Calibri"/>
                <w:b/>
                <w:color w:val="FF0000"/>
              </w:rPr>
              <w:t xml:space="preserve"> </w:t>
            </w:r>
            <w:r w:rsidR="001672CA" w:rsidRPr="00E02D92">
              <w:rPr>
                <w:rFonts w:ascii="Calibri" w:hAnsi="Calibri"/>
                <w:b/>
              </w:rPr>
              <w:t xml:space="preserve">GOV (c)(2)(iii) </w:t>
            </w:r>
          </w:p>
          <w:p w14:paraId="43429E72"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E02D92">
              <w:rPr>
                <w:rFonts w:ascii="Calibri" w:hAnsi="Calibri"/>
              </w:rPr>
              <w:t xml:space="preserve">This transaction involves items consigned to and for the official use of a diplomatic or consular mission of a cooperating government located in any country in </w:t>
            </w:r>
            <w:hyperlink r:id="rId414" w:anchor="ap15.2.740_121.1" w:history="1">
              <w:r w:rsidRPr="00E02D92">
                <w:rPr>
                  <w:rStyle w:val="Hyperlink"/>
                  <w:rFonts w:ascii="Calibri" w:hAnsi="Calibri"/>
                </w:rPr>
                <w:t>Country Group B</w:t>
              </w:r>
            </w:hyperlink>
            <w:r w:rsidRPr="00E02D92">
              <w:rPr>
                <w:rFonts w:ascii="Calibri" w:hAnsi="Calibri"/>
              </w:rPr>
              <w:t>.</w:t>
            </w:r>
          </w:p>
        </w:tc>
        <w:tc>
          <w:tcPr>
            <w:tcW w:w="532" w:type="pct"/>
            <w:vMerge/>
            <w:tcBorders>
              <w:left w:val="single" w:sz="4" w:space="0" w:color="auto"/>
            </w:tcBorders>
            <w:shd w:val="clear" w:color="auto" w:fill="FFFFFF" w:themeFill="background1"/>
          </w:tcPr>
          <w:p w14:paraId="6DC55181" w14:textId="77777777" w:rsidR="001672CA" w:rsidRPr="0027275D"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1672CA" w:rsidRPr="0027275D" w14:paraId="64AE8622" w14:textId="77777777" w:rsidTr="00384AB8">
        <w:trPr>
          <w:trHeight w:val="3032"/>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shd w:val="clear" w:color="auto" w:fill="DBE5F1" w:themeFill="accent1" w:themeFillTint="33"/>
            <w:vAlign w:val="center"/>
          </w:tcPr>
          <w:p w14:paraId="0C73CB61" w14:textId="77777777" w:rsidR="001672CA" w:rsidRPr="00D249B3" w:rsidRDefault="001672CA" w:rsidP="00384AB8">
            <w:pPr>
              <w:spacing w:before="120" w:line="240" w:lineRule="auto"/>
              <w:ind w:firstLine="0"/>
              <w:rPr>
                <w:rFonts w:ascii="Calibri" w:hAnsi="Calibri"/>
                <w:strike/>
              </w:rPr>
            </w:pPr>
            <w:r>
              <w:rPr>
                <w:rFonts w:ascii="Calibri" w:hAnsi="Calibri"/>
              </w:rPr>
              <w:t>6</w:t>
            </w:r>
          </w:p>
        </w:tc>
        <w:tc>
          <w:tcPr>
            <w:tcW w:w="4183" w:type="pct"/>
            <w:gridSpan w:val="2"/>
            <w:tcBorders>
              <w:top w:val="single" w:sz="4" w:space="0" w:color="auto"/>
              <w:left w:val="single" w:sz="4" w:space="0" w:color="auto"/>
              <w:right w:val="single" w:sz="4" w:space="0" w:color="auto"/>
            </w:tcBorders>
            <w:shd w:val="clear" w:color="auto" w:fill="DBE5F1" w:themeFill="accent1" w:themeFillTint="33"/>
            <w:vAlign w:val="center"/>
          </w:tcPr>
          <w:p w14:paraId="514E03BB" w14:textId="77777777" w:rsidR="001672CA" w:rsidRDefault="001672CA" w:rsidP="00384AB8">
            <w:pPr>
              <w:spacing w:before="0" w:line="240" w:lineRule="auto"/>
              <w:ind w:firstLine="0"/>
              <w:jc w:val="both"/>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C1284A">
              <w:rPr>
                <w14:textOutline w14:w="0" w14:cap="flat" w14:cmpd="sng" w14:algn="ctr">
                  <w14:noFill/>
                  <w14:prstDash w14:val="solid"/>
                  <w14:round/>
                </w14:textOutline>
              </w:rPr>
              <w:t xml:space="preserve">15 </w:t>
            </w:r>
            <w:r w:rsidRPr="003375EE">
              <w:rPr>
                <w14:textOutline w14:w="0" w14:cap="flat" w14:cmpd="sng" w14:algn="ctr">
                  <w14:noFill/>
                  <w14:prstDash w14:val="solid"/>
                  <w14:round/>
                </w14:textOutline>
              </w:rPr>
              <w:t xml:space="preserve">CFR </w:t>
            </w:r>
            <w:hyperlink r:id="rId415" w:history="1">
              <w:r w:rsidRPr="003375EE">
                <w:rPr>
                  <w:rStyle w:val="Hyperlink"/>
                  <w:b/>
                  <w14:textOutline w14:w="0" w14:cap="flat" w14:cmpd="sng" w14:algn="ctr">
                    <w14:noFill/>
                    <w14:prstDash w14:val="solid"/>
                    <w14:round/>
                  </w14:textOutline>
                </w:rPr>
                <w:t>740.11(b)</w:t>
              </w:r>
            </w:hyperlink>
            <w:r w:rsidRPr="003375EE">
              <w:rPr>
                <w:color w:val="0070C0"/>
                <w14:textOutline w14:w="0" w14:cap="flat" w14:cmpd="sng" w14:algn="ctr">
                  <w14:noFill/>
                  <w14:prstDash w14:val="solid"/>
                  <w14:round/>
                </w14:textOutline>
              </w:rPr>
              <w:t xml:space="preserve"> </w:t>
            </w:r>
            <w:r w:rsidRPr="003375EE">
              <w:rPr>
                <w14:textOutline w14:w="0" w14:cap="flat" w14:cmpd="sng" w14:algn="ctr">
                  <w14:noFill/>
                  <w14:prstDash w14:val="solid"/>
                  <w14:round/>
                </w14:textOutline>
              </w:rPr>
              <w:t xml:space="preserve">and </w:t>
            </w:r>
            <w:hyperlink r:id="rId416" w:history="1">
              <w:r w:rsidRPr="003375EE">
                <w:rPr>
                  <w:rStyle w:val="Hyperlink"/>
                  <w14:textOutline w14:w="0" w14:cap="flat" w14:cmpd="sng" w14:algn="ctr">
                    <w14:noFill/>
                    <w14:prstDash w14:val="solid"/>
                    <w14:round/>
                  </w14:textOutline>
                </w:rPr>
                <w:t xml:space="preserve">758.1 </w:t>
              </w:r>
            </w:hyperlink>
            <w:r w:rsidRPr="003375EE">
              <w:rPr>
                <w14:textOutline w14:w="0" w14:cap="flat" w14:cmpd="sng" w14:algn="ctr">
                  <w14:noFill/>
                  <w14:prstDash w14:val="solid"/>
                  <w14:round/>
                </w14:textOutline>
              </w:rPr>
              <w:t>of the EAR must be carefully reviewed. (</w:t>
            </w:r>
            <w:r w:rsidRPr="003375EE">
              <w:rPr>
                <w:rFonts w:cs="Arial"/>
                <w:iCs/>
              </w:rPr>
              <w:t xml:space="preserve">For a </w:t>
            </w:r>
            <w:r w:rsidRPr="003375EE">
              <w:rPr>
                <w:rFonts w:cs="Arial"/>
              </w:rPr>
              <w:t xml:space="preserve">complete list of exemptions from the EEI filing requirement review </w:t>
            </w:r>
            <w:hyperlink r:id="rId417" w:history="1">
              <w:r w:rsidRPr="003375EE">
                <w:rPr>
                  <w:rStyle w:val="Hyperlink"/>
                  <w:rFonts w:cs="Arial"/>
                </w:rPr>
                <w:t>15 CFR 30.35</w:t>
              </w:r>
            </w:hyperlink>
            <w:r w:rsidRPr="003375EE">
              <w:rPr>
                <w:rFonts w:cs="Arial"/>
              </w:rPr>
              <w:t xml:space="preserve"> through 30.40 of the FTR.) </w:t>
            </w:r>
            <w:r w:rsidRPr="003375EE">
              <w:rPr>
                <w14:textOutline w14:w="0" w14:cap="flat" w14:cmpd="sng" w14:algn="ctr">
                  <w14:noFill/>
                  <w14:prstDash w14:val="solid"/>
                  <w14:round/>
                </w14:textOutline>
              </w:rPr>
              <w:t xml:space="preserve"> Review the Mandatory Provisos section of this checklist; remove any inappropriate provisos and add any provisos associated with the specific circumstances</w:t>
            </w:r>
            <w:r w:rsidRPr="00B640B3">
              <w:rPr>
                <w14:textOutline w14:w="0" w14:cap="flat" w14:cmpd="sng" w14:algn="ctr">
                  <w14:noFill/>
                  <w14:prstDash w14:val="solid"/>
                  <w14:round/>
                </w14:textOutline>
              </w:rPr>
              <w:t xml:space="preserve"> under which GOV is being used. </w:t>
            </w:r>
          </w:p>
          <w:p w14:paraId="38F1FF51" w14:textId="77777777" w:rsidR="007B4248" w:rsidRDefault="007B4248" w:rsidP="00384AB8">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36DC8CDC" w14:textId="77777777" w:rsidR="001672CA" w:rsidRPr="0053684B" w:rsidRDefault="001672CA" w:rsidP="00384AB8">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1224490971"/>
                <w14:checkbox>
                  <w14:checked w14:val="0"/>
                  <w14:checkedState w14:val="2612" w14:font="MS Gothic"/>
                  <w14:uncheckedState w14:val="2610" w14:font="MS Gothic"/>
                </w14:checkbox>
              </w:sdtPr>
              <w:sdtEndPr/>
              <w:sdtContent>
                <w:r w:rsidRPr="0053684B">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Yes    </w:t>
            </w:r>
            <w:sdt>
              <w:sdtPr>
                <w:rPr>
                  <w:rFonts w:ascii="MS Gothic" w:eastAsia="MS Gothic" w:hAnsi="MS Gothic"/>
                  <w:color w:val="FF0000"/>
                </w:rPr>
                <w:id w:val="151882260"/>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No </w:t>
            </w:r>
            <w:r w:rsidRPr="0053684B">
              <w:rPr>
                <w:rFonts w:ascii="MS Gothic" w:eastAsia="MS Gothic" w:hAnsi="MS Gothic"/>
              </w:rPr>
              <w:t xml:space="preserve"> </w:t>
            </w:r>
          </w:p>
          <w:p w14:paraId="4614A3DF" w14:textId="77777777" w:rsidR="007B4248" w:rsidRDefault="007B4248" w:rsidP="00384AB8">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20DF7496" w14:textId="77777777" w:rsidR="001672CA" w:rsidRPr="0053684B" w:rsidRDefault="001672CA" w:rsidP="00384AB8">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If yes, insert the following as a Mandatory Proviso:</w:t>
            </w:r>
          </w:p>
          <w:p w14:paraId="3788586A" w14:textId="77777777" w:rsidR="001672CA" w:rsidRPr="0053684B" w:rsidRDefault="001672CA" w:rsidP="00384AB8">
            <w:pPr>
              <w:spacing w:before="0"/>
              <w:ind w:firstLine="0"/>
              <w:contextualSpacing/>
              <w:cnfStyle w:val="000000000000" w:firstRow="0" w:lastRow="0" w:firstColumn="0" w:lastColumn="0" w:oddVBand="0" w:evenVBand="0" w:oddHBand="0" w:evenHBand="0" w:firstRowFirstColumn="0" w:firstRowLastColumn="0" w:lastRowFirstColumn="0" w:lastRowLastColumn="0"/>
              <w:rPr>
                <w:bCs/>
                <w:u w:val="single"/>
                <w14:textOutline w14:w="0" w14:cap="flat" w14:cmpd="sng" w14:algn="ctr">
                  <w14:noFill/>
                  <w14:prstDash w14:val="solid"/>
                  <w14:round/>
                </w14:textOutline>
              </w:rPr>
            </w:pPr>
            <w:r w:rsidRPr="0053684B">
              <w:rPr>
                <w:bCs/>
                <w:u w:val="single"/>
                <w14:textOutline w14:w="0" w14:cap="flat" w14:cmpd="sng" w14:algn="ctr">
                  <w14:noFill/>
                  <w14:prstDash w14:val="solid"/>
                  <w14:round/>
                </w14:textOutline>
              </w:rPr>
              <w:t>The Requestor must:</w:t>
            </w:r>
          </w:p>
          <w:p w14:paraId="04B49DA6" w14:textId="77777777" w:rsidR="001672CA" w:rsidRPr="001672CA" w:rsidRDefault="001672CA" w:rsidP="001672CA">
            <w:pPr>
              <w:pStyle w:val="ListParagraph"/>
              <w:numPr>
                <w:ilvl w:val="0"/>
                <w:numId w:val="116"/>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53684B">
              <w:rPr>
                <w:bCs/>
                <w14:textOutline w14:w="0" w14:cap="flat" w14:cmpd="sng" w14:algn="ctr">
                  <w14:noFill/>
                  <w14:prstDash w14:val="solid"/>
                  <w14:round/>
                </w14:textOutline>
              </w:rPr>
              <w:t xml:space="preserve">Notify transportation that this </w:t>
            </w:r>
            <w:r w:rsidRPr="001672CA">
              <w:rPr>
                <w:bCs/>
                <w14:textOutline w14:w="0" w14:cap="flat" w14:cmpd="sng" w14:algn="ctr">
                  <w14:noFill/>
                  <w14:prstDash w14:val="solid"/>
                  <w14:round/>
                </w14:textOutline>
              </w:rPr>
              <w:t xml:space="preserve">shipment/hand-carry requires an AES filing transaction </w:t>
            </w:r>
          </w:p>
          <w:p w14:paraId="20109331" w14:textId="77777777" w:rsidR="001672CA" w:rsidRPr="001672CA" w:rsidRDefault="001672CA" w:rsidP="001672CA">
            <w:pPr>
              <w:pStyle w:val="ListParagraph"/>
              <w:numPr>
                <w:ilvl w:val="0"/>
                <w:numId w:val="116"/>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1672CA">
              <w:rPr>
                <w:bCs/>
                <w14:textOutline w14:w="0" w14:cap="flat" w14:cmpd="sng" w14:algn="ctr">
                  <w14:noFill/>
                  <w14:prstDash w14:val="solid"/>
                  <w14:round/>
                </w14:textOutline>
              </w:rPr>
              <w:t xml:space="preserve">Request a copy of the AES filing document from transportation, and </w:t>
            </w:r>
          </w:p>
          <w:p w14:paraId="36EB86E2" w14:textId="77777777" w:rsidR="001672CA" w:rsidRPr="001672CA" w:rsidRDefault="001672CA" w:rsidP="001672CA">
            <w:pPr>
              <w:pStyle w:val="ListParagraph"/>
              <w:numPr>
                <w:ilvl w:val="0"/>
                <w:numId w:val="116"/>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1672CA">
              <w:rPr>
                <w:bCs/>
                <w14:textOutline w14:w="0" w14:cap="flat" w14:cmpd="sng" w14:algn="ctr">
                  <w14:noFill/>
                  <w14:prstDash w14:val="solid"/>
                  <w14:round/>
                </w14:textOutline>
              </w:rPr>
              <w:t>Forward a copy to the Center’s Export Control Staff.</w:t>
            </w:r>
          </w:p>
          <w:p w14:paraId="04A25BE7" w14:textId="77777777" w:rsidR="001672CA" w:rsidRPr="0053684B" w:rsidRDefault="001672CA" w:rsidP="001672CA">
            <w:pPr>
              <w:pStyle w:val="ListParagraph"/>
              <w:numPr>
                <w:ilvl w:val="0"/>
                <w:numId w:val="116"/>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1672CA">
              <w:rPr>
                <w:bCs/>
                <w14:textOutline w14:w="0" w14:cap="flat" w14:cmpd="sng" w14:algn="ctr">
                  <w14:noFill/>
                  <w14:prstDash w14:val="solid"/>
                  <w14:round/>
                </w14:textOutline>
              </w:rPr>
              <w:t>Have the traveler retain a copy of the AES filing during travel, as hand-carry authority for US Customs</w:t>
            </w:r>
          </w:p>
        </w:tc>
        <w:tc>
          <w:tcPr>
            <w:tcW w:w="532" w:type="pct"/>
            <w:vMerge w:val="restart"/>
            <w:tcBorders>
              <w:top w:val="single" w:sz="4" w:space="0" w:color="auto"/>
              <w:left w:val="single" w:sz="4" w:space="0" w:color="auto"/>
            </w:tcBorders>
            <w:shd w:val="clear" w:color="auto" w:fill="DBE5F1" w:themeFill="accent1" w:themeFillTint="33"/>
            <w:textDirection w:val="tbRl"/>
          </w:tcPr>
          <w:p w14:paraId="63AC718D" w14:textId="77777777" w:rsidR="001672CA" w:rsidRPr="0027275D" w:rsidRDefault="001672CA" w:rsidP="00384AB8">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004A5E">
              <w:rPr>
                <w:rFonts w:eastAsia="MS Gothic"/>
                <w:szCs w:val="22"/>
              </w:rPr>
              <w:t>For completion by CE</w:t>
            </w:r>
            <w:r w:rsidRPr="008562A0">
              <w:rPr>
                <w:rFonts w:eastAsia="MS Gothic"/>
                <w:szCs w:val="22"/>
              </w:rPr>
              <w:t>A/ACEA</w:t>
            </w:r>
          </w:p>
          <w:p w14:paraId="698D16BF" w14:textId="77777777" w:rsidR="001672CA" w:rsidRPr="0027275D" w:rsidRDefault="001672CA" w:rsidP="00384AB8">
            <w:pPr>
              <w:spacing w:before="120" w:line="240" w:lineRule="auto"/>
              <w:ind w:left="113" w:right="113"/>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1672CA" w:rsidRPr="0027275D" w14:paraId="3D5BCFF4" w14:textId="77777777" w:rsidTr="00384AB8">
        <w:trPr>
          <w:cnfStyle w:val="000000100000" w:firstRow="0" w:lastRow="0" w:firstColumn="0" w:lastColumn="0" w:oddVBand="0" w:evenVBand="0" w:oddHBand="1" w:evenHBand="0" w:firstRowFirstColumn="0" w:firstRowLastColumn="0" w:lastRowFirstColumn="0" w:lastRowLastColumn="0"/>
          <w:trHeight w:val="1502"/>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14:paraId="165CC402" w14:textId="77777777" w:rsidR="001672CA" w:rsidRPr="007C0815" w:rsidRDefault="001672CA" w:rsidP="00384AB8">
            <w:pPr>
              <w:spacing w:before="120" w:line="240" w:lineRule="auto"/>
              <w:ind w:firstLine="0"/>
              <w:rPr>
                <w:rFonts w:ascii="Calibri" w:hAnsi="Calibri"/>
              </w:rPr>
            </w:pPr>
            <w:r>
              <w:rPr>
                <w:rFonts w:ascii="Calibri" w:hAnsi="Calibri"/>
              </w:rPr>
              <w:t>7</w:t>
            </w:r>
          </w:p>
        </w:tc>
        <w:tc>
          <w:tcPr>
            <w:tcW w:w="4183" w:type="pct"/>
            <w:gridSpan w:val="2"/>
            <w:tcBorders>
              <w:top w:val="single" w:sz="4" w:space="0" w:color="auto"/>
              <w:left w:val="single" w:sz="4" w:space="0" w:color="auto"/>
              <w:right w:val="single" w:sz="4" w:space="0" w:color="auto"/>
            </w:tcBorders>
          </w:tcPr>
          <w:p w14:paraId="7FD84BA7" w14:textId="77777777" w:rsidR="001672CA"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rPr>
                <w:rFonts w:ascii="Calibri" w:hAnsi="Calibri"/>
              </w:rPr>
              <w:t>To the best of my knowledge, all the federal regulatory conditions required for use of the</w:t>
            </w:r>
            <w:r w:rsidRPr="004812C2">
              <w:rPr>
                <w:rFonts w:ascii="Calibri" w:hAnsi="Calibri"/>
                <w:color w:val="FF0000"/>
              </w:rPr>
              <w:t xml:space="preserve"> </w:t>
            </w:r>
            <w:r w:rsidRPr="0027275D">
              <w:rPr>
                <w:rFonts w:ascii="Calibri" w:hAnsi="Calibri"/>
              </w:rPr>
              <w:t xml:space="preserve">exception have been successfully met:  </w:t>
            </w:r>
            <w:sdt>
              <w:sdtPr>
                <w:rPr>
                  <w:rFonts w:ascii="MS Gothic" w:eastAsia="MS Gothic" w:hAnsi="MS Gothic"/>
                  <w:color w:val="FF0000"/>
                </w:rPr>
                <w:id w:val="-1132332195"/>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713E84">
              <w:rPr>
                <w:rFonts w:ascii="Calibri" w:hAnsi="Calibri"/>
                <w:color w:val="FF0000"/>
              </w:rPr>
              <w:t xml:space="preserve"> </w:t>
            </w:r>
            <w:r w:rsidRPr="0027275D">
              <w:rPr>
                <w:rFonts w:ascii="Calibri" w:hAnsi="Calibri"/>
              </w:rPr>
              <w:t xml:space="preserve">Yes   </w:t>
            </w:r>
            <w:sdt>
              <w:sdtPr>
                <w:rPr>
                  <w:rFonts w:ascii="MS Gothic" w:eastAsia="MS Gothic" w:hAnsi="MS Gothic"/>
                  <w:color w:val="FF0000"/>
                </w:rPr>
                <w:id w:val="-2017924222"/>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713E84">
              <w:rPr>
                <w:rFonts w:ascii="Calibri" w:hAnsi="Calibri"/>
                <w:color w:val="FF0000"/>
              </w:rPr>
              <w:t xml:space="preserve"> </w:t>
            </w:r>
            <w:r w:rsidRPr="0027275D">
              <w:rPr>
                <w:rFonts w:ascii="Calibri" w:hAnsi="Calibri"/>
              </w:rPr>
              <w:t xml:space="preserve">No  </w:t>
            </w:r>
          </w:p>
          <w:p w14:paraId="27DB3816" w14:textId="77777777" w:rsidR="001672CA"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Pr>
                <w:rFonts w:ascii="Calibri" w:hAnsi="Calibri"/>
              </w:rPr>
              <w:t xml:space="preserve">If no, explain what is needed and notify the requestor that action on the request is suspended pending receipt of the required information: </w:t>
            </w:r>
            <w:sdt>
              <w:sdtPr>
                <w:rPr>
                  <w:rFonts w:eastAsia="MS Gothic"/>
                </w:rPr>
                <w:id w:val="1264104227"/>
                <w:placeholder>
                  <w:docPart w:val="6822FE9F1B8E4CF18D24CBA337D647EF"/>
                </w:placeholder>
                <w:showingPlcHdr/>
              </w:sdtPr>
              <w:sdtEndPr>
                <w:rPr>
                  <w:color w:val="FF0000"/>
                </w:rPr>
              </w:sdtEndPr>
              <w:sdtContent>
                <w:r w:rsidRPr="00713E84">
                  <w:rPr>
                    <w:rStyle w:val="PlaceholderText"/>
                    <w:color w:val="FF0000"/>
                  </w:rPr>
                  <w:t>Click here to enter text.</w:t>
                </w:r>
              </w:sdtContent>
            </w:sdt>
          </w:p>
        </w:tc>
        <w:tc>
          <w:tcPr>
            <w:tcW w:w="532" w:type="pct"/>
            <w:vMerge/>
            <w:tcBorders>
              <w:top w:val="single" w:sz="4" w:space="0" w:color="auto"/>
              <w:left w:val="single" w:sz="4" w:space="0" w:color="auto"/>
            </w:tcBorders>
            <w:textDirection w:val="tbRl"/>
          </w:tcPr>
          <w:p w14:paraId="2003658F" w14:textId="77777777" w:rsidR="001672CA" w:rsidRPr="00004A5E" w:rsidRDefault="001672CA" w:rsidP="00384AB8">
            <w:pPr>
              <w:spacing w:before="120" w:line="240" w:lineRule="auto"/>
              <w:ind w:left="113" w:right="113" w:firstLine="0"/>
              <w:jc w:val="both"/>
              <w:cnfStyle w:val="000000100000" w:firstRow="0" w:lastRow="0" w:firstColumn="0" w:lastColumn="0" w:oddVBand="0" w:evenVBand="0" w:oddHBand="1" w:evenHBand="0" w:firstRowFirstColumn="0" w:firstRowLastColumn="0" w:lastRowFirstColumn="0" w:lastRowLastColumn="0"/>
              <w:rPr>
                <w:rFonts w:eastAsia="MS Gothic"/>
                <w:szCs w:val="22"/>
              </w:rPr>
            </w:pPr>
          </w:p>
        </w:tc>
      </w:tr>
      <w:tr w:rsidR="001672CA" w:rsidRPr="0027275D" w14:paraId="75365F61" w14:textId="77777777" w:rsidTr="00384AB8">
        <w:trPr>
          <w:cantSplit/>
          <w:trHeight w:val="4580"/>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FFFFFF" w:themeFill="background1"/>
            <w:vAlign w:val="center"/>
          </w:tcPr>
          <w:p w14:paraId="0645958B" w14:textId="77777777" w:rsidR="001672CA" w:rsidRDefault="001672CA" w:rsidP="00384AB8">
            <w:pPr>
              <w:spacing w:before="120" w:line="240" w:lineRule="auto"/>
              <w:ind w:firstLine="0"/>
              <w:rPr>
                <w:rFonts w:ascii="Calibri" w:hAnsi="Calibri"/>
              </w:rPr>
            </w:pPr>
            <w:r>
              <w:rPr>
                <w:rFonts w:ascii="Calibri" w:hAnsi="Calibri"/>
              </w:rPr>
              <w:lastRenderedPageBreak/>
              <w:t>8</w:t>
            </w:r>
          </w:p>
        </w:tc>
        <w:tc>
          <w:tcPr>
            <w:tcW w:w="4183" w:type="pct"/>
            <w:gridSpan w:val="2"/>
            <w:tcBorders>
              <w:left w:val="single" w:sz="4" w:space="0" w:color="auto"/>
              <w:bottom w:val="single" w:sz="4" w:space="0" w:color="auto"/>
              <w:right w:val="single" w:sz="4" w:space="0" w:color="auto"/>
            </w:tcBorders>
            <w:shd w:val="clear" w:color="auto" w:fill="FFFFFF" w:themeFill="background1"/>
            <w:vAlign w:val="center"/>
          </w:tcPr>
          <w:p w14:paraId="36869711" w14:textId="77777777" w:rsidR="001672CA" w:rsidRPr="00790397" w:rsidRDefault="001672CA" w:rsidP="00384AB8">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color w:val="000000" w:themeColor="text1"/>
                <w:u w:val="single"/>
                <w14:textOutline w14:w="0" w14:cap="flat" w14:cmpd="sng" w14:algn="ctr">
                  <w14:noFill/>
                  <w14:prstDash w14:val="solid"/>
                  <w14:round/>
                </w14:textOutline>
              </w:rPr>
            </w:pPr>
            <w:r>
              <w:rPr>
                <w:color w:val="000000" w:themeColor="text1"/>
                <w:u w:val="single"/>
                <w14:textOutline w14:w="0" w14:cap="flat" w14:cmpd="sng" w14:algn="ctr">
                  <w14:noFill/>
                  <w14:prstDash w14:val="solid"/>
                  <w14:round/>
                </w14:textOutline>
              </w:rPr>
              <w:t>Mandatory Provisos:</w:t>
            </w:r>
            <w:r w:rsidRPr="00790397">
              <w:rPr>
                <w:color w:val="000000" w:themeColor="text1"/>
                <w14:textOutline w14:w="0" w14:cap="flat" w14:cmpd="sng" w14:algn="ctr">
                  <w14:noFill/>
                  <w14:prstDash w14:val="solid"/>
                  <w14:round/>
                </w14:textOutline>
              </w:rPr>
              <w:t xml:space="preserve"> </w:t>
            </w:r>
            <w:r>
              <w:rPr>
                <w:i/>
                <w:color w:val="000000" w:themeColor="text1"/>
                <w14:textOutline w14:w="0" w14:cap="flat" w14:cmpd="sng" w14:algn="ctr">
                  <w14:noFill/>
                  <w14:prstDash w14:val="solid"/>
                  <w14:round/>
                </w14:textOutline>
              </w:rPr>
              <w:t>Note: Compliance with provisos below required to use this export authorization.</w:t>
            </w:r>
          </w:p>
          <w:p w14:paraId="645E2909" w14:textId="77777777" w:rsidR="001672CA" w:rsidRPr="00721FE4" w:rsidRDefault="001672CA" w:rsidP="001672CA">
            <w:pPr>
              <w:pStyle w:val="ListParagraph"/>
              <w:numPr>
                <w:ilvl w:val="1"/>
                <w:numId w:val="102"/>
              </w:numPr>
              <w:spacing w:before="120" w:line="240" w:lineRule="auto"/>
              <w:ind w:left="335"/>
              <w:cnfStyle w:val="000000000000" w:firstRow="0" w:lastRow="0" w:firstColumn="0" w:lastColumn="0" w:oddVBand="0" w:evenVBand="0" w:oddHBand="0"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14:paraId="0B593183" w14:textId="77777777" w:rsidR="001672CA" w:rsidRPr="00A7162A" w:rsidRDefault="001672CA" w:rsidP="001672CA">
            <w:pPr>
              <w:pStyle w:val="ListParagraph"/>
              <w:numPr>
                <w:ilvl w:val="1"/>
                <w:numId w:val="102"/>
              </w:numPr>
              <w:spacing w:before="120" w:line="240" w:lineRule="auto"/>
              <w:ind w:left="335"/>
              <w:cnfStyle w:val="000000000000" w:firstRow="0" w:lastRow="0" w:firstColumn="0" w:lastColumn="0" w:oddVBand="0" w:evenVBand="0" w:oddHBand="0"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Place a Destination Control Stateme</w:t>
            </w:r>
            <w:r w:rsidR="007B4248">
              <w:rPr>
                <w:color w:val="000000" w:themeColor="text1"/>
                <w14:textOutline w14:w="0" w14:cap="flat" w14:cmpd="sng" w14:algn="ctr">
                  <w14:noFill/>
                  <w14:prstDash w14:val="solid"/>
                  <w14:round/>
                </w14:textOutline>
              </w:rPr>
              <w:t>nt on all commercial invoices</w:t>
            </w:r>
            <w:r w:rsidRPr="00A7162A">
              <w:rPr>
                <w:color w:val="000000" w:themeColor="text1"/>
                <w14:textOutline w14:w="0" w14:cap="flat" w14:cmpd="sng" w14:algn="ctr">
                  <w14:noFill/>
                  <w14:prstDash w14:val="solid"/>
                  <w14:round/>
                </w14:textOutline>
              </w:rPr>
              <w:t xml:space="preserve">                                                                                      </w:t>
            </w:r>
          </w:p>
          <w:p w14:paraId="77CD3000" w14:textId="77777777" w:rsidR="001672CA" w:rsidRPr="00721FE4" w:rsidRDefault="001672CA" w:rsidP="001672CA">
            <w:pPr>
              <w:pStyle w:val="ListParagraph"/>
              <w:numPr>
                <w:ilvl w:val="1"/>
                <w:numId w:val="102"/>
              </w:numPr>
              <w:spacing w:before="120" w:line="240" w:lineRule="auto"/>
              <w:ind w:left="335"/>
              <w:cnfStyle w:val="000000000000" w:firstRow="0" w:lastRow="0" w:firstColumn="0" w:lastColumn="0" w:oddVBand="0" w:evenVBand="0" w:oddHBand="0" w:evenHBand="0" w:firstRowFirstColumn="0" w:firstRowLastColumn="0" w:lastRowFirstColumn="0" w:lastRowLastColumn="0"/>
              <w:rPr>
                <w:rFonts w:ascii="Calibri" w:hAnsi="Calibri"/>
              </w:rPr>
            </w:pPr>
            <w:r w:rsidDel="00A92F49">
              <w:rPr>
                <w:color w:val="000000" w:themeColor="text1"/>
                <w14:textOutline w14:w="0" w14:cap="flat" w14:cmpd="sng" w14:algn="ctr">
                  <w14:noFill/>
                  <w14:prstDash w14:val="solid"/>
                  <w14:round/>
                </w14:textOutline>
              </w:rPr>
              <w:t xml:space="preserve"> </w:t>
            </w:r>
            <w:r w:rsidRPr="00721FE4">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GOV exception.  The requestor must maintain, in official project/program files, the following information for each shipment / hand carry:</w:t>
            </w:r>
          </w:p>
          <w:p w14:paraId="15B75FCC" w14:textId="77777777" w:rsidR="001672CA" w:rsidRDefault="001672CA" w:rsidP="001672CA">
            <w:pPr>
              <w:pStyle w:val="ListParagraph"/>
              <w:numPr>
                <w:ilvl w:val="0"/>
                <w:numId w:val="94"/>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GOV;</w:t>
            </w:r>
          </w:p>
          <w:p w14:paraId="36E2C8E3" w14:textId="77777777" w:rsidR="001672CA" w:rsidRDefault="001672CA" w:rsidP="001672CA">
            <w:pPr>
              <w:pStyle w:val="ListParagraph"/>
              <w:numPr>
                <w:ilvl w:val="0"/>
                <w:numId w:val="94"/>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354173A6" w14:textId="77777777" w:rsidR="001672CA" w:rsidRPr="001D6D0A" w:rsidRDefault="001672CA" w:rsidP="001672CA">
            <w:pPr>
              <w:pStyle w:val="ListParagraph"/>
              <w:numPr>
                <w:ilvl w:val="0"/>
                <w:numId w:val="94"/>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2AFE7036" w14:textId="77777777" w:rsidR="001672CA" w:rsidRPr="00721FE4" w:rsidRDefault="001672CA" w:rsidP="001672CA">
            <w:pPr>
              <w:pStyle w:val="ListParagraph"/>
              <w:numPr>
                <w:ilvl w:val="0"/>
                <w:numId w:val="94"/>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14:paraId="7E239756" w14:textId="77777777" w:rsidR="001672CA" w:rsidRPr="008262D8" w:rsidRDefault="001672CA" w:rsidP="001672CA">
            <w:pPr>
              <w:pStyle w:val="ListParagraph"/>
              <w:numPr>
                <w:ilvl w:val="1"/>
                <w:numId w:val="102"/>
              </w:numPr>
              <w:spacing w:before="0" w:after="80" w:line="240" w:lineRule="auto"/>
              <w:ind w:left="335" w:hanging="335"/>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w:t>
            </w:r>
            <w:r w:rsidRPr="008262D8">
              <w:t xml:space="preserve">being requested. </w:t>
            </w:r>
          </w:p>
          <w:p w14:paraId="3671C8A3" w14:textId="77777777" w:rsidR="001672CA" w:rsidRPr="001672CA" w:rsidRDefault="001672CA" w:rsidP="001672CA">
            <w:pPr>
              <w:pStyle w:val="ListParagraph"/>
              <w:numPr>
                <w:ilvl w:val="1"/>
                <w:numId w:val="102"/>
              </w:numPr>
              <w:spacing w:before="0" w:after="80" w:line="240" w:lineRule="auto"/>
              <w:ind w:left="335" w:hanging="335"/>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8262D8">
              <w:t>No  physical or computational access for nationals of countries in Country Group E to computers that have been enhanced by “electronic assemblies,” which have been exported or reexported under License Exception GOV and have been used to enhance such computers by aggregation of processors so that the APP of the aggregation exceeds the APP parameter set forth in ECCN 4A003.b.</w:t>
            </w:r>
          </w:p>
        </w:tc>
        <w:tc>
          <w:tcPr>
            <w:tcW w:w="532" w:type="pct"/>
            <w:tcBorders>
              <w:left w:val="single" w:sz="4" w:space="0" w:color="auto"/>
              <w:bottom w:val="single" w:sz="4" w:space="0" w:color="auto"/>
            </w:tcBorders>
            <w:shd w:val="clear" w:color="auto" w:fill="FFFFFF" w:themeFill="background1"/>
            <w:textDirection w:val="tbRl"/>
          </w:tcPr>
          <w:p w14:paraId="462ADB93" w14:textId="77777777" w:rsidR="001672CA" w:rsidRPr="009B4C00" w:rsidRDefault="001672CA"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Cs w:val="22"/>
              </w:rPr>
            </w:pPr>
            <w:r>
              <w:rPr>
                <w:rFonts w:ascii="Calibri" w:hAnsi="Calibri"/>
                <w:bCs/>
                <w:szCs w:val="22"/>
              </w:rPr>
              <w:t>For R</w:t>
            </w:r>
            <w:r w:rsidRPr="009B4C00">
              <w:rPr>
                <w:rFonts w:ascii="Calibri" w:hAnsi="Calibri"/>
                <w:bCs/>
                <w:szCs w:val="22"/>
              </w:rPr>
              <w:t>equestor compliance</w:t>
            </w:r>
          </w:p>
        </w:tc>
      </w:tr>
      <w:tr w:rsidR="001672CA" w:rsidRPr="0027275D" w14:paraId="4A98032E" w14:textId="77777777" w:rsidTr="00384AB8">
        <w:trPr>
          <w:cnfStyle w:val="000000100000" w:firstRow="0" w:lastRow="0" w:firstColumn="0" w:lastColumn="0" w:oddVBand="0" w:evenVBand="0" w:oddHBand="1" w:evenHBand="0" w:firstRowFirstColumn="0" w:firstRowLastColumn="0" w:lastRowFirstColumn="0" w:lastRowLastColumn="0"/>
          <w:cantSplit/>
          <w:trHeight w:val="1799"/>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FFFFFF" w:themeFill="background1"/>
            <w:vAlign w:val="center"/>
          </w:tcPr>
          <w:p w14:paraId="41F6094B" w14:textId="77777777" w:rsidR="001672CA" w:rsidRDefault="001672CA" w:rsidP="00384AB8">
            <w:pPr>
              <w:spacing w:before="120" w:line="240" w:lineRule="auto"/>
              <w:ind w:firstLine="0"/>
              <w:rPr>
                <w:rFonts w:ascii="Calibri" w:hAnsi="Calibri"/>
              </w:rPr>
            </w:pPr>
          </w:p>
        </w:tc>
        <w:tc>
          <w:tcPr>
            <w:tcW w:w="4183" w:type="pct"/>
            <w:gridSpan w:val="2"/>
            <w:tcBorders>
              <w:left w:val="single" w:sz="4" w:space="0" w:color="auto"/>
              <w:bottom w:val="single" w:sz="4" w:space="0" w:color="auto"/>
              <w:right w:val="single" w:sz="4" w:space="0" w:color="auto"/>
            </w:tcBorders>
            <w:shd w:val="clear" w:color="auto" w:fill="FFFFFF" w:themeFill="background1"/>
          </w:tcPr>
          <w:p w14:paraId="16CF623B" w14:textId="77777777" w:rsidR="001672CA" w:rsidRPr="00CF47DD" w:rsidRDefault="001672CA"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8262D8">
              <w:rPr>
                <w:rFonts w:ascii="Calibri" w:hAnsi="Calibri"/>
                <w:b/>
                <w:u w:val="single"/>
              </w:rPr>
              <w:t>Mandatory Provisos / Conditions Continued</w:t>
            </w:r>
            <w:r w:rsidRPr="008262D8">
              <w:rPr>
                <w:rFonts w:ascii="Calibri" w:hAnsi="Calibri"/>
                <w:b/>
              </w:rPr>
              <w:t xml:space="preserve"> </w:t>
            </w:r>
            <w:r w:rsidRPr="00A85BB3">
              <w:rPr>
                <w:rFonts w:ascii="Calibri" w:hAnsi="Calibri"/>
              </w:rPr>
              <w:t>(If none, state “None</w:t>
            </w:r>
            <w:r w:rsidRPr="00E31340">
              <w:rPr>
                <w:rFonts w:ascii="Calibri" w:hAnsi="Calibri"/>
              </w:rPr>
              <w:t>”):</w:t>
            </w:r>
            <w:r w:rsidRPr="00E31340">
              <w:rPr>
                <w:rFonts w:eastAsia="MS Gothic"/>
              </w:rPr>
              <w:t xml:space="preserve"> </w:t>
            </w:r>
            <w:sdt>
              <w:sdtPr>
                <w:rPr>
                  <w:rFonts w:eastAsia="MS Gothic"/>
                </w:rPr>
                <w:id w:val="2084181850"/>
                <w:placeholder>
                  <w:docPart w:val="49D169F703734FAF99E3447A5C5C1B77"/>
                </w:placeholder>
              </w:sdtPr>
              <w:sdtEndPr/>
              <w:sdtContent>
                <w:sdt>
                  <w:sdtPr>
                    <w:rPr>
                      <w:rFonts w:eastAsia="MS Gothic"/>
                    </w:rPr>
                    <w:id w:val="782462860"/>
                    <w:placeholder>
                      <w:docPart w:val="C9AE8F3F86384F4DA580F81C7F3A094F"/>
                    </w:placeholder>
                    <w:showingPlcHdr/>
                    <w:text/>
                  </w:sdtPr>
                  <w:sdtEndPr/>
                  <w:sdtContent>
                    <w:r w:rsidRPr="00713E84">
                      <w:rPr>
                        <w:rStyle w:val="PlaceholderText"/>
                        <w:rFonts w:eastAsiaTheme="majorEastAsia"/>
                        <w:color w:val="FF0000"/>
                      </w:rPr>
                      <w:t>Click here to enter text.</w:t>
                    </w:r>
                  </w:sdtContent>
                </w:sdt>
              </w:sdtContent>
            </w:sdt>
          </w:p>
        </w:tc>
        <w:tc>
          <w:tcPr>
            <w:tcW w:w="532" w:type="pct"/>
            <w:tcBorders>
              <w:left w:val="single" w:sz="4" w:space="0" w:color="auto"/>
              <w:bottom w:val="single" w:sz="4" w:space="0" w:color="auto"/>
            </w:tcBorders>
            <w:textDirection w:val="tbRl"/>
          </w:tcPr>
          <w:p w14:paraId="2CF83F10" w14:textId="77777777" w:rsidR="001672CA" w:rsidRDefault="001672CA"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Cs w:val="22"/>
              </w:rPr>
            </w:pPr>
            <w:r w:rsidRPr="008262D8">
              <w:rPr>
                <w:rFonts w:eastAsia="MS Gothic"/>
                <w:szCs w:val="22"/>
              </w:rPr>
              <w:t>Inserted  by HEA CEA/ACEA</w:t>
            </w:r>
          </w:p>
        </w:tc>
      </w:tr>
      <w:tr w:rsidR="001672CA" w:rsidRPr="0027275D" w14:paraId="57E4DA67" w14:textId="77777777" w:rsidTr="00384AB8">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DBE5F1" w:themeFill="accent1" w:themeFillTint="33"/>
            <w:vAlign w:val="center"/>
          </w:tcPr>
          <w:p w14:paraId="44BEE8A8" w14:textId="77777777" w:rsidR="001672CA" w:rsidRPr="005127C6" w:rsidRDefault="001672CA" w:rsidP="00384AB8">
            <w:pPr>
              <w:spacing w:before="120" w:line="240" w:lineRule="auto"/>
              <w:ind w:firstLine="0"/>
              <w:rPr>
                <w:rFonts w:ascii="Calibri" w:hAnsi="Calibri"/>
              </w:rPr>
            </w:pPr>
            <w:r>
              <w:rPr>
                <w:rFonts w:ascii="Calibri" w:hAnsi="Calibri"/>
              </w:rPr>
              <w:lastRenderedPageBreak/>
              <w:t>9</w:t>
            </w:r>
          </w:p>
        </w:tc>
        <w:tc>
          <w:tcPr>
            <w:tcW w:w="4183"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6AF052EA" w14:textId="77777777" w:rsidR="001672CA" w:rsidRPr="006A7D5A" w:rsidRDefault="00AB7661"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10089949"/>
                <w14:checkbox>
                  <w14:checked w14:val="0"/>
                  <w14:checkedState w14:val="2612" w14:font="MS Gothic"/>
                  <w14:uncheckedState w14:val="2610" w14:font="MS Gothic"/>
                </w14:checkbox>
              </w:sdtPr>
              <w:sdtEndPr/>
              <w:sdtContent>
                <w:r w:rsidR="001672CA" w:rsidRPr="00546136">
                  <w:rPr>
                    <w:rFonts w:ascii="MS Gothic" w:eastAsia="MS Gothic" w:hAnsi="MS Gothic"/>
                    <w:b/>
                    <w:color w:val="FF0000"/>
                  </w:rPr>
                  <w:t>☐</w:t>
                </w:r>
              </w:sdtContent>
            </w:sdt>
            <w:r w:rsidR="001672CA" w:rsidRPr="00546136">
              <w:rPr>
                <w:rFonts w:ascii="Calibri" w:hAnsi="Calibri"/>
                <w:b/>
                <w:color w:val="FF0000"/>
              </w:rPr>
              <w:t xml:space="preserve">   </w:t>
            </w:r>
            <w:r w:rsidR="001672CA" w:rsidRPr="00546136">
              <w:rPr>
                <w:rFonts w:ascii="Calibri" w:hAnsi="Calibri"/>
                <w:b/>
              </w:rPr>
              <w:t>Center Approver has delegated HEA authority</w:t>
            </w:r>
          </w:p>
          <w:p w14:paraId="20A9CBB4" w14:textId="77777777" w:rsidR="007E1402" w:rsidRDefault="00AB7661"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360000244"/>
                <w14:checkbox>
                  <w14:checked w14:val="0"/>
                  <w14:checkedState w14:val="2612" w14:font="MS Gothic"/>
                  <w14:uncheckedState w14:val="2610" w14:font="MS Gothic"/>
                </w14:checkbox>
              </w:sdtPr>
              <w:sdtEndPr/>
              <w:sdtContent>
                <w:r w:rsidR="001672CA">
                  <w:rPr>
                    <w:rFonts w:ascii="MS Gothic" w:eastAsia="MS Gothic" w:hAnsi="MS Gothic" w:hint="eastAsia"/>
                    <w:b/>
                    <w:color w:val="FF0000"/>
                  </w:rPr>
                  <w:t>☐</w:t>
                </w:r>
              </w:sdtContent>
            </w:sdt>
            <w:r w:rsidR="001672CA" w:rsidRPr="00546136">
              <w:rPr>
                <w:rFonts w:ascii="Calibri" w:hAnsi="Calibri"/>
                <w:b/>
                <w:color w:val="FF0000"/>
              </w:rPr>
              <w:t xml:space="preserve">   </w:t>
            </w:r>
            <w:r w:rsidR="007E1402" w:rsidRPr="00546136">
              <w:rPr>
                <w:rFonts w:ascii="Calibri" w:hAnsi="Calibri"/>
                <w:b/>
              </w:rPr>
              <w:t xml:space="preserve">Requesting HEA </w:t>
            </w:r>
            <w:r w:rsidR="007E1402" w:rsidRPr="006D5E63">
              <w:rPr>
                <w:rFonts w:ascii="Calibri" w:hAnsi="Calibri"/>
                <w:b/>
              </w:rPr>
              <w:t xml:space="preserve">approval for use of </w:t>
            </w:r>
            <w:r w:rsidR="007E1402">
              <w:rPr>
                <w:rFonts w:ascii="Calibri" w:hAnsi="Calibri"/>
                <w:b/>
              </w:rPr>
              <w:t>GOV 740.11(c) for a period of __________ from HEA approval date. [Enter the desired authorization validity period (e.g., 90 days, 6 months, or 1, 2, 3, or 4 years)]</w:t>
            </w:r>
          </w:p>
          <w:p w14:paraId="2CF87310" w14:textId="77777777" w:rsidR="001672CA" w:rsidRPr="00546136" w:rsidRDefault="00AB7661"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580435819"/>
                <w14:checkbox>
                  <w14:checked w14:val="0"/>
                  <w14:checkedState w14:val="2612" w14:font="MS Gothic"/>
                  <w14:uncheckedState w14:val="2610" w14:font="MS Gothic"/>
                </w14:checkbox>
              </w:sdtPr>
              <w:sdtEndPr/>
              <w:sdtContent>
                <w:r w:rsidR="001672CA">
                  <w:rPr>
                    <w:rFonts w:ascii="MS Gothic" w:eastAsia="MS Gothic" w:hAnsi="MS Gothic" w:hint="eastAsia"/>
                    <w:b/>
                    <w:color w:val="FF0000"/>
                  </w:rPr>
                  <w:t>☐</w:t>
                </w:r>
              </w:sdtContent>
            </w:sdt>
            <w:r w:rsidR="001672CA" w:rsidRPr="00546136">
              <w:rPr>
                <w:rFonts w:ascii="Calibri" w:hAnsi="Calibri"/>
                <w:b/>
                <w:color w:val="FF0000"/>
              </w:rPr>
              <w:t xml:space="preserve">   </w:t>
            </w:r>
            <w:r w:rsidR="001672CA" w:rsidRPr="00546136">
              <w:rPr>
                <w:rFonts w:ascii="Calibri" w:hAnsi="Calibri"/>
                <w:b/>
              </w:rPr>
              <w:t>Requesting delegated authority for use of GOV 740.11(</w:t>
            </w:r>
            <w:r w:rsidR="001672CA">
              <w:rPr>
                <w:rFonts w:ascii="Calibri" w:hAnsi="Calibri"/>
                <w:b/>
              </w:rPr>
              <w:t>c</w:t>
            </w:r>
            <w:r w:rsidR="001672CA" w:rsidRPr="00546136">
              <w:rPr>
                <w:rFonts w:ascii="Calibri" w:hAnsi="Calibri"/>
                <w:b/>
              </w:rPr>
              <w:t>)</w:t>
            </w:r>
          </w:p>
          <w:p w14:paraId="5262E8E7" w14:textId="77777777" w:rsidR="001672CA" w:rsidRPr="007E1402" w:rsidRDefault="001672CA" w:rsidP="007E1402">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592D6B">
              <w:rPr>
                <w:rFonts w:ascii="Calibri" w:hAnsi="Calibri"/>
              </w:rPr>
              <w:t>(Provide the justification for delegation of authority and clearly define the scope of your request.)</w:t>
            </w:r>
          </w:p>
        </w:tc>
        <w:tc>
          <w:tcPr>
            <w:tcW w:w="532" w:type="pct"/>
            <w:tcBorders>
              <w:left w:val="single" w:sz="4" w:space="0" w:color="auto"/>
              <w:bottom w:val="single" w:sz="4" w:space="0" w:color="auto"/>
            </w:tcBorders>
            <w:shd w:val="clear" w:color="auto" w:fill="DBE5F1" w:themeFill="accent1" w:themeFillTint="33"/>
            <w:textDirection w:val="tbRl"/>
          </w:tcPr>
          <w:p w14:paraId="378DD9AF" w14:textId="77777777" w:rsidR="001672CA" w:rsidRPr="0027275D" w:rsidRDefault="001672CA"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004A5E">
              <w:rPr>
                <w:rFonts w:eastAsia="MS Gothic"/>
                <w:szCs w:val="22"/>
              </w:rPr>
              <w:t>For completion by CE</w:t>
            </w:r>
            <w:r w:rsidRPr="008562A0">
              <w:rPr>
                <w:rFonts w:eastAsia="MS Gothic"/>
                <w:szCs w:val="22"/>
              </w:rPr>
              <w:t>A/ACEA</w:t>
            </w:r>
          </w:p>
        </w:tc>
      </w:tr>
      <w:tr w:rsidR="001672CA" w:rsidRPr="0027275D" w14:paraId="12DD470F" w14:textId="77777777" w:rsidTr="00384AB8">
        <w:trPr>
          <w:cnfStyle w:val="000000100000" w:firstRow="0" w:lastRow="0" w:firstColumn="0" w:lastColumn="0" w:oddVBand="0" w:evenVBand="0" w:oddHBand="1" w:evenHBand="0" w:firstRowFirstColumn="0" w:firstRowLastColumn="0" w:lastRowFirstColumn="0" w:lastRowLastColumn="0"/>
          <w:cantSplit/>
          <w:trHeight w:val="1007"/>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14:paraId="019B745E" w14:textId="77777777" w:rsidR="001672CA" w:rsidRPr="005127C6" w:rsidRDefault="001672CA" w:rsidP="00384AB8">
            <w:pPr>
              <w:spacing w:before="120" w:line="240" w:lineRule="auto"/>
              <w:ind w:firstLine="0"/>
              <w:rPr>
                <w:rFonts w:ascii="Calibri" w:hAnsi="Calibri"/>
              </w:rPr>
            </w:pPr>
            <w:r>
              <w:rPr>
                <w:rFonts w:ascii="Calibri" w:hAnsi="Calibri"/>
              </w:rPr>
              <w:lastRenderedPageBreak/>
              <w:t>10</w:t>
            </w:r>
          </w:p>
        </w:tc>
        <w:tc>
          <w:tcPr>
            <w:tcW w:w="4183" w:type="pct"/>
            <w:gridSpan w:val="2"/>
            <w:tcBorders>
              <w:top w:val="single" w:sz="4" w:space="0" w:color="auto"/>
              <w:left w:val="single" w:sz="4" w:space="0" w:color="auto"/>
              <w:right w:val="single" w:sz="4" w:space="0" w:color="auto"/>
            </w:tcBorders>
            <w:vAlign w:val="center"/>
          </w:tcPr>
          <w:p w14:paraId="43CBF08C" w14:textId="77777777" w:rsidR="001672CA" w:rsidRPr="00592D6B"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01D7FFC2" w14:textId="77777777" w:rsidR="001672CA" w:rsidRPr="00CA76A6"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rPr>
            </w:pPr>
            <w:r w:rsidRPr="00CA76A6">
              <w:rPr>
                <w:rFonts w:ascii="Calibri" w:hAnsi="Calibri"/>
                <w:bCs/>
                <w:sz w:val="28"/>
                <w:szCs w:val="28"/>
              </w:rPr>
              <w:t>A request determination is complete when the request is marked approved or not approved and</w:t>
            </w:r>
            <w:r w:rsidRPr="00CA76A6" w:rsidDel="007358A1">
              <w:rPr>
                <w:rFonts w:ascii="Calibri" w:hAnsi="Calibri"/>
                <w:bCs/>
                <w:sz w:val="28"/>
                <w:szCs w:val="28"/>
              </w:rPr>
              <w:t xml:space="preserve"> </w:t>
            </w:r>
            <w:r w:rsidRPr="00CA76A6">
              <w:rPr>
                <w:rFonts w:ascii="Calibri" w:hAnsi="Calibri"/>
                <w:bCs/>
                <w:sz w:val="28"/>
                <w:szCs w:val="28"/>
              </w:rPr>
              <w:t xml:space="preserve">if electronic signature and date are completed by the HEA or Delegated CEA/ACEA Approver. If not approved, an explanation will be provided. </w:t>
            </w:r>
          </w:p>
          <w:p w14:paraId="567B6CB3" w14:textId="77777777" w:rsidR="001672CA" w:rsidRPr="00730E78" w:rsidRDefault="00AB7661" w:rsidP="00384AB8">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1416317727"/>
                <w14:checkbox>
                  <w14:checked w14:val="0"/>
                  <w14:checkedState w14:val="2612" w14:font="MS Gothic"/>
                  <w14:uncheckedState w14:val="2610" w14:font="MS Gothic"/>
                </w14:checkbox>
              </w:sdtPr>
              <w:sdtEndPr/>
              <w:sdtContent>
                <w:r w:rsidR="001672CA" w:rsidRPr="00713E84">
                  <w:rPr>
                    <w:rFonts w:ascii="MS Gothic" w:eastAsia="MS Gothic" w:hAnsi="MS Gothic" w:hint="eastAsia"/>
                    <w:color w:val="FF0000"/>
                    <w:sz w:val="28"/>
                    <w:szCs w:val="28"/>
                  </w:rPr>
                  <w:t>☐</w:t>
                </w:r>
              </w:sdtContent>
            </w:sdt>
            <w:r w:rsidR="001672CA" w:rsidRPr="00713E84">
              <w:rPr>
                <w:rFonts w:ascii="Calibri" w:hAnsi="Calibri"/>
                <w:bCs/>
                <w:color w:val="FF0000"/>
                <w:sz w:val="36"/>
                <w:szCs w:val="36"/>
                <w:u w:val="single"/>
              </w:rPr>
              <w:t xml:space="preserve"> </w:t>
            </w:r>
            <w:r w:rsidR="001672CA" w:rsidRPr="00730E78">
              <w:rPr>
                <w:rFonts w:ascii="Calibri" w:hAnsi="Calibri"/>
                <w:bCs/>
                <w:sz w:val="28"/>
                <w:szCs w:val="28"/>
                <w:u w:val="single"/>
              </w:rPr>
              <w:t xml:space="preserve">Approved               </w:t>
            </w:r>
          </w:p>
          <w:p w14:paraId="5805E3D9" w14:textId="77777777" w:rsidR="001672CA" w:rsidRDefault="00AB7661" w:rsidP="00384AB8">
            <w:pPr>
              <w:pStyle w:val="CommentText"/>
              <w:cnfStyle w:val="000000100000" w:firstRow="0" w:lastRow="0" w:firstColumn="0" w:lastColumn="0" w:oddVBand="0" w:evenVBand="0" w:oddHBand="1" w:evenHBand="0" w:firstRowFirstColumn="0" w:firstRowLastColumn="0" w:lastRowFirstColumn="0" w:lastRowLastColumn="0"/>
              <w:rPr>
                <w:rFonts w:eastAsia="MS Gothic"/>
                <w:sz w:val="28"/>
                <w:szCs w:val="28"/>
              </w:rPr>
            </w:pPr>
            <w:sdt>
              <w:sdtPr>
                <w:rPr>
                  <w:rFonts w:ascii="Calibri" w:hAnsi="Calibri"/>
                  <w:color w:val="FF0000"/>
                  <w:sz w:val="28"/>
                  <w:szCs w:val="28"/>
                </w:rPr>
                <w:id w:val="-1840070696"/>
                <w14:checkbox>
                  <w14:checked w14:val="0"/>
                  <w14:checkedState w14:val="2612" w14:font="MS Gothic"/>
                  <w14:uncheckedState w14:val="2610" w14:font="MS Gothic"/>
                </w14:checkbox>
              </w:sdtPr>
              <w:sdtEndPr/>
              <w:sdtContent>
                <w:r w:rsidR="001672CA" w:rsidRPr="00713E84">
                  <w:rPr>
                    <w:rFonts w:ascii="MS Gothic" w:eastAsia="MS Gothic" w:hAnsi="MS Gothic" w:hint="eastAsia"/>
                    <w:color w:val="FF0000"/>
                    <w:sz w:val="28"/>
                    <w:szCs w:val="28"/>
                  </w:rPr>
                  <w:t>☐</w:t>
                </w:r>
              </w:sdtContent>
            </w:sdt>
            <w:r w:rsidR="001672CA" w:rsidRPr="00730E78">
              <w:rPr>
                <w:rFonts w:ascii="Calibri" w:hAnsi="Calibri"/>
                <w:bCs/>
                <w:sz w:val="28"/>
                <w:szCs w:val="28"/>
                <w:u w:val="single"/>
              </w:rPr>
              <w:t xml:space="preserve"> Not Approved</w:t>
            </w:r>
            <w:r w:rsidR="001672CA">
              <w:rPr>
                <w:rFonts w:ascii="Calibri" w:hAnsi="Calibri"/>
                <w:bCs/>
                <w:sz w:val="28"/>
                <w:szCs w:val="28"/>
                <w:u w:val="single"/>
              </w:rPr>
              <w:t xml:space="preserve"> </w:t>
            </w:r>
            <w:r w:rsidR="001672CA" w:rsidRPr="00F96FCC">
              <w:rPr>
                <w:rFonts w:eastAsia="MS Gothic"/>
                <w:i/>
                <w:sz w:val="28"/>
                <w:szCs w:val="28"/>
              </w:rPr>
              <w:t>(If checked, provide explanation)</w:t>
            </w:r>
          </w:p>
          <w:p w14:paraId="7502DDFC" w14:textId="77777777" w:rsidR="001672CA" w:rsidRPr="00730E78" w:rsidRDefault="00AB7661" w:rsidP="00384AB8">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eastAsia="MS Gothic"/>
                </w:rPr>
                <w:id w:val="-1806922625"/>
                <w:placeholder>
                  <w:docPart w:val="0D13C996FF644354B9A78A3130388A8A"/>
                </w:placeholder>
                <w:showingPlcHdr/>
                <w:text/>
              </w:sdtPr>
              <w:sdtEndPr/>
              <w:sdtContent>
                <w:r w:rsidR="001672CA" w:rsidRPr="00713E84">
                  <w:rPr>
                    <w:rStyle w:val="PlaceholderText"/>
                    <w:rFonts w:eastAsiaTheme="majorEastAsia"/>
                    <w:color w:val="FF0000"/>
                    <w:sz w:val="24"/>
                    <w:szCs w:val="24"/>
                  </w:rPr>
                  <w:t>Click here to enter text.</w:t>
                </w:r>
              </w:sdtContent>
            </w:sdt>
          </w:p>
          <w:p w14:paraId="0A0B0ACE" w14:textId="77777777" w:rsidR="001672CA" w:rsidRDefault="005C47E1"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Pr>
                <w:rFonts w:ascii="Calibri" w:hAnsi="Calibri"/>
                <w:b/>
                <w:bCs/>
                <w:u w:val="single"/>
              </w:rPr>
              <w:pict w14:anchorId="438CB3B2">
                <v:shape id="_x0000_i1037" type="#_x0000_t75" alt="Microsoft Office Signature Line..." style="width:187.3pt;height:79.3pt">
                  <v:imagedata r:id="rId376" o:title=""/>
                  <o:lock v:ext="edit" ungrouping="t" rotation="t" cropping="t" verticies="t" text="t" grouping="t"/>
                  <o:signatureline v:ext="edit" id="{BDEB8EEE-A278-43AB-85CC-5E07A5AF6687}" provid="{00000000-0000-0000-0000-000000000000}" o:suggestedsigner2="Export Administrator" showsigndate="f" issignatureline="t"/>
                </v:shape>
              </w:pict>
            </w:r>
            <w:r w:rsidR="001672CA" w:rsidRPr="00592D6B">
              <w:rPr>
                <w:rFonts w:ascii="Calibri" w:hAnsi="Calibri"/>
                <w:bCs/>
                <w:u w:val="single"/>
              </w:rPr>
              <w:t xml:space="preserve"> </w:t>
            </w:r>
          </w:p>
          <w:p w14:paraId="64AA36DB" w14:textId="77777777" w:rsidR="001672CA" w:rsidRPr="00592D6B"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A76A6">
              <w:rPr>
                <w:rFonts w:ascii="Calibri" w:hAnsi="Calibri"/>
                <w:b/>
                <w:bCs/>
              </w:rPr>
              <w:t>Date Approved</w:t>
            </w:r>
            <w:r w:rsidRPr="0093714B">
              <w:rPr>
                <w:rFonts w:ascii="Calibri" w:hAnsi="Calibri"/>
                <w:b/>
                <w:bCs/>
              </w:rPr>
              <w:t xml:space="preserve"> </w:t>
            </w:r>
            <w:r w:rsidRPr="0093714B">
              <w:rPr>
                <w:rFonts w:ascii="Calibri" w:hAnsi="Calibri"/>
                <w:bCs/>
              </w:rPr>
              <w:t xml:space="preserve"> </w:t>
            </w:r>
            <w:r w:rsidRPr="0093714B">
              <w:rPr>
                <w:rFonts w:ascii="Calibri" w:hAnsi="Calibri"/>
                <w:b/>
                <w:bCs/>
              </w:rPr>
              <w:t xml:space="preserve"> </w:t>
            </w:r>
            <w:sdt>
              <w:sdtPr>
                <w:rPr>
                  <w:rFonts w:eastAsia="MS Gothic"/>
                </w:rPr>
                <w:id w:val="530227035"/>
                <w:placeholder>
                  <w:docPart w:val="F8709EAB275447C3A33D00F0C22571FE"/>
                </w:placeholder>
              </w:sdtPr>
              <w:sdtEndPr>
                <w:rPr>
                  <w:color w:val="FF0000"/>
                </w:rPr>
              </w:sdtEndPr>
              <w:sdtContent>
                <w:sdt>
                  <w:sdtPr>
                    <w:rPr>
                      <w:rFonts w:eastAsia="MS Gothic"/>
                      <w:color w:val="FF0000"/>
                    </w:rPr>
                    <w:id w:val="-933738619"/>
                    <w:placeholder>
                      <w:docPart w:val="1F45961D838A4FEFB1A6E084C47E6A52"/>
                    </w:placeholder>
                    <w:date>
                      <w:dateFormat w:val="M/d/yyyy"/>
                      <w:lid w:val="en-US"/>
                      <w:storeMappedDataAs w:val="dateTime"/>
                      <w:calendar w:val="gregorian"/>
                    </w:date>
                  </w:sdtPr>
                  <w:sdtEndPr/>
                  <w:sdtContent>
                    <w:r>
                      <w:rPr>
                        <w:rFonts w:eastAsia="MS Gothic"/>
                        <w:color w:val="FF0000"/>
                      </w:rPr>
                      <w:t>Select date.</w:t>
                    </w:r>
                  </w:sdtContent>
                </w:sdt>
              </w:sdtContent>
            </w:sdt>
          </w:p>
          <w:p w14:paraId="71076E56" w14:textId="77777777" w:rsidR="001672CA" w:rsidRPr="00CA76A6"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rPr>
            </w:pPr>
            <w:r w:rsidRPr="00CA76A6">
              <w:rPr>
                <w:rFonts w:ascii="Calibri" w:hAnsi="Calibri"/>
                <w:bCs/>
                <w:sz w:val="28"/>
                <w:szCs w:val="28"/>
              </w:rPr>
              <w:t>Delegation is authorized if a name is entered into the following statement, the HEA electronic signature is present, and the date of delegation is completed.</w:t>
            </w:r>
          </w:p>
          <w:p w14:paraId="4520BFF8" w14:textId="77777777" w:rsidR="001672CA" w:rsidRPr="00730E78" w:rsidRDefault="001672CA" w:rsidP="00384AB8">
            <w:pPr>
              <w:spacing w:before="120" w:line="240" w:lineRule="auto"/>
              <w:ind w:left="335" w:right="515" w:firstLine="0"/>
              <w:cnfStyle w:val="000000100000" w:firstRow="0" w:lastRow="0" w:firstColumn="0" w:lastColumn="0" w:oddVBand="0" w:evenVBand="0" w:oddHBand="1" w:evenHBand="0" w:firstRowFirstColumn="0" w:firstRowLastColumn="0" w:lastRowFirstColumn="0" w:lastRowLastColumn="0"/>
              <w:rPr>
                <w:rFonts w:ascii="Calibri" w:hAnsi="Calibri"/>
                <w:bCs/>
                <w:color w:val="FF0000"/>
                <w:sz w:val="28"/>
                <w:szCs w:val="28"/>
              </w:rPr>
            </w:pPr>
            <w:r w:rsidRPr="00730E78">
              <w:rPr>
                <w:rFonts w:ascii="Calibri" w:hAnsi="Calibri"/>
                <w:bCs/>
                <w:sz w:val="28"/>
                <w:szCs w:val="28"/>
              </w:rPr>
              <w:t>HEA Delegates Authority to CEA/</w:t>
            </w:r>
            <w:r w:rsidRPr="00713E84">
              <w:rPr>
                <w:rFonts w:ascii="Calibri" w:hAnsi="Calibri"/>
                <w:bCs/>
                <w:color w:val="FF0000"/>
                <w:sz w:val="28"/>
                <w:szCs w:val="28"/>
              </w:rPr>
              <w:t xml:space="preserve">ACEA </w:t>
            </w:r>
            <w:sdt>
              <w:sdtPr>
                <w:rPr>
                  <w:rFonts w:ascii="Calibri" w:hAnsi="Calibri"/>
                  <w:bCs/>
                  <w:color w:val="FF0000"/>
                  <w:sz w:val="28"/>
                  <w:szCs w:val="28"/>
                </w:rPr>
                <w:id w:val="467020433"/>
                <w:placeholder>
                  <w:docPart w:val="A0ED1EE6D99841E3BE378AA3FD7BAFF4"/>
                </w:placeholder>
              </w:sdtPr>
              <w:sdtEndPr>
                <w:rPr>
                  <w:color w:val="auto"/>
                </w:rPr>
              </w:sdtEndPr>
              <w:sdtContent>
                <w:r w:rsidRPr="00713E84">
                  <w:rPr>
                    <w:rFonts w:ascii="Calibri" w:hAnsi="Calibri"/>
                    <w:bCs/>
                    <w:color w:val="FF0000"/>
                    <w:sz w:val="28"/>
                    <w:szCs w:val="28"/>
                  </w:rPr>
                  <w:t>Click to enter the name of CEA/ACEA</w:t>
                </w:r>
              </w:sdtContent>
            </w:sdt>
            <w:r w:rsidRPr="00730E78">
              <w:rPr>
                <w:rFonts w:ascii="Calibri" w:hAnsi="Calibri"/>
                <w:bCs/>
                <w:sz w:val="28"/>
                <w:szCs w:val="28"/>
              </w:rPr>
              <w:t xml:space="preserve"> for use of GOV 740.11(c).</w:t>
            </w:r>
            <w:r w:rsidRPr="00730E78">
              <w:rPr>
                <w:rFonts w:ascii="Calibri" w:hAnsi="Calibri"/>
                <w:bCs/>
                <w:color w:val="FF0000"/>
                <w:sz w:val="28"/>
                <w:szCs w:val="28"/>
              </w:rPr>
              <w:t xml:space="preserve"> </w:t>
            </w:r>
          </w:p>
          <w:p w14:paraId="14716822" w14:textId="77777777" w:rsidR="001672CA" w:rsidRPr="00CF697B" w:rsidRDefault="00AB7661"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r>
              <w:rPr>
                <w:noProof/>
              </w:rPr>
              <w:pict w14:anchorId="07D67FDF">
                <v:shape id="_x0000_s1191" type="#_x0000_t75" alt="Microsoft Office Signature Line..." style="position:absolute;margin-left:0;margin-top:-.3pt;width:194.25pt;height:86.75pt;z-index:252225536">
                  <v:imagedata r:id="rId376" o:title=""/>
                  <o:lock v:ext="edit" ungrouping="t" rotation="t" cropping="t" verticies="t" text="t" grouping="t"/>
                  <o:signatureline v:ext="edit" id="{44FC2F0B-DBFB-43E7-9865-B20A0033ED16}" provid="{00000000-0000-0000-0000-000000000000}" o:suggestedsigner2="Export Administrator" showsigndate="f" issignatureline="t"/>
                </v:shape>
              </w:pict>
            </w:r>
          </w:p>
          <w:p w14:paraId="5DB4AE6D" w14:textId="77777777" w:rsidR="001672CA" w:rsidRPr="00CF697B" w:rsidRDefault="001672CA"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77946FC6" w14:textId="77777777" w:rsidR="001672CA" w:rsidRPr="00CF697B" w:rsidRDefault="001672CA"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1490F984" w14:textId="77777777" w:rsidR="001672CA" w:rsidRPr="00CF697B" w:rsidRDefault="001672CA"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18C0F6BA" w14:textId="77777777" w:rsidR="001672CA" w:rsidRPr="00CF697B" w:rsidRDefault="001672CA"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3DC5F2C5" w14:textId="77777777" w:rsidR="001672CA" w:rsidRDefault="001672CA" w:rsidP="00384AB8">
            <w:pPr>
              <w:spacing w:before="0" w:after="8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6DFF480E" w14:textId="77777777" w:rsidR="001672CA" w:rsidRPr="00713E84" w:rsidRDefault="001672CA" w:rsidP="00384AB8">
            <w:pPr>
              <w:spacing w:before="0" w:after="80" w:line="240" w:lineRule="auto"/>
              <w:ind w:firstLine="0"/>
              <w:cnfStyle w:val="000000100000" w:firstRow="0" w:lastRow="0" w:firstColumn="0" w:lastColumn="0" w:oddVBand="0" w:evenVBand="0" w:oddHBand="1" w:evenHBand="0" w:firstRowFirstColumn="0" w:firstRowLastColumn="0" w:lastRowFirstColumn="0" w:lastRowLastColumn="0"/>
              <w:rPr>
                <w:color w:val="FF0000"/>
                <w14:textOutline w14:w="0" w14:cap="flat" w14:cmpd="sng" w14:algn="ctr">
                  <w14:noFill/>
                  <w14:prstDash w14:val="solid"/>
                  <w14:round/>
                </w14:textOutline>
              </w:rPr>
            </w:pPr>
            <w:r w:rsidRPr="00CA76A6">
              <w:rPr>
                <w:rFonts w:ascii="Calibri" w:hAnsi="Calibri"/>
                <w:b/>
                <w:bCs/>
              </w:rPr>
              <w:t>Date of Delegation</w:t>
            </w:r>
            <w:r w:rsidRPr="00CF697B">
              <w:rPr>
                <w:rFonts w:ascii="Calibri" w:hAnsi="Calibri"/>
                <w:b/>
                <w:bCs/>
              </w:rPr>
              <w:t xml:space="preserve"> </w:t>
            </w:r>
            <w:r w:rsidRPr="00CF697B">
              <w:rPr>
                <w:rFonts w:ascii="Calibri" w:hAnsi="Calibri"/>
                <w:bCs/>
              </w:rPr>
              <w:t xml:space="preserve"> </w:t>
            </w:r>
            <w:r w:rsidRPr="00EF43F9">
              <w:rPr>
                <w:rFonts w:ascii="Calibri" w:hAnsi="Calibri"/>
                <w:b/>
                <w:bCs/>
              </w:rPr>
              <w:t xml:space="preserve"> </w:t>
            </w:r>
            <w:sdt>
              <w:sdtPr>
                <w:rPr>
                  <w:rFonts w:eastAsia="MS Gothic"/>
                  <w:color w:val="FF0000"/>
                </w:rPr>
                <w:id w:val="1363874382"/>
                <w:placeholder>
                  <w:docPart w:val="B99ABC4FF1B6418FB7917EECFC69A296"/>
                </w:placeholder>
              </w:sdtPr>
              <w:sdtEndPr/>
              <w:sdtContent>
                <w:sdt>
                  <w:sdtPr>
                    <w:rPr>
                      <w:rFonts w:eastAsia="MS Gothic"/>
                      <w:color w:val="FF0000"/>
                    </w:rPr>
                    <w:id w:val="-1924178022"/>
                    <w:placeholder>
                      <w:docPart w:val="F9A7DD33661343BE9AF861AFE57D25F8"/>
                    </w:placeholder>
                    <w:date>
                      <w:dateFormat w:val="M/d/yyyy"/>
                      <w:lid w:val="en-US"/>
                      <w:storeMappedDataAs w:val="dateTime"/>
                      <w:calendar w:val="gregorian"/>
                    </w:date>
                  </w:sdtPr>
                  <w:sdtEndPr/>
                  <w:sdtContent>
                    <w:r>
                      <w:rPr>
                        <w:rFonts w:eastAsia="MS Gothic"/>
                        <w:color w:val="FF0000"/>
                      </w:rPr>
                      <w:t>Select date.</w:t>
                    </w:r>
                  </w:sdtContent>
                </w:sdt>
              </w:sdtContent>
            </w:sdt>
          </w:p>
          <w:p w14:paraId="757C2EC7" w14:textId="77777777" w:rsidR="001672CA" w:rsidRPr="00FF4F2A" w:rsidRDefault="001672CA"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p>
        </w:tc>
        <w:tc>
          <w:tcPr>
            <w:tcW w:w="532" w:type="pct"/>
            <w:tcBorders>
              <w:top w:val="single" w:sz="4" w:space="0" w:color="auto"/>
              <w:left w:val="single" w:sz="4" w:space="0" w:color="auto"/>
            </w:tcBorders>
            <w:textDirection w:val="tbRl"/>
          </w:tcPr>
          <w:p w14:paraId="381B8580" w14:textId="77777777" w:rsidR="001672CA" w:rsidRPr="0027275D" w:rsidRDefault="001672CA"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Pr>
                <w:rFonts w:ascii="Calibri" w:hAnsi="Calibri"/>
                <w:bCs/>
                <w:szCs w:val="22"/>
              </w:rPr>
              <w:t xml:space="preserve"> </w:t>
            </w:r>
            <w:r w:rsidRPr="00660C61">
              <w:rPr>
                <w:rFonts w:ascii="Calibri" w:hAnsi="Calibri"/>
                <w:bCs/>
                <w:szCs w:val="22"/>
              </w:rPr>
              <w:t>For HEA</w:t>
            </w:r>
            <w:r w:rsidRPr="008562A0">
              <w:rPr>
                <w:rFonts w:ascii="Calibri" w:hAnsi="Calibri"/>
                <w:bCs/>
                <w:szCs w:val="22"/>
              </w:rPr>
              <w:t xml:space="preserve"> or Delegated CEA/ACEA Approver</w:t>
            </w:r>
          </w:p>
        </w:tc>
      </w:tr>
      <w:tr w:rsidR="001672CA" w:rsidRPr="0027275D" w14:paraId="6E555577" w14:textId="77777777" w:rsidTr="00384AB8">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14:paraId="4DFBCFD5" w14:textId="77777777" w:rsidR="001672CA" w:rsidRPr="005127C6" w:rsidRDefault="001672CA" w:rsidP="00384AB8">
            <w:pPr>
              <w:spacing w:before="120" w:line="240" w:lineRule="auto"/>
              <w:ind w:firstLine="0"/>
              <w:rPr>
                <w:rFonts w:ascii="Calibri" w:hAnsi="Calibri"/>
              </w:rPr>
            </w:pPr>
            <w:r>
              <w:rPr>
                <w:rFonts w:ascii="Calibri" w:hAnsi="Calibri"/>
              </w:rPr>
              <w:lastRenderedPageBreak/>
              <w:t>11</w:t>
            </w:r>
          </w:p>
        </w:tc>
        <w:tc>
          <w:tcPr>
            <w:tcW w:w="4183" w:type="pct"/>
            <w:gridSpan w:val="2"/>
            <w:tcBorders>
              <w:left w:val="single" w:sz="4" w:space="0" w:color="auto"/>
              <w:bottom w:val="double" w:sz="4" w:space="0" w:color="auto"/>
              <w:right w:val="single" w:sz="4" w:space="0" w:color="auto"/>
            </w:tcBorders>
            <w:shd w:val="clear" w:color="auto" w:fill="FFFFFF" w:themeFill="background1"/>
            <w:vAlign w:val="center"/>
          </w:tcPr>
          <w:p w14:paraId="5060FFDC" w14:textId="77777777" w:rsidR="001672CA" w:rsidRPr="00CA76A6" w:rsidRDefault="001672CA"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CA76A6">
              <w:rPr>
                <w:rFonts w:ascii="Calibri" w:hAnsi="Calibri"/>
                <w:b/>
              </w:rPr>
              <w:t>Required Post-Approval:</w:t>
            </w:r>
            <w:r w:rsidRPr="00CA76A6">
              <w:rPr>
                <w:rFonts w:eastAsia="MS Gothic"/>
              </w:rPr>
              <w:t xml:space="preserve"> </w:t>
            </w:r>
          </w:p>
          <w:p w14:paraId="344480D3" w14:textId="77777777" w:rsidR="001672CA" w:rsidRPr="00CA76A6" w:rsidRDefault="001672CA"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rPr>
            </w:pPr>
            <w:r w:rsidRPr="00CA76A6">
              <w:rPr>
                <w:rFonts w:ascii="Calibri" w:hAnsi="Calibri"/>
                <w:b/>
              </w:rPr>
              <w:t>Enter Actual/Transfer Ship Date:</w:t>
            </w:r>
            <w:r w:rsidRPr="00CA76A6">
              <w:rPr>
                <w:rFonts w:eastAsia="MS Gothic"/>
              </w:rPr>
              <w:t xml:space="preserve"> </w:t>
            </w:r>
            <w:sdt>
              <w:sdtPr>
                <w:rPr>
                  <w:rFonts w:eastAsia="MS Gothic"/>
                </w:rPr>
                <w:id w:val="-221914967"/>
                <w:placeholder>
                  <w:docPart w:val="412256F5395E483F9FD7A4576EEDE793"/>
                </w:placeholder>
              </w:sdtPr>
              <w:sdtEndPr/>
              <w:sdtContent>
                <w:sdt>
                  <w:sdtPr>
                    <w:rPr>
                      <w:rFonts w:eastAsia="MS Gothic"/>
                    </w:rPr>
                    <w:id w:val="826170962"/>
                    <w:placeholder>
                      <w:docPart w:val="DA1463CE8B984497B8CCBE730F4E52D6"/>
                    </w:placeholder>
                    <w:showingPlcHdr/>
                    <w:date>
                      <w:dateFormat w:val="M/d/yyyy"/>
                      <w:lid w:val="en-US"/>
                      <w:storeMappedDataAs w:val="dateTime"/>
                      <w:calendar w:val="gregorian"/>
                    </w:date>
                  </w:sdtPr>
                  <w:sdtEndPr/>
                  <w:sdtContent>
                    <w:r w:rsidRPr="00CA76A6">
                      <w:rPr>
                        <w:rStyle w:val="PlaceholderText"/>
                        <w:rFonts w:eastAsiaTheme="majorEastAsia"/>
                        <w:color w:val="FF0000"/>
                      </w:rPr>
                      <w:t>Click here to enter a date.</w:t>
                    </w:r>
                  </w:sdtContent>
                </w:sdt>
              </w:sdtContent>
            </w:sdt>
            <w:r w:rsidRPr="00CA76A6">
              <w:rPr>
                <w:rFonts w:ascii="Calibri" w:hAnsi="Calibri"/>
                <w:b/>
              </w:rPr>
              <w:t xml:space="preserve"> </w:t>
            </w:r>
          </w:p>
          <w:p w14:paraId="430EF9B1" w14:textId="77777777" w:rsidR="001672CA" w:rsidRPr="00CA76A6" w:rsidRDefault="001672CA"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rPr>
            </w:pPr>
            <w:r w:rsidRPr="00CA76A6">
              <w:rPr>
                <w:rFonts w:ascii="Calibri" w:hAnsi="Calibri"/>
                <w:b/>
              </w:rPr>
              <w:t>If an AES</w:t>
            </w:r>
            <w:r>
              <w:rPr>
                <w:rFonts w:ascii="Calibri" w:hAnsi="Calibri"/>
                <w:b/>
              </w:rPr>
              <w:t xml:space="preserve"> ITN</w:t>
            </w:r>
            <w:r w:rsidRPr="00CA76A6">
              <w:rPr>
                <w:rFonts w:ascii="Calibri" w:hAnsi="Calibri"/>
                <w:b/>
              </w:rPr>
              <w:t xml:space="preserve"> filing is listed as a Mandatory Proviso, enter the AES number and date of the filing:</w:t>
            </w:r>
          </w:p>
          <w:p w14:paraId="308DC961" w14:textId="77777777" w:rsidR="001672CA" w:rsidRPr="00CA76A6" w:rsidRDefault="001672CA"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rPr>
            </w:pPr>
            <w:r w:rsidRPr="00CA76A6">
              <w:rPr>
                <w:rFonts w:ascii="Calibri" w:hAnsi="Calibri"/>
                <w:b/>
              </w:rPr>
              <w:t xml:space="preserve">AES number: </w:t>
            </w:r>
            <w:sdt>
              <w:sdtPr>
                <w:rPr>
                  <w:rFonts w:eastAsia="MS Gothic"/>
                  <w:b/>
                </w:rPr>
                <w:id w:val="-781732951"/>
                <w:placeholder>
                  <w:docPart w:val="C7E0C8A0D12D4AC590BD84B708E742E5"/>
                </w:placeholder>
                <w:showingPlcHdr/>
              </w:sdtPr>
              <w:sdtEndPr/>
              <w:sdtContent>
                <w:r w:rsidRPr="00CA76A6">
                  <w:rPr>
                    <w:rStyle w:val="PlaceholderText"/>
                    <w:color w:val="FF0000"/>
                  </w:rPr>
                  <w:t>Click here to enter text.</w:t>
                </w:r>
              </w:sdtContent>
            </w:sdt>
          </w:p>
          <w:p w14:paraId="4A734C0E" w14:textId="77777777" w:rsidR="001672CA" w:rsidRPr="007C0815" w:rsidRDefault="001672CA"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CA76A6">
              <w:rPr>
                <w:rFonts w:ascii="Calibri" w:hAnsi="Calibri"/>
                <w:b/>
              </w:rPr>
              <w:t xml:space="preserve">Date of AES filing: </w:t>
            </w:r>
            <w:sdt>
              <w:sdtPr>
                <w:rPr>
                  <w:rFonts w:eastAsia="MS Gothic"/>
                  <w:b/>
                </w:rPr>
                <w:id w:val="-826364266"/>
                <w:placeholder>
                  <w:docPart w:val="0B7A296317A64F488BA5FF8DD2434DB0"/>
                </w:placeholder>
                <w:showingPlcHdr/>
                <w:date>
                  <w:dateFormat w:val="M/d/yyyy"/>
                  <w:lid w:val="en-US"/>
                  <w:storeMappedDataAs w:val="dateTime"/>
                  <w:calendar w:val="gregorian"/>
                </w:date>
              </w:sdtPr>
              <w:sdtEndPr/>
              <w:sdtContent>
                <w:r w:rsidRPr="00CA76A6">
                  <w:rPr>
                    <w:rStyle w:val="PlaceholderText"/>
                    <w:rFonts w:eastAsiaTheme="majorEastAsia"/>
                    <w:color w:val="FF0000"/>
                  </w:rPr>
                  <w:t>Click here to enter a date.</w:t>
                </w:r>
              </w:sdtContent>
            </w:sdt>
          </w:p>
        </w:tc>
        <w:tc>
          <w:tcPr>
            <w:tcW w:w="532" w:type="pct"/>
            <w:tcBorders>
              <w:left w:val="single" w:sz="4" w:space="0" w:color="auto"/>
              <w:bottom w:val="double" w:sz="4" w:space="0" w:color="auto"/>
            </w:tcBorders>
            <w:shd w:val="clear" w:color="auto" w:fill="FFFFFF" w:themeFill="background1"/>
            <w:textDirection w:val="tbRl"/>
          </w:tcPr>
          <w:p w14:paraId="4439894E" w14:textId="77777777" w:rsidR="001672CA" w:rsidRPr="0027275D" w:rsidRDefault="001672CA"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Cs w:val="22"/>
                <w14:textOutline w14:w="0" w14:cap="flat" w14:cmpd="sng" w14:algn="ctr">
                  <w14:noFill/>
                  <w14:prstDash w14:val="solid"/>
                  <w14:round/>
                </w14:textOutline>
              </w:rPr>
              <w:t>For  completion by Requestor</w:t>
            </w:r>
          </w:p>
        </w:tc>
      </w:tr>
      <w:tr w:rsidR="001672CA" w:rsidRPr="0027275D" w14:paraId="16DA0041" w14:textId="77777777" w:rsidTr="0038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468" w:type="pct"/>
            <w:gridSpan w:val="3"/>
            <w:tcBorders>
              <w:top w:val="double" w:sz="4" w:space="0" w:color="auto"/>
              <w:left w:val="single" w:sz="4" w:space="0" w:color="auto"/>
            </w:tcBorders>
            <w:shd w:val="clear" w:color="auto" w:fill="F2F2F2" w:themeFill="background1" w:themeFillShade="F2"/>
          </w:tcPr>
          <w:p w14:paraId="5ABCB828" w14:textId="77777777" w:rsidR="001672CA" w:rsidRPr="0027275D" w:rsidRDefault="001672CA" w:rsidP="00384AB8">
            <w:pPr>
              <w:pStyle w:val="ListParagraph"/>
              <w:spacing w:before="120" w:line="240" w:lineRule="auto"/>
              <w:ind w:left="0" w:firstLine="0"/>
              <w:rPr>
                <w:b w:val="0"/>
                <w:sz w:val="32"/>
                <w:szCs w:val="32"/>
                <w:u w:val="single"/>
              </w:rPr>
            </w:pPr>
            <w:r w:rsidRPr="0027275D">
              <w:rPr>
                <w:sz w:val="32"/>
                <w:szCs w:val="32"/>
                <w:u w:val="single"/>
              </w:rPr>
              <w:t xml:space="preserve">Post- Approval Notifications to HEA, if required </w:t>
            </w:r>
          </w:p>
        </w:tc>
        <w:tc>
          <w:tcPr>
            <w:tcW w:w="532" w:type="pct"/>
            <w:tcBorders>
              <w:top w:val="double" w:sz="4" w:space="0" w:color="auto"/>
              <w:bottom w:val="single" w:sz="4" w:space="0" w:color="95B3D7" w:themeColor="accent1" w:themeTint="99"/>
            </w:tcBorders>
            <w:shd w:val="clear" w:color="auto" w:fill="F2F2F2" w:themeFill="background1" w:themeFillShade="F2"/>
          </w:tcPr>
          <w:p w14:paraId="14F1AF2D" w14:textId="77777777" w:rsidR="001672CA" w:rsidRPr="0027275D" w:rsidRDefault="001672CA"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1672CA" w:rsidRPr="0027275D" w14:paraId="5CB6276D" w14:textId="77777777" w:rsidTr="00384AB8">
        <w:trPr>
          <w:cantSplit/>
          <w:trHeight w:val="2609"/>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44488C37" w14:textId="77777777" w:rsidR="001672CA" w:rsidRPr="0027275D" w:rsidRDefault="001672CA" w:rsidP="00384AB8">
            <w:pPr>
              <w:spacing w:before="120" w:line="240" w:lineRule="auto"/>
              <w:ind w:firstLine="0"/>
            </w:pPr>
            <w:r>
              <w:t>12</w:t>
            </w:r>
          </w:p>
        </w:tc>
        <w:tc>
          <w:tcPr>
            <w:tcW w:w="498" w:type="pct"/>
            <w:vMerge w:val="restart"/>
            <w:tcBorders>
              <w:left w:val="single" w:sz="4" w:space="0" w:color="auto"/>
            </w:tcBorders>
            <w:shd w:val="clear" w:color="auto" w:fill="FFFFFF" w:themeFill="background1"/>
            <w:vAlign w:val="center"/>
          </w:tcPr>
          <w:p w14:paraId="2E37E236" w14:textId="77777777" w:rsidR="001672CA" w:rsidRPr="0027275D" w:rsidRDefault="00AB7661" w:rsidP="00384AB8">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136851422"/>
                <w14:checkbox>
                  <w14:checked w14:val="0"/>
                  <w14:checkedState w14:val="2612" w14:font="MS Gothic"/>
                  <w14:uncheckedState w14:val="2610" w14:font="MS Gothic"/>
                </w14:checkbox>
              </w:sdtPr>
              <w:sdtEndPr/>
              <w:sdtContent>
                <w:r w:rsidR="001672CA" w:rsidRPr="00713E84">
                  <w:rPr>
                    <w:rFonts w:ascii="MS Gothic" w:eastAsia="MS Gothic" w:hAnsi="MS Gothic" w:hint="eastAsia"/>
                    <w:color w:val="FF0000"/>
                  </w:rPr>
                  <w:t>☐</w:t>
                </w:r>
              </w:sdtContent>
            </w:sdt>
            <w:r w:rsidR="001672CA" w:rsidRPr="00713E84">
              <w:rPr>
                <w:color w:val="FF0000"/>
              </w:rPr>
              <w:t xml:space="preserve">  </w:t>
            </w:r>
          </w:p>
        </w:tc>
        <w:tc>
          <w:tcPr>
            <w:tcW w:w="3685" w:type="pct"/>
            <w:tcBorders>
              <w:right w:val="single" w:sz="4" w:space="0" w:color="auto"/>
            </w:tcBorders>
            <w:shd w:val="clear" w:color="auto" w:fill="FFFFFF" w:themeFill="background1"/>
            <w:vAlign w:val="center"/>
          </w:tcPr>
          <w:p w14:paraId="30EE0F5B" w14:textId="77777777" w:rsidR="001672CA" w:rsidRPr="00CA76A6"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CA76A6">
              <w:t>Execute this step when either a regulatory violation or a violation of the approval conditions is discovered by a NASA person pertaining to the use of an exemption or exception.</w:t>
            </w:r>
          </w:p>
          <w:p w14:paraId="37CFD274" w14:textId="77777777" w:rsidR="001672CA" w:rsidRPr="00084FA1" w:rsidRDefault="001672CA" w:rsidP="001672CA">
            <w:pPr>
              <w:pStyle w:val="ListParagraph"/>
              <w:numPr>
                <w:ilvl w:val="0"/>
                <w:numId w:val="117"/>
              </w:numPr>
              <w:spacing w:before="120" w:line="240" w:lineRule="auto"/>
              <w:ind w:left="411"/>
              <w:contextualSpacing/>
              <w:cnfStyle w:val="000000000000" w:firstRow="0" w:lastRow="0" w:firstColumn="0" w:lastColumn="0" w:oddVBand="0" w:evenVBand="0" w:oddHBand="0" w:evenHBand="0" w:firstRowFirstColumn="0" w:firstRowLastColumn="0" w:lastRowFirstColumn="0" w:lastRowLastColumn="0"/>
              <w:rPr>
                <w:b/>
              </w:rPr>
            </w:pPr>
            <w:r w:rsidRPr="00E25B33">
              <w:t>“Immediately” after a NASA person discovers a regulatory violation or a violation of the approval conditions pertaining to the use of an exemption or exception, they will notify the CEA/ACEA in writing of the nature of the violation, along with relevant details.</w:t>
            </w:r>
          </w:p>
        </w:tc>
        <w:tc>
          <w:tcPr>
            <w:tcW w:w="532" w:type="pct"/>
            <w:tcBorders>
              <w:left w:val="single" w:sz="4" w:space="0" w:color="auto"/>
            </w:tcBorders>
            <w:shd w:val="clear" w:color="auto" w:fill="FFFFFF" w:themeFill="background1"/>
            <w:textDirection w:val="tbRl"/>
          </w:tcPr>
          <w:p w14:paraId="3AC96F0D" w14:textId="77777777" w:rsidR="001672CA" w:rsidRPr="0058381A" w:rsidRDefault="001672CA" w:rsidP="00384AB8">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1672CA" w:rsidRPr="0027275D" w14:paraId="4A0C2125" w14:textId="77777777" w:rsidTr="00384AB8">
        <w:trPr>
          <w:cnfStyle w:val="000000100000" w:firstRow="0" w:lastRow="0" w:firstColumn="0" w:lastColumn="0" w:oddVBand="0" w:evenVBand="0" w:oddHBand="1" w:evenHBand="0" w:firstRowFirstColumn="0" w:firstRowLastColumn="0" w:lastRowFirstColumn="0" w:lastRowLastColumn="0"/>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14:paraId="53137B67" w14:textId="77777777" w:rsidR="001672CA" w:rsidRPr="0027275D" w:rsidRDefault="001672CA" w:rsidP="00384AB8">
            <w:pPr>
              <w:spacing w:before="120" w:line="240" w:lineRule="auto"/>
              <w:ind w:firstLine="0"/>
            </w:pPr>
          </w:p>
        </w:tc>
        <w:tc>
          <w:tcPr>
            <w:tcW w:w="498" w:type="pct"/>
            <w:vMerge/>
            <w:tcBorders>
              <w:left w:val="single" w:sz="4" w:space="0" w:color="auto"/>
            </w:tcBorders>
            <w:vAlign w:val="center"/>
          </w:tcPr>
          <w:p w14:paraId="2D721375" w14:textId="77777777" w:rsidR="001672CA" w:rsidRDefault="001672CA" w:rsidP="00384AB8">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685" w:type="pct"/>
            <w:tcBorders>
              <w:right w:val="single" w:sz="4" w:space="0" w:color="auto"/>
            </w:tcBorders>
            <w:vAlign w:val="center"/>
          </w:tcPr>
          <w:p w14:paraId="0C613EB5" w14:textId="77777777" w:rsidR="001672CA" w:rsidRPr="00E25B33" w:rsidRDefault="001672CA" w:rsidP="001672CA">
            <w:pPr>
              <w:pStyle w:val="ListParagraph"/>
              <w:numPr>
                <w:ilvl w:val="0"/>
                <w:numId w:val="117"/>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E25B33">
              <w:t>In turn, the CEA/ACEA will “immediately” notify the HEA in writing (i.e., e-mail) of the nature of the violation, which includes relevant details.  The CEA/ACEA includes the Control Number in the notification.</w:t>
            </w:r>
          </w:p>
          <w:p w14:paraId="09AF5902" w14:textId="77777777" w:rsidR="001672CA" w:rsidRPr="00E25B33"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E25B33">
              <w:t xml:space="preserve">Date CEA/ACEA was notified: </w:t>
            </w:r>
            <w:sdt>
              <w:sdtPr>
                <w:id w:val="-1685980960"/>
                <w:placeholder>
                  <w:docPart w:val="6771191E85A54216BDD5EFC15044DE85"/>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p w14:paraId="26F65E7F" w14:textId="77777777" w:rsidR="001672CA" w:rsidRPr="00366D03" w:rsidRDefault="001672CA"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E25B33">
              <w:t xml:space="preserve">Date HEA was notified in writing: </w:t>
            </w:r>
            <w:sdt>
              <w:sdtPr>
                <w:id w:val="648413217"/>
                <w:placeholder>
                  <w:docPart w:val="321DFD8712D041659A28C5C3894647FC"/>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tc>
        <w:tc>
          <w:tcPr>
            <w:tcW w:w="532" w:type="pct"/>
            <w:tcBorders>
              <w:left w:val="single" w:sz="4" w:space="0" w:color="auto"/>
            </w:tcBorders>
            <w:textDirection w:val="tbRl"/>
          </w:tcPr>
          <w:p w14:paraId="5493ED86" w14:textId="77777777" w:rsidR="001672CA" w:rsidRPr="00445D6F" w:rsidRDefault="001672CA" w:rsidP="00384AB8">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Cs w:val="22"/>
                <w14:textOutline w14:w="0" w14:cap="flat" w14:cmpd="sng" w14:algn="ctr">
                  <w14:noFill/>
                  <w14:prstDash w14:val="solid"/>
                  <w14:round/>
                </w14:textOutline>
              </w:rPr>
            </w:pPr>
            <w:r w:rsidRPr="00004A5E">
              <w:rPr>
                <w:rFonts w:eastAsia="MS Gothic"/>
                <w:szCs w:val="22"/>
              </w:rPr>
              <w:t>For completion by C</w:t>
            </w:r>
            <w:r w:rsidRPr="008562A0">
              <w:rPr>
                <w:rFonts w:eastAsia="MS Gothic"/>
                <w:szCs w:val="22"/>
              </w:rPr>
              <w:t>EA/ACEA</w:t>
            </w:r>
          </w:p>
        </w:tc>
      </w:tr>
      <w:tr w:rsidR="001672CA" w:rsidRPr="0027275D" w14:paraId="79AFDA04" w14:textId="77777777" w:rsidTr="00384AB8">
        <w:trPr>
          <w:cantSplit/>
          <w:trHeight w:val="3050"/>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14:paraId="4E605EC2" w14:textId="77777777" w:rsidR="001672CA" w:rsidRPr="0027275D" w:rsidRDefault="001672CA" w:rsidP="00384AB8">
            <w:pPr>
              <w:spacing w:before="120" w:line="240" w:lineRule="auto"/>
              <w:ind w:firstLine="0"/>
              <w:rPr>
                <w:rFonts w:ascii="Calibri" w:hAnsi="Calibri"/>
              </w:rPr>
            </w:pPr>
            <w:r>
              <w:rPr>
                <w:rFonts w:ascii="Calibri" w:hAnsi="Calibri"/>
              </w:rPr>
              <w:t>13</w:t>
            </w:r>
          </w:p>
        </w:tc>
        <w:tc>
          <w:tcPr>
            <w:tcW w:w="4183" w:type="pct"/>
            <w:gridSpan w:val="2"/>
            <w:tcBorders>
              <w:left w:val="single" w:sz="4" w:space="0" w:color="auto"/>
            </w:tcBorders>
            <w:shd w:val="clear" w:color="auto" w:fill="DBE5F1" w:themeFill="accent1" w:themeFillTint="33"/>
            <w:vAlign w:val="center"/>
          </w:tcPr>
          <w:p w14:paraId="62201BE8" w14:textId="77777777" w:rsidR="001672CA" w:rsidRPr="0027275D"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732974831"/>
                <w:placeholder>
                  <w:docPart w:val="CE35595513E24731813E9794449185B3"/>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p w14:paraId="04DB6E8C" w14:textId="77777777" w:rsidR="001672CA" w:rsidRPr="0027275D"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1989588751"/>
                <w:placeholder>
                  <w:docPart w:val="65923A1678974F5FAC3ADE6AFFB053B1"/>
                </w:placeholder>
                <w:showingPlcHdr/>
              </w:sdtPr>
              <w:sdtEndPr/>
              <w:sdtContent>
                <w:r w:rsidRPr="00713E84">
                  <w:rPr>
                    <w:rStyle w:val="PlaceholderText"/>
                    <w:color w:val="FF0000"/>
                  </w:rPr>
                  <w:t>Click here to enter text.</w:t>
                </w:r>
              </w:sdtContent>
            </w:sdt>
          </w:p>
          <w:p w14:paraId="712CAD79" w14:textId="77777777" w:rsidR="001672CA" w:rsidRPr="0058381A"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CA76A6">
              <w:rPr>
                <w:rFonts w:eastAsia="MS Gothic"/>
                <w:b/>
              </w:rPr>
              <w:t xml:space="preserve">This CEA/ACEA signature signifies the </w:t>
            </w:r>
            <w:r w:rsidRPr="00CA76A6">
              <w:rPr>
                <w:rFonts w:ascii="Calibri" w:hAnsi="Calibri"/>
                <w:b/>
                <w:bCs/>
              </w:rPr>
              <w:t>case was properly closed</w:t>
            </w:r>
            <w:r w:rsidRPr="0058381A">
              <w:rPr>
                <w:rFonts w:ascii="Calibri" w:hAnsi="Calibri"/>
                <w:b/>
                <w:bCs/>
                <w:u w:val="single"/>
              </w:rPr>
              <w:t>:</w:t>
            </w:r>
          </w:p>
          <w:p w14:paraId="5A07F923" w14:textId="77777777" w:rsidR="001672CA" w:rsidRPr="0027275D" w:rsidRDefault="005C47E1"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4AF43712">
                <v:shape id="_x0000_i1038" type="#_x0000_t75" alt="Microsoft Office Signature Line..." style="width:191.95pt;height:88.65pt">
                  <v:imagedata r:id="rId377" o:title=""/>
                  <o:lock v:ext="edit" ungrouping="t" rotation="t" cropping="t" verticies="t" text="t" grouping="t"/>
                  <o:signatureline v:ext="edit" id="{CDA2F52D-A887-49E3-8992-92CAA0C7274E}" provid="{00000000-0000-0000-0000-000000000000}" showsigndate="f" issignatureline="t"/>
                </v:shape>
              </w:pict>
            </w:r>
          </w:p>
        </w:tc>
        <w:tc>
          <w:tcPr>
            <w:tcW w:w="532" w:type="pct"/>
            <w:shd w:val="clear" w:color="auto" w:fill="DBE5F1" w:themeFill="accent1" w:themeFillTint="33"/>
            <w:textDirection w:val="tbRl"/>
          </w:tcPr>
          <w:p w14:paraId="7EED890E" w14:textId="77777777" w:rsidR="001672CA" w:rsidRPr="0027275D" w:rsidRDefault="001672CA"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Cs w:val="22"/>
              </w:rPr>
              <w:t>For completion by CE</w:t>
            </w:r>
            <w:r w:rsidRPr="008562A0">
              <w:rPr>
                <w:rFonts w:eastAsia="MS Gothic"/>
                <w:szCs w:val="22"/>
              </w:rPr>
              <w:t>A/ACEA</w:t>
            </w:r>
          </w:p>
        </w:tc>
      </w:tr>
      <w:tr w:rsidR="001672CA" w:rsidRPr="0027275D" w14:paraId="70CA3018" w14:textId="77777777" w:rsidTr="00384AB8">
        <w:trPr>
          <w:cnfStyle w:val="000000100000" w:firstRow="0" w:lastRow="0" w:firstColumn="0" w:lastColumn="0" w:oddVBand="0" w:evenVBand="0" w:oddHBand="1" w:evenHBand="0" w:firstRowFirstColumn="0" w:firstRowLastColumn="0" w:lastRowFirstColumn="0" w:lastRowLastColumn="0"/>
          <w:cantSplit/>
          <w:trHeight w:val="3050"/>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14:paraId="6A4BB613" w14:textId="77777777" w:rsidR="001672CA" w:rsidRPr="0027275D" w:rsidRDefault="001672CA" w:rsidP="00384AB8">
            <w:pPr>
              <w:spacing w:before="120" w:line="240" w:lineRule="auto"/>
              <w:ind w:firstLine="0"/>
              <w:rPr>
                <w:rFonts w:ascii="Calibri" w:hAnsi="Calibri"/>
              </w:rPr>
            </w:pPr>
            <w:r>
              <w:rPr>
                <w:rFonts w:ascii="Calibri" w:hAnsi="Calibri"/>
              </w:rPr>
              <w:lastRenderedPageBreak/>
              <w:t>14</w:t>
            </w:r>
          </w:p>
        </w:tc>
        <w:tc>
          <w:tcPr>
            <w:tcW w:w="4183" w:type="pct"/>
            <w:gridSpan w:val="2"/>
            <w:tcBorders>
              <w:left w:val="single" w:sz="4" w:space="0" w:color="auto"/>
            </w:tcBorders>
            <w:shd w:val="clear" w:color="auto" w:fill="auto"/>
            <w:vAlign w:val="center"/>
          </w:tcPr>
          <w:p w14:paraId="7594E305" w14:textId="77777777" w:rsidR="001672CA" w:rsidRPr="00FE20C4" w:rsidRDefault="001672CA" w:rsidP="001672CA">
            <w:pPr>
              <w:pStyle w:val="ListParagraph"/>
              <w:numPr>
                <w:ilvl w:val="0"/>
                <w:numId w:val="78"/>
              </w:numPr>
              <w:ind w:left="0"/>
              <w:cnfStyle w:val="000000100000" w:firstRow="0" w:lastRow="0" w:firstColumn="0" w:lastColumn="0" w:oddVBand="0" w:evenVBand="0" w:oddHBand="1" w:evenHBand="0" w:firstRowFirstColumn="0" w:firstRowLastColumn="0" w:lastRowFirstColumn="0" w:lastRowLastColumn="0"/>
              <w:rPr>
                <w:b/>
              </w:rPr>
            </w:pPr>
            <w:r w:rsidRPr="00FE20C4">
              <w:rPr>
                <w:b/>
              </w:rPr>
              <w:t>Please attach all relevant documents below:</w:t>
            </w:r>
          </w:p>
          <w:p w14:paraId="6BD63B23" w14:textId="77777777" w:rsidR="001672CA" w:rsidRDefault="001672CA" w:rsidP="00384AB8">
            <w:pPr>
              <w:spacing w:before="0"/>
              <w:ind w:firstLine="0"/>
              <w:cnfStyle w:val="000000100000" w:firstRow="0" w:lastRow="0" w:firstColumn="0" w:lastColumn="0" w:oddVBand="0" w:evenVBand="0" w:oddHBand="1" w:evenHBand="0" w:firstRowFirstColumn="0" w:firstRowLastColumn="0" w:lastRowFirstColumn="0" w:lastRowLastColumn="0"/>
            </w:pPr>
            <w:r>
              <w:t>Drag the desired files to the space below</w:t>
            </w:r>
          </w:p>
          <w:p w14:paraId="14A7A587" w14:textId="77777777" w:rsidR="001672CA" w:rsidRDefault="001672CA" w:rsidP="00384AB8">
            <w:pPr>
              <w:spacing w:before="0"/>
              <w:ind w:firstLine="0"/>
              <w:cnfStyle w:val="000000100000" w:firstRow="0" w:lastRow="0" w:firstColumn="0" w:lastColumn="0" w:oddVBand="0" w:evenVBand="0" w:oddHBand="1" w:evenHBand="0" w:firstRowFirstColumn="0" w:firstRowLastColumn="0" w:lastRowFirstColumn="0" w:lastRowLastColumn="0"/>
            </w:pPr>
            <w:r>
              <w:t>OR</w:t>
            </w:r>
          </w:p>
          <w:p w14:paraId="7E85F099" w14:textId="77777777" w:rsidR="001672CA" w:rsidRDefault="001672CA" w:rsidP="00384AB8">
            <w:pPr>
              <w:spacing w:before="0"/>
              <w:ind w:firstLine="0"/>
              <w:cnfStyle w:val="000000100000" w:firstRow="0" w:lastRow="0" w:firstColumn="0" w:lastColumn="0" w:oddVBand="0" w:evenVBand="0" w:oddHBand="1" w:evenHBand="0" w:firstRowFirstColumn="0" w:firstRowLastColumn="0" w:lastRowFirstColumn="0" w:lastRowLastColumn="0"/>
            </w:pPr>
            <w:r>
              <w:rPr>
                <w:b/>
              </w:rPr>
              <w:t xml:space="preserve">Insert </w:t>
            </w:r>
            <w:r>
              <w:t xml:space="preserve">&gt; </w:t>
            </w:r>
            <w:r>
              <w:rPr>
                <w:b/>
              </w:rPr>
              <w:t>Object</w:t>
            </w:r>
            <w:r>
              <w:t xml:space="preserve"> &gt; </w:t>
            </w:r>
            <w:r>
              <w:rPr>
                <w:b/>
              </w:rPr>
              <w:t>Create from File</w:t>
            </w:r>
            <w:r>
              <w:t xml:space="preserve"> &gt; </w:t>
            </w:r>
            <w:r>
              <w:rPr>
                <w:b/>
              </w:rPr>
              <w:t>Browse</w:t>
            </w:r>
            <w:r>
              <w:t xml:space="preserve"> &gt; Select your file</w:t>
            </w:r>
          </w:p>
          <w:p w14:paraId="736C2580" w14:textId="77777777" w:rsidR="001672CA" w:rsidRDefault="001672CA" w:rsidP="00384AB8">
            <w:pPr>
              <w:spacing w:before="0"/>
              <w:ind w:firstLine="0"/>
              <w:cnfStyle w:val="000000100000" w:firstRow="0" w:lastRow="0" w:firstColumn="0" w:lastColumn="0" w:oddVBand="0" w:evenVBand="0" w:oddHBand="1" w:evenHBand="0" w:firstRowFirstColumn="0" w:firstRowLastColumn="0" w:lastRowFirstColumn="0" w:lastRowLastColumn="0"/>
            </w:pPr>
            <w:r>
              <w:rPr>
                <w:i/>
              </w:rPr>
              <w:t>Note:  Ensure that “Link to file” is unchecked, “Display as icon” is checked</w:t>
            </w:r>
          </w:p>
          <w:p w14:paraId="16E78C86" w14:textId="77777777" w:rsidR="001672CA" w:rsidRDefault="001672CA" w:rsidP="00384AB8">
            <w:pPr>
              <w:spacing w:before="0"/>
              <w:ind w:firstLine="0"/>
              <w:cnfStyle w:val="000000100000" w:firstRow="0" w:lastRow="0" w:firstColumn="0" w:lastColumn="0" w:oddVBand="0" w:evenVBand="0" w:oddHBand="1" w:evenHBand="0" w:firstRowFirstColumn="0" w:firstRowLastColumn="0" w:lastRowFirstColumn="0" w:lastRowLastColumn="0"/>
            </w:pPr>
            <w:r>
              <w:rPr>
                <w:noProof/>
                <w:lang w:eastAsia="ko-KR"/>
              </w:rPr>
              <mc:AlternateContent>
                <mc:Choice Requires="wps">
                  <w:drawing>
                    <wp:anchor distT="0" distB="0" distL="114300" distR="114300" simplePos="0" relativeHeight="252226560" behindDoc="0" locked="0" layoutInCell="1" allowOverlap="1" wp14:anchorId="15F19C10" wp14:editId="70FCC237">
                      <wp:simplePos x="0" y="0"/>
                      <wp:positionH relativeFrom="column">
                        <wp:posOffset>40640</wp:posOffset>
                      </wp:positionH>
                      <wp:positionV relativeFrom="paragraph">
                        <wp:posOffset>146050</wp:posOffset>
                      </wp:positionV>
                      <wp:extent cx="5669280" cy="15240"/>
                      <wp:effectExtent l="0" t="0" r="26670" b="22860"/>
                      <wp:wrapNone/>
                      <wp:docPr id="46" name="Straight Connector 46"/>
                      <wp:cNvGraphicFramePr/>
                      <a:graphic xmlns:a="http://schemas.openxmlformats.org/drawingml/2006/main">
                        <a:graphicData uri="http://schemas.microsoft.com/office/word/2010/wordprocessingShape">
                          <wps:wsp>
                            <wps:cNvCnPr/>
                            <wps:spPr>
                              <a:xfrm flipV="1">
                                <a:off x="0" y="0"/>
                                <a:ext cx="566928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77DB7" id="Straight Connector 46" o:spid="_x0000_s1026" style="position:absolute;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11.5pt" to="449.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" strokecolor="#4579b8 [3044]"/>
                  </w:pict>
                </mc:Fallback>
              </mc:AlternateContent>
            </w:r>
          </w:p>
          <w:p w14:paraId="4C06AF3F" w14:textId="77777777" w:rsidR="001672CA" w:rsidRPr="001672CA" w:rsidRDefault="001672CA" w:rsidP="001672CA">
            <w:pPr>
              <w:spacing w:before="0"/>
              <w:ind w:firstLine="0"/>
              <w:cnfStyle w:val="000000100000" w:firstRow="0" w:lastRow="0" w:firstColumn="0" w:lastColumn="0" w:oddVBand="0" w:evenVBand="0" w:oddHBand="1" w:evenHBand="0" w:firstRowFirstColumn="0" w:firstRowLastColumn="0" w:lastRowFirstColumn="0" w:lastRowLastColumn="0"/>
            </w:pPr>
            <w:r w:rsidRPr="00A67CB4">
              <w:t>Number of Attachments</w:t>
            </w:r>
            <w:r>
              <w:t>:</w:t>
            </w:r>
            <w:r w:rsidRPr="00A67CB4">
              <w:rPr>
                <w:color w:val="FF0000"/>
              </w:rPr>
              <w:t xml:space="preserve"> </w:t>
            </w:r>
            <w:r w:rsidRPr="00713E84">
              <w:rPr>
                <w:rFonts w:eastAsia="MS Gothic"/>
                <w:color w:val="FF0000"/>
              </w:rPr>
              <w:t>Click here to enter text</w:t>
            </w:r>
            <w:r w:rsidRPr="00713E84">
              <w:rPr>
                <w:color w:val="FF0000"/>
              </w:rPr>
              <w:t xml:space="preserve"> </w:t>
            </w:r>
          </w:p>
        </w:tc>
        <w:tc>
          <w:tcPr>
            <w:tcW w:w="532" w:type="pct"/>
            <w:shd w:val="clear" w:color="auto" w:fill="auto"/>
            <w:textDirection w:val="tbRl"/>
          </w:tcPr>
          <w:p w14:paraId="377DD110" w14:textId="77777777" w:rsidR="001672CA" w:rsidRPr="00004A5E" w:rsidRDefault="001672CA"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Cs w:val="22"/>
              </w:rPr>
            </w:pPr>
            <w:r w:rsidRPr="00445D6F">
              <w:rPr>
                <w:szCs w:val="22"/>
                <w14:textOutline w14:w="0" w14:cap="flat" w14:cmpd="sng" w14:algn="ctr">
                  <w14:noFill/>
                  <w14:prstDash w14:val="solid"/>
                  <w14:round/>
                </w14:textOutline>
              </w:rPr>
              <w:t>For  completion by Requestor, if applicable</w:t>
            </w:r>
          </w:p>
        </w:tc>
      </w:tr>
    </w:tbl>
    <w:p w14:paraId="17A40E65" w14:textId="77777777" w:rsidR="003559A1" w:rsidRDefault="008F603D" w:rsidP="008F603D">
      <w:pPr>
        <w:ind w:firstLine="0"/>
      </w:pPr>
      <w:r>
        <w:br w:type="page"/>
      </w:r>
    </w:p>
    <w:p w14:paraId="0BC8EDF8" w14:textId="77777777" w:rsidR="003E31BF" w:rsidRDefault="003559A1" w:rsidP="003E31BF">
      <w:pPr>
        <w:pStyle w:val="Heading9"/>
        <w:numPr>
          <w:ilvl w:val="0"/>
          <w:numId w:val="0"/>
        </w:numPr>
        <w:rPr>
          <w:b w:val="0"/>
        </w:rPr>
      </w:pPr>
      <w:bookmarkStart w:id="1438" w:name="_Toc58496475"/>
      <w:r w:rsidRPr="0083767F">
        <w:lastRenderedPageBreak/>
        <w:t xml:space="preserve">Checklist </w:t>
      </w:r>
      <w:r>
        <w:t>O</w:t>
      </w:r>
      <w:r w:rsidRPr="0083767F">
        <w:t xml:space="preserve">: </w:t>
      </w:r>
      <w:r>
        <w:t>NLR – No License Require</w:t>
      </w:r>
      <w:r w:rsidR="003E31BF">
        <w:t>d</w:t>
      </w:r>
      <w:bookmarkEnd w:id="1438"/>
      <w:r w:rsidR="003E31BF">
        <w:t xml:space="preserve"> </w:t>
      </w:r>
    </w:p>
    <w:p w14:paraId="365DFC31" w14:textId="77777777" w:rsidR="00C337C9" w:rsidRDefault="00C337C9" w:rsidP="00C337C9">
      <w:pPr>
        <w:ind w:firstLine="0"/>
        <w:rPr>
          <w:color w:val="000000" w:themeColor="text1"/>
          <w14:textOutline w14:w="0" w14:cap="flat" w14:cmpd="sng" w14:algn="ctr">
            <w14:noFill/>
            <w14:prstDash w14:val="solid"/>
            <w14:round/>
          </w14:textOutline>
        </w:rPr>
      </w:pPr>
      <w:r w:rsidRPr="0001278B">
        <w:rPr>
          <w:color w:val="000000" w:themeColor="text1"/>
          <w14:textOutline w14:w="0" w14:cap="flat" w14:cmpd="sng" w14:algn="ctr">
            <w14:noFill/>
            <w14:prstDash w14:val="solid"/>
            <w14:round/>
          </w14:textOutline>
        </w:rPr>
        <w:t xml:space="preserve">Updated </w:t>
      </w:r>
      <w:r>
        <w:rPr>
          <w:color w:val="000000" w:themeColor="text1"/>
          <w14:textOutline w14:w="0" w14:cap="flat" w14:cmpd="sng" w14:algn="ctr">
            <w14:noFill/>
            <w14:prstDash w14:val="solid"/>
            <w14:round/>
          </w14:textOutline>
        </w:rPr>
        <w:t>November 2020</w:t>
      </w:r>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447"/>
        <w:gridCol w:w="808"/>
      </w:tblGrid>
      <w:tr w:rsidR="00C337C9" w:rsidRPr="0027275D" w14:paraId="60BEB6D5" w14:textId="77777777" w:rsidTr="00384AB8">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left w:val="single" w:sz="4" w:space="0" w:color="auto"/>
              <w:bottom w:val="double" w:sz="4" w:space="0" w:color="auto"/>
              <w:right w:val="single" w:sz="4" w:space="0" w:color="auto"/>
            </w:tcBorders>
            <w:shd w:val="clear" w:color="auto" w:fill="F2F2F2" w:themeFill="background1" w:themeFillShade="F2"/>
          </w:tcPr>
          <w:p w14:paraId="4EA0A703" w14:textId="77777777" w:rsidR="00C337C9" w:rsidRPr="0027275D" w:rsidRDefault="00C337C9" w:rsidP="00384AB8">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14:paraId="0433F54F" w14:textId="77777777" w:rsidR="00C337C9" w:rsidRDefault="00C337C9" w:rsidP="00C337C9">
            <w:pPr>
              <w:pStyle w:val="ListParagraph"/>
              <w:numPr>
                <w:ilvl w:val="0"/>
                <w:numId w:val="118"/>
              </w:numPr>
              <w:spacing w:before="120" w:line="240" w:lineRule="auto"/>
              <w:contextualSpacing/>
              <w:rPr>
                <w:color w:val="auto"/>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58569BA8" w14:textId="77777777" w:rsidR="00C337C9" w:rsidRPr="00BE5AD8" w:rsidRDefault="00C337C9" w:rsidP="00C337C9">
            <w:pPr>
              <w:pStyle w:val="ListParagraph"/>
              <w:numPr>
                <w:ilvl w:val="0"/>
                <w:numId w:val="118"/>
              </w:numPr>
              <w:spacing w:before="120" w:line="240" w:lineRule="auto"/>
              <w:contextualSpacing/>
              <w:rPr>
                <w:color w:val="auto"/>
                <w14:textOutline w14:w="0" w14:cap="flat" w14:cmpd="sng" w14:algn="ctr">
                  <w14:noFill/>
                  <w14:prstDash w14:val="solid"/>
                  <w14:round/>
                </w14:textOutline>
              </w:rPr>
            </w:pPr>
            <w:r w:rsidRPr="00BE5AD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0D9E7292" w14:textId="77777777" w:rsidR="00C337C9" w:rsidRPr="005F46CF" w:rsidRDefault="00C337C9" w:rsidP="00C337C9">
            <w:pPr>
              <w:pStyle w:val="ListParagraph"/>
              <w:numPr>
                <w:ilvl w:val="0"/>
                <w:numId w:val="118"/>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 xml:space="preserve">Review this checklist in its entirety prior to using. </w:t>
            </w:r>
          </w:p>
          <w:p w14:paraId="129E0C28" w14:textId="77777777" w:rsidR="00C337C9" w:rsidRPr="005F46CF" w:rsidRDefault="00C337C9" w:rsidP="00C337C9">
            <w:pPr>
              <w:pStyle w:val="ListParagraph"/>
              <w:numPr>
                <w:ilvl w:val="0"/>
                <w:numId w:val="118"/>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 xml:space="preserve">The approver must carefully review the current EAR.  This checklist CANNOT be used for items </w:t>
            </w:r>
            <w:r>
              <w:rPr>
                <w:color w:val="auto"/>
                <w14:textOutline w14:w="0" w14:cap="flat" w14:cmpd="sng" w14:algn="ctr">
                  <w14:noFill/>
                  <w14:prstDash w14:val="solid"/>
                  <w14:round/>
                </w14:textOutline>
              </w:rPr>
              <w:t>subject to the ITAR (</w:t>
            </w:r>
            <w:r w:rsidRPr="005F46CF">
              <w:rPr>
                <w:color w:val="auto"/>
                <w14:textOutline w14:w="0" w14:cap="flat" w14:cmpd="sng" w14:algn="ctr">
                  <w14:noFill/>
                  <w14:prstDash w14:val="solid"/>
                  <w14:round/>
                </w14:textOutline>
              </w:rPr>
              <w:t>listed on the USML</w:t>
            </w:r>
            <w:r>
              <w:rPr>
                <w:color w:val="auto"/>
                <w14:textOutline w14:w="0" w14:cap="flat" w14:cmpd="sng" w14:algn="ctr">
                  <w14:noFill/>
                  <w14:prstDash w14:val="solid"/>
                  <w14:round/>
                </w14:textOutline>
              </w:rPr>
              <w:t>)</w:t>
            </w:r>
            <w:r w:rsidRPr="005F46CF">
              <w:rPr>
                <w:color w:val="auto"/>
                <w14:textOutline w14:w="0" w14:cap="flat" w14:cmpd="sng" w14:algn="ctr">
                  <w14:noFill/>
                  <w14:prstDash w14:val="solid"/>
                  <w14:round/>
                </w14:textOutline>
              </w:rPr>
              <w:t>.</w:t>
            </w:r>
          </w:p>
          <w:p w14:paraId="54450816" w14:textId="77777777" w:rsidR="00C337C9" w:rsidRPr="005F46CF" w:rsidRDefault="00C337C9" w:rsidP="00C337C9">
            <w:pPr>
              <w:pStyle w:val="ListParagraph"/>
              <w:numPr>
                <w:ilvl w:val="0"/>
                <w:numId w:val="118"/>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If the CEA/ACEA has any concerns, contact the HEA prior to submitting this checklist to the HEA or approving use of NLR, if an HEA delegation is in place.</w:t>
            </w:r>
          </w:p>
          <w:p w14:paraId="77541E9D" w14:textId="77777777" w:rsidR="00C337C9" w:rsidRPr="005F46CF" w:rsidRDefault="00C337C9" w:rsidP="00C337C9">
            <w:pPr>
              <w:pStyle w:val="ListParagraph"/>
              <w:numPr>
                <w:ilvl w:val="0"/>
                <w:numId w:val="118"/>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In general, NLR is not available, if any of the following apply to the items to be exported</w:t>
            </w:r>
            <w:r>
              <w:rPr>
                <w:color w:val="auto"/>
                <w14:textOutline w14:w="0" w14:cap="flat" w14:cmpd="sng" w14:algn="ctr">
                  <w14:noFill/>
                  <w14:prstDash w14:val="solid"/>
                  <w14:round/>
                </w14:textOutline>
              </w:rPr>
              <w:t xml:space="preserve"> (Contact the HEA for approval/guidance, if any of these conditions apply)</w:t>
            </w:r>
            <w:r w:rsidRPr="005F46CF">
              <w:rPr>
                <w:color w:val="auto"/>
                <w14:textOutline w14:w="0" w14:cap="flat" w14:cmpd="sng" w14:algn="ctr">
                  <w14:noFill/>
                  <w14:prstDash w14:val="solid"/>
                  <w14:round/>
                </w14:textOutline>
              </w:rPr>
              <w:t>:</w:t>
            </w:r>
          </w:p>
          <w:p w14:paraId="71275914" w14:textId="77777777" w:rsidR="00C337C9" w:rsidRPr="005F46CF" w:rsidRDefault="00C337C9" w:rsidP="00C337C9">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5F46CF">
              <w:rPr>
                <w:b w:val="0"/>
                <w:color w:val="auto"/>
                <w14:textOutline w14:w="0" w14:cap="flat" w14:cmpd="sng" w14:algn="ctr">
                  <w14:noFill/>
                  <w14:prstDash w14:val="solid"/>
                  <w14:round/>
                </w14:textOutline>
              </w:rPr>
              <w:t xml:space="preserve">Exports, Reexports, and Transfers to </w:t>
            </w:r>
            <w:hyperlink r:id="rId418" w:history="1">
              <w:r w:rsidRPr="007C5B8B">
                <w:rPr>
                  <w:rStyle w:val="Hyperlink"/>
                  <w:b w:val="0"/>
                  <w:bCs w:val="0"/>
                  <w:color w:val="0070C0"/>
                  <w14:textOutline w14:w="0" w14:cap="flat" w14:cmpd="sng" w14:algn="ctr">
                    <w14:noFill/>
                    <w14:prstDash w14:val="solid"/>
                    <w14:round/>
                  </w14:textOutline>
                </w:rPr>
                <w:t>Country Group E:1</w:t>
              </w:r>
            </w:hyperlink>
            <w:r w:rsidRPr="005F46CF">
              <w:rPr>
                <w:b w:val="0"/>
                <w:color w:val="auto"/>
                <w14:textOutline w14:w="0" w14:cap="flat" w14:cmpd="sng" w14:algn="ctr">
                  <w14:noFill/>
                  <w14:prstDash w14:val="solid"/>
                  <w14:round/>
                </w14:textOutline>
              </w:rPr>
              <w:t xml:space="preserve">  or </w:t>
            </w:r>
            <w:r>
              <w:rPr>
                <w:b w:val="0"/>
                <w:color w:val="auto"/>
                <w14:textOutline w14:w="0" w14:cap="flat" w14:cmpd="sng" w14:algn="ctr">
                  <w14:noFill/>
                  <w14:prstDash w14:val="solid"/>
                  <w14:round/>
                </w14:textOutline>
              </w:rPr>
              <w:t>15 CFR</w:t>
            </w:r>
            <w:r w:rsidRPr="005F46CF">
              <w:rPr>
                <w:color w:val="auto"/>
                <w:u w:val="single"/>
                <w14:textOutline w14:w="0" w14:cap="flat" w14:cmpd="sng" w14:algn="ctr">
                  <w14:noFill/>
                  <w14:prstDash w14:val="solid"/>
                  <w14:round/>
                </w14:textOutline>
              </w:rPr>
              <w:t xml:space="preserve"> </w:t>
            </w:r>
            <w:hyperlink r:id="rId419" w:history="1">
              <w:r w:rsidRPr="007C5B8B">
                <w:rPr>
                  <w:rStyle w:val="Hyperlink"/>
                  <w:b w:val="0"/>
                  <w:bCs w:val="0"/>
                  <w:color w:val="0070C0"/>
                  <w14:textOutline w14:w="0" w14:cap="flat" w14:cmpd="sng" w14:algn="ctr">
                    <w14:noFill/>
                    <w14:prstDash w14:val="solid"/>
                    <w14:round/>
                  </w14:textOutline>
                </w:rPr>
                <w:t>746 sanctioned countries</w:t>
              </w:r>
            </w:hyperlink>
          </w:p>
          <w:p w14:paraId="0D9151C6" w14:textId="77777777" w:rsidR="00C337C9" w:rsidRPr="005F46CF" w:rsidRDefault="00AB7661" w:rsidP="00C337C9">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hyperlink r:id="rId420" w:anchor="se15.2.736_12" w:history="1">
              <w:r w:rsidR="00C337C9" w:rsidRPr="007C5B8B">
                <w:rPr>
                  <w:rStyle w:val="Hyperlink"/>
                  <w:b w:val="0"/>
                  <w:bCs w:val="0"/>
                  <w:color w:val="0070C0"/>
                  <w14:textOutline w14:w="0" w14:cap="flat" w14:cmpd="sng" w14:algn="ctr">
                    <w14:noFill/>
                    <w14:prstDash w14:val="solid"/>
                    <w14:round/>
                  </w14:textOutline>
                </w:rPr>
                <w:t>9x515</w:t>
              </w:r>
            </w:hyperlink>
            <w:r w:rsidR="00C337C9" w:rsidRPr="005F46CF">
              <w:rPr>
                <w:b w:val="0"/>
                <w:color w:val="auto"/>
                <w14:textOutline w14:w="0" w14:cap="flat" w14:cmpd="sng" w14:algn="ctr">
                  <w14:noFill/>
                  <w14:prstDash w14:val="solid"/>
                  <w14:round/>
                </w14:textOutline>
              </w:rPr>
              <w:t xml:space="preserve"> or </w:t>
            </w:r>
            <w:r w:rsidR="00C337C9" w:rsidRPr="007C5B8B">
              <w:rPr>
                <w:color w:val="0070C0"/>
                <w:u w:val="single"/>
                <w14:textOutline w14:w="0" w14:cap="flat" w14:cmpd="sng" w14:algn="ctr">
                  <w14:noFill/>
                  <w14:prstDash w14:val="solid"/>
                  <w14:round/>
                </w14:textOutline>
              </w:rPr>
              <w:t>“</w:t>
            </w:r>
            <w:hyperlink r:id="rId421" w:history="1">
              <w:r w:rsidR="00C337C9" w:rsidRPr="007C5B8B">
                <w:rPr>
                  <w:rStyle w:val="Hyperlink"/>
                  <w:b w:val="0"/>
                  <w:bCs w:val="0"/>
                  <w:color w:val="0070C0"/>
                  <w14:textOutline w14:w="0" w14:cap="flat" w14:cmpd="sng" w14:algn="ctr">
                    <w14:noFill/>
                    <w14:prstDash w14:val="solid"/>
                    <w14:round/>
                  </w14:textOutline>
                </w:rPr>
                <w:t>600 series</w:t>
              </w:r>
            </w:hyperlink>
            <w:r w:rsidR="00C337C9" w:rsidRPr="007C5B8B">
              <w:rPr>
                <w:color w:val="0070C0"/>
                <w:u w:val="single"/>
                <w14:textOutline w14:w="0" w14:cap="flat" w14:cmpd="sng" w14:algn="ctr">
                  <w14:noFill/>
                  <w14:prstDash w14:val="solid"/>
                  <w14:round/>
                </w14:textOutline>
              </w:rPr>
              <w:t>”</w:t>
            </w:r>
            <w:r w:rsidR="00C337C9" w:rsidRPr="007C5B8B">
              <w:rPr>
                <w:b w:val="0"/>
                <w:color w:val="0070C0"/>
                <w14:textOutline w14:w="0" w14:cap="flat" w14:cmpd="sng" w14:algn="ctr">
                  <w14:noFill/>
                  <w14:prstDash w14:val="solid"/>
                  <w14:round/>
                </w14:textOutline>
              </w:rPr>
              <w:t xml:space="preserve"> </w:t>
            </w:r>
            <w:r w:rsidR="00C337C9" w:rsidRPr="005F46CF">
              <w:rPr>
                <w:b w:val="0"/>
                <w:color w:val="auto"/>
                <w14:textOutline w14:w="0" w14:cap="flat" w14:cmpd="sng" w14:algn="ctr">
                  <w14:noFill/>
                  <w14:prstDash w14:val="solid"/>
                  <w14:round/>
                </w14:textOutline>
              </w:rPr>
              <w:t xml:space="preserve">items to </w:t>
            </w:r>
            <w:hyperlink r:id="rId422" w:history="1">
              <w:r w:rsidR="00C337C9" w:rsidRPr="007C5B8B">
                <w:rPr>
                  <w:rStyle w:val="Hyperlink"/>
                  <w:b w:val="0"/>
                  <w:bCs w:val="0"/>
                  <w:color w:val="0070C0"/>
                  <w14:textOutline w14:w="0" w14:cap="flat" w14:cmpd="sng" w14:algn="ctr">
                    <w14:noFill/>
                    <w14:prstDash w14:val="solid"/>
                    <w14:round/>
                  </w14:textOutline>
                </w:rPr>
                <w:t>Country Group D:5</w:t>
              </w:r>
            </w:hyperlink>
          </w:p>
          <w:p w14:paraId="1AFAD600" w14:textId="77777777" w:rsidR="00C337C9" w:rsidRPr="00034233" w:rsidRDefault="00C337C9" w:rsidP="00C337C9">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B32164">
              <w:rPr>
                <w:b w:val="0"/>
                <w:color w:val="auto"/>
                <w14:textOutline w14:w="0" w14:cap="flat" w14:cmpd="sng" w14:algn="ctr">
                  <w14:noFill/>
                  <w14:prstDash w14:val="solid"/>
                  <w14:round/>
                </w14:textOutline>
              </w:rPr>
              <w:t xml:space="preserve">ECCNs controlled for Missile Technology (MT) reasons, see </w:t>
            </w:r>
            <w:r>
              <w:rPr>
                <w:b w:val="0"/>
                <w:color w:val="auto"/>
                <w14:textOutline w14:w="0" w14:cap="flat" w14:cmpd="sng" w14:algn="ctr">
                  <w14:noFill/>
                  <w14:prstDash w14:val="solid"/>
                  <w14:round/>
                </w14:textOutline>
              </w:rPr>
              <w:t>15 CFR</w:t>
            </w:r>
            <w:hyperlink r:id="rId423" w:history="1">
              <w:r w:rsidRPr="00B32164">
                <w:rPr>
                  <w:rStyle w:val="Hyperlink"/>
                  <w:b w:val="0"/>
                  <w:bCs w:val="0"/>
                  <w:color w:val="auto"/>
                  <w14:textOutline w14:w="0" w14:cap="flat" w14:cmpd="sng" w14:algn="ctr">
                    <w14:noFill/>
                    <w14:prstDash w14:val="solid"/>
                    <w14:round/>
                  </w14:textOutline>
                </w:rPr>
                <w:t xml:space="preserve"> 742.5</w:t>
              </w:r>
            </w:hyperlink>
          </w:p>
          <w:p w14:paraId="23F072E7" w14:textId="77777777" w:rsidR="00C337C9" w:rsidRPr="00C63DF6" w:rsidRDefault="00C337C9" w:rsidP="00C337C9">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5F46CF">
              <w:rPr>
                <w:b w:val="0"/>
                <w:color w:val="auto"/>
                <w14:textOutline w14:w="0" w14:cap="flat" w14:cmpd="sng" w14:algn="ctr">
                  <w14:noFill/>
                  <w14:prstDash w14:val="solid"/>
                  <w14:round/>
                </w14:textOutline>
              </w:rPr>
              <w:t xml:space="preserve">Ineligible parties </w:t>
            </w:r>
            <w:r w:rsidRPr="00302AED">
              <w:rPr>
                <w:b w:val="0"/>
                <w:color w:val="auto"/>
                <w14:textOutline w14:w="0" w14:cap="flat" w14:cmpd="sng" w14:algn="ctr">
                  <w14:noFill/>
                  <w14:prstDash w14:val="solid"/>
                  <w14:round/>
                </w14:textOutline>
              </w:rPr>
              <w:t>and end users of concern identified</w:t>
            </w:r>
            <w:r w:rsidRPr="005F46CF">
              <w:rPr>
                <w:b w:val="0"/>
                <w:color w:val="auto"/>
                <w14:textOutline w14:w="0" w14:cap="flat" w14:cmpd="sng" w14:algn="ctr">
                  <w14:noFill/>
                  <w14:prstDash w14:val="solid"/>
                  <w14:round/>
                </w14:textOutline>
              </w:rPr>
              <w:t xml:space="preserve"> during list checks (i.e. Denial Screening Check)</w:t>
            </w:r>
          </w:p>
          <w:p w14:paraId="5A74C489" w14:textId="77777777" w:rsidR="00C337C9" w:rsidRPr="00E018CF" w:rsidRDefault="00C337C9" w:rsidP="00C337C9">
            <w:pPr>
              <w:pStyle w:val="ListParagraph"/>
              <w:numPr>
                <w:ilvl w:val="0"/>
                <w:numId w:val="89"/>
              </w:numPr>
              <w:tabs>
                <w:tab w:val="left" w:pos="9135"/>
              </w:tabs>
              <w:spacing w:before="120" w:line="240" w:lineRule="auto"/>
              <w:ind w:left="1327"/>
              <w:contextualSpacing/>
              <w:rPr>
                <w:bCs w:val="0"/>
                <w:color w:val="000000" w:themeColor="text1"/>
                <w14:textOutline w14:w="0" w14:cap="flat" w14:cmpd="sng" w14:algn="ctr">
                  <w14:noFill/>
                  <w14:prstDash w14:val="solid"/>
                  <w14:round/>
                </w14:textOutline>
              </w:rPr>
            </w:pPr>
            <w:r w:rsidRPr="00DC59EC">
              <w:rPr>
                <w:b w:val="0"/>
                <w:color w:val="auto"/>
                <w14:textOutline w14:w="0" w14:cap="flat" w14:cmpd="sng" w14:algn="ctr">
                  <w14:noFill/>
                  <w14:prstDash w14:val="solid"/>
                  <w14:round/>
                </w14:textOutline>
              </w:rPr>
              <w:t>I</w:t>
            </w:r>
            <w:r w:rsidRPr="000E2B16">
              <w:rPr>
                <w:b w:val="0"/>
                <w:color w:val="auto"/>
                <w14:textOutline w14:w="0" w14:cap="flat" w14:cmpd="sng" w14:algn="ctr">
                  <w14:noFill/>
                  <w14:prstDash w14:val="solid"/>
                  <w14:round/>
                </w14:textOutline>
              </w:rPr>
              <w:t>n support of prohibited end-uses.</w:t>
            </w:r>
            <w:r>
              <w:rPr>
                <w:b w:val="0"/>
                <w:color w:val="auto"/>
                <w14:textOutline w14:w="0" w14:cap="flat" w14:cmpd="sng" w14:algn="ctr">
                  <w14:noFill/>
                  <w14:prstDash w14:val="solid"/>
                  <w14:round/>
                </w14:textOutline>
              </w:rPr>
              <w:t xml:space="preserve">  See 15 CFR </w:t>
            </w:r>
            <w:hyperlink r:id="rId424" w:history="1">
              <w:r w:rsidRPr="0043157E">
                <w:rPr>
                  <w:rStyle w:val="Hyperlink"/>
                  <w:b w:val="0"/>
                  <w:bCs w:val="0"/>
                  <w14:textOutline w14:w="0" w14:cap="flat" w14:cmpd="sng" w14:algn="ctr">
                    <w14:noFill/>
                    <w14:prstDash w14:val="solid"/>
                    <w14:round/>
                  </w14:textOutline>
                </w:rPr>
                <w:t>744</w:t>
              </w:r>
            </w:hyperlink>
            <w:r w:rsidRPr="00E018CF">
              <w:tab/>
            </w:r>
          </w:p>
        </w:tc>
        <w:tc>
          <w:tcPr>
            <w:tcW w:w="368" w:type="pct"/>
            <w:tcBorders>
              <w:left w:val="single" w:sz="4" w:space="0" w:color="auto"/>
              <w:bottom w:val="double" w:sz="4" w:space="0" w:color="auto"/>
            </w:tcBorders>
            <w:shd w:val="clear" w:color="auto" w:fill="F2F2F2" w:themeFill="background1" w:themeFillShade="F2"/>
            <w:textDirection w:val="tbRl"/>
          </w:tcPr>
          <w:p w14:paraId="4CA49396" w14:textId="77777777" w:rsidR="00C337C9" w:rsidRPr="0027275D" w:rsidRDefault="00C337C9" w:rsidP="00384AB8">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Cs w:val="22"/>
                <w14:textOutline w14:w="0" w14:cap="flat" w14:cmpd="sng" w14:algn="ctr">
                  <w14:noFill/>
                  <w14:prstDash w14:val="solid"/>
                  <w14:round/>
                </w14:textOutline>
              </w:rPr>
              <w:t>For all personnel completing this Checklist</w:t>
            </w:r>
          </w:p>
        </w:tc>
      </w:tr>
      <w:tr w:rsidR="00C337C9" w:rsidRPr="0027275D" w14:paraId="36A453A9" w14:textId="77777777" w:rsidTr="00384AB8">
        <w:trPr>
          <w:cnfStyle w:val="000000100000" w:firstRow="0" w:lastRow="0" w:firstColumn="0" w:lastColumn="0" w:oddVBand="0" w:evenVBand="0" w:oddHBand="1" w:evenHBand="0" w:firstRowFirstColumn="0" w:firstRowLastColumn="0" w:lastRowFirstColumn="0" w:lastRowLastColumn="0"/>
          <w:cantSplit/>
          <w:trHeight w:val="1808"/>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14:paraId="0F790550" w14:textId="77777777" w:rsidR="00C337C9" w:rsidRPr="00592D6B" w:rsidRDefault="00C337C9" w:rsidP="00384AB8">
            <w:pPr>
              <w:spacing w:before="60" w:after="60" w:line="240" w:lineRule="auto"/>
              <w:ind w:firstLine="0"/>
              <w:rPr>
                <w:rFonts w:eastAsia="MS Gothic"/>
              </w:rPr>
            </w:pPr>
            <w:r>
              <w:rPr>
                <w:rFonts w:eastAsia="MS Gothic"/>
              </w:rPr>
              <w:lastRenderedPageBreak/>
              <w:t>1</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14:paraId="30CD922C" w14:textId="77777777" w:rsidR="00C337C9" w:rsidRPr="007610B0" w:rsidRDefault="00C337C9" w:rsidP="00384AB8">
            <w:pPr>
              <w:spacing w:before="0" w:after="240"/>
              <w:ind w:firstLine="0"/>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Determine if NLR is appropriate for your item(s).</w:t>
            </w:r>
          </w:p>
          <w:p w14:paraId="596D8018" w14:textId="77777777" w:rsidR="00C337C9" w:rsidRPr="00302AED" w:rsidRDefault="00C337C9" w:rsidP="00384AB8">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eastAsia="MS Gothic"/>
              </w:rPr>
            </w:pPr>
            <w:r w:rsidRPr="00302AED">
              <w:rPr>
                <w:rFonts w:eastAsia="MS Gothic"/>
              </w:rPr>
              <w:t>Are all the item(s) EAR99?</w:t>
            </w:r>
            <w:r w:rsidRPr="00302AED">
              <w:rPr>
                <w:rFonts w:eastAsia="MS Gothic"/>
              </w:rPr>
              <w:tab/>
            </w:r>
            <w:sdt>
              <w:sdtPr>
                <w:rPr>
                  <w:rFonts w:ascii="MS Gothic" w:eastAsia="MS Gothic" w:hAnsi="MS Gothic"/>
                  <w:color w:val="FF0000"/>
                </w:rPr>
                <w:id w:val="-1064021791"/>
                <w14:checkbox>
                  <w14:checked w14:val="0"/>
                  <w14:checkedState w14:val="2612" w14:font="MS Gothic"/>
                  <w14:uncheckedState w14:val="2610" w14:font="MS Gothic"/>
                </w14:checkbox>
              </w:sdtPr>
              <w:sdtEndPr/>
              <w:sdtContent>
                <w:r w:rsidRPr="00CA1C0C">
                  <w:rPr>
                    <w:rFonts w:ascii="MS Gothic" w:eastAsia="MS Gothic" w:hAnsi="MS Gothic" w:hint="eastAsia"/>
                    <w:color w:val="FF0000"/>
                  </w:rPr>
                  <w:t>☐</w:t>
                </w:r>
              </w:sdtContent>
            </w:sdt>
            <w:r w:rsidRPr="00CA1C0C">
              <w:rPr>
                <w:rFonts w:ascii="Calibri" w:hAnsi="Calibri"/>
                <w:color w:val="FF0000"/>
              </w:rPr>
              <w:t xml:space="preserve"> </w:t>
            </w:r>
            <w:r w:rsidRPr="00302AED">
              <w:rPr>
                <w:rFonts w:ascii="Calibri" w:hAnsi="Calibri"/>
              </w:rPr>
              <w:t>Yes</w:t>
            </w:r>
            <w:r w:rsidRPr="00302AED">
              <w:t xml:space="preserve"> </w:t>
            </w:r>
            <w:sdt>
              <w:sdtPr>
                <w:rPr>
                  <w:rFonts w:ascii="MS Gothic" w:eastAsia="MS Gothic" w:hAnsi="MS Gothic"/>
                  <w:color w:val="FF0000"/>
                </w:rPr>
                <w:id w:val="750386541"/>
                <w14:checkbox>
                  <w14:checked w14:val="0"/>
                  <w14:checkedState w14:val="2612" w14:font="MS Gothic"/>
                  <w14:uncheckedState w14:val="2610" w14:font="MS Gothic"/>
                </w14:checkbox>
              </w:sdtPr>
              <w:sdtEndPr/>
              <w:sdtContent>
                <w:r w:rsidRPr="00CA1C0C">
                  <w:rPr>
                    <w:rFonts w:ascii="MS Gothic" w:eastAsia="MS Gothic" w:hAnsi="MS Gothic" w:hint="eastAsia"/>
                    <w:color w:val="FF0000"/>
                  </w:rPr>
                  <w:t>☐</w:t>
                </w:r>
              </w:sdtContent>
            </w:sdt>
            <w:r w:rsidRPr="00CA1C0C">
              <w:rPr>
                <w:rFonts w:ascii="Calibri" w:hAnsi="Calibri"/>
                <w:color w:val="FF0000"/>
              </w:rPr>
              <w:t xml:space="preserve"> </w:t>
            </w:r>
            <w:r w:rsidRPr="00302AED">
              <w:rPr>
                <w:rFonts w:ascii="Calibri" w:hAnsi="Calibri"/>
              </w:rPr>
              <w:t>No</w:t>
            </w:r>
          </w:p>
          <w:p w14:paraId="58D7F7F4" w14:textId="77777777" w:rsidR="00C337C9" w:rsidRPr="00302AED" w:rsidRDefault="00C337C9" w:rsidP="00384AB8">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eastAsia="MS Gothic"/>
              </w:rPr>
            </w:pPr>
            <w:r w:rsidRPr="00302AED">
              <w:rPr>
                <w:rFonts w:ascii="Calibri" w:hAnsi="Calibri"/>
              </w:rPr>
              <w:t>If ‘Yes’, continue to Section 2 and complete the checklist.</w:t>
            </w:r>
          </w:p>
          <w:p w14:paraId="7050204F" w14:textId="77777777" w:rsidR="00C337C9" w:rsidRPr="00596997" w:rsidRDefault="00C337C9" w:rsidP="00384AB8">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0000"/>
              </w:rPr>
            </w:pPr>
            <w:r w:rsidRPr="00302AED">
              <w:rPr>
                <w:rFonts w:ascii="Calibri" w:hAnsi="Calibri"/>
              </w:rPr>
              <w:t>If ‘No’, complete the following:</w:t>
            </w:r>
            <w:r w:rsidRPr="00596997">
              <w:rPr>
                <w:rFonts w:ascii="Calibri" w:hAnsi="Calibri"/>
                <w:color w:val="FF0000"/>
              </w:rPr>
              <w:t xml:space="preserve"> </w:t>
            </w:r>
          </w:p>
          <w:p w14:paraId="4CF45A47" w14:textId="77777777" w:rsidR="00C337C9" w:rsidRPr="00596997" w:rsidRDefault="00C337C9" w:rsidP="00C337C9">
            <w:pPr>
              <w:pStyle w:val="ListParagraph"/>
              <w:numPr>
                <w:ilvl w:val="0"/>
                <w:numId w:val="104"/>
              </w:numPr>
              <w:spacing w:before="12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736BAF">
              <w:rPr>
                <w:rFonts w:ascii="Calibri" w:hAnsi="Calibri"/>
              </w:rPr>
              <w:t>Enter the EC</w:t>
            </w:r>
            <w:r>
              <w:rPr>
                <w:rFonts w:ascii="Calibri" w:hAnsi="Calibri"/>
              </w:rPr>
              <w:t>CN(s) of the items.</w:t>
            </w:r>
            <w:r w:rsidRPr="00596997">
              <w:rPr>
                <w:rFonts w:ascii="Calibri" w:hAnsi="Calibri"/>
              </w:rPr>
              <w:t xml:space="preserve"> </w:t>
            </w:r>
            <w:sdt>
              <w:sdtPr>
                <w:rPr>
                  <w:rFonts w:eastAsia="MS Gothic"/>
                </w:rPr>
                <w:id w:val="-1523158136"/>
                <w:placeholder>
                  <w:docPart w:val="A52102CC1F8444B38E6BDC8F4FB3A7EB"/>
                </w:placeholder>
              </w:sdtPr>
              <w:sdtEndPr/>
              <w:sdtContent>
                <w:r w:rsidRPr="00CA1C0C">
                  <w:rPr>
                    <w:rStyle w:val="PlaceholderText"/>
                    <w:color w:val="FF0000"/>
                  </w:rPr>
                  <w:t>Click here to enter text.</w:t>
                </w:r>
              </w:sdtContent>
            </w:sdt>
          </w:p>
          <w:p w14:paraId="55383F11" w14:textId="77777777" w:rsidR="00C337C9" w:rsidRDefault="00C337C9" w:rsidP="00C337C9">
            <w:pPr>
              <w:pStyle w:val="ListParagraph"/>
              <w:numPr>
                <w:ilvl w:val="0"/>
                <w:numId w:val="104"/>
              </w:num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C71309">
              <w:rPr>
                <w:rFonts w:eastAsia="MS Gothic"/>
              </w:rPr>
              <w:t>If the item</w:t>
            </w:r>
            <w:r>
              <w:rPr>
                <w:rFonts w:eastAsia="MS Gothic"/>
              </w:rPr>
              <w:t>(s)</w:t>
            </w:r>
            <w:r w:rsidRPr="00C71309">
              <w:rPr>
                <w:rFonts w:eastAsia="MS Gothic"/>
              </w:rPr>
              <w:t xml:space="preserve"> has an ECCN</w:t>
            </w:r>
            <w:r>
              <w:rPr>
                <w:rFonts w:eastAsia="MS Gothic"/>
              </w:rPr>
              <w:t>(s)</w:t>
            </w:r>
            <w:r w:rsidRPr="00C71309">
              <w:rPr>
                <w:rFonts w:eastAsia="MS Gothic"/>
              </w:rPr>
              <w:t xml:space="preserve">, go to the current version of the </w:t>
            </w:r>
            <w:hyperlink r:id="rId425" w:history="1">
              <w:r w:rsidRPr="00805636">
                <w:rPr>
                  <w:rStyle w:val="Hyperlink"/>
                  <w:rFonts w:eastAsia="MS Gothic"/>
                </w:rPr>
                <w:t xml:space="preserve">CCL </w:t>
              </w:r>
            </w:hyperlink>
            <w:r w:rsidRPr="00C71309">
              <w:rPr>
                <w:rFonts w:eastAsia="MS Gothic"/>
              </w:rPr>
              <w:t xml:space="preserve">and list the reason(s) for control associated with the ECCN:   </w:t>
            </w:r>
            <w:sdt>
              <w:sdtPr>
                <w:rPr>
                  <w:rFonts w:eastAsia="MS Gothic"/>
                  <w:color w:val="808080" w:themeColor="background1" w:themeShade="80"/>
                </w:rPr>
                <w:id w:val="1884057310"/>
                <w:placeholder>
                  <w:docPart w:val="7F166E9DECD5434F8D6BBE68CA2D77AB"/>
                </w:placeholder>
                <w:showingPlcHdr/>
              </w:sdtPr>
              <w:sdtEndPr>
                <w:rPr>
                  <w:color w:val="auto"/>
                </w:rPr>
              </w:sdtEndPr>
              <w:sdtContent>
                <w:r w:rsidRPr="00CA1C0C">
                  <w:rPr>
                    <w:rStyle w:val="PlaceholderText"/>
                    <w:color w:val="FF0000"/>
                  </w:rPr>
                  <w:t>Click here to enter text.</w:t>
                </w:r>
              </w:sdtContent>
            </w:sdt>
            <w:r>
              <w:rPr>
                <w:rFonts w:eastAsia="MS Gothic"/>
                <w:color w:val="808080" w:themeColor="background1" w:themeShade="80"/>
              </w:rPr>
              <w:t xml:space="preserve"> </w:t>
            </w:r>
          </w:p>
          <w:p w14:paraId="69D850E1" w14:textId="77777777" w:rsidR="00C337C9" w:rsidRPr="00570CDC" w:rsidRDefault="00C337C9" w:rsidP="00C337C9">
            <w:pPr>
              <w:pStyle w:val="ListParagraph"/>
              <w:numPr>
                <w:ilvl w:val="0"/>
                <w:numId w:val="104"/>
              </w:num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D5376C">
              <w:rPr>
                <w:rFonts w:ascii="Calibri" w:hAnsi="Calibri"/>
              </w:rPr>
              <w:t>For each reason for control listed in b., use the Supplement 1 to Part 738 (</w:t>
            </w:r>
            <w:hyperlink r:id="rId426" w:history="1">
              <w:r w:rsidRPr="00D5376C">
                <w:rPr>
                  <w:rStyle w:val="Hyperlink"/>
                  <w:rFonts w:ascii="Calibri" w:hAnsi="Calibri"/>
                </w:rPr>
                <w:t>Commerce Country Chart)</w:t>
              </w:r>
            </w:hyperlink>
            <w:r w:rsidRPr="00D5376C">
              <w:rPr>
                <w:rFonts w:ascii="Calibri" w:hAnsi="Calibri"/>
              </w:rPr>
              <w:t xml:space="preserve"> to</w:t>
            </w:r>
            <w:r w:rsidRPr="00087332">
              <w:rPr>
                <w:rFonts w:ascii="Calibri" w:hAnsi="Calibri"/>
                <w:color w:val="000000" w:themeColor="text1"/>
              </w:rPr>
              <w:t xml:space="preserve"> identify</w:t>
            </w:r>
            <w:r w:rsidRPr="00D5376C">
              <w:rPr>
                <w:rFonts w:ascii="Calibri" w:hAnsi="Calibri"/>
              </w:rPr>
              <w:t xml:space="preserve"> “X” </w:t>
            </w:r>
            <w:r w:rsidRPr="00570CDC">
              <w:rPr>
                <w:rFonts w:ascii="Calibri" w:hAnsi="Calibri"/>
              </w:rPr>
              <w:t xml:space="preserve">marks associated with country/destination. </w:t>
            </w:r>
          </w:p>
          <w:p w14:paraId="2AA3C28C" w14:textId="77777777" w:rsidR="00C337C9" w:rsidRPr="00570CDC" w:rsidRDefault="00C337C9" w:rsidP="00C337C9">
            <w:pPr>
              <w:pStyle w:val="ListParagraph"/>
              <w:numPr>
                <w:ilvl w:val="0"/>
                <w:numId w:val="105"/>
              </w:numPr>
              <w:spacing w:before="120" w:line="240" w:lineRule="auto"/>
              <w:ind w:left="1415" w:hanging="36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 xml:space="preserve">Find the country/destination in the chart. </w:t>
            </w:r>
          </w:p>
          <w:p w14:paraId="676B4388" w14:textId="77777777" w:rsidR="00C337C9" w:rsidRPr="00570CDC" w:rsidRDefault="00C337C9" w:rsidP="00C337C9">
            <w:pPr>
              <w:pStyle w:val="ListParagraph"/>
              <w:numPr>
                <w:ilvl w:val="0"/>
                <w:numId w:val="105"/>
              </w:numPr>
              <w:spacing w:before="120" w:line="240" w:lineRule="auto"/>
              <w:ind w:left="1415" w:hanging="36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 xml:space="preserve">If there are no “X” marks in the columns that match the reasons for control (listed in b.), the NLR authorization may be used. </w:t>
            </w:r>
          </w:p>
          <w:p w14:paraId="190AADF9" w14:textId="77777777" w:rsidR="00C337C9" w:rsidRPr="00570CDC" w:rsidRDefault="00C337C9" w:rsidP="00C337C9">
            <w:pPr>
              <w:pStyle w:val="ListParagraph"/>
              <w:numPr>
                <w:ilvl w:val="0"/>
                <w:numId w:val="105"/>
              </w:numPr>
              <w:spacing w:before="120" w:line="240" w:lineRule="auto"/>
              <w:ind w:left="1415" w:hanging="36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If an “X” mark is present, the NLR authorization may NOT be used. (A license exception may be used, if available; or a license must be obtained.)</w:t>
            </w:r>
          </w:p>
          <w:p w14:paraId="49C0DCB5" w14:textId="77777777" w:rsidR="00C337C9" w:rsidRPr="00570CDC" w:rsidRDefault="00C337C9" w:rsidP="00384AB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570CDC">
              <w:rPr>
                <w:rFonts w:ascii="Calibri" w:hAnsi="Calibri"/>
                <w:b/>
                <w:bCs/>
                <w:u w:val="single"/>
              </w:rPr>
              <w:t>Note (Not reflected in the Commerce Country Chart):</w:t>
            </w:r>
          </w:p>
          <w:p w14:paraId="06DFEEE3" w14:textId="77777777" w:rsidR="00C337C9" w:rsidRPr="006B57E7" w:rsidRDefault="00C337C9" w:rsidP="00384AB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 xml:space="preserve">A license is required for all destinations, including Canada, for spacecraft and related items classified under </w:t>
            </w:r>
            <w:r w:rsidRPr="00570CDC">
              <w:rPr>
                <w:rFonts w:ascii="Calibri" w:hAnsi="Calibri"/>
                <w:b/>
                <w:bCs/>
              </w:rPr>
              <w:t>ECCN 9A515.a.1, .a.2., .a.3., .a.4., .g, and ECCN 9E515.f.</w:t>
            </w:r>
            <w:r w:rsidRPr="00570CDC">
              <w:rPr>
                <w:rFonts w:ascii="Calibri" w:hAnsi="Calibri"/>
                <w:bCs/>
              </w:rPr>
              <w:t xml:space="preserve"> </w:t>
            </w:r>
            <w:r w:rsidRPr="00570CDC">
              <w:rPr>
                <w:rFonts w:ascii="Calibri" w:hAnsi="Calibri"/>
                <w:b/>
                <w:bCs/>
              </w:rPr>
              <w:t xml:space="preserve"> </w:t>
            </w:r>
            <w:r w:rsidRPr="00570CDC">
              <w:rPr>
                <w:rFonts w:ascii="Calibri" w:hAnsi="Calibri"/>
                <w:bCs/>
                <w:u w:val="single"/>
              </w:rPr>
              <w:t>(</w:t>
            </w:r>
            <w:r>
              <w:rPr>
                <w:rFonts w:ascii="Calibri" w:hAnsi="Calibri"/>
                <w:bCs/>
                <w:u w:val="single"/>
              </w:rPr>
              <w:t>15 CFR Part 742.6(a)</w:t>
            </w:r>
            <w:r w:rsidRPr="00570CDC">
              <w:rPr>
                <w:rFonts w:ascii="Calibri" w:hAnsi="Calibri"/>
                <w:bCs/>
                <w:u w:val="single"/>
              </w:rPr>
              <w:t xml:space="preserve">(8) </w:t>
            </w:r>
            <w:r w:rsidRPr="00570CDC">
              <w:rPr>
                <w:rFonts w:ascii="Calibri" w:hAnsi="Calibri"/>
                <w:bCs/>
              </w:rPr>
              <w:t>- Special RS Column 1 license requirement applicable to certai</w:t>
            </w:r>
            <w:r>
              <w:rPr>
                <w:rFonts w:ascii="Calibri" w:hAnsi="Calibri"/>
                <w:bCs/>
              </w:rPr>
              <w:t>n spacecraft and related items.</w:t>
            </w:r>
            <w:r w:rsidRPr="00570CDC">
              <w:rPr>
                <w:rFonts w:ascii="Calibri" w:hAnsi="Calibri"/>
                <w:bCs/>
              </w:rPr>
              <w:t>)</w:t>
            </w:r>
          </w:p>
        </w:tc>
        <w:tc>
          <w:tcPr>
            <w:tcW w:w="368" w:type="pct"/>
            <w:tcBorders>
              <w:top w:val="double" w:sz="4" w:space="0" w:color="auto"/>
              <w:left w:val="single" w:sz="4" w:space="0" w:color="auto"/>
            </w:tcBorders>
            <w:shd w:val="clear" w:color="auto" w:fill="FFFFFF" w:themeFill="background1"/>
            <w:textDirection w:val="tbRl"/>
          </w:tcPr>
          <w:p w14:paraId="57DC39DA" w14:textId="77777777" w:rsidR="00C337C9" w:rsidRPr="00592D6B" w:rsidRDefault="00C337C9"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szCs w:val="22"/>
                <w14:textOutline w14:w="0" w14:cap="flat" w14:cmpd="sng" w14:algn="ctr">
                  <w14:noFill/>
                  <w14:prstDash w14:val="solid"/>
                  <w14:round/>
                </w14:textOutline>
              </w:rPr>
            </w:pPr>
            <w:r>
              <w:rPr>
                <w:szCs w:val="22"/>
                <w14:textOutline w14:w="0" w14:cap="flat" w14:cmpd="sng" w14:algn="ctr">
                  <w14:noFill/>
                  <w14:prstDash w14:val="solid"/>
                  <w14:round/>
                </w14:textOutline>
              </w:rPr>
              <w:t>For completion by Requestor</w:t>
            </w:r>
          </w:p>
        </w:tc>
      </w:tr>
      <w:tr w:rsidR="00C337C9" w:rsidRPr="0027275D" w14:paraId="3EB985A6" w14:textId="77777777" w:rsidTr="00384AB8">
        <w:trPr>
          <w:cantSplit/>
          <w:trHeight w:val="1808"/>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14:paraId="592A50B6" w14:textId="77777777" w:rsidR="00C337C9" w:rsidRPr="00592D6B" w:rsidRDefault="00C337C9" w:rsidP="00384AB8">
            <w:pPr>
              <w:spacing w:before="60" w:after="60" w:line="240" w:lineRule="auto"/>
              <w:ind w:firstLine="0"/>
              <w:rPr>
                <w:rFonts w:eastAsia="MS Gothic"/>
              </w:rPr>
            </w:pPr>
            <w:r>
              <w:rPr>
                <w:rFonts w:eastAsia="MS Gothic"/>
              </w:rPr>
              <w:t>2</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14:paraId="4767398C" w14:textId="77777777" w:rsidR="00C337C9" w:rsidRPr="00B07FA8" w:rsidRDefault="00C337C9" w:rsidP="00C337C9">
            <w:pPr>
              <w:pStyle w:val="ListParagraph"/>
              <w:numPr>
                <w:ilvl w:val="0"/>
                <w:numId w:val="103"/>
              </w:numPr>
              <w:spacing w:before="120" w:line="240" w:lineRule="auto"/>
              <w:ind w:left="335"/>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592D6B">
              <w:rPr>
                <w:rFonts w:eastAsia="MS Gothic"/>
              </w:rPr>
              <w:t xml:space="preserve">Short Descriptive Title of Request: </w:t>
            </w:r>
            <w:sdt>
              <w:sdtPr>
                <w:rPr>
                  <w:rFonts w:eastAsia="MS Gothic"/>
                  <w:color w:val="FF0000"/>
                </w:rPr>
                <w:id w:val="-1337446476"/>
                <w:placeholder>
                  <w:docPart w:val="0986174995364D0B9856696F3AD6F436"/>
                </w:placeholder>
                <w:showingPlcHdr/>
                <w:text/>
              </w:sdtPr>
              <w:sdtEndPr/>
              <w:sdtContent>
                <w:r w:rsidRPr="00675E5C">
                  <w:rPr>
                    <w:rStyle w:val="PlaceholderText"/>
                    <w:rFonts w:eastAsiaTheme="majorEastAsia"/>
                    <w:color w:val="FF0000"/>
                  </w:rPr>
                  <w:t>Click here to enter text.</w:t>
                </w:r>
              </w:sdtContent>
            </w:sdt>
          </w:p>
          <w:p w14:paraId="5E178B1F" w14:textId="77777777" w:rsidR="00C337C9" w:rsidRPr="00592D6B"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592D6B">
              <w:rPr>
                <w:rFonts w:eastAsia="MS Gothic"/>
              </w:rPr>
              <w:t xml:space="preserve">Center: </w:t>
            </w:r>
            <w:sdt>
              <w:sdtPr>
                <w:rPr>
                  <w:rFonts w:eastAsia="MS Gothic"/>
                  <w:color w:val="FF0000"/>
                </w:rPr>
                <w:alias w:val="Center"/>
                <w:tag w:val="Center"/>
                <w:id w:val="1793402796"/>
                <w:placeholder>
                  <w:docPart w:val="65C2ABBFA88A4278B324AF69AF3439E0"/>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675E5C">
                  <w:rPr>
                    <w:rStyle w:val="PlaceholderText"/>
                    <w:rFonts w:eastAsiaTheme="majorEastAsia"/>
                    <w:color w:val="FF0000"/>
                  </w:rPr>
                  <w:t>Choose an item.</w:t>
                </w:r>
              </w:sdtContent>
            </w:sdt>
            <w:r w:rsidRPr="00592D6B">
              <w:rPr>
                <w:rFonts w:eastAsia="MS Gothic"/>
                <w:color w:val="FF0000"/>
              </w:rPr>
              <w:t xml:space="preserve">  </w:t>
            </w:r>
            <w:r w:rsidRPr="00592D6B">
              <w:rPr>
                <w:rFonts w:eastAsia="MS Gothic"/>
              </w:rPr>
              <w:t xml:space="preserve">     </w:t>
            </w:r>
          </w:p>
          <w:p w14:paraId="4841073E" w14:textId="77777777" w:rsidR="00C337C9" w:rsidRPr="00B07FA8"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592D6B">
              <w:rPr>
                <w:rFonts w:eastAsia="MS Gothic"/>
              </w:rPr>
              <w:t xml:space="preserve">Name of </w:t>
            </w:r>
            <w:r>
              <w:rPr>
                <w:rFonts w:eastAsia="MS Gothic"/>
              </w:rPr>
              <w:t>CEA/ACEA</w:t>
            </w:r>
            <w:r w:rsidRPr="00592D6B">
              <w:rPr>
                <w:rFonts w:eastAsia="MS Gothic"/>
              </w:rPr>
              <w:t xml:space="preserve">: </w:t>
            </w:r>
            <w:sdt>
              <w:sdtPr>
                <w:rPr>
                  <w:rFonts w:eastAsia="MS Gothic"/>
                  <w:color w:val="FF0000"/>
                </w:rPr>
                <w:id w:val="308131329"/>
                <w:placeholder>
                  <w:docPart w:val="EFAF9F039825455FA517361545AE83B1"/>
                </w:placeholder>
                <w:showingPlcHdr/>
                <w:text/>
              </w:sdtPr>
              <w:sdtEndPr/>
              <w:sdtContent>
                <w:r w:rsidRPr="00675E5C">
                  <w:rPr>
                    <w:rStyle w:val="PlaceholderText"/>
                    <w:rFonts w:eastAsiaTheme="majorEastAsia"/>
                    <w:color w:val="FF0000"/>
                  </w:rPr>
                  <w:t>Click here to enter text.</w:t>
                </w:r>
              </w:sdtContent>
            </w:sdt>
          </w:p>
          <w:p w14:paraId="01BFAD58" w14:textId="77777777" w:rsidR="00C337C9" w:rsidRPr="00B07FA8"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592D6B">
              <w:rPr>
                <w:rFonts w:eastAsia="MS Gothic"/>
              </w:rPr>
              <w:t xml:space="preserve">Date of Request: </w:t>
            </w:r>
            <w:sdt>
              <w:sdtPr>
                <w:rPr>
                  <w:rFonts w:eastAsia="MS Gothic"/>
                </w:rPr>
                <w:id w:val="1397395097"/>
                <w:placeholder>
                  <w:docPart w:val="BD795841037E44C698DE7DC8D5AC518D"/>
                </w:placeholder>
              </w:sdtPr>
              <w:sdtEndPr>
                <w:rPr>
                  <w:color w:val="FF0000"/>
                </w:rPr>
              </w:sdtEndPr>
              <w:sdtContent>
                <w:sdt>
                  <w:sdtPr>
                    <w:rPr>
                      <w:rFonts w:eastAsia="MS Gothic"/>
                      <w:color w:val="FF0000"/>
                    </w:rPr>
                    <w:id w:val="-315647109"/>
                    <w:placeholder>
                      <w:docPart w:val="5365BBB80EBB44F89A81236A49BD8683"/>
                    </w:placeholder>
                    <w:showingPlcHdr/>
                    <w:date w:fullDate="2017-03-28T00:00:00Z">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r w:rsidRPr="00B07FA8">
              <w:rPr>
                <w:rFonts w:eastAsia="MS Gothic"/>
                <w:color w:val="FF0000"/>
              </w:rPr>
              <w:t xml:space="preserve"> </w:t>
            </w:r>
          </w:p>
          <w:p w14:paraId="3169B7F3" w14:textId="77777777" w:rsidR="00C337C9" w:rsidRPr="00DC59EC" w:rsidRDefault="00C337C9" w:rsidP="00C337C9">
            <w:pPr>
              <w:pStyle w:val="ListParagraph"/>
              <w:numPr>
                <w:ilvl w:val="0"/>
                <w:numId w:val="103"/>
              </w:numPr>
              <w:tabs>
                <w:tab w:val="left" w:pos="4295"/>
              </w:tabs>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 xml:space="preserve">Expected Ship Date:  </w:t>
            </w:r>
            <w:r w:rsidRPr="00592D6B">
              <w:rPr>
                <w:rFonts w:eastAsia="MS Gothic"/>
                <w:color w:val="FF0000"/>
              </w:rPr>
              <w:t xml:space="preserve"> </w:t>
            </w:r>
            <w:sdt>
              <w:sdtPr>
                <w:rPr>
                  <w:rFonts w:eastAsia="MS Gothic"/>
                </w:rPr>
                <w:id w:val="448515103"/>
                <w:placeholder>
                  <w:docPart w:val="4E02CB9CFA2E44E3972A565CF231519C"/>
                </w:placeholder>
              </w:sdtPr>
              <w:sdtEndPr>
                <w:rPr>
                  <w:color w:val="FF0000"/>
                </w:rPr>
              </w:sdtEndPr>
              <w:sdtContent>
                <w:sdt>
                  <w:sdtPr>
                    <w:rPr>
                      <w:rFonts w:eastAsia="MS Gothic"/>
                      <w:color w:val="FF0000"/>
                    </w:rPr>
                    <w:id w:val="626591896"/>
                    <w:placeholder>
                      <w:docPart w:val="0695C4A883F043068CB13E1DE125012D"/>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p>
          <w:p w14:paraId="3FC2BAD9" w14:textId="77777777" w:rsidR="00C337C9" w:rsidRPr="00B56A21"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C40862">
              <w:rPr>
                <w:rFonts w:eastAsia="MS Gothic"/>
              </w:rPr>
              <w:t>Expected Return Date, if applicable:</w:t>
            </w:r>
            <w:r w:rsidRPr="00B56A21">
              <w:rPr>
                <w:rFonts w:eastAsia="MS Gothic"/>
              </w:rPr>
              <w:t xml:space="preserve"> </w:t>
            </w:r>
            <w:r w:rsidRPr="00B56A21">
              <w:rPr>
                <w:rFonts w:eastAsia="MS Gothic"/>
                <w:color w:val="FF0000"/>
              </w:rPr>
              <w:t xml:space="preserve"> </w:t>
            </w:r>
            <w:sdt>
              <w:sdtPr>
                <w:rPr>
                  <w:rFonts w:eastAsia="MS Gothic"/>
                </w:rPr>
                <w:id w:val="-250270483"/>
                <w:placeholder>
                  <w:docPart w:val="1583407ACA1D42FEADEABABE70666791"/>
                </w:placeholder>
              </w:sdtPr>
              <w:sdtEndPr/>
              <w:sdtContent>
                <w:sdt>
                  <w:sdtPr>
                    <w:rPr>
                      <w:rFonts w:eastAsia="MS Gothic"/>
                    </w:rPr>
                    <w:id w:val="-796982618"/>
                    <w:placeholder>
                      <w:docPart w:val="EA4B3ED016044D34B38C5D925DD5782B"/>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p>
          <w:p w14:paraId="2C86F1F2" w14:textId="77777777" w:rsidR="00C337C9" w:rsidRPr="00B07FA8"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 xml:space="preserve">Program/Project (No acronyms): </w:t>
            </w:r>
            <w:sdt>
              <w:sdtPr>
                <w:rPr>
                  <w:rFonts w:eastAsia="MS Gothic"/>
                  <w:color w:val="FF0000"/>
                </w:rPr>
                <w:id w:val="-497808230"/>
                <w:placeholder>
                  <w:docPart w:val="D0D236C045AD498396185E91B3B9816A"/>
                </w:placeholder>
                <w:showingPlcHdr/>
                <w:text/>
              </w:sdtPr>
              <w:sdtEndPr/>
              <w:sdtContent>
                <w:r w:rsidRPr="00675E5C">
                  <w:rPr>
                    <w:rStyle w:val="PlaceholderText"/>
                    <w:rFonts w:eastAsiaTheme="majorEastAsia"/>
                    <w:color w:val="FF0000"/>
                  </w:rPr>
                  <w:t>Click here to enter text.</w:t>
                </w:r>
              </w:sdtContent>
            </w:sdt>
          </w:p>
          <w:p w14:paraId="4FFCA5F5" w14:textId="77777777" w:rsidR="00C337C9" w:rsidRPr="00B07FA8"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 xml:space="preserve">Requestor’s </w:t>
            </w:r>
            <w:r>
              <w:rPr>
                <w:rFonts w:eastAsia="MS Gothic"/>
              </w:rPr>
              <w:t xml:space="preserve">Name and </w:t>
            </w:r>
            <w:r w:rsidRPr="00592D6B">
              <w:rPr>
                <w:rFonts w:eastAsia="MS Gothic"/>
              </w:rPr>
              <w:t>Office Symbol/Code</w:t>
            </w:r>
            <w:r>
              <w:rPr>
                <w:rFonts w:eastAsia="MS Gothic"/>
              </w:rPr>
              <w:t>:</w:t>
            </w:r>
            <w:r w:rsidRPr="00592D6B">
              <w:rPr>
                <w:rFonts w:eastAsia="MS Gothic"/>
              </w:rPr>
              <w:t xml:space="preserve"> </w:t>
            </w:r>
            <w:sdt>
              <w:sdtPr>
                <w:rPr>
                  <w:rFonts w:eastAsia="MS Gothic"/>
                  <w:color w:val="FF0000"/>
                </w:rPr>
                <w:id w:val="-1412462231"/>
                <w:placeholder>
                  <w:docPart w:val="AC392A4C94D54E38A633071A938F6398"/>
                </w:placeholder>
                <w:showingPlcHdr/>
                <w:text/>
              </w:sdtPr>
              <w:sdtEndPr/>
              <w:sdtContent>
                <w:r w:rsidRPr="00675E5C">
                  <w:rPr>
                    <w:rStyle w:val="PlaceholderText"/>
                    <w:rFonts w:eastAsiaTheme="majorEastAsia"/>
                    <w:color w:val="FF0000"/>
                  </w:rPr>
                  <w:t>Click here to enter text.</w:t>
                </w:r>
              </w:sdtContent>
            </w:sdt>
          </w:p>
          <w:p w14:paraId="2A778810" w14:textId="77777777" w:rsidR="00C337C9" w:rsidRPr="00B07FA8"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Requestor’s Email Address</w:t>
            </w:r>
            <w:r>
              <w:rPr>
                <w:rFonts w:eastAsia="MS Gothic"/>
              </w:rPr>
              <w:t>:</w:t>
            </w:r>
            <w:r w:rsidRPr="00592D6B">
              <w:rPr>
                <w:rFonts w:eastAsia="MS Gothic"/>
              </w:rPr>
              <w:t xml:space="preserve"> </w:t>
            </w:r>
            <w:sdt>
              <w:sdtPr>
                <w:rPr>
                  <w:rFonts w:eastAsia="MS Gothic"/>
                  <w:color w:val="FF0000"/>
                </w:rPr>
                <w:id w:val="-729534881"/>
                <w:placeholder>
                  <w:docPart w:val="8AAAC468FA094C5AAD303A76313339AB"/>
                </w:placeholder>
                <w:showingPlcHdr/>
                <w:text/>
              </w:sdtPr>
              <w:sdtEndPr/>
              <w:sdtContent>
                <w:r w:rsidRPr="00675E5C">
                  <w:rPr>
                    <w:rStyle w:val="PlaceholderText"/>
                    <w:rFonts w:eastAsiaTheme="majorEastAsia"/>
                    <w:color w:val="FF0000"/>
                  </w:rPr>
                  <w:t>Click here to enter text.</w:t>
                </w:r>
              </w:sdtContent>
            </w:sdt>
          </w:p>
          <w:p w14:paraId="46ABA268" w14:textId="77777777" w:rsidR="00C337C9" w:rsidRPr="00592D6B"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00B050"/>
              </w:rPr>
            </w:pPr>
            <w:r w:rsidRPr="00592D6B">
              <w:rPr>
                <w:rFonts w:eastAsia="MS Gothic"/>
              </w:rPr>
              <w:t>Requestor’s Phone Number</w:t>
            </w:r>
            <w:r>
              <w:rPr>
                <w:rFonts w:eastAsia="MS Gothic"/>
              </w:rPr>
              <w:t xml:space="preserve">: </w:t>
            </w:r>
            <w:sdt>
              <w:sdtPr>
                <w:rPr>
                  <w:rFonts w:eastAsia="MS Gothic"/>
                  <w:color w:val="FF0000"/>
                </w:rPr>
                <w:id w:val="1865173822"/>
                <w:placeholder>
                  <w:docPart w:val="F68C7426585D4A3685E0CDB55169170C"/>
                </w:placeholder>
                <w:showingPlcHdr/>
                <w:text/>
              </w:sdtPr>
              <w:sdtEndPr/>
              <w:sdtContent>
                <w:r w:rsidRPr="00675E5C">
                  <w:rPr>
                    <w:rStyle w:val="PlaceholderText"/>
                    <w:rFonts w:eastAsiaTheme="majorEastAsia"/>
                    <w:color w:val="FF0000"/>
                  </w:rPr>
                  <w:t>Click here to enter text.</w:t>
                </w:r>
              </w:sdtContent>
            </w:sdt>
          </w:p>
        </w:tc>
        <w:tc>
          <w:tcPr>
            <w:tcW w:w="368" w:type="pct"/>
            <w:vMerge w:val="restart"/>
            <w:tcBorders>
              <w:top w:val="double" w:sz="4" w:space="0" w:color="auto"/>
              <w:left w:val="single" w:sz="4" w:space="0" w:color="auto"/>
            </w:tcBorders>
            <w:shd w:val="clear" w:color="auto" w:fill="FFFFFF" w:themeFill="background1"/>
            <w:textDirection w:val="tbRl"/>
          </w:tcPr>
          <w:p w14:paraId="41824C65" w14:textId="77777777" w:rsidR="00C337C9" w:rsidRPr="00592D6B" w:rsidRDefault="00C337C9"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592D6B">
              <w:rPr>
                <w:szCs w:val="22"/>
                <w14:textOutline w14:w="0" w14:cap="flat" w14:cmpd="sng" w14:algn="ctr">
                  <w14:noFill/>
                  <w14:prstDash w14:val="solid"/>
                  <w14:round/>
                </w14:textOutline>
              </w:rPr>
              <w:t>For  completion by Requestor</w:t>
            </w:r>
          </w:p>
        </w:tc>
      </w:tr>
      <w:tr w:rsidR="00C337C9" w:rsidRPr="0027275D" w14:paraId="43CBC046" w14:textId="77777777" w:rsidTr="00384AB8">
        <w:trPr>
          <w:cnfStyle w:val="000000100000" w:firstRow="0" w:lastRow="0" w:firstColumn="0" w:lastColumn="0" w:oddVBand="0" w:evenVBand="0" w:oddHBand="1" w:evenHBand="0" w:firstRowFirstColumn="0" w:firstRowLastColumn="0" w:lastRowFirstColumn="0" w:lastRowLastColumn="0"/>
          <w:trHeight w:val="216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6E490BAA" w14:textId="77777777" w:rsidR="00C337C9" w:rsidRPr="0027275D" w:rsidRDefault="00C337C9" w:rsidP="00384AB8">
            <w:pPr>
              <w:spacing w:before="120" w:line="240" w:lineRule="auto"/>
              <w:ind w:firstLine="0"/>
              <w:rPr>
                <w:rFonts w:eastAsia="MS Gothic"/>
              </w:rPr>
            </w:pPr>
            <w:r>
              <w:rPr>
                <w:rFonts w:eastAsia="MS Gothic"/>
              </w:rPr>
              <w:lastRenderedPageBreak/>
              <w:t>3</w:t>
            </w:r>
          </w:p>
        </w:tc>
        <w:tc>
          <w:tcPr>
            <w:tcW w:w="4347" w:type="pct"/>
            <w:gridSpan w:val="2"/>
            <w:tcBorders>
              <w:left w:val="single" w:sz="4" w:space="0" w:color="auto"/>
              <w:right w:val="single" w:sz="4" w:space="0" w:color="auto"/>
            </w:tcBorders>
            <w:shd w:val="clear" w:color="auto" w:fill="FFFFFF" w:themeFill="background1"/>
            <w:vAlign w:val="center"/>
          </w:tcPr>
          <w:p w14:paraId="03517B36" w14:textId="77777777" w:rsidR="00C337C9" w:rsidRPr="0027275D" w:rsidRDefault="00C337C9"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r w:rsidRPr="0027275D">
              <w:rPr>
                <w:rFonts w:eastAsia="MS Gothic"/>
                <w:u w:val="single"/>
              </w:rPr>
              <w:t>Detailed Description:</w:t>
            </w:r>
          </w:p>
          <w:p w14:paraId="67F0833B" w14:textId="77777777" w:rsidR="00C337C9"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C40862">
              <w:rPr>
                <w:rFonts w:eastAsia="MS Gothic"/>
              </w:rPr>
              <w:t>Technical description of each commodity</w:t>
            </w:r>
            <w:r>
              <w:rPr>
                <w:rFonts w:eastAsia="MS Gothic"/>
              </w:rPr>
              <w:t xml:space="preserve">: </w:t>
            </w:r>
            <w:sdt>
              <w:sdtPr>
                <w:rPr>
                  <w:rFonts w:eastAsia="MS Gothic"/>
                </w:rPr>
                <w:id w:val="906028445"/>
                <w:placeholder>
                  <w:docPart w:val="60252FBCBBC846B391A4D641CC01063F"/>
                </w:placeholder>
              </w:sdtPr>
              <w:sdtEndPr>
                <w:rPr>
                  <w:color w:val="FF0000"/>
                </w:rPr>
              </w:sdtEndPr>
              <w:sdtContent>
                <w:sdt>
                  <w:sdtPr>
                    <w:rPr>
                      <w:rFonts w:eastAsia="MS Gothic"/>
                    </w:rPr>
                    <w:id w:val="600540186"/>
                    <w:placeholder>
                      <w:docPart w:val="F34E501BF0974D5FB6168D2C9BDBB11B"/>
                    </w:placeholder>
                    <w:showingPlcHdr/>
                  </w:sdtPr>
                  <w:sdtEndPr>
                    <w:rPr>
                      <w:color w:val="FF0000"/>
                    </w:rPr>
                  </w:sdtEndPr>
                  <w:sdtContent>
                    <w:r w:rsidRPr="00675E5C">
                      <w:rPr>
                        <w:rStyle w:val="PlaceholderText"/>
                        <w:color w:val="FF0000"/>
                      </w:rPr>
                      <w:t>Click here to enter text.</w:t>
                    </w:r>
                  </w:sdtContent>
                </w:sdt>
              </w:sdtContent>
            </w:sdt>
          </w:p>
          <w:p w14:paraId="10E76C9E" w14:textId="77777777" w:rsidR="00C337C9" w:rsidRPr="00FF5741"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C40862">
              <w:rPr>
                <w:rFonts w:eastAsia="MS Gothic"/>
              </w:rPr>
              <w:t>Classification of each commodity:</w:t>
            </w:r>
            <w:r w:rsidRPr="00FF5741">
              <w:rPr>
                <w:rFonts w:eastAsia="MS Gothic"/>
              </w:rPr>
              <w:t xml:space="preserve"> </w:t>
            </w:r>
            <w:sdt>
              <w:sdtPr>
                <w:rPr>
                  <w:rFonts w:eastAsia="MS Gothic"/>
                </w:rPr>
                <w:id w:val="312916762"/>
                <w:placeholder>
                  <w:docPart w:val="0D018A4BE1DB4FD190032E83A88A3EAA"/>
                </w:placeholder>
                <w:showingPlcHdr/>
              </w:sdtPr>
              <w:sdtEndPr/>
              <w:sdtContent>
                <w:r w:rsidRPr="00675E5C">
                  <w:rPr>
                    <w:rStyle w:val="PlaceholderText"/>
                    <w:color w:val="FF0000"/>
                  </w:rPr>
                  <w:t>Click here to enter text.</w:t>
                </w:r>
              </w:sdtContent>
            </w:sdt>
          </w:p>
          <w:p w14:paraId="193EAF62" w14:textId="77777777" w:rsidR="00C337C9" w:rsidRPr="00FF5741"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FF5741">
              <w:rPr>
                <w:rFonts w:eastAsia="MS Gothic"/>
              </w:rPr>
              <w:t>Unit price, quantity and total value of each line item OR attach spreadsheet</w:t>
            </w:r>
            <w:r w:rsidRPr="00FF5741">
              <w:rPr>
                <w:rFonts w:eastAsia="MS Gothic"/>
                <w:color w:val="00B050"/>
              </w:rPr>
              <w:t xml:space="preserve">: </w:t>
            </w:r>
            <w:sdt>
              <w:sdtPr>
                <w:rPr>
                  <w:rFonts w:eastAsia="MS Gothic"/>
                </w:rPr>
                <w:id w:val="915130128"/>
                <w:placeholder>
                  <w:docPart w:val="0C299A4D67E8491B8FCA99AB49C99658"/>
                </w:placeholder>
                <w:showingPlcHdr/>
              </w:sdtPr>
              <w:sdtEndPr/>
              <w:sdtContent>
                <w:r w:rsidRPr="00675E5C">
                  <w:rPr>
                    <w:rStyle w:val="PlaceholderText"/>
                    <w:color w:val="FF0000"/>
                  </w:rPr>
                  <w:t>Click here to enter text.</w:t>
                </w:r>
              </w:sdtContent>
            </w:sdt>
          </w:p>
          <w:p w14:paraId="14DB0F1B" w14:textId="77777777" w:rsidR="00C337C9" w:rsidRPr="00FF5741"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FF5741">
              <w:rPr>
                <w:rFonts w:eastAsia="MS Gothic"/>
              </w:rPr>
              <w:t xml:space="preserve">All foreign destinations with addresses: </w:t>
            </w:r>
            <w:sdt>
              <w:sdtPr>
                <w:rPr>
                  <w:rFonts w:eastAsia="MS Gothic"/>
                </w:rPr>
                <w:id w:val="364177116"/>
                <w:placeholder>
                  <w:docPart w:val="8FF82EF6A64C46EFB029D510CEC5706C"/>
                </w:placeholder>
              </w:sdtPr>
              <w:sdtEndPr>
                <w:rPr>
                  <w:color w:val="FF0000"/>
                </w:rPr>
              </w:sdtEndPr>
              <w:sdtContent>
                <w:sdt>
                  <w:sdtPr>
                    <w:rPr>
                      <w:rFonts w:eastAsia="MS Gothic"/>
                    </w:rPr>
                    <w:id w:val="-1541435453"/>
                    <w:placeholder>
                      <w:docPart w:val="684F4E8F2D8D467F8D0058E16E5D6655"/>
                    </w:placeholder>
                    <w:showingPlcHdr/>
                  </w:sdtPr>
                  <w:sdtEndPr>
                    <w:rPr>
                      <w:color w:val="FF0000"/>
                    </w:rPr>
                  </w:sdtEndPr>
                  <w:sdtContent>
                    <w:r w:rsidRPr="00675E5C">
                      <w:rPr>
                        <w:rStyle w:val="PlaceholderText"/>
                        <w:color w:val="FF0000"/>
                      </w:rPr>
                      <w:t>Click here to enter text.</w:t>
                    </w:r>
                  </w:sdtContent>
                </w:sdt>
              </w:sdtContent>
            </w:sdt>
          </w:p>
          <w:p w14:paraId="32DF43BE" w14:textId="77777777" w:rsidR="00C337C9" w:rsidRPr="00665729"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902795836"/>
                <w:placeholder>
                  <w:docPart w:val="8FF82EF6A64C46EFB029D510CEC5706C"/>
                </w:placeholder>
                <w:showingPlcHdr/>
              </w:sdtPr>
              <w:sdtEndPr>
                <w:rPr>
                  <w:color w:val="FF0000"/>
                </w:rPr>
              </w:sdtEndPr>
              <w:sdtContent>
                <w:r w:rsidRPr="00675E5C">
                  <w:rPr>
                    <w:rStyle w:val="PlaceholderText"/>
                    <w:color w:val="FF0000"/>
                  </w:rPr>
                  <w:t>Click here to enter text.</w:t>
                </w:r>
              </w:sdtContent>
            </w:sdt>
          </w:p>
          <w:p w14:paraId="3A36AE0F" w14:textId="77777777" w:rsidR="00C337C9" w:rsidRPr="00B07FA8"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665729">
              <w:rPr>
                <w:rFonts w:eastAsia="MS Gothic"/>
              </w:rPr>
              <w:t xml:space="preserve">All end-users (if any), with addresses: </w:t>
            </w:r>
            <w:sdt>
              <w:sdtPr>
                <w:rPr>
                  <w:rFonts w:eastAsia="MS Gothic"/>
                </w:rPr>
                <w:id w:val="2045246299"/>
                <w:placeholder>
                  <w:docPart w:val="8FF82EF6A64C46EFB029D510CEC5706C"/>
                </w:placeholder>
              </w:sdtPr>
              <w:sdtEndPr>
                <w:rPr>
                  <w:color w:val="FF0000"/>
                </w:rPr>
              </w:sdtEndPr>
              <w:sdtContent>
                <w:sdt>
                  <w:sdtPr>
                    <w:rPr>
                      <w:rFonts w:eastAsia="MS Gothic"/>
                    </w:rPr>
                    <w:id w:val="-1788191213"/>
                    <w:placeholder>
                      <w:docPart w:val="5124129866844DDAA308FA5B9B2B9DFC"/>
                    </w:placeholder>
                    <w:showingPlcHdr/>
                  </w:sdtPr>
                  <w:sdtEndPr>
                    <w:rPr>
                      <w:color w:val="FF0000"/>
                    </w:rPr>
                  </w:sdtEndPr>
                  <w:sdtContent>
                    <w:r w:rsidRPr="00675E5C">
                      <w:rPr>
                        <w:rStyle w:val="PlaceholderText"/>
                        <w:color w:val="FF0000"/>
                      </w:rPr>
                      <w:t>Click here to enter text.</w:t>
                    </w:r>
                  </w:sdtContent>
                </w:sdt>
              </w:sdtContent>
            </w:sdt>
          </w:p>
          <w:p w14:paraId="5EC04DB7" w14:textId="77777777" w:rsidR="00C337C9" w:rsidRPr="00665729"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rPr>
            </w:pPr>
            <w:r w:rsidRPr="00665729">
              <w:rPr>
                <w:rFonts w:eastAsia="MS Gothic"/>
              </w:rPr>
              <w:t xml:space="preserve">Provide the NASA mission-related reason for </w:t>
            </w:r>
            <w:r>
              <w:rPr>
                <w:rFonts w:eastAsia="MS Gothic"/>
              </w:rPr>
              <w:t>the export</w:t>
            </w:r>
            <w:r w:rsidRPr="00665729">
              <w:rPr>
                <w:rFonts w:eastAsia="MS Gothic"/>
              </w:rPr>
              <w:t xml:space="preserve"> (e.g., to support international agreement, foreign travel/deployment by NASA employee(s) to support a NASA-related mission, etc.): </w:t>
            </w:r>
            <w:sdt>
              <w:sdtPr>
                <w:rPr>
                  <w:rFonts w:eastAsia="MS Gothic"/>
                </w:rPr>
                <w:id w:val="1068146298"/>
                <w:placeholder>
                  <w:docPart w:val="54585CA7C2FD45E8AB782EF9F59BB0F1"/>
                </w:placeholder>
              </w:sdtPr>
              <w:sdtEndPr>
                <w:rPr>
                  <w:color w:val="FF0000"/>
                </w:rPr>
              </w:sdtEndPr>
              <w:sdtContent>
                <w:sdt>
                  <w:sdtPr>
                    <w:rPr>
                      <w:rFonts w:eastAsia="MS Gothic"/>
                      <w:color w:val="808080" w:themeColor="background1" w:themeShade="80"/>
                    </w:rPr>
                    <w:id w:val="-95405702"/>
                    <w:placeholder>
                      <w:docPart w:val="E9AB93BAF24A4AA390191EA8DF46C22B"/>
                    </w:placeholder>
                    <w:showingPlcHdr/>
                  </w:sdtPr>
                  <w:sdtEndPr>
                    <w:rPr>
                      <w:color w:val="FF0000"/>
                    </w:rPr>
                  </w:sdtEndPr>
                  <w:sdtContent>
                    <w:r w:rsidRPr="00675E5C">
                      <w:rPr>
                        <w:rStyle w:val="PlaceholderText"/>
                        <w:color w:val="FF0000"/>
                      </w:rPr>
                      <w:t>Click here to enter text.</w:t>
                    </w:r>
                  </w:sdtContent>
                </w:sdt>
              </w:sdtContent>
            </w:sdt>
          </w:p>
        </w:tc>
        <w:tc>
          <w:tcPr>
            <w:tcW w:w="368" w:type="pct"/>
            <w:vMerge/>
            <w:tcBorders>
              <w:left w:val="single" w:sz="4" w:space="0" w:color="auto"/>
            </w:tcBorders>
            <w:shd w:val="clear" w:color="auto" w:fill="FFFFFF" w:themeFill="background1"/>
          </w:tcPr>
          <w:p w14:paraId="12723E46" w14:textId="77777777" w:rsidR="00C337C9" w:rsidRPr="0027275D" w:rsidRDefault="00C337C9"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r>
      <w:tr w:rsidR="00C337C9" w:rsidRPr="0027275D" w14:paraId="2B7228E0" w14:textId="77777777" w:rsidTr="00384AB8">
        <w:trPr>
          <w:trHeight w:val="54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A9C03C9" w14:textId="77777777" w:rsidR="00C337C9" w:rsidRDefault="00C337C9" w:rsidP="00384AB8">
            <w:pPr>
              <w:spacing w:before="120" w:line="240" w:lineRule="auto"/>
              <w:ind w:firstLine="0"/>
              <w:rPr>
                <w:rFonts w:eastAsia="MS Gothic"/>
              </w:rPr>
            </w:pPr>
            <w:r>
              <w:rPr>
                <w:rFonts w:eastAsia="MS Gothic"/>
              </w:rPr>
              <w:t>4</w:t>
            </w:r>
          </w:p>
        </w:tc>
        <w:tc>
          <w:tcPr>
            <w:tcW w:w="4347" w:type="pct"/>
            <w:gridSpan w:val="2"/>
            <w:tcBorders>
              <w:left w:val="single" w:sz="4" w:space="0" w:color="auto"/>
              <w:right w:val="single" w:sz="4" w:space="0" w:color="auto"/>
            </w:tcBorders>
            <w:shd w:val="clear" w:color="auto" w:fill="FFFFFF" w:themeFill="background1"/>
            <w:vAlign w:val="center"/>
          </w:tcPr>
          <w:p w14:paraId="4E4A255D" w14:textId="77777777" w:rsidR="00C337C9" w:rsidRPr="006B4185" w:rsidRDefault="00C337C9" w:rsidP="00384AB8">
            <w:pPr>
              <w:spacing w:before="120"/>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6B4185">
              <w:rPr>
                <w:rFonts w:eastAsia="MS Gothic"/>
              </w:rPr>
              <w:t xml:space="preserve">Is the total value </w:t>
            </w:r>
            <w:r w:rsidRPr="006179B7">
              <w:rPr>
                <w:rFonts w:eastAsia="MS Gothic"/>
              </w:rPr>
              <w:t>of a</w:t>
            </w:r>
            <w:r>
              <w:rPr>
                <w:rFonts w:eastAsia="MS Gothic"/>
              </w:rPr>
              <w:t xml:space="preserve">ny individual </w:t>
            </w:r>
            <w:r w:rsidRPr="006B4185">
              <w:rPr>
                <w:rFonts w:eastAsia="MS Gothic"/>
              </w:rPr>
              <w:t>item (unit price x quantity) over $2,500.00?</w:t>
            </w:r>
            <w:r w:rsidRPr="006B4185">
              <w:rPr>
                <w:rFonts w:eastAsia="MS Gothic"/>
              </w:rPr>
              <w:tab/>
            </w:r>
            <w:sdt>
              <w:sdtPr>
                <w:rPr>
                  <w:rFonts w:ascii="MS Gothic" w:eastAsia="MS Gothic" w:hAnsi="MS Gothic"/>
                  <w:color w:val="FF0000"/>
                </w:rPr>
                <w:id w:val="204148808"/>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B4185">
              <w:rPr>
                <w:rFonts w:ascii="Calibri" w:hAnsi="Calibri"/>
              </w:rPr>
              <w:t>Yes</w:t>
            </w:r>
            <w:r w:rsidRPr="006B4185">
              <w:t xml:space="preserve"> </w:t>
            </w:r>
            <w:sdt>
              <w:sdtPr>
                <w:rPr>
                  <w:rFonts w:ascii="MS Gothic" w:eastAsia="MS Gothic" w:hAnsi="MS Gothic"/>
                  <w:color w:val="FF0000"/>
                </w:rPr>
                <w:id w:val="-216439364"/>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B4185">
              <w:rPr>
                <w:rFonts w:ascii="Calibri" w:hAnsi="Calibri"/>
              </w:rPr>
              <w:t xml:space="preserve"> No</w:t>
            </w:r>
          </w:p>
          <w:p w14:paraId="0D8837A1" w14:textId="77777777" w:rsidR="00C337C9" w:rsidRPr="00736BAF" w:rsidRDefault="00C337C9" w:rsidP="00384AB8">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highlight w:val="yellow"/>
              </w:rPr>
            </w:pPr>
            <w:r w:rsidRPr="006B4185">
              <w:rPr>
                <w:rFonts w:ascii="Calibri" w:hAnsi="Calibri"/>
              </w:rPr>
              <w:t xml:space="preserve">If ‘Yes’, an AES filing </w:t>
            </w:r>
            <w:r>
              <w:rPr>
                <w:rFonts w:ascii="Calibri" w:hAnsi="Calibri"/>
              </w:rPr>
              <w:t>may be required.</w:t>
            </w:r>
          </w:p>
        </w:tc>
        <w:tc>
          <w:tcPr>
            <w:tcW w:w="368" w:type="pct"/>
            <w:vMerge/>
            <w:tcBorders>
              <w:left w:val="single" w:sz="4" w:space="0" w:color="auto"/>
            </w:tcBorders>
            <w:shd w:val="clear" w:color="auto" w:fill="E5DFEC" w:themeFill="accent4" w:themeFillTint="33"/>
          </w:tcPr>
          <w:p w14:paraId="3DCAE2F8" w14:textId="77777777" w:rsidR="00C337C9" w:rsidRPr="0027275D" w:rsidRDefault="00C337C9"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C337C9" w:rsidRPr="0027275D" w14:paraId="35C1579C" w14:textId="77777777" w:rsidTr="00384AB8">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5596D89D" w14:textId="77777777" w:rsidR="00C337C9" w:rsidRPr="0027275D" w:rsidRDefault="00C337C9" w:rsidP="00384AB8">
            <w:pPr>
              <w:spacing w:before="120" w:line="240" w:lineRule="auto"/>
              <w:ind w:firstLine="0"/>
              <w:rPr>
                <w:rFonts w:eastAsia="MS Gothic"/>
              </w:rPr>
            </w:pPr>
            <w:r>
              <w:rPr>
                <w:rFonts w:eastAsia="MS Gothic"/>
              </w:rPr>
              <w:t>5</w:t>
            </w:r>
          </w:p>
        </w:tc>
        <w:tc>
          <w:tcPr>
            <w:tcW w:w="4347" w:type="pct"/>
            <w:gridSpan w:val="2"/>
            <w:tcBorders>
              <w:left w:val="single" w:sz="4" w:space="0" w:color="auto"/>
              <w:right w:val="single" w:sz="4" w:space="0" w:color="auto"/>
            </w:tcBorders>
            <w:shd w:val="clear" w:color="auto" w:fill="FFFFFF" w:themeFill="background1"/>
            <w:vAlign w:val="center"/>
          </w:tcPr>
          <w:p w14:paraId="1700E491" w14:textId="77777777" w:rsidR="00C337C9"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063094">
              <w:t xml:space="preserve">If the </w:t>
            </w:r>
            <w:r w:rsidRPr="0027275D">
              <w:t xml:space="preserve">commodity </w:t>
            </w:r>
            <w:r>
              <w:t>has an ECCN, will it</w:t>
            </w:r>
            <w:r w:rsidRPr="0027275D">
              <w:t xml:space="preserve"> remain </w:t>
            </w:r>
            <w:r w:rsidRPr="00B90871">
              <w:rPr>
                <w:rFonts w:ascii="Calibri" w:hAnsi="Calibri"/>
              </w:rPr>
              <w:t xml:space="preserve">under the effective control of a NASA person for the duration? </w:t>
            </w:r>
            <w:r>
              <w:tab/>
            </w:r>
            <w:r>
              <w:tab/>
            </w:r>
            <w:sdt>
              <w:sdtPr>
                <w:rPr>
                  <w:rFonts w:ascii="MS Gothic" w:eastAsia="MS Gothic" w:hAnsi="MS Gothic"/>
                  <w:color w:val="FF0000"/>
                </w:rPr>
                <w:id w:val="-1232766376"/>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C82F8C">
              <w:rPr>
                <w:rFonts w:ascii="Calibri" w:hAnsi="Calibri"/>
              </w:rPr>
              <w:t xml:space="preserve">Yes  </w:t>
            </w:r>
            <w:sdt>
              <w:sdtPr>
                <w:rPr>
                  <w:rFonts w:ascii="MS Gothic" w:eastAsia="MS Gothic" w:hAnsi="MS Gothic"/>
                  <w:color w:val="FF0000"/>
                </w:rPr>
                <w:id w:val="939421226"/>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675E5C">
              <w:rPr>
                <w:rFonts w:ascii="Calibri" w:hAnsi="Calibri"/>
                <w:color w:val="FF0000"/>
              </w:rPr>
              <w:t xml:space="preserve"> </w:t>
            </w:r>
            <w:r w:rsidRPr="006B4185">
              <w:rPr>
                <w:rFonts w:ascii="Calibri" w:hAnsi="Calibri"/>
              </w:rPr>
              <w:t>No</w:t>
            </w:r>
          </w:p>
          <w:p w14:paraId="184D46E0" w14:textId="77777777" w:rsidR="00C337C9" w:rsidRPr="00C82F8C"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Pr>
                <w:rFonts w:ascii="Calibri" w:hAnsi="Calibri"/>
              </w:rPr>
              <w:t>If Yes, describe the circumstances</w:t>
            </w:r>
            <w:r w:rsidRPr="00A87D5B">
              <w:rPr>
                <w:rFonts w:ascii="Calibri" w:hAnsi="Calibri"/>
              </w:rPr>
              <w:t xml:space="preserve">: </w:t>
            </w:r>
            <w:sdt>
              <w:sdtPr>
                <w:rPr>
                  <w:rFonts w:eastAsia="MS Gothic"/>
                </w:rPr>
                <w:id w:val="-26178984"/>
                <w:placeholder>
                  <w:docPart w:val="96A0C1794FAE408A82BF636AABBB6241"/>
                </w:placeholder>
              </w:sdtPr>
              <w:sdtEndPr/>
              <w:sdtContent>
                <w:r w:rsidRPr="00675E5C">
                  <w:rPr>
                    <w:rStyle w:val="PlaceholderText"/>
                    <w:color w:val="FF0000"/>
                  </w:rPr>
                  <w:t>Click here to enter text.</w:t>
                </w:r>
              </w:sdtContent>
            </w:sdt>
          </w:p>
        </w:tc>
        <w:tc>
          <w:tcPr>
            <w:tcW w:w="368" w:type="pct"/>
            <w:vMerge/>
            <w:tcBorders>
              <w:left w:val="single" w:sz="4" w:space="0" w:color="auto"/>
            </w:tcBorders>
            <w:shd w:val="clear" w:color="auto" w:fill="FFFFFF" w:themeFill="background1"/>
          </w:tcPr>
          <w:p w14:paraId="67A4BBB1" w14:textId="77777777" w:rsidR="00C337C9" w:rsidRPr="0027275D" w:rsidRDefault="00C337C9"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r>
      <w:tr w:rsidR="00C337C9" w:rsidRPr="0027275D" w14:paraId="62231BD1" w14:textId="77777777" w:rsidTr="00384AB8">
        <w:trPr>
          <w:trHeight w:val="1232"/>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554ABB23" w14:textId="77777777" w:rsidR="00C337C9" w:rsidRPr="0027275D" w:rsidRDefault="00C337C9" w:rsidP="00384AB8">
            <w:pPr>
              <w:spacing w:before="120" w:line="240" w:lineRule="auto"/>
              <w:ind w:firstLine="0"/>
            </w:pPr>
            <w:r>
              <w:t>6</w:t>
            </w:r>
          </w:p>
        </w:tc>
        <w:tc>
          <w:tcPr>
            <w:tcW w:w="4347" w:type="pct"/>
            <w:gridSpan w:val="2"/>
            <w:tcBorders>
              <w:left w:val="single" w:sz="4" w:space="0" w:color="auto"/>
              <w:right w:val="single" w:sz="4" w:space="0" w:color="auto"/>
            </w:tcBorders>
            <w:shd w:val="clear" w:color="auto" w:fill="FFFFFF" w:themeFill="background1"/>
            <w:vAlign w:val="center"/>
          </w:tcPr>
          <w:p w14:paraId="2EFA01C9" w14:textId="77777777" w:rsidR="00C337C9" w:rsidRPr="006179B7"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color w:val="FF0000"/>
              </w:rPr>
            </w:pPr>
            <w:r w:rsidRPr="006179B7">
              <w:rPr>
                <w:rFonts w:eastAsia="MS Gothic"/>
              </w:rPr>
              <w:t xml:space="preserve">List all U.S. and foreign parties to the transaction.   </w:t>
            </w:r>
            <w:sdt>
              <w:sdtPr>
                <w:rPr>
                  <w:rFonts w:eastAsia="MS Gothic"/>
                  <w:color w:val="808080" w:themeColor="background1" w:themeShade="80"/>
                </w:rPr>
                <w:id w:val="-1593304742"/>
                <w:placeholder>
                  <w:docPart w:val="C9B9BFF764E24D208325418284D89C40"/>
                </w:placeholder>
              </w:sdtPr>
              <w:sdtEndPr>
                <w:rPr>
                  <w:color w:val="FF0000"/>
                </w:rPr>
              </w:sdtEndPr>
              <w:sdtContent>
                <w:sdt>
                  <w:sdtPr>
                    <w:rPr>
                      <w:rFonts w:eastAsia="MS Gothic"/>
                      <w:color w:val="FF0000"/>
                    </w:rPr>
                    <w:id w:val="-1926957181"/>
                    <w:placeholder>
                      <w:docPart w:val="E7AFB2BDB6CC424DB04D229124DCC1B3"/>
                    </w:placeholder>
                    <w:showingPlcHdr/>
                  </w:sdtPr>
                  <w:sdtEndPr/>
                  <w:sdtContent>
                    <w:r w:rsidRPr="00675E5C">
                      <w:rPr>
                        <w:rStyle w:val="PlaceholderText"/>
                        <w:color w:val="FF0000"/>
                      </w:rPr>
                      <w:t>Click here to enter text.</w:t>
                    </w:r>
                  </w:sdtContent>
                </w:sdt>
                <w:r w:rsidRPr="00675E5C">
                  <w:rPr>
                    <w:rFonts w:eastAsia="MS Gothic"/>
                    <w:color w:val="FF0000"/>
                  </w:rPr>
                  <w:t xml:space="preserve"> </w:t>
                </w:r>
              </w:sdtContent>
            </w:sdt>
          </w:p>
          <w:p w14:paraId="48234E37" w14:textId="77777777" w:rsidR="00C337C9" w:rsidRPr="006179B7"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179B7">
              <w:t xml:space="preserve">Do all parties to the transaction pass the list checks? (e.g., </w:t>
            </w:r>
            <w:r w:rsidRPr="006179B7">
              <w:rPr>
                <w14:textOutline w14:w="0" w14:cap="flat" w14:cmpd="sng" w14:algn="ctr">
                  <w14:noFill/>
                  <w14:prstDash w14:val="solid"/>
                  <w14:round/>
                </w14:textOutline>
              </w:rPr>
              <w:t>Denial Screening Check</w:t>
            </w:r>
            <w:r w:rsidRPr="006179B7">
              <w:t>)</w:t>
            </w:r>
          </w:p>
          <w:p w14:paraId="0D7C77CA" w14:textId="77777777" w:rsidR="00C337C9" w:rsidRPr="006179B7" w:rsidRDefault="00C337C9" w:rsidP="00384AB8">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6179B7">
              <w:t xml:space="preserve"> </w:t>
            </w:r>
            <w:sdt>
              <w:sdtPr>
                <w:rPr>
                  <w:rFonts w:ascii="MS Gothic" w:eastAsia="MS Gothic" w:hAnsi="MS Gothic"/>
                  <w:color w:val="FF0000"/>
                </w:rPr>
                <w:id w:val="-622689050"/>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179B7">
              <w:rPr>
                <w:rFonts w:ascii="Calibri" w:hAnsi="Calibri"/>
              </w:rPr>
              <w:t>Yes</w:t>
            </w:r>
            <w:r w:rsidRPr="006179B7">
              <w:t xml:space="preserve"> </w:t>
            </w:r>
            <w:sdt>
              <w:sdtPr>
                <w:rPr>
                  <w:rFonts w:ascii="MS Gothic" w:eastAsia="MS Gothic" w:hAnsi="MS Gothic"/>
                  <w:color w:val="FF0000"/>
                </w:rPr>
                <w:id w:val="-815803530"/>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179B7">
              <w:rPr>
                <w:rFonts w:ascii="Calibri" w:hAnsi="Calibri"/>
              </w:rPr>
              <w:t>No</w:t>
            </w:r>
          </w:p>
          <w:p w14:paraId="7B0C31C2" w14:textId="77777777" w:rsidR="00C337C9" w:rsidRPr="006179B7" w:rsidRDefault="00C337C9" w:rsidP="00384AB8">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6179B7">
              <w:rPr>
                <w:rFonts w:ascii="Calibri" w:hAnsi="Calibri"/>
              </w:rPr>
              <w:t xml:space="preserve"> (If No, use of an exception may not authorized.  Notify the CEA/ACEA.)</w:t>
            </w:r>
          </w:p>
        </w:tc>
        <w:tc>
          <w:tcPr>
            <w:tcW w:w="368" w:type="pct"/>
            <w:vMerge/>
            <w:tcBorders>
              <w:left w:val="single" w:sz="4" w:space="0" w:color="auto"/>
            </w:tcBorders>
            <w:shd w:val="clear" w:color="auto" w:fill="FFFFFF" w:themeFill="background1"/>
          </w:tcPr>
          <w:p w14:paraId="1DDDD438" w14:textId="77777777" w:rsidR="00C337C9" w:rsidRPr="0027275D"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pPr>
          </w:p>
        </w:tc>
      </w:tr>
      <w:tr w:rsidR="00C337C9" w:rsidRPr="0027275D" w14:paraId="3675231D" w14:textId="77777777" w:rsidTr="00384AB8">
        <w:trPr>
          <w:cnfStyle w:val="000000100000" w:firstRow="0" w:lastRow="0" w:firstColumn="0" w:lastColumn="0" w:oddVBand="0" w:evenVBand="0" w:oddHBand="1" w:evenHBand="0"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14:paraId="77EF18F5" w14:textId="77777777" w:rsidR="00C337C9" w:rsidRPr="00C40862" w:rsidRDefault="00C337C9" w:rsidP="00384AB8">
            <w:pPr>
              <w:spacing w:before="120" w:line="240" w:lineRule="auto"/>
              <w:ind w:firstLine="0"/>
              <w:rPr>
                <w:rFonts w:ascii="Calibri" w:hAnsi="Calibri"/>
              </w:rPr>
            </w:pPr>
            <w:r w:rsidRPr="00C40862">
              <w:rPr>
                <w:rFonts w:ascii="Calibri" w:hAnsi="Calibri"/>
              </w:rPr>
              <w:t>7</w:t>
            </w:r>
          </w:p>
        </w:tc>
        <w:tc>
          <w:tcPr>
            <w:tcW w:w="4347" w:type="pct"/>
            <w:gridSpan w:val="2"/>
            <w:tcBorders>
              <w:top w:val="single" w:sz="4" w:space="0" w:color="auto"/>
              <w:left w:val="single" w:sz="4" w:space="0" w:color="auto"/>
              <w:right w:val="single" w:sz="4" w:space="0" w:color="auto"/>
            </w:tcBorders>
            <w:vAlign w:val="center"/>
          </w:tcPr>
          <w:p w14:paraId="2A9D6EC2" w14:textId="77777777" w:rsidR="00C337C9" w:rsidRDefault="00C337C9" w:rsidP="00384AB8">
            <w:pPr>
              <w:spacing w:before="0" w:line="240" w:lineRule="auto"/>
              <w:ind w:firstLine="0"/>
              <w:jc w:val="both"/>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C1284A">
              <w:rPr>
                <w14:textOutline w14:w="0" w14:cap="flat" w14:cmpd="sng" w14:algn="ctr">
                  <w14:noFill/>
                  <w14:prstDash w14:val="solid"/>
                  <w14:round/>
                </w14:textOutline>
              </w:rPr>
              <w:t xml:space="preserve">15 </w:t>
            </w:r>
            <w:r w:rsidRPr="003375EE">
              <w:rPr>
                <w14:textOutline w14:w="0" w14:cap="flat" w14:cmpd="sng" w14:algn="ctr">
                  <w14:noFill/>
                  <w14:prstDash w14:val="solid"/>
                  <w14:round/>
                </w14:textOutline>
              </w:rPr>
              <w:t xml:space="preserve">CFR </w:t>
            </w:r>
            <w:hyperlink r:id="rId427" w:history="1">
              <w:r w:rsidRPr="003375EE">
                <w:rPr>
                  <w:rStyle w:val="Hyperlink"/>
                  <w:b/>
                  <w14:textOutline w14:w="0" w14:cap="flat" w14:cmpd="sng" w14:algn="ctr">
                    <w14:noFill/>
                    <w14:prstDash w14:val="solid"/>
                    <w14:round/>
                  </w14:textOutline>
                </w:rPr>
                <w:t>740.11(b)</w:t>
              </w:r>
            </w:hyperlink>
            <w:r w:rsidRPr="003375EE">
              <w:rPr>
                <w:color w:val="0070C0"/>
                <w14:textOutline w14:w="0" w14:cap="flat" w14:cmpd="sng" w14:algn="ctr">
                  <w14:noFill/>
                  <w14:prstDash w14:val="solid"/>
                  <w14:round/>
                </w14:textOutline>
              </w:rPr>
              <w:t xml:space="preserve"> </w:t>
            </w:r>
            <w:r w:rsidRPr="003375EE">
              <w:rPr>
                <w14:textOutline w14:w="0" w14:cap="flat" w14:cmpd="sng" w14:algn="ctr">
                  <w14:noFill/>
                  <w14:prstDash w14:val="solid"/>
                  <w14:round/>
                </w14:textOutline>
              </w:rPr>
              <w:t xml:space="preserve">and </w:t>
            </w:r>
            <w:hyperlink r:id="rId428" w:history="1">
              <w:r w:rsidRPr="003375EE">
                <w:rPr>
                  <w:rStyle w:val="Hyperlink"/>
                  <w14:textOutline w14:w="0" w14:cap="flat" w14:cmpd="sng" w14:algn="ctr">
                    <w14:noFill/>
                    <w14:prstDash w14:val="solid"/>
                    <w14:round/>
                  </w14:textOutline>
                </w:rPr>
                <w:t xml:space="preserve">758.1 </w:t>
              </w:r>
            </w:hyperlink>
            <w:r w:rsidRPr="003375EE">
              <w:rPr>
                <w14:textOutline w14:w="0" w14:cap="flat" w14:cmpd="sng" w14:algn="ctr">
                  <w14:noFill/>
                  <w14:prstDash w14:val="solid"/>
                  <w14:round/>
                </w14:textOutline>
              </w:rPr>
              <w:t>of the EAR must be carefully reviewed. (</w:t>
            </w:r>
            <w:r w:rsidRPr="003375EE">
              <w:rPr>
                <w:rFonts w:cs="Arial"/>
                <w:iCs/>
              </w:rPr>
              <w:t xml:space="preserve">For a </w:t>
            </w:r>
            <w:r w:rsidRPr="003375EE">
              <w:rPr>
                <w:rFonts w:cs="Arial"/>
              </w:rPr>
              <w:t xml:space="preserve">complete list of exemptions from the EEI filing requirement review </w:t>
            </w:r>
            <w:hyperlink r:id="rId429" w:history="1">
              <w:r w:rsidRPr="003375EE">
                <w:rPr>
                  <w:rStyle w:val="Hyperlink"/>
                  <w:rFonts w:cs="Arial"/>
                </w:rPr>
                <w:t>15 CFR 30.35</w:t>
              </w:r>
            </w:hyperlink>
            <w:r w:rsidRPr="003375EE">
              <w:rPr>
                <w:rFonts w:cs="Arial"/>
              </w:rPr>
              <w:t xml:space="preserve"> through 30.40 of the FTR.) </w:t>
            </w:r>
            <w:r w:rsidRPr="003375EE">
              <w:rPr>
                <w14:textOutline w14:w="0" w14:cap="flat" w14:cmpd="sng" w14:algn="ctr">
                  <w14:noFill/>
                  <w14:prstDash w14:val="solid"/>
                  <w14:round/>
                </w14:textOutline>
              </w:rPr>
              <w:t xml:space="preserve"> Review the Mandatory Provisos section of this checklist; remove any inappropriate provisos and add any provisos associated with the specific circumstances</w:t>
            </w:r>
            <w:r w:rsidRPr="00B640B3">
              <w:rPr>
                <w14:textOutline w14:w="0" w14:cap="flat" w14:cmpd="sng" w14:algn="ctr">
                  <w14:noFill/>
                  <w14:prstDash w14:val="solid"/>
                  <w14:round/>
                </w14:textOutline>
              </w:rPr>
              <w:t xml:space="preserve"> under which </w:t>
            </w:r>
            <w:r>
              <w:rPr>
                <w14:textOutline w14:w="0" w14:cap="flat" w14:cmpd="sng" w14:algn="ctr">
                  <w14:noFill/>
                  <w14:prstDash w14:val="solid"/>
                  <w14:round/>
                </w14:textOutline>
              </w:rPr>
              <w:t>NLR</w:t>
            </w:r>
            <w:r w:rsidRPr="00B640B3">
              <w:rPr>
                <w14:textOutline w14:w="0" w14:cap="flat" w14:cmpd="sng" w14:algn="ctr">
                  <w14:noFill/>
                  <w14:prstDash w14:val="solid"/>
                  <w14:round/>
                </w14:textOutline>
              </w:rPr>
              <w:t xml:space="preserve"> is being used. </w:t>
            </w:r>
          </w:p>
          <w:p w14:paraId="74AED6C6" w14:textId="77777777" w:rsidR="007B4248" w:rsidRDefault="007B4248" w:rsidP="00384AB8">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14:paraId="72726303" w14:textId="77777777" w:rsidR="00C337C9" w:rsidRPr="0053684B" w:rsidRDefault="00C337C9" w:rsidP="00384AB8">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1925338437"/>
                <w14:checkbox>
                  <w14:checked w14:val="0"/>
                  <w14:checkedState w14:val="2612" w14:font="MS Gothic"/>
                  <w14:uncheckedState w14:val="2610" w14:font="MS Gothic"/>
                </w14:checkbox>
              </w:sdtPr>
              <w:sdtEndPr/>
              <w:sdtContent>
                <w:r w:rsidRPr="0053684B">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Yes    </w:t>
            </w:r>
            <w:sdt>
              <w:sdtPr>
                <w:rPr>
                  <w:rFonts w:ascii="MS Gothic" w:eastAsia="MS Gothic" w:hAnsi="MS Gothic"/>
                  <w:color w:val="FF0000"/>
                </w:rPr>
                <w:id w:val="1004709435"/>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No </w:t>
            </w:r>
            <w:r w:rsidRPr="0053684B">
              <w:rPr>
                <w:rFonts w:ascii="MS Gothic" w:eastAsia="MS Gothic" w:hAnsi="MS Gothic"/>
              </w:rPr>
              <w:t xml:space="preserve"> </w:t>
            </w:r>
          </w:p>
          <w:p w14:paraId="294D5850" w14:textId="77777777" w:rsidR="007B4248" w:rsidRDefault="007B4248" w:rsidP="00384AB8">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14:paraId="1741B009" w14:textId="77777777" w:rsidR="00C337C9" w:rsidRPr="0053684B" w:rsidRDefault="00C337C9" w:rsidP="00384AB8">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If yes, insert the following as a Mandatory Proviso:</w:t>
            </w:r>
          </w:p>
          <w:p w14:paraId="4E0AFADF" w14:textId="77777777" w:rsidR="00C337C9" w:rsidRPr="0053684B" w:rsidRDefault="00C337C9" w:rsidP="00384AB8">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53684B">
              <w:rPr>
                <w:bCs/>
                <w:u w:val="single"/>
                <w14:textOutline w14:w="0" w14:cap="flat" w14:cmpd="sng" w14:algn="ctr">
                  <w14:noFill/>
                  <w14:prstDash w14:val="solid"/>
                  <w14:round/>
                </w14:textOutline>
              </w:rPr>
              <w:t>The Requestor must:</w:t>
            </w:r>
          </w:p>
          <w:p w14:paraId="1647204B" w14:textId="77777777" w:rsidR="00C337C9" w:rsidRPr="00C337C9" w:rsidRDefault="00C337C9" w:rsidP="00C337C9">
            <w:pPr>
              <w:pStyle w:val="ListParagraph"/>
              <w:numPr>
                <w:ilvl w:val="0"/>
                <w:numId w:val="12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53684B">
              <w:rPr>
                <w:bCs/>
                <w14:textOutline w14:w="0" w14:cap="flat" w14:cmpd="sng" w14:algn="ctr">
                  <w14:noFill/>
                  <w14:prstDash w14:val="solid"/>
                  <w14:round/>
                </w14:textOutline>
              </w:rPr>
              <w:t xml:space="preserve">Notify transportation that </w:t>
            </w:r>
            <w:r w:rsidRPr="00C337C9">
              <w:rPr>
                <w:bCs/>
                <w14:textOutline w14:w="0" w14:cap="flat" w14:cmpd="sng" w14:algn="ctr">
                  <w14:noFill/>
                  <w14:prstDash w14:val="solid"/>
                  <w14:round/>
                </w14:textOutline>
              </w:rPr>
              <w:t xml:space="preserve">this shipment/hand-carry requires an AES filing transaction </w:t>
            </w:r>
          </w:p>
          <w:p w14:paraId="41AEAA93" w14:textId="77777777" w:rsidR="00C337C9" w:rsidRPr="00C337C9" w:rsidRDefault="00C337C9" w:rsidP="00C337C9">
            <w:pPr>
              <w:pStyle w:val="ListParagraph"/>
              <w:numPr>
                <w:ilvl w:val="0"/>
                <w:numId w:val="12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C337C9">
              <w:rPr>
                <w:bCs/>
                <w14:textOutline w14:w="0" w14:cap="flat" w14:cmpd="sng" w14:algn="ctr">
                  <w14:noFill/>
                  <w14:prstDash w14:val="solid"/>
                  <w14:round/>
                </w14:textOutline>
              </w:rPr>
              <w:t xml:space="preserve">Request a copy of the AES filing document from transportation, and </w:t>
            </w:r>
          </w:p>
          <w:p w14:paraId="64D28E42" w14:textId="77777777" w:rsidR="00C337C9" w:rsidRPr="00C337C9" w:rsidRDefault="00C337C9" w:rsidP="00C337C9">
            <w:pPr>
              <w:pStyle w:val="ListParagraph"/>
              <w:numPr>
                <w:ilvl w:val="0"/>
                <w:numId w:val="12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C337C9">
              <w:rPr>
                <w:bCs/>
                <w14:textOutline w14:w="0" w14:cap="flat" w14:cmpd="sng" w14:algn="ctr">
                  <w14:noFill/>
                  <w14:prstDash w14:val="solid"/>
                  <w14:round/>
                </w14:textOutline>
              </w:rPr>
              <w:t>Forward a copy to the Center’s Export Control Staff.</w:t>
            </w:r>
          </w:p>
          <w:p w14:paraId="7CA87767" w14:textId="77777777" w:rsidR="00C337C9" w:rsidRPr="00C40862" w:rsidRDefault="00C337C9" w:rsidP="00C337C9">
            <w:pPr>
              <w:pStyle w:val="ListParagraph"/>
              <w:numPr>
                <w:ilvl w:val="0"/>
                <w:numId w:val="12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C337C9">
              <w:rPr>
                <w:bCs/>
                <w14:textOutline w14:w="0" w14:cap="flat" w14:cmpd="sng" w14:algn="ctr">
                  <w14:noFill/>
                  <w14:prstDash w14:val="solid"/>
                  <w14:round/>
                </w14:textOutline>
              </w:rPr>
              <w:t>Have the traveler retain a copy of the AES filing during travel, as hand-carry authority for US Customs</w:t>
            </w:r>
          </w:p>
        </w:tc>
        <w:tc>
          <w:tcPr>
            <w:tcW w:w="368" w:type="pct"/>
            <w:vMerge w:val="restart"/>
            <w:tcBorders>
              <w:top w:val="single" w:sz="4" w:space="0" w:color="auto"/>
              <w:left w:val="single" w:sz="4" w:space="0" w:color="auto"/>
            </w:tcBorders>
            <w:textDirection w:val="tbRl"/>
            <w:vAlign w:val="bottom"/>
          </w:tcPr>
          <w:p w14:paraId="65F9AD2A" w14:textId="77777777" w:rsidR="00C337C9" w:rsidRPr="00004A5E" w:rsidRDefault="00C337C9"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Cs w:val="22"/>
              </w:rPr>
            </w:pPr>
            <w:r w:rsidRPr="00004A5E">
              <w:rPr>
                <w:rFonts w:eastAsia="MS Gothic"/>
                <w:szCs w:val="22"/>
              </w:rPr>
              <w:t>For completion by CE</w:t>
            </w:r>
            <w:r w:rsidRPr="008562A0">
              <w:rPr>
                <w:rFonts w:eastAsia="MS Gothic"/>
                <w:szCs w:val="22"/>
              </w:rPr>
              <w:t>A/ACEA</w:t>
            </w:r>
          </w:p>
        </w:tc>
      </w:tr>
      <w:tr w:rsidR="00C337C9" w:rsidRPr="0027275D" w14:paraId="7598A9EE" w14:textId="77777777" w:rsidTr="00384AB8">
        <w:trPr>
          <w:trHeight w:val="98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shd w:val="clear" w:color="auto" w:fill="DBE5F1" w:themeFill="accent1" w:themeFillTint="33"/>
            <w:vAlign w:val="center"/>
          </w:tcPr>
          <w:p w14:paraId="46D0D6DE" w14:textId="77777777" w:rsidR="00C337C9" w:rsidRDefault="00C337C9" w:rsidP="00384AB8">
            <w:pPr>
              <w:spacing w:before="120" w:line="240" w:lineRule="auto"/>
              <w:ind w:firstLine="0"/>
              <w:rPr>
                <w:rFonts w:ascii="Calibri" w:hAnsi="Calibri"/>
              </w:rPr>
            </w:pPr>
            <w:r>
              <w:rPr>
                <w:rFonts w:ascii="Calibri" w:hAnsi="Calibri"/>
              </w:rPr>
              <w:lastRenderedPageBreak/>
              <w:t>8</w:t>
            </w:r>
          </w:p>
        </w:tc>
        <w:tc>
          <w:tcPr>
            <w:tcW w:w="4347" w:type="pct"/>
            <w:gridSpan w:val="2"/>
            <w:tcBorders>
              <w:top w:val="single" w:sz="4" w:space="0" w:color="auto"/>
              <w:left w:val="single" w:sz="4" w:space="0" w:color="auto"/>
              <w:right w:val="single" w:sz="4" w:space="0" w:color="auto"/>
            </w:tcBorders>
            <w:shd w:val="clear" w:color="auto" w:fill="DBE5F1" w:themeFill="accent1" w:themeFillTint="33"/>
            <w:vAlign w:val="center"/>
          </w:tcPr>
          <w:p w14:paraId="54CFD97D" w14:textId="77777777" w:rsidR="00C337C9" w:rsidRPr="006179B7" w:rsidRDefault="00C337C9" w:rsidP="00384AB8">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6179B7">
              <w:rPr>
                <w:rFonts w:ascii="Calibri" w:hAnsi="Calibri"/>
              </w:rPr>
              <w:t>To the best of my knowledge, all the federal regulatory conditions required for use of the</w:t>
            </w:r>
            <w:r w:rsidRPr="006179B7">
              <w:rPr>
                <w:rFonts w:ascii="Calibri" w:hAnsi="Calibri"/>
                <w:color w:val="FF0000"/>
              </w:rPr>
              <w:t xml:space="preserve"> </w:t>
            </w:r>
            <w:r w:rsidRPr="006179B7">
              <w:rPr>
                <w:rFonts w:ascii="Calibri" w:hAnsi="Calibri"/>
              </w:rPr>
              <w:t xml:space="preserve">exception have been successfully met:  </w:t>
            </w:r>
            <w:sdt>
              <w:sdtPr>
                <w:rPr>
                  <w:rFonts w:ascii="MS Gothic" w:eastAsia="MS Gothic" w:hAnsi="MS Gothic"/>
                  <w:color w:val="FF0000"/>
                </w:rPr>
                <w:id w:val="-153995253"/>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179B7">
              <w:rPr>
                <w:rFonts w:ascii="Calibri" w:hAnsi="Calibri"/>
              </w:rPr>
              <w:t xml:space="preserve"> Yes   </w:t>
            </w:r>
            <w:sdt>
              <w:sdtPr>
                <w:rPr>
                  <w:rFonts w:ascii="MS Gothic" w:eastAsia="MS Gothic" w:hAnsi="MS Gothic"/>
                  <w:color w:val="FF0000"/>
                </w:rPr>
                <w:id w:val="1499697377"/>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179B7">
              <w:rPr>
                <w:rFonts w:ascii="Calibri" w:hAnsi="Calibri"/>
              </w:rPr>
              <w:t xml:space="preserve">No  </w:t>
            </w:r>
          </w:p>
          <w:p w14:paraId="44D77E41" w14:textId="77777777" w:rsidR="00C337C9" w:rsidRPr="00C1284A" w:rsidRDefault="00C337C9" w:rsidP="00384AB8">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pPr>
            <w:r w:rsidRPr="006179B7">
              <w:rPr>
                <w:rFonts w:ascii="Calibri" w:hAnsi="Calibri"/>
              </w:rPr>
              <w:t xml:space="preserve">If no, explain what is needed and notify the </w:t>
            </w:r>
            <w:r>
              <w:rPr>
                <w:rFonts w:ascii="Calibri" w:hAnsi="Calibri"/>
              </w:rPr>
              <w:t>R</w:t>
            </w:r>
            <w:r w:rsidRPr="006179B7">
              <w:rPr>
                <w:rFonts w:ascii="Calibri" w:hAnsi="Calibri"/>
              </w:rPr>
              <w:t>equestor that action on the request is suspended pending receip</w:t>
            </w:r>
            <w:r>
              <w:rPr>
                <w:rFonts w:ascii="Calibri" w:hAnsi="Calibri"/>
              </w:rPr>
              <w:t xml:space="preserve">t of the required information: </w:t>
            </w:r>
            <w:r w:rsidRPr="006179B7">
              <w:rPr>
                <w:color w:val="FF0000"/>
                <w14:textOutline w14:w="0" w14:cap="flat" w14:cmpd="sng" w14:algn="ctr">
                  <w14:noFill/>
                  <w14:prstDash w14:val="solid"/>
                  <w14:round/>
                </w14:textOutline>
              </w:rPr>
              <w:t xml:space="preserve"> </w:t>
            </w:r>
            <w:sdt>
              <w:sdtPr>
                <w:rPr>
                  <w:rFonts w:eastAsia="MS Gothic"/>
                </w:rPr>
                <w:id w:val="1502938959"/>
                <w:placeholder>
                  <w:docPart w:val="D81747783A54448EA2A2E625B7748DC0"/>
                </w:placeholder>
                <w:showingPlcHdr/>
              </w:sdtPr>
              <w:sdtEndPr>
                <w:rPr>
                  <w:color w:val="FF0000"/>
                </w:rPr>
              </w:sdtEndPr>
              <w:sdtContent>
                <w:r w:rsidRPr="00675E5C">
                  <w:rPr>
                    <w:rStyle w:val="PlaceholderText"/>
                    <w:color w:val="FF0000"/>
                  </w:rPr>
                  <w:t>Click here to enter text.</w:t>
                </w:r>
              </w:sdtContent>
            </w:sdt>
          </w:p>
        </w:tc>
        <w:tc>
          <w:tcPr>
            <w:tcW w:w="368" w:type="pct"/>
            <w:vMerge/>
            <w:tcBorders>
              <w:left w:val="single" w:sz="4" w:space="0" w:color="auto"/>
            </w:tcBorders>
            <w:shd w:val="clear" w:color="auto" w:fill="DBE5F1" w:themeFill="accent1" w:themeFillTint="33"/>
            <w:textDirection w:val="tbRl"/>
            <w:vAlign w:val="bottom"/>
          </w:tcPr>
          <w:p w14:paraId="1A136865" w14:textId="77777777" w:rsidR="00C337C9" w:rsidRPr="00004A5E" w:rsidRDefault="00C337C9"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szCs w:val="22"/>
              </w:rPr>
            </w:pPr>
          </w:p>
        </w:tc>
      </w:tr>
      <w:tr w:rsidR="00C337C9" w:rsidRPr="0027275D" w14:paraId="2CB0EFC8" w14:textId="77777777" w:rsidTr="00384AB8">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14:paraId="7CBBF4FC" w14:textId="77777777" w:rsidR="00C337C9" w:rsidRPr="00EE6589" w:rsidRDefault="00C337C9" w:rsidP="00384AB8">
            <w:pPr>
              <w:pStyle w:val="ListParagraph"/>
              <w:spacing w:before="120" w:line="240" w:lineRule="auto"/>
              <w:ind w:left="0" w:firstLine="0"/>
              <w:rPr>
                <w:color w:val="FF0000"/>
              </w:rPr>
            </w:pPr>
            <w:r>
              <w:t>9</w:t>
            </w:r>
          </w:p>
        </w:tc>
        <w:tc>
          <w:tcPr>
            <w:tcW w:w="4347" w:type="pct"/>
            <w:gridSpan w:val="2"/>
            <w:tcBorders>
              <w:left w:val="single" w:sz="4" w:space="0" w:color="auto"/>
              <w:right w:val="single" w:sz="4" w:space="0" w:color="auto"/>
            </w:tcBorders>
            <w:shd w:val="clear" w:color="auto" w:fill="auto"/>
            <w:vAlign w:val="center"/>
          </w:tcPr>
          <w:p w14:paraId="51B26C8B" w14:textId="77777777" w:rsidR="00C337C9" w:rsidRPr="00C337C9" w:rsidRDefault="00C337C9"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6179B7">
              <w:rPr>
                <w:b/>
                <w:color w:val="000000" w:themeColor="text1"/>
                <w:u w:val="single"/>
                <w14:textOutline w14:w="0" w14:cap="flat" w14:cmpd="sng" w14:algn="ctr">
                  <w14:noFill/>
                  <w14:prstDash w14:val="solid"/>
                  <w14:round/>
                </w14:textOutline>
              </w:rPr>
              <w:t>Mandatory Provisos:</w:t>
            </w:r>
          </w:p>
          <w:p w14:paraId="44FAFA38" w14:textId="77777777" w:rsidR="00C337C9" w:rsidRPr="00981E87" w:rsidRDefault="00C337C9"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comply with the provisos below to use this export authorization.</w:t>
            </w:r>
          </w:p>
          <w:p w14:paraId="6B5E1B7F" w14:textId="77777777" w:rsidR="00C337C9" w:rsidRPr="00721FE4" w:rsidRDefault="00C337C9" w:rsidP="007B4248">
            <w:pPr>
              <w:pStyle w:val="ListParagraph"/>
              <w:numPr>
                <w:ilvl w:val="0"/>
                <w:numId w:val="121"/>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14:paraId="1451B939" w14:textId="77777777" w:rsidR="00C337C9" w:rsidRPr="009D1DAB" w:rsidRDefault="00C337C9" w:rsidP="007B4248">
            <w:pPr>
              <w:pStyle w:val="ListParagraph"/>
              <w:numPr>
                <w:ilvl w:val="0"/>
                <w:numId w:val="121"/>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Place a Destination Control State</w:t>
            </w:r>
            <w:r w:rsidR="007B4248">
              <w:rPr>
                <w:color w:val="000000" w:themeColor="text1"/>
                <w14:textOutline w14:w="0" w14:cap="flat" w14:cmpd="sng" w14:algn="ctr">
                  <w14:noFill/>
                  <w14:prstDash w14:val="solid"/>
                  <w14:round/>
                </w14:textOutline>
              </w:rPr>
              <w:t>ment on all commercial invoices</w:t>
            </w:r>
            <w:r w:rsidRPr="009D1DAB">
              <w:rPr>
                <w:color w:val="000000" w:themeColor="text1"/>
                <w14:textOutline w14:w="0" w14:cap="flat" w14:cmpd="sng" w14:algn="ctr">
                  <w14:noFill/>
                  <w14:prstDash w14:val="solid"/>
                  <w14:round/>
                </w14:textOutline>
              </w:rPr>
              <w:t xml:space="preserve">                                                                   </w:t>
            </w:r>
          </w:p>
          <w:p w14:paraId="1E3B6A58" w14:textId="77777777" w:rsidR="00C337C9" w:rsidRPr="00721FE4" w:rsidRDefault="00C337C9" w:rsidP="007B4248">
            <w:pPr>
              <w:pStyle w:val="ListParagraph"/>
              <w:numPr>
                <w:ilvl w:val="0"/>
                <w:numId w:val="121"/>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Del="00A92F49">
              <w:rPr>
                <w:color w:val="000000" w:themeColor="text1"/>
                <w14:textOutline w14:w="0" w14:cap="flat" w14:cmpd="sng" w14:algn="ctr">
                  <w14:noFill/>
                  <w14:prstDash w14:val="solid"/>
                  <w14:round/>
                </w14:textOutline>
              </w:rPr>
              <w:t xml:space="preserve"> </w:t>
            </w:r>
            <w:r w:rsidRPr="00721FE4">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GOV exception.  The requestor must maintain, in official project/program files, the following information for each shipment / hand carry:</w:t>
            </w:r>
          </w:p>
          <w:p w14:paraId="686B7301" w14:textId="77777777" w:rsidR="00C337C9" w:rsidRDefault="00C337C9" w:rsidP="00C337C9">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NLR;</w:t>
            </w:r>
          </w:p>
          <w:p w14:paraId="7D27E0AD" w14:textId="77777777" w:rsidR="00C337C9" w:rsidRDefault="00C337C9" w:rsidP="00C337C9">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7DE33B97" w14:textId="77777777" w:rsidR="00C337C9" w:rsidRPr="001D6D0A" w:rsidRDefault="00C337C9" w:rsidP="00C337C9">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1171FBAE" w14:textId="77777777" w:rsidR="00C337C9" w:rsidRPr="00721FE4" w:rsidRDefault="00C337C9" w:rsidP="00C337C9">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14:paraId="5CD1045F" w14:textId="77777777" w:rsidR="00C337C9" w:rsidRPr="00C337C9" w:rsidRDefault="00C337C9" w:rsidP="00C337C9">
            <w:pPr>
              <w:pStyle w:val="ListParagraph"/>
              <w:numPr>
                <w:ilvl w:val="0"/>
                <w:numId w:val="121"/>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14:paraId="59A19943" w14:textId="77777777" w:rsidR="00C337C9" w:rsidRPr="003559A1" w:rsidRDefault="00C337C9"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6F58E3">
              <w:rPr>
                <w:rFonts w:ascii="Calibri" w:hAnsi="Calibri"/>
                <w:b/>
              </w:rPr>
              <w:t>HEA/CEA/ACEA Additional Provisos / Conditions</w:t>
            </w:r>
            <w:r w:rsidRPr="00A85BB3">
              <w:rPr>
                <w:rFonts w:ascii="Calibri" w:hAnsi="Calibri"/>
              </w:rPr>
              <w:t xml:space="preserve"> (If none, state “None”):</w:t>
            </w:r>
            <w:r w:rsidRPr="00A85BB3">
              <w:rPr>
                <w:rFonts w:eastAsia="MS Gothic"/>
              </w:rPr>
              <w:t xml:space="preserve"> </w:t>
            </w:r>
            <w:sdt>
              <w:sdtPr>
                <w:rPr>
                  <w:rFonts w:eastAsia="MS Gothic"/>
                </w:rPr>
                <w:id w:val="-1406222870"/>
                <w:placeholder>
                  <w:docPart w:val="624C1EE9F0464735818B7F77D2AF3D3F"/>
                </w:placeholder>
                <w:showingPlcHdr/>
              </w:sdtPr>
              <w:sdtEndPr/>
              <w:sdtContent>
                <w:r w:rsidRPr="00675E5C">
                  <w:rPr>
                    <w:rStyle w:val="PlaceholderText"/>
                    <w:color w:val="FF0000"/>
                  </w:rPr>
                  <w:t>Click here to enter text.</w:t>
                </w:r>
              </w:sdtContent>
            </w:sdt>
          </w:p>
        </w:tc>
        <w:tc>
          <w:tcPr>
            <w:tcW w:w="368" w:type="pct"/>
            <w:tcBorders>
              <w:left w:val="single" w:sz="4" w:space="0" w:color="auto"/>
              <w:bottom w:val="single" w:sz="4" w:space="0" w:color="auto"/>
            </w:tcBorders>
            <w:shd w:val="clear" w:color="auto" w:fill="auto"/>
            <w:textDirection w:val="tbRl"/>
          </w:tcPr>
          <w:p w14:paraId="278176A2" w14:textId="77777777" w:rsidR="00C337C9" w:rsidRPr="00A11934" w:rsidRDefault="00C337C9" w:rsidP="00384AB8">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000000" w:themeColor="text1"/>
                <w:u w:val="single"/>
                <w14:textOutline w14:w="0" w14:cap="flat" w14:cmpd="sng" w14:algn="ctr">
                  <w14:noFill/>
                  <w14:prstDash w14:val="solid"/>
                  <w14:round/>
                </w14:textOutline>
              </w:rPr>
            </w:pPr>
            <w:r w:rsidRPr="00592D6B">
              <w:rPr>
                <w:szCs w:val="22"/>
                <w14:textOutline w14:w="0" w14:cap="flat" w14:cmpd="sng" w14:algn="ctr">
                  <w14:noFill/>
                  <w14:prstDash w14:val="solid"/>
                  <w14:round/>
                </w14:textOutline>
              </w:rPr>
              <w:t>For  Requestor</w:t>
            </w:r>
            <w:r>
              <w:rPr>
                <w:szCs w:val="22"/>
                <w14:textOutline w14:w="0" w14:cap="flat" w14:cmpd="sng" w14:algn="ctr">
                  <w14:noFill/>
                  <w14:prstDash w14:val="solid"/>
                  <w14:round/>
                </w14:textOutline>
              </w:rPr>
              <w:t xml:space="preserve"> compliance</w:t>
            </w:r>
          </w:p>
        </w:tc>
      </w:tr>
      <w:tr w:rsidR="00C337C9" w:rsidRPr="0027275D" w14:paraId="7B61252C" w14:textId="77777777" w:rsidTr="00384AB8">
        <w:trPr>
          <w:trHeight w:val="980"/>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DBE5F1" w:themeFill="accent1" w:themeFillTint="33"/>
            <w:vAlign w:val="center"/>
          </w:tcPr>
          <w:p w14:paraId="1AEB97B6" w14:textId="77777777" w:rsidR="00C337C9" w:rsidRPr="00EE6589" w:rsidRDefault="00C337C9" w:rsidP="00384AB8">
            <w:pPr>
              <w:spacing w:before="120" w:line="240" w:lineRule="auto"/>
              <w:ind w:firstLine="0"/>
              <w:rPr>
                <w:rFonts w:ascii="Calibri" w:hAnsi="Calibri"/>
                <w:color w:val="FF0000"/>
              </w:rPr>
            </w:pPr>
            <w:r>
              <w:rPr>
                <w:rFonts w:ascii="Calibri" w:hAnsi="Calibri"/>
              </w:rPr>
              <w:t>10</w:t>
            </w:r>
          </w:p>
        </w:tc>
        <w:tc>
          <w:tcPr>
            <w:tcW w:w="434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B27E29A" w14:textId="77777777" w:rsidR="00C337C9" w:rsidRPr="006A7D5A" w:rsidRDefault="00AB7661"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815933592"/>
                <w14:checkbox>
                  <w14:checked w14:val="0"/>
                  <w14:checkedState w14:val="2612" w14:font="MS Gothic"/>
                  <w14:uncheckedState w14:val="2610" w14:font="MS Gothic"/>
                </w14:checkbox>
              </w:sdtPr>
              <w:sdtEndPr/>
              <w:sdtContent>
                <w:r w:rsidR="00C337C9" w:rsidRPr="00546136">
                  <w:rPr>
                    <w:rFonts w:ascii="MS Gothic" w:eastAsia="MS Gothic" w:hAnsi="MS Gothic"/>
                    <w:b/>
                    <w:color w:val="FF0000"/>
                  </w:rPr>
                  <w:t>☐</w:t>
                </w:r>
              </w:sdtContent>
            </w:sdt>
            <w:r w:rsidR="00C337C9" w:rsidRPr="00546136">
              <w:rPr>
                <w:rFonts w:ascii="Calibri" w:hAnsi="Calibri"/>
                <w:b/>
                <w:color w:val="FF0000"/>
              </w:rPr>
              <w:t xml:space="preserve">   </w:t>
            </w:r>
            <w:r w:rsidR="00C337C9" w:rsidRPr="00546136">
              <w:rPr>
                <w:rFonts w:ascii="Calibri" w:hAnsi="Calibri"/>
                <w:b/>
              </w:rPr>
              <w:t>Center Approver has delegated HEA authority</w:t>
            </w:r>
          </w:p>
          <w:p w14:paraId="242D24B5" w14:textId="77777777" w:rsidR="007E1402" w:rsidRDefault="00AB7661"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580516278"/>
                <w14:checkbox>
                  <w14:checked w14:val="0"/>
                  <w14:checkedState w14:val="2612" w14:font="MS Gothic"/>
                  <w14:uncheckedState w14:val="2610" w14:font="MS Gothic"/>
                </w14:checkbox>
              </w:sdtPr>
              <w:sdtEndPr/>
              <w:sdtContent>
                <w:r w:rsidR="00C337C9">
                  <w:rPr>
                    <w:rFonts w:ascii="MS Gothic" w:eastAsia="MS Gothic" w:hAnsi="MS Gothic" w:hint="eastAsia"/>
                    <w:b/>
                    <w:color w:val="FF0000"/>
                  </w:rPr>
                  <w:t>☐</w:t>
                </w:r>
              </w:sdtContent>
            </w:sdt>
            <w:r w:rsidR="00C337C9" w:rsidRPr="00546136">
              <w:rPr>
                <w:rFonts w:ascii="Calibri" w:hAnsi="Calibri"/>
                <w:b/>
                <w:color w:val="FF0000"/>
              </w:rPr>
              <w:t xml:space="preserve">   </w:t>
            </w:r>
            <w:r w:rsidR="007E1402" w:rsidRPr="00546136">
              <w:rPr>
                <w:rFonts w:ascii="Calibri" w:hAnsi="Calibri"/>
                <w:b/>
              </w:rPr>
              <w:t xml:space="preserve">Requesting HEA </w:t>
            </w:r>
            <w:r w:rsidR="007E1402" w:rsidRPr="006D5E63">
              <w:rPr>
                <w:rFonts w:ascii="Calibri" w:hAnsi="Calibri"/>
                <w:b/>
              </w:rPr>
              <w:t xml:space="preserve">approval for use of </w:t>
            </w:r>
            <w:r w:rsidR="007E1402">
              <w:rPr>
                <w:rFonts w:ascii="Calibri" w:hAnsi="Calibri"/>
                <w:b/>
              </w:rPr>
              <w:t>NLR for a period of __________ from HEA approval date. [Enter the desired authorization validity period (e.g., 90 days, 6 months, or 1, 2, 3, or 4 years)]</w:t>
            </w:r>
          </w:p>
          <w:p w14:paraId="72E609C5" w14:textId="77777777" w:rsidR="00C337C9" w:rsidRPr="00546136" w:rsidRDefault="00AB7661"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332833478"/>
                <w14:checkbox>
                  <w14:checked w14:val="0"/>
                  <w14:checkedState w14:val="2612" w14:font="MS Gothic"/>
                  <w14:uncheckedState w14:val="2610" w14:font="MS Gothic"/>
                </w14:checkbox>
              </w:sdtPr>
              <w:sdtEndPr/>
              <w:sdtContent>
                <w:r w:rsidR="00C337C9">
                  <w:rPr>
                    <w:rFonts w:ascii="MS Gothic" w:eastAsia="MS Gothic" w:hAnsi="MS Gothic" w:hint="eastAsia"/>
                    <w:b/>
                    <w:color w:val="FF0000"/>
                  </w:rPr>
                  <w:t>☐</w:t>
                </w:r>
              </w:sdtContent>
            </w:sdt>
            <w:r w:rsidR="00C337C9" w:rsidRPr="00546136">
              <w:rPr>
                <w:rFonts w:ascii="Calibri" w:hAnsi="Calibri"/>
                <w:b/>
                <w:color w:val="FF0000"/>
              </w:rPr>
              <w:t xml:space="preserve">   </w:t>
            </w:r>
            <w:r w:rsidR="00C337C9" w:rsidRPr="00546136">
              <w:rPr>
                <w:rFonts w:ascii="Calibri" w:hAnsi="Calibri"/>
                <w:b/>
              </w:rPr>
              <w:t xml:space="preserve">Requesting delegated authority for use of </w:t>
            </w:r>
            <w:r w:rsidR="00C337C9">
              <w:rPr>
                <w:rFonts w:ascii="Calibri" w:hAnsi="Calibri"/>
                <w:b/>
              </w:rPr>
              <w:t>NLR</w:t>
            </w:r>
          </w:p>
          <w:p w14:paraId="7E11B87C" w14:textId="77777777" w:rsidR="00C337C9" w:rsidRPr="007E1402" w:rsidRDefault="00C337C9" w:rsidP="007E1402">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592D6B">
              <w:rPr>
                <w:rFonts w:ascii="Calibri" w:hAnsi="Calibri"/>
              </w:rPr>
              <w:t xml:space="preserve">(Provide the </w:t>
            </w:r>
            <w:r w:rsidRPr="00C337C9">
              <w:rPr>
                <w:rFonts w:ascii="Calibri" w:hAnsi="Calibri"/>
              </w:rPr>
              <w:t>justification for delegation of authority and clearly def</w:t>
            </w:r>
            <w:r w:rsidR="007E1402">
              <w:rPr>
                <w:rFonts w:ascii="Calibri" w:hAnsi="Calibri"/>
              </w:rPr>
              <w:t>ine the scope of your request.)</w:t>
            </w:r>
          </w:p>
        </w:tc>
        <w:tc>
          <w:tcPr>
            <w:tcW w:w="368" w:type="pct"/>
            <w:tcBorders>
              <w:left w:val="single" w:sz="4" w:space="0" w:color="auto"/>
            </w:tcBorders>
            <w:shd w:val="clear" w:color="auto" w:fill="DBE5F1" w:themeFill="accent1" w:themeFillTint="33"/>
            <w:textDirection w:val="tbRl"/>
            <w:vAlign w:val="center"/>
          </w:tcPr>
          <w:p w14:paraId="08DF58DF" w14:textId="77777777" w:rsidR="00C337C9" w:rsidRPr="0027275D" w:rsidRDefault="00C337C9"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004A5E">
              <w:rPr>
                <w:rFonts w:eastAsia="MS Gothic"/>
                <w:szCs w:val="22"/>
              </w:rPr>
              <w:t>For completion by CE</w:t>
            </w:r>
            <w:r w:rsidRPr="008562A0">
              <w:rPr>
                <w:rFonts w:eastAsia="MS Gothic"/>
                <w:szCs w:val="22"/>
              </w:rPr>
              <w:t>A/ACEA</w:t>
            </w:r>
            <w:r w:rsidRPr="008562A0">
              <w:rPr>
                <w:rFonts w:ascii="Calibri" w:hAnsi="Calibri"/>
                <w:bCs/>
                <w:szCs w:val="22"/>
              </w:rPr>
              <w:t xml:space="preserve"> </w:t>
            </w:r>
          </w:p>
        </w:tc>
      </w:tr>
      <w:tr w:rsidR="00C337C9" w:rsidRPr="0027275D" w14:paraId="60A9D81B" w14:textId="77777777" w:rsidTr="00C337C9">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14:paraId="58DBF1BC" w14:textId="77777777" w:rsidR="00C337C9" w:rsidRPr="00C40862" w:rsidRDefault="00C337C9" w:rsidP="00384AB8">
            <w:pPr>
              <w:spacing w:before="120" w:line="240" w:lineRule="auto"/>
              <w:ind w:firstLine="0"/>
              <w:rPr>
                <w:rFonts w:ascii="Calibri" w:hAnsi="Calibri"/>
              </w:rPr>
            </w:pPr>
            <w:r w:rsidRPr="00C40862">
              <w:rPr>
                <w:rFonts w:ascii="Calibri" w:hAnsi="Calibri"/>
              </w:rPr>
              <w:lastRenderedPageBreak/>
              <w:t>11</w:t>
            </w:r>
          </w:p>
        </w:tc>
        <w:tc>
          <w:tcPr>
            <w:tcW w:w="4347" w:type="pct"/>
            <w:gridSpan w:val="2"/>
            <w:tcBorders>
              <w:top w:val="single" w:sz="4" w:space="0" w:color="auto"/>
              <w:left w:val="single" w:sz="4" w:space="0" w:color="auto"/>
              <w:right w:val="single" w:sz="4" w:space="0" w:color="auto"/>
            </w:tcBorders>
            <w:vAlign w:val="center"/>
          </w:tcPr>
          <w:p w14:paraId="08D590BE" w14:textId="77777777" w:rsidR="00C337C9" w:rsidRPr="00C40862"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C40862">
              <w:rPr>
                <w:rFonts w:ascii="Calibri" w:hAnsi="Calibri"/>
                <w:bCs/>
                <w:i/>
              </w:rPr>
              <w:t xml:space="preserve">Before submitting or signing, please ensure all required documents are attached to the completed checklist. </w:t>
            </w:r>
          </w:p>
          <w:p w14:paraId="041E7B87" w14:textId="77777777" w:rsidR="00C337C9" w:rsidRPr="00C40862"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C40862">
              <w:rPr>
                <w:rFonts w:ascii="Calibri" w:hAnsi="Calibri"/>
                <w:bCs/>
                <w:sz w:val="28"/>
                <w:szCs w:val="28"/>
                <w:u w:val="single"/>
              </w:rPr>
              <w:t>A request determination is complete when the request is marked approved or not approved and</w:t>
            </w:r>
            <w:r w:rsidRPr="00C40862" w:rsidDel="007358A1">
              <w:rPr>
                <w:rFonts w:ascii="Calibri" w:hAnsi="Calibri"/>
                <w:bCs/>
                <w:sz w:val="28"/>
                <w:szCs w:val="28"/>
                <w:u w:val="single"/>
              </w:rPr>
              <w:t xml:space="preserve"> </w:t>
            </w:r>
            <w:r w:rsidRPr="00C40862">
              <w:rPr>
                <w:rFonts w:ascii="Calibri" w:hAnsi="Calibri"/>
                <w:bCs/>
                <w:sz w:val="28"/>
                <w:szCs w:val="28"/>
                <w:u w:val="single"/>
              </w:rPr>
              <w:t xml:space="preserve">if electronic signature and date are completed by the HEA or Delegated CEA/ACEA Approver. If not approved, an explanation will be provided. </w:t>
            </w:r>
          </w:p>
          <w:p w14:paraId="2075ADDB" w14:textId="77777777" w:rsidR="00C337C9" w:rsidRPr="00C40862" w:rsidRDefault="00AB7661" w:rsidP="00384AB8">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942039283"/>
                <w14:checkbox>
                  <w14:checked w14:val="0"/>
                  <w14:checkedState w14:val="2612" w14:font="MS Gothic"/>
                  <w14:uncheckedState w14:val="2610" w14:font="MS Gothic"/>
                </w14:checkbox>
              </w:sdtPr>
              <w:sdtEndPr/>
              <w:sdtContent>
                <w:r w:rsidR="00C337C9" w:rsidRPr="00675E5C">
                  <w:rPr>
                    <w:rFonts w:ascii="MS Gothic" w:eastAsia="MS Gothic" w:hAnsi="MS Gothic" w:hint="eastAsia"/>
                    <w:color w:val="FF0000"/>
                    <w:sz w:val="28"/>
                    <w:szCs w:val="28"/>
                  </w:rPr>
                  <w:t>☐</w:t>
                </w:r>
              </w:sdtContent>
            </w:sdt>
            <w:r w:rsidR="00C337C9" w:rsidRPr="00C40862">
              <w:rPr>
                <w:rFonts w:ascii="Calibri" w:hAnsi="Calibri"/>
                <w:bCs/>
                <w:sz w:val="36"/>
                <w:szCs w:val="36"/>
                <w:u w:val="single"/>
              </w:rPr>
              <w:t xml:space="preserve"> </w:t>
            </w:r>
            <w:r w:rsidR="00C337C9" w:rsidRPr="00C40862">
              <w:rPr>
                <w:rFonts w:ascii="Calibri" w:hAnsi="Calibri"/>
                <w:bCs/>
                <w:sz w:val="28"/>
                <w:szCs w:val="28"/>
                <w:u w:val="single"/>
              </w:rPr>
              <w:t xml:space="preserve">Approved               </w:t>
            </w:r>
          </w:p>
          <w:p w14:paraId="5D9B6CCB" w14:textId="77777777" w:rsidR="00C337C9" w:rsidRPr="00C40862" w:rsidRDefault="00AB7661" w:rsidP="00384AB8">
            <w:pPr>
              <w:pStyle w:val="CommentText"/>
              <w:cnfStyle w:val="000000100000" w:firstRow="0" w:lastRow="0" w:firstColumn="0" w:lastColumn="0" w:oddVBand="0" w:evenVBand="0" w:oddHBand="1" w:evenHBand="0" w:firstRowFirstColumn="0" w:firstRowLastColumn="0" w:lastRowFirstColumn="0" w:lastRowLastColumn="0"/>
              <w:rPr>
                <w:rFonts w:eastAsia="MS Gothic"/>
                <w:i/>
                <w:sz w:val="28"/>
                <w:szCs w:val="28"/>
              </w:rPr>
            </w:pPr>
            <w:sdt>
              <w:sdtPr>
                <w:rPr>
                  <w:rFonts w:ascii="Calibri" w:hAnsi="Calibri"/>
                  <w:color w:val="FF0000"/>
                  <w:sz w:val="28"/>
                  <w:szCs w:val="28"/>
                </w:rPr>
                <w:id w:val="-1687359399"/>
                <w14:checkbox>
                  <w14:checked w14:val="0"/>
                  <w14:checkedState w14:val="2612" w14:font="MS Gothic"/>
                  <w14:uncheckedState w14:val="2610" w14:font="MS Gothic"/>
                </w14:checkbox>
              </w:sdtPr>
              <w:sdtEndPr/>
              <w:sdtContent>
                <w:r w:rsidR="00C337C9" w:rsidRPr="00675E5C">
                  <w:rPr>
                    <w:rFonts w:ascii="MS Gothic" w:eastAsia="MS Gothic" w:hAnsi="MS Gothic" w:hint="eastAsia"/>
                    <w:color w:val="FF0000"/>
                    <w:sz w:val="28"/>
                    <w:szCs w:val="28"/>
                  </w:rPr>
                  <w:t>☐</w:t>
                </w:r>
              </w:sdtContent>
            </w:sdt>
            <w:r w:rsidR="00C337C9" w:rsidRPr="00675E5C">
              <w:rPr>
                <w:rFonts w:ascii="Calibri" w:hAnsi="Calibri"/>
                <w:bCs/>
                <w:color w:val="FF0000"/>
                <w:sz w:val="28"/>
                <w:szCs w:val="28"/>
                <w:u w:val="single"/>
              </w:rPr>
              <w:t xml:space="preserve"> </w:t>
            </w:r>
            <w:r w:rsidR="00C337C9" w:rsidRPr="00C40862">
              <w:rPr>
                <w:rFonts w:ascii="Calibri" w:hAnsi="Calibri"/>
                <w:bCs/>
                <w:sz w:val="28"/>
                <w:szCs w:val="28"/>
                <w:u w:val="single"/>
              </w:rPr>
              <w:t xml:space="preserve">Not Approved </w:t>
            </w:r>
            <w:r w:rsidR="00C337C9" w:rsidRPr="00C40862">
              <w:rPr>
                <w:rFonts w:eastAsia="MS Gothic"/>
                <w:i/>
                <w:sz w:val="28"/>
                <w:szCs w:val="28"/>
              </w:rPr>
              <w:t>(If checked, provide explanation)</w:t>
            </w:r>
          </w:p>
          <w:p w14:paraId="2EA99777" w14:textId="77777777" w:rsidR="00C337C9" w:rsidRPr="00C40862" w:rsidRDefault="00AB7661" w:rsidP="00384AB8">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i/>
                <w:sz w:val="28"/>
                <w:szCs w:val="28"/>
                <w:u w:val="single"/>
              </w:rPr>
            </w:pPr>
            <w:sdt>
              <w:sdtPr>
                <w:rPr>
                  <w:rFonts w:eastAsia="MS Gothic"/>
                </w:rPr>
                <w:id w:val="2111934281"/>
                <w:placeholder>
                  <w:docPart w:val="C08AB04816A64A838C09A58D30F104AC"/>
                </w:placeholder>
                <w:showingPlcHdr/>
              </w:sdtPr>
              <w:sdtEndPr/>
              <w:sdtContent>
                <w:r w:rsidR="00C337C9" w:rsidRPr="00675E5C">
                  <w:rPr>
                    <w:rStyle w:val="PlaceholderText"/>
                    <w:color w:val="FF0000"/>
                    <w:sz w:val="24"/>
                    <w:szCs w:val="24"/>
                  </w:rPr>
                  <w:t>Click here to enter text.</w:t>
                </w:r>
              </w:sdtContent>
            </w:sdt>
          </w:p>
          <w:p w14:paraId="3B248367" w14:textId="77777777" w:rsidR="00C337C9" w:rsidRPr="00C40862" w:rsidRDefault="005C47E1"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Pr>
                <w:rFonts w:ascii="Calibri" w:hAnsi="Calibri"/>
                <w:b/>
                <w:bCs/>
                <w:u w:val="single"/>
              </w:rPr>
              <w:pict w14:anchorId="2BB39EDC">
                <v:shape id="_x0000_i1039" type="#_x0000_t75" alt="Microsoft Office Signature Line..." style="width:176.65pt;height:99.35pt">
                  <v:imagedata r:id="rId376" o:title=""/>
                  <o:lock v:ext="edit" ungrouping="t" rotation="t" cropping="t" verticies="t" text="t" grouping="t"/>
                  <o:signatureline v:ext="edit" id="{D2C6EA10-B6E6-429F-87E3-E8B6B9635CAB}" provid="{00000000-0000-0000-0000-000000000000}" o:suggestedsigner2="Export Administrator" showsigndate="f" issignatureline="t"/>
                </v:shape>
              </w:pict>
            </w:r>
            <w:r w:rsidR="00C337C9" w:rsidRPr="00C40862">
              <w:rPr>
                <w:rFonts w:ascii="Calibri" w:hAnsi="Calibri"/>
                <w:bCs/>
                <w:u w:val="single"/>
              </w:rPr>
              <w:t xml:space="preserve"> </w:t>
            </w:r>
          </w:p>
          <w:p w14:paraId="02D1D1BA" w14:textId="77777777" w:rsidR="00C337C9" w:rsidRPr="00C40862"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40862">
              <w:rPr>
                <w:rFonts w:ascii="Calibri" w:hAnsi="Calibri"/>
                <w:b/>
                <w:bCs/>
                <w:u w:val="single"/>
              </w:rPr>
              <w:t>Date of Approval</w:t>
            </w:r>
            <w:r w:rsidRPr="00C40862">
              <w:rPr>
                <w:rFonts w:ascii="Calibri" w:hAnsi="Calibri"/>
                <w:b/>
                <w:bCs/>
              </w:rPr>
              <w:t xml:space="preserve"> </w:t>
            </w:r>
            <w:r w:rsidRPr="00C40862">
              <w:rPr>
                <w:rFonts w:ascii="Calibri" w:hAnsi="Calibri"/>
                <w:bCs/>
              </w:rPr>
              <w:t xml:space="preserve"> </w:t>
            </w:r>
            <w:r w:rsidRPr="00C40862">
              <w:rPr>
                <w:rFonts w:ascii="Calibri" w:hAnsi="Calibri"/>
                <w:b/>
                <w:bCs/>
              </w:rPr>
              <w:t xml:space="preserve"> </w:t>
            </w:r>
            <w:sdt>
              <w:sdtPr>
                <w:rPr>
                  <w:rFonts w:eastAsia="MS Gothic"/>
                </w:rPr>
                <w:id w:val="-193930256"/>
                <w:placeholder>
                  <w:docPart w:val="C7A363627B624B6B89A25F6BFB8349BD"/>
                </w:placeholder>
              </w:sdtPr>
              <w:sdtEndPr/>
              <w:sdtContent>
                <w:sdt>
                  <w:sdtPr>
                    <w:rPr>
                      <w:rFonts w:eastAsia="MS Gothic"/>
                      <w:color w:val="FF0000"/>
                    </w:rPr>
                    <w:id w:val="-131946364"/>
                    <w:placeholder>
                      <w:docPart w:val="D3AC1E0AD45246BCAC935454A965BD4C"/>
                    </w:placeholder>
                    <w:date>
                      <w:dateFormat w:val="M/d/yyyy"/>
                      <w:lid w:val="en-US"/>
                      <w:storeMappedDataAs w:val="dateTime"/>
                      <w:calendar w:val="gregorian"/>
                    </w:date>
                  </w:sdtPr>
                  <w:sdtEndPr/>
                  <w:sdtContent>
                    <w:r w:rsidRPr="00675E5C">
                      <w:rPr>
                        <w:rFonts w:eastAsia="MS Gothic"/>
                        <w:color w:val="FF0000"/>
                      </w:rPr>
                      <w:t>Select date.</w:t>
                    </w:r>
                  </w:sdtContent>
                </w:sdt>
              </w:sdtContent>
            </w:sdt>
          </w:p>
          <w:p w14:paraId="46676EBD" w14:textId="77777777" w:rsidR="00C337C9" w:rsidRPr="00C40862"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C40862">
              <w:rPr>
                <w:rFonts w:ascii="Calibri" w:hAnsi="Calibri"/>
                <w:bCs/>
                <w:sz w:val="28"/>
                <w:szCs w:val="28"/>
                <w:u w:val="single"/>
              </w:rPr>
              <w:t>Delegation is authorized if a name is entered into the following statement, the HEA electronic signature is present, and the date of delegation is completed.</w:t>
            </w:r>
          </w:p>
          <w:p w14:paraId="09101BE9" w14:textId="77777777" w:rsidR="00C337C9" w:rsidRPr="00C40862" w:rsidRDefault="00C337C9" w:rsidP="00384AB8">
            <w:pPr>
              <w:spacing w:before="120" w:line="240" w:lineRule="exact"/>
              <w:ind w:left="245" w:right="515"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C40862">
              <w:rPr>
                <w:rFonts w:ascii="Calibri" w:hAnsi="Calibri"/>
                <w:bCs/>
                <w:sz w:val="28"/>
                <w:szCs w:val="28"/>
              </w:rPr>
              <w:t xml:space="preserve">HEA Delegates Authority to CEA/ACEA </w:t>
            </w:r>
            <w:sdt>
              <w:sdtPr>
                <w:rPr>
                  <w:rFonts w:ascii="Calibri" w:hAnsi="Calibri"/>
                  <w:bCs/>
                  <w:color w:val="FF0000"/>
                  <w:sz w:val="28"/>
                  <w:szCs w:val="28"/>
                </w:rPr>
                <w:id w:val="1070624425"/>
                <w:placeholder>
                  <w:docPart w:val="2CD775037EE945BFA3E3106592DFB245"/>
                </w:placeholder>
              </w:sdtPr>
              <w:sdtEndPr>
                <w:rPr>
                  <w:color w:val="auto"/>
                </w:rPr>
              </w:sdtEndPr>
              <w:sdtContent>
                <w:r w:rsidRPr="00675E5C">
                  <w:rPr>
                    <w:rFonts w:ascii="Calibri" w:hAnsi="Calibri"/>
                    <w:bCs/>
                    <w:color w:val="FF0000"/>
                    <w:sz w:val="28"/>
                    <w:szCs w:val="28"/>
                  </w:rPr>
                  <w:t>Click to enter the name of CEA/ACEA</w:t>
                </w:r>
              </w:sdtContent>
            </w:sdt>
            <w:r w:rsidRPr="00C40862">
              <w:rPr>
                <w:rFonts w:ascii="Calibri" w:hAnsi="Calibri"/>
                <w:bCs/>
                <w:sz w:val="28"/>
                <w:szCs w:val="28"/>
              </w:rPr>
              <w:t xml:space="preserve"> for use of No License Required (NLR)</w:t>
            </w:r>
            <w:r w:rsidRPr="00C40862">
              <w:rPr>
                <w:rFonts w:ascii="Calibri" w:hAnsi="Calibri"/>
                <w:b/>
              </w:rPr>
              <w:t>.</w:t>
            </w:r>
            <w:r w:rsidRPr="00C40862">
              <w:rPr>
                <w:rFonts w:ascii="Calibri" w:hAnsi="Calibri"/>
                <w:b/>
                <w:u w:val="single"/>
              </w:rPr>
              <w:t xml:space="preserve"> </w:t>
            </w:r>
          </w:p>
          <w:p w14:paraId="4A0B7C8E" w14:textId="77777777" w:rsidR="00C337C9" w:rsidRPr="00C40862" w:rsidRDefault="00AB7661"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r>
              <w:rPr>
                <w:noProof/>
              </w:rPr>
              <w:pict w14:anchorId="24E22089">
                <v:shape id="_x0000_s1192" type="#_x0000_t75" alt="Microsoft Office Signature Line..." style="position:absolute;margin-left:1.15pt;margin-top:1.2pt;width:172.3pt;height:95.45pt;z-index:252228608;mso-position-horizontal-relative:text;mso-position-vertical-relative:text;mso-width-relative:page;mso-height-relative:page">
                  <v:imagedata r:id="rId376" o:title=""/>
                  <o:lock v:ext="edit" ungrouping="t" rotation="t" cropping="t" verticies="t" text="t" grouping="t"/>
                  <o:signatureline v:ext="edit" id="{9EAB45E5-1A82-4900-91AF-9B56E4AE1CD0}" provid="{00000000-0000-0000-0000-000000000000}" o:suggestedsigner2="Export Administrator" showsigndate="f" issignatureline="t"/>
                </v:shape>
              </w:pict>
            </w:r>
          </w:p>
          <w:p w14:paraId="35B6354B" w14:textId="77777777" w:rsidR="00C337C9" w:rsidRPr="00C40862" w:rsidRDefault="00C337C9"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2A2752B1" w14:textId="77777777" w:rsidR="00C337C9" w:rsidRPr="00C40862" w:rsidRDefault="00C337C9"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419C1EFA" w14:textId="77777777" w:rsidR="00C337C9" w:rsidRPr="00C40862" w:rsidRDefault="00C337C9"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1D5D2C06" w14:textId="77777777" w:rsidR="00C337C9" w:rsidRPr="00C40862" w:rsidRDefault="00C337C9"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1A6E956F" w14:textId="77777777" w:rsidR="00C337C9" w:rsidRPr="00C40862"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40862">
              <w:rPr>
                <w:rFonts w:ascii="Calibri" w:hAnsi="Calibri"/>
                <w:b/>
                <w:bCs/>
                <w:u w:val="single"/>
              </w:rPr>
              <w:t>Date of Delegation</w:t>
            </w:r>
            <w:r w:rsidRPr="00C40862">
              <w:rPr>
                <w:rFonts w:ascii="Calibri" w:hAnsi="Calibri"/>
                <w:b/>
                <w:bCs/>
              </w:rPr>
              <w:t xml:space="preserve"> </w:t>
            </w:r>
            <w:r w:rsidRPr="00C40862">
              <w:rPr>
                <w:rFonts w:ascii="Calibri" w:hAnsi="Calibri"/>
                <w:bCs/>
              </w:rPr>
              <w:t xml:space="preserve"> </w:t>
            </w:r>
            <w:r w:rsidRPr="00C40862">
              <w:rPr>
                <w:rFonts w:ascii="Calibri" w:hAnsi="Calibri"/>
                <w:b/>
                <w:bCs/>
              </w:rPr>
              <w:t xml:space="preserve"> </w:t>
            </w:r>
            <w:sdt>
              <w:sdtPr>
                <w:rPr>
                  <w:rFonts w:eastAsia="MS Gothic"/>
                  <w:color w:val="FF0000"/>
                </w:rPr>
                <w:id w:val="-1338993339"/>
                <w:placeholder>
                  <w:docPart w:val="4A1E2E95161D41F48C28780DE189678D"/>
                </w:placeholder>
              </w:sdtPr>
              <w:sdtEndPr/>
              <w:sdtContent>
                <w:sdt>
                  <w:sdtPr>
                    <w:rPr>
                      <w:rFonts w:eastAsia="MS Gothic"/>
                      <w:color w:val="FF0000"/>
                    </w:rPr>
                    <w:id w:val="-782957071"/>
                    <w:placeholder>
                      <w:docPart w:val="02D1E3AC0FD14B0B81F8C4BF615C8BF9"/>
                    </w:placeholder>
                    <w:date>
                      <w:dateFormat w:val="M/d/yyyy"/>
                      <w:lid w:val="en-US"/>
                      <w:storeMappedDataAs w:val="dateTime"/>
                      <w:calendar w:val="gregorian"/>
                    </w:date>
                  </w:sdtPr>
                  <w:sdtEndPr/>
                  <w:sdtContent>
                    <w:r w:rsidRPr="00675E5C">
                      <w:rPr>
                        <w:rFonts w:eastAsia="MS Gothic"/>
                        <w:color w:val="FF0000"/>
                      </w:rPr>
                      <w:t>Select date.</w:t>
                    </w:r>
                  </w:sdtContent>
                </w:sdt>
              </w:sdtContent>
            </w:sdt>
          </w:p>
        </w:tc>
        <w:tc>
          <w:tcPr>
            <w:tcW w:w="368" w:type="pct"/>
            <w:tcBorders>
              <w:left w:val="single" w:sz="4" w:space="0" w:color="auto"/>
            </w:tcBorders>
            <w:textDirection w:val="tbRl"/>
            <w:vAlign w:val="center"/>
          </w:tcPr>
          <w:p w14:paraId="1F678018" w14:textId="77777777" w:rsidR="00C337C9" w:rsidRPr="0027275D" w:rsidRDefault="00C337C9"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660C61">
              <w:rPr>
                <w:rFonts w:ascii="Calibri" w:hAnsi="Calibri"/>
                <w:bCs/>
                <w:szCs w:val="22"/>
              </w:rPr>
              <w:t>For HEA</w:t>
            </w:r>
            <w:r w:rsidRPr="008562A0">
              <w:rPr>
                <w:rFonts w:ascii="Calibri" w:hAnsi="Calibri"/>
                <w:bCs/>
                <w:szCs w:val="22"/>
              </w:rPr>
              <w:t xml:space="preserve"> or Delegated CEA/ACEA Approver</w:t>
            </w:r>
          </w:p>
        </w:tc>
      </w:tr>
      <w:tr w:rsidR="00C337C9" w:rsidRPr="0027275D" w14:paraId="078280C2" w14:textId="77777777" w:rsidTr="00384AB8">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14:paraId="6ED47745" w14:textId="77777777" w:rsidR="00C337C9" w:rsidRPr="00EE6589" w:rsidRDefault="00C337C9" w:rsidP="00384AB8">
            <w:pPr>
              <w:spacing w:before="120" w:line="240" w:lineRule="auto"/>
              <w:ind w:firstLine="0"/>
              <w:rPr>
                <w:rFonts w:ascii="Calibri" w:hAnsi="Calibri"/>
                <w:color w:val="FF0000"/>
              </w:rPr>
            </w:pPr>
            <w:r>
              <w:rPr>
                <w:rFonts w:ascii="Calibri" w:hAnsi="Calibri"/>
              </w:rPr>
              <w:t>12</w:t>
            </w:r>
          </w:p>
        </w:tc>
        <w:tc>
          <w:tcPr>
            <w:tcW w:w="4347" w:type="pct"/>
            <w:gridSpan w:val="2"/>
            <w:tcBorders>
              <w:left w:val="single" w:sz="4" w:space="0" w:color="auto"/>
              <w:bottom w:val="double" w:sz="4" w:space="0" w:color="auto"/>
              <w:right w:val="single" w:sz="4" w:space="0" w:color="auto"/>
            </w:tcBorders>
            <w:shd w:val="clear" w:color="auto" w:fill="FFFFFF" w:themeFill="background1"/>
            <w:vAlign w:val="center"/>
          </w:tcPr>
          <w:p w14:paraId="67F08EBF" w14:textId="77777777" w:rsidR="00C337C9" w:rsidRPr="00AA3061" w:rsidRDefault="00C337C9"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ascii="Calibri" w:hAnsi="Calibri"/>
                <w:b/>
                <w:u w:val="single"/>
              </w:rPr>
              <w:t>Required Post-Approval:</w:t>
            </w:r>
            <w:r w:rsidRPr="00AA3061">
              <w:rPr>
                <w:rFonts w:eastAsia="MS Gothic"/>
              </w:rPr>
              <w:t xml:space="preserve"> </w:t>
            </w:r>
          </w:p>
          <w:p w14:paraId="12A118D2" w14:textId="77777777" w:rsidR="00C337C9" w:rsidRPr="00AA3061" w:rsidRDefault="00C337C9"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eastAsia="MS Gothic"/>
              </w:rPr>
              <w:t>Requestor must record these dates</w:t>
            </w:r>
            <w:r>
              <w:rPr>
                <w:rFonts w:eastAsia="MS Gothic"/>
              </w:rPr>
              <w:t>.</w:t>
            </w:r>
          </w:p>
          <w:p w14:paraId="4941E530" w14:textId="77777777" w:rsidR="00C337C9" w:rsidRPr="00AA3061" w:rsidRDefault="00C337C9"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Actual/Transfer Ship Date</w:t>
            </w:r>
            <w:r w:rsidRPr="00AA3061">
              <w:rPr>
                <w:rFonts w:eastAsia="MS Gothic"/>
              </w:rPr>
              <w:t xml:space="preserve"> </w:t>
            </w:r>
            <w:sdt>
              <w:sdtPr>
                <w:rPr>
                  <w:rFonts w:eastAsia="MS Gothic"/>
                </w:rPr>
                <w:id w:val="1006178448"/>
                <w:placeholder>
                  <w:docPart w:val="563C03B29E0B426EB26E49D73AF40E7F"/>
                </w:placeholder>
              </w:sdtPr>
              <w:sdtEndPr/>
              <w:sdtContent>
                <w:sdt>
                  <w:sdtPr>
                    <w:rPr>
                      <w:rFonts w:eastAsia="MS Gothic"/>
                    </w:rPr>
                    <w:id w:val="-1177422811"/>
                    <w:placeholder>
                      <w:docPart w:val="AF819F9B9DCF442897E37E8AB832EFAA"/>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r w:rsidRPr="00AA3061">
              <w:rPr>
                <w:rFonts w:ascii="Calibri" w:hAnsi="Calibri"/>
                <w:b/>
                <w:u w:val="single"/>
              </w:rPr>
              <w:t xml:space="preserve"> </w:t>
            </w:r>
          </w:p>
          <w:p w14:paraId="0002456C" w14:textId="77777777" w:rsidR="00C337C9" w:rsidRPr="008562A0" w:rsidRDefault="00C337C9"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If an AES filing is listed as a Mandatory Proviso, enter the AES number and date of the filing:</w:t>
            </w:r>
          </w:p>
          <w:p w14:paraId="722DF1AF" w14:textId="77777777" w:rsidR="00C337C9" w:rsidRPr="008562A0" w:rsidRDefault="00C337C9"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 xml:space="preserve">AES number: </w:t>
            </w:r>
            <w:sdt>
              <w:sdtPr>
                <w:rPr>
                  <w:rFonts w:eastAsia="MS Gothic"/>
                  <w:b/>
                </w:rPr>
                <w:id w:val="-1806534964"/>
                <w:placeholder>
                  <w:docPart w:val="5D743763DB6E44BAAF42F24C290BA361"/>
                </w:placeholder>
                <w:showingPlcHdr/>
              </w:sdtPr>
              <w:sdtEndPr/>
              <w:sdtContent>
                <w:r w:rsidRPr="00675E5C">
                  <w:rPr>
                    <w:rStyle w:val="PlaceholderText"/>
                    <w:color w:val="FF0000"/>
                  </w:rPr>
                  <w:t>Click here to enter text.</w:t>
                </w:r>
              </w:sdtContent>
            </w:sdt>
          </w:p>
          <w:p w14:paraId="679DC248" w14:textId="77777777" w:rsidR="00C337C9" w:rsidRPr="0052074E" w:rsidRDefault="00C337C9"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8562A0">
              <w:rPr>
                <w:rFonts w:ascii="Calibri" w:hAnsi="Calibri"/>
                <w:b/>
                <w:u w:val="single"/>
              </w:rPr>
              <w:t xml:space="preserve">Date of AES filing: </w:t>
            </w:r>
            <w:sdt>
              <w:sdtPr>
                <w:rPr>
                  <w:rFonts w:eastAsia="MS Gothic"/>
                  <w:b/>
                </w:rPr>
                <w:id w:val="-610206061"/>
                <w:placeholder>
                  <w:docPart w:val="96983CE030884F7C81175EA0DED50C27"/>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p>
        </w:tc>
        <w:tc>
          <w:tcPr>
            <w:tcW w:w="368" w:type="pct"/>
            <w:tcBorders>
              <w:left w:val="single" w:sz="4" w:space="0" w:color="auto"/>
              <w:bottom w:val="double" w:sz="4" w:space="0" w:color="auto"/>
            </w:tcBorders>
            <w:shd w:val="clear" w:color="auto" w:fill="FFFFFF" w:themeFill="background1"/>
            <w:textDirection w:val="tbRl"/>
          </w:tcPr>
          <w:p w14:paraId="2A332796" w14:textId="77777777" w:rsidR="00C337C9" w:rsidRPr="0027275D" w:rsidRDefault="00C337C9"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Cs w:val="22"/>
                <w14:textOutline w14:w="0" w14:cap="flat" w14:cmpd="sng" w14:algn="ctr">
                  <w14:noFill/>
                  <w14:prstDash w14:val="solid"/>
                  <w14:round/>
                </w14:textOutline>
              </w:rPr>
              <w:t>For  completion by Requestor</w:t>
            </w:r>
          </w:p>
        </w:tc>
      </w:tr>
      <w:tr w:rsidR="00C337C9" w:rsidRPr="0027275D" w14:paraId="1CED141E" w14:textId="77777777" w:rsidTr="0038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top w:val="double" w:sz="4" w:space="0" w:color="auto"/>
              <w:left w:val="single" w:sz="4" w:space="0" w:color="auto"/>
            </w:tcBorders>
            <w:shd w:val="clear" w:color="auto" w:fill="F2F2F2" w:themeFill="background1" w:themeFillShade="F2"/>
          </w:tcPr>
          <w:p w14:paraId="34924F18" w14:textId="77777777" w:rsidR="00C337C9" w:rsidRPr="005E46C5" w:rsidRDefault="00C337C9" w:rsidP="00384AB8">
            <w:pPr>
              <w:pStyle w:val="ListParagraph"/>
              <w:spacing w:before="120" w:line="240" w:lineRule="auto"/>
              <w:ind w:left="0" w:firstLine="0"/>
              <w:rPr>
                <w:b w:val="0"/>
                <w:sz w:val="32"/>
                <w:szCs w:val="32"/>
                <w:u w:val="single"/>
              </w:rPr>
            </w:pPr>
            <w:r w:rsidRPr="005E46C5">
              <w:rPr>
                <w:b w:val="0"/>
                <w:sz w:val="32"/>
                <w:szCs w:val="32"/>
                <w:u w:val="single"/>
              </w:rPr>
              <w:lastRenderedPageBreak/>
              <w:t xml:space="preserve">Post- Approval Notifications to HEA, if required </w:t>
            </w:r>
          </w:p>
        </w:tc>
        <w:tc>
          <w:tcPr>
            <w:tcW w:w="368" w:type="pct"/>
            <w:tcBorders>
              <w:top w:val="double" w:sz="4" w:space="0" w:color="auto"/>
              <w:bottom w:val="single" w:sz="4" w:space="0" w:color="95B3D7" w:themeColor="accent1" w:themeTint="99"/>
            </w:tcBorders>
            <w:shd w:val="clear" w:color="auto" w:fill="F2F2F2" w:themeFill="background1" w:themeFillShade="F2"/>
          </w:tcPr>
          <w:p w14:paraId="6BF12388" w14:textId="77777777" w:rsidR="00C337C9" w:rsidRPr="0027275D" w:rsidRDefault="00C337C9"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C337C9" w:rsidRPr="0027275D" w14:paraId="2B8E691F" w14:textId="77777777" w:rsidTr="00384AB8">
        <w:trPr>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4E29722D" w14:textId="77777777" w:rsidR="00C337C9" w:rsidRPr="00EE6589" w:rsidRDefault="00C337C9" w:rsidP="00384AB8">
            <w:pPr>
              <w:spacing w:before="120" w:line="240" w:lineRule="auto"/>
              <w:ind w:firstLine="0"/>
              <w:rPr>
                <w:color w:val="FF0000"/>
              </w:rPr>
            </w:pPr>
            <w:r w:rsidRPr="00C71309">
              <w:t>1</w:t>
            </w:r>
            <w:r>
              <w:t>3</w:t>
            </w:r>
          </w:p>
        </w:tc>
        <w:tc>
          <w:tcPr>
            <w:tcW w:w="498" w:type="pct"/>
            <w:vMerge w:val="restart"/>
            <w:tcBorders>
              <w:left w:val="single" w:sz="4" w:space="0" w:color="auto"/>
            </w:tcBorders>
            <w:shd w:val="clear" w:color="auto" w:fill="FFFFFF" w:themeFill="background1"/>
            <w:vAlign w:val="center"/>
          </w:tcPr>
          <w:p w14:paraId="270E19CA" w14:textId="77777777" w:rsidR="00C337C9" w:rsidRPr="0027275D" w:rsidRDefault="00AB7661" w:rsidP="00384AB8">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1209804744"/>
                <w14:checkbox>
                  <w14:checked w14:val="0"/>
                  <w14:checkedState w14:val="2612" w14:font="MS Gothic"/>
                  <w14:uncheckedState w14:val="2610" w14:font="MS Gothic"/>
                </w14:checkbox>
              </w:sdtPr>
              <w:sdtEndPr/>
              <w:sdtContent>
                <w:r w:rsidR="00C337C9" w:rsidRPr="0027275D">
                  <w:rPr>
                    <w:rFonts w:ascii="MS Gothic" w:eastAsia="MS Gothic" w:hAnsi="MS Gothic" w:hint="eastAsia"/>
                  </w:rPr>
                  <w:t>☐</w:t>
                </w:r>
              </w:sdtContent>
            </w:sdt>
            <w:r w:rsidR="00C337C9" w:rsidRPr="0027275D">
              <w:t xml:space="preserve">  </w:t>
            </w:r>
          </w:p>
        </w:tc>
        <w:tc>
          <w:tcPr>
            <w:tcW w:w="3849" w:type="pct"/>
            <w:tcBorders>
              <w:right w:val="single" w:sz="4" w:space="0" w:color="auto"/>
            </w:tcBorders>
            <w:shd w:val="clear" w:color="auto" w:fill="FFFFFF" w:themeFill="background1"/>
            <w:vAlign w:val="center"/>
          </w:tcPr>
          <w:p w14:paraId="6300345F" w14:textId="77777777" w:rsidR="00C337C9" w:rsidRPr="0027275D"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u w:val="single"/>
              </w:rPr>
              <w:t>Execute this step when</w:t>
            </w:r>
            <w:r w:rsidRPr="00663660">
              <w:rPr>
                <w:b/>
                <w:u w:val="single"/>
              </w:rPr>
              <w:t xml:space="preserve"> either a regulatory violation or a violation of the approval conditions is discovered by a NASA person pertaining to the use of an exemption or exception</w:t>
            </w:r>
            <w:r w:rsidRPr="00663660">
              <w:rPr>
                <w:b/>
              </w:rPr>
              <w:t>.</w:t>
            </w:r>
          </w:p>
          <w:p w14:paraId="19E6001F" w14:textId="77777777" w:rsidR="00C337C9" w:rsidRPr="000A701D" w:rsidRDefault="00C337C9" w:rsidP="00C337C9">
            <w:pPr>
              <w:pStyle w:val="ListParagraph"/>
              <w:numPr>
                <w:ilvl w:val="0"/>
                <w:numId w:val="122"/>
              </w:numPr>
              <w:spacing w:before="120" w:line="240" w:lineRule="auto"/>
              <w:ind w:left="411"/>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“Immediately” after a NASA person discovers a regulatory violation or a violation of the approval conditions pertaining to the use of an </w:t>
            </w:r>
            <w:r>
              <w:t xml:space="preserve"> export authorization</w:t>
            </w:r>
            <w:r w:rsidRPr="0027275D">
              <w:t xml:space="preserve">, they will notify the </w:t>
            </w:r>
            <w:r>
              <w:t>CEA/ACEA</w:t>
            </w:r>
            <w:r w:rsidRPr="0027275D">
              <w:t xml:space="preserve"> in writing of the nature of the violation, along with relevant details.  </w:t>
            </w:r>
          </w:p>
        </w:tc>
        <w:tc>
          <w:tcPr>
            <w:tcW w:w="368" w:type="pct"/>
            <w:tcBorders>
              <w:left w:val="single" w:sz="4" w:space="0" w:color="auto"/>
            </w:tcBorders>
            <w:shd w:val="clear" w:color="auto" w:fill="FFFFFF" w:themeFill="background1"/>
            <w:textDirection w:val="tbRl"/>
          </w:tcPr>
          <w:p w14:paraId="279F7669" w14:textId="77777777" w:rsidR="00C337C9" w:rsidRPr="0058381A" w:rsidRDefault="00C337C9" w:rsidP="00384AB8">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C337C9" w:rsidRPr="0027275D" w14:paraId="3889833A" w14:textId="77777777" w:rsidTr="00384AB8">
        <w:trPr>
          <w:cnfStyle w:val="000000100000" w:firstRow="0" w:lastRow="0" w:firstColumn="0" w:lastColumn="0" w:oddVBand="0" w:evenVBand="0" w:oddHBand="1" w:evenHBand="0" w:firstRowFirstColumn="0" w:firstRowLastColumn="0" w:lastRowFirstColumn="0" w:lastRowLastColumn="0"/>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14:paraId="11638EF9" w14:textId="77777777" w:rsidR="00C337C9" w:rsidRPr="00EE6589" w:rsidRDefault="00C337C9" w:rsidP="00384AB8">
            <w:pPr>
              <w:spacing w:before="120" w:line="240" w:lineRule="auto"/>
              <w:ind w:firstLine="0"/>
              <w:rPr>
                <w:color w:val="FF0000"/>
              </w:rPr>
            </w:pPr>
          </w:p>
        </w:tc>
        <w:tc>
          <w:tcPr>
            <w:tcW w:w="498" w:type="pct"/>
            <w:vMerge/>
            <w:tcBorders>
              <w:left w:val="single" w:sz="4" w:space="0" w:color="auto"/>
            </w:tcBorders>
            <w:vAlign w:val="center"/>
          </w:tcPr>
          <w:p w14:paraId="3370AF97" w14:textId="77777777" w:rsidR="00C337C9" w:rsidRDefault="00C337C9" w:rsidP="00384AB8">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050CF220" w14:textId="77777777" w:rsidR="00C337C9" w:rsidRPr="0027275D" w:rsidRDefault="00C337C9" w:rsidP="00C337C9">
            <w:pPr>
              <w:pStyle w:val="ListParagraph"/>
              <w:numPr>
                <w:ilvl w:val="0"/>
                <w:numId w:val="122"/>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will “immediately” notify the HEA in writing (i.e., e-mail) of the nature of the violation, which includes relevant details.  The </w:t>
            </w:r>
            <w:r>
              <w:t>CEA/ACEA</w:t>
            </w:r>
            <w:r w:rsidRPr="0027275D">
              <w:t xml:space="preserve"> includes the Control Number in the notification.</w:t>
            </w:r>
          </w:p>
          <w:p w14:paraId="5CB166ED" w14:textId="77777777" w:rsidR="00C337C9" w:rsidRPr="00663660"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1319847814"/>
                <w:placeholder>
                  <w:docPart w:val="4F8E71F33A0544B599A20EB32332C500"/>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p>
          <w:p w14:paraId="1CC67FDF" w14:textId="77777777" w:rsidR="00C337C9" w:rsidRPr="00B57E8A" w:rsidRDefault="00C337C9"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27275D">
              <w:t xml:space="preserve">Date HEA was notified in writing: </w:t>
            </w:r>
            <w:sdt>
              <w:sdtPr>
                <w:id w:val="1058973377"/>
                <w:placeholder>
                  <w:docPart w:val="8D50CD7F83FE4CB897BF33A3895E6CA3"/>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p>
        </w:tc>
        <w:tc>
          <w:tcPr>
            <w:tcW w:w="368" w:type="pct"/>
            <w:tcBorders>
              <w:left w:val="single" w:sz="4" w:space="0" w:color="auto"/>
            </w:tcBorders>
            <w:textDirection w:val="tbRl"/>
          </w:tcPr>
          <w:p w14:paraId="06244576" w14:textId="77777777" w:rsidR="00C337C9" w:rsidRPr="00445D6F" w:rsidRDefault="00C337C9" w:rsidP="00384AB8">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Cs w:val="22"/>
                <w14:textOutline w14:w="0" w14:cap="flat" w14:cmpd="sng" w14:algn="ctr">
                  <w14:noFill/>
                  <w14:prstDash w14:val="solid"/>
                  <w14:round/>
                </w14:textOutline>
              </w:rPr>
            </w:pPr>
            <w:r w:rsidRPr="00004A5E">
              <w:rPr>
                <w:rFonts w:eastAsia="MS Gothic"/>
                <w:szCs w:val="22"/>
              </w:rPr>
              <w:t>For completion by C</w:t>
            </w:r>
            <w:r w:rsidRPr="008562A0">
              <w:rPr>
                <w:rFonts w:eastAsia="MS Gothic"/>
                <w:szCs w:val="22"/>
              </w:rPr>
              <w:t>EA/ACEA</w:t>
            </w:r>
          </w:p>
        </w:tc>
      </w:tr>
      <w:tr w:rsidR="00C337C9" w:rsidRPr="0027275D" w14:paraId="54C9FF52" w14:textId="77777777" w:rsidTr="00384AB8">
        <w:trPr>
          <w:cantSplit/>
          <w:trHeight w:val="3563"/>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14:paraId="0E7C2D3A" w14:textId="77777777" w:rsidR="00C337C9" w:rsidRPr="00EE6589" w:rsidRDefault="00C337C9" w:rsidP="00384AB8">
            <w:pPr>
              <w:spacing w:before="120" w:line="240" w:lineRule="auto"/>
              <w:ind w:firstLine="0"/>
              <w:rPr>
                <w:rFonts w:ascii="Calibri" w:hAnsi="Calibri"/>
                <w:color w:val="FF0000"/>
              </w:rPr>
            </w:pPr>
            <w:r w:rsidRPr="00C71309">
              <w:rPr>
                <w:rFonts w:ascii="Calibri" w:hAnsi="Calibri"/>
              </w:rPr>
              <w:t>1</w:t>
            </w:r>
            <w:r>
              <w:rPr>
                <w:rFonts w:ascii="Calibri" w:hAnsi="Calibri"/>
              </w:rPr>
              <w:t>4</w:t>
            </w:r>
          </w:p>
        </w:tc>
        <w:tc>
          <w:tcPr>
            <w:tcW w:w="4347" w:type="pct"/>
            <w:gridSpan w:val="2"/>
            <w:tcBorders>
              <w:left w:val="single" w:sz="4" w:space="0" w:color="auto"/>
            </w:tcBorders>
            <w:shd w:val="clear" w:color="auto" w:fill="DBE5F1" w:themeFill="accent1" w:themeFillTint="33"/>
            <w:vAlign w:val="center"/>
          </w:tcPr>
          <w:p w14:paraId="4CDFC5CA" w14:textId="77777777" w:rsidR="00C337C9" w:rsidRPr="0027275D"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1556770297"/>
                <w:placeholder>
                  <w:docPart w:val="2196DF5EA722494BA3023DD3030CC933"/>
                </w:placeholder>
                <w:showingPlcHdr/>
                <w:date>
                  <w:dateFormat w:val="M/d/yyyy"/>
                  <w:lid w:val="en-US"/>
                  <w:storeMappedDataAs w:val="dateTime"/>
                  <w:calendar w:val="gregorian"/>
                </w:date>
              </w:sdtPr>
              <w:sdtEndPr/>
              <w:sdtContent>
                <w:r w:rsidRPr="00AA3061">
                  <w:rPr>
                    <w:rStyle w:val="PlaceholderText"/>
                    <w:rFonts w:eastAsiaTheme="majorEastAsia"/>
                  </w:rPr>
                  <w:t>Click here to enter a date.</w:t>
                </w:r>
              </w:sdtContent>
            </w:sdt>
          </w:p>
          <w:p w14:paraId="3FB3A74E" w14:textId="77777777" w:rsidR="00C337C9" w:rsidRPr="0027275D"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2038576154"/>
                <w:placeholder>
                  <w:docPart w:val="D47ED296EDEE4672A26756A2DE847EE2"/>
                </w:placeholder>
                <w:showingPlcHdr/>
              </w:sdtPr>
              <w:sdtEndPr/>
              <w:sdtContent>
                <w:r w:rsidRPr="00675E5C">
                  <w:rPr>
                    <w:rStyle w:val="PlaceholderText"/>
                    <w:color w:val="FF0000"/>
                  </w:rPr>
                  <w:t>Click here to enter text.</w:t>
                </w:r>
              </w:sdtContent>
            </w:sdt>
          </w:p>
          <w:p w14:paraId="6A263BC4" w14:textId="77777777" w:rsidR="00C337C9" w:rsidRPr="0058381A"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58381A">
              <w:rPr>
                <w:rFonts w:eastAsia="MS Gothic"/>
                <w:b/>
                <w:u w:val="single"/>
              </w:rPr>
              <w:t>This CEA</w:t>
            </w:r>
            <w:r>
              <w:rPr>
                <w:rFonts w:eastAsia="MS Gothic"/>
                <w:b/>
                <w:u w:val="single"/>
              </w:rPr>
              <w:t>/ACEA</w:t>
            </w:r>
            <w:r w:rsidRPr="0058381A">
              <w:rPr>
                <w:rFonts w:eastAsia="MS Gothic"/>
                <w:b/>
                <w:u w:val="single"/>
              </w:rPr>
              <w:t xml:space="preserve"> signature signifies the </w:t>
            </w:r>
            <w:r w:rsidRPr="0058381A">
              <w:rPr>
                <w:rFonts w:ascii="Calibri" w:hAnsi="Calibri"/>
                <w:b/>
                <w:bCs/>
                <w:u w:val="single"/>
              </w:rPr>
              <w:t>case was properly closed:</w:t>
            </w:r>
          </w:p>
          <w:p w14:paraId="57CFC5A3" w14:textId="77777777" w:rsidR="00C337C9" w:rsidRPr="0027275D" w:rsidRDefault="005C47E1"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1206ED9B">
                <v:shape id="_x0000_i1040" type="#_x0000_t75" alt="Microsoft Office Signature Line..." style="width:191.95pt;height:108pt">
                  <v:imagedata r:id="rId377" o:title=""/>
                  <o:lock v:ext="edit" ungrouping="t" rotation="t" cropping="t" verticies="t" text="t" grouping="t"/>
                  <o:signatureline v:ext="edit" id="{9A14C146-DF65-487E-86B7-E70C04816BA4}" provid="{00000000-0000-0000-0000-000000000000}" showsigndate="f" issignatureline="t"/>
                </v:shape>
              </w:pict>
            </w:r>
          </w:p>
        </w:tc>
        <w:tc>
          <w:tcPr>
            <w:tcW w:w="368" w:type="pct"/>
            <w:shd w:val="clear" w:color="auto" w:fill="DBE5F1" w:themeFill="accent1" w:themeFillTint="33"/>
            <w:textDirection w:val="tbRl"/>
          </w:tcPr>
          <w:p w14:paraId="58DDEC95" w14:textId="77777777" w:rsidR="00C337C9" w:rsidRPr="0027275D" w:rsidRDefault="00C337C9"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Cs w:val="22"/>
              </w:rPr>
              <w:t>For completion by CE</w:t>
            </w:r>
            <w:r w:rsidRPr="008562A0">
              <w:rPr>
                <w:rFonts w:eastAsia="MS Gothic"/>
                <w:szCs w:val="22"/>
              </w:rPr>
              <w:t>A/ACEA</w:t>
            </w:r>
          </w:p>
        </w:tc>
      </w:tr>
      <w:tr w:rsidR="00C337C9" w:rsidRPr="0027275D" w14:paraId="2A9597AD" w14:textId="77777777" w:rsidTr="00C337C9">
        <w:trPr>
          <w:cnfStyle w:val="000000100000" w:firstRow="0" w:lastRow="0" w:firstColumn="0" w:lastColumn="0" w:oddVBand="0" w:evenVBand="0" w:oddHBand="1" w:evenHBand="0" w:firstRowFirstColumn="0" w:firstRowLastColumn="0" w:lastRowFirstColumn="0" w:lastRowLastColumn="0"/>
          <w:cantSplit/>
          <w:trHeight w:val="2285"/>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6454DBE8" w14:textId="77777777" w:rsidR="00C337C9" w:rsidRPr="00C71309" w:rsidRDefault="00C337C9" w:rsidP="00384AB8">
            <w:pPr>
              <w:spacing w:before="120" w:line="240" w:lineRule="auto"/>
              <w:ind w:firstLine="0"/>
              <w:rPr>
                <w:rFonts w:ascii="Calibri" w:hAnsi="Calibri"/>
              </w:rPr>
            </w:pPr>
            <w:r>
              <w:rPr>
                <w:rFonts w:ascii="Calibri" w:hAnsi="Calibri"/>
              </w:rPr>
              <w:t>15</w:t>
            </w:r>
          </w:p>
        </w:tc>
        <w:tc>
          <w:tcPr>
            <w:tcW w:w="4347" w:type="pct"/>
            <w:gridSpan w:val="2"/>
            <w:tcBorders>
              <w:left w:val="single" w:sz="4" w:space="0" w:color="auto"/>
            </w:tcBorders>
            <w:shd w:val="clear" w:color="auto" w:fill="FFFFFF" w:themeFill="background1"/>
            <w:vAlign w:val="center"/>
          </w:tcPr>
          <w:p w14:paraId="26853B6F" w14:textId="77777777" w:rsidR="00C337C9" w:rsidRPr="00146F54" w:rsidRDefault="00C337C9" w:rsidP="00C337C9">
            <w:pPr>
              <w:pStyle w:val="ListParagraph"/>
              <w:numPr>
                <w:ilvl w:val="0"/>
                <w:numId w:val="78"/>
              </w:numPr>
              <w:ind w:left="0"/>
              <w:cnfStyle w:val="000000100000" w:firstRow="0" w:lastRow="0" w:firstColumn="0" w:lastColumn="0" w:oddVBand="0" w:evenVBand="0" w:oddHBand="1" w:evenHBand="0" w:firstRowFirstColumn="0" w:firstRowLastColumn="0" w:lastRowFirstColumn="0" w:lastRowLastColumn="0"/>
              <w:rPr>
                <w:b/>
              </w:rPr>
            </w:pPr>
            <w:r w:rsidRPr="00146F54">
              <w:rPr>
                <w:b/>
              </w:rPr>
              <w:t>Please attach all relevant documents below:</w:t>
            </w:r>
          </w:p>
          <w:p w14:paraId="6045D73B" w14:textId="77777777" w:rsidR="00C337C9" w:rsidRDefault="00C337C9" w:rsidP="00384AB8">
            <w:pPr>
              <w:spacing w:before="0"/>
              <w:ind w:firstLine="0"/>
              <w:cnfStyle w:val="000000100000" w:firstRow="0" w:lastRow="0" w:firstColumn="0" w:lastColumn="0" w:oddVBand="0" w:evenVBand="0" w:oddHBand="1" w:evenHBand="0" w:firstRowFirstColumn="0" w:firstRowLastColumn="0" w:lastRowFirstColumn="0" w:lastRowLastColumn="0"/>
            </w:pPr>
            <w:r>
              <w:t>Drag the desired files to the space below</w:t>
            </w:r>
          </w:p>
          <w:p w14:paraId="725EDE54" w14:textId="77777777" w:rsidR="00C337C9" w:rsidRDefault="00C337C9" w:rsidP="00384AB8">
            <w:pPr>
              <w:spacing w:before="0"/>
              <w:ind w:firstLine="0"/>
              <w:cnfStyle w:val="000000100000" w:firstRow="0" w:lastRow="0" w:firstColumn="0" w:lastColumn="0" w:oddVBand="0" w:evenVBand="0" w:oddHBand="1" w:evenHBand="0" w:firstRowFirstColumn="0" w:firstRowLastColumn="0" w:lastRowFirstColumn="0" w:lastRowLastColumn="0"/>
            </w:pPr>
            <w:r>
              <w:t>OR</w:t>
            </w:r>
          </w:p>
          <w:p w14:paraId="3C842BEF" w14:textId="77777777" w:rsidR="00C337C9" w:rsidRDefault="00C337C9" w:rsidP="00384AB8">
            <w:pPr>
              <w:spacing w:before="0"/>
              <w:ind w:firstLine="0"/>
              <w:cnfStyle w:val="000000100000" w:firstRow="0" w:lastRow="0" w:firstColumn="0" w:lastColumn="0" w:oddVBand="0" w:evenVBand="0" w:oddHBand="1" w:evenHBand="0" w:firstRowFirstColumn="0" w:firstRowLastColumn="0" w:lastRowFirstColumn="0" w:lastRowLastColumn="0"/>
            </w:pPr>
            <w:r>
              <w:rPr>
                <w:b/>
              </w:rPr>
              <w:t xml:space="preserve">Insert </w:t>
            </w:r>
            <w:r>
              <w:t xml:space="preserve">&gt; </w:t>
            </w:r>
            <w:r>
              <w:rPr>
                <w:b/>
              </w:rPr>
              <w:t>Object</w:t>
            </w:r>
            <w:r>
              <w:t xml:space="preserve"> &gt; </w:t>
            </w:r>
            <w:r>
              <w:rPr>
                <w:b/>
              </w:rPr>
              <w:t>Create from File</w:t>
            </w:r>
            <w:r>
              <w:t xml:space="preserve"> &gt; </w:t>
            </w:r>
            <w:r>
              <w:rPr>
                <w:b/>
              </w:rPr>
              <w:t>Browse</w:t>
            </w:r>
            <w:r>
              <w:t xml:space="preserve"> &gt; Select your file</w:t>
            </w:r>
          </w:p>
          <w:p w14:paraId="35964D8F" w14:textId="77777777" w:rsidR="00C337C9" w:rsidRDefault="00C337C9" w:rsidP="00384AB8">
            <w:pPr>
              <w:spacing w:before="0"/>
              <w:ind w:firstLine="0"/>
              <w:cnfStyle w:val="000000100000" w:firstRow="0" w:lastRow="0" w:firstColumn="0" w:lastColumn="0" w:oddVBand="0" w:evenVBand="0" w:oddHBand="1" w:evenHBand="0" w:firstRowFirstColumn="0" w:firstRowLastColumn="0" w:lastRowFirstColumn="0" w:lastRowLastColumn="0"/>
            </w:pPr>
            <w:r>
              <w:rPr>
                <w:i/>
              </w:rPr>
              <w:t>Note:  Ensure that “Link to file” is unchecked, “Display as icon” is checked</w:t>
            </w:r>
          </w:p>
          <w:p w14:paraId="622A49B4" w14:textId="77777777" w:rsidR="00C337C9" w:rsidRDefault="00C337C9" w:rsidP="00384AB8">
            <w:pPr>
              <w:spacing w:before="0"/>
              <w:ind w:firstLine="0"/>
              <w:cnfStyle w:val="000000100000" w:firstRow="0" w:lastRow="0" w:firstColumn="0" w:lastColumn="0" w:oddVBand="0" w:evenVBand="0" w:oddHBand="1" w:evenHBand="0" w:firstRowFirstColumn="0" w:firstRowLastColumn="0" w:lastRowFirstColumn="0" w:lastRowLastColumn="0"/>
            </w:pPr>
            <w:r>
              <w:rPr>
                <w:noProof/>
                <w:lang w:eastAsia="ko-KR"/>
              </w:rPr>
              <mc:AlternateContent>
                <mc:Choice Requires="wps">
                  <w:drawing>
                    <wp:anchor distT="0" distB="0" distL="114300" distR="114300" simplePos="0" relativeHeight="252229632" behindDoc="0" locked="0" layoutInCell="1" allowOverlap="1" wp14:anchorId="2ED611E0" wp14:editId="65788B8D">
                      <wp:simplePos x="0" y="0"/>
                      <wp:positionH relativeFrom="column">
                        <wp:posOffset>33655</wp:posOffset>
                      </wp:positionH>
                      <wp:positionV relativeFrom="paragraph">
                        <wp:posOffset>71755</wp:posOffset>
                      </wp:positionV>
                      <wp:extent cx="5737860" cy="7620"/>
                      <wp:effectExtent l="0" t="0" r="34290" b="30480"/>
                      <wp:wrapNone/>
                      <wp:docPr id="48" name="Straight Connector 48"/>
                      <wp:cNvGraphicFramePr/>
                      <a:graphic xmlns:a="http://schemas.openxmlformats.org/drawingml/2006/main">
                        <a:graphicData uri="http://schemas.microsoft.com/office/word/2010/wordprocessingShape">
                          <wps:wsp>
                            <wps:cNvCnPr/>
                            <wps:spPr>
                              <a:xfrm flipV="1">
                                <a:off x="0" y="0"/>
                                <a:ext cx="57378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3026F" id="Straight Connector 48" o:spid="_x0000_s1026" style="position:absolute;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5.65pt" to="454.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" strokecolor="#4579b8 [3044]"/>
                  </w:pict>
                </mc:Fallback>
              </mc:AlternateContent>
            </w:r>
          </w:p>
          <w:p w14:paraId="0B5A67AB" w14:textId="77777777" w:rsidR="00C337C9" w:rsidRPr="00C337C9" w:rsidRDefault="00C337C9" w:rsidP="00C337C9">
            <w:pPr>
              <w:spacing w:before="0"/>
              <w:ind w:firstLine="0"/>
              <w:cnfStyle w:val="000000100000" w:firstRow="0" w:lastRow="0" w:firstColumn="0" w:lastColumn="0" w:oddVBand="0" w:evenVBand="0" w:oddHBand="1" w:evenHBand="0" w:firstRowFirstColumn="0" w:firstRowLastColumn="0" w:lastRowFirstColumn="0" w:lastRowLastColumn="0"/>
            </w:pPr>
            <w:r w:rsidRPr="00A67CB4">
              <w:t>Number of Attachments</w:t>
            </w:r>
            <w:r>
              <w:t>:</w:t>
            </w:r>
            <w:r>
              <w:rPr>
                <w:rFonts w:eastAsia="MS Gothic"/>
              </w:rPr>
              <w:t xml:space="preserve"> </w:t>
            </w:r>
            <w:sdt>
              <w:sdtPr>
                <w:rPr>
                  <w:rFonts w:eastAsia="MS Gothic"/>
                </w:rPr>
                <w:id w:val="-1867052464"/>
                <w:placeholder>
                  <w:docPart w:val="6C96D0D0C0CD498C8CE74BE87484F8C9"/>
                </w:placeholder>
                <w:showingPlcHdr/>
              </w:sdtPr>
              <w:sdtEndPr/>
              <w:sdtContent>
                <w:r w:rsidRPr="00675E5C">
                  <w:rPr>
                    <w:rStyle w:val="PlaceholderText"/>
                    <w:color w:val="FF0000"/>
                  </w:rPr>
                  <w:t>Click here to enter text.</w:t>
                </w:r>
              </w:sdtContent>
            </w:sdt>
          </w:p>
        </w:tc>
        <w:tc>
          <w:tcPr>
            <w:tcW w:w="368" w:type="pct"/>
            <w:shd w:val="clear" w:color="auto" w:fill="FFFFFF" w:themeFill="background1"/>
            <w:textDirection w:val="tbRl"/>
          </w:tcPr>
          <w:p w14:paraId="2647C677" w14:textId="77777777" w:rsidR="00C337C9" w:rsidRPr="00004A5E" w:rsidRDefault="00C337C9"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Cs w:val="22"/>
              </w:rPr>
            </w:pPr>
          </w:p>
        </w:tc>
      </w:tr>
    </w:tbl>
    <w:p w14:paraId="47E89686" w14:textId="77777777" w:rsidR="003559A1" w:rsidRDefault="003559A1" w:rsidP="008F603D">
      <w:pPr>
        <w:ind w:firstLine="0"/>
      </w:pPr>
      <w:r>
        <w:br w:type="page"/>
      </w:r>
    </w:p>
    <w:p w14:paraId="40E361E1" w14:textId="77777777" w:rsidR="001424F4" w:rsidRDefault="001424F4" w:rsidP="00EF0209">
      <w:pPr>
        <w:pStyle w:val="Heading9"/>
        <w:numPr>
          <w:ilvl w:val="8"/>
          <w:numId w:val="196"/>
        </w:numPr>
      </w:pPr>
      <w:bookmarkStart w:id="1439" w:name="_Toc58496476"/>
      <w:r w:rsidRPr="001424F4">
        <w:lastRenderedPageBreak/>
        <w:t xml:space="preserve">Checklist P: STA 740.20 – Strategic Trade Authorization authorizes exports, reexports, and transfers (in-country), including releases within a country of single software source code and technology to foreign nationals, in lieu </w:t>
      </w:r>
      <w:r>
        <w:t>of a license otherwise required</w:t>
      </w:r>
      <w:bookmarkEnd w:id="1439"/>
    </w:p>
    <w:p w14:paraId="6E2ECE5A" w14:textId="77777777" w:rsidR="0094567E" w:rsidRDefault="0094567E" w:rsidP="0094567E">
      <w:pPr>
        <w:spacing w:after="0"/>
        <w:ind w:firstLine="0"/>
      </w:pPr>
      <w:r>
        <w:t>Updated November 2020</w:t>
      </w:r>
    </w:p>
    <w:tbl>
      <w:tblPr>
        <w:tblStyle w:val="GridTable4-Accent1"/>
        <w:tblW w:w="5800" w:type="pct"/>
        <w:jc w:val="center"/>
        <w:tblCellMar>
          <w:left w:w="115" w:type="dxa"/>
          <w:right w:w="115" w:type="dxa"/>
        </w:tblCellMar>
        <w:tblLook w:val="04A0" w:firstRow="1" w:lastRow="0" w:firstColumn="1" w:lastColumn="0" w:noHBand="0" w:noVBand="1"/>
      </w:tblPr>
      <w:tblGrid>
        <w:gridCol w:w="664"/>
        <w:gridCol w:w="965"/>
        <w:gridCol w:w="8356"/>
        <w:gridCol w:w="861"/>
      </w:tblGrid>
      <w:tr w:rsidR="0094567E" w14:paraId="7429E23A" w14:textId="77777777" w:rsidTr="00384AB8">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03" w:type="pct"/>
            <w:gridSpan w:val="3"/>
            <w:tcBorders>
              <w:left w:val="single" w:sz="4" w:space="0" w:color="auto"/>
              <w:bottom w:val="double" w:sz="4" w:space="0" w:color="auto"/>
              <w:right w:val="single" w:sz="4" w:space="0" w:color="auto"/>
            </w:tcBorders>
            <w:shd w:val="clear" w:color="auto" w:fill="F2F2F2" w:themeFill="background1" w:themeFillShade="F2"/>
            <w:hideMark/>
          </w:tcPr>
          <w:p w14:paraId="14AF35D4" w14:textId="77777777" w:rsidR="0094567E" w:rsidRPr="00D451EE" w:rsidRDefault="0094567E" w:rsidP="00384AB8">
            <w:pPr>
              <w:spacing w:before="120" w:line="240" w:lineRule="auto"/>
              <w:ind w:firstLine="0"/>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 xml:space="preserve">Instructions: </w:t>
            </w:r>
          </w:p>
          <w:p w14:paraId="20B0C57B" w14:textId="77777777" w:rsidR="0094567E" w:rsidRPr="00D451EE" w:rsidRDefault="0094567E" w:rsidP="0094567E">
            <w:pPr>
              <w:pStyle w:val="ListParagraph"/>
              <w:numPr>
                <w:ilvl w:val="0"/>
                <w:numId w:val="177"/>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Please record all responses on this checklist in red text.</w:t>
            </w:r>
          </w:p>
          <w:p w14:paraId="3894D3C1" w14:textId="77777777" w:rsidR="0094567E" w:rsidRPr="00D451EE" w:rsidRDefault="0094567E" w:rsidP="0094567E">
            <w:pPr>
              <w:pStyle w:val="ListParagraph"/>
              <w:numPr>
                <w:ilvl w:val="0"/>
                <w:numId w:val="177"/>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408C654F" w14:textId="77777777" w:rsidR="0094567E" w:rsidRPr="00D451EE" w:rsidRDefault="0094567E" w:rsidP="0094567E">
            <w:pPr>
              <w:pStyle w:val="ListParagraph"/>
              <w:numPr>
                <w:ilvl w:val="0"/>
                <w:numId w:val="177"/>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Review License Exception STA 740.20 (hereafter referred to as STA, STA authorization, or STA Exception) and this checklist in its entirety prior to using.</w:t>
            </w:r>
          </w:p>
          <w:p w14:paraId="65176B80" w14:textId="77777777" w:rsidR="0094567E" w:rsidRPr="00D451EE" w:rsidRDefault="0094567E" w:rsidP="0094567E">
            <w:pPr>
              <w:pStyle w:val="ListParagraph"/>
              <w:numPr>
                <w:ilvl w:val="0"/>
                <w:numId w:val="177"/>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If the CEA/ACEA has any concerns, contact the HEA prior to submitting this checklist to the HEA or approving use of the STA authorization (if an HEA delegated authority is in place).</w:t>
            </w:r>
          </w:p>
          <w:p w14:paraId="4E840B9B" w14:textId="77777777" w:rsidR="0094567E" w:rsidRPr="00D451EE" w:rsidRDefault="0094567E" w:rsidP="0094567E">
            <w:pPr>
              <w:pStyle w:val="ListParagraph"/>
              <w:numPr>
                <w:ilvl w:val="0"/>
                <w:numId w:val="177"/>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 xml:space="preserve">Review 15 CFR Part </w:t>
            </w:r>
            <w:hyperlink r:id="rId430" w:anchor="se15.2.740_11" w:history="1">
              <w:r w:rsidRPr="00D451EE">
                <w:rPr>
                  <w:rStyle w:val="Hyperlink"/>
                  <w:rFonts w:cstheme="minorHAnsi"/>
                  <w:color w:val="auto"/>
                  <w14:textOutline w14:w="0" w14:cap="flat" w14:cmpd="sng" w14:algn="ctr">
                    <w14:noFill/>
                    <w14:prstDash w14:val="solid"/>
                    <w14:round/>
                  </w14:textOutline>
                </w:rPr>
                <w:t>740.1</w:t>
              </w:r>
            </w:hyperlink>
            <w:r w:rsidRPr="00D451EE">
              <w:rPr>
                <w:rFonts w:cstheme="minorHAnsi"/>
                <w:color w:val="auto"/>
                <w14:textOutline w14:w="0" w14:cap="flat" w14:cmpd="sng" w14:algn="ctr">
                  <w14:noFill/>
                  <w14:prstDash w14:val="solid"/>
                  <w14:round/>
                </w14:textOutline>
              </w:rPr>
              <w:t xml:space="preserve"> and </w:t>
            </w:r>
            <w:hyperlink r:id="rId431" w:history="1">
              <w:r w:rsidRPr="00D451EE">
                <w:rPr>
                  <w:rStyle w:val="Hyperlink"/>
                  <w:rFonts w:cstheme="minorHAnsi"/>
                  <w:color w:val="auto"/>
                  <w14:textOutline w14:w="0" w14:cap="flat" w14:cmpd="sng" w14:algn="ctr">
                    <w14:noFill/>
                    <w14:prstDash w14:val="solid"/>
                    <w14:round/>
                  </w14:textOutline>
                </w:rPr>
                <w:t>740.2</w:t>
              </w:r>
            </w:hyperlink>
            <w:r w:rsidRPr="00D451EE">
              <w:rPr>
                <w:rStyle w:val="Hyperlink"/>
                <w:rFonts w:cstheme="minorHAnsi"/>
                <w:color w:val="auto"/>
                <w14:textOutline w14:w="0" w14:cap="flat" w14:cmpd="sng" w14:algn="ctr">
                  <w14:noFill/>
                  <w14:prstDash w14:val="solid"/>
                  <w14:round/>
                </w14:textOutline>
              </w:rPr>
              <w:t xml:space="preserve"> for all</w:t>
            </w:r>
            <w:r w:rsidRPr="00D451EE">
              <w:rPr>
                <w:rFonts w:cstheme="minorHAnsi"/>
                <w:color w:val="auto"/>
                <w14:textOutline w14:w="0" w14:cap="flat" w14:cmpd="sng" w14:algn="ctr">
                  <w14:noFill/>
                  <w14:prstDash w14:val="solid"/>
                  <w14:round/>
                </w14:textOutline>
              </w:rPr>
              <w:t xml:space="preserve"> restrictions that apply.  In general, this license exception is not available, if any of the following apply to the items to be exported:</w:t>
            </w:r>
          </w:p>
          <w:p w14:paraId="3ABE07AF" w14:textId="77777777" w:rsidR="0094567E" w:rsidRPr="00D451EE" w:rsidRDefault="0094567E" w:rsidP="0094567E">
            <w:pPr>
              <w:pStyle w:val="ListParagraph"/>
              <w:numPr>
                <w:ilvl w:val="0"/>
                <w:numId w:val="178"/>
              </w:numPr>
              <w:tabs>
                <w:tab w:val="left" w:pos="9135"/>
              </w:tabs>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Ineligible parties identified during list checks (e.g., Denial Screening Check).</w:t>
            </w:r>
          </w:p>
          <w:p w14:paraId="27399E44" w14:textId="77777777" w:rsidR="0094567E" w:rsidRPr="00D451EE" w:rsidRDefault="0094567E" w:rsidP="0094567E">
            <w:pPr>
              <w:pStyle w:val="ListParagraph"/>
              <w:numPr>
                <w:ilvl w:val="0"/>
                <w:numId w:val="178"/>
              </w:numPr>
              <w:tabs>
                <w:tab w:val="left" w:pos="9135"/>
              </w:tabs>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 xml:space="preserve">600 series items that are controlled for Missile Technology (MT) reasons may not be exported under STA, except under STA  740.20(c)(1) provided all of the applicable terms and conditions including those specific to the “600 series” are met </w:t>
            </w:r>
            <w:r w:rsidRPr="00D451EE">
              <w:rPr>
                <w:rFonts w:cstheme="minorHAnsi"/>
                <w:color w:val="auto"/>
              </w:rPr>
              <w:t>[15 CFR 740.2(a)(13)].</w:t>
            </w:r>
          </w:p>
          <w:p w14:paraId="68795A70" w14:textId="77777777" w:rsidR="0094567E" w:rsidRPr="00D451EE" w:rsidRDefault="0094567E" w:rsidP="0094567E">
            <w:pPr>
              <w:pStyle w:val="ListParagraph"/>
              <w:numPr>
                <w:ilvl w:val="0"/>
                <w:numId w:val="178"/>
              </w:numPr>
              <w:tabs>
                <w:tab w:val="left" w:pos="9135"/>
              </w:tabs>
              <w:spacing w:before="120" w:line="240" w:lineRule="auto"/>
              <w:contextualSpacing/>
              <w:rPr>
                <w:rFonts w:cstheme="minorHAnsi"/>
                <w:b w:val="0"/>
                <w:color w:val="auto"/>
                <w:szCs w:val="22"/>
                <w14:textOutline w14:w="0" w14:cap="flat" w14:cmpd="sng" w14:algn="ctr">
                  <w14:noFill/>
                  <w14:prstDash w14:val="solid"/>
                  <w14:round/>
                </w14:textOutline>
              </w:rPr>
            </w:pPr>
            <w:r w:rsidRPr="00D451EE">
              <w:rPr>
                <w:rFonts w:cstheme="minorHAnsi"/>
                <w:color w:val="auto"/>
              </w:rPr>
              <w:t>9x515 items that are controlled for missile technology (MT) reasons may not be exported reexported, or transferred (in-country) under STA [15 CFR 740.2(a)(18)].</w:t>
            </w:r>
          </w:p>
          <w:p w14:paraId="128F5C52" w14:textId="77777777" w:rsidR="0094567E" w:rsidRPr="00D451EE" w:rsidRDefault="0094567E" w:rsidP="0094567E">
            <w:pPr>
              <w:pStyle w:val="ListParagraph"/>
              <w:numPr>
                <w:ilvl w:val="0"/>
                <w:numId w:val="178"/>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 xml:space="preserve">If your item or activity requires a license under one or more of the ten general prohibitions listed in the EAR and a license exception is not available (15 CFR Parts </w:t>
            </w:r>
            <w:hyperlink r:id="rId432" w:history="1">
              <w:r w:rsidRPr="00D451EE">
                <w:rPr>
                  <w:rStyle w:val="Hyperlink"/>
                  <w:rFonts w:cstheme="minorHAnsi"/>
                  <w:color w:val="auto"/>
                  <w14:textOutline w14:w="0" w14:cap="flat" w14:cmpd="sng" w14:algn="ctr">
                    <w14:noFill/>
                    <w14:prstDash w14:val="solid"/>
                    <w14:round/>
                  </w14:textOutline>
                </w:rPr>
                <w:t>736.2(b)</w:t>
              </w:r>
            </w:hyperlink>
            <w:r w:rsidRPr="00D451EE">
              <w:rPr>
                <w:rFonts w:cstheme="minorHAnsi"/>
                <w:color w:val="auto"/>
                <w14:textOutline w14:w="0" w14:cap="flat" w14:cmpd="sng" w14:algn="ctr">
                  <w14:noFill/>
                  <w14:prstDash w14:val="solid"/>
                  <w14:round/>
                </w14:textOutline>
              </w:rPr>
              <w:t>).</w:t>
            </w:r>
          </w:p>
          <w:p w14:paraId="20D58344" w14:textId="77777777" w:rsidR="0094567E" w:rsidRPr="00D451EE" w:rsidRDefault="0094567E" w:rsidP="0094567E">
            <w:pPr>
              <w:pStyle w:val="ListParagraph"/>
              <w:numPr>
                <w:ilvl w:val="0"/>
                <w:numId w:val="177"/>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This license exception authorizes EAR exports, reexports, and transfers (in-country), including releases within a single country of software source code and technology to foreign nationals, in lieu of a license.</w:t>
            </w:r>
          </w:p>
          <w:p w14:paraId="3A199A80" w14:textId="77777777" w:rsidR="0094567E" w:rsidRPr="00D451EE" w:rsidRDefault="0094567E" w:rsidP="0094567E">
            <w:pPr>
              <w:pStyle w:val="ListParagraph"/>
              <w:numPr>
                <w:ilvl w:val="0"/>
                <w:numId w:val="177"/>
              </w:numPr>
              <w:spacing w:before="120" w:line="240" w:lineRule="auto"/>
              <w:contextualSpacing/>
              <w:rPr>
                <w:rFonts w:cstheme="minorHAnsi"/>
                <w:color w:val="auto"/>
                <w:szCs w:val="22"/>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STA authorizes transfers (in-country), but is only needed when an EAR authorization is required.</w:t>
            </w:r>
          </w:p>
          <w:p w14:paraId="0348EF54" w14:textId="77777777" w:rsidR="0094567E" w:rsidRPr="00D451EE" w:rsidRDefault="0094567E" w:rsidP="0094567E">
            <w:pPr>
              <w:pStyle w:val="ListParagraph"/>
              <w:numPr>
                <w:ilvl w:val="0"/>
                <w:numId w:val="177"/>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 xml:space="preserve"> Requirements and limitations:</w:t>
            </w:r>
          </w:p>
          <w:p w14:paraId="2012204A" w14:textId="77777777" w:rsidR="0094567E" w:rsidRPr="00D451EE" w:rsidRDefault="0094567E" w:rsidP="0094567E">
            <w:pPr>
              <w:pStyle w:val="ListParagraph"/>
              <w:numPr>
                <w:ilvl w:val="1"/>
                <w:numId w:val="179"/>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 xml:space="preserve">Requirements for use of the STA authorization </w:t>
            </w:r>
            <w:hyperlink r:id="rId433" w:anchor="se15.2.740_120" w:history="1">
              <w:r w:rsidRPr="00D451EE">
                <w:rPr>
                  <w:rStyle w:val="Hyperlink"/>
                  <w:rFonts w:cstheme="minorHAnsi"/>
                  <w:color w:val="auto"/>
                  <w14:textOutline w14:w="0" w14:cap="flat" w14:cmpd="sng" w14:algn="ctr">
                    <w14:noFill/>
                    <w14:prstDash w14:val="solid"/>
                    <w14:round/>
                  </w14:textOutline>
                </w:rPr>
                <w:t>(</w:t>
              </w:r>
              <w:bookmarkStart w:id="1440" w:name="_Hlk27392647"/>
              <w:r w:rsidRPr="00D451EE">
                <w:rPr>
                  <w:rStyle w:val="Hyperlink"/>
                  <w:rFonts w:cstheme="minorHAnsi"/>
                  <w:color w:val="auto"/>
                  <w14:textOutline w14:w="0" w14:cap="flat" w14:cmpd="sng" w14:algn="ctr">
                    <w14:noFill/>
                    <w14:prstDash w14:val="solid"/>
                    <w14:round/>
                  </w14:textOutline>
                </w:rPr>
                <w:t>15 CFR Parts 740.20(b)(1)</w:t>
              </w:r>
              <w:bookmarkEnd w:id="1440"/>
              <w:r w:rsidRPr="00D451EE">
                <w:rPr>
                  <w:rStyle w:val="Hyperlink"/>
                  <w:rFonts w:cstheme="minorHAnsi"/>
                  <w:color w:val="auto"/>
                  <w14:textOutline w14:w="0" w14:cap="flat" w14:cmpd="sng" w14:algn="ctr">
                    <w14:noFill/>
                    <w14:prstDash w14:val="solid"/>
                    <w14:round/>
                  </w14:textOutline>
                </w:rPr>
                <w:t>)</w:t>
              </w:r>
            </w:hyperlink>
            <w:r w:rsidRPr="00D451EE">
              <w:rPr>
                <w:rFonts w:cstheme="minorHAnsi"/>
                <w:color w:val="auto"/>
                <w14:textOutline w14:w="0" w14:cap="flat" w14:cmpd="sng" w14:algn="ctr">
                  <w14:noFill/>
                  <w14:prstDash w14:val="solid"/>
                  <w14:round/>
                </w14:textOutline>
              </w:rPr>
              <w:t>:</w:t>
            </w:r>
          </w:p>
          <w:p w14:paraId="726D8841" w14:textId="77777777" w:rsidR="0094567E" w:rsidRPr="00D451EE" w:rsidRDefault="0094567E" w:rsidP="0094567E">
            <w:pPr>
              <w:pStyle w:val="ListParagraph"/>
              <w:numPr>
                <w:ilvl w:val="0"/>
                <w:numId w:val="180"/>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iCs/>
                <w:color w:val="auto"/>
                <w:lang w:val="en"/>
              </w:rPr>
              <w:t>All</w:t>
            </w:r>
            <w:r w:rsidRPr="00D451EE">
              <w:rPr>
                <w:rFonts w:cstheme="minorHAnsi"/>
                <w:color w:val="auto"/>
                <w:lang w:val="en"/>
              </w:rPr>
              <w:t xml:space="preserve"> of the reasons for control that impose a </w:t>
            </w:r>
            <w:hyperlink r:id="rId434" w:history="1">
              <w:r w:rsidRPr="00D451EE">
                <w:rPr>
                  <w:rStyle w:val="Hyperlink"/>
                  <w:rFonts w:cstheme="minorHAnsi"/>
                  <w:color w:val="auto"/>
                  <w:lang w:val="en"/>
                </w:rPr>
                <w:t>15 CFR 742</w:t>
              </w:r>
            </w:hyperlink>
            <w:r w:rsidRPr="00D451EE">
              <w:rPr>
                <w:rFonts w:cstheme="minorHAnsi"/>
                <w:color w:val="auto"/>
                <w:lang w:val="en"/>
              </w:rPr>
              <w:t xml:space="preserve"> license requirement on the </w:t>
            </w:r>
            <w:r w:rsidRPr="00D451EE">
              <w:rPr>
                <w:rFonts w:cstheme="minorHAnsi"/>
                <w:iCs/>
                <w:color w:val="auto"/>
                <w:lang w:val="en"/>
              </w:rPr>
              <w:t>export,   reexport or in country transfer</w:t>
            </w:r>
            <w:r w:rsidRPr="00D451EE">
              <w:rPr>
                <w:rFonts w:cstheme="minorHAnsi"/>
                <w:color w:val="auto"/>
                <w:lang w:val="en"/>
              </w:rPr>
              <w:t xml:space="preserve"> must be addressed in </w:t>
            </w:r>
            <w:hyperlink r:id="rId435" w:anchor="se15.2.740_120" w:history="1">
              <w:r w:rsidRPr="00D451EE">
                <w:rPr>
                  <w:rStyle w:val="Hyperlink"/>
                  <w:rFonts w:cstheme="minorHAnsi"/>
                  <w:color w:val="auto"/>
                  <w:lang w:val="en"/>
                </w:rPr>
                <w:t>15 CFR 740.20(c)</w:t>
              </w:r>
            </w:hyperlink>
            <w:r w:rsidRPr="00D451EE">
              <w:rPr>
                <w:rFonts w:cstheme="minorHAnsi"/>
                <w:color w:val="auto"/>
                <w:lang w:val="en"/>
              </w:rPr>
              <w:t>.</w:t>
            </w:r>
          </w:p>
          <w:p w14:paraId="6F11207E" w14:textId="77777777" w:rsidR="0094567E" w:rsidRPr="00D451EE" w:rsidRDefault="0094567E" w:rsidP="0094567E">
            <w:pPr>
              <w:pStyle w:val="ListParagraph"/>
              <w:numPr>
                <w:ilvl w:val="0"/>
                <w:numId w:val="180"/>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lang w:val="en"/>
              </w:rPr>
              <w:t xml:space="preserve">The party using the STA must comply with all requirements in </w:t>
            </w:r>
            <w:hyperlink r:id="rId436" w:anchor="se15.2.740_120" w:history="1">
              <w:r w:rsidRPr="00D451EE">
                <w:rPr>
                  <w:rStyle w:val="Hyperlink"/>
                  <w:rFonts w:cstheme="minorHAnsi"/>
                  <w:color w:val="auto"/>
                  <w:lang w:val="en"/>
                </w:rPr>
                <w:t>15 CFR 740.20 (d)</w:t>
              </w:r>
            </w:hyperlink>
            <w:r w:rsidRPr="00D451EE">
              <w:rPr>
                <w:rFonts w:cstheme="minorHAnsi"/>
                <w:color w:val="auto"/>
                <w:lang w:val="en"/>
              </w:rPr>
              <w:t>.</w:t>
            </w:r>
          </w:p>
          <w:p w14:paraId="7F187DC7" w14:textId="77777777" w:rsidR="0094567E" w:rsidRPr="00D451EE" w:rsidRDefault="0094567E" w:rsidP="0094567E">
            <w:pPr>
              <w:pStyle w:val="ListParagraph"/>
              <w:numPr>
                <w:ilvl w:val="1"/>
                <w:numId w:val="179"/>
              </w:numPr>
              <w:tabs>
                <w:tab w:val="left" w:pos="9135"/>
              </w:tabs>
              <w:spacing w:before="120" w:line="240" w:lineRule="auto"/>
              <w:contextualSpacing/>
              <w:rPr>
                <w:rFonts w:cstheme="minorHAnsi"/>
                <w:color w:val="auto"/>
                <w:lang w:val="en"/>
              </w:rPr>
            </w:pPr>
            <w:r w:rsidRPr="00D451EE">
              <w:rPr>
                <w:rFonts w:cstheme="minorHAnsi"/>
                <w:iCs/>
                <w:color w:val="auto"/>
                <w:lang w:val="en"/>
              </w:rPr>
              <w:t>Limitations on Use of License Exception STA.</w:t>
            </w:r>
            <w:r w:rsidRPr="00D451EE">
              <w:rPr>
                <w:rFonts w:cstheme="minorHAnsi"/>
                <w:color w:val="auto"/>
                <w:lang w:val="en"/>
              </w:rPr>
              <w:t xml:space="preserve"> The prohibitions and limits of the subparagraphs (b)(2)(i-xi) thru (c)(2) apply notwithstanding the authorizations in paragraph (c) of this section.  Review subparagraphs at this link </w:t>
            </w:r>
            <w:hyperlink r:id="rId437" w:anchor="se15.2.740_120" w:history="1">
              <w:r w:rsidRPr="00D451EE">
                <w:rPr>
                  <w:rStyle w:val="Hyperlink"/>
                  <w:rFonts w:cstheme="minorHAnsi"/>
                  <w:color w:val="auto"/>
                  <w:lang w:val="en"/>
                </w:rPr>
                <w:t>740.20(b)(2)(i) thru (c)(2)</w:t>
              </w:r>
            </w:hyperlink>
            <w:r w:rsidRPr="00D451EE">
              <w:rPr>
                <w:rStyle w:val="Hyperlink"/>
                <w:rFonts w:cstheme="minorHAnsi"/>
                <w:color w:val="auto"/>
                <w:lang w:val="en"/>
              </w:rPr>
              <w:t>.</w:t>
            </w:r>
          </w:p>
        </w:tc>
        <w:tc>
          <w:tcPr>
            <w:tcW w:w="397" w:type="pct"/>
            <w:tcBorders>
              <w:left w:val="single" w:sz="4" w:space="0" w:color="auto"/>
              <w:bottom w:val="double" w:sz="4" w:space="0" w:color="auto"/>
            </w:tcBorders>
            <w:shd w:val="clear" w:color="auto" w:fill="F2F2F2" w:themeFill="background1" w:themeFillShade="F2"/>
            <w:textDirection w:val="tbRl"/>
            <w:hideMark/>
          </w:tcPr>
          <w:p w14:paraId="699E2CCF" w14:textId="77777777" w:rsidR="0094567E" w:rsidRPr="00D451EE" w:rsidRDefault="0094567E" w:rsidP="00384AB8">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For all personnel completing this Checklist</w:t>
            </w:r>
          </w:p>
        </w:tc>
      </w:tr>
      <w:tr w:rsidR="0094567E" w14:paraId="3E5111D9" w14:textId="77777777" w:rsidTr="00384AB8">
        <w:trPr>
          <w:cnfStyle w:val="000000100000" w:firstRow="0" w:lastRow="0" w:firstColumn="0" w:lastColumn="0" w:oddVBand="0" w:evenVBand="0" w:oddHBand="1" w:evenHBand="0" w:firstRowFirstColumn="0" w:firstRowLastColumn="0" w:lastRowFirstColumn="0" w:lastRowLastColumn="0"/>
          <w:cantSplit/>
          <w:trHeight w:val="3417"/>
          <w:jc w:val="center"/>
        </w:trPr>
        <w:tc>
          <w:tcPr>
            <w:cnfStyle w:val="001000000000" w:firstRow="0" w:lastRow="0" w:firstColumn="1" w:lastColumn="0" w:oddVBand="0" w:evenVBand="0" w:oddHBand="0" w:evenHBand="0" w:firstRowFirstColumn="0" w:firstRowLastColumn="0" w:lastRowFirstColumn="0" w:lastRowLastColumn="0"/>
            <w:tcW w:w="306" w:type="pct"/>
            <w:tcBorders>
              <w:top w:val="double" w:sz="4" w:space="0" w:color="auto"/>
              <w:left w:val="single" w:sz="4" w:space="0" w:color="95B3D7" w:themeColor="accent1" w:themeTint="99"/>
              <w:bottom w:val="single" w:sz="4" w:space="0" w:color="95B3D7" w:themeColor="accent1" w:themeTint="99"/>
              <w:right w:val="single" w:sz="4" w:space="0" w:color="auto"/>
            </w:tcBorders>
            <w:shd w:val="clear" w:color="auto" w:fill="FFFFFF" w:themeFill="background1"/>
            <w:vAlign w:val="center"/>
            <w:hideMark/>
          </w:tcPr>
          <w:p w14:paraId="05D8D3E5" w14:textId="77777777" w:rsidR="0094567E" w:rsidRDefault="0094567E" w:rsidP="00384AB8">
            <w:pPr>
              <w:spacing w:before="60" w:after="60" w:line="240" w:lineRule="auto"/>
              <w:ind w:firstLine="0"/>
              <w:rPr>
                <w:rFonts w:eastAsia="MS Gothic"/>
              </w:rPr>
            </w:pPr>
            <w:r>
              <w:rPr>
                <w:rFonts w:eastAsia="MS Gothic"/>
              </w:rPr>
              <w:lastRenderedPageBreak/>
              <w:t>1</w:t>
            </w:r>
          </w:p>
        </w:tc>
        <w:tc>
          <w:tcPr>
            <w:tcW w:w="4297" w:type="pct"/>
            <w:gridSpan w:val="2"/>
            <w:tcBorders>
              <w:top w:val="double" w:sz="4" w:space="0" w:color="auto"/>
              <w:left w:val="single" w:sz="4" w:space="0" w:color="auto"/>
              <w:bottom w:val="single" w:sz="4" w:space="0" w:color="95B3D7" w:themeColor="accent1" w:themeTint="99"/>
              <w:right w:val="single" w:sz="4" w:space="0" w:color="auto"/>
            </w:tcBorders>
            <w:shd w:val="clear" w:color="auto" w:fill="FFFFFF" w:themeFill="background1"/>
            <w:vAlign w:val="center"/>
            <w:hideMark/>
          </w:tcPr>
          <w:p w14:paraId="6A459F60" w14:textId="77777777" w:rsidR="0094567E" w:rsidRDefault="0094567E" w:rsidP="0094567E">
            <w:pPr>
              <w:pStyle w:val="ListParagraph"/>
              <w:numPr>
                <w:ilvl w:val="0"/>
                <w:numId w:val="181"/>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Pr>
                <w:rFonts w:eastAsia="MS Gothic"/>
              </w:rPr>
              <w:t xml:space="preserve">Short Descriptive Title of Request: </w:t>
            </w:r>
            <w:sdt>
              <w:sdtPr>
                <w:rPr>
                  <w:rFonts w:eastAsia="MS Gothic"/>
                  <w:color w:val="FF0000"/>
                </w:rPr>
                <w:id w:val="-1690671528"/>
                <w:placeholder>
                  <w:docPart w:val="B545894693B74158A0B44E3E8342D3DF"/>
                </w:placeholder>
                <w:showingPlcHdr/>
                <w:text/>
              </w:sdtPr>
              <w:sdtEndPr/>
              <w:sdtContent>
                <w:r>
                  <w:rPr>
                    <w:rStyle w:val="PlaceholderText"/>
                    <w:rFonts w:eastAsiaTheme="majorEastAsia"/>
                    <w:color w:val="FF0000"/>
                  </w:rPr>
                  <w:t>Click here to enter text.</w:t>
                </w:r>
              </w:sdtContent>
            </w:sdt>
          </w:p>
          <w:p w14:paraId="0C002602" w14:textId="77777777" w:rsidR="0094567E" w:rsidRDefault="0094567E" w:rsidP="0094567E">
            <w:pPr>
              <w:pStyle w:val="ListParagraph"/>
              <w:numPr>
                <w:ilvl w:val="0"/>
                <w:numId w:val="18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Center: </w:t>
            </w:r>
            <w:sdt>
              <w:sdtPr>
                <w:rPr>
                  <w:rFonts w:eastAsia="MS Gothic"/>
                  <w:color w:val="FF0000"/>
                </w:rPr>
                <w:alias w:val="Center"/>
                <w:tag w:val="Center"/>
                <w:id w:val="-1905751349"/>
                <w:placeholder>
                  <w:docPart w:val="65E5DCEBD0CE47798FABF02FF03EB0E4"/>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Pr>
                    <w:rStyle w:val="PlaceholderText"/>
                    <w:rFonts w:eastAsiaTheme="majorEastAsia"/>
                    <w:color w:val="FF0000"/>
                  </w:rPr>
                  <w:t>Choose an item.</w:t>
                </w:r>
              </w:sdtContent>
            </w:sdt>
            <w:r>
              <w:rPr>
                <w:rFonts w:eastAsia="MS Gothic"/>
                <w:color w:val="FF0000"/>
              </w:rPr>
              <w:t xml:space="preserve">  </w:t>
            </w:r>
            <w:r>
              <w:rPr>
                <w:rFonts w:eastAsia="MS Gothic"/>
              </w:rPr>
              <w:t xml:space="preserve">     </w:t>
            </w:r>
          </w:p>
          <w:p w14:paraId="7CBEBF10" w14:textId="77777777" w:rsidR="0094567E" w:rsidRDefault="0094567E" w:rsidP="0094567E">
            <w:pPr>
              <w:pStyle w:val="ListParagraph"/>
              <w:numPr>
                <w:ilvl w:val="0"/>
                <w:numId w:val="18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Pr>
                <w:rFonts w:eastAsia="MS Gothic"/>
              </w:rPr>
              <w:t xml:space="preserve">Name of CEA/ACEA: </w:t>
            </w:r>
            <w:r>
              <w:rPr>
                <w:rStyle w:val="PlaceholderText"/>
                <w:rFonts w:eastAsiaTheme="majorEastAsia"/>
                <w:color w:val="FF0000"/>
              </w:rPr>
              <w:t>Click here to enter text.</w:t>
            </w:r>
          </w:p>
          <w:p w14:paraId="3CB4CCB0" w14:textId="77777777" w:rsidR="0094567E" w:rsidRDefault="0094567E" w:rsidP="0094567E">
            <w:pPr>
              <w:pStyle w:val="ListParagraph"/>
              <w:numPr>
                <w:ilvl w:val="0"/>
                <w:numId w:val="18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Pr>
                <w:rFonts w:eastAsia="MS Gothic"/>
              </w:rPr>
              <w:t xml:space="preserve">Date of Request: </w:t>
            </w:r>
            <w:sdt>
              <w:sdtPr>
                <w:rPr>
                  <w:rFonts w:eastAsia="MS Gothic"/>
                </w:rPr>
                <w:id w:val="-381946997"/>
                <w:placeholder>
                  <w:docPart w:val="5D2152A29B7442E0A6C2097205F80E4D"/>
                </w:placeholder>
              </w:sdtPr>
              <w:sdtEndPr/>
              <w:sdtContent>
                <w:sdt>
                  <w:sdtPr>
                    <w:rPr>
                      <w:rFonts w:eastAsia="MS Gothic"/>
                    </w:rPr>
                    <w:id w:val="-2104952763"/>
                    <w:placeholder>
                      <w:docPart w:val="E7B3AE1B56E54419A9D8EE1A3D717489"/>
                    </w:placeholder>
                    <w:showingPlcHdr/>
                    <w:date>
                      <w:dateFormat w:val="M/d/yyyy"/>
                      <w:lid w:val="en-US"/>
                      <w:storeMappedDataAs w:val="dateTime"/>
                      <w:calendar w:val="gregorian"/>
                    </w:date>
                  </w:sdtPr>
                  <w:sdtEndPr/>
                  <w:sdtContent>
                    <w:r>
                      <w:rPr>
                        <w:rStyle w:val="PlaceholderText"/>
                        <w:rFonts w:eastAsiaTheme="majorEastAsia"/>
                        <w:color w:val="FF0000"/>
                      </w:rPr>
                      <w:t>Click here to enter a date.</w:t>
                    </w:r>
                  </w:sdtContent>
                </w:sdt>
              </w:sdtContent>
            </w:sdt>
            <w:r>
              <w:rPr>
                <w:rFonts w:eastAsia="MS Gothic"/>
                <w:color w:val="FF0000"/>
              </w:rPr>
              <w:t xml:space="preserve"> </w:t>
            </w:r>
          </w:p>
          <w:p w14:paraId="7F1D49C9" w14:textId="77777777" w:rsidR="0094567E" w:rsidRDefault="0094567E" w:rsidP="0094567E">
            <w:pPr>
              <w:pStyle w:val="ListParagraph"/>
              <w:numPr>
                <w:ilvl w:val="0"/>
                <w:numId w:val="181"/>
              </w:numPr>
              <w:tabs>
                <w:tab w:val="left" w:pos="4295"/>
              </w:tabs>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FF0000"/>
              </w:rPr>
            </w:pPr>
            <w:r>
              <w:rPr>
                <w:rFonts w:eastAsia="MS Gothic"/>
              </w:rPr>
              <w:t>Expected Ship Date:</w:t>
            </w:r>
            <w:r>
              <w:rPr>
                <w:rFonts w:eastAsia="MS Gothic"/>
                <w:color w:val="FF0000"/>
              </w:rPr>
              <w:t xml:space="preserve"> </w:t>
            </w:r>
            <w:sdt>
              <w:sdtPr>
                <w:rPr>
                  <w:rFonts w:eastAsia="MS Gothic"/>
                </w:rPr>
                <w:id w:val="-276103845"/>
                <w:placeholder>
                  <w:docPart w:val="6D3491E4D0AC45508C4B93A5889949E6"/>
                </w:placeholder>
              </w:sdtPr>
              <w:sdtEndPr/>
              <w:sdtContent>
                <w:sdt>
                  <w:sdtPr>
                    <w:rPr>
                      <w:rFonts w:eastAsia="MS Gothic"/>
                    </w:rPr>
                    <w:id w:val="-331380481"/>
                    <w:placeholder>
                      <w:docPart w:val="8BFBDA9F7F44491C8355FEE67194F00A"/>
                    </w:placeholder>
                    <w:showingPlcHdr/>
                    <w:date>
                      <w:dateFormat w:val="M/d/yyyy"/>
                      <w:lid w:val="en-US"/>
                      <w:storeMappedDataAs w:val="dateTime"/>
                      <w:calendar w:val="gregorian"/>
                    </w:date>
                  </w:sdtPr>
                  <w:sdtEndPr/>
                  <w:sdtContent>
                    <w:r>
                      <w:rPr>
                        <w:rStyle w:val="PlaceholderText"/>
                        <w:rFonts w:eastAsiaTheme="majorEastAsia"/>
                        <w:color w:val="FF0000"/>
                      </w:rPr>
                      <w:t>Click here to enter a date.</w:t>
                    </w:r>
                  </w:sdtContent>
                </w:sdt>
              </w:sdtContent>
            </w:sdt>
          </w:p>
          <w:p w14:paraId="21A499A9" w14:textId="77777777" w:rsidR="0094567E" w:rsidRDefault="0094567E" w:rsidP="0094567E">
            <w:pPr>
              <w:pStyle w:val="ListParagraph"/>
              <w:numPr>
                <w:ilvl w:val="0"/>
                <w:numId w:val="18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Expected Return Date: </w:t>
            </w:r>
            <w:r>
              <w:rPr>
                <w:rFonts w:eastAsia="MS Gothic"/>
                <w:color w:val="FF0000"/>
              </w:rPr>
              <w:t xml:space="preserve"> </w:t>
            </w:r>
            <w:sdt>
              <w:sdtPr>
                <w:rPr>
                  <w:rFonts w:eastAsia="MS Gothic"/>
                </w:rPr>
                <w:id w:val="-312182581"/>
                <w:placeholder>
                  <w:docPart w:val="3E46C7B67DB1415BB930AF3D90114CC7"/>
                </w:placeholder>
              </w:sdtPr>
              <w:sdtEndPr/>
              <w:sdtContent>
                <w:sdt>
                  <w:sdtPr>
                    <w:rPr>
                      <w:rFonts w:eastAsia="MS Gothic"/>
                    </w:rPr>
                    <w:id w:val="1889686631"/>
                    <w:placeholder>
                      <w:docPart w:val="D857D245897B4B14861EB83A68ED0AED"/>
                    </w:placeholder>
                    <w:showingPlcHdr/>
                    <w:date>
                      <w:dateFormat w:val="M/d/yyyy"/>
                      <w:lid w:val="en-US"/>
                      <w:storeMappedDataAs w:val="dateTime"/>
                      <w:calendar w:val="gregorian"/>
                    </w:date>
                  </w:sdtPr>
                  <w:sdtEndPr/>
                  <w:sdtContent>
                    <w:r>
                      <w:rPr>
                        <w:rStyle w:val="PlaceholderText"/>
                        <w:rFonts w:eastAsiaTheme="majorEastAsia"/>
                        <w:color w:val="FF0000"/>
                      </w:rPr>
                      <w:t>Click here to enter a date.</w:t>
                    </w:r>
                  </w:sdtContent>
                </w:sdt>
              </w:sdtContent>
            </w:sdt>
            <w:r>
              <w:rPr>
                <w:rFonts w:eastAsia="MS Gothic"/>
              </w:rPr>
              <w:t xml:space="preserve"> </w:t>
            </w:r>
          </w:p>
          <w:p w14:paraId="42A7A2C4" w14:textId="77777777" w:rsidR="0094567E" w:rsidRDefault="0094567E" w:rsidP="0094567E">
            <w:pPr>
              <w:pStyle w:val="ListParagraph"/>
              <w:numPr>
                <w:ilvl w:val="0"/>
                <w:numId w:val="18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Program/Project (No acronyms): </w:t>
            </w:r>
            <w:sdt>
              <w:sdtPr>
                <w:rPr>
                  <w:rFonts w:eastAsia="MS Gothic"/>
                </w:rPr>
                <w:id w:val="932480475"/>
                <w:placeholder>
                  <w:docPart w:val="7CB66E3F1C80420FB8463C2AA107B3EF"/>
                </w:placeholder>
                <w:showingPlcHdr/>
                <w:text/>
              </w:sdtPr>
              <w:sdtEndPr/>
              <w:sdtContent>
                <w:r>
                  <w:rPr>
                    <w:rStyle w:val="PlaceholderText"/>
                    <w:rFonts w:eastAsiaTheme="majorEastAsia"/>
                    <w:color w:val="FF0000"/>
                  </w:rPr>
                  <w:t>Click here to enter text.</w:t>
                </w:r>
              </w:sdtContent>
            </w:sdt>
          </w:p>
          <w:p w14:paraId="341BFFC9" w14:textId="77777777" w:rsidR="0094567E" w:rsidRDefault="0094567E" w:rsidP="0094567E">
            <w:pPr>
              <w:pStyle w:val="ListParagraph"/>
              <w:numPr>
                <w:ilvl w:val="0"/>
                <w:numId w:val="18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Requestor’s Name and Office Symbol/Code: </w:t>
            </w:r>
            <w:sdt>
              <w:sdtPr>
                <w:rPr>
                  <w:rFonts w:eastAsia="MS Gothic"/>
                </w:rPr>
                <w:id w:val="-2090302171"/>
                <w:placeholder>
                  <w:docPart w:val="872143F6F2514570A5F462BCDD384069"/>
                </w:placeholder>
                <w:showingPlcHdr/>
                <w:text/>
              </w:sdtPr>
              <w:sdtEndPr/>
              <w:sdtContent>
                <w:r>
                  <w:rPr>
                    <w:rStyle w:val="PlaceholderText"/>
                    <w:rFonts w:eastAsiaTheme="majorEastAsia"/>
                    <w:color w:val="FF0000"/>
                  </w:rPr>
                  <w:t>Click here to enter text.</w:t>
                </w:r>
              </w:sdtContent>
            </w:sdt>
          </w:p>
          <w:p w14:paraId="31309FE8" w14:textId="77777777" w:rsidR="0094567E" w:rsidRDefault="0094567E" w:rsidP="0094567E">
            <w:pPr>
              <w:pStyle w:val="ListParagraph"/>
              <w:numPr>
                <w:ilvl w:val="0"/>
                <w:numId w:val="18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Requestor’s Email Address: </w:t>
            </w:r>
            <w:sdt>
              <w:sdtPr>
                <w:rPr>
                  <w:rFonts w:eastAsia="MS Gothic"/>
                </w:rPr>
                <w:id w:val="1030231345"/>
                <w:placeholder>
                  <w:docPart w:val="066FF8EF212F426686CBFA398C62251D"/>
                </w:placeholder>
                <w:showingPlcHdr/>
                <w:text/>
              </w:sdtPr>
              <w:sdtEndPr/>
              <w:sdtContent>
                <w:r>
                  <w:rPr>
                    <w:rStyle w:val="PlaceholderText"/>
                    <w:rFonts w:eastAsiaTheme="majorEastAsia"/>
                    <w:color w:val="FF0000"/>
                  </w:rPr>
                  <w:t>Click here to enter text.</w:t>
                </w:r>
              </w:sdtContent>
            </w:sdt>
          </w:p>
          <w:p w14:paraId="3173519D" w14:textId="77777777" w:rsidR="0094567E" w:rsidRDefault="0094567E" w:rsidP="0094567E">
            <w:pPr>
              <w:pStyle w:val="ListParagraph"/>
              <w:numPr>
                <w:ilvl w:val="0"/>
                <w:numId w:val="181"/>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Pr>
                <w:rFonts w:eastAsia="MS Gothic"/>
              </w:rPr>
              <w:t xml:space="preserve">Requestor’s Phone Number: </w:t>
            </w:r>
            <w:sdt>
              <w:sdtPr>
                <w:rPr>
                  <w:rFonts w:eastAsia="MS Gothic"/>
                </w:rPr>
                <w:id w:val="1382517060"/>
                <w:placeholder>
                  <w:docPart w:val="940078B5C3DD46509B9665B7A415A742"/>
                </w:placeholder>
                <w:showingPlcHdr/>
                <w:text/>
              </w:sdtPr>
              <w:sdtEndPr/>
              <w:sdtContent>
                <w:r>
                  <w:rPr>
                    <w:rStyle w:val="PlaceholderText"/>
                    <w:rFonts w:eastAsiaTheme="majorEastAsia"/>
                    <w:color w:val="FF0000"/>
                  </w:rPr>
                  <w:t>Click here to enter text.</w:t>
                </w:r>
              </w:sdtContent>
            </w:sdt>
          </w:p>
        </w:tc>
        <w:tc>
          <w:tcPr>
            <w:tcW w:w="397" w:type="pct"/>
            <w:vMerge w:val="restart"/>
            <w:tcBorders>
              <w:top w:val="double" w:sz="4" w:space="0" w:color="auto"/>
              <w:left w:val="single" w:sz="4" w:space="0" w:color="auto"/>
              <w:bottom w:val="single" w:sz="4" w:space="0" w:color="95B3D7" w:themeColor="accent1" w:themeTint="99"/>
              <w:right w:val="single" w:sz="4" w:space="0" w:color="95B3D7" w:themeColor="accent1" w:themeTint="99"/>
            </w:tcBorders>
            <w:shd w:val="clear" w:color="auto" w:fill="FFFFFF" w:themeFill="background1"/>
            <w:textDirection w:val="tbRl"/>
            <w:hideMark/>
          </w:tcPr>
          <w:p w14:paraId="300EAEB5" w14:textId="77777777" w:rsidR="0094567E" w:rsidRDefault="0094567E"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Pr>
                <w14:textOutline w14:w="0" w14:cap="flat" w14:cmpd="sng" w14:algn="ctr">
                  <w14:noFill/>
                  <w14:prstDash w14:val="solid"/>
                  <w14:round/>
                </w14:textOutline>
              </w:rPr>
              <w:t>For  completion by Requestor</w:t>
            </w:r>
          </w:p>
        </w:tc>
      </w:tr>
      <w:tr w:rsidR="0094567E" w14:paraId="5902CF94" w14:textId="77777777" w:rsidTr="00384AB8">
        <w:trPr>
          <w:trHeight w:val="3977"/>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7267F3C" w14:textId="77777777" w:rsidR="0094567E" w:rsidRDefault="0094567E" w:rsidP="00384AB8">
            <w:pPr>
              <w:spacing w:before="120" w:line="240" w:lineRule="auto"/>
              <w:ind w:firstLine="0"/>
              <w:rPr>
                <w:rFonts w:eastAsia="MS Gothic"/>
              </w:rPr>
            </w:pPr>
            <w:r>
              <w:rPr>
                <w:rFonts w:eastAsia="MS Gothic"/>
              </w:rPr>
              <w:t>2</w:t>
            </w:r>
          </w:p>
        </w:tc>
        <w:tc>
          <w:tcPr>
            <w:tcW w:w="4297" w:type="pct"/>
            <w:gridSpan w:val="2"/>
            <w:tcBorders>
              <w:top w:val="single" w:sz="4" w:space="0" w:color="95B3D7" w:themeColor="accent1" w:themeTint="99"/>
              <w:left w:val="single" w:sz="4" w:space="0" w:color="auto"/>
              <w:bottom w:val="single" w:sz="4" w:space="0" w:color="95B3D7" w:themeColor="accent1" w:themeTint="99"/>
              <w:right w:val="single" w:sz="4" w:space="0" w:color="auto"/>
            </w:tcBorders>
            <w:shd w:val="clear" w:color="auto" w:fill="FFFFFF" w:themeFill="background1"/>
            <w:vAlign w:val="center"/>
            <w:hideMark/>
          </w:tcPr>
          <w:p w14:paraId="2AEBECA0" w14:textId="77777777" w:rsidR="0094567E" w:rsidRDefault="0094567E"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Pr>
                <w:rFonts w:eastAsia="MS Gothic"/>
                <w:u w:val="single"/>
              </w:rPr>
              <w:t>Detailed Description:</w:t>
            </w:r>
          </w:p>
          <w:p w14:paraId="37E18912" w14:textId="77777777" w:rsidR="0094567E" w:rsidRDefault="0094567E" w:rsidP="0094567E">
            <w:pPr>
              <w:pStyle w:val="ListParagraph"/>
              <w:numPr>
                <w:ilvl w:val="0"/>
                <w:numId w:val="18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 xml:space="preserve">Technical description of each commodity: </w:t>
            </w:r>
            <w:sdt>
              <w:sdtPr>
                <w:rPr>
                  <w:rFonts w:eastAsia="MS Gothic"/>
                </w:rPr>
                <w:id w:val="1521279405"/>
                <w:placeholder>
                  <w:docPart w:val="8120B04CBFC1480D9378BFC60F2AE7AC"/>
                </w:placeholder>
                <w:showingPlcHdr/>
              </w:sdtPr>
              <w:sdtEndPr/>
              <w:sdtContent>
                <w:r>
                  <w:rPr>
                    <w:rStyle w:val="PlaceholderText"/>
                    <w:color w:val="FF0000"/>
                  </w:rPr>
                  <w:t>Click here to enter text.</w:t>
                </w:r>
              </w:sdtContent>
            </w:sdt>
          </w:p>
          <w:p w14:paraId="6254544C" w14:textId="77777777" w:rsidR="0094567E" w:rsidRDefault="0094567E" w:rsidP="0094567E">
            <w:pPr>
              <w:pStyle w:val="ListParagraph"/>
              <w:numPr>
                <w:ilvl w:val="0"/>
                <w:numId w:val="18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Pr>
                <w:rFonts w:eastAsia="MS Gothic"/>
              </w:rPr>
              <w:t xml:space="preserve">Classification of each commodity: </w:t>
            </w:r>
            <w:sdt>
              <w:sdtPr>
                <w:rPr>
                  <w:rFonts w:eastAsia="MS Gothic"/>
                </w:rPr>
                <w:id w:val="64230593"/>
                <w:placeholder>
                  <w:docPart w:val="AF5C29720B734357B7C8904F374E807E"/>
                </w:placeholder>
                <w:showingPlcHdr/>
              </w:sdtPr>
              <w:sdtEndPr/>
              <w:sdtContent>
                <w:r>
                  <w:rPr>
                    <w:rStyle w:val="PlaceholderText"/>
                    <w:color w:val="FF0000"/>
                  </w:rPr>
                  <w:t>Click here to enter text.</w:t>
                </w:r>
              </w:sdtContent>
            </w:sdt>
          </w:p>
          <w:p w14:paraId="5832E2DE" w14:textId="77777777" w:rsidR="0094567E" w:rsidRDefault="0094567E" w:rsidP="0094567E">
            <w:pPr>
              <w:pStyle w:val="ListParagraph"/>
              <w:numPr>
                <w:ilvl w:val="0"/>
                <w:numId w:val="18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Pr>
                <w:rFonts w:eastAsia="MS Gothic"/>
              </w:rPr>
              <w:t>Unit price, quantity and total value of each line item OR attach spreadsheet</w:t>
            </w:r>
            <w:r>
              <w:rPr>
                <w:rFonts w:eastAsia="MS Gothic"/>
                <w:color w:val="00B050"/>
              </w:rPr>
              <w:t xml:space="preserve">: </w:t>
            </w:r>
            <w:sdt>
              <w:sdtPr>
                <w:rPr>
                  <w:rFonts w:eastAsia="MS Gothic"/>
                </w:rPr>
                <w:id w:val="-2039042331"/>
                <w:placeholder>
                  <w:docPart w:val="9CE04B3117674219B6D06C5583C4F78F"/>
                </w:placeholder>
                <w:showingPlcHdr/>
              </w:sdtPr>
              <w:sdtEndPr/>
              <w:sdtContent>
                <w:r>
                  <w:rPr>
                    <w:rStyle w:val="PlaceholderText"/>
                    <w:color w:val="FF0000"/>
                  </w:rPr>
                  <w:t>Click here to enter text.</w:t>
                </w:r>
              </w:sdtContent>
            </w:sdt>
          </w:p>
          <w:p w14:paraId="333630C5" w14:textId="77777777" w:rsidR="0094567E" w:rsidRDefault="0094567E" w:rsidP="0094567E">
            <w:pPr>
              <w:pStyle w:val="ListParagraph"/>
              <w:numPr>
                <w:ilvl w:val="0"/>
                <w:numId w:val="18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 xml:space="preserve"> All foreign destinations with addresses: </w:t>
            </w:r>
            <w:sdt>
              <w:sdtPr>
                <w:rPr>
                  <w:rFonts w:eastAsia="MS Gothic"/>
                </w:rPr>
                <w:id w:val="-277715494"/>
                <w:placeholder>
                  <w:docPart w:val="98C92BBD101B4CFEAD95E6462632B242"/>
                </w:placeholder>
                <w:showingPlcHdr/>
              </w:sdtPr>
              <w:sdtEndPr/>
              <w:sdtContent>
                <w:r>
                  <w:rPr>
                    <w:rStyle w:val="PlaceholderText"/>
                    <w:color w:val="FF0000"/>
                  </w:rPr>
                  <w:t>Click here to enter text.</w:t>
                </w:r>
              </w:sdtContent>
            </w:sdt>
          </w:p>
          <w:p w14:paraId="40F9D267" w14:textId="77777777" w:rsidR="0094567E" w:rsidRDefault="0094567E" w:rsidP="0094567E">
            <w:pPr>
              <w:pStyle w:val="ListParagraph"/>
              <w:numPr>
                <w:ilvl w:val="0"/>
                <w:numId w:val="18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 xml:space="preserve">All end-uses: </w:t>
            </w:r>
            <w:sdt>
              <w:sdtPr>
                <w:rPr>
                  <w:rFonts w:eastAsia="MS Gothic"/>
                </w:rPr>
                <w:id w:val="-1221205205"/>
                <w:placeholder>
                  <w:docPart w:val="98C92BBD101B4CFEAD95E6462632B242"/>
                </w:placeholder>
                <w:showingPlcHdr/>
              </w:sdtPr>
              <w:sdtEndPr/>
              <w:sdtContent>
                <w:r>
                  <w:rPr>
                    <w:rStyle w:val="PlaceholderText"/>
                    <w:color w:val="FF0000"/>
                  </w:rPr>
                  <w:t>Click here to enter text.</w:t>
                </w:r>
              </w:sdtContent>
            </w:sdt>
          </w:p>
          <w:p w14:paraId="4B099548" w14:textId="77777777" w:rsidR="0094567E" w:rsidRDefault="0094567E" w:rsidP="0094567E">
            <w:pPr>
              <w:pStyle w:val="ListParagraph"/>
              <w:numPr>
                <w:ilvl w:val="0"/>
                <w:numId w:val="18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 xml:space="preserve">All end-users (if any), with addresses: </w:t>
            </w:r>
            <w:sdt>
              <w:sdtPr>
                <w:rPr>
                  <w:rFonts w:eastAsia="MS Gothic"/>
                </w:rPr>
                <w:id w:val="1403558068"/>
                <w:placeholder>
                  <w:docPart w:val="98C92BBD101B4CFEAD95E6462632B242"/>
                </w:placeholder>
                <w:showingPlcHdr/>
              </w:sdtPr>
              <w:sdtEndPr/>
              <w:sdtContent>
                <w:r>
                  <w:rPr>
                    <w:rStyle w:val="PlaceholderText"/>
                    <w:color w:val="FF0000"/>
                  </w:rPr>
                  <w:t>Click here to enter text.</w:t>
                </w:r>
              </w:sdtContent>
            </w:sdt>
          </w:p>
          <w:p w14:paraId="49B0B928" w14:textId="77777777" w:rsidR="0094567E" w:rsidRDefault="0094567E" w:rsidP="0094567E">
            <w:pPr>
              <w:pStyle w:val="ListParagraph"/>
              <w:numPr>
                <w:ilvl w:val="0"/>
                <w:numId w:val="182"/>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 xml:space="preserve">Provide the NASA mission-related reason for the transaction (e.g., to support international agreement, foreign travel/deployment by NASA employee(s) to support a NASA-related mission, etc.): </w:t>
            </w:r>
            <w:sdt>
              <w:sdtPr>
                <w:rPr>
                  <w:rFonts w:eastAsia="MS Gothic"/>
                  <w:color w:val="FF0000"/>
                </w:rPr>
                <w:id w:val="-1845468997"/>
                <w:placeholder>
                  <w:docPart w:val="650AE7D252054C4F935096D8E8E4F743"/>
                </w:placeholder>
              </w:sdtPr>
              <w:sdtEndPr/>
              <w:sdtContent>
                <w:r>
                  <w:rPr>
                    <w:rStyle w:val="PlaceholderText"/>
                    <w:color w:val="FF0000"/>
                  </w:rPr>
                  <w:t>Click here to enter text.</w:t>
                </w:r>
              </w:sdtContent>
            </w:sdt>
          </w:p>
          <w:p w14:paraId="1BBC10BF" w14:textId="77777777" w:rsidR="0094567E" w:rsidRDefault="0094567E" w:rsidP="007B4248">
            <w:pPr>
              <w:ind w:firstLine="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If the request is as a result of an International Agreement or contract, attach a copy of the fully executed document to the completed checklist before sending it via email to the CEA/ACEA. Identify pertinent pages that apply to this request</w:t>
            </w:r>
            <w:r>
              <w:rPr>
                <w:rFonts w:eastAsia="MS Gothic"/>
              </w:rPr>
              <w:t xml:space="preserve">: </w:t>
            </w:r>
            <w:sdt>
              <w:sdtPr>
                <w:rPr>
                  <w:rFonts w:eastAsia="MS Gothic"/>
                  <w:color w:val="FF0000"/>
                </w:rPr>
                <w:id w:val="-164786962"/>
                <w:placeholder>
                  <w:docPart w:val="5088BFFC61814A24812F32318AAAA2E0"/>
                </w:placeholder>
              </w:sdtPr>
              <w:sdtEndPr/>
              <w:sdtContent>
                <w:r>
                  <w:rPr>
                    <w:rStyle w:val="PlaceholderText"/>
                    <w:color w:val="FF0000"/>
                  </w:rPr>
                  <w:t>Click here to enter text.</w:t>
                </w:r>
              </w:sdtContent>
            </w:sdt>
            <w:r>
              <w:rPr>
                <w:rFonts w:ascii="Calibri" w:hAnsi="Calibri"/>
              </w:rPr>
              <w:t xml:space="preserve"> </w:t>
            </w:r>
          </w:p>
          <w:p w14:paraId="18DB215E" w14:textId="77777777" w:rsidR="0094567E" w:rsidRDefault="0094567E" w:rsidP="00384AB8">
            <w:pPr>
              <w:ind w:firstLine="0"/>
              <w:cnfStyle w:val="000000000000" w:firstRow="0" w:lastRow="0" w:firstColumn="0" w:lastColumn="0" w:oddVBand="0" w:evenVBand="0" w:oddHBand="0" w:evenHBand="0" w:firstRowFirstColumn="0" w:firstRowLastColumn="0" w:lastRowFirstColumn="0" w:lastRowLastColumn="0"/>
              <w:rPr>
                <w:rFonts w:eastAsia="MS Gothic"/>
              </w:rPr>
            </w:pPr>
            <w:r>
              <w:rPr>
                <w:rFonts w:ascii="Calibri" w:hAnsi="Calibri"/>
              </w:rPr>
              <w:t>Then highlight the specific section(s), paragraph(s), and sentences of the documents that apply.</w:t>
            </w:r>
          </w:p>
        </w:tc>
        <w:tc>
          <w:tcPr>
            <w:tcW w:w="397" w:type="pct"/>
            <w:vMerge/>
            <w:tcBorders>
              <w:top w:val="double" w:sz="4" w:space="0" w:color="auto"/>
              <w:left w:val="single" w:sz="4" w:space="0" w:color="auto"/>
              <w:bottom w:val="single" w:sz="4" w:space="0" w:color="95B3D7" w:themeColor="accent1" w:themeTint="99"/>
              <w:right w:val="single" w:sz="4" w:space="0" w:color="95B3D7" w:themeColor="accent1" w:themeTint="99"/>
            </w:tcBorders>
            <w:vAlign w:val="center"/>
            <w:hideMark/>
          </w:tcPr>
          <w:p w14:paraId="299BCC8C" w14:textId="77777777" w:rsidR="0094567E" w:rsidRDefault="0094567E" w:rsidP="00384AB8">
            <w:pPr>
              <w:spacing w:before="0"/>
              <w:cnfStyle w:val="000000000000" w:firstRow="0" w:lastRow="0" w:firstColumn="0" w:lastColumn="0" w:oddVBand="0" w:evenVBand="0" w:oddHBand="0" w:evenHBand="0" w:firstRowFirstColumn="0" w:firstRowLastColumn="0" w:lastRowFirstColumn="0" w:lastRowLastColumn="0"/>
              <w:rPr>
                <w:rFonts w:eastAsia="MS Gothic"/>
              </w:rPr>
            </w:pPr>
          </w:p>
        </w:tc>
      </w:tr>
      <w:tr w:rsidR="0094567E" w14:paraId="79F2BA25" w14:textId="77777777" w:rsidTr="0038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BE24DDC" w14:textId="77777777" w:rsidR="0094567E" w:rsidRDefault="0094567E" w:rsidP="00384AB8">
            <w:pPr>
              <w:spacing w:before="120" w:line="240" w:lineRule="auto"/>
              <w:ind w:firstLine="0"/>
            </w:pPr>
            <w:r>
              <w:t>3</w:t>
            </w:r>
          </w:p>
        </w:tc>
        <w:tc>
          <w:tcPr>
            <w:tcW w:w="4297" w:type="pct"/>
            <w:gridSpan w:val="2"/>
            <w:tcBorders>
              <w:top w:val="single" w:sz="4" w:space="0" w:color="95B3D7" w:themeColor="accent1" w:themeTint="99"/>
              <w:left w:val="single" w:sz="4" w:space="0" w:color="auto"/>
              <w:bottom w:val="single" w:sz="4" w:space="0" w:color="95B3D7" w:themeColor="accent1" w:themeTint="99"/>
              <w:right w:val="single" w:sz="4" w:space="0" w:color="auto"/>
            </w:tcBorders>
            <w:shd w:val="clear" w:color="auto" w:fill="FFFFFF" w:themeFill="background1"/>
            <w:vAlign w:val="center"/>
          </w:tcPr>
          <w:p w14:paraId="13D1DCBF" w14:textId="77777777" w:rsidR="0094567E" w:rsidRDefault="0094567E" w:rsidP="007B4248">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Pr>
                <w:rFonts w:eastAsia="MS Gothic"/>
              </w:rPr>
              <w:t>Is the total value of any individual item (unit price x quantity) over $2,500.00?</w:t>
            </w:r>
            <w:r>
              <w:rPr>
                <w:rFonts w:eastAsia="MS Gothic"/>
              </w:rPr>
              <w:tab/>
            </w:r>
            <w:sdt>
              <w:sdtPr>
                <w:rPr>
                  <w:rFonts w:ascii="MS Gothic" w:eastAsia="MS Gothic" w:hAnsi="MS Gothic" w:hint="eastAsia"/>
                  <w:color w:val="FF0000"/>
                </w:rPr>
                <w:id w:val="1259790966"/>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Pr>
                <w:rFonts w:ascii="Calibri" w:hAnsi="Calibri"/>
                <w:color w:val="FF0000"/>
              </w:rPr>
              <w:t xml:space="preserve"> </w:t>
            </w:r>
            <w:r>
              <w:rPr>
                <w:rFonts w:ascii="Calibri" w:hAnsi="Calibri"/>
              </w:rPr>
              <w:t>Yes</w:t>
            </w:r>
            <w:r>
              <w:t xml:space="preserve"> </w:t>
            </w:r>
            <w:sdt>
              <w:sdtPr>
                <w:rPr>
                  <w:rFonts w:ascii="MS Gothic" w:eastAsia="MS Gothic" w:hAnsi="MS Gothic" w:hint="eastAsia"/>
                  <w:color w:val="FF0000"/>
                </w:rPr>
                <w:id w:val="858477110"/>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Pr>
                <w:rFonts w:ascii="Calibri" w:hAnsi="Calibri"/>
                <w:color w:val="FF0000"/>
              </w:rPr>
              <w:t xml:space="preserve"> </w:t>
            </w:r>
            <w:r>
              <w:rPr>
                <w:rFonts w:ascii="Calibri" w:hAnsi="Calibri"/>
              </w:rPr>
              <w:t>No</w:t>
            </w:r>
          </w:p>
          <w:p w14:paraId="750E4D78" w14:textId="77777777" w:rsidR="0094567E" w:rsidRDefault="0094567E" w:rsidP="0094567E">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If ‘Yes’, an AES filing may be required. </w:t>
            </w:r>
          </w:p>
        </w:tc>
        <w:tc>
          <w:tcPr>
            <w:tcW w:w="397" w:type="pct"/>
            <w:vMerge/>
            <w:tcBorders>
              <w:top w:val="double" w:sz="4" w:space="0" w:color="auto"/>
              <w:left w:val="single" w:sz="4" w:space="0" w:color="auto"/>
              <w:bottom w:val="single" w:sz="4" w:space="0" w:color="95B3D7" w:themeColor="accent1" w:themeTint="99"/>
              <w:right w:val="single" w:sz="4" w:space="0" w:color="95B3D7" w:themeColor="accent1" w:themeTint="99"/>
            </w:tcBorders>
            <w:vAlign w:val="center"/>
            <w:hideMark/>
          </w:tcPr>
          <w:p w14:paraId="40BEFCBD" w14:textId="77777777" w:rsidR="0094567E" w:rsidRDefault="0094567E" w:rsidP="00384AB8">
            <w:pPr>
              <w:spacing w:before="0"/>
              <w:cnfStyle w:val="000000100000" w:firstRow="0" w:lastRow="0" w:firstColumn="0" w:lastColumn="0" w:oddVBand="0" w:evenVBand="0" w:oddHBand="1" w:evenHBand="0" w:firstRowFirstColumn="0" w:firstRowLastColumn="0" w:lastRowFirstColumn="0" w:lastRowLastColumn="0"/>
              <w:rPr>
                <w:rFonts w:eastAsia="MS Gothic"/>
              </w:rPr>
            </w:pPr>
          </w:p>
        </w:tc>
      </w:tr>
      <w:tr w:rsidR="0094567E" w14:paraId="703ECF61" w14:textId="77777777" w:rsidTr="00384AB8">
        <w:trPr>
          <w:trHeight w:val="1754"/>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dotted" w:sz="4" w:space="0" w:color="auto"/>
              <w:right w:val="single" w:sz="4" w:space="0" w:color="auto"/>
            </w:tcBorders>
            <w:shd w:val="clear" w:color="auto" w:fill="FFFFFF" w:themeFill="background1"/>
            <w:vAlign w:val="center"/>
            <w:hideMark/>
          </w:tcPr>
          <w:p w14:paraId="6FDC1553" w14:textId="77777777" w:rsidR="0094567E" w:rsidRDefault="0094567E" w:rsidP="00384AB8">
            <w:pPr>
              <w:pStyle w:val="ListParagraph"/>
              <w:spacing w:before="120" w:line="240" w:lineRule="auto"/>
              <w:ind w:left="0" w:firstLine="0"/>
            </w:pPr>
            <w:r>
              <w:lastRenderedPageBreak/>
              <w:t>4</w:t>
            </w:r>
          </w:p>
        </w:tc>
        <w:tc>
          <w:tcPr>
            <w:tcW w:w="4297" w:type="pct"/>
            <w:gridSpan w:val="2"/>
            <w:tcBorders>
              <w:top w:val="single" w:sz="4" w:space="0" w:color="95B3D7" w:themeColor="accent1" w:themeTint="99"/>
              <w:left w:val="single" w:sz="4" w:space="0" w:color="auto"/>
              <w:bottom w:val="dotted" w:sz="4" w:space="0" w:color="auto"/>
              <w:right w:val="single" w:sz="4" w:space="0" w:color="auto"/>
            </w:tcBorders>
            <w:shd w:val="clear" w:color="auto" w:fill="FFFFFF" w:themeFill="background1"/>
            <w:vAlign w:val="center"/>
          </w:tcPr>
          <w:p w14:paraId="692B02F7" w14:textId="77777777" w:rsidR="0094567E" w:rsidRDefault="0094567E" w:rsidP="0094567E">
            <w:pPr>
              <w:pStyle w:val="ListParagraph"/>
              <w:numPr>
                <w:ilvl w:val="0"/>
                <w:numId w:val="183"/>
              </w:numPr>
              <w:spacing w:line="240" w:lineRule="auto"/>
              <w:cnfStyle w:val="000000000000" w:firstRow="0" w:lastRow="0" w:firstColumn="0" w:lastColumn="0" w:oddVBand="0" w:evenVBand="0" w:oddHBand="0" w:evenHBand="0" w:firstRowFirstColumn="0" w:firstRowLastColumn="0" w:lastRowFirstColumn="0" w:lastRowLastColumn="0"/>
              <w:rPr>
                <w:rFonts w:cstheme="minorHAnsi"/>
                <w:b/>
              </w:rPr>
            </w:pPr>
            <w:r>
              <w:rPr>
                <w:rFonts w:eastAsia="MS Gothic"/>
              </w:rPr>
              <w:t xml:space="preserve">List all U.S. and foreign parties to the transaction: </w:t>
            </w:r>
            <w:sdt>
              <w:sdtPr>
                <w:rPr>
                  <w:rFonts w:eastAsia="MS Gothic"/>
                  <w:color w:val="FF0000"/>
                </w:rPr>
                <w:id w:val="1556048048"/>
                <w:placeholder>
                  <w:docPart w:val="23C6E97273564019BA6DE675BF790462"/>
                </w:placeholder>
              </w:sdtPr>
              <w:sdtEndPr/>
              <w:sdtContent>
                <w:r>
                  <w:rPr>
                    <w:rStyle w:val="PlaceholderText"/>
                    <w:color w:val="FF0000"/>
                  </w:rPr>
                  <w:t>Click here to enter text.</w:t>
                </w:r>
              </w:sdtContent>
            </w:sdt>
          </w:p>
          <w:p w14:paraId="321DBAA3" w14:textId="77777777" w:rsidR="0094567E" w:rsidRDefault="0094567E" w:rsidP="0094567E">
            <w:pPr>
              <w:spacing w:before="120" w:line="240" w:lineRule="auto"/>
              <w:cnfStyle w:val="000000000000" w:firstRow="0" w:lastRow="0" w:firstColumn="0" w:lastColumn="0" w:oddVBand="0" w:evenVBand="0" w:oddHBand="0" w:evenHBand="0" w:firstRowFirstColumn="0" w:firstRowLastColumn="0" w:lastRowFirstColumn="0" w:lastRowLastColumn="0"/>
            </w:pPr>
            <w:r>
              <w:t xml:space="preserve">Do all parties to the transaction pass the list checks? (e.g., </w:t>
            </w:r>
            <w:r>
              <w:rPr>
                <w14:textOutline w14:w="0" w14:cap="flat" w14:cmpd="sng" w14:algn="ctr">
                  <w14:noFill/>
                  <w14:prstDash w14:val="solid"/>
                  <w14:round/>
                </w14:textOutline>
              </w:rPr>
              <w:t>Denial Screening Check</w:t>
            </w:r>
            <w:r>
              <w:t xml:space="preserve">)                                          </w:t>
            </w:r>
            <w:sdt>
              <w:sdtPr>
                <w:rPr>
                  <w:rFonts w:ascii="MS Gothic" w:eastAsia="MS Gothic" w:hAnsi="MS Gothic" w:hint="eastAsia"/>
                  <w:color w:val="FF0000"/>
                </w:rPr>
                <w:id w:val="1999070561"/>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Pr>
                <w:rFonts w:ascii="Calibri" w:hAnsi="Calibri"/>
                <w:color w:val="FF0000"/>
              </w:rPr>
              <w:t xml:space="preserve"> </w:t>
            </w:r>
            <w:r>
              <w:rPr>
                <w:rFonts w:ascii="Calibri" w:hAnsi="Calibri"/>
              </w:rPr>
              <w:t>Yes</w:t>
            </w:r>
            <w:r>
              <w:t xml:space="preserve"> </w:t>
            </w:r>
            <w:sdt>
              <w:sdtPr>
                <w:rPr>
                  <w:rFonts w:ascii="MS Gothic" w:eastAsia="MS Gothic" w:hAnsi="MS Gothic" w:hint="eastAsia"/>
                  <w:color w:val="FF0000"/>
                </w:rPr>
                <w:id w:val="-1903667227"/>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Pr>
                <w:rFonts w:ascii="Calibri" w:hAnsi="Calibri"/>
                <w:color w:val="FF0000"/>
              </w:rPr>
              <w:t xml:space="preserve"> </w:t>
            </w:r>
            <w:r>
              <w:rPr>
                <w:rFonts w:ascii="Calibri" w:hAnsi="Calibri"/>
              </w:rPr>
              <w:t>No     (If No, use of an exception may not authorized.  Notify the CEA/ACEA)</w:t>
            </w:r>
          </w:p>
          <w:p w14:paraId="398DD130" w14:textId="77777777" w:rsidR="0094567E" w:rsidRDefault="0094567E" w:rsidP="0094567E">
            <w:pPr>
              <w:spacing w:before="120" w:line="240" w:lineRule="auto"/>
              <w:cnfStyle w:val="000000000000" w:firstRow="0" w:lastRow="0" w:firstColumn="0" w:lastColumn="0" w:oddVBand="0" w:evenVBand="0" w:oddHBand="0" w:evenHBand="0" w:firstRowFirstColumn="0" w:firstRowLastColumn="0" w:lastRowFirstColumn="0" w:lastRowLastColumn="0"/>
            </w:pPr>
          </w:p>
          <w:p w14:paraId="109EED57" w14:textId="77777777" w:rsidR="0094567E" w:rsidRPr="001424F4" w:rsidRDefault="0094567E" w:rsidP="0094567E">
            <w:pPr>
              <w:numPr>
                <w:ilvl w:val="0"/>
                <w:numId w:val="183"/>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1424F4">
              <w:rPr>
                <w:b/>
                <w:color w:val="000000" w:themeColor="text1"/>
                <w14:textOutline w14:w="0" w14:cap="flat" w14:cmpd="sng" w14:algn="ctr">
                  <w14:noFill/>
                  <w14:prstDash w14:val="solid"/>
                  <w14:round/>
                </w14:textOutline>
              </w:rPr>
              <w:t>Approval of this checklist requires an attached signed Prior Consignee(s) Statement</w:t>
            </w:r>
            <w:r w:rsidRPr="001424F4">
              <w:rPr>
                <w:color w:val="000000" w:themeColor="text1"/>
                <w14:textOutline w14:w="0" w14:cap="flat" w14:cmpd="sng" w14:algn="ctr">
                  <w14:noFill/>
                  <w14:prstDash w14:val="solid"/>
                  <w14:round/>
                </w14:textOutline>
              </w:rPr>
              <w:t xml:space="preserve"> on their letterhead, acknowledging understanding that the items to be received are export-controlled items and that they will comply with U.S. law as stipulated in 15 CFR 740.20(d)(2)(i)-(viii), as required.  Sample Prior Consignee(s) Statement available at NAII 2190.1, </w:t>
            </w:r>
            <w:hyperlink w:anchor="_B-9:_Part_Two" w:history="1">
              <w:r w:rsidRPr="005F46FE">
                <w:rPr>
                  <w:rStyle w:val="Hyperlink"/>
                  <w14:textOutline w14:w="0" w14:cap="flat" w14:cmpd="sng" w14:algn="ctr">
                    <w14:noFill/>
                    <w14:prstDash w14:val="solid"/>
                    <w14:round/>
                  </w14:textOutline>
                </w:rPr>
                <w:t>Appendix B-9: Part Two</w:t>
              </w:r>
            </w:hyperlink>
            <w:r w:rsidRPr="001459C0">
              <w:rPr>
                <w14:textOutline w14:w="0" w14:cap="flat" w14:cmpd="sng" w14:algn="ctr">
                  <w14:noFill/>
                  <w14:prstDash w14:val="solid"/>
                  <w14:round/>
                </w14:textOutline>
              </w:rPr>
              <w:t xml:space="preserve">.  </w:t>
            </w:r>
            <w:r w:rsidRPr="001424F4">
              <w:rPr>
                <w:color w:val="000000" w:themeColor="text1"/>
                <w14:textOutline w14:w="0" w14:cap="flat" w14:cmpd="sng" w14:algn="ctr">
                  <w14:noFill/>
                  <w14:prstDash w14:val="solid"/>
                  <w14:round/>
                </w14:textOutline>
              </w:rPr>
              <w:t xml:space="preserve">The required Signed Prior Consignee(s) Statement is attached  </w:t>
            </w:r>
          </w:p>
          <w:p w14:paraId="3C03E059" w14:textId="77777777" w:rsidR="0094567E" w:rsidRDefault="00AB7661" w:rsidP="00384AB8">
            <w:pPr>
              <w:spacing w:after="80" w:line="240" w:lineRule="auto"/>
              <w:ind w:left="36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sdt>
              <w:sdtPr>
                <w:rPr>
                  <w:rFonts w:ascii="MS Gothic" w:eastAsia="MS Gothic" w:hAnsi="MS Gothic" w:hint="eastAsia"/>
                  <w:color w:val="FF0000"/>
                </w:rPr>
                <w:id w:val="-422108163"/>
                <w14:checkbox>
                  <w14:checked w14:val="0"/>
                  <w14:checkedState w14:val="2612" w14:font="MS Gothic"/>
                  <w14:uncheckedState w14:val="2610" w14:font="MS Gothic"/>
                </w14:checkbox>
              </w:sdtPr>
              <w:sdtEndPr/>
              <w:sdtContent>
                <w:r w:rsidR="0094567E" w:rsidRPr="001424F4">
                  <w:rPr>
                    <w:rFonts w:ascii="MS Gothic" w:eastAsia="MS Gothic" w:hAnsi="MS Gothic" w:hint="eastAsia"/>
                    <w:color w:val="FF0000"/>
                  </w:rPr>
                  <w:t>☐</w:t>
                </w:r>
              </w:sdtContent>
            </w:sdt>
            <w:r w:rsidR="0094567E" w:rsidRPr="001424F4">
              <w:rPr>
                <w:rFonts w:ascii="Calibri" w:hAnsi="Calibri"/>
                <w:color w:val="FF0000"/>
              </w:rPr>
              <w:t xml:space="preserve"> </w:t>
            </w:r>
            <w:r w:rsidR="0094567E" w:rsidRPr="001424F4">
              <w:rPr>
                <w:rFonts w:ascii="Calibri" w:hAnsi="Calibri"/>
              </w:rPr>
              <w:t>Yes</w:t>
            </w:r>
            <w:r w:rsidR="0094567E" w:rsidRPr="001424F4">
              <w:t xml:space="preserve"> </w:t>
            </w:r>
            <w:sdt>
              <w:sdtPr>
                <w:rPr>
                  <w:rFonts w:ascii="MS Gothic" w:eastAsia="MS Gothic" w:hAnsi="MS Gothic" w:hint="eastAsia"/>
                  <w:color w:val="FF0000"/>
                </w:rPr>
                <w:id w:val="-340404011"/>
                <w14:checkbox>
                  <w14:checked w14:val="0"/>
                  <w14:checkedState w14:val="2612" w14:font="MS Gothic"/>
                  <w14:uncheckedState w14:val="2610" w14:font="MS Gothic"/>
                </w14:checkbox>
              </w:sdtPr>
              <w:sdtEndPr/>
              <w:sdtContent>
                <w:r w:rsidR="0094567E" w:rsidRPr="001424F4">
                  <w:rPr>
                    <w:rFonts w:ascii="MS Gothic" w:eastAsia="MS Gothic" w:hAnsi="MS Gothic" w:hint="eastAsia"/>
                    <w:color w:val="FF0000"/>
                  </w:rPr>
                  <w:t>☐</w:t>
                </w:r>
              </w:sdtContent>
            </w:sdt>
            <w:r w:rsidR="0094567E" w:rsidRPr="001424F4">
              <w:rPr>
                <w:rFonts w:ascii="Calibri" w:hAnsi="Calibri"/>
                <w:color w:val="FF0000"/>
              </w:rPr>
              <w:t xml:space="preserve"> </w:t>
            </w:r>
            <w:r w:rsidR="0094567E" w:rsidRPr="001424F4">
              <w:rPr>
                <w:rFonts w:ascii="Calibri" w:hAnsi="Calibri"/>
              </w:rPr>
              <w:t xml:space="preserve">No     (If No, use of </w:t>
            </w:r>
            <w:r w:rsidR="0094567E">
              <w:rPr>
                <w:rFonts w:ascii="Calibri" w:hAnsi="Calibri"/>
              </w:rPr>
              <w:t xml:space="preserve">this exception may not authorized)  </w:t>
            </w:r>
          </w:p>
        </w:tc>
        <w:tc>
          <w:tcPr>
            <w:tcW w:w="397" w:type="pct"/>
            <w:vMerge/>
            <w:tcBorders>
              <w:top w:val="double" w:sz="4" w:space="0" w:color="auto"/>
              <w:left w:val="single" w:sz="4" w:space="0" w:color="auto"/>
              <w:bottom w:val="single" w:sz="4" w:space="0" w:color="95B3D7" w:themeColor="accent1" w:themeTint="99"/>
              <w:right w:val="single" w:sz="4" w:space="0" w:color="95B3D7" w:themeColor="accent1" w:themeTint="99"/>
            </w:tcBorders>
            <w:vAlign w:val="center"/>
            <w:hideMark/>
          </w:tcPr>
          <w:p w14:paraId="7BC28394" w14:textId="77777777" w:rsidR="0094567E" w:rsidRDefault="0094567E" w:rsidP="00384AB8">
            <w:pPr>
              <w:spacing w:before="0"/>
              <w:cnfStyle w:val="000000000000" w:firstRow="0" w:lastRow="0" w:firstColumn="0" w:lastColumn="0" w:oddVBand="0" w:evenVBand="0" w:oddHBand="0" w:evenHBand="0" w:firstRowFirstColumn="0" w:firstRowLastColumn="0" w:lastRowFirstColumn="0" w:lastRowLastColumn="0"/>
              <w:rPr>
                <w:rFonts w:eastAsia="MS Gothic"/>
              </w:rPr>
            </w:pPr>
          </w:p>
        </w:tc>
      </w:tr>
      <w:tr w:rsidR="0094567E" w14:paraId="69D02C36" w14:textId="77777777" w:rsidTr="00384AB8">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34A6BDF1" w14:textId="77777777" w:rsidR="0094567E" w:rsidRDefault="0094567E" w:rsidP="00384AB8">
            <w:pPr>
              <w:pStyle w:val="ListParagraph"/>
              <w:spacing w:before="120" w:line="240" w:lineRule="auto"/>
              <w:ind w:left="0"/>
            </w:pPr>
          </w:p>
          <w:p w14:paraId="7BD18A35" w14:textId="77777777" w:rsidR="0094567E" w:rsidRDefault="0094567E" w:rsidP="00384AB8">
            <w:pPr>
              <w:pStyle w:val="ListParagraph"/>
              <w:spacing w:before="120" w:line="240" w:lineRule="auto"/>
              <w:ind w:left="0"/>
            </w:pPr>
          </w:p>
          <w:p w14:paraId="30B01448" w14:textId="77777777" w:rsidR="0094567E" w:rsidRDefault="0094567E" w:rsidP="00384AB8">
            <w:pPr>
              <w:pStyle w:val="ListParagraph"/>
              <w:spacing w:before="120" w:line="240" w:lineRule="auto"/>
              <w:ind w:left="0"/>
            </w:pPr>
          </w:p>
          <w:p w14:paraId="6E06DFE7" w14:textId="77777777" w:rsidR="0094567E" w:rsidRDefault="0094567E" w:rsidP="00384AB8">
            <w:pPr>
              <w:pStyle w:val="ListParagraph"/>
              <w:spacing w:before="120" w:line="240" w:lineRule="auto"/>
              <w:ind w:left="0"/>
            </w:pPr>
          </w:p>
          <w:p w14:paraId="18C88147" w14:textId="77777777" w:rsidR="0094567E" w:rsidRDefault="0094567E" w:rsidP="00384AB8">
            <w:pPr>
              <w:pStyle w:val="ListParagraph"/>
              <w:spacing w:before="120" w:line="240" w:lineRule="auto"/>
              <w:ind w:left="0"/>
            </w:pPr>
          </w:p>
          <w:p w14:paraId="5F144B0C" w14:textId="77777777" w:rsidR="0094567E" w:rsidRDefault="0094567E" w:rsidP="00384AB8">
            <w:pPr>
              <w:pStyle w:val="ListParagraph"/>
              <w:spacing w:before="120" w:line="240" w:lineRule="auto"/>
              <w:ind w:left="0"/>
            </w:pPr>
          </w:p>
          <w:p w14:paraId="288FE56D" w14:textId="77777777" w:rsidR="0094567E" w:rsidRDefault="0094567E" w:rsidP="00384AB8">
            <w:pPr>
              <w:pStyle w:val="ListParagraph"/>
              <w:spacing w:before="120" w:line="240" w:lineRule="auto"/>
              <w:ind w:left="0"/>
            </w:pPr>
          </w:p>
          <w:p w14:paraId="336146D0" w14:textId="77777777" w:rsidR="0094567E" w:rsidRDefault="0094567E" w:rsidP="00384AB8">
            <w:pPr>
              <w:pStyle w:val="ListParagraph"/>
              <w:spacing w:before="120" w:line="240" w:lineRule="auto"/>
              <w:ind w:left="0"/>
            </w:pPr>
          </w:p>
          <w:p w14:paraId="35E66697" w14:textId="77777777" w:rsidR="0094567E" w:rsidRDefault="0094567E" w:rsidP="00384AB8">
            <w:pPr>
              <w:pStyle w:val="ListParagraph"/>
              <w:spacing w:before="120" w:line="240" w:lineRule="auto"/>
              <w:ind w:left="0"/>
            </w:pPr>
          </w:p>
          <w:p w14:paraId="62FA7E34" w14:textId="77777777" w:rsidR="0094567E" w:rsidRDefault="0094567E" w:rsidP="00384AB8">
            <w:pPr>
              <w:pStyle w:val="ListParagraph"/>
              <w:spacing w:before="120" w:line="240" w:lineRule="auto"/>
              <w:ind w:left="0"/>
            </w:pPr>
          </w:p>
          <w:p w14:paraId="3EC87871" w14:textId="77777777" w:rsidR="0094567E" w:rsidRDefault="0094567E" w:rsidP="00384AB8">
            <w:pPr>
              <w:pStyle w:val="ListParagraph"/>
              <w:spacing w:before="120" w:line="240" w:lineRule="auto"/>
              <w:ind w:left="0"/>
            </w:pPr>
          </w:p>
          <w:p w14:paraId="2BC161F1" w14:textId="77777777" w:rsidR="0094567E" w:rsidRDefault="0094567E" w:rsidP="00384AB8">
            <w:pPr>
              <w:pStyle w:val="ListParagraph"/>
              <w:spacing w:before="120" w:line="240" w:lineRule="auto"/>
              <w:ind w:left="0" w:firstLine="0"/>
            </w:pPr>
            <w:r>
              <w:t>5</w:t>
            </w:r>
          </w:p>
          <w:p w14:paraId="34D71AB1" w14:textId="77777777" w:rsidR="0094567E" w:rsidRDefault="0094567E" w:rsidP="00384AB8">
            <w:pPr>
              <w:pStyle w:val="ListParagraph"/>
              <w:spacing w:before="120" w:line="240" w:lineRule="auto"/>
              <w:ind w:left="0"/>
            </w:pPr>
          </w:p>
          <w:p w14:paraId="3B27BE5C" w14:textId="77777777" w:rsidR="0094567E" w:rsidRDefault="0094567E" w:rsidP="00384AB8">
            <w:pPr>
              <w:pStyle w:val="ListParagraph"/>
              <w:spacing w:before="120" w:line="240" w:lineRule="auto"/>
              <w:ind w:left="0"/>
            </w:pPr>
          </w:p>
          <w:p w14:paraId="7EBEA2E3" w14:textId="77777777" w:rsidR="0094567E" w:rsidRDefault="0094567E" w:rsidP="00384AB8">
            <w:pPr>
              <w:pStyle w:val="ListParagraph"/>
              <w:spacing w:before="120" w:line="240" w:lineRule="auto"/>
              <w:ind w:left="0"/>
            </w:pPr>
          </w:p>
          <w:p w14:paraId="727BEC00" w14:textId="77777777" w:rsidR="0094567E" w:rsidRDefault="0094567E" w:rsidP="00384AB8">
            <w:pPr>
              <w:pStyle w:val="ListParagraph"/>
              <w:spacing w:before="120" w:line="240" w:lineRule="auto"/>
              <w:ind w:left="0"/>
            </w:pPr>
          </w:p>
          <w:p w14:paraId="1719C0DA" w14:textId="77777777" w:rsidR="0094567E" w:rsidRDefault="0094567E" w:rsidP="00384AB8">
            <w:pPr>
              <w:pStyle w:val="ListParagraph"/>
              <w:spacing w:before="120" w:line="240" w:lineRule="auto"/>
              <w:ind w:left="0"/>
            </w:pPr>
          </w:p>
          <w:p w14:paraId="5208209E" w14:textId="77777777" w:rsidR="0094567E" w:rsidRDefault="0094567E" w:rsidP="00384AB8">
            <w:pPr>
              <w:pStyle w:val="ListParagraph"/>
              <w:spacing w:before="120" w:line="240" w:lineRule="auto"/>
              <w:ind w:left="0"/>
            </w:pPr>
          </w:p>
          <w:p w14:paraId="1CD83ACC" w14:textId="77777777" w:rsidR="0094567E" w:rsidRDefault="0094567E" w:rsidP="00384AB8">
            <w:pPr>
              <w:pStyle w:val="ListParagraph"/>
              <w:spacing w:before="120" w:line="240" w:lineRule="auto"/>
              <w:ind w:left="0"/>
            </w:pPr>
          </w:p>
          <w:p w14:paraId="2E545F14" w14:textId="77777777" w:rsidR="0094567E" w:rsidRDefault="0094567E" w:rsidP="00384AB8">
            <w:pPr>
              <w:pStyle w:val="ListParagraph"/>
              <w:spacing w:before="120" w:line="240" w:lineRule="auto"/>
              <w:ind w:left="0"/>
            </w:pPr>
          </w:p>
          <w:p w14:paraId="75D05A3A" w14:textId="77777777" w:rsidR="0094567E" w:rsidRDefault="0094567E" w:rsidP="00384AB8">
            <w:pPr>
              <w:pStyle w:val="ListParagraph"/>
              <w:spacing w:before="120" w:line="240" w:lineRule="auto"/>
              <w:ind w:left="0"/>
            </w:pPr>
          </w:p>
          <w:p w14:paraId="55226CB6" w14:textId="77777777" w:rsidR="0094567E" w:rsidRDefault="0094567E" w:rsidP="00384AB8">
            <w:pPr>
              <w:pStyle w:val="ListParagraph"/>
              <w:spacing w:before="120" w:line="240" w:lineRule="auto"/>
              <w:ind w:left="0"/>
            </w:pPr>
          </w:p>
          <w:p w14:paraId="24B175E2" w14:textId="77777777" w:rsidR="0094567E" w:rsidRDefault="0094567E" w:rsidP="00384AB8">
            <w:pPr>
              <w:pStyle w:val="ListParagraph"/>
              <w:spacing w:before="120" w:line="240" w:lineRule="auto"/>
              <w:ind w:left="0"/>
            </w:pPr>
          </w:p>
          <w:p w14:paraId="47042AEE" w14:textId="77777777" w:rsidR="0094567E" w:rsidRDefault="0094567E" w:rsidP="00384AB8">
            <w:pPr>
              <w:pStyle w:val="ListParagraph"/>
              <w:spacing w:before="120" w:line="240" w:lineRule="auto"/>
              <w:ind w:left="0"/>
            </w:pPr>
          </w:p>
          <w:p w14:paraId="05EFBF69" w14:textId="77777777" w:rsidR="0094567E" w:rsidRDefault="0094567E" w:rsidP="00384AB8">
            <w:pPr>
              <w:pStyle w:val="ListParagraph"/>
              <w:spacing w:before="120" w:line="240" w:lineRule="auto"/>
              <w:ind w:left="0"/>
            </w:pPr>
          </w:p>
          <w:p w14:paraId="598ED58B" w14:textId="77777777" w:rsidR="0094567E" w:rsidRDefault="0094567E" w:rsidP="00384AB8">
            <w:pPr>
              <w:pStyle w:val="ListParagraph"/>
              <w:spacing w:before="120" w:line="240" w:lineRule="auto"/>
              <w:ind w:left="0"/>
            </w:pPr>
          </w:p>
          <w:p w14:paraId="57A30A64" w14:textId="77777777" w:rsidR="0094567E" w:rsidRDefault="0094567E" w:rsidP="00384AB8">
            <w:pPr>
              <w:pStyle w:val="ListParagraph"/>
              <w:spacing w:before="120" w:line="240" w:lineRule="auto"/>
              <w:ind w:left="0"/>
            </w:pPr>
          </w:p>
          <w:p w14:paraId="24D27074" w14:textId="77777777" w:rsidR="0094567E" w:rsidRDefault="0094567E" w:rsidP="00384AB8">
            <w:pPr>
              <w:pStyle w:val="ListParagraph"/>
              <w:spacing w:before="120" w:line="240" w:lineRule="auto"/>
              <w:ind w:left="0"/>
            </w:pPr>
          </w:p>
          <w:p w14:paraId="3830C89D" w14:textId="77777777" w:rsidR="0094567E" w:rsidRDefault="0094567E" w:rsidP="00384AB8">
            <w:pPr>
              <w:pStyle w:val="ListParagraph"/>
              <w:spacing w:before="120" w:line="240" w:lineRule="auto"/>
              <w:ind w:left="0"/>
            </w:pPr>
          </w:p>
          <w:p w14:paraId="428D0AE6" w14:textId="77777777" w:rsidR="0094567E" w:rsidRDefault="0094567E" w:rsidP="00384AB8">
            <w:pPr>
              <w:pStyle w:val="ListParagraph"/>
              <w:spacing w:before="120" w:line="240" w:lineRule="auto"/>
              <w:ind w:left="0"/>
            </w:pPr>
          </w:p>
          <w:p w14:paraId="37E7E78E" w14:textId="77777777" w:rsidR="0094567E" w:rsidRDefault="0094567E" w:rsidP="00384AB8">
            <w:pPr>
              <w:pStyle w:val="ListParagraph"/>
              <w:spacing w:before="120" w:line="240" w:lineRule="auto"/>
              <w:ind w:left="0"/>
            </w:pPr>
          </w:p>
          <w:p w14:paraId="56AB0FCC" w14:textId="77777777" w:rsidR="0094567E" w:rsidRDefault="0094567E" w:rsidP="00384AB8">
            <w:pPr>
              <w:pStyle w:val="ListParagraph"/>
              <w:spacing w:before="120" w:line="240" w:lineRule="auto"/>
              <w:ind w:left="0"/>
            </w:pPr>
          </w:p>
          <w:p w14:paraId="7B89DD72" w14:textId="77777777" w:rsidR="0094567E" w:rsidRDefault="0094567E" w:rsidP="00384AB8">
            <w:pPr>
              <w:pStyle w:val="ListParagraph"/>
              <w:spacing w:before="120" w:line="240" w:lineRule="auto"/>
              <w:ind w:left="0"/>
            </w:pPr>
          </w:p>
          <w:p w14:paraId="73016488" w14:textId="77777777" w:rsidR="0094567E" w:rsidRDefault="0094567E" w:rsidP="00384AB8">
            <w:pPr>
              <w:pStyle w:val="ListParagraph"/>
              <w:spacing w:before="120" w:line="240" w:lineRule="auto"/>
              <w:ind w:left="0"/>
            </w:pPr>
          </w:p>
          <w:p w14:paraId="177ABB02" w14:textId="77777777" w:rsidR="0094567E" w:rsidRDefault="0094567E" w:rsidP="00384AB8">
            <w:pPr>
              <w:pStyle w:val="ListParagraph"/>
              <w:spacing w:before="120" w:line="240" w:lineRule="auto"/>
              <w:ind w:left="0"/>
            </w:pPr>
          </w:p>
          <w:p w14:paraId="5A64EA1B" w14:textId="77777777" w:rsidR="0094567E" w:rsidRDefault="0094567E" w:rsidP="00384AB8">
            <w:pPr>
              <w:pStyle w:val="ListParagraph"/>
              <w:spacing w:before="120" w:line="240" w:lineRule="auto"/>
              <w:ind w:left="0"/>
            </w:pPr>
          </w:p>
          <w:p w14:paraId="6C75F85B" w14:textId="77777777" w:rsidR="0094567E" w:rsidRDefault="0094567E" w:rsidP="00384AB8">
            <w:pPr>
              <w:pStyle w:val="ListParagraph"/>
              <w:spacing w:before="120" w:line="240" w:lineRule="auto"/>
              <w:ind w:left="0"/>
            </w:pPr>
          </w:p>
          <w:p w14:paraId="04C5A024" w14:textId="77777777" w:rsidR="0094567E" w:rsidRDefault="0094567E" w:rsidP="00384AB8">
            <w:pPr>
              <w:pStyle w:val="ListParagraph"/>
              <w:spacing w:before="120" w:line="240" w:lineRule="auto"/>
              <w:ind w:left="0"/>
            </w:pPr>
          </w:p>
          <w:p w14:paraId="2C9D39E7" w14:textId="77777777" w:rsidR="0094567E" w:rsidRDefault="0094567E" w:rsidP="00384AB8">
            <w:pPr>
              <w:pStyle w:val="ListParagraph"/>
              <w:spacing w:before="120" w:line="240" w:lineRule="auto"/>
              <w:ind w:left="0"/>
            </w:pPr>
          </w:p>
          <w:p w14:paraId="26C32EEF" w14:textId="77777777" w:rsidR="0094567E" w:rsidRDefault="0094567E" w:rsidP="00384AB8">
            <w:pPr>
              <w:pStyle w:val="ListParagraph"/>
              <w:spacing w:before="120" w:line="240" w:lineRule="auto"/>
              <w:ind w:left="0"/>
            </w:pPr>
          </w:p>
          <w:p w14:paraId="28EC3C66" w14:textId="77777777" w:rsidR="0094567E" w:rsidRDefault="0094567E" w:rsidP="00384AB8">
            <w:pPr>
              <w:pStyle w:val="ListParagraph"/>
              <w:spacing w:before="120" w:line="240" w:lineRule="auto"/>
              <w:ind w:left="0" w:firstLine="0"/>
            </w:pPr>
            <w:r>
              <w:t>5</w:t>
            </w:r>
          </w:p>
          <w:p w14:paraId="09D5EA07" w14:textId="77777777" w:rsidR="0094567E" w:rsidRDefault="0094567E" w:rsidP="00384AB8">
            <w:pPr>
              <w:pStyle w:val="ListParagraph"/>
              <w:spacing w:before="120" w:line="240" w:lineRule="auto"/>
              <w:ind w:left="0"/>
            </w:pPr>
          </w:p>
          <w:p w14:paraId="6E7FC144" w14:textId="77777777" w:rsidR="0094567E" w:rsidRDefault="0094567E" w:rsidP="00384AB8">
            <w:pPr>
              <w:pStyle w:val="ListParagraph"/>
              <w:spacing w:before="120" w:line="240" w:lineRule="auto"/>
              <w:ind w:left="0"/>
            </w:pPr>
          </w:p>
          <w:p w14:paraId="36264CC8" w14:textId="77777777" w:rsidR="0094567E" w:rsidRDefault="0094567E" w:rsidP="00384AB8">
            <w:pPr>
              <w:pStyle w:val="ListParagraph"/>
              <w:spacing w:before="120" w:line="240" w:lineRule="auto"/>
              <w:ind w:left="0"/>
            </w:pPr>
          </w:p>
          <w:p w14:paraId="765C70E4" w14:textId="77777777" w:rsidR="0094567E" w:rsidRDefault="0094567E" w:rsidP="00384AB8">
            <w:pPr>
              <w:pStyle w:val="ListParagraph"/>
              <w:spacing w:before="120" w:line="240" w:lineRule="auto"/>
              <w:ind w:left="0"/>
            </w:pPr>
          </w:p>
          <w:p w14:paraId="5363CBAB" w14:textId="77777777" w:rsidR="0094567E" w:rsidRDefault="0094567E" w:rsidP="00384AB8">
            <w:pPr>
              <w:pStyle w:val="ListParagraph"/>
              <w:spacing w:before="120" w:line="240" w:lineRule="auto"/>
              <w:ind w:left="0"/>
            </w:pPr>
          </w:p>
          <w:p w14:paraId="36894E3E" w14:textId="77777777" w:rsidR="0094567E" w:rsidRDefault="0094567E" w:rsidP="00384AB8">
            <w:pPr>
              <w:pStyle w:val="ListParagraph"/>
              <w:spacing w:before="120" w:line="240" w:lineRule="auto"/>
              <w:ind w:left="0"/>
            </w:pPr>
          </w:p>
          <w:p w14:paraId="4C8B624F" w14:textId="77777777" w:rsidR="0094567E" w:rsidRDefault="0094567E" w:rsidP="00384AB8">
            <w:pPr>
              <w:pStyle w:val="ListParagraph"/>
              <w:spacing w:before="120" w:line="240" w:lineRule="auto"/>
              <w:ind w:left="0"/>
            </w:pPr>
          </w:p>
          <w:p w14:paraId="1A475CF9" w14:textId="77777777" w:rsidR="0094567E" w:rsidRDefault="0094567E" w:rsidP="00384AB8">
            <w:pPr>
              <w:pStyle w:val="ListParagraph"/>
              <w:spacing w:before="120" w:line="240" w:lineRule="auto"/>
              <w:ind w:left="0"/>
            </w:pPr>
          </w:p>
          <w:p w14:paraId="3EC681FE" w14:textId="77777777" w:rsidR="0094567E" w:rsidRDefault="0094567E" w:rsidP="00384AB8">
            <w:pPr>
              <w:pStyle w:val="ListParagraph"/>
              <w:spacing w:before="120" w:line="240" w:lineRule="auto"/>
              <w:ind w:left="0"/>
            </w:pPr>
          </w:p>
          <w:p w14:paraId="6075B654" w14:textId="77777777" w:rsidR="0094567E" w:rsidRDefault="0094567E" w:rsidP="00384AB8">
            <w:pPr>
              <w:pStyle w:val="ListParagraph"/>
              <w:spacing w:before="120" w:line="240" w:lineRule="auto"/>
              <w:ind w:left="0"/>
            </w:pPr>
          </w:p>
          <w:p w14:paraId="1EE0922E" w14:textId="77777777" w:rsidR="0094567E" w:rsidRDefault="0094567E" w:rsidP="00384AB8">
            <w:pPr>
              <w:pStyle w:val="ListParagraph"/>
              <w:spacing w:before="120" w:line="240" w:lineRule="auto"/>
              <w:ind w:left="0"/>
            </w:pPr>
          </w:p>
          <w:p w14:paraId="2854A423" w14:textId="77777777" w:rsidR="0094567E" w:rsidRDefault="0094567E" w:rsidP="00384AB8">
            <w:pPr>
              <w:pStyle w:val="ListParagraph"/>
              <w:spacing w:before="120" w:line="240" w:lineRule="auto"/>
              <w:ind w:left="0"/>
            </w:pPr>
          </w:p>
          <w:p w14:paraId="522999BF" w14:textId="77777777" w:rsidR="0094567E" w:rsidRDefault="0094567E" w:rsidP="00384AB8">
            <w:pPr>
              <w:pStyle w:val="ListParagraph"/>
              <w:spacing w:before="120" w:line="240" w:lineRule="auto"/>
              <w:ind w:left="0"/>
            </w:pPr>
          </w:p>
          <w:p w14:paraId="20FC15B9" w14:textId="77777777" w:rsidR="0094567E" w:rsidRDefault="0094567E" w:rsidP="00384AB8">
            <w:pPr>
              <w:pStyle w:val="ListParagraph"/>
              <w:spacing w:before="120" w:line="240" w:lineRule="auto"/>
              <w:ind w:left="0"/>
            </w:pPr>
          </w:p>
          <w:p w14:paraId="01DA0BD0" w14:textId="77777777" w:rsidR="0094567E" w:rsidRDefault="0094567E" w:rsidP="00384AB8">
            <w:pPr>
              <w:pStyle w:val="ListParagraph"/>
              <w:spacing w:before="120" w:line="240" w:lineRule="auto"/>
              <w:ind w:left="0"/>
            </w:pPr>
          </w:p>
          <w:p w14:paraId="2503E77B" w14:textId="77777777" w:rsidR="0094567E" w:rsidRDefault="0094567E" w:rsidP="00384AB8">
            <w:pPr>
              <w:pStyle w:val="ListParagraph"/>
              <w:spacing w:before="120" w:line="240" w:lineRule="auto"/>
              <w:ind w:left="0"/>
            </w:pPr>
          </w:p>
          <w:p w14:paraId="21D42704" w14:textId="77777777" w:rsidR="0094567E" w:rsidRDefault="0094567E" w:rsidP="00384AB8">
            <w:pPr>
              <w:pStyle w:val="ListParagraph"/>
              <w:spacing w:before="120" w:line="240" w:lineRule="auto"/>
              <w:ind w:left="0"/>
            </w:pPr>
          </w:p>
          <w:p w14:paraId="62E979F3" w14:textId="77777777" w:rsidR="0094567E" w:rsidRDefault="0094567E" w:rsidP="00384AB8">
            <w:pPr>
              <w:pStyle w:val="ListParagraph"/>
              <w:spacing w:before="120" w:line="240" w:lineRule="auto"/>
              <w:ind w:left="0"/>
            </w:pPr>
          </w:p>
          <w:p w14:paraId="31F853A4" w14:textId="77777777" w:rsidR="0094567E" w:rsidRDefault="0094567E" w:rsidP="00384AB8">
            <w:pPr>
              <w:pStyle w:val="ListParagraph"/>
              <w:spacing w:before="120" w:line="240" w:lineRule="auto"/>
              <w:ind w:left="0"/>
            </w:pPr>
          </w:p>
          <w:p w14:paraId="1EAD97CB" w14:textId="77777777" w:rsidR="0094567E" w:rsidRDefault="0094567E" w:rsidP="00384AB8">
            <w:pPr>
              <w:pStyle w:val="ListParagraph"/>
              <w:spacing w:before="120" w:line="240" w:lineRule="auto"/>
              <w:ind w:left="0"/>
            </w:pPr>
          </w:p>
          <w:p w14:paraId="04A4F8BA" w14:textId="77777777" w:rsidR="0094567E" w:rsidRDefault="0094567E" w:rsidP="00384AB8">
            <w:pPr>
              <w:pStyle w:val="ListParagraph"/>
              <w:spacing w:before="120" w:line="240" w:lineRule="auto"/>
              <w:ind w:left="0"/>
            </w:pPr>
          </w:p>
          <w:p w14:paraId="47E6B0F7" w14:textId="77777777" w:rsidR="0094567E" w:rsidRDefault="0094567E" w:rsidP="00384AB8">
            <w:pPr>
              <w:pStyle w:val="ListParagraph"/>
              <w:spacing w:before="120" w:line="240" w:lineRule="auto"/>
              <w:ind w:left="0"/>
            </w:pPr>
          </w:p>
          <w:p w14:paraId="781FD2D0" w14:textId="77777777" w:rsidR="0094567E" w:rsidRDefault="0094567E" w:rsidP="00384AB8">
            <w:pPr>
              <w:pStyle w:val="ListParagraph"/>
              <w:spacing w:before="120" w:line="240" w:lineRule="auto"/>
              <w:ind w:left="0"/>
            </w:pPr>
          </w:p>
          <w:p w14:paraId="77E762A8" w14:textId="77777777" w:rsidR="0094567E" w:rsidRDefault="0094567E" w:rsidP="00384AB8">
            <w:pPr>
              <w:pStyle w:val="ListParagraph"/>
              <w:spacing w:before="120" w:line="240" w:lineRule="auto"/>
              <w:ind w:left="0"/>
            </w:pPr>
          </w:p>
          <w:p w14:paraId="02C0B2DB" w14:textId="77777777" w:rsidR="0094567E" w:rsidRDefault="0094567E" w:rsidP="00384AB8">
            <w:pPr>
              <w:pStyle w:val="ListParagraph"/>
              <w:spacing w:before="120" w:line="240" w:lineRule="auto"/>
              <w:ind w:left="0"/>
            </w:pPr>
          </w:p>
          <w:p w14:paraId="359A3DB9" w14:textId="77777777" w:rsidR="0094567E" w:rsidRDefault="0094567E" w:rsidP="00384AB8">
            <w:pPr>
              <w:pStyle w:val="ListParagraph"/>
              <w:spacing w:before="120" w:line="240" w:lineRule="auto"/>
              <w:ind w:left="0"/>
            </w:pPr>
          </w:p>
          <w:p w14:paraId="793EA498" w14:textId="77777777" w:rsidR="0094567E" w:rsidRDefault="0094567E" w:rsidP="00384AB8">
            <w:pPr>
              <w:pStyle w:val="ListParagraph"/>
              <w:spacing w:before="120" w:line="240" w:lineRule="auto"/>
              <w:ind w:left="0"/>
            </w:pPr>
          </w:p>
          <w:p w14:paraId="733D4983" w14:textId="77777777" w:rsidR="0094567E" w:rsidRDefault="0094567E" w:rsidP="00384AB8">
            <w:pPr>
              <w:pStyle w:val="ListParagraph"/>
              <w:spacing w:before="120" w:line="240" w:lineRule="auto"/>
              <w:ind w:left="0" w:firstLine="0"/>
            </w:pPr>
            <w:r>
              <w:t>5</w:t>
            </w:r>
          </w:p>
        </w:tc>
        <w:tc>
          <w:tcPr>
            <w:tcW w:w="4297" w:type="pct"/>
            <w:gridSpan w:val="2"/>
            <w:tcBorders>
              <w:top w:val="single" w:sz="4" w:space="0" w:color="95B3D7" w:themeColor="accent1" w:themeTint="99"/>
              <w:left w:val="single" w:sz="4" w:space="0" w:color="auto"/>
              <w:bottom w:val="single" w:sz="4" w:space="0" w:color="95B3D7" w:themeColor="accent1" w:themeTint="99"/>
              <w:right w:val="single" w:sz="4" w:space="0" w:color="auto"/>
            </w:tcBorders>
            <w:shd w:val="clear" w:color="auto" w:fill="FFFFFF" w:themeFill="background1"/>
            <w:vAlign w:val="center"/>
          </w:tcPr>
          <w:p w14:paraId="113A0ED1" w14:textId="77777777" w:rsidR="0094567E" w:rsidRDefault="0094567E" w:rsidP="007B4248">
            <w:pPr>
              <w:spacing w:before="120" w:after="240" w:line="240" w:lineRule="auto"/>
              <w:ind w:firstLine="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lastRenderedPageBreak/>
              <w:t>General Prohibitions:</w:t>
            </w:r>
            <w:r>
              <w:rPr>
                <w:rFonts w:cstheme="minorHAnsi"/>
              </w:rPr>
              <w:t xml:space="preserve"> Does this export transaction involve any end-users, end-uses, that are restricted under General Prohibition FIVE (End-use/End-user) or General Prohibition NINE (Orders, Terms, and Conditions) unless authorized by BIS?     </w:t>
            </w:r>
            <w:sdt>
              <w:sdtPr>
                <w:rPr>
                  <w:rFonts w:eastAsia="MS Gothic" w:cstheme="minorHAnsi"/>
                  <w:color w:val="FF0000"/>
                </w:rPr>
                <w:id w:val="1598368729"/>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Yes </w:t>
            </w:r>
            <w:sdt>
              <w:sdtPr>
                <w:rPr>
                  <w:rFonts w:eastAsia="MS Gothic" w:cstheme="minorHAnsi"/>
                  <w:color w:val="FF0000"/>
                </w:rPr>
                <w:id w:val="2053491679"/>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No    If yes, the authorization cannot be used</w:t>
            </w:r>
          </w:p>
          <w:p w14:paraId="7B5734E0" w14:textId="77777777" w:rsidR="0094567E" w:rsidRDefault="0094567E" w:rsidP="00384AB8">
            <w:pPr>
              <w:spacing w:before="120" w:after="24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cstheme="minorHAnsi"/>
                <w:szCs w:val="22"/>
              </w:rPr>
            </w:pPr>
            <w:r>
              <w:rPr>
                <w:rFonts w:eastAsia="MS Gothic" w:cstheme="minorHAnsi"/>
                <w:b/>
              </w:rPr>
              <w:t>STA</w:t>
            </w:r>
            <w:r>
              <w:rPr>
                <w:rFonts w:cstheme="minorHAnsi"/>
                <w:b/>
                <w:color w:val="FF0000"/>
              </w:rPr>
              <w:t xml:space="preserve"> </w:t>
            </w:r>
            <w:r>
              <w:rPr>
                <w:rFonts w:cstheme="minorHAnsi"/>
                <w:b/>
              </w:rPr>
              <w:t>740.20 Authorization(s)</w:t>
            </w:r>
            <w:r>
              <w:rPr>
                <w:rFonts w:cstheme="minorHAnsi"/>
              </w:rPr>
              <w:t xml:space="preserve"> </w:t>
            </w:r>
            <w:r>
              <w:rPr>
                <w:rFonts w:cstheme="minorHAnsi"/>
                <w:b/>
              </w:rPr>
              <w:t xml:space="preserve">Options: [(b)(2)(vi-xi);  </w:t>
            </w:r>
            <w:r>
              <w:rPr>
                <w:rFonts w:eastAsia="MS Gothic" w:cstheme="minorHAnsi"/>
                <w:b/>
              </w:rPr>
              <w:t>(b)(3)(ii-iii); (c)(1); and  (c)(2)]</w:t>
            </w:r>
          </w:p>
          <w:p w14:paraId="5B94641E" w14:textId="77777777" w:rsidR="0094567E" w:rsidRDefault="0094567E" w:rsidP="0094567E">
            <w:pPr>
              <w:pStyle w:val="ListParagraph"/>
              <w:numPr>
                <w:ilvl w:val="0"/>
                <w:numId w:val="184"/>
              </w:numPr>
              <w:spacing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eastAsia="MS Gothic" w:cstheme="minorHAnsi"/>
                <w:b/>
                <w:u w:val="single"/>
              </w:rPr>
              <w:t>STA</w:t>
            </w:r>
            <w:r>
              <w:rPr>
                <w:rFonts w:cstheme="minorHAnsi"/>
                <w:b/>
                <w:color w:val="FF0000"/>
                <w:u w:val="single"/>
              </w:rPr>
              <w:t xml:space="preserve"> </w:t>
            </w:r>
            <w:r>
              <w:rPr>
                <w:rFonts w:cstheme="minorHAnsi"/>
                <w:b/>
                <w:u w:val="single"/>
              </w:rPr>
              <w:t>740.20(b)(2) Authorization Use</w:t>
            </w:r>
          </w:p>
          <w:p w14:paraId="66D1BEB8" w14:textId="77777777" w:rsidR="0094567E" w:rsidRDefault="0094567E" w:rsidP="0094567E">
            <w:pPr>
              <w:pStyle w:val="ListParagraph"/>
              <w:numPr>
                <w:ilvl w:val="0"/>
                <w:numId w:val="185"/>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szCs w:val="22"/>
              </w:rPr>
            </w:pPr>
            <w:r>
              <w:rPr>
                <w:rFonts w:cstheme="minorHAnsi"/>
                <w:b/>
              </w:rPr>
              <w:t xml:space="preserve">STA Exception </w:t>
            </w:r>
            <w:r>
              <w:rPr>
                <w:rFonts w:cstheme="minorHAnsi"/>
                <w:b/>
                <w:u w:val="single"/>
              </w:rPr>
              <w:t xml:space="preserve">740.20(b)(2) </w:t>
            </w:r>
            <w:r>
              <w:rPr>
                <w:rFonts w:cstheme="minorHAnsi"/>
                <w:b/>
              </w:rPr>
              <w:t xml:space="preserve">is </w:t>
            </w:r>
            <w:r>
              <w:rPr>
                <w:rFonts w:cstheme="minorHAnsi"/>
                <w:b/>
                <w:u w:val="single"/>
              </w:rPr>
              <w:t>not</w:t>
            </w:r>
            <w:r>
              <w:rPr>
                <w:rFonts w:cstheme="minorHAnsi"/>
                <w:b/>
              </w:rPr>
              <w:t xml:space="preserve"> authorized for reasons or CCL Categories as indicated below.  </w:t>
            </w:r>
          </w:p>
          <w:p w14:paraId="178E814C" w14:textId="77777777" w:rsidR="0094567E" w:rsidRDefault="0094567E" w:rsidP="0094567E">
            <w:pPr>
              <w:pStyle w:val="ListParagraph"/>
              <w:numPr>
                <w:ilvl w:val="0"/>
                <w:numId w:val="186"/>
              </w:numPr>
              <w:spacing w:before="120" w:line="240" w:lineRule="auto"/>
              <w:ind w:left="96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Reasons for Control:</w:t>
            </w:r>
            <w:r>
              <w:rPr>
                <w:rFonts w:cstheme="minorHAnsi"/>
              </w:rPr>
              <w:t xml:space="preserve"> Are any of the items to be exported, controlled for reasons of Encryption Items (EI), Short Supply (SS), Surreptitious Listening (SL), Missile Technology (MT) or Chemical Weapons (CW)?    </w:t>
            </w:r>
            <w:sdt>
              <w:sdtPr>
                <w:rPr>
                  <w:rFonts w:eastAsia="MS Gothic" w:cstheme="minorHAnsi"/>
                  <w:color w:val="FF0000"/>
                  <w:szCs w:val="22"/>
                </w:rPr>
                <w:id w:val="1168142498"/>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szCs w:val="22"/>
              </w:rPr>
              <w:t xml:space="preserve"> </w:t>
            </w:r>
            <w:r>
              <w:rPr>
                <w:rFonts w:cstheme="minorHAnsi"/>
                <w:szCs w:val="22"/>
              </w:rPr>
              <w:t xml:space="preserve">Yes </w:t>
            </w:r>
            <w:sdt>
              <w:sdtPr>
                <w:rPr>
                  <w:rFonts w:eastAsia="MS Gothic" w:cstheme="minorHAnsi"/>
                  <w:color w:val="FF0000"/>
                  <w:szCs w:val="22"/>
                </w:rPr>
                <w:id w:val="1459376331"/>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szCs w:val="22"/>
                  </w:rPr>
                  <w:t>☐</w:t>
                </w:r>
              </w:sdtContent>
            </w:sdt>
            <w:r>
              <w:rPr>
                <w:rFonts w:cstheme="minorHAnsi"/>
                <w:color w:val="FF0000"/>
                <w:szCs w:val="22"/>
              </w:rPr>
              <w:t xml:space="preserve"> </w:t>
            </w:r>
            <w:r>
              <w:rPr>
                <w:rFonts w:cstheme="minorHAnsi"/>
                <w:szCs w:val="22"/>
              </w:rPr>
              <w:t xml:space="preserve">No    If yes, those items cannot be exported using the </w:t>
            </w:r>
            <w:r>
              <w:rPr>
                <w:rFonts w:cstheme="minorHAnsi"/>
                <w:b/>
                <w:szCs w:val="22"/>
                <w:u w:val="single"/>
              </w:rPr>
              <w:t xml:space="preserve">740.20(b)(2) </w:t>
            </w:r>
            <w:r>
              <w:rPr>
                <w:rFonts w:cstheme="minorHAnsi"/>
                <w:szCs w:val="22"/>
              </w:rPr>
              <w:t xml:space="preserve"> authorization.</w:t>
            </w:r>
          </w:p>
          <w:p w14:paraId="5102FC07" w14:textId="77777777" w:rsidR="0094567E" w:rsidRDefault="0094567E" w:rsidP="0094567E">
            <w:pPr>
              <w:pStyle w:val="ListParagraph"/>
              <w:numPr>
                <w:ilvl w:val="0"/>
                <w:numId w:val="186"/>
              </w:numPr>
              <w:spacing w:before="120" w:line="240" w:lineRule="auto"/>
              <w:ind w:left="965"/>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Jurisdiction: </w:t>
            </w:r>
            <w:r>
              <w:rPr>
                <w:rFonts w:cstheme="minorHAnsi"/>
              </w:rPr>
              <w:t>Are any of the items to be exported identified on the CCL as being subject to exclusive jurisdiction of another agency (e.g. DOS or DOE)?</w:t>
            </w:r>
            <w:r>
              <w:rPr>
                <w:rFonts w:eastAsia="MS Gothic" w:cstheme="minorHAnsi"/>
                <w:color w:val="FF0000"/>
              </w:rPr>
              <w:t xml:space="preserve"> </w:t>
            </w:r>
            <w:sdt>
              <w:sdtPr>
                <w:rPr>
                  <w:rFonts w:eastAsia="MS Gothic" w:cstheme="minorHAnsi"/>
                  <w:color w:val="FF0000"/>
                  <w:szCs w:val="22"/>
                </w:rPr>
                <w:id w:val="891004860"/>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szCs w:val="22"/>
              </w:rPr>
              <w:t xml:space="preserve"> </w:t>
            </w:r>
            <w:r>
              <w:rPr>
                <w:rFonts w:cstheme="minorHAnsi"/>
                <w:szCs w:val="22"/>
              </w:rPr>
              <w:t xml:space="preserve">Yes </w:t>
            </w:r>
            <w:sdt>
              <w:sdtPr>
                <w:rPr>
                  <w:rFonts w:eastAsia="MS Gothic" w:cstheme="minorHAnsi"/>
                  <w:color w:val="FF0000"/>
                  <w:szCs w:val="22"/>
                </w:rPr>
                <w:id w:val="962396870"/>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szCs w:val="22"/>
                  </w:rPr>
                  <w:t>☐</w:t>
                </w:r>
              </w:sdtContent>
            </w:sdt>
            <w:r>
              <w:rPr>
                <w:rFonts w:cstheme="minorHAnsi"/>
                <w:color w:val="FF0000"/>
                <w:szCs w:val="22"/>
              </w:rPr>
              <w:t xml:space="preserve"> </w:t>
            </w:r>
            <w:r>
              <w:rPr>
                <w:rFonts w:cstheme="minorHAnsi"/>
                <w:szCs w:val="22"/>
              </w:rPr>
              <w:t xml:space="preserve">No   If yes, those items cannot be exported using the </w:t>
            </w:r>
            <w:r>
              <w:rPr>
                <w:rFonts w:cstheme="minorHAnsi"/>
                <w:b/>
                <w:szCs w:val="22"/>
                <w:u w:val="single"/>
              </w:rPr>
              <w:t xml:space="preserve">740.20(b)(2) </w:t>
            </w:r>
            <w:r>
              <w:rPr>
                <w:rFonts w:cstheme="minorHAnsi"/>
                <w:szCs w:val="22"/>
              </w:rPr>
              <w:t>authorization.</w:t>
            </w:r>
            <w:r>
              <w:rPr>
                <w:rFonts w:cstheme="minorHAnsi"/>
                <w:b/>
                <w:szCs w:val="22"/>
              </w:rPr>
              <w:t xml:space="preserve"> </w:t>
            </w:r>
          </w:p>
          <w:p w14:paraId="7A8B73F4" w14:textId="77777777" w:rsidR="0094567E" w:rsidRDefault="0094567E" w:rsidP="0094567E">
            <w:pPr>
              <w:pStyle w:val="ListParagraph"/>
              <w:numPr>
                <w:ilvl w:val="0"/>
                <w:numId w:val="186"/>
              </w:numPr>
              <w:spacing w:before="120" w:line="240" w:lineRule="auto"/>
              <w:ind w:left="965"/>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CAT 0 Denied Items: </w:t>
            </w:r>
            <w:r>
              <w:rPr>
                <w:rFonts w:cstheme="minorHAnsi"/>
              </w:rPr>
              <w:t xml:space="preserve"> Are any items to be exported classified under ECCNs 0A981, 0A982, 0A985, 0E982, or 0E987?  </w:t>
            </w:r>
            <w:sdt>
              <w:sdtPr>
                <w:rPr>
                  <w:rFonts w:eastAsia="MS Gothic" w:cstheme="minorHAnsi"/>
                  <w:color w:val="FF0000"/>
                  <w:szCs w:val="22"/>
                </w:rPr>
                <w:id w:val="115032953"/>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szCs w:val="22"/>
              </w:rPr>
              <w:t xml:space="preserve"> </w:t>
            </w:r>
            <w:r>
              <w:rPr>
                <w:rFonts w:cstheme="minorHAnsi"/>
                <w:szCs w:val="22"/>
              </w:rPr>
              <w:t xml:space="preserve">Yes </w:t>
            </w:r>
            <w:sdt>
              <w:sdtPr>
                <w:rPr>
                  <w:rFonts w:eastAsia="MS Gothic" w:cstheme="minorHAnsi"/>
                  <w:color w:val="FF0000"/>
                  <w:szCs w:val="22"/>
                </w:rPr>
                <w:id w:val="-670333820"/>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szCs w:val="22"/>
                  </w:rPr>
                  <w:t>☐</w:t>
                </w:r>
              </w:sdtContent>
            </w:sdt>
            <w:r>
              <w:rPr>
                <w:rFonts w:cstheme="minorHAnsi"/>
                <w:color w:val="FF0000"/>
                <w:szCs w:val="22"/>
              </w:rPr>
              <w:t xml:space="preserve"> </w:t>
            </w:r>
            <w:r>
              <w:rPr>
                <w:rFonts w:cstheme="minorHAnsi"/>
                <w:szCs w:val="22"/>
              </w:rPr>
              <w:t xml:space="preserve">No  If yes, those items cannot be exported using the </w:t>
            </w:r>
            <w:r>
              <w:rPr>
                <w:rFonts w:cstheme="minorHAnsi"/>
                <w:b/>
                <w:szCs w:val="22"/>
                <w:u w:val="single"/>
              </w:rPr>
              <w:t xml:space="preserve">740.20(b)(2) </w:t>
            </w:r>
            <w:r>
              <w:rPr>
                <w:rFonts w:cstheme="minorHAnsi"/>
                <w:szCs w:val="22"/>
              </w:rPr>
              <w:t>authorization.</w:t>
            </w:r>
            <w:r>
              <w:rPr>
                <w:rFonts w:cstheme="minorHAnsi"/>
                <w:b/>
                <w:szCs w:val="22"/>
              </w:rPr>
              <w:t xml:space="preserve"> </w:t>
            </w:r>
          </w:p>
          <w:p w14:paraId="52EC488F" w14:textId="77777777" w:rsidR="0094567E" w:rsidRDefault="0094567E" w:rsidP="0094567E">
            <w:pPr>
              <w:pStyle w:val="ListParagraph"/>
              <w:numPr>
                <w:ilvl w:val="0"/>
                <w:numId w:val="186"/>
              </w:numPr>
              <w:spacing w:before="120" w:line="240" w:lineRule="auto"/>
              <w:ind w:left="965"/>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CAT 1 Denied Items</w:t>
            </w:r>
            <w:r>
              <w:rPr>
                <w:rFonts w:cstheme="minorHAnsi"/>
              </w:rPr>
              <w:t xml:space="preserve">:  Are any items to be exported classified under ECCNs 1C351.a, .b, .c, .d.11, .d.12, or .e, ECCNs, 1C353, 1C354, or 1E001, for items controlled by the above CAT 1 ECCNs?       </w:t>
            </w:r>
            <w:sdt>
              <w:sdtPr>
                <w:rPr>
                  <w:rFonts w:eastAsia="MS Gothic" w:cstheme="minorHAnsi"/>
                  <w:color w:val="FF0000"/>
                  <w:szCs w:val="22"/>
                </w:rPr>
                <w:id w:val="1594056831"/>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szCs w:val="22"/>
              </w:rPr>
              <w:t xml:space="preserve"> </w:t>
            </w:r>
            <w:r>
              <w:rPr>
                <w:rFonts w:cstheme="minorHAnsi"/>
                <w:szCs w:val="22"/>
              </w:rPr>
              <w:t xml:space="preserve">Yes </w:t>
            </w:r>
            <w:sdt>
              <w:sdtPr>
                <w:rPr>
                  <w:rFonts w:eastAsia="MS Gothic" w:cstheme="minorHAnsi"/>
                  <w:color w:val="FF0000"/>
                  <w:szCs w:val="22"/>
                </w:rPr>
                <w:id w:val="759873958"/>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szCs w:val="22"/>
                  </w:rPr>
                  <w:t>☐</w:t>
                </w:r>
              </w:sdtContent>
            </w:sdt>
            <w:r>
              <w:rPr>
                <w:rFonts w:cstheme="minorHAnsi"/>
                <w:color w:val="FF0000"/>
                <w:szCs w:val="22"/>
              </w:rPr>
              <w:t xml:space="preserve"> </w:t>
            </w:r>
            <w:r>
              <w:rPr>
                <w:rFonts w:cstheme="minorHAnsi"/>
                <w:szCs w:val="22"/>
              </w:rPr>
              <w:t xml:space="preserve">No    If yes, those items cannot be exported using the </w:t>
            </w:r>
            <w:r>
              <w:rPr>
                <w:rFonts w:cstheme="minorHAnsi"/>
                <w:b/>
                <w:szCs w:val="22"/>
                <w:u w:val="single"/>
              </w:rPr>
              <w:t xml:space="preserve">740.20(b)(2) </w:t>
            </w:r>
            <w:r>
              <w:rPr>
                <w:rFonts w:cstheme="minorHAnsi"/>
                <w:szCs w:val="22"/>
              </w:rPr>
              <w:t>authorization.</w:t>
            </w:r>
            <w:r>
              <w:rPr>
                <w:rFonts w:cstheme="minorHAnsi"/>
                <w:b/>
                <w:szCs w:val="22"/>
              </w:rPr>
              <w:t xml:space="preserve"> </w:t>
            </w:r>
          </w:p>
          <w:p w14:paraId="4DA86599" w14:textId="77777777" w:rsidR="0094567E" w:rsidRDefault="0094567E" w:rsidP="0094567E">
            <w:pPr>
              <w:pStyle w:val="ListParagraph"/>
              <w:numPr>
                <w:ilvl w:val="0"/>
                <w:numId w:val="186"/>
              </w:numPr>
              <w:spacing w:line="240" w:lineRule="auto"/>
              <w:ind w:left="96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lastRenderedPageBreak/>
              <w:t>CAT 9 Denied Items</w:t>
            </w:r>
            <w:r>
              <w:rPr>
                <w:rFonts w:cstheme="minorHAnsi"/>
              </w:rPr>
              <w:t xml:space="preserve">:  Does the transaction involve the export of 9D004.f, or 9D004.g software? </w:t>
            </w:r>
            <w:sdt>
              <w:sdtPr>
                <w:rPr>
                  <w:rFonts w:eastAsia="MS Gothic" w:cstheme="minorHAnsi"/>
                  <w:color w:val="FF0000"/>
                  <w:szCs w:val="22"/>
                </w:rPr>
                <w:id w:val="1437712717"/>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szCs w:val="22"/>
              </w:rPr>
              <w:t xml:space="preserve"> </w:t>
            </w:r>
            <w:r>
              <w:rPr>
                <w:rFonts w:cstheme="minorHAnsi"/>
                <w:szCs w:val="22"/>
              </w:rPr>
              <w:t xml:space="preserve">Yes </w:t>
            </w:r>
            <w:sdt>
              <w:sdtPr>
                <w:rPr>
                  <w:rFonts w:eastAsia="MS Gothic" w:cstheme="minorHAnsi"/>
                  <w:color w:val="FF0000"/>
                  <w:szCs w:val="22"/>
                </w:rPr>
                <w:id w:val="437340852"/>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szCs w:val="22"/>
                  </w:rPr>
                  <w:t>☐</w:t>
                </w:r>
              </w:sdtContent>
            </w:sdt>
            <w:r>
              <w:rPr>
                <w:rFonts w:cstheme="minorHAnsi"/>
                <w:color w:val="FF0000"/>
                <w:szCs w:val="22"/>
              </w:rPr>
              <w:t xml:space="preserve"> </w:t>
            </w:r>
            <w:r>
              <w:rPr>
                <w:rFonts w:cstheme="minorHAnsi"/>
                <w:szCs w:val="22"/>
              </w:rPr>
              <w:t xml:space="preserve">No    If yes, those items cannot be exported using the </w:t>
            </w:r>
            <w:r>
              <w:rPr>
                <w:rFonts w:cstheme="minorHAnsi"/>
                <w:b/>
                <w:szCs w:val="22"/>
                <w:u w:val="single"/>
              </w:rPr>
              <w:t xml:space="preserve">740.20(b)(2) </w:t>
            </w:r>
            <w:r>
              <w:rPr>
                <w:rFonts w:cstheme="minorHAnsi"/>
                <w:szCs w:val="22"/>
              </w:rPr>
              <w:t>authorization.</w:t>
            </w:r>
          </w:p>
          <w:p w14:paraId="504E7BA4" w14:textId="77777777" w:rsidR="0094567E" w:rsidRDefault="0094567E" w:rsidP="0094567E">
            <w:pPr>
              <w:pStyle w:val="ListParagraph"/>
              <w:numPr>
                <w:ilvl w:val="0"/>
                <w:numId w:val="185"/>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The STA Exception </w:t>
            </w:r>
            <w:r>
              <w:rPr>
                <w:rFonts w:cstheme="minorHAnsi"/>
                <w:b/>
                <w:u w:val="single"/>
              </w:rPr>
              <w:t xml:space="preserve">740.20(b)(2) </w:t>
            </w:r>
            <w:r>
              <w:rPr>
                <w:rFonts w:cstheme="minorHAnsi"/>
                <w:b/>
              </w:rPr>
              <w:t>is applicable for this export as indicated in the ECCNs/CCL Categories with specific citations below</w:t>
            </w:r>
            <w:r>
              <w:rPr>
                <w:rFonts w:cstheme="minorHAnsi"/>
              </w:rPr>
              <w:t xml:space="preserve">:  </w:t>
            </w:r>
          </w:p>
          <w:p w14:paraId="6DEA3358" w14:textId="77777777" w:rsidR="0094567E" w:rsidRDefault="0094567E" w:rsidP="0094567E">
            <w:pPr>
              <w:numPr>
                <w:ilvl w:val="0"/>
                <w:numId w:val="187"/>
              </w:numPr>
              <w:spacing w:line="24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CAT 1 Authorized Items</w:t>
            </w:r>
            <w:r>
              <w:rPr>
                <w:rFonts w:cstheme="minorHAnsi"/>
              </w:rPr>
              <w:t>: Are any of the items to be exported classified under ECCNs 1C351.d.1 – 1C351.d.10 and 1C351.d.13 -1C351.d.19?</w:t>
            </w:r>
            <w:r>
              <w:rPr>
                <w:rFonts w:eastAsia="MS Gothic" w:cstheme="minorHAnsi"/>
                <w:color w:val="FF0000"/>
              </w:rPr>
              <w:t xml:space="preserve"> </w:t>
            </w:r>
            <w:sdt>
              <w:sdtPr>
                <w:rPr>
                  <w:rFonts w:eastAsia="MS Gothic" w:cstheme="minorHAnsi"/>
                  <w:color w:val="FF0000"/>
                </w:rPr>
                <w:id w:val="-1779942818"/>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Yes</w:t>
            </w:r>
            <w:r>
              <w:rPr>
                <w:rFonts w:cstheme="minorHAnsi"/>
              </w:rPr>
              <w:t xml:space="preserve"> </w:t>
            </w:r>
            <w:sdt>
              <w:sdtPr>
                <w:rPr>
                  <w:rFonts w:eastAsia="MS Gothic" w:cstheme="minorHAnsi"/>
                  <w:color w:val="FF0000"/>
                </w:rPr>
                <w:id w:val="1799960389"/>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 xml:space="preserve">No    If yes, those items are authorized for export under the STA Exception to destinations in </w:t>
            </w:r>
            <w:hyperlink r:id="rId438" w:anchor="ap15.2.740_121.1" w:history="1">
              <w:r>
                <w:rPr>
                  <w:rStyle w:val="Hyperlink"/>
                  <w:rFonts w:cstheme="minorHAnsi"/>
                  <w:szCs w:val="22"/>
                </w:rPr>
                <w:t>Country Group A:5</w:t>
              </w:r>
            </w:hyperlink>
            <w:r>
              <w:rPr>
                <w:rFonts w:cstheme="minorHAnsi"/>
                <w:szCs w:val="22"/>
              </w:rPr>
              <w:t xml:space="preserve">. NOTE: See </w:t>
            </w:r>
            <w:r>
              <w:rPr>
                <w:rFonts w:cstheme="minorHAnsi"/>
                <w:b/>
                <w:szCs w:val="22"/>
              </w:rPr>
              <w:t>740.20(b)(2)(vi)</w:t>
            </w:r>
            <w:r>
              <w:rPr>
                <w:rFonts w:cstheme="minorHAnsi"/>
                <w:szCs w:val="22"/>
              </w:rPr>
              <w:t xml:space="preserve"> for details regarding limitations on authorized export amounts and frequencies [Verify ECCN STA paragraph instructions before using this authorization].</w:t>
            </w:r>
          </w:p>
          <w:p w14:paraId="4CC09EF8" w14:textId="77777777" w:rsidR="0094567E" w:rsidRDefault="0094567E" w:rsidP="0094567E">
            <w:pPr>
              <w:pStyle w:val="ListParagraph"/>
              <w:numPr>
                <w:ilvl w:val="0"/>
                <w:numId w:val="187"/>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b/>
              </w:rPr>
              <w:t>CAT 3:</w:t>
            </w:r>
            <w:r>
              <w:rPr>
                <w:rFonts w:cstheme="minorHAnsi"/>
              </w:rPr>
              <w:t xml:space="preserve"> Does the transaction involve the export of commodities controlled by ECCN 3A001.b.2 or b.3 for civil telecommunications applications or technology controlled by E3001 for “production” or “development” or commodities controlled by 3A001.b.2 or b.3? </w:t>
            </w:r>
            <w:sdt>
              <w:sdtPr>
                <w:rPr>
                  <w:rFonts w:eastAsia="MS Gothic" w:cstheme="minorHAnsi"/>
                  <w:color w:val="FF0000"/>
                </w:rPr>
                <w:id w:val="-1619676334"/>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Yes</w:t>
            </w:r>
            <w:r>
              <w:rPr>
                <w:rFonts w:cstheme="minorHAnsi"/>
              </w:rPr>
              <w:t xml:space="preserve"> </w:t>
            </w:r>
            <w:sdt>
              <w:sdtPr>
                <w:rPr>
                  <w:rFonts w:eastAsia="MS Gothic" w:cstheme="minorHAnsi"/>
                  <w:color w:val="FF0000"/>
                </w:rPr>
                <w:id w:val="-1489243353"/>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 xml:space="preserve">No    If yes, the item(s) may be exported using the </w:t>
            </w:r>
            <w:r>
              <w:rPr>
                <w:rFonts w:cstheme="minorHAnsi"/>
                <w:b/>
                <w:szCs w:val="22"/>
              </w:rPr>
              <w:t>740.20(b)(2)(x)</w:t>
            </w:r>
            <w:r>
              <w:rPr>
                <w:rFonts w:cstheme="minorHAnsi"/>
                <w:szCs w:val="22"/>
              </w:rPr>
              <w:t xml:space="preserve"> authorization [Verify ECCN STA paragraph instructions before using this authorization].</w:t>
            </w:r>
          </w:p>
          <w:p w14:paraId="149F6E6E" w14:textId="77777777" w:rsidR="0094567E" w:rsidRDefault="0094567E" w:rsidP="0094567E">
            <w:pPr>
              <w:numPr>
                <w:ilvl w:val="0"/>
                <w:numId w:val="187"/>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CAT 7 Authorized “Technology” Item</w:t>
            </w:r>
            <w:r>
              <w:rPr>
                <w:rFonts w:cstheme="minorHAnsi"/>
              </w:rPr>
              <w:t xml:space="preserve">: The STA authorization may not be used for 7E004 “technology,” except for “technology” controlled under 7E004.a.7.  Is this the technology item to be exported?   </w:t>
            </w:r>
            <w:sdt>
              <w:sdtPr>
                <w:rPr>
                  <w:rFonts w:eastAsia="MS Gothic" w:cstheme="minorHAnsi"/>
                  <w:color w:val="FF0000"/>
                </w:rPr>
                <w:id w:val="112638550"/>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Yes</w:t>
            </w:r>
            <w:r>
              <w:rPr>
                <w:rFonts w:cstheme="minorHAnsi"/>
              </w:rPr>
              <w:t xml:space="preserve"> </w:t>
            </w:r>
            <w:sdt>
              <w:sdtPr>
                <w:rPr>
                  <w:rFonts w:eastAsia="MS Gothic" w:cstheme="minorHAnsi"/>
                  <w:color w:val="FF0000"/>
                </w:rPr>
                <w:id w:val="-435827713"/>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 xml:space="preserve">No    If yes, the item(s) may be exported using the </w:t>
            </w:r>
            <w:r>
              <w:rPr>
                <w:rFonts w:cstheme="minorHAnsi"/>
                <w:b/>
                <w:szCs w:val="22"/>
                <w:u w:val="single"/>
              </w:rPr>
              <w:t xml:space="preserve">740.20(b)(2) (vii) </w:t>
            </w:r>
            <w:r>
              <w:rPr>
                <w:rFonts w:cstheme="minorHAnsi"/>
                <w:szCs w:val="22"/>
              </w:rPr>
              <w:t>authorization [Verify ECCN STA paragraph instructions before using this authorization].</w:t>
            </w:r>
          </w:p>
          <w:p w14:paraId="435C3FBD" w14:textId="77777777" w:rsidR="0094567E" w:rsidRDefault="0094567E" w:rsidP="0094567E">
            <w:pPr>
              <w:numPr>
                <w:ilvl w:val="0"/>
                <w:numId w:val="187"/>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 xml:space="preserve"> </w:t>
            </w:r>
            <w:r>
              <w:rPr>
                <w:rFonts w:cstheme="minorHAnsi"/>
                <w:b/>
              </w:rPr>
              <w:t>CAT 9 Aero Engine/Equipment Component Software and Technology Authorizations:</w:t>
            </w:r>
          </w:p>
          <w:p w14:paraId="4505FDF7" w14:textId="77777777" w:rsidR="0094567E" w:rsidRDefault="0094567E" w:rsidP="0094567E">
            <w:pPr>
              <w:numPr>
                <w:ilvl w:val="1"/>
                <w:numId w:val="187"/>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 xml:space="preserve">Does the transaction involve the export of 9D001 or 9D002 software specially designed or modified for “development” or “production” of ECCN 9A001 aero engine components that incorporate certain 9E003 “technologies” or equipment controlled by 9B001?           </w:t>
            </w:r>
            <w:sdt>
              <w:sdtPr>
                <w:rPr>
                  <w:rFonts w:ascii="Segoe UI Symbol" w:eastAsia="MS Gothic" w:hAnsi="Segoe UI Symbol" w:cs="Segoe UI Symbol"/>
                  <w:color w:val="FF0000"/>
                </w:rPr>
                <w:id w:val="901486587"/>
                <w14:checkbox>
                  <w14:checked w14:val="0"/>
                  <w14:checkedState w14:val="2612" w14:font="MS Gothic"/>
                  <w14:uncheckedState w14:val="2610" w14:font="MS Gothic"/>
                </w14:checkbox>
              </w:sdtPr>
              <w:sdtEndPr/>
              <w:sdtContent>
                <w:r>
                  <w:rPr>
                    <w:rFonts w:ascii="MS Gothic" w:eastAsia="MS Gothic" w:hAnsi="MS Gothic" w:cs="Segoe UI Symbol" w:hint="eastAsia"/>
                    <w:color w:val="FF0000"/>
                  </w:rPr>
                  <w:t>☐</w:t>
                </w:r>
              </w:sdtContent>
            </w:sdt>
            <w:r>
              <w:rPr>
                <w:rFonts w:cstheme="minorHAnsi"/>
                <w:color w:val="FF0000"/>
              </w:rPr>
              <w:t xml:space="preserve"> </w:t>
            </w:r>
            <w:r>
              <w:rPr>
                <w:rFonts w:cstheme="minorHAnsi"/>
                <w:szCs w:val="22"/>
              </w:rPr>
              <w:t>Yes</w:t>
            </w:r>
            <w:r>
              <w:rPr>
                <w:rFonts w:cstheme="minorHAnsi"/>
              </w:rPr>
              <w:t xml:space="preserve"> </w:t>
            </w:r>
            <w:sdt>
              <w:sdtPr>
                <w:rPr>
                  <w:rFonts w:ascii="MS Gothic" w:eastAsia="MS Gothic" w:hAnsi="MS Gothic" w:cstheme="minorHAnsi" w:hint="eastAsia"/>
                  <w:color w:val="FF0000"/>
                </w:rPr>
                <w:id w:val="-982539348"/>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szCs w:val="22"/>
              </w:rPr>
              <w:t>No</w:t>
            </w:r>
            <w:r>
              <w:rPr>
                <w:rFonts w:cstheme="minorHAnsi"/>
              </w:rPr>
              <w:t xml:space="preserve">   </w:t>
            </w:r>
            <w:r>
              <w:rPr>
                <w:rFonts w:cstheme="minorHAnsi"/>
                <w:szCs w:val="22"/>
              </w:rPr>
              <w:t xml:space="preserve">If yes, See </w:t>
            </w:r>
            <w:r>
              <w:rPr>
                <w:rFonts w:cstheme="minorHAnsi"/>
                <w:b/>
                <w:szCs w:val="22"/>
              </w:rPr>
              <w:t>740.20(b)(2)(viii)(A</w:t>
            </w:r>
            <w:r>
              <w:rPr>
                <w:rFonts w:cstheme="minorHAnsi"/>
                <w:szCs w:val="22"/>
              </w:rPr>
              <w:t>) for details and verify ECCN STA paragraph instructions before using this authorization</w:t>
            </w:r>
            <w:r>
              <w:rPr>
                <w:rFonts w:cstheme="minorHAnsi"/>
              </w:rPr>
              <w:t xml:space="preserve">.    </w:t>
            </w:r>
          </w:p>
          <w:p w14:paraId="11ECD170" w14:textId="77777777" w:rsidR="0094567E" w:rsidRDefault="0094567E" w:rsidP="0094567E">
            <w:pPr>
              <w:numPr>
                <w:ilvl w:val="1"/>
                <w:numId w:val="187"/>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 xml:space="preserve">Does the transaction involve the export of 9D001 software that is specially designed or modified for the  “development” of “technology” controlled by certain 9E003 “technologies” (other than technology for fans or power turbines)?    </w:t>
            </w:r>
            <w:sdt>
              <w:sdtPr>
                <w:rPr>
                  <w:rFonts w:ascii="Segoe UI Symbol" w:eastAsia="MS Gothic" w:hAnsi="Segoe UI Symbol" w:cs="Segoe UI Symbol"/>
                  <w:color w:val="FF0000"/>
                </w:rPr>
                <w:id w:val="-278877407"/>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Yes</w:t>
            </w:r>
            <w:r>
              <w:rPr>
                <w:rFonts w:cstheme="minorHAnsi"/>
              </w:rPr>
              <w:t xml:space="preserve"> </w:t>
            </w:r>
            <w:sdt>
              <w:sdtPr>
                <w:rPr>
                  <w:rFonts w:ascii="MS Gothic" w:eastAsia="MS Gothic" w:hAnsi="MS Gothic" w:cstheme="minorHAnsi" w:hint="eastAsia"/>
                  <w:color w:val="FF0000"/>
                </w:rPr>
                <w:id w:val="2087344820"/>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szCs w:val="22"/>
              </w:rPr>
              <w:t xml:space="preserve">No    If yes, See </w:t>
            </w:r>
            <w:r>
              <w:rPr>
                <w:rFonts w:cstheme="minorHAnsi"/>
                <w:b/>
                <w:szCs w:val="22"/>
              </w:rPr>
              <w:t>740.20(b)(2)(viii)(B)</w:t>
            </w:r>
            <w:r>
              <w:rPr>
                <w:rFonts w:cstheme="minorHAnsi"/>
                <w:szCs w:val="22"/>
              </w:rPr>
              <w:t xml:space="preserve"> for details and verify ECCN STA paragraph instructions before using this authorization.</w:t>
            </w:r>
          </w:p>
          <w:p w14:paraId="452B6DF5" w14:textId="77777777" w:rsidR="0094567E" w:rsidRDefault="0094567E" w:rsidP="0094567E">
            <w:pPr>
              <w:numPr>
                <w:ilvl w:val="1"/>
                <w:numId w:val="187"/>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lastRenderedPageBreak/>
              <w:t xml:space="preserve">Does the transaction involve the export of 9E001 “technology” for the  “development” of 9A001.b engines or engine components that incorporate certain 9E003 “technology” (other than technology for fans or power turbines) or certain 9D001 or 9D002 software?   </w:t>
            </w:r>
            <w:sdt>
              <w:sdtPr>
                <w:rPr>
                  <w:rFonts w:ascii="Segoe UI Symbol" w:eastAsia="MS Gothic" w:hAnsi="Segoe UI Symbol" w:cs="Segoe UI Symbol"/>
                  <w:color w:val="FF0000"/>
                </w:rPr>
                <w:id w:val="-1807001918"/>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Yes</w:t>
            </w:r>
            <w:r>
              <w:rPr>
                <w:rFonts w:cstheme="minorHAnsi"/>
              </w:rPr>
              <w:t xml:space="preserve"> </w:t>
            </w:r>
            <w:sdt>
              <w:sdtPr>
                <w:rPr>
                  <w:rFonts w:ascii="MS Gothic" w:eastAsia="MS Gothic" w:hAnsi="MS Gothic" w:cstheme="minorHAnsi" w:hint="eastAsia"/>
                  <w:color w:val="FF0000"/>
                </w:rPr>
                <w:id w:val="-1279872540"/>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szCs w:val="22"/>
              </w:rPr>
              <w:t xml:space="preserve">If yes, See </w:t>
            </w:r>
            <w:r>
              <w:rPr>
                <w:rFonts w:cstheme="minorHAnsi"/>
                <w:b/>
                <w:szCs w:val="22"/>
              </w:rPr>
              <w:t>740.20(b)(2)(viii)(D)</w:t>
            </w:r>
            <w:r>
              <w:rPr>
                <w:rFonts w:cstheme="minorHAnsi"/>
                <w:szCs w:val="22"/>
              </w:rPr>
              <w:t xml:space="preserve"> for details and verify ECCN STA paragraph instructions before using this authorization.    </w:t>
            </w:r>
          </w:p>
          <w:p w14:paraId="2E2639A7" w14:textId="77777777" w:rsidR="0094567E" w:rsidRDefault="0094567E" w:rsidP="0094567E">
            <w:pPr>
              <w:numPr>
                <w:ilvl w:val="1"/>
                <w:numId w:val="187"/>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 xml:space="preserve">Does the transaction involve the export of 9E002 “technology” for the “production” of 9A001.b engine components that incorporate certain 9E003 “technologies” (other than technology for fans or power turbines)?   </w:t>
            </w:r>
            <w:sdt>
              <w:sdtPr>
                <w:rPr>
                  <w:rFonts w:ascii="Segoe UI Symbol" w:eastAsia="MS Gothic" w:hAnsi="Segoe UI Symbol" w:cs="Segoe UI Symbol"/>
                  <w:color w:val="FF0000"/>
                </w:rPr>
                <w:id w:val="1158353323"/>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Yes </w:t>
            </w:r>
            <w:sdt>
              <w:sdtPr>
                <w:rPr>
                  <w:rFonts w:ascii="MS Gothic" w:eastAsia="MS Gothic" w:hAnsi="MS Gothic" w:cstheme="minorHAnsi" w:hint="eastAsia"/>
                  <w:color w:val="FF0000"/>
                </w:rPr>
                <w:id w:val="386152119"/>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szCs w:val="22"/>
              </w:rPr>
              <w:t xml:space="preserve">No    If yes, See </w:t>
            </w:r>
            <w:r>
              <w:rPr>
                <w:rFonts w:cstheme="minorHAnsi"/>
                <w:b/>
                <w:szCs w:val="22"/>
              </w:rPr>
              <w:t>740.20(b)(2)(viii)(E)</w:t>
            </w:r>
            <w:r>
              <w:rPr>
                <w:rFonts w:cstheme="minorHAnsi"/>
                <w:szCs w:val="22"/>
              </w:rPr>
              <w:t xml:space="preserve"> for details and verify ECCN STA paragraph instructions before using this authorization.</w:t>
            </w:r>
          </w:p>
          <w:p w14:paraId="0B7E99DB" w14:textId="77777777" w:rsidR="0094567E" w:rsidRPr="0094567E" w:rsidRDefault="0094567E" w:rsidP="0094567E">
            <w:pPr>
              <w:pStyle w:val="ListParagraph"/>
              <w:spacing w:before="120" w:line="240" w:lineRule="auto"/>
              <w:ind w:left="245"/>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b/>
              </w:rPr>
              <w:t xml:space="preserve">The STA Exception </w:t>
            </w:r>
            <w:r>
              <w:rPr>
                <w:rFonts w:cstheme="minorHAnsi"/>
                <w:b/>
                <w:u w:val="single"/>
              </w:rPr>
              <w:t xml:space="preserve">740.20(b)(2) </w:t>
            </w:r>
            <w:r>
              <w:rPr>
                <w:rFonts w:cstheme="minorHAnsi"/>
                <w:b/>
              </w:rPr>
              <w:t xml:space="preserve">is </w:t>
            </w:r>
            <w:sdt>
              <w:sdtPr>
                <w:rPr>
                  <w:rFonts w:eastAsia="MS Gothic" w:cstheme="minorHAnsi"/>
                  <w:b/>
                  <w:color w:val="FF0000"/>
                  <w:szCs w:val="22"/>
                </w:rPr>
                <w:id w:val="-117382026"/>
                <w14:checkbox>
                  <w14:checked w14:val="0"/>
                  <w14:checkedState w14:val="2612" w14:font="MS Gothic"/>
                  <w14:uncheckedState w14:val="2610" w14:font="MS Gothic"/>
                </w14:checkbox>
              </w:sdtPr>
              <w:sdtEndPr/>
              <w:sdtContent>
                <w:r>
                  <w:rPr>
                    <w:rFonts w:ascii="Segoe UI Symbol" w:eastAsia="MS Gothic" w:hAnsi="Segoe UI Symbol" w:cs="Segoe UI Symbol"/>
                    <w:b/>
                    <w:color w:val="FF0000"/>
                  </w:rPr>
                  <w:t>☐</w:t>
                </w:r>
              </w:sdtContent>
            </w:sdt>
            <w:r>
              <w:rPr>
                <w:rFonts w:eastAsia="MS Gothic" w:cstheme="minorHAnsi"/>
                <w:color w:val="FF0000"/>
                <w:szCs w:val="22"/>
              </w:rPr>
              <w:t xml:space="preserve"> </w:t>
            </w:r>
            <w:r>
              <w:rPr>
                <w:rFonts w:cstheme="minorHAnsi"/>
                <w:b/>
                <w:szCs w:val="22"/>
              </w:rPr>
              <w:t xml:space="preserve">applicable / </w:t>
            </w:r>
            <w:sdt>
              <w:sdtPr>
                <w:rPr>
                  <w:rFonts w:eastAsia="MS Gothic" w:cstheme="minorHAnsi"/>
                  <w:b/>
                  <w:color w:val="FF0000"/>
                  <w:szCs w:val="22"/>
                </w:rPr>
                <w:id w:val="-24248242"/>
                <w14:checkbox>
                  <w14:checked w14:val="0"/>
                  <w14:checkedState w14:val="2612" w14:font="MS Gothic"/>
                  <w14:uncheckedState w14:val="2610" w14:font="MS Gothic"/>
                </w14:checkbox>
              </w:sdtPr>
              <w:sdtEndPr/>
              <w:sdtContent>
                <w:r>
                  <w:rPr>
                    <w:rFonts w:ascii="MS Gothic" w:eastAsia="MS Gothic" w:hAnsi="MS Gothic" w:cstheme="minorHAnsi" w:hint="eastAsia"/>
                    <w:b/>
                    <w:color w:val="FF0000"/>
                    <w:szCs w:val="22"/>
                  </w:rPr>
                  <w:t>☐</w:t>
                </w:r>
              </w:sdtContent>
            </w:sdt>
            <w:r>
              <w:rPr>
                <w:rFonts w:eastAsia="MS Gothic" w:cstheme="minorHAnsi"/>
                <w:color w:val="FF0000"/>
                <w:szCs w:val="22"/>
              </w:rPr>
              <w:t xml:space="preserve"> </w:t>
            </w:r>
            <w:r>
              <w:rPr>
                <w:rFonts w:cstheme="minorHAnsi"/>
                <w:b/>
                <w:szCs w:val="22"/>
              </w:rPr>
              <w:t>not applicable for this export.</w:t>
            </w:r>
          </w:p>
          <w:p w14:paraId="12E12667" w14:textId="77777777" w:rsidR="0094567E" w:rsidRDefault="0094567E" w:rsidP="0094567E">
            <w:pPr>
              <w:pStyle w:val="ListParagraph"/>
              <w:numPr>
                <w:ilvl w:val="0"/>
                <w:numId w:val="184"/>
              </w:numPr>
              <w:spacing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noProof/>
                <w:lang w:eastAsia="ko-KR"/>
              </w:rPr>
              <mc:AlternateContent>
                <mc:Choice Requires="wps">
                  <w:drawing>
                    <wp:anchor distT="0" distB="0" distL="114300" distR="114300" simplePos="0" relativeHeight="252231680" behindDoc="0" locked="0" layoutInCell="1" allowOverlap="1" wp14:anchorId="5C8E7D82" wp14:editId="6171C389">
                      <wp:simplePos x="0" y="0"/>
                      <wp:positionH relativeFrom="column">
                        <wp:posOffset>108585</wp:posOffset>
                      </wp:positionH>
                      <wp:positionV relativeFrom="paragraph">
                        <wp:posOffset>79375</wp:posOffset>
                      </wp:positionV>
                      <wp:extent cx="5269865" cy="0"/>
                      <wp:effectExtent l="0" t="0" r="26035" b="19050"/>
                      <wp:wrapNone/>
                      <wp:docPr id="42" name="Straight Connector 42"/>
                      <wp:cNvGraphicFramePr/>
                      <a:graphic xmlns:a="http://schemas.openxmlformats.org/drawingml/2006/main">
                        <a:graphicData uri="http://schemas.microsoft.com/office/word/2010/wordprocessingShape">
                          <wps:wsp>
                            <wps:cNvCnPr/>
                            <wps:spPr>
                              <a:xfrm>
                                <a:off x="0" y="0"/>
                                <a:ext cx="52698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4511F" id="Straight Connector 42" o:spid="_x0000_s1026" style="position:absolute;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6.25pt" to="42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" strokecolor="#4579b8 [3044]"/>
                  </w:pict>
                </mc:Fallback>
              </mc:AlternateContent>
            </w:r>
            <w:r>
              <w:rPr>
                <w:rFonts w:eastAsia="MS Gothic" w:cstheme="minorHAnsi"/>
                <w:b/>
                <w:u w:val="single"/>
              </w:rPr>
              <w:t>STA</w:t>
            </w:r>
            <w:r>
              <w:rPr>
                <w:rFonts w:cstheme="minorHAnsi"/>
                <w:b/>
                <w:color w:val="FF0000"/>
                <w:u w:val="single"/>
              </w:rPr>
              <w:t xml:space="preserve"> </w:t>
            </w:r>
            <w:r>
              <w:rPr>
                <w:rFonts w:cstheme="minorHAnsi"/>
                <w:b/>
                <w:u w:val="single"/>
              </w:rPr>
              <w:t>740.20(b)(3) Authorization Use</w:t>
            </w:r>
          </w:p>
          <w:p w14:paraId="628AE79A" w14:textId="77777777" w:rsidR="0094567E" w:rsidRDefault="0094567E" w:rsidP="0094567E">
            <w:pPr>
              <w:pStyle w:val="ListParagraph"/>
              <w:numPr>
                <w:ilvl w:val="1"/>
                <w:numId w:val="184"/>
              </w:numPr>
              <w:spacing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STA Exception </w:t>
            </w:r>
            <w:r>
              <w:rPr>
                <w:rFonts w:cstheme="minorHAnsi"/>
                <w:b/>
                <w:u w:val="single"/>
              </w:rPr>
              <w:t xml:space="preserve">740.20(b)(3) </w:t>
            </w:r>
            <w:r>
              <w:rPr>
                <w:rFonts w:cstheme="minorHAnsi"/>
                <w:b/>
              </w:rPr>
              <w:t xml:space="preserve">is </w:t>
            </w:r>
            <w:r>
              <w:rPr>
                <w:rFonts w:cstheme="minorHAnsi"/>
                <w:b/>
                <w:u w:val="single"/>
              </w:rPr>
              <w:t>not</w:t>
            </w:r>
            <w:r>
              <w:rPr>
                <w:rFonts w:cstheme="minorHAnsi"/>
                <w:b/>
              </w:rPr>
              <w:t xml:space="preserve"> authorized for “600 series” items under the circumstances indicated below.  Review and answer the following questions; if any are marked “Yes,” to the questions below, those items cannot be exported using the 740.20(b)(3) authorization.</w:t>
            </w:r>
          </w:p>
          <w:p w14:paraId="05E3E2E7" w14:textId="77777777" w:rsidR="0094567E" w:rsidRDefault="0094567E" w:rsidP="0094567E">
            <w:pPr>
              <w:pStyle w:val="ListParagraph"/>
              <w:numPr>
                <w:ilvl w:val="2"/>
                <w:numId w:val="184"/>
              </w:numPr>
              <w:spacing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 xml:space="preserve"> Are any “600 series” items identified in the relevant ECCN as not being eligible for STA.                 </w:t>
            </w:r>
            <w:sdt>
              <w:sdtPr>
                <w:rPr>
                  <w:rFonts w:ascii="Segoe UI Symbol" w:eastAsia="MS Gothic" w:hAnsi="Segoe UI Symbol" w:cs="Segoe UI Symbol"/>
                  <w:color w:val="FF0000"/>
                </w:rPr>
                <w:id w:val="1573548746"/>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Yes </w:t>
            </w:r>
            <w:sdt>
              <w:sdtPr>
                <w:rPr>
                  <w:rFonts w:ascii="Segoe UI Symbol" w:eastAsia="MS Gothic" w:hAnsi="Segoe UI Symbol" w:cs="Segoe UI Symbol"/>
                  <w:color w:val="FF0000"/>
                </w:rPr>
                <w:id w:val="386455815"/>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No</w:t>
            </w:r>
          </w:p>
          <w:p w14:paraId="1284773C" w14:textId="77777777" w:rsidR="0094567E" w:rsidRDefault="0094567E" w:rsidP="0094567E">
            <w:pPr>
              <w:pStyle w:val="ListParagraph"/>
              <w:numPr>
                <w:ilvl w:val="2"/>
                <w:numId w:val="184"/>
              </w:numPr>
              <w:spacing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 xml:space="preserve">The transaction involves export of “600 series” items, which are “600 Series Major Defense Equipment with a contract value that exceeds $25M?  Is this the case for this transaction?            </w:t>
            </w:r>
            <w:sdt>
              <w:sdtPr>
                <w:rPr>
                  <w:rFonts w:ascii="MS Gothic" w:eastAsia="MS Gothic" w:hAnsi="MS Gothic" w:cstheme="minorHAnsi" w:hint="eastAsia"/>
                  <w:color w:val="FF0000"/>
                </w:rPr>
                <w:id w:val="172460460"/>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rPr>
              <w:t xml:space="preserve">Yes </w:t>
            </w:r>
            <w:sdt>
              <w:sdtPr>
                <w:rPr>
                  <w:rFonts w:ascii="Segoe UI Symbol" w:eastAsia="MS Gothic" w:hAnsi="Segoe UI Symbol" w:cs="Segoe UI Symbol"/>
                  <w:color w:val="FF0000"/>
                </w:rPr>
                <w:id w:val="-274098019"/>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No    </w:t>
            </w:r>
          </w:p>
          <w:p w14:paraId="7EDEFEED" w14:textId="77777777" w:rsidR="0094567E" w:rsidRDefault="0094567E" w:rsidP="0094567E">
            <w:pPr>
              <w:pStyle w:val="ListParagraph"/>
              <w:numPr>
                <w:ilvl w:val="1"/>
                <w:numId w:val="184"/>
              </w:numPr>
              <w:spacing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b/>
              </w:rPr>
              <w:t xml:space="preserve">For Use of </w:t>
            </w:r>
            <w:r>
              <w:rPr>
                <w:rFonts w:ascii="Calibri" w:hAnsi="Calibri"/>
                <w:b/>
              </w:rPr>
              <w:t xml:space="preserve">STA </w:t>
            </w:r>
            <w:r>
              <w:rPr>
                <w:b/>
              </w:rPr>
              <w:t>740.20(b)(3)(ii):</w:t>
            </w:r>
            <w:r>
              <w:t xml:space="preserve"> </w:t>
            </w:r>
            <w:r>
              <w:rPr>
                <w:rFonts w:cstheme="minorHAnsi"/>
              </w:rPr>
              <w:t xml:space="preserve">Is this transaction an  export of “600 series” items to governmental or non-governmental natural persons that are nationals of Country Group A:5 countries, where the transaction takes place in within Country Group A:5 countries or the United States </w:t>
            </w:r>
            <w:r>
              <w:rPr>
                <w:rFonts w:cstheme="minorHAnsi"/>
                <w:b/>
              </w:rPr>
              <w:t>and</w:t>
            </w:r>
            <w:r>
              <w:rPr>
                <w:rFonts w:cstheme="minorHAnsi"/>
              </w:rPr>
              <w:t xml:space="preserve"> </w:t>
            </w:r>
            <w:r>
              <w:rPr>
                <w:rFonts w:cstheme="minorHAnsi"/>
                <w:b/>
              </w:rPr>
              <w:t>if (A) and (B) below are true:</w:t>
            </w:r>
          </w:p>
          <w:p w14:paraId="4BE6CAE6" w14:textId="77777777" w:rsidR="0094567E" w:rsidRDefault="0094567E" w:rsidP="0094567E">
            <w:pPr>
              <w:pStyle w:val="ListParagraph"/>
              <w:spacing w:before="100" w:beforeAutospacing="1"/>
              <w:ind w:left="835" w:firstLine="0"/>
              <w:contextualSpacing/>
              <w:cnfStyle w:val="000000100000" w:firstRow="0" w:lastRow="0" w:firstColumn="0" w:lastColumn="0" w:oddVBand="0" w:evenVBand="0" w:oddHBand="1" w:evenHBand="0" w:firstRowFirstColumn="0" w:firstRowLastColumn="0" w:lastRowFirstColumn="0" w:lastRowLastColumn="0"/>
              <w:rPr>
                <w:rFonts w:cstheme="minorHAnsi"/>
                <w:color w:val="333333"/>
                <w:lang w:val="en"/>
              </w:rPr>
            </w:pPr>
            <w:r>
              <w:rPr>
                <w:rFonts w:cstheme="minorHAnsi"/>
                <w:color w:val="333333"/>
                <w:lang w:val="en"/>
              </w:rPr>
              <w:t xml:space="preserve">(A) The </w:t>
            </w:r>
            <w:r>
              <w:rPr>
                <w:rFonts w:cstheme="minorHAnsi"/>
                <w:i/>
                <w:iCs/>
                <w:color w:val="333333"/>
                <w:lang w:val="en"/>
              </w:rPr>
              <w:t>ultimate</w:t>
            </w:r>
            <w:r>
              <w:rPr>
                <w:rFonts w:cstheme="minorHAnsi"/>
                <w:color w:val="333333"/>
                <w:lang w:val="en"/>
              </w:rPr>
              <w:t xml:space="preserve"> end user is armed forces, police, paramilitary, law enforcement, customs, correctional, fire, or search &amp; rescue agency of an A:5 Country Group, or USG; </w:t>
            </w:r>
          </w:p>
          <w:p w14:paraId="7002BCAF" w14:textId="77777777" w:rsidR="0094567E" w:rsidRDefault="0094567E" w:rsidP="0094567E">
            <w:pPr>
              <w:pStyle w:val="ListParagraph"/>
              <w:spacing w:before="100" w:beforeAutospacing="1"/>
              <w:ind w:left="835" w:firstLine="0"/>
              <w:contextualSpacing/>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333333"/>
                <w:lang w:val="en"/>
              </w:rPr>
              <w:t>(B) For the “development,” “production,” operation, installation, maintenance, repair, overhaul, or refurbishing of an item in an A:5 Country Group, or US that will be for one, or more, of the following purposes:</w:t>
            </w:r>
          </w:p>
          <w:p w14:paraId="340D6B54" w14:textId="77777777" w:rsidR="0094567E" w:rsidRDefault="0094567E" w:rsidP="0094567E">
            <w:pPr>
              <w:tabs>
                <w:tab w:val="left" w:pos="9135"/>
              </w:tabs>
              <w:spacing w:before="120" w:line="240" w:lineRule="auto"/>
              <w:ind w:left="835" w:firstLine="0"/>
              <w:contextualSpacing/>
              <w:cnfStyle w:val="000000100000" w:firstRow="0" w:lastRow="0" w:firstColumn="0" w:lastColumn="0" w:oddVBand="0" w:evenVBand="0" w:oddHBand="1" w:evenHBand="0" w:firstRowFirstColumn="0" w:firstRowLastColumn="0" w:lastRowFirstColumn="0" w:lastRowLastColumn="0"/>
              <w:rPr>
                <w:rFonts w:cstheme="minorHAnsi"/>
                <w:color w:val="333333"/>
                <w:lang w:val="en"/>
              </w:rPr>
            </w:pPr>
            <w:r>
              <w:rPr>
                <w:rFonts w:cstheme="minorHAnsi"/>
                <w:color w:val="333333"/>
                <w:lang w:val="en"/>
              </w:rPr>
              <w:t xml:space="preserve"> (</w:t>
            </w:r>
            <w:r>
              <w:rPr>
                <w:rFonts w:cstheme="minorHAnsi"/>
                <w:i/>
                <w:iCs/>
                <w:color w:val="333333"/>
                <w:lang w:val="en"/>
              </w:rPr>
              <w:t>1</w:t>
            </w:r>
            <w:r>
              <w:rPr>
                <w:rFonts w:cstheme="minorHAnsi"/>
                <w:color w:val="333333"/>
                <w:lang w:val="en"/>
              </w:rPr>
              <w:t xml:space="preserve">) Ultimate use by an A:5 Country Group government in one of the listed countries in Country Group A:5 or the USG; or </w:t>
            </w:r>
          </w:p>
          <w:p w14:paraId="01DB42C5" w14:textId="77777777" w:rsidR="0094567E" w:rsidRDefault="0094567E" w:rsidP="0094567E">
            <w:pPr>
              <w:tabs>
                <w:tab w:val="left" w:pos="9135"/>
              </w:tabs>
              <w:spacing w:before="120" w:line="240" w:lineRule="auto"/>
              <w:ind w:left="835" w:firstLine="0"/>
              <w:contextualSpacing/>
              <w:cnfStyle w:val="000000100000" w:firstRow="0" w:lastRow="0" w:firstColumn="0" w:lastColumn="0" w:oddVBand="0" w:evenVBand="0" w:oddHBand="1" w:evenHBand="0" w:firstRowFirstColumn="0" w:firstRowLastColumn="0" w:lastRowFirstColumn="0" w:lastRowLastColumn="0"/>
              <w:rPr>
                <w:rFonts w:cstheme="minorHAnsi"/>
                <w:color w:val="333333"/>
                <w:lang w:val="en"/>
              </w:rPr>
            </w:pPr>
            <w:r>
              <w:rPr>
                <w:rFonts w:cstheme="minorHAnsi"/>
                <w:color w:val="333333"/>
                <w:lang w:val="en"/>
              </w:rPr>
              <w:lastRenderedPageBreak/>
              <w:t>(</w:t>
            </w:r>
            <w:r>
              <w:rPr>
                <w:rFonts w:cstheme="minorHAnsi"/>
                <w:i/>
                <w:iCs/>
                <w:color w:val="333333"/>
                <w:lang w:val="en"/>
              </w:rPr>
              <w:t>2</w:t>
            </w:r>
            <w:r>
              <w:rPr>
                <w:rFonts w:cstheme="minorHAnsi"/>
                <w:color w:val="333333"/>
                <w:lang w:val="en"/>
              </w:rPr>
              <w:t xml:space="preserve">) Sent to a person in the United States and not for subsequent export under § 740.9(b)(1) (License Exception TMP); </w:t>
            </w:r>
          </w:p>
          <w:p w14:paraId="539D3D75" w14:textId="77777777" w:rsidR="0094567E" w:rsidRDefault="0094567E" w:rsidP="0094567E">
            <w:pPr>
              <w:tabs>
                <w:tab w:val="left" w:pos="9135"/>
              </w:tabs>
              <w:spacing w:before="120" w:line="240" w:lineRule="auto"/>
              <w:ind w:left="835"/>
              <w:contextualSpacing/>
              <w:cnfStyle w:val="000000100000" w:firstRow="0" w:lastRow="0" w:firstColumn="0" w:lastColumn="0" w:oddVBand="0" w:evenVBand="0" w:oddHBand="1" w:evenHBand="0" w:firstRowFirstColumn="0" w:firstRowLastColumn="0" w:lastRowFirstColumn="0" w:lastRowLastColumn="0"/>
              <w:rPr>
                <w:rFonts w:cstheme="minorHAnsi"/>
                <w:color w:val="333333"/>
                <w:lang w:val="en"/>
              </w:rPr>
            </w:pPr>
          </w:p>
          <w:p w14:paraId="524B8CB1" w14:textId="77777777" w:rsidR="0094567E" w:rsidRDefault="0094567E" w:rsidP="0094567E">
            <w:pPr>
              <w:tabs>
                <w:tab w:val="left" w:pos="9135"/>
              </w:tabs>
              <w:spacing w:before="120" w:line="240" w:lineRule="auto"/>
              <w:ind w:left="835" w:firstLine="0"/>
              <w:contextualSpacing/>
              <w:jc w:val="center"/>
              <w:cnfStyle w:val="000000100000" w:firstRow="0" w:lastRow="0" w:firstColumn="0" w:lastColumn="0" w:oddVBand="0" w:evenVBand="0" w:oddHBand="1" w:evenHBand="0" w:firstRowFirstColumn="0" w:firstRowLastColumn="0" w:lastRowFirstColumn="0" w:lastRowLastColumn="0"/>
              <w:rPr>
                <w:rFonts w:cstheme="minorHAnsi"/>
                <w:b/>
                <w:color w:val="333333"/>
                <w:lang w:val="en"/>
              </w:rPr>
            </w:pPr>
            <w:r>
              <w:rPr>
                <w:rFonts w:cstheme="minorHAnsi"/>
                <w:b/>
                <w:color w:val="333333"/>
                <w:lang w:val="en"/>
              </w:rPr>
              <w:t>OR if (C) below  is true</w:t>
            </w:r>
          </w:p>
          <w:p w14:paraId="37615551" w14:textId="77777777" w:rsidR="0094567E" w:rsidRDefault="0094567E" w:rsidP="0094567E">
            <w:pPr>
              <w:tabs>
                <w:tab w:val="left" w:pos="9135"/>
              </w:tabs>
              <w:spacing w:before="120" w:line="240" w:lineRule="auto"/>
              <w:ind w:left="835"/>
              <w:contextualSpacing/>
              <w:cnfStyle w:val="000000100000" w:firstRow="0" w:lastRow="0" w:firstColumn="0" w:lastColumn="0" w:oddVBand="0" w:evenVBand="0" w:oddHBand="1" w:evenHBand="0" w:firstRowFirstColumn="0" w:firstRowLastColumn="0" w:lastRowFirstColumn="0" w:lastRowLastColumn="0"/>
              <w:rPr>
                <w:rFonts w:cstheme="minorHAnsi"/>
                <w:b/>
                <w:color w:val="333333"/>
                <w:lang w:val="en"/>
              </w:rPr>
            </w:pPr>
          </w:p>
          <w:p w14:paraId="2C12D74C" w14:textId="77777777" w:rsidR="0094567E" w:rsidRDefault="0094567E" w:rsidP="0094567E">
            <w:pPr>
              <w:tabs>
                <w:tab w:val="left" w:pos="9135"/>
              </w:tabs>
              <w:spacing w:before="120" w:line="240" w:lineRule="auto"/>
              <w:ind w:left="835"/>
              <w:contextualSpacing/>
              <w:cnfStyle w:val="000000100000" w:firstRow="0" w:lastRow="0" w:firstColumn="0" w:lastColumn="0" w:oddVBand="0" w:evenVBand="0" w:oddHBand="1" w:evenHBand="0" w:firstRowFirstColumn="0" w:firstRowLastColumn="0" w:lastRowFirstColumn="0" w:lastRowLastColumn="0"/>
              <w:rPr>
                <w:rFonts w:cstheme="minorHAnsi"/>
                <w:color w:val="333333"/>
                <w:lang w:val="en"/>
              </w:rPr>
            </w:pPr>
            <w:r>
              <w:rPr>
                <w:rFonts w:cstheme="minorHAnsi"/>
                <w:color w:val="333333"/>
                <w:lang w:val="en"/>
              </w:rPr>
              <w:t xml:space="preserve">(C) The United States Government has otherwise authorized the ultimate end use, the license or other authorization is in effect, and the consignee verifies in writing that such authorization exists and has provided the license or other approval identifier to the exporter, reexporter or transferor (as applicable)?   </w:t>
            </w:r>
            <w:sdt>
              <w:sdtPr>
                <w:rPr>
                  <w:rFonts w:eastAsia="MS Gothic" w:cstheme="minorHAnsi"/>
                  <w:color w:val="FF0000"/>
                </w:rPr>
                <w:id w:val="240072441"/>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rPr>
              <w:t xml:space="preserve">Yes </w:t>
            </w:r>
            <w:sdt>
              <w:sdtPr>
                <w:rPr>
                  <w:rFonts w:eastAsia="MS Gothic" w:cstheme="minorHAnsi"/>
                  <w:color w:val="FF0000"/>
                </w:rPr>
                <w:id w:val="937949156"/>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No    </w:t>
            </w:r>
            <w:r>
              <w:rPr>
                <w:rFonts w:cstheme="minorHAnsi"/>
                <w:szCs w:val="22"/>
              </w:rPr>
              <w:t xml:space="preserve">If yes, use of Exception </w:t>
            </w:r>
            <w:r>
              <w:rPr>
                <w:rFonts w:cstheme="minorHAnsi"/>
                <w:b/>
                <w:szCs w:val="22"/>
              </w:rPr>
              <w:t>STA 740.20(b)(3)(ii)</w:t>
            </w:r>
            <w:r>
              <w:rPr>
                <w:rFonts w:cstheme="minorHAnsi"/>
                <w:szCs w:val="22"/>
              </w:rPr>
              <w:t xml:space="preserve"> is authorized [Verify ECCN STA paragraph instructions before using this authorization].</w:t>
            </w:r>
          </w:p>
          <w:p w14:paraId="69DA5466" w14:textId="77777777" w:rsidR="0094567E" w:rsidRPr="0094567E" w:rsidRDefault="0094567E" w:rsidP="0094567E">
            <w:pPr>
              <w:pStyle w:val="ListParagraph"/>
              <w:numPr>
                <w:ilvl w:val="1"/>
                <w:numId w:val="184"/>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ascii="Calibri" w:hAnsi="Calibri"/>
                <w:b/>
              </w:rPr>
              <w:t xml:space="preserve">Conditional use of STA </w:t>
            </w:r>
            <w:r>
              <w:rPr>
                <w:b/>
              </w:rPr>
              <w:t>740.20(b)(3)(iii):</w:t>
            </w:r>
            <w:r>
              <w:rPr>
                <w:rFonts w:cstheme="minorHAnsi"/>
              </w:rPr>
              <w:t xml:space="preserve">  Does the transaction involve the export of end items described in ECCNs 0A606.a, ECCN 8A609.a, ECCN 8A620.a or .b, or ECCN 9A610.a?   </w:t>
            </w:r>
            <w:sdt>
              <w:sdtPr>
                <w:rPr>
                  <w:rFonts w:ascii="MS Gothic" w:eastAsia="MS Gothic" w:hAnsi="MS Gothic" w:cstheme="minorHAnsi" w:hint="eastAsia"/>
                  <w:color w:val="FF0000"/>
                </w:rPr>
                <w:id w:val="1278151631"/>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rPr>
              <w:t xml:space="preserve">Yes </w:t>
            </w:r>
            <w:sdt>
              <w:sdtPr>
                <w:rPr>
                  <w:rFonts w:ascii="Segoe UI Symbol" w:eastAsia="MS Gothic" w:hAnsi="Segoe UI Symbol" w:cs="Segoe UI Symbol"/>
                  <w:color w:val="FF0000"/>
                </w:rPr>
                <w:id w:val="1240757639"/>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No    If yes, those items can </w:t>
            </w:r>
            <w:r>
              <w:rPr>
                <w:rFonts w:cstheme="minorHAnsi"/>
                <w:u w:val="single"/>
              </w:rPr>
              <w:t xml:space="preserve">only </w:t>
            </w:r>
            <w:r>
              <w:rPr>
                <w:rFonts w:cstheme="minorHAnsi"/>
              </w:rPr>
              <w:t xml:space="preserve">be exported using the </w:t>
            </w:r>
            <w:r>
              <w:rPr>
                <w:rFonts w:cstheme="minorHAnsi"/>
                <w:b/>
              </w:rPr>
              <w:t>STA 740.20(b)(3)(iii)</w:t>
            </w:r>
            <w:r>
              <w:rPr>
                <w:rFonts w:cstheme="minorHAnsi"/>
              </w:rPr>
              <w:t xml:space="preserve"> authorization, </w:t>
            </w:r>
            <w:r>
              <w:rPr>
                <w:rFonts w:cstheme="minorHAnsi"/>
                <w:u w:val="single"/>
              </w:rPr>
              <w:t>after</w:t>
            </w:r>
            <w:r>
              <w:rPr>
                <w:rFonts w:cstheme="minorHAnsi"/>
              </w:rPr>
              <w:t xml:space="preserve"> BIS approval is received.  </w:t>
            </w:r>
            <w:r>
              <w:rPr>
                <w:rFonts w:cstheme="minorHAnsi"/>
                <w:szCs w:val="22"/>
              </w:rPr>
              <w:t>Verify ECCN STA paragraph instructions before using this authorization.</w:t>
            </w:r>
            <w:r>
              <w:rPr>
                <w:rFonts w:cstheme="minorHAnsi"/>
              </w:rPr>
              <w:t xml:space="preserve"> Then the CEA must prepare and forward a SNAP-R request to the HEA as specified in 740.20(g).</w:t>
            </w:r>
          </w:p>
          <w:p w14:paraId="77E4CC6E" w14:textId="77777777" w:rsidR="0094567E" w:rsidRDefault="0094567E" w:rsidP="00384AB8">
            <w:pPr>
              <w:spacing w:before="100" w:beforeAutospacing="1"/>
              <w:ind w:left="245"/>
              <w:contextualSpacing/>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 xml:space="preserve">STA 740.20(b)(3) is </w:t>
            </w:r>
            <w:sdt>
              <w:sdtPr>
                <w:rPr>
                  <w:rFonts w:ascii="MS Gothic" w:eastAsia="MS Gothic" w:hAnsi="MS Gothic" w:cs="Segoe UI Symbol" w:hint="eastAsia"/>
                  <w:b/>
                  <w:color w:val="FF0000"/>
                </w:rPr>
                <w:id w:val="-884403195"/>
                <w14:checkbox>
                  <w14:checked w14:val="0"/>
                  <w14:checkedState w14:val="2612" w14:font="MS Gothic"/>
                  <w14:uncheckedState w14:val="2610" w14:font="MS Gothic"/>
                </w14:checkbox>
              </w:sdtPr>
              <w:sdtEndPr/>
              <w:sdtContent>
                <w:r>
                  <w:rPr>
                    <w:rFonts w:ascii="MS Gothic" w:eastAsia="MS Gothic" w:hAnsi="MS Gothic" w:cs="Segoe UI Symbol" w:hint="eastAsia"/>
                    <w:b/>
                    <w:color w:val="FF0000"/>
                  </w:rPr>
                  <w:t>☐</w:t>
                </w:r>
              </w:sdtContent>
            </w:sdt>
            <w:r>
              <w:rPr>
                <w:rFonts w:ascii="Segoe UI Symbol" w:eastAsia="MS Gothic" w:hAnsi="Segoe UI Symbol" w:cs="Segoe UI Symbol"/>
                <w:color w:val="FF0000"/>
              </w:rPr>
              <w:t xml:space="preserve"> </w:t>
            </w:r>
            <w:r>
              <w:rPr>
                <w:b/>
              </w:rPr>
              <w:t xml:space="preserve">applicable / </w:t>
            </w:r>
            <w:sdt>
              <w:sdtPr>
                <w:rPr>
                  <w:rFonts w:ascii="MS Gothic" w:eastAsia="MS Gothic" w:hAnsi="MS Gothic" w:cs="Segoe UI Symbol" w:hint="eastAsia"/>
                  <w:b/>
                  <w:color w:val="FF0000"/>
                </w:rPr>
                <w:id w:val="1643537826"/>
                <w14:checkbox>
                  <w14:checked w14:val="0"/>
                  <w14:checkedState w14:val="2612" w14:font="MS Gothic"/>
                  <w14:uncheckedState w14:val="2610" w14:font="MS Gothic"/>
                </w14:checkbox>
              </w:sdtPr>
              <w:sdtEndPr/>
              <w:sdtContent>
                <w:r>
                  <w:rPr>
                    <w:rFonts w:ascii="MS Gothic" w:eastAsia="MS Gothic" w:hAnsi="MS Gothic" w:cs="Segoe UI Symbol" w:hint="eastAsia"/>
                    <w:b/>
                    <w:color w:val="FF0000"/>
                  </w:rPr>
                  <w:t>☐</w:t>
                </w:r>
              </w:sdtContent>
            </w:sdt>
            <w:r>
              <w:rPr>
                <w:rFonts w:ascii="Segoe UI Symbol" w:eastAsia="MS Gothic" w:hAnsi="Segoe UI Symbol" w:cs="Segoe UI Symbol"/>
                <w:color w:val="FF0000"/>
              </w:rPr>
              <w:t xml:space="preserve"> </w:t>
            </w:r>
            <w:r>
              <w:rPr>
                <w:b/>
              </w:rPr>
              <w:t>not applicable for this export.</w:t>
            </w:r>
          </w:p>
          <w:p w14:paraId="1F839013" w14:textId="77777777" w:rsidR="0094567E" w:rsidRDefault="0094567E" w:rsidP="00384AB8">
            <w:pPr>
              <w:ind w:left="425"/>
              <w:contextualSpacing/>
              <w:cnfStyle w:val="000000100000" w:firstRow="0" w:lastRow="0" w:firstColumn="0" w:lastColumn="0" w:oddVBand="0" w:evenVBand="0" w:oddHBand="1" w:evenHBand="0" w:firstRowFirstColumn="0" w:firstRowLastColumn="0" w:lastRowFirstColumn="0" w:lastRowLastColumn="0"/>
              <w:rPr>
                <w:rFonts w:cstheme="minorHAnsi"/>
              </w:rPr>
            </w:pPr>
            <w:r>
              <w:rPr>
                <w:noProof/>
                <w:lang w:eastAsia="ko-KR"/>
              </w:rPr>
              <mc:AlternateContent>
                <mc:Choice Requires="wps">
                  <w:drawing>
                    <wp:anchor distT="0" distB="0" distL="114300" distR="114300" simplePos="0" relativeHeight="252232704" behindDoc="0" locked="0" layoutInCell="1" allowOverlap="1" wp14:anchorId="64673A68" wp14:editId="6738873D">
                      <wp:simplePos x="0" y="0"/>
                      <wp:positionH relativeFrom="column">
                        <wp:posOffset>224155</wp:posOffset>
                      </wp:positionH>
                      <wp:positionV relativeFrom="paragraph">
                        <wp:posOffset>88265</wp:posOffset>
                      </wp:positionV>
                      <wp:extent cx="5189220" cy="0"/>
                      <wp:effectExtent l="0" t="0" r="30480" b="19050"/>
                      <wp:wrapNone/>
                      <wp:docPr id="41" name="Straight Connector 41"/>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227A7" id="Straight Connector 41" o:spid="_x0000_s1026" style="position:absolute;flip:y;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6.95pt" to="426.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" strokecolor="#4579b8 [3044]"/>
                  </w:pict>
                </mc:Fallback>
              </mc:AlternateContent>
            </w:r>
          </w:p>
          <w:p w14:paraId="153AE2FA" w14:textId="77777777" w:rsidR="0094567E" w:rsidRDefault="0094567E" w:rsidP="0094567E">
            <w:pPr>
              <w:pStyle w:val="ListParagraph"/>
              <w:numPr>
                <w:ilvl w:val="0"/>
                <w:numId w:val="184"/>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STA 740.20(c)(1) – Authorization Use with Multiple Reasons for Control</w:t>
            </w:r>
          </w:p>
          <w:p w14:paraId="0F223B88" w14:textId="77777777" w:rsidR="0094567E" w:rsidRDefault="0094567E" w:rsidP="007B4248">
            <w:pPr>
              <w:spacing w:after="240"/>
              <w:ind w:left="245" w:firstLine="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Does this transaction involve exports in which the only applicable reason(s) for control is ((are) National Security (NS); Chemical or Biological Weapons (CB); Nuclear Nonproliferation (NP); Regional Stability (RS); Crime Control (CC); and/or Significant Items (SI) for destinations in or nationals of the Country Group A:5?   </w:t>
            </w:r>
            <w:sdt>
              <w:sdtPr>
                <w:rPr>
                  <w:rFonts w:eastAsia="MS Gothic" w:cstheme="minorHAnsi"/>
                  <w:color w:val="FF0000"/>
                </w:rPr>
                <w:id w:val="979498919"/>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Yes   </w:t>
            </w:r>
            <w:sdt>
              <w:sdtPr>
                <w:rPr>
                  <w:rFonts w:eastAsia="MS Gothic" w:cstheme="minorHAnsi"/>
                  <w:color w:val="FF0000"/>
                </w:rPr>
                <w:id w:val="502630194"/>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No    If yes, the item(s) may be exported using the </w:t>
            </w:r>
            <w:r>
              <w:rPr>
                <w:rFonts w:cstheme="minorHAnsi"/>
                <w:b/>
              </w:rPr>
              <w:t xml:space="preserve">740.20(c)(1) </w:t>
            </w:r>
            <w:r>
              <w:rPr>
                <w:rFonts w:cstheme="minorHAnsi"/>
              </w:rPr>
              <w:t xml:space="preserve">authorization </w:t>
            </w:r>
            <w:r>
              <w:rPr>
                <w:rFonts w:cstheme="minorHAnsi"/>
                <w:szCs w:val="22"/>
              </w:rPr>
              <w:t>[Verify ECCN STA paragraph instructions before using this authorization].</w:t>
            </w:r>
          </w:p>
          <w:p w14:paraId="2F52986A" w14:textId="77777777" w:rsidR="0094567E" w:rsidRDefault="0094567E" w:rsidP="00384AB8">
            <w:pPr>
              <w:spacing w:before="100" w:beforeAutospacing="1"/>
              <w:ind w:left="245"/>
              <w:contextualSpacing/>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 xml:space="preserve">STA 740.20(c)(1) is </w:t>
            </w:r>
            <w:sdt>
              <w:sdtPr>
                <w:rPr>
                  <w:rFonts w:ascii="MS Gothic" w:eastAsia="MS Gothic" w:hAnsi="MS Gothic" w:cs="Segoe UI Symbol" w:hint="eastAsia"/>
                  <w:b/>
                  <w:color w:val="FF0000"/>
                </w:rPr>
                <w:id w:val="-1269230655"/>
                <w14:checkbox>
                  <w14:checked w14:val="0"/>
                  <w14:checkedState w14:val="2612" w14:font="MS Gothic"/>
                  <w14:uncheckedState w14:val="2610" w14:font="MS Gothic"/>
                </w14:checkbox>
              </w:sdtPr>
              <w:sdtEndPr/>
              <w:sdtContent>
                <w:r>
                  <w:rPr>
                    <w:rFonts w:ascii="MS Gothic" w:eastAsia="MS Gothic" w:hAnsi="MS Gothic" w:cs="Segoe UI Symbol" w:hint="eastAsia"/>
                    <w:b/>
                    <w:color w:val="FF0000"/>
                  </w:rPr>
                  <w:t>☐</w:t>
                </w:r>
              </w:sdtContent>
            </w:sdt>
            <w:r>
              <w:rPr>
                <w:rFonts w:ascii="Segoe UI Symbol" w:eastAsia="MS Gothic" w:hAnsi="Segoe UI Symbol" w:cs="Segoe UI Symbol"/>
                <w:color w:val="FF0000"/>
              </w:rPr>
              <w:t xml:space="preserve"> </w:t>
            </w:r>
            <w:r>
              <w:rPr>
                <w:b/>
              </w:rPr>
              <w:t xml:space="preserve">applicable / </w:t>
            </w:r>
            <w:sdt>
              <w:sdtPr>
                <w:rPr>
                  <w:rFonts w:ascii="MS Gothic" w:eastAsia="MS Gothic" w:hAnsi="MS Gothic" w:cs="Segoe UI Symbol" w:hint="eastAsia"/>
                  <w:b/>
                  <w:color w:val="FF0000"/>
                </w:rPr>
                <w:id w:val="228654945"/>
                <w14:checkbox>
                  <w14:checked w14:val="0"/>
                  <w14:checkedState w14:val="2612" w14:font="MS Gothic"/>
                  <w14:uncheckedState w14:val="2610" w14:font="MS Gothic"/>
                </w14:checkbox>
              </w:sdtPr>
              <w:sdtEndPr/>
              <w:sdtContent>
                <w:r>
                  <w:rPr>
                    <w:rFonts w:ascii="MS Gothic" w:eastAsia="MS Gothic" w:hAnsi="MS Gothic" w:cs="Segoe UI Symbol" w:hint="eastAsia"/>
                    <w:b/>
                    <w:color w:val="FF0000"/>
                  </w:rPr>
                  <w:t>☐</w:t>
                </w:r>
              </w:sdtContent>
            </w:sdt>
            <w:r>
              <w:rPr>
                <w:rFonts w:ascii="Segoe UI Symbol" w:eastAsia="MS Gothic" w:hAnsi="Segoe UI Symbol" w:cs="Segoe UI Symbol"/>
                <w:color w:val="FF0000"/>
              </w:rPr>
              <w:t xml:space="preserve"> </w:t>
            </w:r>
            <w:r>
              <w:rPr>
                <w:b/>
              </w:rPr>
              <w:t>not applicable for this export.</w:t>
            </w:r>
          </w:p>
          <w:p w14:paraId="0EADE357" w14:textId="77777777" w:rsidR="0094567E" w:rsidRDefault="0094567E" w:rsidP="00384AB8">
            <w:pPr>
              <w:pStyle w:val="ListParagraph"/>
              <w:spacing w:before="120" w:line="240" w:lineRule="auto"/>
              <w:ind w:left="425"/>
              <w:cnfStyle w:val="000000100000" w:firstRow="0" w:lastRow="0" w:firstColumn="0" w:lastColumn="0" w:oddVBand="0" w:evenVBand="0" w:oddHBand="1" w:evenHBand="0" w:firstRowFirstColumn="0" w:firstRowLastColumn="0" w:lastRowFirstColumn="0" w:lastRowLastColumn="0"/>
              <w:rPr>
                <w:rFonts w:cstheme="minorHAnsi"/>
                <w:strike/>
              </w:rPr>
            </w:pPr>
            <w:r>
              <w:rPr>
                <w:noProof/>
                <w:lang w:eastAsia="ko-KR"/>
              </w:rPr>
              <mc:AlternateContent>
                <mc:Choice Requires="wps">
                  <w:drawing>
                    <wp:anchor distT="0" distB="0" distL="114300" distR="114300" simplePos="0" relativeHeight="252233728" behindDoc="0" locked="0" layoutInCell="1" allowOverlap="1" wp14:anchorId="7EA918BB" wp14:editId="3826BB84">
                      <wp:simplePos x="0" y="0"/>
                      <wp:positionH relativeFrom="column">
                        <wp:posOffset>227965</wp:posOffset>
                      </wp:positionH>
                      <wp:positionV relativeFrom="paragraph">
                        <wp:posOffset>93980</wp:posOffset>
                      </wp:positionV>
                      <wp:extent cx="5189220" cy="0"/>
                      <wp:effectExtent l="0" t="0" r="30480" b="19050"/>
                      <wp:wrapNone/>
                      <wp:docPr id="40" name="Straight Connector 40"/>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08375" id="Straight Connector 40" o:spid="_x0000_s1026" style="position:absolute;flip:y;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7.4pt" to="426.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" strokecolor="#4579b8 [3044]"/>
                  </w:pict>
                </mc:Fallback>
              </mc:AlternateContent>
            </w:r>
          </w:p>
          <w:p w14:paraId="3FF7495C" w14:textId="77777777" w:rsidR="0094567E" w:rsidRDefault="0094567E" w:rsidP="0094567E">
            <w:pPr>
              <w:pStyle w:val="ListParagraph"/>
              <w:numPr>
                <w:ilvl w:val="0"/>
                <w:numId w:val="184"/>
              </w:numPr>
              <w:tabs>
                <w:tab w:val="left" w:pos="9135"/>
              </w:tabs>
              <w:spacing w:before="12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STA 740.20(c)(2) – Controls of Lesser Sensitivity </w:t>
            </w:r>
          </w:p>
          <w:p w14:paraId="0CC63693" w14:textId="77777777" w:rsidR="0094567E" w:rsidRPr="0094567E" w:rsidRDefault="0094567E" w:rsidP="007B4248">
            <w:pPr>
              <w:tabs>
                <w:tab w:val="left" w:pos="9135"/>
              </w:tabs>
              <w:spacing w:before="120" w:line="240" w:lineRule="auto"/>
              <w:ind w:left="245" w:firstLine="0"/>
              <w:contextualSpacing/>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rPr>
              <w:t xml:space="preserve">Does this transaction involve exports in which the only applicable reason for control is national security (NS) and the item(s) being exported is (are) not designated in the STA paragraph in the License Exception section of the ECCN [as item(s) not authorized for destinations in or to nationals of Country Group A:6]? </w:t>
            </w:r>
            <w:sdt>
              <w:sdtPr>
                <w:rPr>
                  <w:rFonts w:eastAsia="MS Gothic" w:cstheme="minorHAnsi"/>
                  <w:color w:val="FF0000"/>
                  <w:szCs w:val="22"/>
                </w:rPr>
                <w:id w:val="-112364106"/>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szCs w:val="22"/>
              </w:rPr>
              <w:t xml:space="preserve"> </w:t>
            </w:r>
            <w:r>
              <w:rPr>
                <w:rFonts w:cstheme="minorHAnsi"/>
                <w:szCs w:val="22"/>
              </w:rPr>
              <w:t xml:space="preserve">Yes </w:t>
            </w:r>
            <w:sdt>
              <w:sdtPr>
                <w:rPr>
                  <w:rFonts w:eastAsia="MS Gothic" w:cstheme="minorHAnsi"/>
                  <w:color w:val="FF0000"/>
                  <w:szCs w:val="22"/>
                </w:rPr>
                <w:id w:val="629133464"/>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szCs w:val="22"/>
                  </w:rPr>
                  <w:t>☐</w:t>
                </w:r>
              </w:sdtContent>
            </w:sdt>
            <w:r>
              <w:rPr>
                <w:rFonts w:cstheme="minorHAnsi"/>
                <w:color w:val="FF0000"/>
                <w:szCs w:val="22"/>
              </w:rPr>
              <w:t xml:space="preserve"> </w:t>
            </w:r>
            <w:r>
              <w:rPr>
                <w:rFonts w:cstheme="minorHAnsi"/>
                <w:szCs w:val="22"/>
              </w:rPr>
              <w:t xml:space="preserve">No    If yes, the item(s) may be exported using the </w:t>
            </w:r>
            <w:r>
              <w:rPr>
                <w:rFonts w:cstheme="minorHAnsi"/>
                <w:b/>
                <w:szCs w:val="22"/>
              </w:rPr>
              <w:t xml:space="preserve">740.20(c)(2) </w:t>
            </w:r>
            <w:r>
              <w:rPr>
                <w:rFonts w:cstheme="minorHAnsi"/>
                <w:szCs w:val="22"/>
              </w:rPr>
              <w:t>authorization [Verify ECCN STA paragraph instructions before using this authorization].</w:t>
            </w:r>
          </w:p>
          <w:p w14:paraId="2B286B50" w14:textId="77777777" w:rsidR="0094567E" w:rsidRDefault="0094567E" w:rsidP="00384AB8">
            <w:pPr>
              <w:spacing w:before="100" w:beforeAutospacing="1"/>
              <w:ind w:left="245"/>
              <w:contextualSpacing/>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lastRenderedPageBreak/>
              <w:t xml:space="preserve">STA 740.20(c)(2) is </w:t>
            </w:r>
            <w:sdt>
              <w:sdtPr>
                <w:rPr>
                  <w:rFonts w:ascii="MS Gothic" w:eastAsia="MS Gothic" w:hAnsi="MS Gothic" w:cs="Segoe UI Symbol" w:hint="eastAsia"/>
                  <w:b/>
                  <w:color w:val="FF0000"/>
                </w:rPr>
                <w:id w:val="1243687989"/>
                <w14:checkbox>
                  <w14:checked w14:val="0"/>
                  <w14:checkedState w14:val="2612" w14:font="MS Gothic"/>
                  <w14:uncheckedState w14:val="2610" w14:font="MS Gothic"/>
                </w14:checkbox>
              </w:sdtPr>
              <w:sdtEndPr/>
              <w:sdtContent>
                <w:r>
                  <w:rPr>
                    <w:rFonts w:ascii="MS Gothic" w:eastAsia="MS Gothic" w:hAnsi="MS Gothic" w:cs="Segoe UI Symbol" w:hint="eastAsia"/>
                    <w:b/>
                    <w:color w:val="FF0000"/>
                  </w:rPr>
                  <w:t>☐</w:t>
                </w:r>
              </w:sdtContent>
            </w:sdt>
            <w:r>
              <w:rPr>
                <w:rFonts w:ascii="Segoe UI Symbol" w:eastAsia="MS Gothic" w:hAnsi="Segoe UI Symbol" w:cs="Segoe UI Symbol"/>
                <w:color w:val="FF0000"/>
              </w:rPr>
              <w:t xml:space="preserve"> </w:t>
            </w:r>
            <w:r>
              <w:rPr>
                <w:b/>
              </w:rPr>
              <w:t xml:space="preserve">applicable / </w:t>
            </w:r>
            <w:sdt>
              <w:sdtPr>
                <w:rPr>
                  <w:rFonts w:ascii="MS Gothic" w:eastAsia="MS Gothic" w:hAnsi="MS Gothic" w:cs="Segoe UI Symbol" w:hint="eastAsia"/>
                  <w:b/>
                  <w:color w:val="FF0000"/>
                </w:rPr>
                <w:id w:val="1198970531"/>
                <w14:checkbox>
                  <w14:checked w14:val="0"/>
                  <w14:checkedState w14:val="2612" w14:font="MS Gothic"/>
                  <w14:uncheckedState w14:val="2610" w14:font="MS Gothic"/>
                </w14:checkbox>
              </w:sdtPr>
              <w:sdtEndPr/>
              <w:sdtContent>
                <w:r>
                  <w:rPr>
                    <w:rFonts w:ascii="MS Gothic" w:eastAsia="MS Gothic" w:hAnsi="MS Gothic" w:cs="Segoe UI Symbol" w:hint="eastAsia"/>
                    <w:b/>
                    <w:color w:val="FF0000"/>
                  </w:rPr>
                  <w:t>☐</w:t>
                </w:r>
              </w:sdtContent>
            </w:sdt>
            <w:r>
              <w:rPr>
                <w:rFonts w:ascii="Segoe UI Symbol" w:eastAsia="MS Gothic" w:hAnsi="Segoe UI Symbol" w:cs="Segoe UI Symbol"/>
                <w:color w:val="FF0000"/>
              </w:rPr>
              <w:t xml:space="preserve"> </w:t>
            </w:r>
            <w:r>
              <w:rPr>
                <w:b/>
              </w:rPr>
              <w:t>not applicable for this export.</w:t>
            </w:r>
          </w:p>
          <w:p w14:paraId="48A9A199" w14:textId="77777777" w:rsidR="0094567E" w:rsidRPr="0028148D" w:rsidRDefault="0094567E"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cstheme="minorHAnsi"/>
                <w:strike/>
              </w:rPr>
            </w:pPr>
            <w:r>
              <w:rPr>
                <w:noProof/>
                <w:lang w:eastAsia="ko-KR"/>
              </w:rPr>
              <mc:AlternateContent>
                <mc:Choice Requires="wps">
                  <w:drawing>
                    <wp:anchor distT="0" distB="0" distL="114300" distR="114300" simplePos="0" relativeHeight="252234752" behindDoc="0" locked="0" layoutInCell="1" allowOverlap="1" wp14:anchorId="40F47AEA" wp14:editId="7E1C332D">
                      <wp:simplePos x="0" y="0"/>
                      <wp:positionH relativeFrom="column">
                        <wp:posOffset>227965</wp:posOffset>
                      </wp:positionH>
                      <wp:positionV relativeFrom="paragraph">
                        <wp:posOffset>93980</wp:posOffset>
                      </wp:positionV>
                      <wp:extent cx="5189220" cy="0"/>
                      <wp:effectExtent l="0" t="0" r="30480" b="19050"/>
                      <wp:wrapNone/>
                      <wp:docPr id="39" name="Straight Connector 39"/>
                      <wp:cNvGraphicFramePr/>
                      <a:graphic xmlns:a="http://schemas.openxmlformats.org/drawingml/2006/main">
                        <a:graphicData uri="http://schemas.microsoft.com/office/word/2010/wordprocessingShape">
                          <wps:wsp>
                            <wps:cNvCnPr/>
                            <wps:spPr>
                              <a:xfrm flipV="1">
                                <a:off x="0" y="0"/>
                                <a:ext cx="518922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C05F55" id="Straight Connector 39" o:spid="_x0000_s1026" style="position:absolute;flip:y;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7.4pt" to="426.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" strokecolor="#5b9bd5" strokeweight=".5pt">
                      <v:stroke joinstyle="miter"/>
                    </v:line>
                  </w:pict>
                </mc:Fallback>
              </mc:AlternateContent>
            </w:r>
          </w:p>
          <w:p w14:paraId="2EA933A3" w14:textId="77777777" w:rsidR="0094567E" w:rsidRPr="0094567E" w:rsidRDefault="0094567E" w:rsidP="0094567E">
            <w:pPr>
              <w:spacing w:before="100" w:beforeAutospacing="1"/>
              <w:ind w:left="245" w:firstLine="0"/>
              <w:contextualSpacing/>
              <w:cnfStyle w:val="000000100000" w:firstRow="0" w:lastRow="0" w:firstColumn="0" w:lastColumn="0" w:oddVBand="0" w:evenVBand="0" w:oddHBand="1" w:evenHBand="0" w:firstRowFirstColumn="0" w:firstRowLastColumn="0" w:lastRowFirstColumn="0" w:lastRowLastColumn="0"/>
              <w:rPr>
                <w:rFonts w:eastAsia="MS Gothic" w:cstheme="minorHAnsi"/>
                <w:b/>
              </w:rPr>
            </w:pPr>
            <w:r>
              <w:rPr>
                <w:rFonts w:cstheme="minorHAnsi"/>
                <w:b/>
                <w:u w:val="single"/>
              </w:rPr>
              <w:t xml:space="preserve">Check all applicable 740.20 authorization box(es) under which item(s) are to be exported and </w:t>
            </w:r>
            <w:r>
              <w:rPr>
                <w:rFonts w:eastAsia="MS Gothic" w:cstheme="minorHAnsi"/>
                <w:b/>
              </w:rPr>
              <w:t>attach listing of item name, classification, and specific authorization for each item  using an STA Exception.</w:t>
            </w:r>
          </w:p>
          <w:p w14:paraId="2C2ED1E0" w14:textId="77777777" w:rsidR="0094567E" w:rsidRDefault="0094567E" w:rsidP="00384AB8">
            <w:pPr>
              <w:spacing w:before="100" w:beforeAutospacing="1"/>
              <w:ind w:left="245"/>
              <w:contextualSpacing/>
              <w:cnfStyle w:val="000000100000" w:firstRow="0" w:lastRow="0" w:firstColumn="0" w:lastColumn="0" w:oddVBand="0" w:evenVBand="0" w:oddHBand="1" w:evenHBand="0" w:firstRowFirstColumn="0" w:firstRowLastColumn="0" w:lastRowFirstColumn="0" w:lastRowLastColumn="0"/>
              <w:rPr>
                <w:rFonts w:eastAsia="MS Gothic" w:cstheme="minorHAnsi"/>
              </w:rPr>
            </w:pPr>
            <w:r>
              <w:rPr>
                <w:rFonts w:eastAsia="MS Gothic" w:cstheme="minorHAnsi"/>
                <w:b/>
              </w:rPr>
              <w:t>STA</w:t>
            </w:r>
            <w:r>
              <w:rPr>
                <w:rFonts w:cstheme="minorHAnsi"/>
                <w:b/>
                <w:color w:val="FF0000"/>
              </w:rPr>
              <w:t xml:space="preserve"> </w:t>
            </w:r>
            <w:r>
              <w:rPr>
                <w:rFonts w:cstheme="minorHAnsi"/>
                <w:b/>
              </w:rPr>
              <w:t xml:space="preserve">740.20 Authorization(s) </w:t>
            </w:r>
            <w:r>
              <w:rPr>
                <w:rFonts w:cstheme="minorHAnsi"/>
              </w:rPr>
              <w:t xml:space="preserve"> </w:t>
            </w:r>
            <w:sdt>
              <w:sdtPr>
                <w:rPr>
                  <w:rFonts w:eastAsia="MS Gothic" w:cstheme="minorHAnsi"/>
                  <w:b/>
                  <w:color w:val="FF0000"/>
                  <w:szCs w:val="22"/>
                </w:rPr>
                <w:id w:val="542408445"/>
                <w14:checkbox>
                  <w14:checked w14:val="0"/>
                  <w14:checkedState w14:val="2612" w14:font="MS Gothic"/>
                  <w14:uncheckedState w14:val="2610" w14:font="MS Gothic"/>
                </w14:checkbox>
              </w:sdtPr>
              <w:sdtEndPr/>
              <w:sdtContent>
                <w:r>
                  <w:rPr>
                    <w:rFonts w:ascii="Segoe UI Symbol" w:eastAsia="MS Gothic" w:hAnsi="Segoe UI Symbol" w:cs="Segoe UI Symbol"/>
                    <w:b/>
                    <w:color w:val="FF0000"/>
                  </w:rPr>
                  <w:t>☐</w:t>
                </w:r>
              </w:sdtContent>
            </w:sdt>
            <w:r>
              <w:rPr>
                <w:rFonts w:eastAsia="MS Gothic" w:cstheme="minorHAnsi"/>
                <w:b/>
                <w:color w:val="FF0000"/>
                <w:szCs w:val="22"/>
              </w:rPr>
              <w:t xml:space="preserve"> </w:t>
            </w:r>
            <w:r>
              <w:rPr>
                <w:rFonts w:cstheme="minorHAnsi"/>
                <w:szCs w:val="22"/>
              </w:rPr>
              <w:t>(b)(2)(vi-xi)</w:t>
            </w:r>
            <w:r>
              <w:rPr>
                <w:rFonts w:cstheme="minorHAnsi"/>
                <w:b/>
                <w:szCs w:val="22"/>
              </w:rPr>
              <w:t xml:space="preserve"> </w:t>
            </w:r>
            <w:sdt>
              <w:sdtPr>
                <w:rPr>
                  <w:rFonts w:eastAsia="MS Gothic" w:cstheme="minorHAnsi"/>
                  <w:b/>
                  <w:color w:val="FF0000"/>
                  <w:szCs w:val="22"/>
                </w:rPr>
                <w:id w:val="499086840"/>
                <w14:checkbox>
                  <w14:checked w14:val="0"/>
                  <w14:checkedState w14:val="2612" w14:font="MS Gothic"/>
                  <w14:uncheckedState w14:val="2610" w14:font="MS Gothic"/>
                </w14:checkbox>
              </w:sdtPr>
              <w:sdtEndPr/>
              <w:sdtContent>
                <w:r>
                  <w:rPr>
                    <w:rFonts w:ascii="Segoe UI Symbol" w:eastAsia="MS Gothic" w:hAnsi="Segoe UI Symbol" w:cs="Segoe UI Symbol"/>
                    <w:b/>
                    <w:color w:val="FF0000"/>
                    <w:szCs w:val="22"/>
                  </w:rPr>
                  <w:t>☐</w:t>
                </w:r>
              </w:sdtContent>
            </w:sdt>
            <w:r>
              <w:rPr>
                <w:rFonts w:eastAsia="MS Gothic" w:cstheme="minorHAnsi"/>
                <w:color w:val="FF0000"/>
                <w:szCs w:val="22"/>
              </w:rPr>
              <w:t xml:space="preserve"> </w:t>
            </w:r>
            <w:r>
              <w:rPr>
                <w:rFonts w:eastAsia="MS Gothic" w:cstheme="minorHAnsi"/>
                <w:szCs w:val="22"/>
              </w:rPr>
              <w:t>(b)(3)(ii-iii)</w:t>
            </w:r>
            <w:r>
              <w:rPr>
                <w:rFonts w:eastAsia="MS Gothic" w:cstheme="minorHAnsi"/>
                <w:b/>
                <w:szCs w:val="22"/>
              </w:rPr>
              <w:t xml:space="preserve"> </w:t>
            </w:r>
            <w:sdt>
              <w:sdtPr>
                <w:rPr>
                  <w:rFonts w:eastAsia="MS Gothic" w:cstheme="minorHAnsi"/>
                  <w:b/>
                  <w:color w:val="FF0000"/>
                  <w:szCs w:val="22"/>
                </w:rPr>
                <w:id w:val="234910345"/>
                <w14:checkbox>
                  <w14:checked w14:val="0"/>
                  <w14:checkedState w14:val="2612" w14:font="MS Gothic"/>
                  <w14:uncheckedState w14:val="2610" w14:font="MS Gothic"/>
                </w14:checkbox>
              </w:sdtPr>
              <w:sdtEndPr/>
              <w:sdtContent>
                <w:r>
                  <w:rPr>
                    <w:rFonts w:ascii="MS Gothic" w:eastAsia="MS Gothic" w:hAnsi="MS Gothic" w:cstheme="minorHAnsi" w:hint="eastAsia"/>
                    <w:b/>
                    <w:color w:val="FF0000"/>
                    <w:szCs w:val="22"/>
                  </w:rPr>
                  <w:t>☐</w:t>
                </w:r>
              </w:sdtContent>
            </w:sdt>
            <w:r>
              <w:rPr>
                <w:rFonts w:eastAsia="MS Gothic" w:cstheme="minorHAnsi"/>
                <w:b/>
                <w:color w:val="FF0000"/>
                <w:szCs w:val="22"/>
              </w:rPr>
              <w:t xml:space="preserve"> </w:t>
            </w:r>
            <w:r>
              <w:rPr>
                <w:rFonts w:eastAsia="MS Gothic" w:cstheme="minorHAnsi"/>
                <w:szCs w:val="22"/>
              </w:rPr>
              <w:t>(c)(1)</w:t>
            </w:r>
            <w:r>
              <w:rPr>
                <w:rFonts w:eastAsia="MS Gothic" w:cstheme="minorHAnsi"/>
                <w:b/>
                <w:szCs w:val="22"/>
              </w:rPr>
              <w:t xml:space="preserve"> </w:t>
            </w:r>
            <w:sdt>
              <w:sdtPr>
                <w:rPr>
                  <w:rFonts w:eastAsia="MS Gothic" w:cstheme="minorHAnsi"/>
                  <w:b/>
                  <w:color w:val="FF0000"/>
                  <w:szCs w:val="22"/>
                </w:rPr>
                <w:id w:val="1524982772"/>
                <w14:checkbox>
                  <w14:checked w14:val="0"/>
                  <w14:checkedState w14:val="2612" w14:font="MS Gothic"/>
                  <w14:uncheckedState w14:val="2610" w14:font="MS Gothic"/>
                </w14:checkbox>
              </w:sdtPr>
              <w:sdtEndPr/>
              <w:sdtContent>
                <w:r>
                  <w:rPr>
                    <w:rFonts w:eastAsia="MS Gothic" w:cstheme="minorHAnsi" w:hint="eastAsia"/>
                    <w:b/>
                    <w:color w:val="FF0000"/>
                    <w:szCs w:val="22"/>
                  </w:rPr>
                  <w:t>☐</w:t>
                </w:r>
              </w:sdtContent>
            </w:sdt>
            <w:r>
              <w:rPr>
                <w:rFonts w:eastAsia="MS Gothic" w:cstheme="minorHAnsi"/>
                <w:color w:val="FF0000"/>
                <w:szCs w:val="22"/>
              </w:rPr>
              <w:t xml:space="preserve"> </w:t>
            </w:r>
            <w:r w:rsidR="007B4248">
              <w:rPr>
                <w:rFonts w:eastAsia="MS Gothic" w:cstheme="minorHAnsi"/>
                <w:szCs w:val="22"/>
              </w:rPr>
              <w:t xml:space="preserve">(c)(2) </w:t>
            </w:r>
            <w:sdt>
              <w:sdtPr>
                <w:rPr>
                  <w:rFonts w:eastAsia="MS Gothic" w:cstheme="minorHAnsi"/>
                  <w:b/>
                  <w:color w:val="FF0000"/>
                  <w:szCs w:val="22"/>
                </w:rPr>
                <w:id w:val="-561025858"/>
                <w14:checkbox>
                  <w14:checked w14:val="0"/>
                  <w14:checkedState w14:val="2612" w14:font="MS Gothic"/>
                  <w14:uncheckedState w14:val="2610" w14:font="MS Gothic"/>
                </w14:checkbox>
              </w:sdtPr>
              <w:sdtEndPr/>
              <w:sdtContent>
                <w:r>
                  <w:rPr>
                    <w:rFonts w:ascii="Segoe UI Symbol" w:eastAsia="MS Gothic" w:hAnsi="Segoe UI Symbol" w:cs="Segoe UI Symbol"/>
                    <w:b/>
                    <w:color w:val="FF0000"/>
                    <w:szCs w:val="22"/>
                  </w:rPr>
                  <w:t>☐</w:t>
                </w:r>
              </w:sdtContent>
            </w:sdt>
            <w:r>
              <w:rPr>
                <w:rFonts w:eastAsia="MS Gothic" w:cstheme="minorHAnsi"/>
                <w:color w:val="FF0000"/>
                <w:szCs w:val="22"/>
              </w:rPr>
              <w:t xml:space="preserve"> </w:t>
            </w:r>
            <w:r>
              <w:rPr>
                <w:rFonts w:eastAsia="MS Gothic" w:cstheme="minorHAnsi"/>
                <w:szCs w:val="22"/>
              </w:rPr>
              <w:t>None</w:t>
            </w:r>
          </w:p>
          <w:p w14:paraId="1B365A2A" w14:textId="77777777" w:rsidR="0094567E" w:rsidRPr="0028148D" w:rsidRDefault="0094567E" w:rsidP="00384AB8">
            <w:pPr>
              <w:spacing w:before="100" w:beforeAutospacing="1"/>
              <w:ind w:left="245" w:firstLine="0"/>
              <w:contextualSpacing/>
              <w:cnfStyle w:val="000000100000" w:firstRow="0" w:lastRow="0" w:firstColumn="0" w:lastColumn="0" w:oddVBand="0" w:evenVBand="0" w:oddHBand="1" w:evenHBand="0" w:firstRowFirstColumn="0" w:firstRowLastColumn="0" w:lastRowFirstColumn="0" w:lastRowLastColumn="0"/>
              <w:rPr>
                <w:rFonts w:cstheme="minorHAnsi"/>
              </w:rPr>
            </w:pPr>
            <w:r>
              <w:rPr>
                <w:rFonts w:eastAsia="MS Gothic" w:cstheme="minorHAnsi"/>
                <w:b/>
              </w:rPr>
              <w:t>If None is checked, the STA authorization cannot be used.</w:t>
            </w:r>
          </w:p>
        </w:tc>
        <w:tc>
          <w:tcPr>
            <w:tcW w:w="397" w:type="pct"/>
            <w:vMerge/>
            <w:tcBorders>
              <w:top w:val="double" w:sz="4" w:space="0" w:color="auto"/>
              <w:left w:val="single" w:sz="4" w:space="0" w:color="auto"/>
              <w:bottom w:val="single" w:sz="4" w:space="0" w:color="95B3D7" w:themeColor="accent1" w:themeTint="99"/>
              <w:right w:val="single" w:sz="4" w:space="0" w:color="95B3D7" w:themeColor="accent1" w:themeTint="99"/>
            </w:tcBorders>
            <w:vAlign w:val="center"/>
            <w:hideMark/>
          </w:tcPr>
          <w:p w14:paraId="0F2DC44B" w14:textId="77777777" w:rsidR="0094567E" w:rsidRDefault="0094567E" w:rsidP="00384AB8">
            <w:pPr>
              <w:spacing w:before="0"/>
              <w:cnfStyle w:val="000000100000" w:firstRow="0" w:lastRow="0" w:firstColumn="0" w:lastColumn="0" w:oddVBand="0" w:evenVBand="0" w:oddHBand="1" w:evenHBand="0" w:firstRowFirstColumn="0" w:firstRowLastColumn="0" w:lastRowFirstColumn="0" w:lastRowLastColumn="0"/>
              <w:rPr>
                <w:rFonts w:eastAsia="MS Gothic"/>
              </w:rPr>
            </w:pPr>
          </w:p>
        </w:tc>
      </w:tr>
      <w:tr w:rsidR="0094567E" w14:paraId="4719A319" w14:textId="77777777" w:rsidTr="00384AB8">
        <w:trPr>
          <w:trHeight w:val="1367"/>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auto"/>
              <w:left w:val="single" w:sz="4" w:space="0" w:color="95B3D7" w:themeColor="accent1" w:themeTint="99"/>
              <w:bottom w:val="single" w:sz="4" w:space="0" w:color="95B3D7" w:themeColor="accent1" w:themeTint="99"/>
              <w:right w:val="single" w:sz="4" w:space="0" w:color="auto"/>
            </w:tcBorders>
            <w:shd w:val="clear" w:color="auto" w:fill="DBE5F1" w:themeFill="accent1" w:themeFillTint="33"/>
            <w:vAlign w:val="center"/>
            <w:hideMark/>
          </w:tcPr>
          <w:p w14:paraId="723D11F2" w14:textId="77777777" w:rsidR="0094567E" w:rsidRDefault="0094567E" w:rsidP="00384AB8">
            <w:pPr>
              <w:spacing w:before="120" w:line="240" w:lineRule="auto"/>
              <w:ind w:firstLine="0"/>
              <w:rPr>
                <w:rFonts w:ascii="Calibri" w:hAnsi="Calibri"/>
              </w:rPr>
            </w:pPr>
            <w:r>
              <w:rPr>
                <w:rFonts w:ascii="Calibri" w:hAnsi="Calibri"/>
              </w:rPr>
              <w:lastRenderedPageBreak/>
              <w:t>6</w:t>
            </w:r>
          </w:p>
        </w:tc>
        <w:tc>
          <w:tcPr>
            <w:tcW w:w="4297" w:type="pct"/>
            <w:gridSpan w:val="2"/>
            <w:tcBorders>
              <w:top w:val="single" w:sz="4" w:space="0" w:color="auto"/>
              <w:left w:val="single" w:sz="4" w:space="0" w:color="auto"/>
              <w:bottom w:val="single" w:sz="4" w:space="0" w:color="95B3D7" w:themeColor="accent1" w:themeTint="99"/>
              <w:right w:val="single" w:sz="4" w:space="0" w:color="auto"/>
            </w:tcBorders>
            <w:shd w:val="clear" w:color="auto" w:fill="DBE5F1" w:themeFill="accent1" w:themeFillTint="33"/>
            <w:vAlign w:val="center"/>
            <w:hideMark/>
          </w:tcPr>
          <w:p w14:paraId="2BE65432" w14:textId="77777777" w:rsidR="0094567E" w:rsidRDefault="0094567E" w:rsidP="00384AB8">
            <w:pPr>
              <w:spacing w:before="0" w:line="240" w:lineRule="auto"/>
              <w:ind w:firstLine="0"/>
              <w:jc w:val="both"/>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C1284A">
              <w:rPr>
                <w14:textOutline w14:w="0" w14:cap="flat" w14:cmpd="sng" w14:algn="ctr">
                  <w14:noFill/>
                  <w14:prstDash w14:val="solid"/>
                  <w14:round/>
                </w14:textOutline>
              </w:rPr>
              <w:t xml:space="preserve">15 </w:t>
            </w:r>
            <w:r w:rsidRPr="003375EE">
              <w:rPr>
                <w14:textOutline w14:w="0" w14:cap="flat" w14:cmpd="sng" w14:algn="ctr">
                  <w14:noFill/>
                  <w14:prstDash w14:val="solid"/>
                  <w14:round/>
                </w14:textOutline>
              </w:rPr>
              <w:t xml:space="preserve">CFR </w:t>
            </w:r>
            <w:hyperlink r:id="rId439" w:history="1">
              <w:r w:rsidRPr="003375EE">
                <w:rPr>
                  <w:rStyle w:val="Hyperlink"/>
                  <w:b/>
                  <w14:textOutline w14:w="0" w14:cap="flat" w14:cmpd="sng" w14:algn="ctr">
                    <w14:noFill/>
                    <w14:prstDash w14:val="solid"/>
                    <w14:round/>
                  </w14:textOutline>
                </w:rPr>
                <w:t>740.11(b)</w:t>
              </w:r>
            </w:hyperlink>
            <w:r w:rsidRPr="003375EE">
              <w:rPr>
                <w:color w:val="0070C0"/>
                <w14:textOutline w14:w="0" w14:cap="flat" w14:cmpd="sng" w14:algn="ctr">
                  <w14:noFill/>
                  <w14:prstDash w14:val="solid"/>
                  <w14:round/>
                </w14:textOutline>
              </w:rPr>
              <w:t xml:space="preserve"> </w:t>
            </w:r>
            <w:r w:rsidRPr="003375EE">
              <w:rPr>
                <w14:textOutline w14:w="0" w14:cap="flat" w14:cmpd="sng" w14:algn="ctr">
                  <w14:noFill/>
                  <w14:prstDash w14:val="solid"/>
                  <w14:round/>
                </w14:textOutline>
              </w:rPr>
              <w:t xml:space="preserve">and </w:t>
            </w:r>
            <w:hyperlink r:id="rId440" w:history="1">
              <w:r w:rsidRPr="003375EE">
                <w:rPr>
                  <w:rStyle w:val="Hyperlink"/>
                  <w14:textOutline w14:w="0" w14:cap="flat" w14:cmpd="sng" w14:algn="ctr">
                    <w14:noFill/>
                    <w14:prstDash w14:val="solid"/>
                    <w14:round/>
                  </w14:textOutline>
                </w:rPr>
                <w:t xml:space="preserve">758.1 </w:t>
              </w:r>
            </w:hyperlink>
            <w:r w:rsidRPr="003375EE">
              <w:rPr>
                <w14:textOutline w14:w="0" w14:cap="flat" w14:cmpd="sng" w14:algn="ctr">
                  <w14:noFill/>
                  <w14:prstDash w14:val="solid"/>
                  <w14:round/>
                </w14:textOutline>
              </w:rPr>
              <w:t>of the EAR must be carefully reviewed. (</w:t>
            </w:r>
            <w:r w:rsidRPr="003375EE">
              <w:rPr>
                <w:rFonts w:cs="Arial"/>
                <w:iCs/>
              </w:rPr>
              <w:t xml:space="preserve">For a </w:t>
            </w:r>
            <w:r w:rsidRPr="003375EE">
              <w:rPr>
                <w:rFonts w:cs="Arial"/>
              </w:rPr>
              <w:t xml:space="preserve">complete list of exemptions from the EEI filing requirement review </w:t>
            </w:r>
            <w:hyperlink r:id="rId441" w:history="1">
              <w:r w:rsidRPr="003375EE">
                <w:rPr>
                  <w:rStyle w:val="Hyperlink"/>
                  <w:rFonts w:cs="Arial"/>
                </w:rPr>
                <w:t>15 CFR 30.35</w:t>
              </w:r>
            </w:hyperlink>
            <w:r w:rsidRPr="003375EE">
              <w:rPr>
                <w:rFonts w:cs="Arial"/>
              </w:rPr>
              <w:t xml:space="preserve"> through 30.40 of the FTR.) </w:t>
            </w:r>
            <w:r w:rsidRPr="003375EE">
              <w:rPr>
                <w14:textOutline w14:w="0" w14:cap="flat" w14:cmpd="sng" w14:algn="ctr">
                  <w14:noFill/>
                  <w14:prstDash w14:val="solid"/>
                  <w14:round/>
                </w14:textOutline>
              </w:rPr>
              <w:t xml:space="preserve"> Review the Mandatory Provisos section of this checklist; remove any inappropriate provisos and add any provisos associated with the specific circumstances</w:t>
            </w:r>
            <w:r>
              <w:rPr>
                <w14:textOutline w14:w="0" w14:cap="flat" w14:cmpd="sng" w14:algn="ctr">
                  <w14:noFill/>
                  <w14:prstDash w14:val="solid"/>
                  <w14:round/>
                </w14:textOutline>
              </w:rPr>
              <w:t xml:space="preserve"> under which STA is being used.</w:t>
            </w:r>
          </w:p>
          <w:p w14:paraId="3E38CF91" w14:textId="77777777" w:rsidR="0094567E" w:rsidRDefault="0094567E" w:rsidP="00384AB8">
            <w:pPr>
              <w:spacing w:before="0" w:line="240" w:lineRule="auto"/>
              <w:ind w:firstLine="0"/>
              <w:jc w:val="both"/>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247FB981" w14:textId="77777777" w:rsidR="0094567E" w:rsidRPr="0053684B" w:rsidRDefault="0094567E" w:rsidP="00384AB8">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2035642184"/>
                <w14:checkbox>
                  <w14:checked w14:val="0"/>
                  <w14:checkedState w14:val="2612" w14:font="MS Gothic"/>
                  <w14:uncheckedState w14:val="2610" w14:font="MS Gothic"/>
                </w14:checkbox>
              </w:sdtPr>
              <w:sdtEndPr/>
              <w:sdtContent>
                <w:r w:rsidRPr="0053684B">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Yes    </w:t>
            </w:r>
            <w:sdt>
              <w:sdtPr>
                <w:rPr>
                  <w:rFonts w:ascii="MS Gothic" w:eastAsia="MS Gothic" w:hAnsi="MS Gothic"/>
                  <w:color w:val="FF0000"/>
                </w:rPr>
                <w:id w:val="1080572799"/>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No </w:t>
            </w:r>
            <w:r w:rsidRPr="0053684B">
              <w:rPr>
                <w:rFonts w:ascii="MS Gothic" w:eastAsia="MS Gothic" w:hAnsi="MS Gothic"/>
              </w:rPr>
              <w:t xml:space="preserve"> </w:t>
            </w:r>
          </w:p>
          <w:p w14:paraId="52FC5CCF" w14:textId="77777777" w:rsidR="00D26BD2" w:rsidRDefault="00D26BD2" w:rsidP="00384AB8">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36814DF6" w14:textId="77777777" w:rsidR="007B4248" w:rsidRPr="00D26BD2" w:rsidRDefault="0094567E" w:rsidP="00D26BD2">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If yes, insert the fo</w:t>
            </w:r>
            <w:r w:rsidR="00D26BD2">
              <w:rPr>
                <w14:textOutline w14:w="0" w14:cap="flat" w14:cmpd="sng" w14:algn="ctr">
                  <w14:noFill/>
                  <w14:prstDash w14:val="solid"/>
                  <w14:round/>
                </w14:textOutline>
              </w:rPr>
              <w:t>llowing as a Mandatory Proviso:</w:t>
            </w:r>
          </w:p>
          <w:p w14:paraId="1998AB43" w14:textId="77777777" w:rsidR="0094567E" w:rsidRPr="0053684B" w:rsidRDefault="0094567E" w:rsidP="00384AB8">
            <w:pPr>
              <w:spacing w:before="0"/>
              <w:ind w:firstLine="0"/>
              <w:contextualSpacing/>
              <w:cnfStyle w:val="000000000000" w:firstRow="0" w:lastRow="0" w:firstColumn="0" w:lastColumn="0" w:oddVBand="0" w:evenVBand="0" w:oddHBand="0" w:evenHBand="0" w:firstRowFirstColumn="0" w:firstRowLastColumn="0" w:lastRowFirstColumn="0" w:lastRowLastColumn="0"/>
              <w:rPr>
                <w:bCs/>
                <w:u w:val="single"/>
                <w14:textOutline w14:w="0" w14:cap="flat" w14:cmpd="sng" w14:algn="ctr">
                  <w14:noFill/>
                  <w14:prstDash w14:val="solid"/>
                  <w14:round/>
                </w14:textOutline>
              </w:rPr>
            </w:pPr>
            <w:r w:rsidRPr="0053684B">
              <w:rPr>
                <w:bCs/>
                <w:u w:val="single"/>
                <w14:textOutline w14:w="0" w14:cap="flat" w14:cmpd="sng" w14:algn="ctr">
                  <w14:noFill/>
                  <w14:prstDash w14:val="solid"/>
                  <w14:round/>
                </w14:textOutline>
              </w:rPr>
              <w:t>The Requestor must:</w:t>
            </w:r>
          </w:p>
          <w:p w14:paraId="10EEFB77" w14:textId="77777777" w:rsidR="0094567E" w:rsidRPr="0094567E" w:rsidRDefault="0094567E" w:rsidP="007B4248">
            <w:pPr>
              <w:pStyle w:val="ListParagraph"/>
              <w:numPr>
                <w:ilvl w:val="0"/>
                <w:numId w:val="203"/>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53684B">
              <w:rPr>
                <w:bCs/>
                <w14:textOutline w14:w="0" w14:cap="flat" w14:cmpd="sng" w14:algn="ctr">
                  <w14:noFill/>
                  <w14:prstDash w14:val="solid"/>
                  <w14:round/>
                </w14:textOutline>
              </w:rPr>
              <w:t xml:space="preserve">Notify </w:t>
            </w:r>
            <w:r w:rsidRPr="0094567E">
              <w:rPr>
                <w:bCs/>
                <w14:textOutline w14:w="0" w14:cap="flat" w14:cmpd="sng" w14:algn="ctr">
                  <w14:noFill/>
                  <w14:prstDash w14:val="solid"/>
                  <w14:round/>
                </w14:textOutline>
              </w:rPr>
              <w:t xml:space="preserve">transportation that this shipment/hand-carry requires an AES filing transaction </w:t>
            </w:r>
          </w:p>
          <w:p w14:paraId="3B31BAB4" w14:textId="77777777" w:rsidR="0094567E" w:rsidRPr="0094567E" w:rsidRDefault="0094567E" w:rsidP="007B4248">
            <w:pPr>
              <w:pStyle w:val="ListParagraph"/>
              <w:numPr>
                <w:ilvl w:val="0"/>
                <w:numId w:val="203"/>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94567E">
              <w:rPr>
                <w:bCs/>
                <w14:textOutline w14:w="0" w14:cap="flat" w14:cmpd="sng" w14:algn="ctr">
                  <w14:noFill/>
                  <w14:prstDash w14:val="solid"/>
                  <w14:round/>
                </w14:textOutline>
              </w:rPr>
              <w:t xml:space="preserve">Request a copy of the AES filing document from transportation, and </w:t>
            </w:r>
          </w:p>
          <w:p w14:paraId="7DD46740" w14:textId="77777777" w:rsidR="0094567E" w:rsidRPr="0094567E" w:rsidRDefault="0094567E" w:rsidP="007B4248">
            <w:pPr>
              <w:pStyle w:val="ListParagraph"/>
              <w:numPr>
                <w:ilvl w:val="0"/>
                <w:numId w:val="203"/>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94567E">
              <w:rPr>
                <w:bCs/>
                <w14:textOutline w14:w="0" w14:cap="flat" w14:cmpd="sng" w14:algn="ctr">
                  <w14:noFill/>
                  <w14:prstDash w14:val="solid"/>
                  <w14:round/>
                </w14:textOutline>
              </w:rPr>
              <w:t>Forward a copy to the Center’s Export Control Staff.</w:t>
            </w:r>
          </w:p>
          <w:p w14:paraId="5889F69D" w14:textId="77777777" w:rsidR="0094567E" w:rsidRDefault="0094567E" w:rsidP="00384AB8">
            <w:pPr>
              <w:spacing w:before="0" w:line="240" w:lineRule="auto"/>
              <w:ind w:firstLine="0"/>
              <w:jc w:val="both"/>
              <w:cnfStyle w:val="000000000000" w:firstRow="0" w:lastRow="0" w:firstColumn="0" w:lastColumn="0" w:oddVBand="0" w:evenVBand="0" w:oddHBand="0" w:evenHBand="0" w:firstRowFirstColumn="0" w:firstRowLastColumn="0" w:lastRowFirstColumn="0" w:lastRowLastColumn="0"/>
              <w:rPr>
                <w:strike/>
              </w:rPr>
            </w:pPr>
            <w:r w:rsidRPr="0094567E">
              <w:rPr>
                <w:bCs/>
                <w14:textOutline w14:w="0" w14:cap="flat" w14:cmpd="sng" w14:algn="ctr">
                  <w14:noFill/>
                  <w14:prstDash w14:val="solid"/>
                  <w14:round/>
                </w14:textOutline>
              </w:rPr>
              <w:t>Have the traveler retain a copy of the AES filing during travel, as hand-carry authority for US Customs</w:t>
            </w:r>
          </w:p>
        </w:tc>
        <w:tc>
          <w:tcPr>
            <w:tcW w:w="397" w:type="pct"/>
            <w:vMerge w:val="restart"/>
            <w:tcBorders>
              <w:top w:val="single" w:sz="4" w:space="0" w:color="auto"/>
              <w:left w:val="single" w:sz="4" w:space="0" w:color="auto"/>
              <w:bottom w:val="single" w:sz="4" w:space="0" w:color="auto"/>
              <w:right w:val="single" w:sz="4" w:space="0" w:color="95B3D7" w:themeColor="accent1" w:themeTint="99"/>
            </w:tcBorders>
            <w:shd w:val="clear" w:color="auto" w:fill="DBE5F1" w:themeFill="accent1" w:themeFillTint="33"/>
            <w:textDirection w:val="tbRl"/>
            <w:hideMark/>
          </w:tcPr>
          <w:p w14:paraId="3FC6C252" w14:textId="77777777" w:rsidR="0094567E" w:rsidRDefault="0094567E" w:rsidP="00384AB8">
            <w:pPr>
              <w:spacing w:before="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Pr>
                <w:rFonts w:eastAsia="MS Gothic"/>
              </w:rPr>
              <w:t>For completion by CEA/ACEA</w:t>
            </w:r>
          </w:p>
        </w:tc>
      </w:tr>
      <w:tr w:rsidR="0094567E" w14:paraId="296C333A" w14:textId="77777777" w:rsidTr="00384AB8">
        <w:trPr>
          <w:cnfStyle w:val="000000100000" w:firstRow="0" w:lastRow="0" w:firstColumn="0" w:lastColumn="0" w:oddVBand="0" w:evenVBand="0" w:oddHBand="1" w:evenHBand="0" w:firstRowFirstColumn="0" w:firstRowLastColumn="0" w:lastRowFirstColumn="0" w:lastRowLastColumn="0"/>
          <w:trHeight w:val="1637"/>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auto"/>
              <w:left w:val="single" w:sz="4" w:space="0" w:color="95B3D7" w:themeColor="accent1" w:themeTint="99"/>
              <w:bottom w:val="single" w:sz="4" w:space="0" w:color="95B3D7" w:themeColor="accent1" w:themeTint="99"/>
              <w:right w:val="single" w:sz="4" w:space="0" w:color="auto"/>
            </w:tcBorders>
            <w:vAlign w:val="center"/>
            <w:hideMark/>
          </w:tcPr>
          <w:p w14:paraId="3D92D1B8" w14:textId="77777777" w:rsidR="0094567E" w:rsidRDefault="0094567E" w:rsidP="00384AB8">
            <w:pPr>
              <w:spacing w:before="120" w:line="240" w:lineRule="auto"/>
              <w:ind w:firstLine="0"/>
              <w:rPr>
                <w:rFonts w:ascii="Calibri" w:hAnsi="Calibri"/>
              </w:rPr>
            </w:pPr>
            <w:r>
              <w:rPr>
                <w:rFonts w:ascii="Calibri" w:hAnsi="Calibri"/>
              </w:rPr>
              <w:t>7</w:t>
            </w:r>
          </w:p>
        </w:tc>
        <w:tc>
          <w:tcPr>
            <w:tcW w:w="4297" w:type="pct"/>
            <w:gridSpan w:val="2"/>
            <w:tcBorders>
              <w:top w:val="single" w:sz="4" w:space="0" w:color="auto"/>
              <w:left w:val="single" w:sz="4" w:space="0" w:color="auto"/>
              <w:bottom w:val="single" w:sz="4" w:space="0" w:color="95B3D7" w:themeColor="accent1" w:themeTint="99"/>
              <w:right w:val="single" w:sz="4" w:space="0" w:color="auto"/>
            </w:tcBorders>
            <w:vAlign w:val="center"/>
            <w:hideMark/>
          </w:tcPr>
          <w:p w14:paraId="44845F4D" w14:textId="77777777" w:rsidR="0094567E" w:rsidRDefault="0094567E" w:rsidP="007B424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To the best of my knowledge, all the federal regulatory conditions required for use of the exception have been successfully met:  </w:t>
            </w:r>
            <w:sdt>
              <w:sdtPr>
                <w:rPr>
                  <w:rFonts w:eastAsia="MS Gothic" w:cstheme="minorHAnsi"/>
                  <w:color w:val="FF0000"/>
                </w:rPr>
                <w:id w:val="-521940104"/>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rPr>
              <w:t xml:space="preserve"> Yes   </w:t>
            </w:r>
            <w:sdt>
              <w:sdtPr>
                <w:rPr>
                  <w:rFonts w:eastAsia="MS Gothic" w:cstheme="minorHAnsi"/>
                  <w:color w:val="FF0000"/>
                </w:rPr>
                <w:id w:val="160370086"/>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rPr>
              <w:t xml:space="preserve"> No  </w:t>
            </w:r>
          </w:p>
          <w:p w14:paraId="2548F68C" w14:textId="77777777" w:rsidR="0094567E" w:rsidRDefault="0094567E" w:rsidP="007B424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Pr>
                <w:rFonts w:cstheme="minorHAnsi"/>
              </w:rPr>
              <w:t xml:space="preserve">If no, explain what is needed and notify the requestor that action on the request is suspended pending receipt of the required information: </w:t>
            </w:r>
            <w:sdt>
              <w:sdtPr>
                <w:rPr>
                  <w:rFonts w:eastAsia="MS Gothic" w:cstheme="minorHAnsi"/>
                  <w:color w:val="FF0000"/>
                </w:rPr>
                <w:id w:val="-426737156"/>
                <w:placeholder>
                  <w:docPart w:val="97B67D64CBFE475F94708997906FCFC4"/>
                </w:placeholder>
                <w:showingPlcHdr/>
              </w:sdtPr>
              <w:sdtEndPr/>
              <w:sdtContent>
                <w:r>
                  <w:rPr>
                    <w:rStyle w:val="PlaceholderText"/>
                    <w:rFonts w:cstheme="minorHAnsi"/>
                    <w:color w:val="FF0000"/>
                  </w:rPr>
                  <w:t>Click here to enter text.</w:t>
                </w:r>
              </w:sdtContent>
            </w:sdt>
          </w:p>
        </w:tc>
        <w:tc>
          <w:tcPr>
            <w:tcW w:w="397" w:type="pct"/>
            <w:vMerge/>
            <w:tcBorders>
              <w:top w:val="single" w:sz="4" w:space="0" w:color="auto"/>
              <w:left w:val="single" w:sz="4" w:space="0" w:color="auto"/>
              <w:bottom w:val="single" w:sz="4" w:space="0" w:color="auto"/>
              <w:right w:val="single" w:sz="4" w:space="0" w:color="95B3D7" w:themeColor="accent1" w:themeTint="99"/>
            </w:tcBorders>
            <w:vAlign w:val="center"/>
            <w:hideMark/>
          </w:tcPr>
          <w:p w14:paraId="7B273013" w14:textId="77777777" w:rsidR="0094567E" w:rsidRDefault="0094567E" w:rsidP="00384AB8">
            <w:pPr>
              <w:spacing w:before="0"/>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94567E" w14:paraId="15082540" w14:textId="77777777" w:rsidTr="00384AB8">
        <w:trPr>
          <w:cantSplit/>
          <w:trHeight w:val="4787"/>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6F60852" w14:textId="77777777" w:rsidR="0094567E" w:rsidRDefault="0094567E" w:rsidP="00384AB8">
            <w:pPr>
              <w:pStyle w:val="ListParagraph"/>
              <w:spacing w:before="120" w:line="240" w:lineRule="auto"/>
              <w:ind w:left="0" w:firstLine="0"/>
            </w:pPr>
            <w:r>
              <w:lastRenderedPageBreak/>
              <w:t>8</w:t>
            </w:r>
          </w:p>
        </w:tc>
        <w:tc>
          <w:tcPr>
            <w:tcW w:w="4297" w:type="pct"/>
            <w:gridSpan w:val="2"/>
            <w:tcBorders>
              <w:top w:val="single" w:sz="4" w:space="0" w:color="95B3D7" w:themeColor="accent1" w:themeTint="99"/>
              <w:left w:val="single" w:sz="4" w:space="0" w:color="auto"/>
              <w:bottom w:val="single" w:sz="4" w:space="0" w:color="95B3D7" w:themeColor="accent1" w:themeTint="99"/>
              <w:right w:val="single" w:sz="4" w:space="0" w:color="auto"/>
            </w:tcBorders>
            <w:vAlign w:val="center"/>
          </w:tcPr>
          <w:p w14:paraId="17A9F9DF" w14:textId="77777777" w:rsidR="0094567E" w:rsidRPr="0094567E" w:rsidRDefault="0094567E" w:rsidP="0094567E">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Pr>
                <w:b/>
                <w:color w:val="000000" w:themeColor="text1"/>
                <w:u w:val="single"/>
                <w14:textOutline w14:w="0" w14:cap="flat" w14:cmpd="sng" w14:algn="ctr">
                  <w14:noFill/>
                  <w14:prstDash w14:val="solid"/>
                  <w14:round/>
                </w14:textOutline>
              </w:rPr>
              <w:t>Mandatory Provisos:</w:t>
            </w:r>
          </w:p>
          <w:p w14:paraId="6EE3AFCF" w14:textId="77777777" w:rsidR="0094567E" w:rsidRPr="0094567E" w:rsidRDefault="0094567E" w:rsidP="0094567E">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ensure compliance with the provisos below in order to use this export authorization.</w:t>
            </w:r>
          </w:p>
          <w:p w14:paraId="2FDC8333" w14:textId="77777777" w:rsidR="0094567E" w:rsidRDefault="0094567E" w:rsidP="0094567E">
            <w:pPr>
              <w:numPr>
                <w:ilvl w:val="0"/>
                <w:numId w:val="188"/>
              </w:numPr>
              <w:spacing w:before="120" w:after="16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color w:val="000000" w:themeColor="text1"/>
                <w14:textOutline w14:w="0" w14:cap="flat" w14:cmpd="sng" w14:algn="ctr">
                  <w14:noFill/>
                  <w14:prstDash w14:val="solid"/>
                  <w14:round/>
                </w14:textOutline>
              </w:rPr>
              <w:t>Place a Destination Control State</w:t>
            </w:r>
            <w:r w:rsidR="00D26BD2">
              <w:rPr>
                <w:color w:val="000000" w:themeColor="text1"/>
                <w14:textOutline w14:w="0" w14:cap="flat" w14:cmpd="sng" w14:algn="ctr">
                  <w14:noFill/>
                  <w14:prstDash w14:val="solid"/>
                  <w14:round/>
                </w14:textOutline>
              </w:rPr>
              <w:t>ment on all commercial invoices</w:t>
            </w:r>
            <w:r>
              <w:rPr>
                <w:color w:val="000000" w:themeColor="text1"/>
                <w14:textOutline w14:w="0" w14:cap="flat" w14:cmpd="sng" w14:algn="ctr">
                  <w14:noFill/>
                  <w14:prstDash w14:val="solid"/>
                  <w14:round/>
                </w14:textOutline>
              </w:rPr>
              <w:t xml:space="preserve">                                                                                             </w:t>
            </w:r>
          </w:p>
          <w:p w14:paraId="39A1FDB1" w14:textId="77777777" w:rsidR="0094567E" w:rsidRDefault="0094567E" w:rsidP="0094567E">
            <w:pPr>
              <w:numPr>
                <w:ilvl w:val="0"/>
                <w:numId w:val="188"/>
              </w:numPr>
              <w:spacing w:before="120" w:after="16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an STA exception.  The requestor must maintain, in official project/program files, the following information for each shipment / hand carry:</w:t>
            </w:r>
          </w:p>
          <w:p w14:paraId="168E31B1" w14:textId="77777777" w:rsidR="0094567E" w:rsidRDefault="0094567E" w:rsidP="0094567E">
            <w:pPr>
              <w:numPr>
                <w:ilvl w:val="0"/>
                <w:numId w:val="189"/>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this approved Checklist STA;</w:t>
            </w:r>
          </w:p>
          <w:p w14:paraId="6815043A" w14:textId="77777777" w:rsidR="0094567E" w:rsidRDefault="0094567E" w:rsidP="0094567E">
            <w:pPr>
              <w:numPr>
                <w:ilvl w:val="0"/>
                <w:numId w:val="189"/>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0950165E" w14:textId="77777777" w:rsidR="0094567E" w:rsidRDefault="0094567E" w:rsidP="0094567E">
            <w:pPr>
              <w:numPr>
                <w:ilvl w:val="0"/>
                <w:numId w:val="189"/>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6076B9D6" w14:textId="77777777" w:rsidR="0094567E" w:rsidRDefault="0094567E" w:rsidP="0094567E">
            <w:pPr>
              <w:numPr>
                <w:ilvl w:val="0"/>
                <w:numId w:val="189"/>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14:paraId="45C42E98" w14:textId="77777777" w:rsidR="0094567E" w:rsidRDefault="0094567E" w:rsidP="0094567E">
            <w:pPr>
              <w:numPr>
                <w:ilvl w:val="0"/>
                <w:numId w:val="188"/>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t>When requested by the HEA, the Requestor and Requestor’s office must be able to provide, through the CEA, all of the records, required to be maintained by this checklist, within one business day of being requested.</w:t>
            </w:r>
          </w:p>
          <w:p w14:paraId="123C4D9F" w14:textId="77777777" w:rsidR="0094567E" w:rsidRDefault="0094567E" w:rsidP="0094567E">
            <w:pPr>
              <w:numPr>
                <w:ilvl w:val="0"/>
                <w:numId w:val="188"/>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t>The exporter must furnish the consignee with the ECCN of each item to be exported and request a statement of understanding from the consignee acknowledging the restricted nature of the items to be exported.</w:t>
            </w:r>
          </w:p>
          <w:p w14:paraId="2E7A7C6B" w14:textId="77777777" w:rsidR="0094567E" w:rsidRDefault="0094567E" w:rsidP="0094567E">
            <w:pPr>
              <w:numPr>
                <w:ilvl w:val="0"/>
                <w:numId w:val="188"/>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With each shipment under License Exception STA, the exporter will notify the consignee in writing of all tangible shipment is made pursuant to License Exception STA and specify the items subject to STA or state that the entire shipment is made pursuant to License Exception STA.</w:t>
            </w:r>
          </w:p>
          <w:p w14:paraId="2C03DC6E" w14:textId="77777777" w:rsidR="0094567E" w:rsidRDefault="0094567E" w:rsidP="0094567E">
            <w:pPr>
              <w:numPr>
                <w:ilvl w:val="0"/>
                <w:numId w:val="188"/>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party releasing software source code or technology to a national of a country listed in Country Group A:5 or A:6 must notify the recipient of the source code or technology of the restrictions upon further release of these items.  The notification must be in writing and a copy of it must be retained by the party making the release and the recipient of the release.</w:t>
            </w:r>
          </w:p>
          <w:p w14:paraId="2B2C2D59" w14:textId="77777777" w:rsidR="0094567E" w:rsidRDefault="0094567E" w:rsidP="00384AB8">
            <w:pPr>
              <w:spacing w:before="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b/>
              </w:rPr>
            </w:pPr>
          </w:p>
          <w:p w14:paraId="58D46A73" w14:textId="77777777" w:rsidR="0094567E" w:rsidRPr="0094567E" w:rsidRDefault="0094567E" w:rsidP="0094567E">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rPr>
            </w:pPr>
            <w:r>
              <w:rPr>
                <w:rFonts w:ascii="Calibri" w:hAnsi="Calibri"/>
                <w:b/>
              </w:rPr>
              <w:t xml:space="preserve">HEA/CEA/ACEA Additional Provisos / Conditions </w:t>
            </w:r>
            <w:r>
              <w:rPr>
                <w:rFonts w:ascii="Calibri" w:hAnsi="Calibri"/>
              </w:rPr>
              <w:t>(If none, state “None”):</w:t>
            </w:r>
            <w:r>
              <w:rPr>
                <w:rFonts w:eastAsia="MS Gothic"/>
                <w:color w:val="FF0000"/>
              </w:rPr>
              <w:t xml:space="preserve"> </w:t>
            </w:r>
          </w:p>
        </w:tc>
        <w:tc>
          <w:tcPr>
            <w:tcW w:w="397" w:type="pct"/>
            <w:tcBorders>
              <w:top w:val="single" w:sz="4" w:space="0" w:color="95B3D7" w:themeColor="accent1" w:themeTint="99"/>
              <w:left w:val="single" w:sz="4" w:space="0" w:color="auto"/>
              <w:bottom w:val="single" w:sz="4" w:space="0" w:color="auto"/>
              <w:right w:val="single" w:sz="4" w:space="0" w:color="95B3D7" w:themeColor="accent1" w:themeTint="99"/>
            </w:tcBorders>
            <w:textDirection w:val="tbRl"/>
            <w:hideMark/>
          </w:tcPr>
          <w:p w14:paraId="6804A3AD" w14:textId="77777777" w:rsidR="0094567E" w:rsidRDefault="0094567E" w:rsidP="00384AB8">
            <w:pPr>
              <w:spacing w:before="120" w:line="240" w:lineRule="auto"/>
              <w:ind w:left="113" w:right="113" w:firstLine="0"/>
              <w:contextualSpacing/>
              <w:cnfStyle w:val="000000000000" w:firstRow="0" w:lastRow="0" w:firstColumn="0" w:lastColumn="0" w:oddVBand="0" w:evenVBand="0" w:oddHBand="0" w:evenHBand="0" w:firstRowFirstColumn="0" w:firstRowLastColumn="0" w:lastRowFirstColumn="0" w:lastRowLastColumn="0"/>
              <w:rPr>
                <w:color w:val="000000" w:themeColor="text1"/>
                <w:u w:val="single"/>
                <w14:textOutline w14:w="0" w14:cap="flat" w14:cmpd="sng" w14:algn="ctr">
                  <w14:noFill/>
                  <w14:prstDash w14:val="solid"/>
                  <w14:round/>
                </w14:textOutline>
              </w:rPr>
            </w:pPr>
            <w:r>
              <w:rPr>
                <w:rFonts w:ascii="Calibri" w:hAnsi="Calibri"/>
                <w:bCs/>
              </w:rPr>
              <w:t>For Requestor compliance</w:t>
            </w:r>
          </w:p>
        </w:tc>
      </w:tr>
      <w:tr w:rsidR="0094567E" w14:paraId="69D6CB9C" w14:textId="77777777" w:rsidTr="00384AB8">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auto"/>
              <w:right w:val="single" w:sz="4" w:space="0" w:color="auto"/>
            </w:tcBorders>
            <w:vAlign w:val="center"/>
            <w:hideMark/>
          </w:tcPr>
          <w:p w14:paraId="7489D653" w14:textId="77777777" w:rsidR="0094567E" w:rsidRDefault="0094567E" w:rsidP="00384AB8">
            <w:pPr>
              <w:spacing w:before="120" w:line="240" w:lineRule="auto"/>
              <w:ind w:firstLine="0"/>
              <w:rPr>
                <w:rFonts w:ascii="Calibri" w:hAnsi="Calibri"/>
              </w:rPr>
            </w:pPr>
            <w:r>
              <w:rPr>
                <w:rFonts w:ascii="Calibri" w:hAnsi="Calibri"/>
              </w:rPr>
              <w:lastRenderedPageBreak/>
              <w:t>9</w:t>
            </w:r>
          </w:p>
        </w:tc>
        <w:tc>
          <w:tcPr>
            <w:tcW w:w="4297" w:type="pct"/>
            <w:gridSpan w:val="2"/>
            <w:tcBorders>
              <w:top w:val="single" w:sz="4" w:space="0" w:color="95B3D7" w:themeColor="accent1" w:themeTint="99"/>
              <w:left w:val="single" w:sz="4" w:space="0" w:color="auto"/>
              <w:bottom w:val="single" w:sz="4" w:space="0" w:color="auto"/>
              <w:right w:val="single" w:sz="4" w:space="0" w:color="auto"/>
            </w:tcBorders>
            <w:vAlign w:val="center"/>
          </w:tcPr>
          <w:p w14:paraId="66F01254" w14:textId="77777777" w:rsidR="0094567E" w:rsidRPr="006A7D5A" w:rsidRDefault="00AB7661"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1015997542"/>
                <w14:checkbox>
                  <w14:checked w14:val="0"/>
                  <w14:checkedState w14:val="2612" w14:font="MS Gothic"/>
                  <w14:uncheckedState w14:val="2610" w14:font="MS Gothic"/>
                </w14:checkbox>
              </w:sdtPr>
              <w:sdtEndPr/>
              <w:sdtContent>
                <w:r w:rsidR="0094567E" w:rsidRPr="00546136">
                  <w:rPr>
                    <w:rFonts w:ascii="MS Gothic" w:eastAsia="MS Gothic" w:hAnsi="MS Gothic"/>
                    <w:b/>
                    <w:color w:val="FF0000"/>
                  </w:rPr>
                  <w:t>☐</w:t>
                </w:r>
              </w:sdtContent>
            </w:sdt>
            <w:r w:rsidR="0094567E" w:rsidRPr="00546136">
              <w:rPr>
                <w:rFonts w:ascii="Calibri" w:hAnsi="Calibri"/>
                <w:b/>
                <w:color w:val="FF0000"/>
              </w:rPr>
              <w:t xml:space="preserve">   </w:t>
            </w:r>
            <w:r w:rsidR="0094567E" w:rsidRPr="00546136">
              <w:rPr>
                <w:rFonts w:ascii="Calibri" w:hAnsi="Calibri"/>
                <w:b/>
              </w:rPr>
              <w:t>Center Approver has delegated HEA authority</w:t>
            </w:r>
          </w:p>
          <w:p w14:paraId="22FC1B2D" w14:textId="77777777" w:rsidR="007E1402" w:rsidRDefault="00AB7661"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583276438"/>
                <w14:checkbox>
                  <w14:checked w14:val="0"/>
                  <w14:checkedState w14:val="2612" w14:font="MS Gothic"/>
                  <w14:uncheckedState w14:val="2610" w14:font="MS Gothic"/>
                </w14:checkbox>
              </w:sdtPr>
              <w:sdtEndPr/>
              <w:sdtContent>
                <w:r w:rsidR="0094567E">
                  <w:rPr>
                    <w:rFonts w:ascii="MS Gothic" w:eastAsia="MS Gothic" w:hAnsi="MS Gothic" w:hint="eastAsia"/>
                    <w:b/>
                    <w:color w:val="FF0000"/>
                  </w:rPr>
                  <w:t>☐</w:t>
                </w:r>
              </w:sdtContent>
            </w:sdt>
            <w:r w:rsidR="0094567E" w:rsidRPr="00546136">
              <w:rPr>
                <w:rFonts w:ascii="Calibri" w:hAnsi="Calibri"/>
                <w:b/>
                <w:color w:val="FF0000"/>
              </w:rPr>
              <w:t xml:space="preserve">   </w:t>
            </w:r>
            <w:r w:rsidR="007E1402" w:rsidRPr="00546136">
              <w:rPr>
                <w:rFonts w:ascii="Calibri" w:hAnsi="Calibri"/>
                <w:b/>
              </w:rPr>
              <w:t xml:space="preserve">Requesting HEA </w:t>
            </w:r>
            <w:r w:rsidR="007E1402" w:rsidRPr="006D5E63">
              <w:rPr>
                <w:rFonts w:ascii="Calibri" w:hAnsi="Calibri"/>
                <w:b/>
              </w:rPr>
              <w:t xml:space="preserve">approval for use of </w:t>
            </w:r>
            <w:r w:rsidR="007E1402">
              <w:rPr>
                <w:rFonts w:ascii="Calibri" w:hAnsi="Calibri"/>
                <w:b/>
              </w:rPr>
              <w:t>STA 740.20 for a period of __________ from HEA approval date. [Enter the desired authorization validity period (e.g., 90 days, 6 months, or 1, 2, 3, or 4 years)]</w:t>
            </w:r>
          </w:p>
          <w:p w14:paraId="3CAB4E16" w14:textId="77777777" w:rsidR="0094567E" w:rsidRPr="00546136" w:rsidRDefault="00AB7661"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1431587915"/>
                <w14:checkbox>
                  <w14:checked w14:val="0"/>
                  <w14:checkedState w14:val="2612" w14:font="MS Gothic"/>
                  <w14:uncheckedState w14:val="2610" w14:font="MS Gothic"/>
                </w14:checkbox>
              </w:sdtPr>
              <w:sdtEndPr/>
              <w:sdtContent>
                <w:r w:rsidR="0094567E">
                  <w:rPr>
                    <w:rFonts w:ascii="MS Gothic" w:eastAsia="MS Gothic" w:hAnsi="MS Gothic" w:hint="eastAsia"/>
                    <w:b/>
                    <w:color w:val="FF0000"/>
                  </w:rPr>
                  <w:t>☐</w:t>
                </w:r>
              </w:sdtContent>
            </w:sdt>
            <w:r w:rsidR="0094567E" w:rsidRPr="00546136">
              <w:rPr>
                <w:rFonts w:ascii="Calibri" w:hAnsi="Calibri"/>
                <w:b/>
                <w:color w:val="FF0000"/>
              </w:rPr>
              <w:t xml:space="preserve">   </w:t>
            </w:r>
            <w:r w:rsidR="0094567E" w:rsidRPr="00546136">
              <w:rPr>
                <w:rFonts w:ascii="Calibri" w:hAnsi="Calibri"/>
                <w:b/>
              </w:rPr>
              <w:t xml:space="preserve">Requesting delegated authority for use of </w:t>
            </w:r>
            <w:r w:rsidR="0094567E">
              <w:rPr>
                <w:rFonts w:ascii="Calibri" w:hAnsi="Calibri"/>
                <w:b/>
              </w:rPr>
              <w:t>STA 740.20</w:t>
            </w:r>
          </w:p>
          <w:p w14:paraId="12DF7970" w14:textId="77777777" w:rsidR="0094567E" w:rsidRPr="007E1402" w:rsidRDefault="0094567E" w:rsidP="007E1402">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592D6B">
              <w:rPr>
                <w:rFonts w:ascii="Calibri" w:hAnsi="Calibri"/>
              </w:rPr>
              <w:t>(Provide the justification for delegation of authority and clearly define the scope of your request.)</w:t>
            </w:r>
          </w:p>
        </w:tc>
        <w:tc>
          <w:tcPr>
            <w:tcW w:w="397" w:type="pct"/>
            <w:tcBorders>
              <w:top w:val="single" w:sz="4" w:space="0" w:color="95B3D7" w:themeColor="accent1" w:themeTint="99"/>
              <w:left w:val="single" w:sz="4" w:space="0" w:color="auto"/>
              <w:bottom w:val="single" w:sz="4" w:space="0" w:color="auto"/>
              <w:right w:val="single" w:sz="4" w:space="0" w:color="95B3D7" w:themeColor="accent1" w:themeTint="99"/>
            </w:tcBorders>
            <w:textDirection w:val="tbRl"/>
            <w:hideMark/>
          </w:tcPr>
          <w:p w14:paraId="22427031" w14:textId="77777777" w:rsidR="0094567E" w:rsidRDefault="0094567E"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Pr>
                <w:rFonts w:eastAsia="MS Gothic"/>
              </w:rPr>
              <w:t>For completion by CEA/ACEA</w:t>
            </w:r>
          </w:p>
        </w:tc>
      </w:tr>
      <w:tr w:rsidR="0094567E" w14:paraId="41686FC0" w14:textId="77777777" w:rsidTr="00384AB8">
        <w:trPr>
          <w:cantSplit/>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auto"/>
              <w:left w:val="single" w:sz="4" w:space="0" w:color="95B3D7" w:themeColor="accent1" w:themeTint="99"/>
              <w:bottom w:val="single" w:sz="4" w:space="0" w:color="95B3D7" w:themeColor="accent1" w:themeTint="99"/>
              <w:right w:val="single" w:sz="4" w:space="0" w:color="auto"/>
            </w:tcBorders>
            <w:shd w:val="clear" w:color="auto" w:fill="DBE5F1" w:themeFill="accent1" w:themeFillTint="33"/>
            <w:vAlign w:val="center"/>
            <w:hideMark/>
          </w:tcPr>
          <w:p w14:paraId="704E0845" w14:textId="77777777" w:rsidR="0094567E" w:rsidRDefault="0094567E" w:rsidP="00384AB8">
            <w:pPr>
              <w:spacing w:before="120" w:line="240" w:lineRule="auto"/>
              <w:ind w:firstLine="0"/>
              <w:rPr>
                <w:rFonts w:ascii="Calibri" w:hAnsi="Calibri"/>
              </w:rPr>
            </w:pPr>
            <w:r>
              <w:rPr>
                <w:rFonts w:ascii="Calibri" w:hAnsi="Calibri"/>
              </w:rPr>
              <w:lastRenderedPageBreak/>
              <w:t>10</w:t>
            </w:r>
          </w:p>
        </w:tc>
        <w:tc>
          <w:tcPr>
            <w:tcW w:w="4297" w:type="pct"/>
            <w:gridSpan w:val="2"/>
            <w:tcBorders>
              <w:top w:val="single" w:sz="4" w:space="0" w:color="auto"/>
              <w:left w:val="single" w:sz="4" w:space="0" w:color="auto"/>
              <w:bottom w:val="single" w:sz="4" w:space="0" w:color="95B3D7" w:themeColor="accent1" w:themeTint="99"/>
              <w:right w:val="single" w:sz="4" w:space="0" w:color="auto"/>
            </w:tcBorders>
            <w:shd w:val="clear" w:color="auto" w:fill="DBE5F1" w:themeFill="accent1" w:themeFillTint="33"/>
            <w:vAlign w:val="center"/>
          </w:tcPr>
          <w:p w14:paraId="7CA02EC8" w14:textId="77777777" w:rsidR="0094567E" w:rsidRDefault="0094567E"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cstheme="minorHAnsi"/>
                <w:bCs/>
                <w:i/>
              </w:rPr>
            </w:pPr>
            <w:r>
              <w:rPr>
                <w:rFonts w:cstheme="minorHAnsi"/>
                <w:bCs/>
                <w:i/>
              </w:rPr>
              <w:t>Before submitting or signing, please ensure all required documents are attached to the completed checklist.</w:t>
            </w:r>
          </w:p>
          <w:p w14:paraId="282FA844" w14:textId="77777777" w:rsidR="0094567E" w:rsidRDefault="0094567E"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A request determination is complete when the request is marked approved or not approved and if electronic signature and date are completed by the HEA or Delegated CEA/ACEA Approver.  If not approved, an explanation will be provided.</w:t>
            </w:r>
          </w:p>
          <w:p w14:paraId="47570B0D" w14:textId="77777777" w:rsidR="0094567E" w:rsidRDefault="00AB7661" w:rsidP="00384AB8">
            <w:pPr>
              <w:keepNext/>
              <w:cnfStyle w:val="000000000000" w:firstRow="0" w:lastRow="0" w:firstColumn="0" w:lastColumn="0" w:oddVBand="0" w:evenVBand="0" w:oddHBand="0" w:evenHBand="0" w:firstRowFirstColumn="0" w:firstRowLastColumn="0" w:lastRowFirstColumn="0" w:lastRowLastColumn="0"/>
              <w:rPr>
                <w:rFonts w:cstheme="minorHAnsi"/>
                <w:bCs/>
                <w:u w:val="single"/>
                <w:lang w:eastAsia="ko-KR"/>
              </w:rPr>
            </w:pPr>
            <w:sdt>
              <w:sdtPr>
                <w:rPr>
                  <w:rFonts w:cstheme="minorHAnsi"/>
                  <w:color w:val="FF0000"/>
                  <w:lang w:eastAsia="ko-KR"/>
                </w:rPr>
                <w:id w:val="-412702504"/>
                <w14:checkbox>
                  <w14:checked w14:val="0"/>
                  <w14:checkedState w14:val="2612" w14:font="MS Gothic"/>
                  <w14:uncheckedState w14:val="2610" w14:font="MS Gothic"/>
                </w14:checkbox>
              </w:sdtPr>
              <w:sdtEndPr/>
              <w:sdtContent>
                <w:r w:rsidR="0094567E">
                  <w:rPr>
                    <w:rFonts w:ascii="Segoe UI Symbol" w:eastAsia="MS Gothic" w:hAnsi="Segoe UI Symbol" w:cs="Segoe UI Symbol"/>
                    <w:color w:val="FF0000"/>
                    <w:lang w:eastAsia="ko-KR"/>
                  </w:rPr>
                  <w:t>☐</w:t>
                </w:r>
              </w:sdtContent>
            </w:sdt>
            <w:r w:rsidR="0094567E">
              <w:rPr>
                <w:rFonts w:cstheme="minorHAnsi"/>
                <w:bCs/>
                <w:color w:val="00B050"/>
                <w:u w:val="single"/>
                <w:lang w:eastAsia="ko-KR"/>
              </w:rPr>
              <w:t xml:space="preserve"> </w:t>
            </w:r>
            <w:r w:rsidR="0094567E">
              <w:rPr>
                <w:rFonts w:cstheme="minorHAnsi"/>
                <w:bCs/>
                <w:u w:val="single"/>
                <w:lang w:eastAsia="ko-KR"/>
              </w:rPr>
              <w:t xml:space="preserve">Approved              </w:t>
            </w:r>
          </w:p>
          <w:p w14:paraId="714FBD19" w14:textId="77777777" w:rsidR="0094567E" w:rsidRDefault="00AB7661" w:rsidP="00384AB8">
            <w:pPr>
              <w:cnfStyle w:val="000000000000" w:firstRow="0" w:lastRow="0" w:firstColumn="0" w:lastColumn="0" w:oddVBand="0" w:evenVBand="0" w:oddHBand="0" w:evenHBand="0" w:firstRowFirstColumn="0" w:firstRowLastColumn="0" w:lastRowFirstColumn="0" w:lastRowLastColumn="0"/>
              <w:rPr>
                <w:rFonts w:cstheme="minorHAnsi"/>
                <w:bCs/>
                <w:i/>
                <w:u w:val="single"/>
                <w:lang w:eastAsia="ko-KR"/>
              </w:rPr>
            </w:pPr>
            <w:sdt>
              <w:sdtPr>
                <w:rPr>
                  <w:rFonts w:cstheme="minorHAnsi"/>
                  <w:color w:val="FF0000"/>
                  <w:lang w:eastAsia="ko-KR"/>
                </w:rPr>
                <w:id w:val="-1181269607"/>
                <w14:checkbox>
                  <w14:checked w14:val="0"/>
                  <w14:checkedState w14:val="2612" w14:font="MS Gothic"/>
                  <w14:uncheckedState w14:val="2610" w14:font="MS Gothic"/>
                </w14:checkbox>
              </w:sdtPr>
              <w:sdtEndPr/>
              <w:sdtContent>
                <w:r w:rsidR="0094567E">
                  <w:rPr>
                    <w:rFonts w:ascii="Segoe UI Symbol" w:eastAsia="MS Gothic" w:hAnsi="Segoe UI Symbol" w:cs="Segoe UI Symbol"/>
                    <w:color w:val="FF0000"/>
                    <w:lang w:eastAsia="ko-KR"/>
                  </w:rPr>
                  <w:t>☐</w:t>
                </w:r>
              </w:sdtContent>
            </w:sdt>
            <w:r w:rsidR="0094567E">
              <w:rPr>
                <w:rFonts w:cstheme="minorHAnsi"/>
                <w:bCs/>
                <w:color w:val="FF0000"/>
                <w:u w:val="single"/>
                <w:lang w:eastAsia="ko-KR"/>
              </w:rPr>
              <w:t xml:space="preserve"> </w:t>
            </w:r>
            <w:r w:rsidR="0094567E">
              <w:rPr>
                <w:rFonts w:cstheme="minorHAnsi"/>
                <w:bCs/>
                <w:u w:val="single"/>
                <w:lang w:eastAsia="ko-KR"/>
              </w:rPr>
              <w:t>Not Approved</w:t>
            </w:r>
            <w:r w:rsidR="0094567E">
              <w:rPr>
                <w:rFonts w:cstheme="minorHAnsi"/>
                <w:bCs/>
                <w:lang w:eastAsia="ko-KR"/>
              </w:rPr>
              <w:t xml:space="preserve"> </w:t>
            </w:r>
            <w:r w:rsidR="0094567E">
              <w:rPr>
                <w:rFonts w:cstheme="minorHAnsi"/>
                <w:bCs/>
                <w:i/>
                <w:lang w:eastAsia="ko-KR"/>
              </w:rPr>
              <w:t>(If checked, provide explanation)</w:t>
            </w:r>
          </w:p>
          <w:p w14:paraId="1B165DF2" w14:textId="77777777" w:rsidR="0094567E" w:rsidRDefault="0094567E" w:rsidP="00384AB8">
            <w:p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bCs/>
                <w:i/>
              </w:rPr>
            </w:pPr>
            <w:r>
              <w:rPr>
                <w:rFonts w:eastAsia="MS Gothic"/>
              </w:rPr>
              <w:tab/>
            </w:r>
            <w:sdt>
              <w:sdtPr>
                <w:rPr>
                  <w:rFonts w:eastAsia="MS Gothic"/>
                </w:rPr>
                <w:id w:val="-809248569"/>
                <w:placeholder>
                  <w:docPart w:val="83B35D224A594935BF964B6EEB3A31AB"/>
                </w:placeholder>
                <w:showingPlcHdr/>
                <w:text/>
              </w:sdtPr>
              <w:sdtEndPr/>
              <w:sdtContent>
                <w:r>
                  <w:rPr>
                    <w:rFonts w:eastAsiaTheme="majorEastAsia"/>
                    <w:color w:val="FF0000"/>
                  </w:rPr>
                  <w:t>Click here to enter text.</w:t>
                </w:r>
              </w:sdtContent>
            </w:sdt>
          </w:p>
          <w:p w14:paraId="441EDC1D" w14:textId="77777777" w:rsidR="0094567E" w:rsidRDefault="005C47E1" w:rsidP="00384AB8">
            <w:p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Pr>
                <w:rFonts w:ascii="Calibri" w:hAnsi="Calibri"/>
                <w:b/>
                <w:bCs/>
              </w:rPr>
              <w:pict w14:anchorId="1AE45331">
                <v:shape id="_x0000_i1041" type="#_x0000_t75" alt="Microsoft Office Signature Line..." style="width:192.7pt;height:107.35pt">
                  <v:imagedata r:id="rId376" o:title=""/>
                  <o:lock v:ext="edit" ungrouping="t" rotation="t" cropping="t" verticies="t" grouping="t"/>
                  <o:signatureline v:ext="edit" id="{F83A2750-AC44-4CC6-9DBD-639DC0EFB933}" provid="{00000000-0000-0000-0000-000000000000}" o:suggestedsigner2="Export Administrator" showsigndate="f" issignatureline="t"/>
                </v:shape>
              </w:pict>
            </w:r>
            <w:r w:rsidR="0094567E">
              <w:rPr>
                <w:rFonts w:ascii="Calibri" w:hAnsi="Calibri"/>
                <w:bCs/>
                <w:u w:val="single"/>
              </w:rPr>
              <w:t xml:space="preserve"> </w:t>
            </w:r>
          </w:p>
          <w:p w14:paraId="6EEF1E26" w14:textId="77777777" w:rsidR="0094567E" w:rsidRDefault="0094567E" w:rsidP="00384AB8">
            <w:p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t xml:space="preserve">Date Approved </w:t>
            </w:r>
            <w:r>
              <w:rPr>
                <w:rFonts w:ascii="Calibri" w:hAnsi="Calibri"/>
                <w:bCs/>
              </w:rPr>
              <w:t xml:space="preserve"> </w:t>
            </w:r>
            <w:r>
              <w:rPr>
                <w:rFonts w:ascii="Calibri" w:hAnsi="Calibri"/>
                <w:b/>
                <w:bCs/>
              </w:rPr>
              <w:t xml:space="preserve"> </w:t>
            </w:r>
            <w:sdt>
              <w:sdtPr>
                <w:rPr>
                  <w:rFonts w:eastAsia="MS Gothic"/>
                </w:rPr>
                <w:id w:val="-1550920162"/>
                <w:placeholder>
                  <w:docPart w:val="9A738EEE55B5455AAD5C3B894F083D5A"/>
                </w:placeholder>
              </w:sdtPr>
              <w:sdtEndPr/>
              <w:sdtContent>
                <w:sdt>
                  <w:sdtPr>
                    <w:rPr>
                      <w:rFonts w:eastAsia="MS Gothic"/>
                      <w:color w:val="FF0000"/>
                    </w:rPr>
                    <w:id w:val="-1697373822"/>
                    <w:placeholder>
                      <w:docPart w:val="B590EEF3F7AD494B9FDD0ED78692F2A7"/>
                    </w:placeholder>
                    <w:date>
                      <w:dateFormat w:val="M/d/yyyy"/>
                      <w:lid w:val="en-US"/>
                      <w:storeMappedDataAs w:val="dateTime"/>
                      <w:calendar w:val="gregorian"/>
                    </w:date>
                  </w:sdtPr>
                  <w:sdtEndPr/>
                  <w:sdtContent>
                    <w:r>
                      <w:rPr>
                        <w:rFonts w:eastAsia="MS Gothic"/>
                        <w:color w:val="FF0000"/>
                      </w:rPr>
                      <w:t>Select date.</w:t>
                    </w:r>
                  </w:sdtContent>
                </w:sdt>
              </w:sdtContent>
            </w:sdt>
          </w:p>
          <w:p w14:paraId="66647AEF" w14:textId="77777777" w:rsidR="0094567E" w:rsidRDefault="0094567E"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Delegation is authorized if a name is entered into the following statement, the HEA electronic signature is present, and the date of delegation is completed.</w:t>
            </w:r>
          </w:p>
          <w:p w14:paraId="37CD08A7" w14:textId="77777777" w:rsidR="0094567E" w:rsidRDefault="0094567E" w:rsidP="00D26BD2">
            <w:pPr>
              <w:spacing w:before="120" w:line="240" w:lineRule="exact"/>
              <w:ind w:right="425" w:firstLine="0"/>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 xml:space="preserve">HEA Delegates Authority to CEA/ACEA </w:t>
            </w:r>
            <w:sdt>
              <w:sdtPr>
                <w:rPr>
                  <w:rFonts w:ascii="Calibri" w:hAnsi="Calibri"/>
                  <w:bCs/>
                </w:rPr>
                <w:id w:val="-809396897"/>
                <w:placeholder>
                  <w:docPart w:val="1E764C8EA6924307A178ADCD72FDF342"/>
                </w:placeholder>
              </w:sdtPr>
              <w:sdtEndPr/>
              <w:sdtContent>
                <w:r>
                  <w:rPr>
                    <w:rFonts w:ascii="Calibri" w:hAnsi="Calibri"/>
                    <w:bCs/>
                    <w:color w:val="FF0000"/>
                  </w:rPr>
                  <w:t>Click to enter the name of CEA/ACEA</w:t>
                </w:r>
              </w:sdtContent>
            </w:sdt>
            <w:r>
              <w:rPr>
                <w:rFonts w:ascii="Calibri" w:hAnsi="Calibri"/>
                <w:bCs/>
              </w:rPr>
              <w:t xml:space="preserve"> for use of </w:t>
            </w:r>
            <w:r>
              <w:rPr>
                <w:rFonts w:ascii="Calibri" w:hAnsi="Calibri"/>
              </w:rPr>
              <w:t>STA 740.20(b)(2)(vi)-(xi), (b)(3)((ii)-(iii), (c)(1) and/or (c)(2).</w:t>
            </w:r>
          </w:p>
          <w:p w14:paraId="4FD1C2BD" w14:textId="77777777" w:rsidR="0094567E" w:rsidRDefault="00AB7661" w:rsidP="00384AB8">
            <w:pPr>
              <w:spacing w:before="120" w:line="240" w:lineRule="exact"/>
              <w:ind w:left="245" w:right="425"/>
              <w:cnfStyle w:val="000000000000" w:firstRow="0" w:lastRow="0" w:firstColumn="0" w:lastColumn="0" w:oddVBand="0" w:evenVBand="0" w:oddHBand="0" w:evenHBand="0" w:firstRowFirstColumn="0" w:firstRowLastColumn="0" w:lastRowFirstColumn="0" w:lastRowLastColumn="0"/>
              <w:rPr>
                <w:rFonts w:ascii="Calibri" w:hAnsi="Calibri"/>
                <w:b/>
                <w:strike/>
              </w:rPr>
            </w:pPr>
            <w:r>
              <w:pict w14:anchorId="44582C6F">
                <v:shape id="_x0000_s1193" type="#_x0000_t75" alt="Microsoft Office Signature Line..." style="position:absolute;left:0;text-align:left;margin-left:1.95pt;margin-top:5.35pt;width:186.55pt;height:98.55pt;z-index:252235776">
                  <v:imagedata r:id="rId376" o:title=""/>
                  <o:lock v:ext="edit" ungrouping="t" rotation="t" cropping="t" verticies="t" grouping="t"/>
                  <o:signatureline v:ext="edit" id="{512961F2-9A8A-49F4-A93D-121E89ACC5B1}" provid="{00000000-0000-0000-0000-000000000000}" o:suggestedsigner2="Export Administrator" showsigndate="f" issignatureline="t"/>
                </v:shape>
              </w:pict>
            </w:r>
          </w:p>
          <w:p w14:paraId="3D289EDB" w14:textId="77777777" w:rsidR="0094567E" w:rsidRDefault="0094567E" w:rsidP="00384AB8">
            <w:pPr>
              <w:spacing w:before="120" w:line="240" w:lineRule="exact"/>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5A631B5D" w14:textId="77777777" w:rsidR="0094567E" w:rsidRDefault="0094567E" w:rsidP="00384AB8">
            <w:pPr>
              <w:spacing w:before="120" w:line="240" w:lineRule="exact"/>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271D9687" w14:textId="77777777" w:rsidR="0094567E" w:rsidRDefault="0094567E" w:rsidP="00384AB8">
            <w:pPr>
              <w:spacing w:before="120" w:line="240" w:lineRule="exact"/>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3524876B" w14:textId="77777777" w:rsidR="0094567E" w:rsidRDefault="0094567E" w:rsidP="00384AB8">
            <w:pPr>
              <w:spacing w:before="120" w:line="240" w:lineRule="exact"/>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14:paraId="556BED8F" w14:textId="77777777" w:rsidR="0094567E" w:rsidRDefault="0094567E" w:rsidP="00384AB8">
            <w:pPr>
              <w:spacing w:before="120" w:after="240" w:line="240" w:lineRule="exact"/>
              <w:cnfStyle w:val="000000000000" w:firstRow="0" w:lastRow="0" w:firstColumn="0" w:lastColumn="0" w:oddVBand="0" w:evenVBand="0" w:oddHBand="0" w:evenHBand="0" w:firstRowFirstColumn="0" w:firstRowLastColumn="0" w:lastRowFirstColumn="0" w:lastRowLastColumn="0"/>
              <w:rPr>
                <w:rFonts w:ascii="Calibri" w:hAnsi="Calibri"/>
                <w:b/>
                <w:bCs/>
              </w:rPr>
            </w:pPr>
          </w:p>
          <w:p w14:paraId="2885710D" w14:textId="77777777" w:rsidR="0094567E" w:rsidRDefault="0094567E" w:rsidP="00384AB8">
            <w:pPr>
              <w:spacing w:before="120" w:after="240" w:line="240" w:lineRule="exact"/>
              <w:cnfStyle w:val="000000000000" w:firstRow="0" w:lastRow="0" w:firstColumn="0" w:lastColumn="0" w:oddVBand="0" w:evenVBand="0" w:oddHBand="0" w:evenHBand="0" w:firstRowFirstColumn="0" w:firstRowLastColumn="0" w:lastRowFirstColumn="0" w:lastRowLastColumn="0"/>
              <w:rPr>
                <w:rFonts w:ascii="Calibri" w:hAnsi="Calibri"/>
                <w:b/>
                <w:u w:val="single"/>
              </w:rPr>
            </w:pPr>
            <w:r>
              <w:rPr>
                <w:rFonts w:ascii="Calibri" w:hAnsi="Calibri"/>
                <w:b/>
                <w:bCs/>
              </w:rPr>
              <w:t xml:space="preserve">Date of Delegation </w:t>
            </w:r>
            <w:r>
              <w:rPr>
                <w:rFonts w:ascii="Calibri" w:hAnsi="Calibri"/>
                <w:bCs/>
              </w:rPr>
              <w:t xml:space="preserve"> </w:t>
            </w:r>
            <w:r>
              <w:rPr>
                <w:rFonts w:ascii="Calibri" w:hAnsi="Calibri"/>
                <w:b/>
                <w:bCs/>
                <w:color w:val="808080" w:themeColor="background1" w:themeShade="80"/>
              </w:rPr>
              <w:t xml:space="preserve"> </w:t>
            </w:r>
            <w:sdt>
              <w:sdtPr>
                <w:rPr>
                  <w:rFonts w:eastAsia="MS Gothic"/>
                  <w:color w:val="FF0000"/>
                </w:rPr>
                <w:id w:val="-1015696054"/>
                <w:placeholder>
                  <w:docPart w:val="6D23C7C0D0B64F6A981114FC470F7B3D"/>
                </w:placeholder>
              </w:sdtPr>
              <w:sdtEndPr/>
              <w:sdtContent>
                <w:sdt>
                  <w:sdtPr>
                    <w:rPr>
                      <w:rFonts w:eastAsia="MS Gothic"/>
                      <w:color w:val="FF0000"/>
                    </w:rPr>
                    <w:id w:val="1238286277"/>
                    <w:placeholder>
                      <w:docPart w:val="BE8F799186EE496DAEB7F56B9951A00D"/>
                    </w:placeholder>
                    <w:date>
                      <w:dateFormat w:val="M/d/yyyy"/>
                      <w:lid w:val="en-US"/>
                      <w:storeMappedDataAs w:val="dateTime"/>
                      <w:calendar w:val="gregorian"/>
                    </w:date>
                  </w:sdtPr>
                  <w:sdtEndPr/>
                  <w:sdtContent>
                    <w:r>
                      <w:rPr>
                        <w:rFonts w:eastAsia="MS Gothic"/>
                        <w:color w:val="FF0000"/>
                      </w:rPr>
                      <w:t>Select date.</w:t>
                    </w:r>
                  </w:sdtContent>
                </w:sdt>
              </w:sdtContent>
            </w:sdt>
          </w:p>
        </w:tc>
        <w:tc>
          <w:tcPr>
            <w:tcW w:w="397" w:type="pct"/>
            <w:tcBorders>
              <w:top w:val="single" w:sz="4" w:space="0" w:color="auto"/>
              <w:left w:val="single" w:sz="4" w:space="0" w:color="auto"/>
              <w:bottom w:val="single" w:sz="4" w:space="0" w:color="95B3D7" w:themeColor="accent1" w:themeTint="99"/>
              <w:right w:val="single" w:sz="4" w:space="0" w:color="95B3D7" w:themeColor="accent1" w:themeTint="99"/>
            </w:tcBorders>
            <w:shd w:val="clear" w:color="auto" w:fill="DBE5F1" w:themeFill="accent1" w:themeFillTint="33"/>
            <w:textDirection w:val="tbRl"/>
            <w:hideMark/>
          </w:tcPr>
          <w:p w14:paraId="224EBAFE" w14:textId="77777777" w:rsidR="0094567E" w:rsidRDefault="0094567E"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Pr>
                <w:rFonts w:ascii="Calibri" w:hAnsi="Calibri"/>
                <w:bCs/>
              </w:rPr>
              <w:t xml:space="preserve">For HEA or Delegated CEA/ACEA Approver </w:t>
            </w:r>
          </w:p>
        </w:tc>
      </w:tr>
      <w:tr w:rsidR="0094567E" w14:paraId="354F0564" w14:textId="77777777" w:rsidTr="00384AB8">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double" w:sz="4" w:space="0" w:color="auto"/>
              <w:right w:val="single" w:sz="4" w:space="0" w:color="auto"/>
            </w:tcBorders>
            <w:shd w:val="clear" w:color="auto" w:fill="FFFFFF" w:themeFill="background1"/>
            <w:vAlign w:val="center"/>
            <w:hideMark/>
          </w:tcPr>
          <w:p w14:paraId="5E93EB8B" w14:textId="77777777" w:rsidR="0094567E" w:rsidRDefault="0094567E" w:rsidP="00384AB8">
            <w:pPr>
              <w:spacing w:before="120" w:line="240" w:lineRule="auto"/>
              <w:ind w:firstLine="0"/>
              <w:rPr>
                <w:rFonts w:ascii="Calibri" w:hAnsi="Calibri"/>
              </w:rPr>
            </w:pPr>
            <w:r>
              <w:rPr>
                <w:rFonts w:ascii="Calibri" w:hAnsi="Calibri"/>
              </w:rPr>
              <w:t>11</w:t>
            </w:r>
          </w:p>
        </w:tc>
        <w:tc>
          <w:tcPr>
            <w:tcW w:w="4297" w:type="pct"/>
            <w:gridSpan w:val="2"/>
            <w:tcBorders>
              <w:top w:val="single" w:sz="4" w:space="0" w:color="95B3D7" w:themeColor="accent1" w:themeTint="99"/>
              <w:left w:val="single" w:sz="4" w:space="0" w:color="auto"/>
              <w:bottom w:val="double" w:sz="4" w:space="0" w:color="auto"/>
              <w:right w:val="single" w:sz="4" w:space="0" w:color="auto"/>
            </w:tcBorders>
            <w:shd w:val="clear" w:color="auto" w:fill="FFFFFF" w:themeFill="background1"/>
            <w:vAlign w:val="center"/>
          </w:tcPr>
          <w:p w14:paraId="6BC028AE" w14:textId="77777777" w:rsidR="0094567E" w:rsidRDefault="0094567E"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eastAsia="MS Gothic"/>
              </w:rPr>
            </w:pPr>
            <w:r>
              <w:rPr>
                <w:rFonts w:ascii="Calibri" w:hAnsi="Calibri"/>
              </w:rPr>
              <w:t>Required Post-Approval:</w:t>
            </w:r>
            <w:r>
              <w:rPr>
                <w:rFonts w:eastAsia="MS Gothic"/>
              </w:rPr>
              <w:t xml:space="preserve"> </w:t>
            </w:r>
          </w:p>
          <w:p w14:paraId="45E59EB6" w14:textId="77777777" w:rsidR="0094567E" w:rsidRDefault="0094567E" w:rsidP="00D26BD2">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Enter Actual/Transfer Ship Date:</w:t>
            </w:r>
            <w:r>
              <w:rPr>
                <w:rFonts w:eastAsia="MS Gothic"/>
              </w:rPr>
              <w:t xml:space="preserve"> </w:t>
            </w:r>
            <w:sdt>
              <w:sdtPr>
                <w:rPr>
                  <w:rFonts w:eastAsia="MS Gothic"/>
                </w:rPr>
                <w:id w:val="1081719838"/>
                <w:placeholder>
                  <w:docPart w:val="F179518641BE45A4A1D80EB62DF99C5A"/>
                </w:placeholder>
              </w:sdtPr>
              <w:sdtEndPr/>
              <w:sdtContent>
                <w:sdt>
                  <w:sdtPr>
                    <w:rPr>
                      <w:rFonts w:eastAsia="MS Gothic"/>
                    </w:rPr>
                    <w:id w:val="1039942162"/>
                    <w:placeholder>
                      <w:docPart w:val="3FA9651138B44BC3804A2B690F1B0A7C"/>
                    </w:placeholder>
                    <w:showingPlcHdr/>
                    <w:date>
                      <w:dateFormat w:val="M/d/yyyy"/>
                      <w:lid w:val="en-US"/>
                      <w:storeMappedDataAs w:val="dateTime"/>
                      <w:calendar w:val="gregorian"/>
                    </w:date>
                  </w:sdtPr>
                  <w:sdtEndPr/>
                  <w:sdtContent>
                    <w:r>
                      <w:rPr>
                        <w:rFonts w:eastAsiaTheme="majorEastAsia"/>
                        <w:color w:val="FF0000"/>
                      </w:rPr>
                      <w:t>Click here to enter a date.</w:t>
                    </w:r>
                  </w:sdtContent>
                </w:sdt>
              </w:sdtContent>
            </w:sdt>
            <w:r>
              <w:rPr>
                <w:rFonts w:ascii="Calibri" w:hAnsi="Calibri"/>
              </w:rPr>
              <w:t xml:space="preserve"> </w:t>
            </w:r>
          </w:p>
          <w:p w14:paraId="15067D91" w14:textId="77777777" w:rsidR="0094567E" w:rsidRDefault="0094567E"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If an AES filing is listed as a Mandatory Proviso, enter the AES number and date of the filing:</w:t>
            </w:r>
          </w:p>
          <w:p w14:paraId="350BE829" w14:textId="77777777" w:rsidR="0094567E" w:rsidRDefault="0094567E" w:rsidP="00384AB8">
            <w:pPr>
              <w:spacing w:before="120" w:line="240" w:lineRule="exact"/>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AES number: </w:t>
            </w:r>
            <w:sdt>
              <w:sdtPr>
                <w:rPr>
                  <w:rFonts w:eastAsia="MS Gothic"/>
                </w:rPr>
                <w:id w:val="37174625"/>
                <w:placeholder>
                  <w:docPart w:val="72133B6ACD064FC1B0EABC1582C2921A"/>
                </w:placeholder>
                <w:showingPlcHdr/>
              </w:sdtPr>
              <w:sdtEndPr/>
              <w:sdtContent>
                <w:r>
                  <w:rPr>
                    <w:color w:val="FF0000"/>
                  </w:rPr>
                  <w:t>Click here to enter text.</w:t>
                </w:r>
              </w:sdtContent>
            </w:sdt>
          </w:p>
          <w:p w14:paraId="24D6477C" w14:textId="77777777" w:rsidR="0094567E" w:rsidRPr="0094567E" w:rsidRDefault="0094567E" w:rsidP="0094567E">
            <w:pPr>
              <w:spacing w:before="120" w:line="240" w:lineRule="exact"/>
              <w:cnfStyle w:val="000000100000" w:firstRow="0" w:lastRow="0" w:firstColumn="0" w:lastColumn="0" w:oddVBand="0" w:evenVBand="0" w:oddHBand="1" w:evenHBand="0" w:firstRowFirstColumn="0" w:firstRowLastColumn="0" w:lastRowFirstColumn="0" w:lastRowLastColumn="0"/>
              <w:rPr>
                <w:rFonts w:eastAsia="MS Gothic"/>
                <w:b/>
              </w:rPr>
            </w:pPr>
            <w:r>
              <w:rPr>
                <w:rFonts w:ascii="Calibri" w:hAnsi="Calibri"/>
              </w:rPr>
              <w:t>Date of AES filing</w:t>
            </w:r>
            <w:r>
              <w:rPr>
                <w:rFonts w:ascii="Calibri" w:hAnsi="Calibri"/>
                <w:b/>
                <w:u w:val="single"/>
              </w:rPr>
              <w:t xml:space="preserve">: </w:t>
            </w:r>
            <w:sdt>
              <w:sdtPr>
                <w:rPr>
                  <w:rFonts w:eastAsia="MS Gothic"/>
                  <w:b/>
                </w:rPr>
                <w:id w:val="289946641"/>
                <w:placeholder>
                  <w:docPart w:val="9D973895B7F14B84BD21FCD2FC8BA475"/>
                </w:placeholder>
                <w:showingPlcHdr/>
                <w:date>
                  <w:dateFormat w:val="M/d/yyyy"/>
                  <w:lid w:val="en-US"/>
                  <w:storeMappedDataAs w:val="dateTime"/>
                  <w:calendar w:val="gregorian"/>
                </w:date>
              </w:sdtPr>
              <w:sdtEndPr/>
              <w:sdtContent>
                <w:r>
                  <w:rPr>
                    <w:rFonts w:eastAsiaTheme="majorEastAsia"/>
                    <w:color w:val="FF0000"/>
                  </w:rPr>
                  <w:t>Click here to enter a date.</w:t>
                </w:r>
              </w:sdtContent>
            </w:sdt>
          </w:p>
        </w:tc>
        <w:tc>
          <w:tcPr>
            <w:tcW w:w="397" w:type="pct"/>
            <w:tcBorders>
              <w:top w:val="single" w:sz="4" w:space="0" w:color="95B3D7" w:themeColor="accent1" w:themeTint="99"/>
              <w:left w:val="single" w:sz="4" w:space="0" w:color="auto"/>
              <w:bottom w:val="double" w:sz="4" w:space="0" w:color="auto"/>
              <w:right w:val="single" w:sz="4" w:space="0" w:color="95B3D7" w:themeColor="accent1" w:themeTint="99"/>
            </w:tcBorders>
            <w:shd w:val="clear" w:color="auto" w:fill="FFFFFF" w:themeFill="background1"/>
            <w:textDirection w:val="tbRl"/>
            <w:hideMark/>
          </w:tcPr>
          <w:p w14:paraId="4B812AAD" w14:textId="77777777" w:rsidR="0094567E" w:rsidRDefault="0094567E"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Pr>
                <w14:textOutline w14:w="0" w14:cap="flat" w14:cmpd="sng" w14:algn="ctr">
                  <w14:noFill/>
                  <w14:prstDash w14:val="solid"/>
                  <w14:round/>
                </w14:textOutline>
              </w:rPr>
              <w:t>For  completion by Requestor</w:t>
            </w:r>
          </w:p>
        </w:tc>
      </w:tr>
      <w:tr w:rsidR="0094567E" w14:paraId="77741E1D" w14:textId="77777777" w:rsidTr="00384AB8">
        <w:trPr>
          <w:trHeight w:val="288"/>
          <w:jc w:val="center"/>
        </w:trPr>
        <w:tc>
          <w:tcPr>
            <w:cnfStyle w:val="001000000000" w:firstRow="0" w:lastRow="0" w:firstColumn="1" w:lastColumn="0" w:oddVBand="0" w:evenVBand="0" w:oddHBand="0" w:evenHBand="0" w:firstRowFirstColumn="0" w:firstRowLastColumn="0" w:lastRowFirstColumn="0" w:lastRowLastColumn="0"/>
            <w:tcW w:w="4603" w:type="pct"/>
            <w:gridSpan w:val="3"/>
            <w:tcBorders>
              <w:top w:val="double" w:sz="4" w:space="0" w:color="auto"/>
              <w:left w:val="single" w:sz="4" w:space="0" w:color="auto"/>
              <w:bottom w:val="single" w:sz="4" w:space="0" w:color="95B3D7" w:themeColor="accent1" w:themeTint="99"/>
              <w:right w:val="single" w:sz="4" w:space="0" w:color="95B3D7" w:themeColor="accent1" w:themeTint="99"/>
            </w:tcBorders>
            <w:shd w:val="clear" w:color="auto" w:fill="F2F2F2" w:themeFill="background1" w:themeFillShade="F2"/>
            <w:hideMark/>
          </w:tcPr>
          <w:p w14:paraId="338E9F4D" w14:textId="77777777" w:rsidR="0094567E" w:rsidRDefault="0094567E" w:rsidP="00384AB8">
            <w:pPr>
              <w:pStyle w:val="ListParagraph"/>
              <w:spacing w:before="120" w:line="240" w:lineRule="auto"/>
              <w:ind w:left="0" w:firstLine="0"/>
              <w:rPr>
                <w:b w:val="0"/>
                <w:sz w:val="32"/>
                <w:szCs w:val="32"/>
                <w:u w:val="single"/>
              </w:rPr>
            </w:pPr>
            <w:r>
              <w:rPr>
                <w:sz w:val="32"/>
                <w:szCs w:val="32"/>
                <w:u w:val="single"/>
              </w:rPr>
              <w:lastRenderedPageBreak/>
              <w:t xml:space="preserve">Post- Approval Notifications to HEA, if required </w:t>
            </w:r>
          </w:p>
        </w:tc>
        <w:tc>
          <w:tcPr>
            <w:tcW w:w="397" w:type="pct"/>
            <w:tcBorders>
              <w:top w:val="doub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14:paraId="01821BE0" w14:textId="77777777" w:rsidR="0094567E" w:rsidRDefault="0094567E" w:rsidP="00384AB8">
            <w:pPr>
              <w:pStyle w:val="ListParagraph"/>
              <w:spacing w:before="120" w:line="240" w:lineRule="auto"/>
              <w:ind w:left="0"/>
              <w:cnfStyle w:val="000000000000" w:firstRow="0" w:lastRow="0" w:firstColumn="0" w:lastColumn="0" w:oddVBand="0" w:evenVBand="0" w:oddHBand="0" w:evenHBand="0" w:firstRowFirstColumn="0" w:firstRowLastColumn="0" w:lastRowFirstColumn="0" w:lastRowLastColumn="0"/>
              <w:rPr>
                <w:sz w:val="32"/>
                <w:szCs w:val="32"/>
                <w:u w:val="single"/>
              </w:rPr>
            </w:pPr>
          </w:p>
        </w:tc>
      </w:tr>
      <w:tr w:rsidR="0094567E" w14:paraId="100953E5" w14:textId="77777777" w:rsidTr="0094567E">
        <w:trPr>
          <w:cnfStyle w:val="000000100000" w:firstRow="0" w:lastRow="0" w:firstColumn="0" w:lastColumn="0" w:oddVBand="0" w:evenVBand="0" w:oddHBand="1" w:evenHBand="0" w:firstRowFirstColumn="0" w:firstRowLastColumn="0" w:lastRowFirstColumn="0" w:lastRowLastColumn="0"/>
          <w:cantSplit/>
          <w:trHeight w:val="2816"/>
          <w:jc w:val="center"/>
        </w:trPr>
        <w:tc>
          <w:tcPr>
            <w:cnfStyle w:val="001000000000" w:firstRow="0" w:lastRow="0" w:firstColumn="1" w:lastColumn="0" w:oddVBand="0" w:evenVBand="0" w:oddHBand="0" w:evenHBand="0" w:firstRowFirstColumn="0" w:firstRowLastColumn="0" w:lastRowFirstColumn="0" w:lastRowLastColumn="0"/>
            <w:tcW w:w="306"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3CB43227" w14:textId="77777777" w:rsidR="0094567E" w:rsidRDefault="0094567E" w:rsidP="00384AB8">
            <w:pPr>
              <w:spacing w:before="120" w:line="240" w:lineRule="auto"/>
              <w:ind w:firstLine="0"/>
            </w:pPr>
            <w:r>
              <w:t>12</w:t>
            </w:r>
          </w:p>
        </w:tc>
        <w:tc>
          <w:tcPr>
            <w:tcW w:w="445"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7F4CBAC" w14:textId="77777777" w:rsidR="0094567E" w:rsidRDefault="00AB7661" w:rsidP="00384AB8">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rPr>
                  <w:color w:val="FF0000"/>
                </w:rPr>
                <w:id w:val="-1430191176"/>
                <w14:checkbox>
                  <w14:checked w14:val="0"/>
                  <w14:checkedState w14:val="2612" w14:font="MS Gothic"/>
                  <w14:uncheckedState w14:val="2610" w14:font="MS Gothic"/>
                </w14:checkbox>
              </w:sdtPr>
              <w:sdtEndPr/>
              <w:sdtContent>
                <w:r w:rsidR="0094567E">
                  <w:rPr>
                    <w:rFonts w:ascii="MS Gothic" w:eastAsia="MS Gothic" w:hAnsi="MS Gothic" w:hint="eastAsia"/>
                    <w:color w:val="FF0000"/>
                  </w:rPr>
                  <w:t>☐</w:t>
                </w:r>
              </w:sdtContent>
            </w:sdt>
            <w:r w:rsidR="0094567E">
              <w:rPr>
                <w:color w:val="FF0000"/>
              </w:rPr>
              <w:t xml:space="preserve">  </w:t>
            </w:r>
          </w:p>
        </w:tc>
        <w:tc>
          <w:tcPr>
            <w:tcW w:w="38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35366698" w14:textId="77777777" w:rsidR="0094567E" w:rsidRDefault="0094567E"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t>Execute this step when either a regulatory violation or a violation of the approval conditions is discovered by a NASA person pertaining to the use of an exemption or exception.</w:t>
            </w:r>
          </w:p>
          <w:p w14:paraId="030A9849" w14:textId="77777777" w:rsidR="0094567E" w:rsidRDefault="0094567E" w:rsidP="0094567E">
            <w:pPr>
              <w:pStyle w:val="ListParagraph"/>
              <w:numPr>
                <w:ilvl w:val="0"/>
                <w:numId w:val="190"/>
              </w:numPr>
              <w:spacing w:before="120" w:line="240" w:lineRule="auto"/>
              <w:ind w:left="411"/>
              <w:contextualSpacing/>
              <w:cnfStyle w:val="000000100000" w:firstRow="0" w:lastRow="0" w:firstColumn="0" w:lastColumn="0" w:oddVBand="0" w:evenVBand="0" w:oddHBand="1" w:evenHBand="0" w:firstRowFirstColumn="0" w:firstRowLastColumn="0" w:lastRowFirstColumn="0" w:lastRowLastColumn="0"/>
              <w:rPr>
                <w:b/>
              </w:rPr>
            </w:pPr>
            <w:r>
              <w:t xml:space="preserve">“Immediately” after a NASA person discovers a regulatory violation or a violation of the approval conditions pertaining to the use of an export authorization, they will notify the CEA/ACEA in writing of the nature of the violation, along with relevant details.  </w:t>
            </w:r>
          </w:p>
        </w:tc>
        <w:tc>
          <w:tcPr>
            <w:tcW w:w="39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extDirection w:val="tbRl"/>
            <w:hideMark/>
          </w:tcPr>
          <w:p w14:paraId="4880CB70" w14:textId="77777777" w:rsidR="0094567E" w:rsidRDefault="0094567E" w:rsidP="00384AB8">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u w:val="single"/>
              </w:rPr>
            </w:pPr>
            <w:r>
              <w:rPr>
                <w14:textOutline w14:w="0" w14:cap="flat" w14:cmpd="sng" w14:algn="ctr">
                  <w14:noFill/>
                  <w14:prstDash w14:val="solid"/>
                  <w14:round/>
                </w14:textOutline>
              </w:rPr>
              <w:t>For  completion by Requestor, if applicable</w:t>
            </w:r>
          </w:p>
        </w:tc>
      </w:tr>
      <w:tr w:rsidR="0094567E" w14:paraId="32CF30E0" w14:textId="77777777" w:rsidTr="0094567E">
        <w:trPr>
          <w:cantSplit/>
          <w:trHeight w:val="159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0E43841" w14:textId="77777777" w:rsidR="0094567E" w:rsidRDefault="0094567E" w:rsidP="00384AB8">
            <w:pPr>
              <w:spacing w:before="0"/>
            </w:pPr>
          </w:p>
        </w:tc>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E4EFB11" w14:textId="77777777" w:rsidR="0094567E" w:rsidRDefault="0094567E" w:rsidP="00384AB8">
            <w:pPr>
              <w:spacing w:before="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38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vAlign w:val="center"/>
          </w:tcPr>
          <w:p w14:paraId="170292C5" w14:textId="77777777" w:rsidR="0094567E" w:rsidRDefault="0094567E" w:rsidP="0094567E">
            <w:pPr>
              <w:numPr>
                <w:ilvl w:val="0"/>
                <w:numId w:val="190"/>
              </w:numPr>
              <w:spacing w:before="120" w:after="160" w:line="240" w:lineRule="auto"/>
              <w:ind w:left="419"/>
              <w:contextualSpacing/>
              <w:cnfStyle w:val="000000000000" w:firstRow="0" w:lastRow="0" w:firstColumn="0" w:lastColumn="0" w:oddVBand="0" w:evenVBand="0" w:oddHBand="0" w:evenHBand="0" w:firstRowFirstColumn="0" w:firstRowLastColumn="0" w:lastRowFirstColumn="0" w:lastRowLastColumn="0"/>
            </w:pPr>
            <w:r>
              <w:t>In turn, the CEA/ACEA will “immediately” notify the HEA in writing (i.e., e-mail) of the nature of the violation, which includes relevant details.  The CEA/ACEA includes the Control Number in the notification.</w:t>
            </w:r>
          </w:p>
          <w:p w14:paraId="58C55001" w14:textId="77777777" w:rsidR="0094567E" w:rsidRDefault="0094567E" w:rsidP="0094567E">
            <w:pPr>
              <w:spacing w:before="120" w:line="240" w:lineRule="auto"/>
              <w:cnfStyle w:val="000000000000" w:firstRow="0" w:lastRow="0" w:firstColumn="0" w:lastColumn="0" w:oddVBand="0" w:evenVBand="0" w:oddHBand="0" w:evenHBand="0" w:firstRowFirstColumn="0" w:firstRowLastColumn="0" w:lastRowFirstColumn="0" w:lastRowLastColumn="0"/>
              <w:rPr>
                <w:b/>
              </w:rPr>
            </w:pPr>
            <w:r>
              <w:t xml:space="preserve">Date CEA/ACEA was notified: </w:t>
            </w:r>
            <w:sdt>
              <w:sdtPr>
                <w:id w:val="-423575740"/>
                <w:placeholder>
                  <w:docPart w:val="A4319A7E58D94BC0B9158A737DCA1E61"/>
                </w:placeholder>
                <w:showingPlcHdr/>
                <w:date>
                  <w:dateFormat w:val="M/d/yyyy"/>
                  <w:lid w:val="en-US"/>
                  <w:storeMappedDataAs w:val="dateTime"/>
                  <w:calendar w:val="gregorian"/>
                </w:date>
              </w:sdtPr>
              <w:sdtEndPr/>
              <w:sdtContent>
                <w:r>
                  <w:rPr>
                    <w:rFonts w:eastAsiaTheme="majorEastAsia"/>
                    <w:color w:val="FF0000"/>
                  </w:rPr>
                  <w:t>Click here to enter a date.</w:t>
                </w:r>
              </w:sdtContent>
            </w:sdt>
          </w:p>
          <w:p w14:paraId="249B184C" w14:textId="77777777" w:rsidR="0094567E" w:rsidRDefault="0094567E" w:rsidP="0094567E">
            <w:pPr>
              <w:spacing w:before="120" w:line="240" w:lineRule="auto"/>
              <w:contextualSpacing/>
              <w:cnfStyle w:val="000000000000" w:firstRow="0" w:lastRow="0" w:firstColumn="0" w:lastColumn="0" w:oddVBand="0" w:evenVBand="0" w:oddHBand="0" w:evenHBand="0" w:firstRowFirstColumn="0" w:firstRowLastColumn="0" w:lastRowFirstColumn="0" w:lastRowLastColumn="0"/>
            </w:pPr>
            <w:r>
              <w:t xml:space="preserve">Date HEA was notified in writing: </w:t>
            </w:r>
            <w:sdt>
              <w:sdtPr>
                <w:id w:val="-15549556"/>
                <w:placeholder>
                  <w:docPart w:val="8E86A62141EE46F898422C3F10E0E378"/>
                </w:placeholder>
                <w:showingPlcHdr/>
                <w:date>
                  <w:dateFormat w:val="M/d/yyyy"/>
                  <w:lid w:val="en-US"/>
                  <w:storeMappedDataAs w:val="dateTime"/>
                  <w:calendar w:val="gregorian"/>
                </w:date>
              </w:sdtPr>
              <w:sdtEndPr/>
              <w:sdtContent>
                <w:r>
                  <w:rPr>
                    <w:rFonts w:eastAsiaTheme="majorEastAsia"/>
                    <w:color w:val="FF0000"/>
                  </w:rPr>
                  <w:t>Click here to enter a date.</w:t>
                </w:r>
              </w:sdtContent>
            </w:sdt>
          </w:p>
          <w:p w14:paraId="6CFFDE98" w14:textId="77777777" w:rsidR="0094567E" w:rsidRDefault="0094567E" w:rsidP="0094567E">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p>
          <w:p w14:paraId="2F0B55E5" w14:textId="77777777" w:rsidR="00D26BD2" w:rsidRDefault="00D26BD2" w:rsidP="0094567E">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szCs w:val="22"/>
              </w:rPr>
            </w:pPr>
          </w:p>
        </w:tc>
        <w:tc>
          <w:tcPr>
            <w:tcW w:w="39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textDirection w:val="tbRl"/>
            <w:hideMark/>
          </w:tcPr>
          <w:p w14:paraId="60EB0296" w14:textId="77777777" w:rsidR="0094567E" w:rsidRDefault="0094567E" w:rsidP="00384AB8">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Pr>
                <w:rFonts w:eastAsia="MS Gothic"/>
              </w:rPr>
              <w:t>For completion by CEA/ACEA</w:t>
            </w:r>
          </w:p>
        </w:tc>
      </w:tr>
      <w:tr w:rsidR="0094567E" w14:paraId="5D12FAED" w14:textId="77777777" w:rsidTr="00384AB8">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192C8EE" w14:textId="77777777" w:rsidR="0094567E" w:rsidRDefault="0094567E" w:rsidP="00384AB8">
            <w:pPr>
              <w:spacing w:before="120" w:line="240" w:lineRule="auto"/>
              <w:ind w:firstLine="0"/>
              <w:rPr>
                <w:rFonts w:ascii="Calibri" w:hAnsi="Calibri"/>
              </w:rPr>
            </w:pPr>
            <w:r>
              <w:rPr>
                <w:rFonts w:ascii="Calibri" w:hAnsi="Calibri"/>
              </w:rPr>
              <w:t>13</w:t>
            </w:r>
          </w:p>
        </w:tc>
        <w:tc>
          <w:tcPr>
            <w:tcW w:w="4297"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7333E36" w14:textId="77777777" w:rsidR="0094567E" w:rsidRDefault="0094567E" w:rsidP="00D26BD2">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Pr>
                <w:rFonts w:eastAsia="MS Gothic"/>
              </w:rPr>
              <w:t xml:space="preserve">Date Case Closed (Transaction is complete and all EAR and NASA Requirements were met and completed, and documentation is on file.): </w:t>
            </w:r>
            <w:sdt>
              <w:sdtPr>
                <w:rPr>
                  <w:rFonts w:eastAsia="MS Gothic"/>
                </w:rPr>
                <w:id w:val="1436086236"/>
                <w:placeholder>
                  <w:docPart w:val="92AAF50EC1744085B9A8A6D613F2E9D9"/>
                </w:placeholder>
                <w:showingPlcHdr/>
                <w:date>
                  <w:dateFormat w:val="M/d/yyyy"/>
                  <w:lid w:val="en-US"/>
                  <w:storeMappedDataAs w:val="dateTime"/>
                  <w:calendar w:val="gregorian"/>
                </w:date>
              </w:sdtPr>
              <w:sdtEndPr/>
              <w:sdtContent>
                <w:r>
                  <w:rPr>
                    <w:rFonts w:eastAsiaTheme="majorEastAsia"/>
                    <w:color w:val="808080"/>
                  </w:rPr>
                  <w:t>Click here to enter a date.</w:t>
                </w:r>
              </w:sdtContent>
            </w:sdt>
          </w:p>
          <w:p w14:paraId="53E658BC" w14:textId="77777777" w:rsidR="0094567E" w:rsidRDefault="0094567E" w:rsidP="00D26BD2">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Closure Comments: </w:t>
            </w:r>
            <w:sdt>
              <w:sdtPr>
                <w:rPr>
                  <w:rFonts w:eastAsia="MS Gothic"/>
                </w:rPr>
                <w:id w:val="995924467"/>
                <w:placeholder>
                  <w:docPart w:val="E093CF27DCDE4728B17E9F3FE6F09D64"/>
                </w:placeholder>
                <w:showingPlcHdr/>
              </w:sdtPr>
              <w:sdtEndPr/>
              <w:sdtContent>
                <w:r>
                  <w:rPr>
                    <w:color w:val="FF0000"/>
                  </w:rPr>
                  <w:t>Click here to enter text.</w:t>
                </w:r>
              </w:sdtContent>
            </w:sdt>
          </w:p>
          <w:p w14:paraId="46E70A33" w14:textId="77777777" w:rsidR="0094567E" w:rsidRDefault="0094567E"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rPr>
            </w:pPr>
            <w:r>
              <w:rPr>
                <w:rFonts w:eastAsia="MS Gothic"/>
                <w:b/>
              </w:rPr>
              <w:t xml:space="preserve">This CEA/ACEA signature signifies the </w:t>
            </w:r>
            <w:r>
              <w:rPr>
                <w:rFonts w:ascii="Calibri" w:hAnsi="Calibri"/>
                <w:b/>
                <w:bCs/>
              </w:rPr>
              <w:t>case was properly closed:</w:t>
            </w:r>
          </w:p>
          <w:p w14:paraId="287F2191" w14:textId="77777777" w:rsidR="0094567E" w:rsidRDefault="005C47E1" w:rsidP="00384AB8">
            <w:pPr>
              <w:spacing w:before="120" w:line="240" w:lineRule="auto"/>
              <w:cnfStyle w:val="000000100000" w:firstRow="0" w:lastRow="0" w:firstColumn="0" w:lastColumn="0" w:oddVBand="0" w:evenVBand="0" w:oddHBand="1" w:evenHBand="0" w:firstRowFirstColumn="0" w:firstRowLastColumn="0" w:lastRowFirstColumn="0" w:lastRowLastColumn="0"/>
              <w:rPr>
                <w:rFonts w:ascii="Calibri" w:hAnsi="Calibri"/>
                <w:b/>
                <w:bCs/>
              </w:rPr>
            </w:pPr>
            <w:r>
              <w:rPr>
                <w:rFonts w:ascii="Calibri" w:hAnsi="Calibri"/>
                <w:b/>
                <w:bCs/>
              </w:rPr>
              <w:pict w14:anchorId="05AD698E">
                <v:shape id="_x0000_i1042" type="#_x0000_t75" alt="Microsoft Office Signature Line..." style="width:192.7pt;height:107.35pt">
                  <v:imagedata r:id="rId377" o:title=""/>
                  <o:lock v:ext="edit" ungrouping="t" rotation="t" cropping="t" verticies="t" grouping="t"/>
                  <o:signatureline v:ext="edit" id="{19F1472F-0827-418E-876F-CE9BAC9631E1}" provid="{00000000-0000-0000-0000-000000000000}" showsigndate="f" issignatureline="t"/>
                </v:shape>
              </w:pict>
            </w:r>
          </w:p>
        </w:tc>
        <w:tc>
          <w:tcPr>
            <w:tcW w:w="39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extDirection w:val="tbRl"/>
            <w:hideMark/>
          </w:tcPr>
          <w:p w14:paraId="303785C1" w14:textId="77777777" w:rsidR="0094567E" w:rsidRDefault="0094567E"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For completion by CEA/ACEA</w:t>
            </w:r>
          </w:p>
        </w:tc>
      </w:tr>
      <w:tr w:rsidR="0094567E" w14:paraId="1A70B004" w14:textId="77777777" w:rsidTr="0094567E">
        <w:trPr>
          <w:cantSplit/>
          <w:trHeight w:val="2294"/>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C3150AE" w14:textId="77777777" w:rsidR="0094567E" w:rsidRDefault="0094567E" w:rsidP="00384AB8">
            <w:pPr>
              <w:spacing w:before="120" w:line="240" w:lineRule="auto"/>
              <w:ind w:firstLine="0"/>
              <w:rPr>
                <w:rFonts w:ascii="Calibri" w:hAnsi="Calibri"/>
              </w:rPr>
            </w:pPr>
            <w:r>
              <w:rPr>
                <w:rFonts w:ascii="Calibri" w:hAnsi="Calibri"/>
              </w:rPr>
              <w:t>14</w:t>
            </w:r>
          </w:p>
        </w:tc>
        <w:tc>
          <w:tcPr>
            <w:tcW w:w="4297"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AF10358" w14:textId="77777777" w:rsidR="0094567E" w:rsidRDefault="0094567E" w:rsidP="0094567E">
            <w:pPr>
              <w:pStyle w:val="ListParagraph"/>
              <w:numPr>
                <w:ilvl w:val="0"/>
                <w:numId w:val="78"/>
              </w:numPr>
              <w:ind w:left="0"/>
              <w:cnfStyle w:val="000000000000" w:firstRow="0" w:lastRow="0" w:firstColumn="0" w:lastColumn="0" w:oddVBand="0" w:evenVBand="0" w:oddHBand="0" w:evenHBand="0" w:firstRowFirstColumn="0" w:firstRowLastColumn="0" w:lastRowFirstColumn="0" w:lastRowLastColumn="0"/>
              <w:rPr>
                <w:b/>
              </w:rPr>
            </w:pPr>
            <w:r>
              <w:rPr>
                <w:b/>
              </w:rPr>
              <w:t>Please attach all relevant documents below:</w:t>
            </w:r>
          </w:p>
          <w:p w14:paraId="1B1A2289" w14:textId="77777777" w:rsidR="0094567E" w:rsidRDefault="0094567E" w:rsidP="00384AB8">
            <w:pPr>
              <w:spacing w:before="0"/>
              <w:ind w:firstLine="0"/>
              <w:cnfStyle w:val="000000000000" w:firstRow="0" w:lastRow="0" w:firstColumn="0" w:lastColumn="0" w:oddVBand="0" w:evenVBand="0" w:oddHBand="0" w:evenHBand="0" w:firstRowFirstColumn="0" w:firstRowLastColumn="0" w:lastRowFirstColumn="0" w:lastRowLastColumn="0"/>
            </w:pPr>
            <w:r>
              <w:t>Drag the desired files to the space below</w:t>
            </w:r>
          </w:p>
          <w:p w14:paraId="54AB93E5" w14:textId="77777777" w:rsidR="0094567E" w:rsidRDefault="0094567E" w:rsidP="00384AB8">
            <w:pPr>
              <w:spacing w:before="0"/>
              <w:ind w:firstLine="0"/>
              <w:cnfStyle w:val="000000000000" w:firstRow="0" w:lastRow="0" w:firstColumn="0" w:lastColumn="0" w:oddVBand="0" w:evenVBand="0" w:oddHBand="0" w:evenHBand="0" w:firstRowFirstColumn="0" w:firstRowLastColumn="0" w:lastRowFirstColumn="0" w:lastRowLastColumn="0"/>
            </w:pPr>
            <w:r>
              <w:t>OR</w:t>
            </w:r>
          </w:p>
          <w:p w14:paraId="5555A5E3" w14:textId="77777777" w:rsidR="0094567E" w:rsidRDefault="0094567E" w:rsidP="00384AB8">
            <w:pPr>
              <w:spacing w:before="0"/>
              <w:ind w:firstLine="0"/>
              <w:cnfStyle w:val="000000000000" w:firstRow="0" w:lastRow="0" w:firstColumn="0" w:lastColumn="0" w:oddVBand="0" w:evenVBand="0" w:oddHBand="0" w:evenHBand="0" w:firstRowFirstColumn="0" w:firstRowLastColumn="0" w:lastRowFirstColumn="0" w:lastRowLastColumn="0"/>
            </w:pPr>
            <w:r>
              <w:rPr>
                <w:b/>
              </w:rPr>
              <w:t xml:space="preserve">Insert </w:t>
            </w:r>
            <w:r>
              <w:t xml:space="preserve">&gt; </w:t>
            </w:r>
            <w:r>
              <w:rPr>
                <w:b/>
              </w:rPr>
              <w:t>Object</w:t>
            </w:r>
            <w:r>
              <w:t xml:space="preserve"> &gt; </w:t>
            </w:r>
            <w:r>
              <w:rPr>
                <w:b/>
              </w:rPr>
              <w:t>Create from File</w:t>
            </w:r>
            <w:r>
              <w:t xml:space="preserve"> &gt; </w:t>
            </w:r>
            <w:r>
              <w:rPr>
                <w:b/>
              </w:rPr>
              <w:t>Browse</w:t>
            </w:r>
            <w:r>
              <w:t xml:space="preserve"> &gt; Select your file</w:t>
            </w:r>
          </w:p>
          <w:p w14:paraId="51C9CC4E" w14:textId="77777777" w:rsidR="0094567E" w:rsidRPr="0094567E" w:rsidRDefault="0094567E" w:rsidP="0094567E">
            <w:pPr>
              <w:spacing w:before="0"/>
              <w:ind w:firstLine="0"/>
              <w:cnfStyle w:val="000000000000" w:firstRow="0" w:lastRow="0" w:firstColumn="0" w:lastColumn="0" w:oddVBand="0" w:evenVBand="0" w:oddHBand="0" w:evenHBand="0" w:firstRowFirstColumn="0" w:firstRowLastColumn="0" w:lastRowFirstColumn="0" w:lastRowLastColumn="0"/>
              <w:rPr>
                <w:i/>
              </w:rPr>
            </w:pPr>
            <w:r>
              <w:rPr>
                <w:i/>
              </w:rPr>
              <w:t>Note:  Ensure that “Link to file” is unchecked, “Display as icon” is checked</w:t>
            </w:r>
          </w:p>
          <w:p w14:paraId="45AFBA2E" w14:textId="77777777" w:rsidR="0094567E" w:rsidRPr="0094567E" w:rsidRDefault="0094567E" w:rsidP="0094567E">
            <w:pPr>
              <w:ind w:firstLine="0"/>
              <w:cnfStyle w:val="000000000000" w:firstRow="0" w:lastRow="0" w:firstColumn="0" w:lastColumn="0" w:oddVBand="0" w:evenVBand="0" w:oddHBand="0" w:evenHBand="0" w:firstRowFirstColumn="0" w:firstRowLastColumn="0" w:lastRowFirstColumn="0" w:lastRowLastColumn="0"/>
            </w:pPr>
            <w:r>
              <w:rPr>
                <w:noProof/>
                <w:lang w:eastAsia="ko-KR"/>
              </w:rPr>
              <mc:AlternateContent>
                <mc:Choice Requires="wps">
                  <w:drawing>
                    <wp:anchor distT="0" distB="0" distL="114300" distR="114300" simplePos="0" relativeHeight="252236800" behindDoc="0" locked="0" layoutInCell="1" allowOverlap="1" wp14:anchorId="68B72E25" wp14:editId="56723F2C">
                      <wp:simplePos x="0" y="0"/>
                      <wp:positionH relativeFrom="column">
                        <wp:posOffset>8255</wp:posOffset>
                      </wp:positionH>
                      <wp:positionV relativeFrom="paragraph">
                        <wp:posOffset>59055</wp:posOffset>
                      </wp:positionV>
                      <wp:extent cx="5273040" cy="22860"/>
                      <wp:effectExtent l="0" t="0" r="22860" b="34290"/>
                      <wp:wrapNone/>
                      <wp:docPr id="38" name="Straight Connector 38"/>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EF4F6" id="Straight Connector 38"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4.65pt" to="415.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" strokecolor="#4579b8 [3044]"/>
                  </w:pict>
                </mc:Fallback>
              </mc:AlternateContent>
            </w:r>
            <w:r>
              <w:t>Number of Attachments:</w:t>
            </w:r>
            <w:r>
              <w:rPr>
                <w:rFonts w:eastAsia="MS Gothic"/>
              </w:rPr>
              <w:t xml:space="preserve"> </w:t>
            </w:r>
            <w:sdt>
              <w:sdtPr>
                <w:rPr>
                  <w:rFonts w:eastAsia="MS Gothic"/>
                </w:rPr>
                <w:id w:val="1383675460"/>
                <w:placeholder>
                  <w:docPart w:val="6E222F4154F946DBB58BBDF3AC22F77B"/>
                </w:placeholder>
                <w:showingPlcHdr/>
              </w:sdtPr>
              <w:sdtEndPr/>
              <w:sdtContent>
                <w:r>
                  <w:rPr>
                    <w:rStyle w:val="PlaceholderText"/>
                    <w:color w:val="FF0000"/>
                  </w:rPr>
                  <w:t>Click here to enter text.</w:t>
                </w:r>
              </w:sdtContent>
            </w:sdt>
          </w:p>
        </w:tc>
        <w:tc>
          <w:tcPr>
            <w:tcW w:w="39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extDirection w:val="tbRl"/>
            <w:hideMark/>
          </w:tcPr>
          <w:p w14:paraId="01865B7E" w14:textId="77777777" w:rsidR="0094567E" w:rsidRDefault="0094567E"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szCs w:val="22"/>
              </w:rPr>
            </w:pPr>
            <w:r>
              <w:rPr>
                <w14:textOutline w14:w="0" w14:cap="flat" w14:cmpd="sng" w14:algn="ctr">
                  <w14:noFill/>
                  <w14:prstDash w14:val="solid"/>
                  <w14:round/>
                </w14:textOutline>
              </w:rPr>
              <w:t>For  completion by Requestor</w:t>
            </w:r>
          </w:p>
        </w:tc>
      </w:tr>
    </w:tbl>
    <w:p w14:paraId="701D489E" w14:textId="77777777" w:rsidR="001424F4" w:rsidRDefault="001424F4" w:rsidP="0094567E">
      <w:pPr>
        <w:ind w:firstLine="0"/>
      </w:pPr>
      <w:r>
        <w:br w:type="page"/>
      </w:r>
    </w:p>
    <w:p w14:paraId="2E77BF76" w14:textId="77777777" w:rsidR="003E31BF" w:rsidRPr="003E31BF" w:rsidRDefault="00332702" w:rsidP="00EF0209">
      <w:pPr>
        <w:pStyle w:val="Heading9"/>
        <w:numPr>
          <w:ilvl w:val="8"/>
          <w:numId w:val="196"/>
        </w:numPr>
      </w:pPr>
      <w:bookmarkStart w:id="1441" w:name="_Checklist_X:_Closing"/>
      <w:bookmarkStart w:id="1442" w:name="_Toc58496477"/>
      <w:bookmarkStart w:id="1443" w:name="_Toc413927643"/>
      <w:bookmarkEnd w:id="1441"/>
      <w:r>
        <w:lastRenderedPageBreak/>
        <w:t>Checklist X</w:t>
      </w:r>
      <w:r w:rsidRPr="00B94063">
        <w:t>: Closing Out Signed DDTC Licenses</w:t>
      </w:r>
      <w:bookmarkEnd w:id="1442"/>
      <w:r>
        <w:t xml:space="preserve"> </w:t>
      </w:r>
      <w:bookmarkEnd w:id="1443"/>
    </w:p>
    <w:p w14:paraId="42F8DCDF" w14:textId="77777777" w:rsidR="00276A1D" w:rsidRPr="00276A1D" w:rsidRDefault="00276A1D" w:rsidP="003E31BF">
      <w:pPr>
        <w:ind w:firstLine="0"/>
      </w:pPr>
      <w:r w:rsidRPr="003E31BF">
        <w:t>Updated November 2018</w:t>
      </w:r>
    </w:p>
    <w:tbl>
      <w:tblPr>
        <w:tblStyle w:val="GridTable4-Accent1"/>
        <w:tblW w:w="4810" w:type="pct"/>
        <w:jc w:val="center"/>
        <w:tblLook w:val="04A0" w:firstRow="1" w:lastRow="0" w:firstColumn="1" w:lastColumn="0" w:noHBand="0" w:noVBand="1"/>
      </w:tblPr>
      <w:tblGrid>
        <w:gridCol w:w="624"/>
        <w:gridCol w:w="8371"/>
      </w:tblGrid>
      <w:tr w:rsidR="00276A1D" w:rsidRPr="00776CFD" w14:paraId="4BDF58A3" w14:textId="77777777" w:rsidTr="0088345C">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5DFEC" w:themeFill="accent4" w:themeFillTint="33"/>
            <w:vAlign w:val="center"/>
          </w:tcPr>
          <w:p w14:paraId="603E2A08" w14:textId="77777777" w:rsidR="00276A1D" w:rsidRPr="00D451EE" w:rsidRDefault="00276A1D" w:rsidP="0088345C">
            <w:pPr>
              <w:spacing w:before="120" w:line="240" w:lineRule="auto"/>
              <w:ind w:firstLine="0"/>
              <w:contextualSpacing/>
              <w:rPr>
                <w:rFonts w:eastAsia="MS Gothic"/>
                <w:color w:val="auto"/>
              </w:rPr>
            </w:pPr>
            <w:r w:rsidRPr="00D451EE">
              <w:rPr>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Instructions: Currently, this form is to be filled out electronically, electronically signed by the CEA, and e-mailed to the HEA.  Not all steps (see 1-6 below) are required and steps, in some cases, can be accomplished out of order.  The best course of action is for the “user(s)” to become familiar with all the steps listed on the form and then execute each step as required at the appropriate time.  The HEA must ensure all the required reporting to DDTC has been accomplished prior to closing out the case.</w:t>
            </w:r>
          </w:p>
        </w:tc>
      </w:tr>
      <w:tr w:rsidR="00276A1D" w:rsidRPr="00776CFD" w14:paraId="3B92A8FD" w14:textId="77777777" w:rsidTr="0088345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5DFEC" w:themeFill="accent4" w:themeFillTint="33"/>
            <w:vAlign w:val="center"/>
          </w:tcPr>
          <w:p w14:paraId="525835FD" w14:textId="77777777" w:rsidR="00276A1D" w:rsidRPr="009E73B4" w:rsidRDefault="00276A1D" w:rsidP="0088345C">
            <w:pPr>
              <w:spacing w:before="120" w:line="240" w:lineRule="auto"/>
              <w:ind w:firstLine="0"/>
              <w:contextualSpacing/>
              <w:rPr>
                <w:rFonts w:eastAsia="MS Gothic"/>
                <w:b w:val="0"/>
              </w:rPr>
            </w:pPr>
            <w:r w:rsidRPr="00833FC2">
              <w:rPr>
                <w:rFonts w:eastAsia="MS Gothic"/>
              </w:rPr>
              <w:t>Center:</w:t>
            </w:r>
            <w:r>
              <w:rPr>
                <w:rFonts w:eastAsia="MS Gothic"/>
              </w:rPr>
              <w:t xml:space="preserve"> </w:t>
            </w:r>
            <w:sdt>
              <w:sdtPr>
                <w:rPr>
                  <w:color w:val="FF0000"/>
                </w:rPr>
                <w:id w:val="-1761757210"/>
                <w:placeholder>
                  <w:docPart w:val="ADFF7DA9F00B44EDBBCA4891EA8EF12D"/>
                </w:placeholder>
                <w:showingPlcHdr/>
                <w:text/>
              </w:sdtPr>
              <w:sdtEndPr/>
              <w:sdtContent>
                <w:r w:rsidRPr="00A2575A">
                  <w:rPr>
                    <w:rStyle w:val="PlaceholderText"/>
                  </w:rPr>
                  <w:t>Click here to enter text.</w:t>
                </w:r>
              </w:sdtContent>
            </w:sdt>
            <w:r>
              <w:rPr>
                <w:rFonts w:eastAsia="MS Gothic"/>
              </w:rPr>
              <w:t xml:space="preserve"> </w:t>
            </w:r>
            <w:r w:rsidRPr="008541E4">
              <w:rPr>
                <w:rFonts w:eastAsia="MS Gothic"/>
              </w:rPr>
              <w:t xml:space="preserve">       </w:t>
            </w:r>
          </w:p>
          <w:p w14:paraId="1D1BFD69" w14:textId="77777777" w:rsidR="00276A1D" w:rsidRDefault="00276A1D" w:rsidP="0088345C">
            <w:pPr>
              <w:spacing w:before="120" w:line="240" w:lineRule="auto"/>
              <w:ind w:firstLine="0"/>
              <w:contextualSpacing/>
              <w:rPr>
                <w:rFonts w:eastAsia="MS Gothic"/>
                <w:b w:val="0"/>
              </w:rPr>
            </w:pPr>
            <w:r w:rsidRPr="00833FC2">
              <w:rPr>
                <w:rFonts w:eastAsia="MS Gothic"/>
              </w:rPr>
              <w:t>License #:</w:t>
            </w:r>
            <w:r w:rsidRPr="008541E4">
              <w:rPr>
                <w:rFonts w:eastAsia="MS Gothic"/>
              </w:rPr>
              <w:t xml:space="preserve">  </w:t>
            </w:r>
            <w:sdt>
              <w:sdtPr>
                <w:rPr>
                  <w:rFonts w:eastAsia="MS Gothic"/>
                  <w:color w:val="FF0000"/>
                </w:rPr>
                <w:id w:val="-1345856762"/>
                <w:placeholder>
                  <w:docPart w:val="0FB6E552D3094DE6908E35F17A0A6871"/>
                </w:placeholder>
                <w:showingPlcHdr/>
                <w:text/>
              </w:sdtPr>
              <w:sdtEndPr/>
              <w:sdtContent>
                <w:r w:rsidRPr="00A2575A">
                  <w:rPr>
                    <w:rStyle w:val="PlaceholderText"/>
                  </w:rPr>
                  <w:t>Click here to enter text.</w:t>
                </w:r>
              </w:sdtContent>
            </w:sdt>
            <w:r w:rsidRPr="008541E4">
              <w:rPr>
                <w:rFonts w:eastAsia="MS Gothic"/>
              </w:rPr>
              <w:t xml:space="preserve">              </w:t>
            </w:r>
            <w:r>
              <w:rPr>
                <w:rFonts w:eastAsia="MS Gothic"/>
              </w:rPr>
              <w:t xml:space="preserve">    </w:t>
            </w:r>
            <w:r w:rsidRPr="00833FC2">
              <w:rPr>
                <w:rFonts w:eastAsia="MS Gothic"/>
              </w:rPr>
              <w:t>Date Issue</w:t>
            </w:r>
            <w:r w:rsidRPr="003C5180">
              <w:rPr>
                <w:rFonts w:eastAsia="MS Gothic"/>
              </w:rPr>
              <w:t xml:space="preserve">d: </w:t>
            </w:r>
            <w:sdt>
              <w:sdtPr>
                <w:rPr>
                  <w:rFonts w:eastAsia="MS Gothic"/>
                  <w:color w:val="FF0000"/>
                </w:rPr>
                <w:id w:val="1563601040"/>
                <w:placeholder>
                  <w:docPart w:val="9CA53D8BACF14BEBA53A7EDE31BB81C9"/>
                </w:placeholder>
                <w:showingPlcHdr/>
                <w:date w:fullDate="2018-10-18T00:00:00Z">
                  <w:dateFormat w:val="M/d/yyyy"/>
                  <w:lid w:val="en-US"/>
                  <w:storeMappedDataAs w:val="dateTime"/>
                  <w:calendar w:val="gregorian"/>
                </w:date>
              </w:sdtPr>
              <w:sdtEndPr/>
              <w:sdtContent>
                <w:r w:rsidRPr="00A2575A">
                  <w:rPr>
                    <w:rStyle w:val="PlaceholderText"/>
                  </w:rPr>
                  <w:t>Click here to enter a date.</w:t>
                </w:r>
              </w:sdtContent>
            </w:sdt>
            <w:r w:rsidRPr="008541E4">
              <w:rPr>
                <w:rFonts w:eastAsia="MS Gothic"/>
              </w:rPr>
              <w:t xml:space="preserve"> </w:t>
            </w:r>
          </w:p>
          <w:p w14:paraId="55D55818" w14:textId="77777777" w:rsidR="00276A1D" w:rsidRPr="008541E4" w:rsidRDefault="00276A1D" w:rsidP="0088345C">
            <w:pPr>
              <w:spacing w:before="120" w:line="240" w:lineRule="auto"/>
              <w:ind w:firstLine="0"/>
              <w:contextualSpacing/>
              <w:rPr>
                <w:rFonts w:eastAsia="MS Gothic"/>
                <w:b w:val="0"/>
              </w:rPr>
            </w:pPr>
            <w:r w:rsidRPr="00833FC2">
              <w:rPr>
                <w:rFonts w:eastAsia="MS Gothic"/>
              </w:rPr>
              <w:t>Expiration Date:</w:t>
            </w:r>
            <w:r w:rsidRPr="008541E4">
              <w:rPr>
                <w:rFonts w:eastAsia="MS Gothic"/>
              </w:rPr>
              <w:t xml:space="preserve"> </w:t>
            </w:r>
            <w:sdt>
              <w:sdtPr>
                <w:rPr>
                  <w:rFonts w:eastAsia="MS Gothic"/>
                  <w:color w:val="FF0000"/>
                </w:rPr>
                <w:id w:val="753872093"/>
                <w:placeholder>
                  <w:docPart w:val="9CA53D8BACF14BEBA53A7EDE31BB81C9"/>
                </w:placeholder>
                <w:showingPlcHdr/>
                <w:date w:fullDate="2022-10-18T00:00:00Z">
                  <w:dateFormat w:val="M/d/yyyy"/>
                  <w:lid w:val="en-US"/>
                  <w:storeMappedDataAs w:val="dateTime"/>
                  <w:calendar w:val="gregorian"/>
                </w:date>
              </w:sdtPr>
              <w:sdtEndPr/>
              <w:sdtContent>
                <w:r w:rsidRPr="00A2575A">
                  <w:rPr>
                    <w:rStyle w:val="PlaceholderText"/>
                  </w:rPr>
                  <w:t>Click here to enter a date.</w:t>
                </w:r>
              </w:sdtContent>
            </w:sdt>
          </w:p>
          <w:p w14:paraId="74A17E56" w14:textId="77777777" w:rsidR="00276A1D" w:rsidRDefault="00276A1D" w:rsidP="0088345C">
            <w:pPr>
              <w:spacing w:before="120" w:line="240" w:lineRule="auto"/>
              <w:ind w:firstLine="0"/>
              <w:contextualSpacing/>
              <w:rPr>
                <w:rFonts w:eastAsia="MS Gothic"/>
                <w:b w:val="0"/>
              </w:rPr>
            </w:pPr>
            <w:r>
              <w:rPr>
                <w:rFonts w:eastAsia="MS Gothic"/>
              </w:rPr>
              <w:t xml:space="preserve">Amendment </w:t>
            </w:r>
            <w:r w:rsidRPr="00833FC2">
              <w:rPr>
                <w:rFonts w:eastAsia="MS Gothic"/>
              </w:rPr>
              <w:t>License #:</w:t>
            </w:r>
            <w:r w:rsidRPr="008541E4">
              <w:rPr>
                <w:rFonts w:eastAsia="MS Gothic"/>
              </w:rPr>
              <w:t xml:space="preserve">  </w:t>
            </w:r>
            <w:sdt>
              <w:sdtPr>
                <w:rPr>
                  <w:rFonts w:eastAsia="MS Gothic"/>
                  <w:color w:val="FF0000"/>
                </w:rPr>
                <w:id w:val="769203380"/>
                <w:placeholder>
                  <w:docPart w:val="23D19C416BFA4521B22619171E320CBA"/>
                </w:placeholder>
                <w:showingPlcHdr/>
                <w:text/>
              </w:sdtPr>
              <w:sdtEndPr/>
              <w:sdtContent>
                <w:r w:rsidRPr="00A2575A">
                  <w:rPr>
                    <w:rStyle w:val="PlaceholderText"/>
                  </w:rPr>
                  <w:t>Click here to enter text.</w:t>
                </w:r>
              </w:sdtContent>
            </w:sdt>
            <w:r w:rsidRPr="008541E4">
              <w:rPr>
                <w:rFonts w:eastAsia="MS Gothic"/>
              </w:rPr>
              <w:t xml:space="preserve">              </w:t>
            </w:r>
            <w:r>
              <w:rPr>
                <w:rFonts w:eastAsia="MS Gothic"/>
              </w:rPr>
              <w:t xml:space="preserve">    </w:t>
            </w:r>
            <w:r w:rsidRPr="00833FC2">
              <w:rPr>
                <w:rFonts w:eastAsia="MS Gothic"/>
              </w:rPr>
              <w:t>Date Issue</w:t>
            </w:r>
            <w:r w:rsidRPr="003C5180">
              <w:rPr>
                <w:rFonts w:eastAsia="MS Gothic"/>
              </w:rPr>
              <w:t xml:space="preserve">d: </w:t>
            </w:r>
            <w:sdt>
              <w:sdtPr>
                <w:rPr>
                  <w:rFonts w:eastAsia="MS Gothic"/>
                  <w:color w:val="FF0000"/>
                </w:rPr>
                <w:id w:val="1989275961"/>
                <w:placeholder>
                  <w:docPart w:val="A56F2BC3A16943B2ABED1302D3D5D5B0"/>
                </w:placeholder>
                <w:showingPlcHdr/>
                <w:date w:fullDate="2017-04-27T00:00:00Z">
                  <w:dateFormat w:val="M/d/yyyy"/>
                  <w:lid w:val="en-US"/>
                  <w:storeMappedDataAs w:val="dateTime"/>
                  <w:calendar w:val="gregorian"/>
                </w:date>
              </w:sdtPr>
              <w:sdtEndPr/>
              <w:sdtContent>
                <w:r w:rsidRPr="00A2575A">
                  <w:rPr>
                    <w:rStyle w:val="PlaceholderText"/>
                  </w:rPr>
                  <w:t>Click here to enter a date.</w:t>
                </w:r>
              </w:sdtContent>
            </w:sdt>
            <w:r w:rsidRPr="008541E4">
              <w:rPr>
                <w:rFonts w:eastAsia="MS Gothic"/>
              </w:rPr>
              <w:t xml:space="preserve"> </w:t>
            </w:r>
          </w:p>
          <w:p w14:paraId="72789F7A" w14:textId="77777777" w:rsidR="00276A1D" w:rsidRDefault="00276A1D" w:rsidP="0088345C">
            <w:pPr>
              <w:spacing w:before="120" w:line="240" w:lineRule="auto"/>
              <w:ind w:firstLine="0"/>
              <w:contextualSpacing/>
              <w:rPr>
                <w:rFonts w:eastAsia="MS Gothic"/>
                <w:b w:val="0"/>
              </w:rPr>
            </w:pPr>
            <w:r w:rsidRPr="00833FC2">
              <w:rPr>
                <w:rFonts w:eastAsia="MS Gothic"/>
              </w:rPr>
              <w:t>Short Title</w:t>
            </w:r>
            <w:r w:rsidRPr="00531135">
              <w:rPr>
                <w:rFonts w:eastAsia="MS Gothic"/>
              </w:rPr>
              <w:t>:</w:t>
            </w:r>
            <w:r>
              <w:rPr>
                <w:rFonts w:eastAsia="MS Gothic"/>
              </w:rPr>
              <w:t xml:space="preserve"> </w:t>
            </w:r>
            <w:sdt>
              <w:sdtPr>
                <w:rPr>
                  <w:color w:val="FF0000"/>
                </w:rPr>
                <w:id w:val="-1164785100"/>
                <w:placeholder>
                  <w:docPart w:val="0FB6E552D3094DE6908E35F17A0A6871"/>
                </w:placeholder>
                <w:showingPlcHdr/>
                <w:text/>
              </w:sdtPr>
              <w:sdtEndPr/>
              <w:sdtContent>
                <w:r w:rsidRPr="00A2575A">
                  <w:rPr>
                    <w:rStyle w:val="PlaceholderText"/>
                  </w:rPr>
                  <w:t>Click here to enter text.</w:t>
                </w:r>
              </w:sdtContent>
            </w:sdt>
          </w:p>
          <w:p w14:paraId="188AFD70" w14:textId="77777777" w:rsidR="00276A1D" w:rsidRPr="00530485" w:rsidRDefault="00276A1D" w:rsidP="0088345C">
            <w:pPr>
              <w:ind w:firstLine="0"/>
            </w:pPr>
            <w:r w:rsidRPr="00833FC2">
              <w:rPr>
                <w:rFonts w:eastAsia="MS Gothic"/>
              </w:rPr>
              <w:t>Description:</w:t>
            </w:r>
            <w:r>
              <w:t xml:space="preserve"> </w:t>
            </w:r>
            <w:r w:rsidRPr="001A7F8D">
              <w:rPr>
                <w:color w:val="FF0000"/>
              </w:rPr>
              <w:t xml:space="preserve"> </w:t>
            </w:r>
            <w:sdt>
              <w:sdtPr>
                <w:rPr>
                  <w:color w:val="FF0000"/>
                </w:rPr>
                <w:id w:val="-978073111"/>
                <w:placeholder>
                  <w:docPart w:val="335472BCBDCE46CEBB91E7EEB0D5BB55"/>
                </w:placeholder>
                <w:text/>
              </w:sdtPr>
              <w:sdtEndPr/>
              <w:sdtContent>
                <w:r w:rsidR="003B5C48">
                  <w:rPr>
                    <w:color w:val="FF0000"/>
                  </w:rPr>
                  <w:t xml:space="preserve"> </w:t>
                </w:r>
              </w:sdtContent>
            </w:sdt>
          </w:p>
          <w:p w14:paraId="27297DBE" w14:textId="77777777" w:rsidR="00276A1D" w:rsidRDefault="00276A1D" w:rsidP="0088345C">
            <w:pPr>
              <w:spacing w:before="120" w:line="240" w:lineRule="auto"/>
              <w:ind w:firstLine="0"/>
              <w:contextualSpacing/>
              <w:rPr>
                <w:rFonts w:eastAsia="MS Gothic"/>
                <w:b w:val="0"/>
              </w:rPr>
            </w:pPr>
            <w:r w:rsidRPr="00833FC2">
              <w:rPr>
                <w:rFonts w:eastAsia="MS Gothic"/>
              </w:rPr>
              <w:t>Date HEA Opened Case:</w:t>
            </w:r>
            <w:r>
              <w:rPr>
                <w:rFonts w:eastAsia="MS Gothic"/>
                <w:color w:val="FF0000"/>
              </w:rPr>
              <w:t xml:space="preserve"> </w:t>
            </w:r>
            <w:sdt>
              <w:sdtPr>
                <w:rPr>
                  <w:rFonts w:eastAsia="MS Gothic"/>
                  <w:color w:val="FF0000"/>
                </w:rPr>
                <w:id w:val="-631710427"/>
                <w:placeholder>
                  <w:docPart w:val="9CA53D8BACF14BEBA53A7EDE31BB81C9"/>
                </w:placeholder>
                <w:showingPlcHdr/>
                <w:date w:fullDate="2018-10-22T00:00:00Z">
                  <w:dateFormat w:val="M/d/yyyy"/>
                  <w:lid w:val="en-US"/>
                  <w:storeMappedDataAs w:val="dateTime"/>
                  <w:calendar w:val="gregorian"/>
                </w:date>
              </w:sdtPr>
              <w:sdtEndPr/>
              <w:sdtContent>
                <w:r w:rsidRPr="00A2575A">
                  <w:rPr>
                    <w:rStyle w:val="PlaceholderText"/>
                  </w:rPr>
                  <w:t>Click here to enter a date.</w:t>
                </w:r>
              </w:sdtContent>
            </w:sdt>
            <w:r>
              <w:rPr>
                <w:rFonts w:eastAsia="MS Gothic"/>
              </w:rPr>
              <w:t xml:space="preserve"> </w:t>
            </w:r>
          </w:p>
          <w:p w14:paraId="7DC9A382" w14:textId="77777777" w:rsidR="00276A1D" w:rsidRPr="009A572B" w:rsidRDefault="00276A1D" w:rsidP="0088345C">
            <w:pPr>
              <w:spacing w:before="120" w:line="240" w:lineRule="auto"/>
              <w:ind w:firstLine="0"/>
              <w:contextualSpacing/>
              <w:rPr>
                <w:rFonts w:eastAsia="MS Gothic"/>
                <w:b w:val="0"/>
              </w:rPr>
            </w:pPr>
            <w:r>
              <w:rPr>
                <w:rFonts w:eastAsia="MS Gothic"/>
              </w:rPr>
              <w:t xml:space="preserve">Date HEA Closed Case </w:t>
            </w:r>
            <w:r w:rsidRPr="00833FC2">
              <w:rPr>
                <w:rFonts w:eastAsia="MS Gothic"/>
              </w:rPr>
              <w:t>:</w:t>
            </w:r>
            <w:r w:rsidRPr="008541E4">
              <w:rPr>
                <w:rFonts w:eastAsia="MS Gothic"/>
              </w:rPr>
              <w:t xml:space="preserve"> </w:t>
            </w:r>
            <w:sdt>
              <w:sdtPr>
                <w:rPr>
                  <w:rFonts w:eastAsia="MS Gothic"/>
                </w:rPr>
                <w:id w:val="900490330"/>
                <w:placeholder>
                  <w:docPart w:val="9CA53D8BACF14BEBA53A7EDE31BB81C9"/>
                </w:placeholder>
                <w:showingPlcHdr/>
                <w:date>
                  <w:dateFormat w:val="M/d/yyyy"/>
                  <w:lid w:val="en-US"/>
                  <w:storeMappedDataAs w:val="dateTime"/>
                  <w:calendar w:val="gregorian"/>
                </w:date>
              </w:sdtPr>
              <w:sdtEndPr/>
              <w:sdtContent>
                <w:r w:rsidRPr="00A2575A">
                  <w:rPr>
                    <w:rStyle w:val="PlaceholderText"/>
                    <w:rFonts w:eastAsiaTheme="minorHAnsi"/>
                  </w:rPr>
                  <w:t>Click here to enter a date.</w:t>
                </w:r>
              </w:sdtContent>
            </w:sdt>
          </w:p>
        </w:tc>
      </w:tr>
      <w:tr w:rsidR="00276A1D" w:rsidRPr="00776CFD" w14:paraId="3D75846F" w14:textId="77777777" w:rsidTr="0088345C">
        <w:trPr>
          <w:trHeight w:val="288"/>
          <w:jc w:val="center"/>
        </w:trPr>
        <w:sdt>
          <w:sdtPr>
            <w:rPr>
              <w:rFonts w:ascii="Calibri" w:hAnsi="Calibri"/>
            </w:rPr>
            <w:id w:val="10221327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0469C802" w14:textId="77777777" w:rsidR="00276A1D" w:rsidRPr="00776CFD" w:rsidRDefault="00276A1D" w:rsidP="0088345C">
                <w:pPr>
                  <w:spacing w:before="120" w:line="240" w:lineRule="auto"/>
                  <w:ind w:firstLine="0"/>
                  <w:jc w:val="center"/>
                  <w:rPr>
                    <w:rFonts w:ascii="Calibri" w:hAnsi="Calibri"/>
                  </w:rPr>
                </w:pPr>
                <w:r>
                  <w:rPr>
                    <w:rFonts w:ascii="MS Gothic" w:eastAsia="MS Gothic" w:hAnsi="MS Gothic" w:hint="eastAsia"/>
                  </w:rPr>
                  <w:t>☐</w:t>
                </w:r>
              </w:p>
            </w:tc>
          </w:sdtContent>
        </w:sdt>
        <w:tc>
          <w:tcPr>
            <w:tcW w:w="4653" w:type="pct"/>
            <w:vAlign w:val="center"/>
          </w:tcPr>
          <w:p w14:paraId="692A9CE3" w14:textId="77777777" w:rsidR="00276A1D" w:rsidRPr="00F0597C" w:rsidRDefault="00276A1D" w:rsidP="00EF0209">
            <w:pPr>
              <w:pStyle w:val="ListParagraph"/>
              <w:numPr>
                <w:ilvl w:val="0"/>
                <w:numId w:val="152"/>
              </w:numPr>
              <w:spacing w:before="120" w:line="240" w:lineRule="auto"/>
              <w:ind w:left="253" w:hanging="253"/>
              <w:cnfStyle w:val="000000000000" w:firstRow="0" w:lastRow="0" w:firstColumn="0" w:lastColumn="0" w:oddVBand="0" w:evenVBand="0" w:oddHBand="0" w:evenHBand="0" w:firstRowFirstColumn="0" w:firstRowLastColumn="0" w:lastRowFirstColumn="0" w:lastRowLastColumn="0"/>
              <w:rPr>
                <w:rFonts w:ascii="Calibri" w:hAnsi="Calibri"/>
                <w:b/>
                <w:bCs/>
              </w:rPr>
            </w:pPr>
            <w:r w:rsidRPr="00F0597C">
              <w:rPr>
                <w:rFonts w:ascii="Calibri" w:hAnsi="Calibri"/>
                <w:b/>
                <w:bCs/>
              </w:rPr>
              <w:t xml:space="preserve"> </w:t>
            </w:r>
            <w:r w:rsidRPr="00C54486">
              <w:rPr>
                <w:rFonts w:ascii="Calibri" w:hAnsi="Calibri"/>
                <w:b/>
                <w:bCs/>
                <w:u w:val="single"/>
              </w:rPr>
              <w:t>Will the license be used</w:t>
            </w:r>
            <w:r w:rsidRPr="00F0597C">
              <w:rPr>
                <w:rFonts w:ascii="Calibri" w:hAnsi="Calibri"/>
                <w:b/>
                <w:bCs/>
              </w:rPr>
              <w:t>?</w:t>
            </w:r>
          </w:p>
          <w:p w14:paraId="22D19818" w14:textId="77777777" w:rsidR="00276A1D" w:rsidRPr="0088000C" w:rsidRDefault="00AB7661" w:rsidP="00EF0209">
            <w:pPr>
              <w:pStyle w:val="ListParagraph"/>
              <w:numPr>
                <w:ilvl w:val="0"/>
                <w:numId w:val="154"/>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sdt>
              <w:sdtPr>
                <w:rPr>
                  <w:rFonts w:ascii="Calibri" w:hAnsi="Calibri"/>
                </w:rPr>
                <w:id w:val="571775067"/>
                <w14:checkbox>
                  <w14:checked w14:val="0"/>
                  <w14:checkedState w14:val="2612" w14:font="MS Gothic"/>
                  <w14:uncheckedState w14:val="2610" w14:font="MS Gothic"/>
                </w14:checkbox>
              </w:sdtPr>
              <w:sdtEndPr/>
              <w:sdtContent>
                <w:r w:rsidR="00276A1D" w:rsidRPr="00776CFD">
                  <w:rPr>
                    <w:rFonts w:ascii="MS Gothic" w:eastAsia="MS Gothic" w:hAnsi="MS Gothic" w:hint="eastAsia"/>
                  </w:rPr>
                  <w:t>☐</w:t>
                </w:r>
              </w:sdtContent>
            </w:sdt>
            <w:r w:rsidR="00276A1D">
              <w:rPr>
                <w:rFonts w:ascii="Calibri" w:hAnsi="Calibri"/>
              </w:rPr>
              <w:t xml:space="preserve"> Yes (continue checklist); </w:t>
            </w:r>
            <w:sdt>
              <w:sdtPr>
                <w:rPr>
                  <w:rFonts w:ascii="Calibri" w:hAnsi="Calibri"/>
                </w:rPr>
                <w:id w:val="1148016841"/>
                <w14:checkbox>
                  <w14:checked w14:val="0"/>
                  <w14:checkedState w14:val="2612" w14:font="MS Gothic"/>
                  <w14:uncheckedState w14:val="2610" w14:font="MS Gothic"/>
                </w14:checkbox>
              </w:sdtPr>
              <w:sdtEndPr/>
              <w:sdtContent>
                <w:r w:rsidR="00276A1D" w:rsidRPr="00776CFD">
                  <w:rPr>
                    <w:rFonts w:ascii="MS Gothic" w:eastAsia="MS Gothic" w:hAnsi="MS Gothic" w:hint="eastAsia"/>
                  </w:rPr>
                  <w:t>☐</w:t>
                </w:r>
              </w:sdtContent>
            </w:sdt>
            <w:r w:rsidR="00276A1D">
              <w:rPr>
                <w:rFonts w:ascii="Calibri" w:hAnsi="Calibri"/>
              </w:rPr>
              <w:t xml:space="preserve"> No </w:t>
            </w:r>
          </w:p>
          <w:p w14:paraId="5DC48C36" w14:textId="77777777" w:rsidR="00276A1D" w:rsidRPr="007C57C8" w:rsidRDefault="00276A1D" w:rsidP="00EF0209">
            <w:pPr>
              <w:pStyle w:val="ListParagraph"/>
              <w:numPr>
                <w:ilvl w:val="0"/>
                <w:numId w:val="154"/>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 xml:space="preserve">If No, why will the license not be used? : </w:t>
            </w:r>
            <w:sdt>
              <w:sdtPr>
                <w:rPr>
                  <w:rFonts w:ascii="Calibri" w:hAnsi="Calibri"/>
                  <w:bCs/>
                </w:rPr>
                <w:id w:val="-550153133"/>
                <w:placeholder>
                  <w:docPart w:val="0FB6E552D3094DE6908E35F17A0A6871"/>
                </w:placeholder>
                <w:showingPlcHdr/>
                <w:text/>
              </w:sdtPr>
              <w:sdtEndPr/>
              <w:sdtContent>
                <w:r w:rsidRPr="00A2575A">
                  <w:rPr>
                    <w:rStyle w:val="PlaceholderText"/>
                    <w:rFonts w:eastAsiaTheme="minorHAnsi"/>
                  </w:rPr>
                  <w:t>Click here to enter text.</w:t>
                </w:r>
              </w:sdtContent>
            </w:sdt>
          </w:p>
          <w:p w14:paraId="5843D5FF" w14:textId="77777777" w:rsidR="00276A1D" w:rsidRPr="00926ABA" w:rsidRDefault="00276A1D" w:rsidP="00EF0209">
            <w:pPr>
              <w:pStyle w:val="ListParagraph"/>
              <w:numPr>
                <w:ilvl w:val="0"/>
                <w:numId w:val="154"/>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t>If</w:t>
            </w:r>
            <w:r w:rsidRPr="00701F90">
              <w:rPr>
                <w:rFonts w:ascii="Calibri" w:hAnsi="Calibri"/>
                <w:b/>
                <w:bCs/>
              </w:rPr>
              <w:t xml:space="preserve"> No, </w:t>
            </w:r>
            <w:r w:rsidRPr="00701F90">
              <w:rPr>
                <w:b/>
              </w:rPr>
              <w:t>end checklist. CEA e-mails completed and signed/dated checklist to HEA NLT 25 days after expiration date of license.</w:t>
            </w:r>
          </w:p>
        </w:tc>
      </w:tr>
      <w:tr w:rsidR="00276A1D" w:rsidRPr="00776CFD" w14:paraId="682596E4" w14:textId="77777777" w:rsidTr="0088345C">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08012853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60666645" w14:textId="77777777" w:rsidR="00276A1D" w:rsidRPr="00776CFD" w:rsidRDefault="00276A1D" w:rsidP="0088345C">
                <w:pPr>
                  <w:spacing w:before="120" w:line="240" w:lineRule="auto"/>
                  <w:ind w:firstLine="0"/>
                  <w:jc w:val="center"/>
                  <w:rPr>
                    <w:rFonts w:ascii="Calibri" w:hAnsi="Calibri"/>
                    <w:b w:val="0"/>
                  </w:rPr>
                </w:pPr>
                <w:r>
                  <w:rPr>
                    <w:rFonts w:ascii="MS Gothic" w:eastAsia="MS Gothic" w:hAnsi="MS Gothic" w:hint="eastAsia"/>
                  </w:rPr>
                  <w:t>☐</w:t>
                </w:r>
              </w:p>
            </w:tc>
          </w:sdtContent>
        </w:sdt>
        <w:tc>
          <w:tcPr>
            <w:tcW w:w="4653" w:type="pct"/>
            <w:vAlign w:val="center"/>
          </w:tcPr>
          <w:p w14:paraId="536E5E00" w14:textId="77777777" w:rsidR="00276A1D" w:rsidRPr="00F0597C" w:rsidRDefault="00276A1D" w:rsidP="00EF0209">
            <w:pPr>
              <w:pStyle w:val="ListParagraph"/>
              <w:numPr>
                <w:ilvl w:val="0"/>
                <w:numId w:val="152"/>
              </w:numPr>
              <w:spacing w:before="120" w:line="240" w:lineRule="auto"/>
              <w:ind w:left="343" w:hanging="343"/>
              <w:cnfStyle w:val="000000100000" w:firstRow="0" w:lastRow="0" w:firstColumn="0" w:lastColumn="0" w:oddVBand="0" w:evenVBand="0" w:oddHBand="1" w:evenHBand="0" w:firstRowFirstColumn="0" w:firstRowLastColumn="0" w:lastRowFirstColumn="0" w:lastRowLastColumn="0"/>
              <w:rPr>
                <w:rFonts w:ascii="Calibri" w:hAnsi="Calibri"/>
                <w:b/>
                <w:bCs/>
              </w:rPr>
            </w:pPr>
            <w:r w:rsidRPr="00C54486">
              <w:rPr>
                <w:rFonts w:ascii="Calibri" w:hAnsi="Calibri"/>
                <w:b/>
                <w:bCs/>
                <w:u w:val="single"/>
              </w:rPr>
              <w:t>Will the license be used to export ITAR technical data or defense services</w:t>
            </w:r>
            <w:r w:rsidRPr="00F0597C">
              <w:rPr>
                <w:rFonts w:ascii="Calibri" w:hAnsi="Calibri"/>
                <w:b/>
                <w:bCs/>
              </w:rPr>
              <w:t xml:space="preserve">?  </w:t>
            </w:r>
          </w:p>
          <w:p w14:paraId="4C190648" w14:textId="77777777" w:rsidR="00276A1D" w:rsidRPr="00827B15" w:rsidRDefault="00AB7661" w:rsidP="00EF0209">
            <w:pPr>
              <w:pStyle w:val="ListParagraph"/>
              <w:numPr>
                <w:ilvl w:val="0"/>
                <w:numId w:val="155"/>
              </w:numPr>
              <w:spacing w:before="120" w:line="240" w:lineRule="auto"/>
              <w:ind w:left="703"/>
              <w:cnfStyle w:val="000000100000" w:firstRow="0" w:lastRow="0" w:firstColumn="0" w:lastColumn="0" w:oddVBand="0" w:evenVBand="0" w:oddHBand="1" w:evenHBand="0" w:firstRowFirstColumn="0" w:firstRowLastColumn="0" w:lastRowFirstColumn="0" w:lastRowLastColumn="0"/>
              <w:rPr>
                <w:rFonts w:ascii="Calibri" w:hAnsi="Calibri"/>
                <w:bCs/>
              </w:rPr>
            </w:pPr>
            <w:sdt>
              <w:sdtPr>
                <w:rPr>
                  <w:rFonts w:ascii="Calibri" w:hAnsi="Calibri"/>
                </w:rPr>
                <w:id w:val="-1046521905"/>
                <w14:checkbox>
                  <w14:checked w14:val="0"/>
                  <w14:checkedState w14:val="2612" w14:font="MS Gothic"/>
                  <w14:uncheckedState w14:val="2610" w14:font="MS Gothic"/>
                </w14:checkbox>
              </w:sdtPr>
              <w:sdtEndPr/>
              <w:sdtContent>
                <w:r w:rsidR="00276A1D">
                  <w:rPr>
                    <w:rFonts w:ascii="MS Gothic" w:eastAsia="MS Gothic" w:hAnsi="MS Gothic" w:hint="eastAsia"/>
                  </w:rPr>
                  <w:t>☐</w:t>
                </w:r>
              </w:sdtContent>
            </w:sdt>
            <w:r w:rsidR="00276A1D">
              <w:rPr>
                <w:rFonts w:ascii="Calibri" w:hAnsi="Calibri"/>
              </w:rPr>
              <w:t xml:space="preserve"> Yes  </w:t>
            </w:r>
            <w:sdt>
              <w:sdtPr>
                <w:rPr>
                  <w:rFonts w:ascii="Calibri" w:hAnsi="Calibri"/>
                </w:rPr>
                <w:id w:val="9268857"/>
                <w14:checkbox>
                  <w14:checked w14:val="0"/>
                  <w14:checkedState w14:val="2612" w14:font="MS Gothic"/>
                  <w14:uncheckedState w14:val="2610" w14:font="MS Gothic"/>
                </w14:checkbox>
              </w:sdtPr>
              <w:sdtEndPr/>
              <w:sdtContent>
                <w:r w:rsidR="00276A1D">
                  <w:rPr>
                    <w:rFonts w:ascii="MS Gothic" w:eastAsia="MS Gothic" w:hAnsi="MS Gothic" w:hint="eastAsia"/>
                  </w:rPr>
                  <w:t>☐</w:t>
                </w:r>
              </w:sdtContent>
            </w:sdt>
            <w:r w:rsidR="00276A1D">
              <w:rPr>
                <w:rFonts w:ascii="Calibri" w:hAnsi="Calibri"/>
              </w:rPr>
              <w:t xml:space="preserve"> No </w:t>
            </w:r>
          </w:p>
          <w:p w14:paraId="7712E1A7" w14:textId="77777777" w:rsidR="00276A1D" w:rsidRPr="00FE3C61" w:rsidRDefault="00276A1D" w:rsidP="00EF0209">
            <w:pPr>
              <w:pStyle w:val="ListParagraph"/>
              <w:numPr>
                <w:ilvl w:val="0"/>
                <w:numId w:val="155"/>
              </w:numPr>
              <w:spacing w:before="120" w:line="240" w:lineRule="auto"/>
              <w:ind w:left="703"/>
              <w:cnfStyle w:val="000000100000" w:firstRow="0" w:lastRow="0" w:firstColumn="0" w:lastColumn="0" w:oddVBand="0" w:evenVBand="0" w:oddHBand="1" w:evenHBand="0" w:firstRowFirstColumn="0" w:firstRowLastColumn="0" w:lastRowFirstColumn="0" w:lastRowLastColumn="0"/>
              <w:rPr>
                <w:b/>
              </w:rPr>
            </w:pPr>
            <w:r w:rsidRPr="00FE3C61">
              <w:rPr>
                <w:rFonts w:ascii="Calibri" w:hAnsi="Calibri"/>
              </w:rPr>
              <w:t>If Yes, CEA</w:t>
            </w:r>
            <w:r>
              <w:rPr>
                <w:rFonts w:ascii="Calibri" w:hAnsi="Calibri"/>
              </w:rPr>
              <w:t xml:space="preserve"> (or CEA’s designee)</w:t>
            </w:r>
            <w:r w:rsidRPr="00FE3C61">
              <w:rPr>
                <w:rFonts w:ascii="Calibri" w:hAnsi="Calibri"/>
              </w:rPr>
              <w:t xml:space="preserve"> retains a library of all exported technical data, which also includes when and who the data was exported to.</w:t>
            </w:r>
            <w:r>
              <w:rPr>
                <w:rFonts w:ascii="Calibri" w:hAnsi="Calibri"/>
              </w:rPr>
              <w:t xml:space="preserve"> In addition, maintain a library of exported defense services to the maximum extent possible.</w:t>
            </w:r>
          </w:p>
          <w:p w14:paraId="2A67BA48" w14:textId="77777777" w:rsidR="00276A1D" w:rsidRPr="000126B0" w:rsidRDefault="00276A1D" w:rsidP="00EF0209">
            <w:pPr>
              <w:pStyle w:val="ListParagraph"/>
              <w:numPr>
                <w:ilvl w:val="0"/>
                <w:numId w:val="155"/>
              </w:numPr>
              <w:spacing w:before="120" w:line="240" w:lineRule="auto"/>
              <w:ind w:left="703"/>
              <w:cnfStyle w:val="000000100000" w:firstRow="0" w:lastRow="0" w:firstColumn="0" w:lastColumn="0" w:oddVBand="0" w:evenVBand="0" w:oddHBand="1" w:evenHBand="0" w:firstRowFirstColumn="0" w:firstRowLastColumn="0" w:lastRowFirstColumn="0" w:lastRowLastColumn="0"/>
              <w:rPr>
                <w:b/>
              </w:rPr>
            </w:pPr>
            <w:r w:rsidRPr="00FE3C61">
              <w:rPr>
                <w:rFonts w:ascii="Calibri" w:hAnsi="Calibri"/>
              </w:rPr>
              <w:t xml:space="preserve">If Yes, </w:t>
            </w:r>
            <w:r w:rsidRPr="00FE3C61">
              <w:rPr>
                <w:i/>
              </w:rPr>
              <w:t xml:space="preserve">15 days prior to first use of a DSP-5 license for the export of </w:t>
            </w:r>
            <w:r w:rsidRPr="00FE3C61">
              <w:t>technical data, the CEA will notify the HEA in writing (e.g. e-mail) of the imminent initial export of technical data.  Include the license number and expected date of first export of technical data.</w:t>
            </w:r>
            <w:r>
              <w:t xml:space="preserve"> </w:t>
            </w:r>
            <w:r>
              <w:rPr>
                <w:b/>
                <w:color w:val="FF0000"/>
              </w:rPr>
              <w:t>The HEA notified</w:t>
            </w:r>
            <w:r w:rsidRPr="00FE3C61">
              <w:rPr>
                <w:b/>
                <w:color w:val="FF0000"/>
              </w:rPr>
              <w:t xml:space="preserve"> DDTC of the initial export</w:t>
            </w:r>
            <w:r>
              <w:rPr>
                <w:b/>
                <w:color w:val="FF0000"/>
              </w:rPr>
              <w:t xml:space="preserve"> of the technical data on dd mmm yyyy, which was the date the letter of explanation was submitted to DDTC as part of the application</w:t>
            </w:r>
            <w:r w:rsidRPr="00FE3C61">
              <w:rPr>
                <w:b/>
                <w:color w:val="FF0000"/>
              </w:rPr>
              <w:t>.</w:t>
            </w:r>
          </w:p>
          <w:p w14:paraId="6862244F" w14:textId="77777777" w:rsidR="00276A1D" w:rsidRPr="00EA5878" w:rsidRDefault="00276A1D" w:rsidP="00EF0209">
            <w:pPr>
              <w:pStyle w:val="ListParagraph"/>
              <w:numPr>
                <w:ilvl w:val="0"/>
                <w:numId w:val="155"/>
              </w:numPr>
              <w:spacing w:before="120" w:line="240" w:lineRule="auto"/>
              <w:ind w:left="703"/>
              <w:cnfStyle w:val="000000100000" w:firstRow="0" w:lastRow="0" w:firstColumn="0" w:lastColumn="0" w:oddVBand="0" w:evenVBand="0" w:oddHBand="1" w:evenHBand="0" w:firstRowFirstColumn="0" w:firstRowLastColumn="0" w:lastRowFirstColumn="0" w:lastRowLastColumn="0"/>
              <w:rPr>
                <w:b/>
              </w:rPr>
            </w:pPr>
            <w:r w:rsidRPr="005B2A4D">
              <w:lastRenderedPageBreak/>
              <w:t xml:space="preserve">Date HEA was notified: </w:t>
            </w:r>
            <w:sdt>
              <w:sdtPr>
                <w:rPr>
                  <w:b/>
                  <w:color w:val="FF0000"/>
                </w:rPr>
                <w:id w:val="-289434349"/>
                <w:placeholder>
                  <w:docPart w:val="1B4812715722465EA6986ED7B964B659"/>
                </w:placeholder>
                <w:showingPlcHdr/>
                <w:date w:fullDate="2018-08-01T00:00:00Z">
                  <w:dateFormat w:val="M/d/yyyy"/>
                  <w:lid w:val="en-US"/>
                  <w:storeMappedDataAs w:val="dateTime"/>
                  <w:calendar w:val="gregorian"/>
                </w:date>
              </w:sdtPr>
              <w:sdtEndPr/>
              <w:sdtContent>
                <w:r w:rsidRPr="00A2575A">
                  <w:rPr>
                    <w:rStyle w:val="PlaceholderText"/>
                  </w:rPr>
                  <w:t>Click here to enter a date.</w:t>
                </w:r>
              </w:sdtContent>
            </w:sdt>
          </w:p>
          <w:p w14:paraId="1817E7D5" w14:textId="77777777" w:rsidR="00276A1D" w:rsidRPr="009076D8" w:rsidRDefault="00276A1D" w:rsidP="0088345C">
            <w:pPr>
              <w:pStyle w:val="ListParagraph"/>
              <w:spacing w:before="120" w:line="240" w:lineRule="auto"/>
              <w:ind w:left="703" w:hanging="360"/>
              <w:contextualSpacing/>
              <w:cnfStyle w:val="000000100000" w:firstRow="0" w:lastRow="0" w:firstColumn="0" w:lastColumn="0" w:oddVBand="0" w:evenVBand="0" w:oddHBand="1" w:evenHBand="0" w:firstRowFirstColumn="0" w:firstRowLastColumn="0" w:lastRowFirstColumn="0" w:lastRowLastColumn="0"/>
              <w:rPr>
                <w:rFonts w:ascii="Calibri" w:hAnsi="Calibri"/>
                <w:bCs/>
              </w:rPr>
            </w:pPr>
            <w:r>
              <w:t xml:space="preserve">       </w:t>
            </w:r>
            <w:r w:rsidRPr="005B2A4D">
              <w:t xml:space="preserve">Expected data of first export of technical data: </w:t>
            </w:r>
            <w:sdt>
              <w:sdtPr>
                <w:rPr>
                  <w:b/>
                  <w:color w:val="FF0000"/>
                </w:rPr>
                <w:id w:val="1684003966"/>
                <w:placeholder>
                  <w:docPart w:val="1B4812715722465EA6986ED7B964B659"/>
                </w:placeholder>
                <w:showingPlcHdr/>
                <w:date w:fullDate="2018-10-22T00:00:00Z">
                  <w:dateFormat w:val="M/d/yyyy"/>
                  <w:lid w:val="en-US"/>
                  <w:storeMappedDataAs w:val="dateTime"/>
                  <w:calendar w:val="gregorian"/>
                </w:date>
              </w:sdtPr>
              <w:sdtEndPr/>
              <w:sdtContent>
                <w:r w:rsidRPr="00A2575A">
                  <w:rPr>
                    <w:rStyle w:val="PlaceholderText"/>
                  </w:rPr>
                  <w:t>Click here to enter a date.</w:t>
                </w:r>
              </w:sdtContent>
            </w:sdt>
            <w:r w:rsidRPr="005B2A4D">
              <w:t xml:space="preserve">      </w:t>
            </w:r>
            <w:r>
              <w:t xml:space="preserve"> </w:t>
            </w:r>
            <w:r w:rsidRPr="005B2A4D">
              <w:t xml:space="preserve">Actual date of first export of technical data: </w:t>
            </w:r>
            <w:sdt>
              <w:sdtPr>
                <w:id w:val="1061294188"/>
                <w:placeholder>
                  <w:docPart w:val="1B4812715722465EA6986ED7B964B659"/>
                </w:placeholder>
                <w:showingPlcHdr/>
                <w:date>
                  <w:dateFormat w:val="M/d/yyyy"/>
                  <w:lid w:val="en-US"/>
                  <w:storeMappedDataAs w:val="dateTime"/>
                  <w:calendar w:val="gregorian"/>
                </w:date>
              </w:sdtPr>
              <w:sdtEndPr/>
              <w:sdtContent>
                <w:r w:rsidRPr="005B2A4D">
                  <w:rPr>
                    <w:rStyle w:val="PlaceholderText"/>
                    <w:rFonts w:eastAsiaTheme="minorHAnsi"/>
                  </w:rPr>
                  <w:t>Click here to enter a date.</w:t>
                </w:r>
              </w:sdtContent>
            </w:sdt>
            <w:r w:rsidRPr="005B2A4D">
              <w:rPr>
                <w:rFonts w:ascii="Calibri" w:hAnsi="Calibri"/>
              </w:rPr>
              <w:t xml:space="preserve"> </w:t>
            </w:r>
          </w:p>
        </w:tc>
      </w:tr>
      <w:tr w:rsidR="00276A1D" w:rsidRPr="00776CFD" w14:paraId="455AA768" w14:textId="77777777" w:rsidTr="0088345C">
        <w:trPr>
          <w:trHeight w:val="288"/>
          <w:jc w:val="center"/>
        </w:trPr>
        <w:tc>
          <w:tcPr>
            <w:cnfStyle w:val="001000000000" w:firstRow="0" w:lastRow="0" w:firstColumn="1" w:lastColumn="0" w:oddVBand="0" w:evenVBand="0" w:oddHBand="0" w:evenHBand="0" w:firstRowFirstColumn="0" w:firstRowLastColumn="0" w:lastRowFirstColumn="0" w:lastRowLastColumn="0"/>
            <w:tcW w:w="347" w:type="pct"/>
            <w:vAlign w:val="center"/>
          </w:tcPr>
          <w:p w14:paraId="051A91BB" w14:textId="77777777" w:rsidR="00276A1D" w:rsidRDefault="00AB7661" w:rsidP="0088345C">
            <w:pPr>
              <w:spacing w:before="120" w:line="240" w:lineRule="auto"/>
              <w:ind w:firstLine="0"/>
              <w:jc w:val="center"/>
              <w:rPr>
                <w:rFonts w:ascii="Calibri" w:hAnsi="Calibri"/>
              </w:rPr>
            </w:pPr>
            <w:sdt>
              <w:sdtPr>
                <w:id w:val="125891064"/>
                <w14:checkbox>
                  <w14:checked w14:val="0"/>
                  <w14:checkedState w14:val="2612" w14:font="MS Gothic"/>
                  <w14:uncheckedState w14:val="2610" w14:font="MS Gothic"/>
                </w14:checkbox>
              </w:sdtPr>
              <w:sdtEndPr/>
              <w:sdtContent>
                <w:r w:rsidR="00276A1D">
                  <w:rPr>
                    <w:rFonts w:ascii="MS Gothic" w:eastAsia="MS Gothic" w:hAnsi="MS Gothic" w:hint="eastAsia"/>
                  </w:rPr>
                  <w:t>☐</w:t>
                </w:r>
              </w:sdtContent>
            </w:sdt>
          </w:p>
        </w:tc>
        <w:tc>
          <w:tcPr>
            <w:tcW w:w="4653" w:type="pct"/>
            <w:vAlign w:val="center"/>
          </w:tcPr>
          <w:p w14:paraId="675571CC" w14:textId="77777777" w:rsidR="00276A1D" w:rsidRPr="00906BE1" w:rsidRDefault="00276A1D" w:rsidP="00EF0209">
            <w:pPr>
              <w:pStyle w:val="ListParagraph"/>
              <w:numPr>
                <w:ilvl w:val="0"/>
                <w:numId w:val="152"/>
              </w:numPr>
              <w:spacing w:before="120" w:line="240" w:lineRule="auto"/>
              <w:ind w:left="343" w:hanging="343"/>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906BE1">
              <w:rPr>
                <w:rFonts w:ascii="Calibri" w:hAnsi="Calibri"/>
                <w:b/>
                <w:u w:val="single"/>
              </w:rPr>
              <w:t xml:space="preserve">When the initial export of all the technical data authorized on the license been made, </w:t>
            </w:r>
            <w:r w:rsidRPr="00906BE1">
              <w:rPr>
                <w:rFonts w:ascii="Calibri" w:hAnsi="Calibri"/>
                <w:b/>
              </w:rPr>
              <w:t>execute this step.</w:t>
            </w:r>
          </w:p>
          <w:p w14:paraId="53FB8828" w14:textId="77777777" w:rsidR="00276A1D" w:rsidRPr="00906BE1" w:rsidRDefault="00276A1D" w:rsidP="00EF0209">
            <w:pPr>
              <w:pStyle w:val="ListParagraph"/>
              <w:numPr>
                <w:ilvl w:val="0"/>
                <w:numId w:val="156"/>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r w:rsidRPr="00906BE1">
              <w:t>Within 10 days after the initial export of all the technical data authorized on license has been made, the CEA notifies the HEA in writing (e.g. e-mail); include the license number and date that the initial export was completed.  If the export of any technical data was accomplished by physically decrementing the license (i.e. by having U.S. Customs at port of exit or entry physically annotate the back of the license with the export date, quantity, commodity, remaining value, and their initials), an e-copy of the physically decremented license must be included with the CEA’s notification to the HEA.</w:t>
            </w:r>
          </w:p>
          <w:p w14:paraId="73A359B1" w14:textId="77777777" w:rsidR="00276A1D" w:rsidRPr="00906BE1" w:rsidRDefault="00276A1D" w:rsidP="00EF0209">
            <w:pPr>
              <w:pStyle w:val="ListParagraph"/>
              <w:numPr>
                <w:ilvl w:val="0"/>
                <w:numId w:val="156"/>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r w:rsidRPr="00906BE1">
              <w:t xml:space="preserve">Was the export of any technical data accomplished by physically decrementing the license (i.e. not electronically)?  </w:t>
            </w:r>
            <w:sdt>
              <w:sdtPr>
                <w:rPr>
                  <w:rFonts w:ascii="Calibri" w:hAnsi="Calibri"/>
                </w:rPr>
                <w:id w:val="-598866177"/>
                <w14:checkbox>
                  <w14:checked w14:val="0"/>
                  <w14:checkedState w14:val="2612" w14:font="MS Gothic"/>
                  <w14:uncheckedState w14:val="2610" w14:font="MS Gothic"/>
                </w14:checkbox>
              </w:sdtPr>
              <w:sdtEndPr/>
              <w:sdtContent>
                <w:r w:rsidRPr="00906BE1">
                  <w:rPr>
                    <w:rFonts w:ascii="MS Gothic" w:eastAsia="MS Gothic" w:hAnsi="MS Gothic" w:hint="eastAsia"/>
                  </w:rPr>
                  <w:t>☐</w:t>
                </w:r>
              </w:sdtContent>
            </w:sdt>
            <w:r w:rsidRPr="00906BE1">
              <w:rPr>
                <w:rFonts w:ascii="Calibri" w:hAnsi="Calibri"/>
              </w:rPr>
              <w:t xml:space="preserve"> Yes  </w:t>
            </w:r>
            <w:sdt>
              <w:sdtPr>
                <w:rPr>
                  <w:rFonts w:ascii="Calibri" w:hAnsi="Calibri"/>
                </w:rPr>
                <w:id w:val="-1621373910"/>
                <w14:checkbox>
                  <w14:checked w14:val="0"/>
                  <w14:checkedState w14:val="2612" w14:font="MS Gothic"/>
                  <w14:uncheckedState w14:val="2610" w14:font="MS Gothic"/>
                </w14:checkbox>
              </w:sdtPr>
              <w:sdtEndPr/>
              <w:sdtContent>
                <w:r w:rsidRPr="00906BE1">
                  <w:rPr>
                    <w:rFonts w:ascii="MS Gothic" w:eastAsia="MS Gothic" w:hAnsi="MS Gothic" w:hint="eastAsia"/>
                  </w:rPr>
                  <w:t>☐</w:t>
                </w:r>
              </w:sdtContent>
            </w:sdt>
            <w:r w:rsidRPr="00906BE1">
              <w:rPr>
                <w:rFonts w:ascii="Calibri" w:hAnsi="Calibri"/>
              </w:rPr>
              <w:t xml:space="preserve"> No  </w:t>
            </w:r>
          </w:p>
          <w:p w14:paraId="5CB4E278" w14:textId="77777777" w:rsidR="00276A1D" w:rsidRPr="00906BE1" w:rsidRDefault="00276A1D" w:rsidP="00EF0209">
            <w:pPr>
              <w:pStyle w:val="ListParagraph"/>
              <w:numPr>
                <w:ilvl w:val="0"/>
                <w:numId w:val="156"/>
              </w:numPr>
              <w:spacing w:before="120" w:line="240" w:lineRule="auto"/>
              <w:ind w:left="706"/>
              <w:cnfStyle w:val="000000000000" w:firstRow="0" w:lastRow="0" w:firstColumn="0" w:lastColumn="0" w:oddVBand="0" w:evenVBand="0" w:oddHBand="0" w:evenHBand="0" w:firstRowFirstColumn="0" w:firstRowLastColumn="0" w:lastRowFirstColumn="0" w:lastRowLastColumn="0"/>
              <w:rPr>
                <w:b/>
              </w:rPr>
            </w:pPr>
            <w:r w:rsidRPr="00906BE1">
              <w:t xml:space="preserve">Date initial export of all technical data authorized was completed: </w:t>
            </w:r>
            <w:sdt>
              <w:sdtPr>
                <w:id w:val="-728605261"/>
                <w:placeholder>
                  <w:docPart w:val="7FFCBD5C71A74205B4D91DA76CC7C6F8"/>
                </w:placeholder>
                <w:showingPlcHdr/>
                <w:date>
                  <w:dateFormat w:val="M/d/yyyy"/>
                  <w:lid w:val="en-US"/>
                  <w:storeMappedDataAs w:val="dateTime"/>
                  <w:calendar w:val="gregorian"/>
                </w:date>
              </w:sdtPr>
              <w:sdtEndPr/>
              <w:sdtContent>
                <w:r w:rsidRPr="00906BE1">
                  <w:rPr>
                    <w:rStyle w:val="PlaceholderText"/>
                    <w:rFonts w:eastAsiaTheme="minorHAnsi"/>
                  </w:rPr>
                  <w:t>Click here to enter a date.</w:t>
                </w:r>
              </w:sdtContent>
            </w:sdt>
          </w:p>
          <w:p w14:paraId="22610983" w14:textId="77777777" w:rsidR="00276A1D" w:rsidRPr="00906BE1" w:rsidRDefault="00276A1D" w:rsidP="00EF0209">
            <w:pPr>
              <w:pStyle w:val="ListParagraph"/>
              <w:numPr>
                <w:ilvl w:val="0"/>
                <w:numId w:val="156"/>
              </w:numPr>
              <w:spacing w:before="120" w:line="240" w:lineRule="auto"/>
              <w:ind w:left="706"/>
              <w:cnfStyle w:val="000000000000" w:firstRow="0" w:lastRow="0" w:firstColumn="0" w:lastColumn="0" w:oddVBand="0" w:evenVBand="0" w:oddHBand="0" w:evenHBand="0" w:firstRowFirstColumn="0" w:firstRowLastColumn="0" w:lastRowFirstColumn="0" w:lastRowLastColumn="0"/>
              <w:rPr>
                <w:b/>
              </w:rPr>
            </w:pPr>
            <w:r w:rsidRPr="00906BE1">
              <w:t xml:space="preserve">Date HEA was notified: </w:t>
            </w:r>
            <w:sdt>
              <w:sdtPr>
                <w:id w:val="-117457409"/>
                <w:placeholder>
                  <w:docPart w:val="7FFCBD5C71A74205B4D91DA76CC7C6F8"/>
                </w:placeholder>
                <w:showingPlcHdr/>
                <w:date>
                  <w:dateFormat w:val="M/d/yyyy"/>
                  <w:lid w:val="en-US"/>
                  <w:storeMappedDataAs w:val="dateTime"/>
                  <w:calendar w:val="gregorian"/>
                </w:date>
              </w:sdtPr>
              <w:sdtEndPr/>
              <w:sdtContent>
                <w:r w:rsidRPr="00906BE1">
                  <w:rPr>
                    <w:rStyle w:val="PlaceholderText"/>
                    <w:rFonts w:eastAsiaTheme="minorHAnsi"/>
                  </w:rPr>
                  <w:t>Click here to enter a date.</w:t>
                </w:r>
              </w:sdtContent>
            </w:sdt>
          </w:p>
          <w:p w14:paraId="7FB699FD" w14:textId="77777777" w:rsidR="00276A1D" w:rsidRPr="00906BE1" w:rsidRDefault="00276A1D" w:rsidP="00EF0209">
            <w:pPr>
              <w:pStyle w:val="ListParagraph"/>
              <w:numPr>
                <w:ilvl w:val="0"/>
                <w:numId w:val="156"/>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r w:rsidRPr="00906BE1">
              <w:t xml:space="preserve">E-copy of physically decremented license provided to HEA?                           </w:t>
            </w:r>
            <w:sdt>
              <w:sdtPr>
                <w:rPr>
                  <w:rFonts w:ascii="MS Gothic" w:eastAsia="MS Gothic" w:hAnsi="MS Gothic"/>
                </w:rPr>
                <w:id w:val="1327626245"/>
                <w14:checkbox>
                  <w14:checked w14:val="0"/>
                  <w14:checkedState w14:val="2612" w14:font="MS Gothic"/>
                  <w14:uncheckedState w14:val="2610" w14:font="MS Gothic"/>
                </w14:checkbox>
              </w:sdtPr>
              <w:sdtEndPr/>
              <w:sdtContent>
                <w:r w:rsidRPr="00906BE1">
                  <w:rPr>
                    <w:rFonts w:ascii="MS Gothic" w:eastAsia="MS Gothic" w:hAnsi="MS Gothic" w:hint="eastAsia"/>
                  </w:rPr>
                  <w:t>☐</w:t>
                </w:r>
              </w:sdtContent>
            </w:sdt>
            <w:r w:rsidRPr="00906BE1">
              <w:rPr>
                <w:rFonts w:ascii="Calibri" w:hAnsi="Calibri"/>
              </w:rPr>
              <w:t xml:space="preserve"> Yes  </w:t>
            </w:r>
            <w:sdt>
              <w:sdtPr>
                <w:rPr>
                  <w:rFonts w:ascii="MS Gothic" w:eastAsia="MS Gothic" w:hAnsi="MS Gothic"/>
                </w:rPr>
                <w:id w:val="1263733579"/>
                <w14:checkbox>
                  <w14:checked w14:val="0"/>
                  <w14:checkedState w14:val="2612" w14:font="MS Gothic"/>
                  <w14:uncheckedState w14:val="2610" w14:font="MS Gothic"/>
                </w14:checkbox>
              </w:sdtPr>
              <w:sdtEndPr/>
              <w:sdtContent>
                <w:r w:rsidRPr="00906BE1">
                  <w:rPr>
                    <w:rFonts w:ascii="MS Gothic" w:eastAsia="MS Gothic" w:hAnsi="MS Gothic" w:hint="eastAsia"/>
                  </w:rPr>
                  <w:t>☐</w:t>
                </w:r>
              </w:sdtContent>
            </w:sdt>
            <w:r w:rsidRPr="00906BE1">
              <w:rPr>
                <w:rFonts w:ascii="Calibri" w:hAnsi="Calibri"/>
              </w:rPr>
              <w:t xml:space="preserve"> N/A</w:t>
            </w:r>
            <w:r w:rsidRPr="00906BE1">
              <w:t xml:space="preserve">     </w:t>
            </w:r>
          </w:p>
          <w:p w14:paraId="1B3E6FFB" w14:textId="77777777" w:rsidR="00276A1D" w:rsidRPr="00906BE1" w:rsidRDefault="00276A1D" w:rsidP="00EF0209">
            <w:pPr>
              <w:pStyle w:val="ListParagraph"/>
              <w:numPr>
                <w:ilvl w:val="0"/>
                <w:numId w:val="156"/>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
                <w:bCs/>
              </w:rPr>
            </w:pPr>
            <w:r w:rsidRPr="00906BE1">
              <w:rPr>
                <w:b/>
              </w:rPr>
              <w:t xml:space="preserve">The HEA will notify DDTC when the initial export of all technical data has been made.    </w:t>
            </w:r>
          </w:p>
        </w:tc>
      </w:tr>
      <w:tr w:rsidR="00276A1D" w:rsidRPr="00776CFD" w14:paraId="28547BCE" w14:textId="77777777" w:rsidTr="0088345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7" w:type="pct"/>
            <w:vAlign w:val="center"/>
          </w:tcPr>
          <w:p w14:paraId="41D5159A" w14:textId="77777777" w:rsidR="00276A1D" w:rsidRDefault="00AB7661" w:rsidP="0088345C">
            <w:pPr>
              <w:spacing w:before="120" w:line="240" w:lineRule="auto"/>
              <w:ind w:firstLine="0"/>
              <w:jc w:val="center"/>
              <w:rPr>
                <w:rFonts w:ascii="Calibri" w:hAnsi="Calibri"/>
              </w:rPr>
            </w:pPr>
            <w:sdt>
              <w:sdtPr>
                <w:id w:val="1398928583"/>
                <w14:checkbox>
                  <w14:checked w14:val="0"/>
                  <w14:checkedState w14:val="2612" w14:font="MS Gothic"/>
                  <w14:uncheckedState w14:val="2610" w14:font="MS Gothic"/>
                </w14:checkbox>
              </w:sdtPr>
              <w:sdtEndPr/>
              <w:sdtContent>
                <w:r w:rsidR="00276A1D">
                  <w:rPr>
                    <w:rFonts w:ascii="MS Gothic" w:eastAsia="MS Gothic" w:hAnsi="MS Gothic" w:hint="eastAsia"/>
                  </w:rPr>
                  <w:t>☐</w:t>
                </w:r>
              </w:sdtContent>
            </w:sdt>
            <w:r w:rsidR="00276A1D" w:rsidRPr="00776CFD">
              <w:t xml:space="preserve">  </w:t>
            </w:r>
          </w:p>
        </w:tc>
        <w:tc>
          <w:tcPr>
            <w:tcW w:w="4653" w:type="pct"/>
            <w:vAlign w:val="center"/>
          </w:tcPr>
          <w:p w14:paraId="26AA801A" w14:textId="77777777" w:rsidR="00276A1D" w:rsidRPr="00906BE1" w:rsidRDefault="00276A1D" w:rsidP="00EF0209">
            <w:pPr>
              <w:pStyle w:val="ListParagraph"/>
              <w:numPr>
                <w:ilvl w:val="0"/>
                <w:numId w:val="152"/>
              </w:numPr>
              <w:spacing w:before="120" w:line="240" w:lineRule="auto"/>
              <w:ind w:left="343" w:hanging="343"/>
              <w:cnfStyle w:val="000000100000" w:firstRow="0" w:lastRow="0" w:firstColumn="0" w:lastColumn="0" w:oddVBand="0" w:evenVBand="0" w:oddHBand="1" w:evenHBand="0" w:firstRowFirstColumn="0" w:firstRowLastColumn="0" w:lastRowFirstColumn="0" w:lastRowLastColumn="0"/>
            </w:pPr>
            <w:r w:rsidRPr="00906BE1">
              <w:rPr>
                <w:b/>
                <w:u w:val="single"/>
              </w:rPr>
              <w:t>When any hardware item that was temporarily exported under a DDTC license will not return to the United States by the expiration date of the license</w:t>
            </w:r>
            <w:r w:rsidRPr="00906BE1">
              <w:rPr>
                <w:b/>
              </w:rPr>
              <w:t>, execute this step.</w:t>
            </w:r>
          </w:p>
          <w:p w14:paraId="76012009" w14:textId="77777777" w:rsidR="00276A1D" w:rsidRPr="00906BE1" w:rsidRDefault="00276A1D" w:rsidP="00EF0209">
            <w:pPr>
              <w:pStyle w:val="ListParagraph"/>
              <w:numPr>
                <w:ilvl w:val="0"/>
                <w:numId w:val="78"/>
              </w:numPr>
              <w:spacing w:before="120" w:line="240" w:lineRule="auto"/>
              <w:ind w:left="703"/>
              <w:contextualSpacing/>
              <w:cnfStyle w:val="000000100000" w:firstRow="0" w:lastRow="0" w:firstColumn="0" w:lastColumn="0" w:oddVBand="0" w:evenVBand="0" w:oddHBand="1" w:evenHBand="0" w:firstRowFirstColumn="0" w:firstRowLastColumn="0" w:lastRowFirstColumn="0" w:lastRowLastColumn="0"/>
              <w:rPr>
                <w:b/>
              </w:rPr>
            </w:pPr>
            <w:r w:rsidRPr="00906BE1">
              <w:t>NLT 120 days before the license expires, the CEA notifies the HEA in writing (e.g. e-mail) that not all the temporarily exported items will return to the United States before the license expires. The CEA includes the license number, along with a listing of the items that will not return and why they could not be returned IAW with the license.</w:t>
            </w:r>
          </w:p>
          <w:p w14:paraId="2436FB1F" w14:textId="77777777" w:rsidR="00276A1D" w:rsidRPr="00906BE1" w:rsidRDefault="00276A1D" w:rsidP="0088345C">
            <w:pPr>
              <w:pStyle w:val="ListParagraph"/>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sz w:val="16"/>
                <w:szCs w:val="16"/>
              </w:rPr>
            </w:pPr>
          </w:p>
          <w:p w14:paraId="6C4CA5DB" w14:textId="77777777" w:rsidR="00276A1D" w:rsidRPr="00906BE1" w:rsidRDefault="00276A1D" w:rsidP="00EF0209">
            <w:pPr>
              <w:pStyle w:val="ListParagraph"/>
              <w:numPr>
                <w:ilvl w:val="0"/>
                <w:numId w:val="78"/>
              </w:numPr>
              <w:spacing w:before="120" w:line="240" w:lineRule="auto"/>
              <w:ind w:left="703"/>
              <w:cnfStyle w:val="000000100000" w:firstRow="0" w:lastRow="0" w:firstColumn="0" w:lastColumn="0" w:oddVBand="0" w:evenVBand="0" w:oddHBand="1" w:evenHBand="0" w:firstRowFirstColumn="0" w:firstRowLastColumn="0" w:lastRowFirstColumn="0" w:lastRowLastColumn="0"/>
              <w:rPr>
                <w:b/>
              </w:rPr>
            </w:pPr>
            <w:r w:rsidRPr="00906BE1">
              <w:t xml:space="preserve">Date HEA was notified in writing: </w:t>
            </w:r>
            <w:sdt>
              <w:sdtPr>
                <w:id w:val="-459258836"/>
                <w:placeholder>
                  <w:docPart w:val="8D80DC8532674D2A96A0C50E97DADA83"/>
                </w:placeholder>
                <w:showingPlcHdr/>
                <w:date>
                  <w:dateFormat w:val="M/d/yyyy"/>
                  <w:lid w:val="en-US"/>
                  <w:storeMappedDataAs w:val="dateTime"/>
                  <w:calendar w:val="gregorian"/>
                </w:date>
              </w:sdtPr>
              <w:sdtEndPr/>
              <w:sdtContent>
                <w:r w:rsidRPr="00906BE1">
                  <w:rPr>
                    <w:rStyle w:val="PlaceholderText"/>
                    <w:rFonts w:eastAsiaTheme="minorHAnsi"/>
                  </w:rPr>
                  <w:t>Click here to enter a date.</w:t>
                </w:r>
              </w:sdtContent>
            </w:sdt>
          </w:p>
          <w:p w14:paraId="5383BB58" w14:textId="77777777" w:rsidR="00276A1D" w:rsidRPr="00906BE1" w:rsidRDefault="00276A1D" w:rsidP="0088345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b/>
                <w:sz w:val="16"/>
                <w:szCs w:val="16"/>
              </w:rPr>
            </w:pPr>
          </w:p>
          <w:p w14:paraId="7FB6F150" w14:textId="77777777" w:rsidR="00276A1D" w:rsidRPr="00906BE1" w:rsidRDefault="00276A1D" w:rsidP="00EF0209">
            <w:pPr>
              <w:pStyle w:val="ListParagraph"/>
              <w:numPr>
                <w:ilvl w:val="0"/>
                <w:numId w:val="78"/>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sidRPr="00906BE1">
              <w:t>NLT 90 days before the license expires, the CEA, after coordination with the HEA, prepares the appropriate authorization request (e.g. license application, exemption request, general correspondence, etc.).</w:t>
            </w:r>
          </w:p>
        </w:tc>
      </w:tr>
      <w:tr w:rsidR="00276A1D" w:rsidRPr="00776CFD" w14:paraId="24E2A349" w14:textId="77777777" w:rsidTr="0088345C">
        <w:trPr>
          <w:trHeight w:val="3860"/>
          <w:jc w:val="center"/>
        </w:trPr>
        <w:sdt>
          <w:sdtPr>
            <w:rPr>
              <w:rFonts w:ascii="Calibri" w:hAnsi="Calibri"/>
            </w:rPr>
            <w:id w:val="9713293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4C1E5D7C" w14:textId="77777777" w:rsidR="00276A1D" w:rsidRPr="00776CFD" w:rsidRDefault="00276A1D" w:rsidP="0088345C">
                <w:pPr>
                  <w:spacing w:before="120" w:line="240" w:lineRule="auto"/>
                  <w:ind w:firstLine="0"/>
                  <w:jc w:val="center"/>
                  <w:rPr>
                    <w:rFonts w:ascii="Calibri" w:hAnsi="Calibri"/>
                    <w:b w:val="0"/>
                  </w:rPr>
                </w:pPr>
                <w:r>
                  <w:rPr>
                    <w:rFonts w:ascii="MS Gothic" w:eastAsia="MS Gothic" w:hAnsi="MS Gothic" w:hint="eastAsia"/>
                  </w:rPr>
                  <w:t>☐</w:t>
                </w:r>
              </w:p>
            </w:tc>
          </w:sdtContent>
        </w:sdt>
        <w:tc>
          <w:tcPr>
            <w:tcW w:w="4653" w:type="pct"/>
            <w:vAlign w:val="center"/>
          </w:tcPr>
          <w:p w14:paraId="43F53B1C" w14:textId="77777777" w:rsidR="00276A1D" w:rsidRPr="00F0597C" w:rsidRDefault="00276A1D" w:rsidP="00EF0209">
            <w:pPr>
              <w:pStyle w:val="ListParagraph"/>
              <w:numPr>
                <w:ilvl w:val="0"/>
                <w:numId w:val="152"/>
              </w:numPr>
              <w:spacing w:before="120" w:line="240" w:lineRule="auto"/>
              <w:ind w:left="343" w:hanging="270"/>
              <w:cnfStyle w:val="000000000000" w:firstRow="0" w:lastRow="0" w:firstColumn="0" w:lastColumn="0" w:oddVBand="0" w:evenVBand="0" w:oddHBand="0" w:evenHBand="0" w:firstRowFirstColumn="0" w:firstRowLastColumn="0" w:lastRowFirstColumn="0" w:lastRowLastColumn="0"/>
            </w:pPr>
            <w:r w:rsidRPr="0057786B">
              <w:rPr>
                <w:b/>
                <w:u w:val="single"/>
              </w:rPr>
              <w:t xml:space="preserve">When any </w:t>
            </w:r>
            <w:r>
              <w:rPr>
                <w:b/>
                <w:u w:val="single"/>
              </w:rPr>
              <w:t>hardware item that was temporarily</w:t>
            </w:r>
            <w:r w:rsidRPr="0057786B">
              <w:rPr>
                <w:b/>
                <w:u w:val="single"/>
              </w:rPr>
              <w:t xml:space="preserve"> imported under a DDTC license will not be exported (i.e. returned) to the appropriate country by the expiration date of the license</w:t>
            </w:r>
            <w:r w:rsidRPr="0057786B">
              <w:rPr>
                <w:b/>
              </w:rPr>
              <w:t>, execute this step.</w:t>
            </w:r>
          </w:p>
          <w:p w14:paraId="31E96B94" w14:textId="77777777" w:rsidR="00276A1D" w:rsidRPr="008D3649" w:rsidRDefault="00276A1D" w:rsidP="00EF0209">
            <w:pPr>
              <w:pStyle w:val="ListParagraph"/>
              <w:numPr>
                <w:ilvl w:val="0"/>
                <w:numId w:val="157"/>
              </w:numPr>
              <w:spacing w:before="120" w:line="240" w:lineRule="auto"/>
              <w:ind w:left="703"/>
              <w:contextualSpacing/>
              <w:cnfStyle w:val="000000000000" w:firstRow="0" w:lastRow="0" w:firstColumn="0" w:lastColumn="0" w:oddVBand="0" w:evenVBand="0" w:oddHBand="0" w:evenHBand="0" w:firstRowFirstColumn="0" w:firstRowLastColumn="0" w:lastRowFirstColumn="0" w:lastRowLastColumn="0"/>
            </w:pPr>
            <w:r w:rsidRPr="008F1E67">
              <w:t>NLT 90 days before the license expires, the CEA notifies the HEA in writing (e.g. e-mail) that not all the temporarily imported items will be exported from the United States before the license expires. The CEA includes the license number, along with a listing of the items that will not return and why they could not be returned IAW with the license.</w:t>
            </w:r>
          </w:p>
          <w:p w14:paraId="62D0CE67" w14:textId="77777777" w:rsidR="00276A1D" w:rsidRDefault="00276A1D" w:rsidP="00EF0209">
            <w:pPr>
              <w:pStyle w:val="ListParagraph"/>
              <w:numPr>
                <w:ilvl w:val="0"/>
                <w:numId w:val="157"/>
              </w:numPr>
              <w:spacing w:before="120" w:line="240" w:lineRule="auto"/>
              <w:ind w:left="703"/>
              <w:contextualSpacing/>
              <w:cnfStyle w:val="000000000000" w:firstRow="0" w:lastRow="0" w:firstColumn="0" w:lastColumn="0" w:oddVBand="0" w:evenVBand="0" w:oddHBand="0" w:evenHBand="0" w:firstRowFirstColumn="0" w:firstRowLastColumn="0" w:lastRowFirstColumn="0" w:lastRowLastColumn="0"/>
            </w:pPr>
            <w:r w:rsidRPr="00C10222">
              <w:t>Date HEA was notified</w:t>
            </w:r>
            <w:r>
              <w:t xml:space="preserve"> in writing</w:t>
            </w:r>
            <w:r w:rsidRPr="00C10222">
              <w:t xml:space="preserve">: </w:t>
            </w:r>
            <w:sdt>
              <w:sdtPr>
                <w:id w:val="1768503285"/>
                <w:placeholder>
                  <w:docPart w:val="C1166E1B307A42AEAAA11DEE78BC2E0C"/>
                </w:placeholder>
                <w:showingPlcHdr/>
                <w:date>
                  <w:dateFormat w:val="M/d/yyyy"/>
                  <w:lid w:val="en-US"/>
                  <w:storeMappedDataAs w:val="dateTime"/>
                  <w:calendar w:val="gregorian"/>
                </w:date>
              </w:sdtPr>
              <w:sdtEndPr/>
              <w:sdtContent>
                <w:r w:rsidRPr="00C10222">
                  <w:rPr>
                    <w:rStyle w:val="PlaceholderText"/>
                    <w:rFonts w:eastAsiaTheme="minorHAnsi"/>
                  </w:rPr>
                  <w:t>Click here to enter a date.</w:t>
                </w:r>
              </w:sdtContent>
            </w:sdt>
          </w:p>
          <w:p w14:paraId="7F8B23C0" w14:textId="77777777" w:rsidR="00276A1D" w:rsidRPr="008D3649" w:rsidRDefault="00276A1D" w:rsidP="0088345C">
            <w:pPr>
              <w:pStyle w:val="ListParagraph"/>
              <w:spacing w:before="120" w:line="240" w:lineRule="auto"/>
              <w:ind w:left="703" w:firstLine="0"/>
              <w:contextualSpacing/>
              <w:cnfStyle w:val="000000000000" w:firstRow="0" w:lastRow="0" w:firstColumn="0" w:lastColumn="0" w:oddVBand="0" w:evenVBand="0" w:oddHBand="0" w:evenHBand="0" w:firstRowFirstColumn="0" w:firstRowLastColumn="0" w:lastRowFirstColumn="0" w:lastRowLastColumn="0"/>
              <w:rPr>
                <w:sz w:val="16"/>
                <w:szCs w:val="16"/>
              </w:rPr>
            </w:pPr>
          </w:p>
          <w:p w14:paraId="17E770E4" w14:textId="77777777" w:rsidR="00276A1D" w:rsidRPr="008D3649" w:rsidRDefault="00276A1D" w:rsidP="00EF0209">
            <w:pPr>
              <w:pStyle w:val="ListParagraph"/>
              <w:numPr>
                <w:ilvl w:val="0"/>
                <w:numId w:val="157"/>
              </w:numPr>
              <w:spacing w:before="120" w:line="240" w:lineRule="auto"/>
              <w:ind w:left="703"/>
              <w:contextualSpacing/>
              <w:cnfStyle w:val="000000000000" w:firstRow="0" w:lastRow="0" w:firstColumn="0" w:lastColumn="0" w:oddVBand="0" w:evenVBand="0" w:oddHBand="0" w:evenHBand="0" w:firstRowFirstColumn="0" w:firstRowLastColumn="0" w:lastRowFirstColumn="0" w:lastRowLastColumn="0"/>
            </w:pPr>
            <w:r>
              <w:t>At the first opportunity, t</w:t>
            </w:r>
            <w:r w:rsidRPr="008F1E67">
              <w:t>he CEA, after coordination with the HEA, prepares the appropriate authorization request (e.g. license application, exemption request</w:t>
            </w:r>
            <w:r>
              <w:t>, general correspondence, etc.) for export of the item(s).</w:t>
            </w:r>
          </w:p>
        </w:tc>
      </w:tr>
      <w:tr w:rsidR="00276A1D" w:rsidRPr="00776CFD" w14:paraId="3DCA5B39" w14:textId="77777777" w:rsidTr="0088345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7" w:type="pct"/>
            <w:vAlign w:val="center"/>
          </w:tcPr>
          <w:p w14:paraId="259EF3CC" w14:textId="77777777" w:rsidR="00276A1D" w:rsidRDefault="00AB7661" w:rsidP="0088345C">
            <w:pPr>
              <w:spacing w:before="120" w:line="240" w:lineRule="auto"/>
              <w:ind w:firstLine="0"/>
              <w:jc w:val="center"/>
              <w:rPr>
                <w:rFonts w:ascii="Calibri" w:hAnsi="Calibri"/>
              </w:rPr>
            </w:pPr>
            <w:sdt>
              <w:sdtPr>
                <w:id w:val="1297572857"/>
                <w14:checkbox>
                  <w14:checked w14:val="0"/>
                  <w14:checkedState w14:val="2612" w14:font="MS Gothic"/>
                  <w14:uncheckedState w14:val="2610" w14:font="MS Gothic"/>
                </w14:checkbox>
              </w:sdtPr>
              <w:sdtEndPr/>
              <w:sdtContent>
                <w:r w:rsidR="00276A1D" w:rsidRPr="00776CFD">
                  <w:rPr>
                    <w:rFonts w:ascii="MS Gothic" w:eastAsia="MS Gothic" w:hAnsi="MS Gothic" w:hint="eastAsia"/>
                  </w:rPr>
                  <w:t>☐</w:t>
                </w:r>
              </w:sdtContent>
            </w:sdt>
          </w:p>
        </w:tc>
        <w:tc>
          <w:tcPr>
            <w:tcW w:w="4653" w:type="pct"/>
            <w:vAlign w:val="center"/>
          </w:tcPr>
          <w:p w14:paraId="5DFBAF80" w14:textId="77777777" w:rsidR="00276A1D" w:rsidRPr="0008575D" w:rsidRDefault="00276A1D" w:rsidP="00EF0209">
            <w:pPr>
              <w:pStyle w:val="ListParagraph"/>
              <w:numPr>
                <w:ilvl w:val="0"/>
                <w:numId w:val="152"/>
              </w:numPr>
              <w:spacing w:before="120" w:line="240" w:lineRule="auto"/>
              <w:ind w:left="343" w:hanging="343"/>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
                <w:bCs/>
                <w:u w:val="single"/>
              </w:rPr>
              <w:t>W</w:t>
            </w:r>
            <w:r w:rsidRPr="007213BF">
              <w:rPr>
                <w:rFonts w:ascii="Calibri" w:hAnsi="Calibri"/>
                <w:b/>
                <w:bCs/>
                <w:u w:val="single"/>
              </w:rPr>
              <w:t xml:space="preserve">hen the license has </w:t>
            </w:r>
            <w:r>
              <w:rPr>
                <w:rFonts w:ascii="Calibri" w:hAnsi="Calibri"/>
                <w:b/>
                <w:bCs/>
                <w:u w:val="single"/>
              </w:rPr>
              <w:t>“expired”,</w:t>
            </w:r>
            <w:r>
              <w:rPr>
                <w:rFonts w:ascii="Calibri" w:hAnsi="Calibri"/>
                <w:bCs/>
              </w:rPr>
              <w:t xml:space="preserve"> </w:t>
            </w:r>
            <w:r w:rsidRPr="00C54486">
              <w:rPr>
                <w:rFonts w:ascii="Calibri" w:hAnsi="Calibri"/>
                <w:b/>
                <w:bCs/>
              </w:rPr>
              <w:t>execute this step</w:t>
            </w:r>
            <w:r w:rsidRPr="007213BF">
              <w:rPr>
                <w:rFonts w:ascii="Calibri" w:hAnsi="Calibri"/>
                <w:b/>
                <w:bCs/>
                <w:u w:val="single"/>
              </w:rPr>
              <w:t xml:space="preserve"> </w:t>
            </w:r>
            <w:r>
              <w:rPr>
                <w:rFonts w:ascii="Calibri" w:hAnsi="Calibri"/>
                <w:bCs/>
              </w:rPr>
              <w:t xml:space="preserve">(i.e. a license is expired when </w:t>
            </w:r>
            <w:r>
              <w:t>the limits of the</w:t>
            </w:r>
            <w:r w:rsidRPr="004D45C4">
              <w:t xml:space="preserve"> </w:t>
            </w:r>
            <w:r>
              <w:t>dollar value or items to be permanently exported have been reached; or, all items that can be temporary exported have been exported and returned to the United States; or, the expiration date of the license has been reached).</w:t>
            </w:r>
          </w:p>
          <w:p w14:paraId="1B88ABE7" w14:textId="77777777" w:rsidR="00276A1D" w:rsidRDefault="00276A1D" w:rsidP="00EF0209">
            <w:pPr>
              <w:pStyle w:val="ListParagraph"/>
              <w:numPr>
                <w:ilvl w:val="0"/>
                <w:numId w:val="153"/>
              </w:numPr>
              <w:spacing w:before="120" w:line="240" w:lineRule="auto"/>
              <w:ind w:left="703"/>
              <w:cnfStyle w:val="000000100000" w:firstRow="0" w:lastRow="0" w:firstColumn="0" w:lastColumn="0" w:oddVBand="0" w:evenVBand="0" w:oddHBand="1" w:evenHBand="0" w:firstRowFirstColumn="0" w:firstRowLastColumn="0" w:lastRowFirstColumn="0" w:lastRowLastColumn="0"/>
            </w:pPr>
            <w:r>
              <w:t xml:space="preserve">Date license was “expired”:  </w:t>
            </w:r>
            <w:sdt>
              <w:sdtPr>
                <w:id w:val="-906841832"/>
                <w:placeholder>
                  <w:docPart w:val="65AB44B344074294905FC3930D782D00"/>
                </w:placeholder>
                <w:showingPlcHdr/>
                <w:date>
                  <w:dateFormat w:val="M/d/yyyy"/>
                  <w:lid w:val="en-US"/>
                  <w:storeMappedDataAs w:val="dateTime"/>
                  <w:calendar w:val="gregorian"/>
                </w:date>
              </w:sdtPr>
              <w:sdtEndPr/>
              <w:sdtContent>
                <w:r w:rsidRPr="00A2575A">
                  <w:rPr>
                    <w:rStyle w:val="PlaceholderText"/>
                    <w:rFonts w:eastAsiaTheme="minorHAnsi"/>
                  </w:rPr>
                  <w:t>Click here to enter a date.</w:t>
                </w:r>
              </w:sdtContent>
            </w:sdt>
          </w:p>
          <w:p w14:paraId="65376DB2" w14:textId="77777777" w:rsidR="00276A1D" w:rsidRPr="00D27FD7" w:rsidRDefault="00276A1D" w:rsidP="00EF0209">
            <w:pPr>
              <w:pStyle w:val="ListParagraph"/>
              <w:numPr>
                <w:ilvl w:val="0"/>
                <w:numId w:val="153"/>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 xml:space="preserve">Why did the license expire?: </w:t>
            </w:r>
            <w:sdt>
              <w:sdtPr>
                <w:rPr>
                  <w:rFonts w:ascii="Calibri" w:hAnsi="Calibri"/>
                  <w:bCs/>
                </w:rPr>
                <w:id w:val="1443875429"/>
                <w:placeholder>
                  <w:docPart w:val="7CC866A1CD91490788EA818AB3D0B257"/>
                </w:placeholder>
                <w:showingPlcHdr/>
                <w:text/>
              </w:sdtPr>
              <w:sdtEndPr/>
              <w:sdtContent>
                <w:r w:rsidRPr="00A2575A">
                  <w:rPr>
                    <w:rStyle w:val="PlaceholderText"/>
                    <w:rFonts w:eastAsiaTheme="minorHAnsi"/>
                  </w:rPr>
                  <w:t>Click here to enter text.</w:t>
                </w:r>
              </w:sdtContent>
            </w:sdt>
          </w:p>
          <w:p w14:paraId="1A782906" w14:textId="77777777" w:rsidR="00276A1D" w:rsidRPr="00926ABA" w:rsidRDefault="00276A1D" w:rsidP="00EF0209">
            <w:pPr>
              <w:pStyle w:val="ListParagraph"/>
              <w:numPr>
                <w:ilvl w:val="0"/>
                <w:numId w:val="153"/>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sidRPr="000C3FDF">
              <w:rPr>
                <w:rFonts w:ascii="Calibri" w:hAnsi="Calibri"/>
                <w:bCs/>
              </w:rPr>
              <w:t>If No ACE (formerly AES) filings were made, enter “NONE”. If filings were made, p</w:t>
            </w:r>
            <w:r>
              <w:rPr>
                <w:rFonts w:ascii="Calibri" w:hAnsi="Calibri"/>
                <w:bCs/>
              </w:rPr>
              <w:t xml:space="preserve">lease </w:t>
            </w:r>
            <w:r w:rsidRPr="000C3FDF">
              <w:rPr>
                <w:rFonts w:ascii="Calibri" w:hAnsi="Calibri"/>
                <w:bCs/>
              </w:rPr>
              <w:t>enter the date(s) of all filing(s) and the associated ITN number(s) here:</w:t>
            </w:r>
            <w:r>
              <w:rPr>
                <w:rFonts w:ascii="Calibri" w:hAnsi="Calibri"/>
                <w:bCs/>
              </w:rPr>
              <w:t xml:space="preserve"> </w:t>
            </w:r>
            <w:sdt>
              <w:sdtPr>
                <w:rPr>
                  <w:rFonts w:ascii="Calibri" w:hAnsi="Calibri"/>
                  <w:bCs/>
                </w:rPr>
                <w:id w:val="-2034257612"/>
                <w:placeholder>
                  <w:docPart w:val="6DF14F325CD54C06B77C846DD62F3FA0"/>
                </w:placeholder>
                <w:showingPlcHdr/>
                <w:text/>
              </w:sdtPr>
              <w:sdtEndPr/>
              <w:sdtContent>
                <w:r w:rsidRPr="00A2575A">
                  <w:rPr>
                    <w:rStyle w:val="PlaceholderText"/>
                    <w:rFonts w:eastAsiaTheme="minorHAnsi"/>
                  </w:rPr>
                  <w:t>Click here to enter text.</w:t>
                </w:r>
              </w:sdtContent>
            </w:sdt>
          </w:p>
          <w:p w14:paraId="0ECA791D" w14:textId="77777777" w:rsidR="00276A1D" w:rsidRDefault="00276A1D" w:rsidP="00EF0209">
            <w:pPr>
              <w:pStyle w:val="ListParagraph"/>
              <w:numPr>
                <w:ilvl w:val="0"/>
                <w:numId w:val="153"/>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If all items authorized on the license were not exported/imported, list the items that were not exported/imported (use separate sheet(s) of paper and attach the completed list to this checklist)</w:t>
            </w:r>
          </w:p>
          <w:p w14:paraId="08950E47" w14:textId="77777777" w:rsidR="00276A1D" w:rsidRPr="008378B6" w:rsidRDefault="00276A1D" w:rsidP="00EF0209">
            <w:pPr>
              <w:pStyle w:val="ListParagraph"/>
              <w:numPr>
                <w:ilvl w:val="1"/>
                <w:numId w:val="153"/>
              </w:numPr>
              <w:spacing w:before="120" w:line="240" w:lineRule="auto"/>
              <w:ind w:left="1333" w:hanging="540"/>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 xml:space="preserve">List attached?: </w:t>
            </w:r>
            <w:sdt>
              <w:sdtPr>
                <w:rPr>
                  <w:rFonts w:ascii="Calibri" w:hAnsi="Calibri"/>
                </w:rPr>
                <w:id w:val="-6245439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rPr>
              <w:t xml:space="preserve"> Yes  </w:t>
            </w:r>
            <w:sdt>
              <w:sdtPr>
                <w:rPr>
                  <w:rFonts w:ascii="Calibri" w:hAnsi="Calibri"/>
                </w:rPr>
                <w:id w:val="3149947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rPr>
              <w:t xml:space="preserve"> No  </w:t>
            </w:r>
          </w:p>
          <w:p w14:paraId="59516ADF" w14:textId="77777777" w:rsidR="00276A1D" w:rsidRPr="004A27BC" w:rsidRDefault="00276A1D" w:rsidP="00EF0209">
            <w:pPr>
              <w:pStyle w:val="ListParagraph"/>
              <w:numPr>
                <w:ilvl w:val="0"/>
                <w:numId w:val="153"/>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t>Was the license decremented physically at any time (i.e. not electronically)?</w:t>
            </w:r>
          </w:p>
          <w:p w14:paraId="237DC5E1" w14:textId="77777777" w:rsidR="00276A1D" w:rsidRPr="004A27BC" w:rsidRDefault="00AB7661" w:rsidP="00EF0209">
            <w:pPr>
              <w:pStyle w:val="ListParagraph"/>
              <w:numPr>
                <w:ilvl w:val="1"/>
                <w:numId w:val="153"/>
              </w:numPr>
              <w:spacing w:before="120" w:line="240" w:lineRule="auto"/>
              <w:ind w:left="1333" w:hanging="540"/>
              <w:jc w:val="both"/>
              <w:cnfStyle w:val="000000100000" w:firstRow="0" w:lastRow="0" w:firstColumn="0" w:lastColumn="0" w:oddVBand="0" w:evenVBand="0" w:oddHBand="1" w:evenHBand="0" w:firstRowFirstColumn="0" w:firstRowLastColumn="0" w:lastRowFirstColumn="0" w:lastRowLastColumn="0"/>
              <w:rPr>
                <w:rFonts w:ascii="Calibri" w:hAnsi="Calibri"/>
                <w:bCs/>
              </w:rPr>
            </w:pPr>
            <w:sdt>
              <w:sdtPr>
                <w:rPr>
                  <w:rFonts w:ascii="Calibri" w:hAnsi="Calibri"/>
                </w:rPr>
                <w:id w:val="1384216262"/>
                <w14:checkbox>
                  <w14:checked w14:val="0"/>
                  <w14:checkedState w14:val="2612" w14:font="MS Gothic"/>
                  <w14:uncheckedState w14:val="2610" w14:font="MS Gothic"/>
                </w14:checkbox>
              </w:sdtPr>
              <w:sdtEndPr/>
              <w:sdtContent>
                <w:r w:rsidR="00276A1D">
                  <w:rPr>
                    <w:rFonts w:ascii="MS Gothic" w:eastAsia="MS Gothic" w:hAnsi="MS Gothic" w:hint="eastAsia"/>
                  </w:rPr>
                  <w:t>☐</w:t>
                </w:r>
              </w:sdtContent>
            </w:sdt>
            <w:r w:rsidR="00276A1D">
              <w:rPr>
                <w:rFonts w:ascii="Calibri" w:hAnsi="Calibri"/>
              </w:rPr>
              <w:t xml:space="preserve"> Yes  </w:t>
            </w:r>
            <w:sdt>
              <w:sdtPr>
                <w:rPr>
                  <w:rFonts w:ascii="Calibri" w:hAnsi="Calibri"/>
                </w:rPr>
                <w:id w:val="-343245345"/>
                <w14:checkbox>
                  <w14:checked w14:val="0"/>
                  <w14:checkedState w14:val="2612" w14:font="MS Gothic"/>
                  <w14:uncheckedState w14:val="2610" w14:font="MS Gothic"/>
                </w14:checkbox>
              </w:sdtPr>
              <w:sdtEndPr/>
              <w:sdtContent>
                <w:r w:rsidR="00276A1D">
                  <w:rPr>
                    <w:rFonts w:ascii="MS Gothic" w:eastAsia="MS Gothic" w:hAnsi="MS Gothic" w:hint="eastAsia"/>
                  </w:rPr>
                  <w:t>☐</w:t>
                </w:r>
              </w:sdtContent>
            </w:sdt>
            <w:r w:rsidR="00276A1D">
              <w:rPr>
                <w:rFonts w:ascii="Calibri" w:hAnsi="Calibri"/>
              </w:rPr>
              <w:t xml:space="preserve"> No  </w:t>
            </w:r>
          </w:p>
          <w:p w14:paraId="2B1D0C8D" w14:textId="77777777" w:rsidR="00276A1D" w:rsidRPr="005B1996" w:rsidRDefault="00276A1D" w:rsidP="00EF0209">
            <w:pPr>
              <w:pStyle w:val="ListParagraph"/>
              <w:numPr>
                <w:ilvl w:val="1"/>
                <w:numId w:val="153"/>
              </w:numPr>
              <w:spacing w:before="120" w:line="240" w:lineRule="auto"/>
              <w:ind w:left="1333" w:hanging="540"/>
              <w:jc w:val="both"/>
              <w:cnfStyle w:val="000000100000" w:firstRow="0" w:lastRow="0" w:firstColumn="0" w:lastColumn="0" w:oddVBand="0" w:evenVBand="0" w:oddHBand="1" w:evenHBand="0" w:firstRowFirstColumn="0" w:firstRowLastColumn="0" w:lastRowFirstColumn="0" w:lastRowLastColumn="0"/>
              <w:rPr>
                <w:rFonts w:ascii="Calibri" w:hAnsi="Calibri"/>
                <w:b/>
                <w:bCs/>
              </w:rPr>
            </w:pPr>
            <w:r w:rsidRPr="005B1996">
              <w:rPr>
                <w:rFonts w:ascii="Calibri" w:hAnsi="Calibri"/>
              </w:rPr>
              <w:t xml:space="preserve">If Yes, </w:t>
            </w:r>
            <w:r w:rsidRPr="005B1996">
              <w:t>within 25 days after the</w:t>
            </w:r>
            <w:r w:rsidRPr="005B1996">
              <w:rPr>
                <w:rFonts w:ascii="Calibri" w:hAnsi="Calibri"/>
              </w:rPr>
              <w:t xml:space="preserve"> license is “</w:t>
            </w:r>
            <w:r>
              <w:rPr>
                <w:rFonts w:ascii="Calibri" w:hAnsi="Calibri"/>
              </w:rPr>
              <w:t>expired”</w:t>
            </w:r>
            <w:r w:rsidRPr="005B1996">
              <w:t xml:space="preserve">, the </w:t>
            </w:r>
            <w:r w:rsidRPr="005B1996">
              <w:rPr>
                <w:b/>
              </w:rPr>
              <w:t>CEA provides the HEA this completed and signed/dated checklist and includes an e-copy of the physically decremented license.</w:t>
            </w:r>
            <w:r>
              <w:rPr>
                <w:b/>
              </w:rPr>
              <w:t xml:space="preserve"> </w:t>
            </w:r>
            <w:r>
              <w:rPr>
                <w:b/>
                <w:color w:val="FF0000"/>
              </w:rPr>
              <w:t xml:space="preserve"> </w:t>
            </w:r>
          </w:p>
          <w:p w14:paraId="14773F76" w14:textId="77777777" w:rsidR="00276A1D" w:rsidRPr="004C2308" w:rsidRDefault="00276A1D" w:rsidP="00EF0209">
            <w:pPr>
              <w:pStyle w:val="ListParagraph"/>
              <w:numPr>
                <w:ilvl w:val="1"/>
                <w:numId w:val="153"/>
              </w:numPr>
              <w:spacing w:before="120" w:line="240" w:lineRule="auto"/>
              <w:ind w:left="1333" w:hanging="540"/>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sidRPr="005B1996">
              <w:t>If No, within 25 days after the</w:t>
            </w:r>
            <w:r w:rsidRPr="005B1996">
              <w:rPr>
                <w:rFonts w:ascii="Calibri" w:hAnsi="Calibri"/>
              </w:rPr>
              <w:t xml:space="preserve"> license is “</w:t>
            </w:r>
            <w:r>
              <w:rPr>
                <w:rFonts w:ascii="Calibri" w:hAnsi="Calibri"/>
              </w:rPr>
              <w:t>expired”</w:t>
            </w:r>
            <w:r w:rsidRPr="005B1996">
              <w:t xml:space="preserve">, the </w:t>
            </w:r>
            <w:r w:rsidRPr="005B1996">
              <w:rPr>
                <w:b/>
              </w:rPr>
              <w:t>CEA provides the HEA this completed and signed/dated checklist and any other required documents.</w:t>
            </w:r>
            <w:r>
              <w:rPr>
                <w:i/>
              </w:rPr>
              <w:t xml:space="preserve">  </w:t>
            </w:r>
          </w:p>
        </w:tc>
      </w:tr>
      <w:tr w:rsidR="00276A1D" w:rsidRPr="00776CFD" w14:paraId="1AD2FB4A" w14:textId="77777777" w:rsidTr="0088345C">
        <w:trPr>
          <w:trHeight w:val="962"/>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171A6CE1" w14:textId="77777777" w:rsidR="00276A1D" w:rsidRDefault="00276A1D" w:rsidP="0088345C">
            <w:pPr>
              <w:pStyle w:val="ListParagraph"/>
              <w:spacing w:before="120" w:line="240" w:lineRule="auto"/>
              <w:ind w:left="0" w:firstLine="0"/>
              <w:contextualSpacing/>
              <w:rPr>
                <w:b w:val="0"/>
                <w:i/>
              </w:rPr>
            </w:pPr>
            <w:r>
              <w:rPr>
                <w:i/>
              </w:rPr>
              <w:lastRenderedPageBreak/>
              <w:t xml:space="preserve">Name of CEA: </w:t>
            </w:r>
            <w:sdt>
              <w:sdtPr>
                <w:rPr>
                  <w:i/>
                </w:rPr>
                <w:id w:val="-365447723"/>
                <w:placeholder>
                  <w:docPart w:val="D35B6F6D47654DEF9561A2440C262700"/>
                </w:placeholder>
                <w:showingPlcHdr/>
                <w:text/>
              </w:sdtPr>
              <w:sdtEndPr/>
              <w:sdtContent>
                <w:r w:rsidRPr="00A2575A">
                  <w:rPr>
                    <w:rStyle w:val="PlaceholderText"/>
                    <w:rFonts w:eastAsiaTheme="minorHAnsi"/>
                  </w:rPr>
                  <w:t>Click here to enter text.</w:t>
                </w:r>
              </w:sdtContent>
            </w:sdt>
            <w:r>
              <w:rPr>
                <w:i/>
              </w:rPr>
              <w:t xml:space="preserve">           </w:t>
            </w:r>
          </w:p>
          <w:p w14:paraId="6BCFBF0A" w14:textId="77777777" w:rsidR="00276A1D" w:rsidRDefault="005C47E1" w:rsidP="0088345C">
            <w:pPr>
              <w:pStyle w:val="ListParagraph"/>
              <w:spacing w:before="120" w:line="240" w:lineRule="auto"/>
              <w:ind w:left="0" w:firstLine="0"/>
              <w:contextualSpacing/>
              <w:rPr>
                <w:b w:val="0"/>
                <w:i/>
              </w:rPr>
            </w:pPr>
            <w:r>
              <w:rPr>
                <w:b w:val="0"/>
                <w:bCs w:val="0"/>
                <w:i/>
              </w:rPr>
              <w:pict w14:anchorId="77EE4CE1">
                <v:shape id="_x0000_i1043" type="#_x0000_t75" alt="Microsoft Office Signature Line..." style="width:191.95pt;height:95.3pt">
                  <v:imagedata r:id="rId442" o:title=""/>
                  <o:lock v:ext="edit" ungrouping="t" rotation="t" cropping="t" verticies="t" text="t" grouping="t"/>
                  <o:signatureline v:ext="edit" id="{A96F36BE-CB49-446A-AF09-5FEF52320890}" provid="{00000000-0000-0000-0000-000000000000}" o:suggestedsigner2="Center Export Administrator" allowcomments="t" issignatureline="t"/>
                </v:shape>
              </w:pict>
            </w:r>
          </w:p>
          <w:p w14:paraId="1BE0D187" w14:textId="77777777" w:rsidR="00276A1D" w:rsidRDefault="00276A1D" w:rsidP="0088345C">
            <w:pPr>
              <w:pStyle w:val="ListParagraph"/>
              <w:spacing w:before="120" w:line="240" w:lineRule="auto"/>
              <w:ind w:left="0" w:firstLine="0"/>
              <w:contextualSpacing/>
              <w:rPr>
                <w:b w:val="0"/>
                <w:i/>
              </w:rPr>
            </w:pPr>
            <w:r>
              <w:rPr>
                <w:i/>
              </w:rPr>
              <w:t xml:space="preserve">Date: </w:t>
            </w:r>
            <w:sdt>
              <w:sdtPr>
                <w:rPr>
                  <w:i/>
                </w:rPr>
                <w:id w:val="811685490"/>
                <w:placeholder>
                  <w:docPart w:val="59963576D15E46178ED1FC75C97BCFCA"/>
                </w:placeholder>
                <w:showingPlcHdr/>
                <w:date>
                  <w:dateFormat w:val="M/d/yyyy"/>
                  <w:lid w:val="en-US"/>
                  <w:storeMappedDataAs w:val="dateTime"/>
                  <w:calendar w:val="gregorian"/>
                </w:date>
              </w:sdtPr>
              <w:sdtEndPr/>
              <w:sdtContent>
                <w:r w:rsidRPr="00A2575A">
                  <w:rPr>
                    <w:rStyle w:val="PlaceholderText"/>
                    <w:rFonts w:eastAsiaTheme="minorHAnsi"/>
                  </w:rPr>
                  <w:t>Click here to enter a date.</w:t>
                </w:r>
              </w:sdtContent>
            </w:sdt>
          </w:p>
        </w:tc>
      </w:tr>
    </w:tbl>
    <w:p w14:paraId="2AFF1828" w14:textId="77777777" w:rsidR="00276A1D" w:rsidRDefault="00276A1D" w:rsidP="00276A1D">
      <w:pPr>
        <w:ind w:firstLine="0"/>
      </w:pPr>
    </w:p>
    <w:p w14:paraId="174E7AF2" w14:textId="77777777" w:rsidR="00276A1D" w:rsidRPr="00574C96" w:rsidRDefault="00276A1D" w:rsidP="00276A1D">
      <w:pPr>
        <w:spacing w:before="0" w:after="160" w:line="259" w:lineRule="auto"/>
        <w:ind w:left="180" w:firstLine="0"/>
        <w:rPr>
          <w:rFonts w:cstheme="minorHAnsi"/>
          <w:b/>
          <w:color w:val="FF0000"/>
        </w:rPr>
      </w:pPr>
    </w:p>
    <w:p w14:paraId="38CF432C" w14:textId="77777777" w:rsidR="00D860E4" w:rsidRPr="008F603D" w:rsidRDefault="00D860E4" w:rsidP="00D860E4">
      <w:pPr>
        <w:ind w:firstLine="0"/>
      </w:pPr>
      <w:r>
        <w:br w:type="page"/>
      </w:r>
    </w:p>
    <w:p w14:paraId="0250BDBD" w14:textId="77777777" w:rsidR="003E31BF" w:rsidRDefault="00C641B9" w:rsidP="003E31BF">
      <w:pPr>
        <w:pStyle w:val="Heading9"/>
        <w:numPr>
          <w:ilvl w:val="0"/>
          <w:numId w:val="0"/>
        </w:numPr>
      </w:pPr>
      <w:bookmarkStart w:id="1444" w:name="_Toc58496478"/>
      <w:r w:rsidRPr="0083767F">
        <w:lastRenderedPageBreak/>
        <w:t xml:space="preserve">Checklist Z: </w:t>
      </w:r>
      <w:r>
        <w:t>CEA/ACEA</w:t>
      </w:r>
      <w:r w:rsidRPr="0083767F">
        <w:t xml:space="preserve"> Request</w:t>
      </w:r>
      <w:r w:rsidRPr="00710834">
        <w:t>/Approval</w:t>
      </w:r>
      <w:r w:rsidRPr="00660C61">
        <w:t xml:space="preserve"> </w:t>
      </w:r>
      <w:r>
        <w:t xml:space="preserve">to </w:t>
      </w:r>
      <w:r w:rsidRPr="00E10EDF">
        <w:t xml:space="preserve">Use </w:t>
      </w:r>
      <w:r>
        <w:t>an</w:t>
      </w:r>
      <w:r w:rsidRPr="00E10EDF">
        <w:t xml:space="preserve"> IT</w:t>
      </w:r>
      <w:r w:rsidRPr="0083767F">
        <w:t>AR Exemption/EAR Exception</w:t>
      </w:r>
      <w:bookmarkEnd w:id="1444"/>
      <w:r w:rsidR="003E31BF">
        <w:t xml:space="preserve"> </w:t>
      </w:r>
    </w:p>
    <w:p w14:paraId="6E8BAB76" w14:textId="77777777" w:rsidR="001C2FE6" w:rsidRDefault="001C2FE6" w:rsidP="001C2FE6">
      <w:pPr>
        <w:spacing w:before="120" w:line="240" w:lineRule="auto"/>
        <w:ind w:firstLine="0"/>
        <w:contextualSpacing/>
        <w:rPr>
          <w:color w:val="000000" w:themeColor="text1"/>
          <w14:textOutline w14:w="0" w14:cap="flat" w14:cmpd="sng" w14:algn="ctr">
            <w14:noFill/>
            <w14:prstDash w14:val="solid"/>
            <w14:round/>
          </w14:textOutline>
        </w:rPr>
      </w:pPr>
      <w:bookmarkStart w:id="1445" w:name="_Designated_Countries_List"/>
      <w:bookmarkStart w:id="1446" w:name="_Provisos_and_IdMAX"/>
      <w:bookmarkEnd w:id="1445"/>
      <w:bookmarkEnd w:id="1446"/>
      <w:r w:rsidRPr="0001278B">
        <w:rPr>
          <w:color w:val="000000" w:themeColor="text1"/>
          <w14:textOutline w14:w="0" w14:cap="flat" w14:cmpd="sng" w14:algn="ctr">
            <w14:noFill/>
            <w14:prstDash w14:val="solid"/>
            <w14:round/>
          </w14:textOutline>
        </w:rPr>
        <w:t xml:space="preserve">Updated </w:t>
      </w:r>
      <w:r>
        <w:rPr>
          <w:color w:val="000000" w:themeColor="text1"/>
          <w14:textOutline w14:w="0" w14:cap="flat" w14:cmpd="sng" w14:algn="ctr">
            <w14:noFill/>
            <w14:prstDash w14:val="solid"/>
            <w14:round/>
          </w14:textOutline>
        </w:rPr>
        <w:t>November 2020</w:t>
      </w:r>
    </w:p>
    <w:tbl>
      <w:tblPr>
        <w:tblStyle w:val="GridTable4-Accent1"/>
        <w:tblW w:w="5195" w:type="pct"/>
        <w:jc w:val="center"/>
        <w:tblLook w:val="04A0" w:firstRow="1" w:lastRow="0" w:firstColumn="1" w:lastColumn="0" w:noHBand="0" w:noVBand="1"/>
      </w:tblPr>
      <w:tblGrid>
        <w:gridCol w:w="790"/>
        <w:gridCol w:w="457"/>
        <w:gridCol w:w="7568"/>
        <w:gridCol w:w="900"/>
      </w:tblGrid>
      <w:tr w:rsidR="001C2FE6" w:rsidRPr="002200F9" w14:paraId="62FC7098" w14:textId="77777777" w:rsidTr="001C2FE6">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537" w:type="pct"/>
            <w:gridSpan w:val="3"/>
            <w:tcBorders>
              <w:right w:val="single" w:sz="4" w:space="0" w:color="auto"/>
            </w:tcBorders>
            <w:shd w:val="clear" w:color="auto" w:fill="F2F2F2" w:themeFill="background1" w:themeFillShade="F2"/>
          </w:tcPr>
          <w:p w14:paraId="7F3DC9B9" w14:textId="77777777" w:rsidR="001C2FE6" w:rsidRPr="0083767F" w:rsidRDefault="001C2FE6" w:rsidP="00384AB8">
            <w:pPr>
              <w:spacing w:before="120" w:line="240" w:lineRule="auto"/>
              <w:ind w:firstLine="0"/>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Instructions: </w:t>
            </w:r>
          </w:p>
          <w:p w14:paraId="0070B8B8" w14:textId="77777777" w:rsidR="001C2FE6" w:rsidRPr="006E3622" w:rsidRDefault="001C2FE6" w:rsidP="001C2FE6">
            <w:pPr>
              <w:pStyle w:val="ListParagraph"/>
              <w:numPr>
                <w:ilvl w:val="0"/>
                <w:numId w:val="123"/>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7F6B1DB7" w14:textId="77777777" w:rsidR="001C2FE6" w:rsidRPr="006E3622" w:rsidRDefault="001C2FE6" w:rsidP="001C2FE6">
            <w:pPr>
              <w:pStyle w:val="ListParagraph"/>
              <w:numPr>
                <w:ilvl w:val="0"/>
                <w:numId w:val="123"/>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4B60027F" w14:textId="77777777" w:rsidR="001C2FE6" w:rsidRPr="0083767F" w:rsidRDefault="001C2FE6" w:rsidP="001C2FE6">
            <w:pPr>
              <w:pStyle w:val="ListParagraph"/>
              <w:numPr>
                <w:ilvl w:val="0"/>
                <w:numId w:val="123"/>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Prior to using this checklist, please review NASA’s Policy and Procedures on Use of License Exemptions </w:t>
            </w:r>
            <w:r>
              <w:rPr>
                <w:color w:val="000000" w:themeColor="text1"/>
                <w14:textOutline w14:w="0" w14:cap="flat" w14:cmpd="sng" w14:algn="ctr">
                  <w14:noFill/>
                  <w14:prstDash w14:val="solid"/>
                  <w14:round/>
                </w14:textOutline>
              </w:rPr>
              <w:t xml:space="preserve">(EM) </w:t>
            </w:r>
            <w:r w:rsidRPr="0083767F">
              <w:rPr>
                <w:color w:val="000000" w:themeColor="text1"/>
                <w14:textOutline w14:w="0" w14:cap="flat" w14:cmpd="sng" w14:algn="ctr">
                  <w14:noFill/>
                  <w14:prstDash w14:val="solid"/>
                  <w14:round/>
                </w14:textOutline>
              </w:rPr>
              <w:t>and Exceptions</w:t>
            </w:r>
            <w:r>
              <w:rPr>
                <w:color w:val="000000" w:themeColor="text1"/>
                <w14:textOutline w14:w="0" w14:cap="flat" w14:cmpd="sng" w14:algn="ctr">
                  <w14:noFill/>
                  <w14:prstDash w14:val="solid"/>
                  <w14:round/>
                </w14:textOutline>
              </w:rPr>
              <w:t xml:space="preserve"> (EC)</w:t>
            </w:r>
            <w:r w:rsidRPr="0083767F">
              <w:rPr>
                <w:color w:val="000000" w:themeColor="text1"/>
                <w14:textOutline w14:w="0" w14:cap="flat" w14:cmpd="sng" w14:algn="ctr">
                  <w14:noFill/>
                  <w14:prstDash w14:val="solid"/>
                  <w14:round/>
                </w14:textOutline>
              </w:rPr>
              <w:t xml:space="preserve"> at NASA.</w:t>
            </w:r>
          </w:p>
          <w:p w14:paraId="3D4CA1AC" w14:textId="77777777" w:rsidR="001C2FE6" w:rsidRPr="0083767F" w:rsidRDefault="001C2FE6" w:rsidP="001C2FE6">
            <w:pPr>
              <w:pStyle w:val="ListParagraph"/>
              <w:numPr>
                <w:ilvl w:val="0"/>
                <w:numId w:val="123"/>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If available, use the relevant NASA exemption/exception checklist (e.g., TMP) for a specific exemption or exception instead of this checklist. </w:t>
            </w:r>
          </w:p>
          <w:p w14:paraId="3FE30DAA" w14:textId="77777777" w:rsidR="001C2FE6" w:rsidRPr="0083767F" w:rsidRDefault="001C2FE6" w:rsidP="001C2FE6">
            <w:pPr>
              <w:pStyle w:val="ListParagraph"/>
              <w:numPr>
                <w:ilvl w:val="0"/>
                <w:numId w:val="123"/>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Review this checklist in its entirety prior to filling out.</w:t>
            </w:r>
          </w:p>
          <w:p w14:paraId="049005DB" w14:textId="77777777" w:rsidR="001C2FE6" w:rsidRPr="0083767F" w:rsidRDefault="001C2FE6" w:rsidP="001C2FE6">
            <w:pPr>
              <w:pStyle w:val="ListParagraph"/>
              <w:numPr>
                <w:ilvl w:val="0"/>
                <w:numId w:val="123"/>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If the </w:t>
            </w:r>
            <w:r>
              <w:rPr>
                <w:color w:val="000000" w:themeColor="text1"/>
                <w14:textOutline w14:w="0" w14:cap="flat" w14:cmpd="sng" w14:algn="ctr">
                  <w14:noFill/>
                  <w14:prstDash w14:val="solid"/>
                  <w14:round/>
                </w14:textOutline>
              </w:rPr>
              <w:t>CEA/ACEA</w:t>
            </w:r>
            <w:r w:rsidRPr="0083767F">
              <w:rPr>
                <w:color w:val="000000" w:themeColor="text1"/>
                <w14:textOutline w14:w="0" w14:cap="flat" w14:cmpd="sng" w14:algn="ctr">
                  <w14:noFill/>
                  <w14:prstDash w14:val="solid"/>
                  <w14:round/>
                </w14:textOutline>
              </w:rPr>
              <w:t xml:space="preserve"> has any concerns, they should contact the HEA prior to submitting this checklist to the HEA.</w:t>
            </w:r>
          </w:p>
          <w:p w14:paraId="243D66E5" w14:textId="77777777" w:rsidR="001C2FE6" w:rsidRPr="0083767F" w:rsidRDefault="001C2FE6" w:rsidP="001C2FE6">
            <w:pPr>
              <w:pStyle w:val="ListParagraph"/>
              <w:numPr>
                <w:ilvl w:val="0"/>
                <w:numId w:val="123"/>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In nearly all cases, a license rather than an exemption or exception must be obtained, if any of the following apply to the items to be exported:</w:t>
            </w:r>
          </w:p>
          <w:p w14:paraId="62A12BD7" w14:textId="77777777" w:rsidR="001C2FE6" w:rsidRPr="00597CFC" w:rsidRDefault="001C2FE6" w:rsidP="001C2FE6">
            <w:pPr>
              <w:pStyle w:val="ListParagraph"/>
              <w:numPr>
                <w:ilvl w:val="0"/>
                <w:numId w:val="79"/>
              </w:numPr>
              <w:spacing w:before="120" w:line="240" w:lineRule="auto"/>
              <w:ind w:left="1057"/>
              <w:contextualSpacing/>
              <w:rPr>
                <w:b w:val="0"/>
                <w:color w:val="auto"/>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 xml:space="preserve">Embargoed/sanctioned countries (e.g., </w:t>
            </w:r>
            <w:r>
              <w:rPr>
                <w:b w:val="0"/>
                <w:color w:val="000000" w:themeColor="text1"/>
                <w14:textOutline w14:w="0" w14:cap="flat" w14:cmpd="sng" w14:algn="ctr">
                  <w14:noFill/>
                  <w14:prstDash w14:val="solid"/>
                  <w14:round/>
                </w14:textOutline>
              </w:rPr>
              <w:t>22 CFR</w:t>
            </w:r>
            <w:r w:rsidRPr="0083767F">
              <w:rPr>
                <w:b w:val="0"/>
                <w:color w:val="000000" w:themeColor="text1"/>
                <w14:textOutline w14:w="0" w14:cap="flat" w14:cmpd="sng" w14:algn="ctr">
                  <w14:noFill/>
                  <w14:prstDash w14:val="solid"/>
                  <w14:round/>
                </w14:textOutline>
              </w:rPr>
              <w:t xml:space="preserve"> 126.1 countries, </w:t>
            </w:r>
            <w:r>
              <w:rPr>
                <w:b w:val="0"/>
                <w:color w:val="000000" w:themeColor="text1"/>
                <w14:textOutline w14:w="0" w14:cap="flat" w14:cmpd="sng" w14:algn="ctr">
                  <w14:noFill/>
                  <w14:prstDash w14:val="solid"/>
                  <w14:round/>
                </w14:textOutline>
              </w:rPr>
              <w:t>15 CFR</w:t>
            </w:r>
            <w:r w:rsidRPr="0083767F">
              <w:rPr>
                <w:b w:val="0"/>
                <w:color w:val="000000" w:themeColor="text1"/>
                <w14:textOutline w14:w="0" w14:cap="flat" w14:cmpd="sng" w14:algn="ctr">
                  <w14:noFill/>
                  <w14:prstDash w14:val="solid"/>
                  <w14:round/>
                </w14:textOutline>
              </w:rPr>
              <w:t xml:space="preserve"> </w:t>
            </w:r>
            <w:r w:rsidRPr="00597CFC">
              <w:rPr>
                <w:b w:val="0"/>
                <w:color w:val="auto"/>
                <w14:textOutline w14:w="0" w14:cap="flat" w14:cmpd="sng" w14:algn="ctr">
                  <w14:noFill/>
                  <w14:prstDash w14:val="solid"/>
                  <w14:round/>
                </w14:textOutline>
              </w:rPr>
              <w:t>740.2 restrictions)</w:t>
            </w:r>
          </w:p>
          <w:p w14:paraId="5C1BD057" w14:textId="77777777" w:rsidR="001C2FE6" w:rsidRPr="0083767F" w:rsidRDefault="001C2FE6" w:rsidP="001C2FE6">
            <w:pPr>
              <w:pStyle w:val="ListParagraph"/>
              <w:numPr>
                <w:ilvl w:val="0"/>
                <w:numId w:val="79"/>
              </w:numPr>
              <w:spacing w:before="120" w:line="240" w:lineRule="auto"/>
              <w:ind w:left="1057"/>
              <w:contextualSpacing/>
              <w:rPr>
                <w:b w:val="0"/>
                <w:color w:val="000000" w:themeColor="text1"/>
                <w14:textOutline w14:w="0" w14:cap="flat" w14:cmpd="sng" w14:algn="ctr">
                  <w14:noFill/>
                  <w14:prstDash w14:val="solid"/>
                  <w14:round/>
                </w14:textOutline>
              </w:rPr>
            </w:pPr>
            <w:r w:rsidRPr="00597CFC">
              <w:rPr>
                <w:b w:val="0"/>
                <w:color w:val="auto"/>
                <w14:textOutline w14:w="0" w14:cap="flat" w14:cmpd="sng" w14:algn="ctr">
                  <w14:noFill/>
                  <w14:prstDash w14:val="solid"/>
                  <w14:round/>
                </w14:textOutline>
              </w:rPr>
              <w:t xml:space="preserve">If your item or activity requires a license under one or more of the ten general </w:t>
            </w:r>
            <w:r w:rsidRPr="0083767F">
              <w:rPr>
                <w:b w:val="0"/>
                <w:color w:val="000000" w:themeColor="text1"/>
                <w14:textOutline w14:w="0" w14:cap="flat" w14:cmpd="sng" w14:algn="ctr">
                  <w14:noFill/>
                  <w14:prstDash w14:val="solid"/>
                  <w14:round/>
                </w14:textOutline>
              </w:rPr>
              <w:t xml:space="preserve">prohibitions list in the EAR and a license exception is not available (15 CFR 736.2(b) and </w:t>
            </w:r>
            <w:r>
              <w:rPr>
                <w:b w:val="0"/>
                <w:color w:val="000000" w:themeColor="text1"/>
                <w14:textOutline w14:w="0" w14:cap="flat" w14:cmpd="sng" w14:algn="ctr">
                  <w14:noFill/>
                  <w14:prstDash w14:val="solid"/>
                  <w14:round/>
                </w14:textOutline>
              </w:rPr>
              <w:t xml:space="preserve">15 CFR </w:t>
            </w:r>
            <w:r w:rsidRPr="0083767F">
              <w:rPr>
                <w:b w:val="0"/>
                <w:color w:val="000000" w:themeColor="text1"/>
                <w14:textOutline w14:w="0" w14:cap="flat" w14:cmpd="sng" w14:algn="ctr">
                  <w14:noFill/>
                  <w14:prstDash w14:val="solid"/>
                  <w14:round/>
                </w14:textOutline>
              </w:rPr>
              <w:t>740)</w:t>
            </w:r>
          </w:p>
          <w:p w14:paraId="32146F66" w14:textId="77777777" w:rsidR="001C2FE6" w:rsidRPr="0083767F" w:rsidRDefault="001C2FE6" w:rsidP="001C2FE6">
            <w:pPr>
              <w:pStyle w:val="ListParagraph"/>
              <w:numPr>
                <w:ilvl w:val="0"/>
                <w:numId w:val="79"/>
              </w:numPr>
              <w:spacing w:before="120" w:line="240" w:lineRule="auto"/>
              <w:ind w:left="1057"/>
              <w:contextualSpacing/>
              <w:rPr>
                <w:b w:val="0"/>
                <w:color w:val="000000" w:themeColor="text1"/>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 xml:space="preserve">Missile Technology Control Regime (MTCR) items (22 CFR 120.29) or the USML or CCL entries for these items are annotated with a “MT”. </w:t>
            </w:r>
          </w:p>
          <w:p w14:paraId="55027512" w14:textId="77777777" w:rsidR="001C2FE6" w:rsidRPr="0083767F" w:rsidRDefault="001C2FE6" w:rsidP="001C2FE6">
            <w:pPr>
              <w:pStyle w:val="ListParagraph"/>
              <w:numPr>
                <w:ilvl w:val="0"/>
                <w:numId w:val="79"/>
              </w:numPr>
              <w:spacing w:before="120" w:line="240" w:lineRule="auto"/>
              <w:ind w:left="1057"/>
              <w:contextualSpacing/>
              <w:rPr>
                <w:b w:val="0"/>
                <w:color w:val="000000" w:themeColor="text1"/>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Significant Military Equipment (SME) (22 CFR 120.7)</w:t>
            </w:r>
          </w:p>
          <w:p w14:paraId="5A520549" w14:textId="77777777" w:rsidR="001C2FE6" w:rsidRPr="001D7E73" w:rsidRDefault="001C2FE6" w:rsidP="001C2FE6">
            <w:pPr>
              <w:pStyle w:val="ListParagraph"/>
              <w:numPr>
                <w:ilvl w:val="0"/>
                <w:numId w:val="79"/>
              </w:numPr>
              <w:spacing w:before="120" w:line="240" w:lineRule="auto"/>
              <w:ind w:left="1057"/>
              <w:contextualSpacing/>
              <w:rPr>
                <w:b w:val="0"/>
                <w:color w:val="auto"/>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Ineligib</w:t>
            </w:r>
            <w:r w:rsidRPr="001D7E73">
              <w:rPr>
                <w:b w:val="0"/>
                <w:color w:val="auto"/>
                <w14:textOutline w14:w="0" w14:cap="flat" w14:cmpd="sng" w14:algn="ctr">
                  <w14:noFill/>
                  <w14:prstDash w14:val="solid"/>
                  <w14:round/>
                </w14:textOutline>
              </w:rPr>
              <w:t xml:space="preserve">le parties (e.g., </w:t>
            </w:r>
            <w:r>
              <w:rPr>
                <w:b w:val="0"/>
                <w:color w:val="auto"/>
                <w14:textOutline w14:w="0" w14:cap="flat" w14:cmpd="sng" w14:algn="ctr">
                  <w14:noFill/>
                  <w14:prstDash w14:val="solid"/>
                  <w14:round/>
                </w14:textOutline>
              </w:rPr>
              <w:t xml:space="preserve">22 CFR </w:t>
            </w:r>
            <w:r w:rsidRPr="001D7E73">
              <w:rPr>
                <w:b w:val="0"/>
                <w:color w:val="auto"/>
                <w14:textOutline w14:w="0" w14:cap="flat" w14:cmpd="sng" w14:algn="ctr">
                  <w14:noFill/>
                  <w14:prstDash w14:val="solid"/>
                  <w14:round/>
                </w14:textOutline>
              </w:rPr>
              <w:t xml:space="preserve">127.1(d)(2), </w:t>
            </w:r>
            <w:r>
              <w:rPr>
                <w:b w:val="0"/>
                <w:color w:val="auto"/>
                <w14:textOutline w14:w="0" w14:cap="flat" w14:cmpd="sng" w14:algn="ctr">
                  <w14:noFill/>
                  <w14:prstDash w14:val="solid"/>
                  <w14:round/>
                </w14:textOutline>
              </w:rPr>
              <w:t>22 CFR</w:t>
            </w:r>
            <w:r w:rsidRPr="001D7E73">
              <w:rPr>
                <w:b w:val="0"/>
                <w:color w:val="auto"/>
                <w14:textOutline w14:w="0" w14:cap="flat" w14:cmpd="sng" w14:algn="ctr">
                  <w14:noFill/>
                  <w14:prstDash w14:val="solid"/>
                  <w14:round/>
                </w14:textOutline>
              </w:rPr>
              <w:t xml:space="preserve"> 744) (</w:t>
            </w:r>
            <w:r>
              <w:rPr>
                <w:b w:val="0"/>
                <w:color w:val="auto"/>
                <w14:textOutline w14:w="0" w14:cap="flat" w14:cmpd="sng" w14:algn="ctr">
                  <w14:noFill/>
                  <w14:prstDash w14:val="solid"/>
                  <w14:round/>
                </w14:textOutline>
              </w:rPr>
              <w:t>e.g.,</w:t>
            </w:r>
            <w:r w:rsidRPr="001D7E73">
              <w:rPr>
                <w:b w:val="0"/>
                <w:color w:val="auto"/>
                <w14:textOutline w14:w="0" w14:cap="flat" w14:cmpd="sng" w14:algn="ctr">
                  <w14:noFill/>
                  <w14:prstDash w14:val="solid"/>
                  <w14:round/>
                </w14:textOutline>
              </w:rPr>
              <w:t xml:space="preserve"> Denial Screening Check)</w:t>
            </w:r>
          </w:p>
          <w:p w14:paraId="17A1A1E1" w14:textId="77777777" w:rsidR="001C2FE6" w:rsidRPr="0083767F" w:rsidRDefault="001C2FE6" w:rsidP="001C2FE6">
            <w:pPr>
              <w:pStyle w:val="ListParagraph"/>
              <w:numPr>
                <w:ilvl w:val="0"/>
                <w:numId w:val="79"/>
              </w:numPr>
              <w:spacing w:before="120" w:line="240" w:lineRule="auto"/>
              <w:ind w:left="1057"/>
              <w:contextualSpacing/>
              <w:rPr>
                <w:b w:val="0"/>
                <w:color w:val="000000" w:themeColor="text1"/>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Any other items or activities that</w:t>
            </w:r>
            <w:r>
              <w:rPr>
                <w:b w:val="0"/>
                <w:color w:val="000000" w:themeColor="text1"/>
                <w14:textOutline w14:w="0" w14:cap="flat" w14:cmpd="sng" w14:algn="ctr">
                  <w14:noFill/>
                  <w14:prstDash w14:val="solid"/>
                  <w14:round/>
                </w14:textOutline>
              </w:rPr>
              <w:t xml:space="preserve"> the HEA designates, in writing. </w:t>
            </w:r>
          </w:p>
        </w:tc>
        <w:tc>
          <w:tcPr>
            <w:tcW w:w="463" w:type="pct"/>
            <w:tcBorders>
              <w:left w:val="single" w:sz="4" w:space="0" w:color="auto"/>
            </w:tcBorders>
            <w:shd w:val="clear" w:color="auto" w:fill="F2F2F2" w:themeFill="background1" w:themeFillShade="F2"/>
            <w:textDirection w:val="tbRl"/>
          </w:tcPr>
          <w:p w14:paraId="2ECBFED8" w14:textId="77777777" w:rsidR="001C2FE6" w:rsidRPr="00004A5E" w:rsidRDefault="001C2FE6" w:rsidP="00384AB8">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b w:val="0"/>
                <w:color w:val="7030A0"/>
                <w:szCs w:val="22"/>
                <w14:textOutline w14:w="0" w14:cap="flat" w14:cmpd="sng" w14:algn="ctr">
                  <w14:noFill/>
                  <w14:prstDash w14:val="solid"/>
                  <w14:round/>
                </w14:textOutline>
              </w:rPr>
            </w:pPr>
            <w:r w:rsidRPr="00E10EDF">
              <w:rPr>
                <w:b w:val="0"/>
                <w:color w:val="auto"/>
                <w:szCs w:val="22"/>
                <w14:textOutline w14:w="0" w14:cap="flat" w14:cmpd="sng" w14:algn="ctr">
                  <w14:noFill/>
                  <w14:prstDash w14:val="solid"/>
                  <w14:round/>
                </w14:textOutline>
              </w:rPr>
              <w:t>For all completing this Checklist</w:t>
            </w:r>
          </w:p>
        </w:tc>
      </w:tr>
      <w:tr w:rsidR="001C2FE6" w:rsidRPr="0083767F" w14:paraId="23AF41BF" w14:textId="77777777" w:rsidTr="001C2FE6">
        <w:trPr>
          <w:cnfStyle w:val="000000100000" w:firstRow="0" w:lastRow="0" w:firstColumn="0" w:lastColumn="0" w:oddVBand="0" w:evenVBand="0" w:oddHBand="1" w:evenHBand="0" w:firstRowFirstColumn="0" w:firstRowLastColumn="0" w:lastRowFirstColumn="0" w:lastRowLastColumn="0"/>
          <w:trHeight w:val="1061"/>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0978660B" w14:textId="77777777" w:rsidR="001C2FE6" w:rsidRPr="00C22120" w:rsidRDefault="001C2FE6" w:rsidP="00384AB8">
            <w:pPr>
              <w:spacing w:before="60" w:after="60" w:line="240" w:lineRule="auto"/>
              <w:ind w:left="360" w:firstLine="0"/>
              <w:rPr>
                <w:rFonts w:eastAsia="MS Gothic"/>
              </w:rPr>
            </w:pPr>
            <w:r>
              <w:rPr>
                <w:rFonts w:eastAsia="MS Gothic"/>
              </w:rPr>
              <w:t>1</w:t>
            </w:r>
          </w:p>
        </w:tc>
        <w:tc>
          <w:tcPr>
            <w:tcW w:w="4130" w:type="pct"/>
            <w:gridSpan w:val="2"/>
            <w:tcBorders>
              <w:right w:val="single" w:sz="4" w:space="0" w:color="auto"/>
            </w:tcBorders>
            <w:shd w:val="clear" w:color="auto" w:fill="FFFFFF" w:themeFill="background1"/>
            <w:vAlign w:val="center"/>
          </w:tcPr>
          <w:p w14:paraId="6AEF59E8" w14:textId="77777777" w:rsidR="001C2FE6" w:rsidRPr="00FA3F9D" w:rsidRDefault="001C2FE6"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Pr>
                <w14:textOutline w14:w="0" w14:cap="flat" w14:cmpd="sng" w14:algn="ctr">
                  <w14:noFill/>
                  <w14:prstDash w14:val="solid"/>
                  <w14:round/>
                </w14:textOutline>
              </w:rPr>
              <w:t xml:space="preserve">Request approval to use the following export authorization(s) (include EM/EC and cite the most-specific, corresponding paragraph in the regulations </w:t>
            </w:r>
            <w:r w:rsidRPr="00F00F07">
              <w:rPr>
                <w14:textOutline w14:w="0" w14:cap="flat" w14:cmpd="sng" w14:algn="ctr">
                  <w14:noFill/>
                  <w14:prstDash w14:val="solid"/>
                  <w14:round/>
                </w14:textOutline>
              </w:rPr>
              <w:t>(e.g., GOV 740.11(a)(2)(iii)</w:t>
            </w:r>
            <w:r>
              <w:rPr>
                <w14:textOutline w14:w="0" w14:cap="flat" w14:cmpd="sng" w14:algn="ctr">
                  <w14:noFill/>
                  <w14:prstDash w14:val="solid"/>
                  <w14:round/>
                </w14:textOutline>
              </w:rPr>
              <w:t xml:space="preserve">): </w:t>
            </w:r>
            <w:r>
              <w:rPr>
                <w:rFonts w:ascii="Calibri" w:hAnsi="Calibri"/>
              </w:rPr>
              <w:t xml:space="preserve"> </w:t>
            </w:r>
            <w:sdt>
              <w:sdtPr>
                <w:rPr>
                  <w:rFonts w:eastAsia="MS Gothic"/>
                </w:rPr>
                <w:id w:val="1672062704"/>
                <w:placeholder>
                  <w:docPart w:val="CC8D67EC1AA44796B5C55E8052E00B68"/>
                </w:placeholder>
                <w:showingPlcHdr/>
                <w:text/>
              </w:sdtPr>
              <w:sdtEndPr/>
              <w:sdtContent>
                <w:r w:rsidRPr="00E925C5">
                  <w:rPr>
                    <w:rStyle w:val="PlaceholderText"/>
                    <w:rFonts w:eastAsiaTheme="majorEastAsia"/>
                    <w:color w:val="FF0000"/>
                  </w:rPr>
                  <w:t>Click here to enter text.</w:t>
                </w:r>
              </w:sdtContent>
            </w:sdt>
          </w:p>
        </w:tc>
        <w:tc>
          <w:tcPr>
            <w:tcW w:w="463" w:type="pct"/>
            <w:vMerge w:val="restart"/>
            <w:tcBorders>
              <w:left w:val="single" w:sz="4" w:space="0" w:color="auto"/>
            </w:tcBorders>
            <w:shd w:val="clear" w:color="auto" w:fill="FFFFFF" w:themeFill="background1"/>
            <w:textDirection w:val="tbRl"/>
          </w:tcPr>
          <w:p w14:paraId="7B591609" w14:textId="77777777" w:rsidR="001C2FE6" w:rsidRPr="00004A5E" w:rsidRDefault="001C2FE6" w:rsidP="00384AB8">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7030A0"/>
                <w:szCs w:val="22"/>
                <w14:textOutline w14:w="0" w14:cap="flat" w14:cmpd="sng" w14:algn="ctr">
                  <w14:noFill/>
                  <w14:prstDash w14:val="solid"/>
                  <w14:round/>
                </w14:textOutline>
              </w:rPr>
            </w:pPr>
            <w:r w:rsidRPr="00FA3F9D">
              <w:rPr>
                <w:szCs w:val="22"/>
                <w14:textOutline w14:w="0" w14:cap="flat" w14:cmpd="sng" w14:algn="ctr">
                  <w14:noFill/>
                  <w14:prstDash w14:val="solid"/>
                  <w14:round/>
                </w14:textOutline>
              </w:rPr>
              <w:t>For  completion by Requestor</w:t>
            </w:r>
          </w:p>
        </w:tc>
      </w:tr>
      <w:tr w:rsidR="001C2FE6" w:rsidRPr="0083767F" w14:paraId="285D4CE7" w14:textId="77777777" w:rsidTr="001C2FE6">
        <w:trPr>
          <w:trHeight w:val="611"/>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1579F436" w14:textId="77777777" w:rsidR="001C2FE6" w:rsidRPr="00C22120" w:rsidRDefault="001C2FE6" w:rsidP="00384AB8">
            <w:pPr>
              <w:spacing w:before="60" w:after="60" w:line="240" w:lineRule="auto"/>
              <w:ind w:left="360" w:firstLine="0"/>
              <w:rPr>
                <w:rFonts w:eastAsia="MS Gothic"/>
              </w:rPr>
            </w:pPr>
            <w:r>
              <w:rPr>
                <w:rFonts w:eastAsia="MS Gothic"/>
              </w:rPr>
              <w:t>2</w:t>
            </w:r>
          </w:p>
        </w:tc>
        <w:tc>
          <w:tcPr>
            <w:tcW w:w="4130" w:type="pct"/>
            <w:gridSpan w:val="2"/>
            <w:tcBorders>
              <w:right w:val="single" w:sz="4" w:space="0" w:color="auto"/>
            </w:tcBorders>
            <w:shd w:val="clear" w:color="auto" w:fill="FFFFFF" w:themeFill="background1"/>
            <w:vAlign w:val="center"/>
          </w:tcPr>
          <w:p w14:paraId="029A7B76" w14:textId="77777777" w:rsidR="001C2FE6" w:rsidRPr="00102615" w:rsidRDefault="001C2FE6" w:rsidP="001C2FE6">
            <w:pPr>
              <w:pStyle w:val="ListParagraph"/>
              <w:numPr>
                <w:ilvl w:val="0"/>
                <w:numId w:val="124"/>
              </w:numPr>
              <w:spacing w:before="120" w:line="240" w:lineRule="auto"/>
              <w:ind w:left="354"/>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Short Descriptive Title of Request: </w:t>
            </w:r>
            <w:sdt>
              <w:sdtPr>
                <w:rPr>
                  <w:rFonts w:eastAsia="MS Gothic"/>
                  <w:color w:val="FF0000"/>
                </w:rPr>
                <w:id w:val="1009264470"/>
                <w:placeholder>
                  <w:docPart w:val="5E28AD2E50144EB1B2448A6651FFBF18"/>
                </w:placeholder>
                <w:showingPlcHdr/>
                <w:text/>
              </w:sdtPr>
              <w:sdtEndPr/>
              <w:sdtContent>
                <w:r w:rsidRPr="00E925C5">
                  <w:rPr>
                    <w:rStyle w:val="PlaceholderText"/>
                    <w:rFonts w:eastAsiaTheme="majorEastAsia"/>
                    <w:color w:val="FF0000"/>
                  </w:rPr>
                  <w:t>Click here to enter text.</w:t>
                </w:r>
              </w:sdtContent>
            </w:sdt>
          </w:p>
          <w:p w14:paraId="7B7F080C" w14:textId="77777777" w:rsidR="001C2FE6" w:rsidRPr="006C2686"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 xml:space="preserve">Center: </w:t>
            </w:r>
            <w:sdt>
              <w:sdtPr>
                <w:rPr>
                  <w:rFonts w:eastAsia="MS Gothic"/>
                  <w:color w:val="FF0000"/>
                </w:rPr>
                <w:alias w:val="Center"/>
                <w:tag w:val="Center"/>
                <w:id w:val="1697201998"/>
                <w:placeholder>
                  <w:docPart w:val="4A222D0D1B194EF9816958DB56AA6CC0"/>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E925C5">
                  <w:rPr>
                    <w:rStyle w:val="PlaceholderText"/>
                    <w:rFonts w:eastAsiaTheme="majorEastAsia"/>
                    <w:color w:val="FF0000"/>
                  </w:rPr>
                  <w:t>Choose an item.</w:t>
                </w:r>
              </w:sdtContent>
            </w:sdt>
            <w:r w:rsidRPr="00102615">
              <w:rPr>
                <w:rFonts w:eastAsia="MS Gothic"/>
                <w:color w:val="FF0000"/>
              </w:rPr>
              <w:t xml:space="preserve">  </w:t>
            </w:r>
            <w:r w:rsidRPr="006C2686">
              <w:rPr>
                <w:rFonts w:eastAsia="MS Gothic"/>
              </w:rPr>
              <w:t xml:space="preserve">     </w:t>
            </w:r>
          </w:p>
          <w:p w14:paraId="5364BEAE" w14:textId="77777777" w:rsidR="001C2FE6" w:rsidRPr="00102615"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Name of </w:t>
            </w:r>
            <w:r>
              <w:rPr>
                <w:rFonts w:eastAsia="MS Gothic"/>
              </w:rPr>
              <w:t>CEA/ACEA</w:t>
            </w:r>
            <w:r w:rsidRPr="006C2686">
              <w:rPr>
                <w:rFonts w:eastAsia="MS Gothic"/>
              </w:rPr>
              <w:t xml:space="preserve">: </w:t>
            </w:r>
            <w:sdt>
              <w:sdtPr>
                <w:rPr>
                  <w:rFonts w:eastAsia="MS Gothic"/>
                  <w:color w:val="FF0000"/>
                </w:rPr>
                <w:id w:val="-380868437"/>
                <w:placeholder>
                  <w:docPart w:val="E5D03999AFB14366AD726B05EE10910D"/>
                </w:placeholder>
                <w:showingPlcHdr/>
                <w:text/>
              </w:sdtPr>
              <w:sdtEndPr/>
              <w:sdtContent>
                <w:r w:rsidRPr="00E925C5">
                  <w:rPr>
                    <w:rStyle w:val="PlaceholderText"/>
                    <w:rFonts w:eastAsiaTheme="majorEastAsia"/>
                    <w:color w:val="FF0000"/>
                  </w:rPr>
                  <w:t>Click here to enter text.</w:t>
                </w:r>
              </w:sdtContent>
            </w:sdt>
          </w:p>
          <w:p w14:paraId="5AF3EF9A" w14:textId="77777777" w:rsidR="001C2FE6" w:rsidRPr="00D00788"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rPr>
            </w:pPr>
            <w:r w:rsidRPr="00D00788">
              <w:rPr>
                <w:rFonts w:eastAsia="MS Gothic"/>
              </w:rPr>
              <w:t xml:space="preserve">Date of Request: </w:t>
            </w:r>
            <w:sdt>
              <w:sdtPr>
                <w:rPr>
                  <w:rFonts w:eastAsia="MS Gothic"/>
                </w:rPr>
                <w:id w:val="-1883086691"/>
                <w:placeholder>
                  <w:docPart w:val="55456C28911944DFA0C40B970A83B9D8"/>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5B3BD158" w14:textId="77777777" w:rsidR="001C2FE6" w:rsidRPr="00D00788" w:rsidRDefault="001C2FE6" w:rsidP="001C2FE6">
            <w:pPr>
              <w:pStyle w:val="ListParagraph"/>
              <w:numPr>
                <w:ilvl w:val="0"/>
                <w:numId w:val="124"/>
              </w:numPr>
              <w:tabs>
                <w:tab w:val="left" w:pos="4295"/>
              </w:tabs>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D00788">
              <w:rPr>
                <w:rFonts w:eastAsia="MS Gothic"/>
              </w:rPr>
              <w:t>Expected Ship Date</w:t>
            </w:r>
            <w:r>
              <w:rPr>
                <w:rFonts w:eastAsia="MS Gothic"/>
              </w:rPr>
              <w:t>(s):</w:t>
            </w:r>
            <w:r w:rsidRPr="00D00788">
              <w:rPr>
                <w:rFonts w:eastAsia="MS Gothic"/>
              </w:rPr>
              <w:t xml:space="preserve"> </w:t>
            </w:r>
            <w:sdt>
              <w:sdtPr>
                <w:rPr>
                  <w:rFonts w:eastAsia="MS Gothic"/>
                </w:rPr>
                <w:id w:val="-1687975697"/>
                <w:placeholder>
                  <w:docPart w:val="64CDDE08C8934D229741DC871CFD597F"/>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20DAF41D" w14:textId="77777777" w:rsidR="001C2FE6" w:rsidRPr="00D00788"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Style w:val="PlaceholderText"/>
                <w:rFonts w:eastAsia="MS Gothic"/>
              </w:rPr>
            </w:pPr>
            <w:r w:rsidRPr="00D00788">
              <w:rPr>
                <w:rFonts w:eastAsia="MS Gothic"/>
              </w:rPr>
              <w:t>Expected Return Date</w:t>
            </w:r>
            <w:r>
              <w:rPr>
                <w:rFonts w:eastAsia="MS Gothic"/>
              </w:rPr>
              <w:t>:</w:t>
            </w:r>
            <w:r w:rsidRPr="00D00788">
              <w:rPr>
                <w:rFonts w:eastAsia="MS Gothic"/>
              </w:rPr>
              <w:t xml:space="preserve"> </w:t>
            </w:r>
            <w:sdt>
              <w:sdtPr>
                <w:rPr>
                  <w:rFonts w:eastAsia="MS Gothic"/>
                  <w:color w:val="FF0000"/>
                </w:rPr>
                <w:id w:val="-30721716"/>
                <w:placeholder>
                  <w:docPart w:val="4C2B06F833B6487E8CF6170B17CA444F"/>
                </w:placeholder>
                <w:text/>
              </w:sdtPr>
              <w:sdtEndPr/>
              <w:sdtContent>
                <w:r w:rsidRPr="00E925C5">
                  <w:rPr>
                    <w:rFonts w:eastAsia="MS Gothic"/>
                    <w:color w:val="FF0000"/>
                  </w:rPr>
                  <w:t>Click here to enter a date (if applicable).</w:t>
                </w:r>
              </w:sdtContent>
            </w:sdt>
          </w:p>
          <w:p w14:paraId="0AD3B988" w14:textId="77777777" w:rsidR="001C2FE6" w:rsidRPr="004064A4"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E32E5C">
              <w:rPr>
                <w:rFonts w:eastAsia="MS Gothic"/>
              </w:rPr>
              <w:t xml:space="preserve">Program/Project (No acronyms): </w:t>
            </w:r>
            <w:sdt>
              <w:sdtPr>
                <w:rPr>
                  <w:rFonts w:eastAsia="MS Gothic"/>
                </w:rPr>
                <w:id w:val="-1365060238"/>
                <w:placeholder>
                  <w:docPart w:val="969DEE8F5C564F0AB0CF023DAF5673F5"/>
                </w:placeholder>
                <w:showingPlcHdr/>
                <w:text/>
              </w:sdtPr>
              <w:sdtEndPr/>
              <w:sdtContent>
                <w:r w:rsidRPr="00E925C5">
                  <w:rPr>
                    <w:rStyle w:val="PlaceholderText"/>
                    <w:rFonts w:eastAsiaTheme="majorEastAsia"/>
                    <w:color w:val="FF0000"/>
                  </w:rPr>
                  <w:t>Click here to enter text.</w:t>
                </w:r>
              </w:sdtContent>
            </w:sdt>
          </w:p>
          <w:p w14:paraId="77814456" w14:textId="77777777" w:rsidR="001C2FE6" w:rsidRPr="00C615AD"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C615AD">
              <w:rPr>
                <w:rFonts w:eastAsia="MS Gothic"/>
              </w:rPr>
              <w:t>Requestor’s</w:t>
            </w:r>
            <w:r>
              <w:rPr>
                <w:rFonts w:eastAsia="MS Gothic"/>
              </w:rPr>
              <w:t xml:space="preserve"> Name and</w:t>
            </w:r>
            <w:r w:rsidRPr="00C615AD">
              <w:rPr>
                <w:rFonts w:eastAsia="MS Gothic"/>
              </w:rPr>
              <w:t xml:space="preserve"> Office Symbol/Code</w:t>
            </w:r>
            <w:r>
              <w:rPr>
                <w:rFonts w:eastAsia="MS Gothic"/>
              </w:rPr>
              <w:t>:</w:t>
            </w:r>
            <w:r w:rsidRPr="00C615AD">
              <w:rPr>
                <w:rFonts w:eastAsia="MS Gothic"/>
              </w:rPr>
              <w:t xml:space="preserve"> </w:t>
            </w:r>
            <w:sdt>
              <w:sdtPr>
                <w:rPr>
                  <w:rFonts w:eastAsia="MS Gothic"/>
                </w:rPr>
                <w:id w:val="-1241256665"/>
                <w:placeholder>
                  <w:docPart w:val="EE1DA7CA00BB4F16BA76B262F983362F"/>
                </w:placeholder>
                <w:showingPlcHdr/>
                <w:text/>
              </w:sdtPr>
              <w:sdtEndPr/>
              <w:sdtContent>
                <w:r w:rsidRPr="00E925C5">
                  <w:rPr>
                    <w:rStyle w:val="PlaceholderText"/>
                    <w:rFonts w:eastAsiaTheme="majorEastAsia"/>
                    <w:color w:val="FF0000"/>
                  </w:rPr>
                  <w:t>Click here to enter text.</w:t>
                </w:r>
              </w:sdtContent>
            </w:sdt>
          </w:p>
          <w:p w14:paraId="35277E58" w14:textId="77777777" w:rsidR="001C2FE6" w:rsidRPr="00C615AD"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C615AD">
              <w:rPr>
                <w:rFonts w:eastAsia="MS Gothic"/>
              </w:rPr>
              <w:t>Requestor’s Email Address</w:t>
            </w:r>
            <w:r>
              <w:rPr>
                <w:rFonts w:eastAsia="MS Gothic"/>
              </w:rPr>
              <w:t>:</w:t>
            </w:r>
            <w:r w:rsidRPr="00C615AD">
              <w:rPr>
                <w:rFonts w:eastAsia="MS Gothic"/>
              </w:rPr>
              <w:t xml:space="preserve"> </w:t>
            </w:r>
            <w:sdt>
              <w:sdtPr>
                <w:rPr>
                  <w:rFonts w:eastAsia="MS Gothic"/>
                </w:rPr>
                <w:id w:val="-1889487746"/>
                <w:placeholder>
                  <w:docPart w:val="1F699A0D399F42719853679AA5C84BF7"/>
                </w:placeholder>
                <w:showingPlcHdr/>
                <w:text/>
              </w:sdtPr>
              <w:sdtEndPr/>
              <w:sdtContent>
                <w:r w:rsidRPr="00E925C5">
                  <w:rPr>
                    <w:rStyle w:val="PlaceholderText"/>
                    <w:rFonts w:eastAsiaTheme="majorEastAsia"/>
                    <w:color w:val="FF0000"/>
                  </w:rPr>
                  <w:t>Click here to enter text.</w:t>
                </w:r>
              </w:sdtContent>
            </w:sdt>
          </w:p>
          <w:p w14:paraId="4726CD69" w14:textId="77777777" w:rsidR="001C2FE6" w:rsidRPr="004064A4"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C615AD">
              <w:rPr>
                <w:rFonts w:eastAsia="MS Gothic"/>
              </w:rPr>
              <w:lastRenderedPageBreak/>
              <w:t>Requestor’s Phone Number</w:t>
            </w:r>
            <w:r>
              <w:rPr>
                <w:rFonts w:eastAsia="MS Gothic"/>
              </w:rPr>
              <w:t>:</w:t>
            </w:r>
            <w:r w:rsidRPr="00C615AD">
              <w:rPr>
                <w:rFonts w:eastAsia="MS Gothic"/>
              </w:rPr>
              <w:t xml:space="preserve"> </w:t>
            </w:r>
            <w:sdt>
              <w:sdtPr>
                <w:rPr>
                  <w:rFonts w:eastAsia="MS Gothic"/>
                </w:rPr>
                <w:id w:val="1035622175"/>
                <w:placeholder>
                  <w:docPart w:val="0A4051753D1641E398B59436C60C59E8"/>
                </w:placeholder>
                <w:showingPlcHdr/>
                <w:text/>
              </w:sdtPr>
              <w:sdtEndPr/>
              <w:sdtContent>
                <w:r w:rsidRPr="00E925C5">
                  <w:rPr>
                    <w:rStyle w:val="PlaceholderText"/>
                    <w:rFonts w:eastAsiaTheme="majorEastAsia"/>
                    <w:color w:val="FF0000"/>
                  </w:rPr>
                  <w:t>Click here to enter text.</w:t>
                </w:r>
              </w:sdtContent>
            </w:sdt>
          </w:p>
        </w:tc>
        <w:tc>
          <w:tcPr>
            <w:tcW w:w="463" w:type="pct"/>
            <w:vMerge/>
            <w:tcBorders>
              <w:left w:val="single" w:sz="4" w:space="0" w:color="auto"/>
            </w:tcBorders>
            <w:shd w:val="clear" w:color="auto" w:fill="FFFFFF" w:themeFill="background1"/>
          </w:tcPr>
          <w:p w14:paraId="36A30E03" w14:textId="77777777" w:rsidR="001C2FE6" w:rsidRPr="00004A5E" w:rsidRDefault="001C2FE6" w:rsidP="00384AB8">
            <w:pPr>
              <w:pStyle w:val="ListParagraph"/>
              <w:spacing w:before="120" w:line="240" w:lineRule="auto"/>
              <w:ind w:left="341" w:firstLine="0"/>
              <w:cnfStyle w:val="000000000000" w:firstRow="0" w:lastRow="0" w:firstColumn="0" w:lastColumn="0" w:oddVBand="0" w:evenVBand="0" w:oddHBand="0" w:evenHBand="0" w:firstRowFirstColumn="0" w:firstRowLastColumn="0" w:lastRowFirstColumn="0" w:lastRowLastColumn="0"/>
              <w:rPr>
                <w:rFonts w:eastAsia="MS Gothic"/>
                <w:szCs w:val="22"/>
              </w:rPr>
            </w:pPr>
          </w:p>
        </w:tc>
      </w:tr>
      <w:tr w:rsidR="001C2FE6" w:rsidRPr="00B64020" w14:paraId="0656D261" w14:textId="77777777" w:rsidTr="001C2FE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1E5BFC28" w14:textId="77777777" w:rsidR="001C2FE6" w:rsidRPr="0083767F" w:rsidRDefault="001C2FE6" w:rsidP="00384AB8">
            <w:pPr>
              <w:spacing w:before="120" w:line="240" w:lineRule="auto"/>
              <w:ind w:firstLine="0"/>
              <w:rPr>
                <w:rFonts w:eastAsia="MS Gothic"/>
              </w:rPr>
            </w:pPr>
            <w:r>
              <w:rPr>
                <w:rFonts w:eastAsia="MS Gothic"/>
              </w:rPr>
              <w:t>3</w:t>
            </w:r>
          </w:p>
        </w:tc>
        <w:tc>
          <w:tcPr>
            <w:tcW w:w="4130" w:type="pct"/>
            <w:gridSpan w:val="2"/>
            <w:tcBorders>
              <w:right w:val="single" w:sz="4" w:space="0" w:color="auto"/>
            </w:tcBorders>
            <w:shd w:val="clear" w:color="auto" w:fill="FFFFFF" w:themeFill="background1"/>
            <w:vAlign w:val="center"/>
          </w:tcPr>
          <w:p w14:paraId="49E553E3" w14:textId="77777777" w:rsidR="001C2FE6" w:rsidRPr="00661227" w:rsidRDefault="001C2FE6"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r w:rsidRPr="00661227">
              <w:rPr>
                <w:rFonts w:eastAsia="MS Gothic"/>
                <w:u w:val="single"/>
              </w:rPr>
              <w:t>Detailed Description:</w:t>
            </w:r>
          </w:p>
          <w:p w14:paraId="7DCFFEA2" w14:textId="77777777" w:rsidR="001C2FE6" w:rsidRPr="006955F4"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color w:val="FF0000"/>
              </w:rPr>
            </w:pPr>
            <w:r w:rsidRPr="00E925C5">
              <w:rPr>
                <w:rFonts w:eastAsia="MS Gothic"/>
              </w:rPr>
              <w:t xml:space="preserve">Technical description of commodities and/or activities: </w:t>
            </w:r>
            <w:sdt>
              <w:sdtPr>
                <w:rPr>
                  <w:rFonts w:eastAsia="MS Gothic"/>
                  <w:color w:val="FF0000"/>
                </w:rPr>
                <w:id w:val="-1504810695"/>
                <w:placeholder>
                  <w:docPart w:val="34AA05A6C9AE4F40B832DC5182B42EA4"/>
                </w:placeholder>
                <w:showingPlcHdr/>
              </w:sdtPr>
              <w:sdtEndPr/>
              <w:sdtContent>
                <w:r w:rsidRPr="006955F4">
                  <w:rPr>
                    <w:rStyle w:val="PlaceholderText"/>
                    <w:color w:val="FF0000"/>
                  </w:rPr>
                  <w:t>Click here to enter text.</w:t>
                </w:r>
              </w:sdtContent>
            </w:sdt>
          </w:p>
          <w:p w14:paraId="2F687E85" w14:textId="77777777" w:rsidR="001C2FE6"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E925C5">
              <w:rPr>
                <w:rFonts w:eastAsia="MS Gothic"/>
              </w:rPr>
              <w:t>Jurisdiction and classification of all commodities or activities</w:t>
            </w:r>
            <w:r>
              <w:rPr>
                <w:rFonts w:eastAsia="MS Gothic"/>
              </w:rPr>
              <w:t xml:space="preserve">: </w:t>
            </w:r>
            <w:sdt>
              <w:sdtPr>
                <w:rPr>
                  <w:rFonts w:eastAsia="MS Gothic"/>
                </w:rPr>
                <w:id w:val="1435169323"/>
                <w:placeholder>
                  <w:docPart w:val="906A0E4D0FF043DEB13699D905E2F74A"/>
                </w:placeholder>
                <w:showingPlcHdr/>
              </w:sdtPr>
              <w:sdtEndPr/>
              <w:sdtContent>
                <w:r w:rsidRPr="00E925C5">
                  <w:rPr>
                    <w:rStyle w:val="PlaceholderText"/>
                    <w:color w:val="FF0000"/>
                  </w:rPr>
                  <w:t>Click here to enter text.</w:t>
                </w:r>
              </w:sdtContent>
            </w:sdt>
          </w:p>
          <w:p w14:paraId="56CA7CEC" w14:textId="77777777" w:rsidR="001C2FE6" w:rsidRPr="00661227"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E925C5">
              <w:rPr>
                <w:rFonts w:eastAsia="MS Gothic"/>
              </w:rPr>
              <w:t>Unit price, quantity and total value of each line item OR attach spreadsheet</w:t>
            </w:r>
            <w:r w:rsidRPr="00E927F9">
              <w:rPr>
                <w:rFonts w:eastAsia="MS Gothic"/>
                <w:color w:val="00B050"/>
              </w:rPr>
              <w:t>:</w:t>
            </w:r>
            <w:r w:rsidRPr="00862E95">
              <w:rPr>
                <w:rFonts w:eastAsia="MS Gothic"/>
                <w:color w:val="00B050"/>
              </w:rPr>
              <w:t xml:space="preserve"> </w:t>
            </w:r>
            <w:sdt>
              <w:sdtPr>
                <w:rPr>
                  <w:rFonts w:eastAsia="MS Gothic"/>
                </w:rPr>
                <w:id w:val="-1019923685"/>
                <w:placeholder>
                  <w:docPart w:val="662379DBFCF447D99E6378A951BD3AC5"/>
                </w:placeholder>
                <w:showingPlcHdr/>
              </w:sdtPr>
              <w:sdtEndPr/>
              <w:sdtContent>
                <w:r w:rsidRPr="00E925C5">
                  <w:rPr>
                    <w:rStyle w:val="PlaceholderText"/>
                    <w:color w:val="FF0000"/>
                  </w:rPr>
                  <w:t>Click here to enter text.</w:t>
                </w:r>
              </w:sdtContent>
            </w:sdt>
          </w:p>
          <w:p w14:paraId="312743F3" w14:textId="77777777" w:rsidR="001C2FE6" w:rsidRPr="00661227"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661227">
              <w:rPr>
                <w:rFonts w:eastAsia="MS Gothic"/>
              </w:rPr>
              <w:t xml:space="preserve">All foreign destinations with addresses: </w:t>
            </w:r>
            <w:sdt>
              <w:sdtPr>
                <w:rPr>
                  <w:rFonts w:eastAsia="MS Gothic"/>
                </w:rPr>
                <w:id w:val="-477771526"/>
                <w:placeholder>
                  <w:docPart w:val="3A327F614450410089B4DAB14EAAB8C3"/>
                </w:placeholder>
                <w:showingPlcHdr/>
              </w:sdtPr>
              <w:sdtEndPr/>
              <w:sdtContent>
                <w:r w:rsidRPr="00E925C5">
                  <w:rPr>
                    <w:rStyle w:val="PlaceholderText"/>
                    <w:color w:val="FF0000"/>
                  </w:rPr>
                  <w:t>Click here to enter text.</w:t>
                </w:r>
              </w:sdtContent>
            </w:sdt>
          </w:p>
          <w:p w14:paraId="4A668F6D" w14:textId="77777777" w:rsidR="001C2FE6" w:rsidRPr="00661227"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661227">
              <w:rPr>
                <w:rFonts w:eastAsia="MS Gothic"/>
              </w:rPr>
              <w:t xml:space="preserve">All end-uses: </w:t>
            </w:r>
            <w:sdt>
              <w:sdtPr>
                <w:rPr>
                  <w:rFonts w:eastAsia="MS Gothic"/>
                </w:rPr>
                <w:id w:val="2033456406"/>
                <w:placeholder>
                  <w:docPart w:val="3A327F614450410089B4DAB14EAAB8C3"/>
                </w:placeholder>
                <w:showingPlcHdr/>
              </w:sdtPr>
              <w:sdtEndPr/>
              <w:sdtContent>
                <w:r w:rsidRPr="00E925C5">
                  <w:rPr>
                    <w:rStyle w:val="PlaceholderText"/>
                    <w:color w:val="FF0000"/>
                  </w:rPr>
                  <w:t>Click here to enter text.</w:t>
                </w:r>
              </w:sdtContent>
            </w:sdt>
          </w:p>
          <w:p w14:paraId="5B9933BE" w14:textId="77777777" w:rsidR="001C2FE6" w:rsidRPr="00660C61"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660C61">
              <w:rPr>
                <w:rFonts w:eastAsia="MS Gothic"/>
              </w:rPr>
              <w:t xml:space="preserve">All end-users (if any), with addresses: </w:t>
            </w:r>
            <w:sdt>
              <w:sdtPr>
                <w:rPr>
                  <w:rFonts w:eastAsia="MS Gothic"/>
                </w:rPr>
                <w:id w:val="770441866"/>
                <w:placeholder>
                  <w:docPart w:val="3A327F614450410089B4DAB14EAAB8C3"/>
                </w:placeholder>
                <w:showingPlcHdr/>
              </w:sdtPr>
              <w:sdtEndPr/>
              <w:sdtContent>
                <w:r w:rsidRPr="00E925C5">
                  <w:rPr>
                    <w:rStyle w:val="PlaceholderText"/>
                    <w:color w:val="FF0000"/>
                  </w:rPr>
                  <w:t>Click here to enter text.</w:t>
                </w:r>
              </w:sdtContent>
            </w:sdt>
          </w:p>
          <w:p w14:paraId="1F62F67D" w14:textId="77777777" w:rsidR="001C2FE6" w:rsidRPr="00C615AD"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C615AD">
              <w:rPr>
                <w:rFonts w:eastAsia="MS Gothic"/>
              </w:rPr>
              <w:t xml:space="preserve">Provide the NASA mission-related reason for the export/import transaction (e.g., to support international agreement, foreign travel/deployment by NASA employee(s) to support a NASA-related mission, etc.): </w:t>
            </w:r>
            <w:sdt>
              <w:sdtPr>
                <w:rPr>
                  <w:rFonts w:eastAsia="MS Gothic"/>
                  <w:color w:val="808080" w:themeColor="background1" w:themeShade="80"/>
                </w:rPr>
                <w:id w:val="-1131704462"/>
                <w:placeholder>
                  <w:docPart w:val="CF992C7B870F4C049DB1CC34AE95F575"/>
                </w:placeholder>
              </w:sdtPr>
              <w:sdtEndPr/>
              <w:sdtContent>
                <w:r w:rsidRPr="00E925C5">
                  <w:rPr>
                    <w:rStyle w:val="PlaceholderText"/>
                    <w:color w:val="FF0000"/>
                  </w:rPr>
                  <w:t>Click here to enter text.</w:t>
                </w:r>
              </w:sdtContent>
            </w:sdt>
            <w:r w:rsidRPr="00C615AD">
              <w:rPr>
                <w:rFonts w:eastAsia="MS Gothic"/>
              </w:rPr>
              <w:t xml:space="preserve"> </w:t>
            </w:r>
          </w:p>
          <w:p w14:paraId="3296D38E" w14:textId="77777777" w:rsidR="001C2FE6" w:rsidRPr="00B64020"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FF0000"/>
              </w:rPr>
            </w:pPr>
            <w:r w:rsidRPr="00537851">
              <w:rPr>
                <w:rFonts w:ascii="Calibri" w:hAnsi="Calibri"/>
              </w:rPr>
              <w:t>If the request is as a result of an International Agreement, attach a copy of the fully executed agreement t</w:t>
            </w:r>
            <w:r w:rsidRPr="00A82EC9">
              <w:rPr>
                <w:rFonts w:ascii="Calibri" w:hAnsi="Calibri"/>
              </w:rPr>
              <w:t xml:space="preserve">o the completed checklist before sending it via email to the </w:t>
            </w:r>
            <w:r>
              <w:rPr>
                <w:rFonts w:ascii="Calibri" w:hAnsi="Calibri"/>
              </w:rPr>
              <w:t>CEA/ACEA</w:t>
            </w:r>
            <w:r w:rsidRPr="00A82EC9">
              <w:rPr>
                <w:rFonts w:ascii="Calibri" w:hAnsi="Calibri"/>
              </w:rPr>
              <w:t xml:space="preserve">. Highlight the specific section(s) and paragraph(s) that apply to this request. </w:t>
            </w:r>
          </w:p>
        </w:tc>
        <w:tc>
          <w:tcPr>
            <w:tcW w:w="463" w:type="pct"/>
            <w:vMerge/>
            <w:tcBorders>
              <w:left w:val="single" w:sz="4" w:space="0" w:color="auto"/>
            </w:tcBorders>
            <w:shd w:val="clear" w:color="auto" w:fill="FFFFFF" w:themeFill="background1"/>
          </w:tcPr>
          <w:p w14:paraId="5F3EC6A0" w14:textId="77777777" w:rsidR="001C2FE6" w:rsidRPr="00004A5E" w:rsidRDefault="001C2FE6"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color w:val="FF0000"/>
                <w:szCs w:val="22"/>
                <w:u w:val="single"/>
              </w:rPr>
            </w:pPr>
          </w:p>
        </w:tc>
      </w:tr>
      <w:tr w:rsidR="001C2FE6" w:rsidRPr="00B64020" w14:paraId="0C0E9ACC" w14:textId="77777777" w:rsidTr="001C2FE6">
        <w:trPr>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auto"/>
            <w:vAlign w:val="center"/>
          </w:tcPr>
          <w:p w14:paraId="4BD17614" w14:textId="77777777" w:rsidR="001C2FE6" w:rsidRDefault="001C2FE6" w:rsidP="00384AB8">
            <w:pPr>
              <w:spacing w:before="120" w:line="240" w:lineRule="auto"/>
              <w:ind w:firstLine="0"/>
              <w:rPr>
                <w:rFonts w:eastAsia="MS Gothic"/>
              </w:rPr>
            </w:pPr>
            <w:r>
              <w:rPr>
                <w:rFonts w:eastAsia="MS Gothic"/>
              </w:rPr>
              <w:t>4</w:t>
            </w:r>
          </w:p>
        </w:tc>
        <w:tc>
          <w:tcPr>
            <w:tcW w:w="4130" w:type="pct"/>
            <w:gridSpan w:val="2"/>
            <w:tcBorders>
              <w:right w:val="single" w:sz="4" w:space="0" w:color="auto"/>
            </w:tcBorders>
            <w:shd w:val="clear" w:color="auto" w:fill="auto"/>
            <w:vAlign w:val="center"/>
          </w:tcPr>
          <w:p w14:paraId="3DABC8DD" w14:textId="77777777" w:rsidR="001C2FE6" w:rsidRPr="00BE1A94"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rPr>
            </w:pPr>
            <w:r w:rsidRPr="00BE1A94">
              <w:rPr>
                <w:rFonts w:eastAsia="MS Gothic"/>
              </w:rPr>
              <w:t>Is the total value of the item(s) (unit price x quantity) over $2,500.00?</w:t>
            </w:r>
          </w:p>
          <w:p w14:paraId="024599D6" w14:textId="77777777" w:rsidR="001C2FE6"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p w14:paraId="432B4829" w14:textId="77777777" w:rsidR="001C2FE6" w:rsidRDefault="00AB7661"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640925557"/>
                <w14:checkbox>
                  <w14:checked w14:val="0"/>
                  <w14:checkedState w14:val="2612" w14:font="MS Gothic"/>
                  <w14:uncheckedState w14:val="2610" w14:font="MS Gothic"/>
                </w14:checkbox>
              </w:sdtPr>
              <w:sdtEndPr/>
              <w:sdtContent>
                <w:r w:rsidR="001C2FE6">
                  <w:rPr>
                    <w:rFonts w:ascii="MS Gothic" w:eastAsia="MS Gothic" w:hAnsi="MS Gothic" w:hint="eastAsia"/>
                    <w:color w:val="FF0000"/>
                  </w:rPr>
                  <w:t>☐</w:t>
                </w:r>
              </w:sdtContent>
            </w:sdt>
            <w:r w:rsidR="001C2FE6" w:rsidRPr="0027275D">
              <w:rPr>
                <w:rFonts w:ascii="Calibri" w:hAnsi="Calibri"/>
              </w:rPr>
              <w:t xml:space="preserve"> Yes</w:t>
            </w:r>
            <w:r w:rsidR="001C2FE6" w:rsidRPr="0027275D">
              <w:t xml:space="preserve"> </w:t>
            </w:r>
            <w:sdt>
              <w:sdtPr>
                <w:rPr>
                  <w:rFonts w:ascii="MS Gothic" w:eastAsia="MS Gothic" w:hAnsi="MS Gothic"/>
                  <w:color w:val="FF0000"/>
                </w:rPr>
                <w:id w:val="1400333027"/>
                <w14:checkbox>
                  <w14:checked w14:val="0"/>
                  <w14:checkedState w14:val="2612" w14:font="MS Gothic"/>
                  <w14:uncheckedState w14:val="2610" w14:font="MS Gothic"/>
                </w14:checkbox>
              </w:sdtPr>
              <w:sdtEndPr/>
              <w:sdtContent>
                <w:r w:rsidR="001C2FE6">
                  <w:rPr>
                    <w:rFonts w:ascii="MS Gothic" w:eastAsia="MS Gothic" w:hAnsi="MS Gothic" w:hint="eastAsia"/>
                    <w:color w:val="FF0000"/>
                  </w:rPr>
                  <w:t>☐</w:t>
                </w:r>
              </w:sdtContent>
            </w:sdt>
            <w:r w:rsidR="001C2FE6" w:rsidRPr="0027275D">
              <w:rPr>
                <w:rFonts w:ascii="Calibri" w:hAnsi="Calibri"/>
              </w:rPr>
              <w:t xml:space="preserve"> No</w:t>
            </w:r>
          </w:p>
          <w:p w14:paraId="6E7C272F" w14:textId="77777777" w:rsidR="001C2FE6"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p>
          <w:p w14:paraId="2BF82233" w14:textId="77777777" w:rsidR="001C2FE6" w:rsidRPr="00661227"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Pr>
                <w:rFonts w:eastAsia="MS Gothic"/>
                <w:u w:val="single"/>
              </w:rPr>
              <w:t xml:space="preserve">If ‘Yes’, an AES filing </w:t>
            </w:r>
            <w:r w:rsidRPr="00AA45B0">
              <w:rPr>
                <w:rFonts w:eastAsia="MS Gothic"/>
                <w:u w:val="single"/>
              </w:rPr>
              <w:t>may be</w:t>
            </w:r>
            <w:r>
              <w:rPr>
                <w:rFonts w:eastAsia="MS Gothic"/>
                <w:u w:val="single"/>
              </w:rPr>
              <w:t xml:space="preserve"> required.</w:t>
            </w:r>
          </w:p>
        </w:tc>
        <w:tc>
          <w:tcPr>
            <w:tcW w:w="463" w:type="pct"/>
            <w:vMerge/>
            <w:tcBorders>
              <w:left w:val="single" w:sz="4" w:space="0" w:color="auto"/>
            </w:tcBorders>
            <w:shd w:val="clear" w:color="auto" w:fill="FFFFFF" w:themeFill="background1"/>
          </w:tcPr>
          <w:p w14:paraId="6944B632" w14:textId="77777777" w:rsidR="001C2FE6" w:rsidRPr="00004A5E"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color w:val="FF0000"/>
                <w:szCs w:val="22"/>
                <w:u w:val="single"/>
              </w:rPr>
            </w:pPr>
          </w:p>
        </w:tc>
      </w:tr>
      <w:tr w:rsidR="001C2FE6" w:rsidRPr="0083767F" w14:paraId="446EF5A5" w14:textId="77777777" w:rsidTr="001C2FE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2755368A" w14:textId="77777777" w:rsidR="001C2FE6" w:rsidRDefault="001C2FE6" w:rsidP="00384AB8">
            <w:pPr>
              <w:pStyle w:val="ListParagraph"/>
              <w:spacing w:before="120" w:line="240" w:lineRule="auto"/>
              <w:ind w:left="0" w:firstLine="0"/>
            </w:pPr>
            <w:r>
              <w:t>5</w:t>
            </w:r>
          </w:p>
        </w:tc>
        <w:tc>
          <w:tcPr>
            <w:tcW w:w="4130" w:type="pct"/>
            <w:gridSpan w:val="2"/>
            <w:tcBorders>
              <w:right w:val="single" w:sz="4" w:space="0" w:color="auto"/>
            </w:tcBorders>
            <w:shd w:val="clear" w:color="auto" w:fill="FFFFFF" w:themeFill="background1"/>
            <w:vAlign w:val="center"/>
          </w:tcPr>
          <w:p w14:paraId="0B1A08FA" w14:textId="77777777" w:rsidR="001C2FE6" w:rsidRPr="002C44FB"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2C44FB">
              <w:rPr>
                <w:rFonts w:eastAsia="MS Gothic"/>
              </w:rPr>
              <w:t>List all U.S. and foreign parties to the transaction</w:t>
            </w:r>
            <w:r>
              <w:rPr>
                <w:rFonts w:eastAsia="MS Gothic"/>
              </w:rPr>
              <w:t xml:space="preserve">: </w:t>
            </w:r>
            <w:sdt>
              <w:sdtPr>
                <w:rPr>
                  <w:rFonts w:eastAsia="MS Gothic"/>
                  <w:color w:val="FF0000"/>
                </w:rPr>
                <w:id w:val="1802103200"/>
                <w:placeholder>
                  <w:docPart w:val="55334C59C64E4E49B6ED6C0B6F870D5C"/>
                </w:placeholder>
              </w:sdtPr>
              <w:sdtEndPr/>
              <w:sdtContent>
                <w:r w:rsidRPr="00E925C5">
                  <w:rPr>
                    <w:rStyle w:val="PlaceholderText"/>
                    <w:color w:val="FF0000"/>
                  </w:rPr>
                  <w:t>Click here to enter text.</w:t>
                </w:r>
              </w:sdtContent>
            </w:sdt>
          </w:p>
          <w:p w14:paraId="00D7252F" w14:textId="77777777" w:rsidR="001C2FE6" w:rsidRPr="002C44FB"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2C44FB">
              <w:t>Do all U.S. and foreign parties to the transact</w:t>
            </w:r>
            <w:r>
              <w:t>ion pass the list checks (e.g.,</w:t>
            </w:r>
            <w:r w:rsidRPr="002C44FB">
              <w:rPr>
                <w14:textOutline w14:w="0" w14:cap="flat" w14:cmpd="sng" w14:algn="ctr">
                  <w14:noFill/>
                  <w14:prstDash w14:val="solid"/>
                  <w14:round/>
                </w14:textOutline>
              </w:rPr>
              <w:t xml:space="preserve"> Denial Screening Check</w:t>
            </w:r>
            <w:r w:rsidRPr="002C44FB">
              <w:t xml:space="preserve">) </w:t>
            </w:r>
            <w:sdt>
              <w:sdtPr>
                <w:rPr>
                  <w:rFonts w:ascii="MS Gothic" w:eastAsia="MS Gothic" w:hAnsi="MS Gothic"/>
                  <w:color w:val="FF0000"/>
                </w:rPr>
                <w:id w:val="-64649079"/>
                <w14:checkbox>
                  <w14:checked w14:val="0"/>
                  <w14:checkedState w14:val="2612" w14:font="MS Gothic"/>
                  <w14:uncheckedState w14:val="2610" w14:font="MS Gothic"/>
                </w14:checkbox>
              </w:sdtPr>
              <w:sdtEndPr/>
              <w:sdtContent>
                <w:r w:rsidRPr="00E925C5">
                  <w:rPr>
                    <w:rFonts w:ascii="MS Gothic" w:eastAsia="MS Gothic" w:hAnsi="MS Gothic"/>
                    <w:color w:val="FF0000"/>
                  </w:rPr>
                  <w:t>☐</w:t>
                </w:r>
              </w:sdtContent>
            </w:sdt>
            <w:r w:rsidRPr="002C44FB">
              <w:rPr>
                <w:rFonts w:ascii="Calibri" w:hAnsi="Calibri"/>
              </w:rPr>
              <w:t xml:space="preserve"> Yes</w:t>
            </w:r>
            <w:r w:rsidRPr="002C44FB">
              <w:t xml:space="preserve"> </w:t>
            </w:r>
            <w:sdt>
              <w:sdtPr>
                <w:rPr>
                  <w:rFonts w:ascii="MS Gothic" w:eastAsia="MS Gothic" w:hAnsi="MS Gothic"/>
                  <w:color w:val="FF0000"/>
                </w:rPr>
                <w:id w:val="1106083045"/>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2C44FB">
              <w:rPr>
                <w:rFonts w:ascii="Calibri" w:hAnsi="Calibri"/>
              </w:rPr>
              <w:t xml:space="preserve"> No</w:t>
            </w:r>
          </w:p>
          <w:p w14:paraId="58BA1EB1" w14:textId="77777777" w:rsidR="001C2FE6" w:rsidRPr="00C13864"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highlight w:val="yellow"/>
              </w:rPr>
            </w:pPr>
            <w:r w:rsidRPr="002C44FB">
              <w:rPr>
                <w:rFonts w:ascii="Calibri" w:hAnsi="Calibri"/>
              </w:rPr>
              <w:t xml:space="preserve">(If No, use of an exemption </w:t>
            </w:r>
            <w:r>
              <w:rPr>
                <w:rFonts w:ascii="Calibri" w:hAnsi="Calibri"/>
              </w:rPr>
              <w:t xml:space="preserve">or exception </w:t>
            </w:r>
            <w:r w:rsidRPr="002C44FB">
              <w:rPr>
                <w:rFonts w:ascii="Calibri" w:hAnsi="Calibri"/>
              </w:rPr>
              <w:t>may not be authorized</w:t>
            </w:r>
            <w:r>
              <w:rPr>
                <w:rFonts w:ascii="Calibri" w:hAnsi="Calibri"/>
              </w:rPr>
              <w:t>.  Notify the CEA/ACEA</w:t>
            </w:r>
            <w:r w:rsidRPr="002C44FB">
              <w:rPr>
                <w:rFonts w:ascii="Calibri" w:hAnsi="Calibri"/>
              </w:rPr>
              <w:t>.</w:t>
            </w:r>
            <w:r w:rsidRPr="00EA2802">
              <w:rPr>
                <w:rFonts w:ascii="Calibri" w:hAnsi="Calibri"/>
              </w:rPr>
              <w:t>)</w:t>
            </w:r>
          </w:p>
        </w:tc>
        <w:tc>
          <w:tcPr>
            <w:tcW w:w="463" w:type="pct"/>
            <w:vMerge/>
            <w:tcBorders>
              <w:left w:val="single" w:sz="4" w:space="0" w:color="auto"/>
            </w:tcBorders>
            <w:shd w:val="clear" w:color="auto" w:fill="FFFFFF" w:themeFill="background1"/>
          </w:tcPr>
          <w:p w14:paraId="773842FE" w14:textId="77777777" w:rsidR="001C2FE6" w:rsidRPr="00004A5E"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Cs w:val="22"/>
              </w:rPr>
            </w:pPr>
          </w:p>
        </w:tc>
      </w:tr>
      <w:tr w:rsidR="001C2FE6" w:rsidRPr="0083767F" w14:paraId="445D4F33" w14:textId="77777777" w:rsidTr="001C2FE6">
        <w:trPr>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6FD2A004" w14:textId="77777777" w:rsidR="001C2FE6" w:rsidRPr="0083767F" w:rsidRDefault="001C2FE6" w:rsidP="00384AB8">
            <w:pPr>
              <w:pStyle w:val="ListParagraph"/>
              <w:spacing w:before="120" w:line="240" w:lineRule="auto"/>
              <w:ind w:left="0" w:firstLine="0"/>
            </w:pPr>
            <w:r>
              <w:t>6</w:t>
            </w:r>
          </w:p>
        </w:tc>
        <w:tc>
          <w:tcPr>
            <w:tcW w:w="4130" w:type="pct"/>
            <w:gridSpan w:val="2"/>
            <w:tcBorders>
              <w:right w:val="single" w:sz="4" w:space="0" w:color="auto"/>
            </w:tcBorders>
            <w:shd w:val="clear" w:color="auto" w:fill="FFFFFF" w:themeFill="background1"/>
            <w:vAlign w:val="center"/>
          </w:tcPr>
          <w:p w14:paraId="7E51BAED" w14:textId="77777777" w:rsidR="001C2FE6" w:rsidRPr="006955F4" w:rsidRDefault="001C2FE6" w:rsidP="00384AB8">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b/>
                <w:bCs/>
                <w:color w:val="FF0000"/>
              </w:rPr>
            </w:pPr>
            <w:r w:rsidRPr="0083767F">
              <w:t xml:space="preserve">Are you requesting use of an ITAR </w:t>
            </w:r>
            <w:r>
              <w:t>E</w:t>
            </w:r>
            <w:r w:rsidRPr="0083767F">
              <w:t xml:space="preserve">xemption or EAR </w:t>
            </w:r>
            <w:r>
              <w:t>E</w:t>
            </w:r>
            <w:r w:rsidRPr="0083767F">
              <w:t>xception in order to export a commodity that will</w:t>
            </w:r>
            <w:r w:rsidRPr="0083767F" w:rsidDel="003A10D2">
              <w:rPr>
                <w:rFonts w:ascii="Calibri" w:hAnsi="Calibri"/>
              </w:rPr>
              <w:t xml:space="preserve"> </w:t>
            </w:r>
            <w:r w:rsidRPr="0083767F">
              <w:rPr>
                <w:rFonts w:ascii="Calibri" w:hAnsi="Calibri"/>
              </w:rPr>
              <w:t>remain under the effective control of a NASA person for the duration</w:t>
            </w:r>
            <w:r w:rsidRPr="009F2D8B">
              <w:rPr>
                <w:rFonts w:ascii="Calibri" w:hAnsi="Calibri"/>
              </w:rPr>
              <w:t xml:space="preserve">?  Note: </w:t>
            </w:r>
            <w:r w:rsidRPr="009F2D8B">
              <w:t xml:space="preserve">If the request </w:t>
            </w:r>
            <w:r>
              <w:t>is to authorize</w:t>
            </w:r>
            <w:r w:rsidRPr="009F2D8B">
              <w:t xml:space="preserve"> export</w:t>
            </w:r>
            <w:r>
              <w:t xml:space="preserve"> of</w:t>
            </w:r>
            <w:r w:rsidRPr="009F2D8B">
              <w:t xml:space="preserve"> technology or software, describe additional safeguards that will be used to protect it from unauthorized access. (e.g., use of passwords, VPNs, firewalls, etc.)</w:t>
            </w:r>
          </w:p>
          <w:p w14:paraId="207D1182" w14:textId="77777777" w:rsidR="001C2FE6" w:rsidRPr="0083767F" w:rsidRDefault="00AB7661"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902675864"/>
                <w14:checkbox>
                  <w14:checked w14:val="0"/>
                  <w14:checkedState w14:val="2612" w14:font="MS Gothic"/>
                  <w14:uncheckedState w14:val="2610" w14:font="MS Gothic"/>
                </w14:checkbox>
              </w:sdtPr>
              <w:sdtEndPr/>
              <w:sdtContent>
                <w:r w:rsidR="001C2FE6" w:rsidRPr="00E925C5">
                  <w:rPr>
                    <w:rFonts w:ascii="MS Gothic" w:eastAsia="MS Gothic" w:hAnsi="MS Gothic" w:hint="eastAsia"/>
                    <w:color w:val="FF0000"/>
                  </w:rPr>
                  <w:t>☐</w:t>
                </w:r>
              </w:sdtContent>
            </w:sdt>
            <w:r w:rsidR="001C2FE6" w:rsidRPr="00E925C5">
              <w:rPr>
                <w:rFonts w:ascii="Calibri" w:hAnsi="Calibri"/>
                <w:color w:val="FF0000"/>
              </w:rPr>
              <w:t xml:space="preserve"> </w:t>
            </w:r>
            <w:r w:rsidR="001C2FE6" w:rsidRPr="0083767F">
              <w:rPr>
                <w:rFonts w:ascii="Calibri" w:hAnsi="Calibri"/>
              </w:rPr>
              <w:t xml:space="preserve">Yes  </w:t>
            </w:r>
            <w:sdt>
              <w:sdtPr>
                <w:rPr>
                  <w:rFonts w:ascii="Calibri" w:hAnsi="Calibri"/>
                  <w:color w:val="FF0000"/>
                </w:rPr>
                <w:id w:val="-411617224"/>
                <w14:checkbox>
                  <w14:checked w14:val="0"/>
                  <w14:checkedState w14:val="2612" w14:font="MS Gothic"/>
                  <w14:uncheckedState w14:val="2610" w14:font="MS Gothic"/>
                </w14:checkbox>
              </w:sdtPr>
              <w:sdtEndPr/>
              <w:sdtContent>
                <w:r w:rsidR="001C2FE6" w:rsidRPr="00E925C5">
                  <w:rPr>
                    <w:rFonts w:ascii="MS Gothic" w:eastAsia="MS Gothic" w:hAnsi="MS Gothic" w:hint="eastAsia"/>
                    <w:color w:val="FF0000"/>
                  </w:rPr>
                  <w:t>☐</w:t>
                </w:r>
              </w:sdtContent>
            </w:sdt>
            <w:r w:rsidR="001C2FE6" w:rsidRPr="0083767F">
              <w:rPr>
                <w:rFonts w:ascii="Calibri" w:hAnsi="Calibri"/>
              </w:rPr>
              <w:t xml:space="preserve"> No</w:t>
            </w:r>
          </w:p>
        </w:tc>
        <w:tc>
          <w:tcPr>
            <w:tcW w:w="463" w:type="pct"/>
            <w:vMerge/>
            <w:tcBorders>
              <w:left w:val="single" w:sz="4" w:space="0" w:color="auto"/>
            </w:tcBorders>
            <w:shd w:val="clear" w:color="auto" w:fill="FFFFFF" w:themeFill="background1"/>
          </w:tcPr>
          <w:p w14:paraId="791561FE" w14:textId="77777777" w:rsidR="001C2FE6" w:rsidRPr="00004A5E" w:rsidRDefault="001C2FE6" w:rsidP="00384AB8">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Cs w:val="22"/>
              </w:rPr>
            </w:pPr>
          </w:p>
        </w:tc>
      </w:tr>
      <w:tr w:rsidR="001C2FE6" w:rsidRPr="0083767F" w14:paraId="289A44B8" w14:textId="77777777" w:rsidTr="001C2FE6">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07" w:type="pct"/>
            <w:tcBorders>
              <w:top w:val="double" w:sz="4" w:space="0" w:color="auto"/>
            </w:tcBorders>
            <w:vAlign w:val="center"/>
          </w:tcPr>
          <w:p w14:paraId="4AB4302B" w14:textId="77777777" w:rsidR="001C2FE6" w:rsidRPr="0083767F" w:rsidRDefault="001C2FE6" w:rsidP="00384AB8">
            <w:pPr>
              <w:pStyle w:val="ListParagraph"/>
              <w:spacing w:before="120" w:line="240" w:lineRule="auto"/>
              <w:ind w:left="0" w:firstLine="0"/>
              <w:rPr>
                <w:rFonts w:eastAsia="MS Gothic"/>
              </w:rPr>
            </w:pPr>
            <w:r>
              <w:rPr>
                <w:rFonts w:eastAsia="MS Gothic"/>
              </w:rPr>
              <w:t>7</w:t>
            </w:r>
          </w:p>
        </w:tc>
        <w:tc>
          <w:tcPr>
            <w:tcW w:w="4130" w:type="pct"/>
            <w:gridSpan w:val="2"/>
            <w:tcBorders>
              <w:top w:val="double" w:sz="4" w:space="0" w:color="auto"/>
              <w:right w:val="single" w:sz="4" w:space="0" w:color="auto"/>
            </w:tcBorders>
            <w:vAlign w:val="center"/>
          </w:tcPr>
          <w:p w14:paraId="7DA8B6E3" w14:textId="77777777" w:rsidR="001C2FE6" w:rsidRPr="0083767F"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rFonts w:eastAsia="MS Gothic"/>
              </w:rPr>
            </w:pPr>
            <w:r w:rsidRPr="0083767F">
              <w:rPr>
                <w:rFonts w:eastAsia="MS Gothic"/>
              </w:rPr>
              <w:t>Is additional documentation required (e.g. written assurances, prior consignee statement, etc.) or pre-export approvals or notifications required from/to U.S. Gov’t Regulators?  (e.g., STA eligibility approval, CIV Foreign National Review Request Approval; etc.)  Review the appropriate regulations to make this determination:</w:t>
            </w:r>
          </w:p>
          <w:p w14:paraId="4C7D176D" w14:textId="77777777" w:rsidR="001C2FE6" w:rsidRPr="0083767F"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r w:rsidRPr="0083767F">
              <w:rPr>
                <w:rFonts w:eastAsia="MS Gothic"/>
              </w:rPr>
              <w:t xml:space="preserve"> </w:t>
            </w:r>
            <w:sdt>
              <w:sdtPr>
                <w:rPr>
                  <w:rFonts w:ascii="MS Gothic" w:eastAsia="MS Gothic" w:hAnsi="MS Gothic"/>
                  <w:color w:val="FF0000"/>
                </w:rPr>
                <w:id w:val="1584954422"/>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83767F">
              <w:rPr>
                <w:rFonts w:ascii="Calibri" w:hAnsi="Calibri"/>
              </w:rPr>
              <w:t xml:space="preserve"> Yes  </w:t>
            </w:r>
            <w:sdt>
              <w:sdtPr>
                <w:rPr>
                  <w:rFonts w:ascii="MS Gothic" w:eastAsia="MS Gothic" w:hAnsi="MS Gothic"/>
                  <w:color w:val="FF0000"/>
                </w:rPr>
                <w:id w:val="-1848328443"/>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83767F">
              <w:rPr>
                <w:rFonts w:ascii="Calibri" w:hAnsi="Calibri"/>
              </w:rPr>
              <w:t xml:space="preserve"> No</w:t>
            </w:r>
            <w:r w:rsidRPr="0083767F">
              <w:t xml:space="preserve">   </w:t>
            </w:r>
            <w:r>
              <w:t xml:space="preserve"> </w:t>
            </w:r>
          </w:p>
          <w:p w14:paraId="75F89F44" w14:textId="77777777" w:rsidR="001C2FE6" w:rsidRPr="00C13864"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color w:val="7030A0"/>
                <w:highlight w:val="yellow"/>
              </w:rPr>
            </w:pPr>
            <w:r w:rsidRPr="002C44FB">
              <w:t xml:space="preserve">If No, state “None Required.” </w:t>
            </w:r>
            <w:sdt>
              <w:sdtPr>
                <w:id w:val="1973489200"/>
                <w:placeholder>
                  <w:docPart w:val="ABAFB7BAA42445949F89A133387E8EB6"/>
                </w:placeholder>
                <w:showingPlcHdr/>
                <w:text/>
              </w:sdtPr>
              <w:sdtEndPr/>
              <w:sdtContent>
                <w:r w:rsidRPr="00E925C5">
                  <w:rPr>
                    <w:rStyle w:val="PlaceholderText"/>
                    <w:rFonts w:eastAsiaTheme="majorEastAsia"/>
                    <w:color w:val="FF0000"/>
                  </w:rPr>
                  <w:t>Click here to enter text.</w:t>
                </w:r>
              </w:sdtContent>
            </w:sdt>
            <w:r w:rsidRPr="00C13864">
              <w:rPr>
                <w:color w:val="7030A0"/>
                <w:highlight w:val="yellow"/>
              </w:rPr>
              <w:t xml:space="preserve"> </w:t>
            </w:r>
          </w:p>
          <w:p w14:paraId="5E02D868" w14:textId="77777777" w:rsidR="001C2FE6" w:rsidRPr="00A82EC9"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r w:rsidRPr="00A82EC9">
              <w:t xml:space="preserve">If Yes, list the additional documentation required and provide the list to the Requestor. </w:t>
            </w:r>
            <w:sdt>
              <w:sdtPr>
                <w:id w:val="-1281261237"/>
                <w:placeholder>
                  <w:docPart w:val="5146FEB966514754A95A22ACCD46AA15"/>
                </w:placeholder>
                <w:showingPlcHdr/>
                <w:text/>
              </w:sdtPr>
              <w:sdtEndPr/>
              <w:sdtContent>
                <w:r w:rsidRPr="00E925C5">
                  <w:rPr>
                    <w:rStyle w:val="PlaceholderText"/>
                    <w:rFonts w:eastAsiaTheme="majorEastAsia"/>
                    <w:color w:val="FF0000"/>
                  </w:rPr>
                  <w:t>Click here to enter text.</w:t>
                </w:r>
              </w:sdtContent>
            </w:sdt>
            <w:r w:rsidRPr="00A82EC9">
              <w:t xml:space="preserve"> </w:t>
            </w:r>
          </w:p>
          <w:p w14:paraId="2E34EC6B" w14:textId="77777777" w:rsidR="001C2FE6" w:rsidRPr="0083767F"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r w:rsidRPr="00A82EC9">
              <w:t>Attach the documentation provided by the Requestor to the completed checklist.</w:t>
            </w:r>
          </w:p>
        </w:tc>
        <w:tc>
          <w:tcPr>
            <w:tcW w:w="463" w:type="pct"/>
            <w:tcBorders>
              <w:top w:val="double" w:sz="4" w:space="0" w:color="auto"/>
              <w:left w:val="single" w:sz="4" w:space="0" w:color="auto"/>
            </w:tcBorders>
            <w:textDirection w:val="tbRl"/>
          </w:tcPr>
          <w:p w14:paraId="3F5E8828" w14:textId="77777777" w:rsidR="001C2FE6" w:rsidRPr="00004A5E" w:rsidRDefault="001C2FE6" w:rsidP="00384AB8">
            <w:pPr>
              <w:pStyle w:val="ListParagraph"/>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Cs w:val="22"/>
              </w:rPr>
            </w:pPr>
            <w:r w:rsidRPr="00004A5E">
              <w:rPr>
                <w:rFonts w:eastAsia="MS Gothic"/>
                <w:szCs w:val="22"/>
              </w:rPr>
              <w:t xml:space="preserve">For completion by </w:t>
            </w:r>
            <w:r>
              <w:rPr>
                <w:rFonts w:eastAsia="MS Gothic"/>
                <w:szCs w:val="22"/>
              </w:rPr>
              <w:t>CEA/ACEA</w:t>
            </w:r>
          </w:p>
        </w:tc>
      </w:tr>
      <w:tr w:rsidR="001C2FE6" w:rsidRPr="0083767F" w14:paraId="6C1E9CA0" w14:textId="77777777" w:rsidTr="001C2FE6">
        <w:trPr>
          <w:trHeight w:val="980"/>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DBE5F1" w:themeFill="accent1" w:themeFillTint="33"/>
            <w:vAlign w:val="center"/>
          </w:tcPr>
          <w:p w14:paraId="414B06AF" w14:textId="77777777" w:rsidR="001C2FE6" w:rsidRPr="00E925C5" w:rsidRDefault="001C2FE6" w:rsidP="00384AB8">
            <w:pPr>
              <w:spacing w:before="120" w:line="240" w:lineRule="auto"/>
              <w:ind w:firstLine="0"/>
              <w:rPr>
                <w:rFonts w:ascii="Calibri" w:hAnsi="Calibri"/>
              </w:rPr>
            </w:pPr>
            <w:r w:rsidRPr="00E925C5">
              <w:rPr>
                <w:rFonts w:ascii="Calibri" w:hAnsi="Calibri"/>
              </w:rPr>
              <w:t>8</w:t>
            </w:r>
          </w:p>
        </w:tc>
        <w:tc>
          <w:tcPr>
            <w:tcW w:w="4130" w:type="pct"/>
            <w:gridSpan w:val="2"/>
            <w:tcBorders>
              <w:right w:val="single" w:sz="4" w:space="0" w:color="auto"/>
            </w:tcBorders>
            <w:shd w:val="clear" w:color="auto" w:fill="DBE5F1" w:themeFill="accent1" w:themeFillTint="33"/>
            <w:vAlign w:val="center"/>
          </w:tcPr>
          <w:p w14:paraId="764C381F" w14:textId="77777777" w:rsidR="001C2FE6" w:rsidRPr="00E925C5" w:rsidRDefault="001C2FE6" w:rsidP="00384AB8">
            <w:pPr>
              <w:spacing w:before="0" w:line="240" w:lineRule="auto"/>
              <w:ind w:firstLine="0"/>
              <w:cnfStyle w:val="000000000000" w:firstRow="0" w:lastRow="0" w:firstColumn="0" w:lastColumn="0" w:oddVBand="0" w:evenVBand="0" w:oddHBand="0" w:evenHBand="0" w:firstRowFirstColumn="0" w:firstRowLastColumn="0" w:lastRowFirstColumn="0" w:lastRowLastColumn="0"/>
              <w:rPr>
                <w:strike/>
              </w:rPr>
            </w:pPr>
            <w:r w:rsidRPr="00E925C5">
              <w:rPr>
                <w14:textOutline w14:w="0" w14:cap="flat" w14:cmpd="sng" w14:algn="ctr">
                  <w14:noFill/>
                  <w14:prstDash w14:val="solid"/>
                  <w14:round/>
                </w14:textOutline>
              </w:rPr>
              <w:t xml:space="preserve">Carefully </w:t>
            </w:r>
            <w:r w:rsidRPr="00F41970">
              <w:rPr>
                <w14:textOutline w14:w="0" w14:cap="flat" w14:cmpd="sng" w14:algn="ctr">
                  <w14:noFill/>
                  <w14:prstDash w14:val="solid"/>
                  <w14:round/>
                </w14:textOutline>
              </w:rPr>
              <w:t xml:space="preserve">review the appropriate </w:t>
            </w:r>
            <w:r w:rsidRPr="00604EB7">
              <w:rPr>
                <w:color w:val="000000" w:themeColor="text1"/>
                <w14:textOutline w14:w="0" w14:cap="flat" w14:cmpd="sng" w14:algn="ctr">
                  <w14:noFill/>
                  <w14:prstDash w14:val="solid"/>
                  <w14:round/>
                </w14:textOutline>
              </w:rPr>
              <w:t>section</w:t>
            </w:r>
            <w:r w:rsidRPr="00604EB7">
              <w:rPr>
                <w:color w:val="FF0000"/>
                <w14:textOutline w14:w="0" w14:cap="flat" w14:cmpd="sng" w14:algn="ctr">
                  <w14:noFill/>
                  <w14:prstDash w14:val="solid"/>
                  <w14:round/>
                </w14:textOutline>
              </w:rPr>
              <w:t>s</w:t>
            </w:r>
            <w:r w:rsidRPr="00604EB7">
              <w:rPr>
                <w14:textOutline w14:w="0" w14:cap="flat" w14:cmpd="sng" w14:algn="ctr">
                  <w14:noFill/>
                  <w14:prstDash w14:val="solid"/>
                  <w14:round/>
                </w14:textOutline>
              </w:rPr>
              <w:t xml:space="preserve"> of the ITAR or the EAR for provisos that apply to the Exemption or Exception. If this checklist is requesting the use of an Exception, </w:t>
            </w:r>
            <w:hyperlink r:id="rId443" w:history="1">
              <w:r w:rsidRPr="00604EB7">
                <w:rPr>
                  <w:rStyle w:val="Hyperlink"/>
                  <w14:textOutline w14:w="0" w14:cap="flat" w14:cmpd="sng" w14:algn="ctr">
                    <w14:noFill/>
                    <w14:prstDash w14:val="solid"/>
                    <w14:round/>
                  </w14:textOutline>
                </w:rPr>
                <w:t xml:space="preserve">15 CFR 758.1 </w:t>
              </w:r>
            </w:hyperlink>
            <w:r w:rsidRPr="00604EB7">
              <w:rPr>
                <w14:textOutline w14:w="0" w14:cap="flat" w14:cmpd="sng" w14:algn="ctr">
                  <w14:noFill/>
                  <w14:prstDash w14:val="solid"/>
                  <w14:round/>
                </w14:textOutline>
              </w:rPr>
              <w:t>of the EAR must be carefully reviewed</w:t>
            </w:r>
            <w:r w:rsidRPr="00604EB7">
              <w:rPr>
                <w:color w:val="FF0000"/>
                <w14:textOutline w14:w="0" w14:cap="flat" w14:cmpd="sng" w14:algn="ctr">
                  <w14:noFill/>
                  <w14:prstDash w14:val="solid"/>
                  <w14:round/>
                </w14:textOutline>
              </w:rPr>
              <w:t>.</w:t>
            </w:r>
            <w:r w:rsidRPr="00604EB7">
              <w:rPr>
                <w14:textOutline w14:w="0" w14:cap="flat" w14:cmpd="sng" w14:algn="ctr">
                  <w14:noFill/>
                  <w14:prstDash w14:val="solid"/>
                  <w14:round/>
                </w14:textOutline>
              </w:rPr>
              <w:t xml:space="preserve"> (</w:t>
            </w:r>
            <w:r w:rsidRPr="00604EB7">
              <w:rPr>
                <w:rFonts w:cs="Arial"/>
                <w:iCs/>
              </w:rPr>
              <w:t xml:space="preserve">For a </w:t>
            </w:r>
            <w:r w:rsidRPr="00604EB7">
              <w:rPr>
                <w:rFonts w:cs="Arial"/>
              </w:rPr>
              <w:t xml:space="preserve">complete list of exemptions from the EEI filing requirement, review </w:t>
            </w:r>
            <w:hyperlink r:id="rId444" w:history="1">
              <w:r w:rsidRPr="00604EB7">
                <w:rPr>
                  <w:rStyle w:val="Hyperlink"/>
                  <w:rFonts w:cs="Arial"/>
                </w:rPr>
                <w:t>15 CFR 30.35</w:t>
              </w:r>
            </w:hyperlink>
            <w:r w:rsidRPr="00604EB7">
              <w:rPr>
                <w:rFonts w:cs="Arial"/>
              </w:rPr>
              <w:t xml:space="preserve"> through 30.40 of the FTR.)</w:t>
            </w:r>
            <w:r w:rsidRPr="00604EB7">
              <w:rPr>
                <w:rFonts w:cs="Arial"/>
                <w:color w:val="FF0000"/>
              </w:rPr>
              <w:t xml:space="preserve"> </w:t>
            </w:r>
            <w:r w:rsidRPr="00604EB7">
              <w:rPr>
                <w14:textOutline w14:w="0" w14:cap="flat" w14:cmpd="sng" w14:algn="ctr">
                  <w14:noFill/>
                  <w14:prstDash w14:val="solid"/>
                  <w14:round/>
                </w14:textOutline>
              </w:rPr>
              <w:t>Review the Mandatory Provisos section of this checklist; remove any inappropriate provisos and add any provisos</w:t>
            </w:r>
            <w:r w:rsidRPr="00F41970">
              <w:rPr>
                <w14:textOutline w14:w="0" w14:cap="flat" w14:cmpd="sng" w14:algn="ctr">
                  <w14:noFill/>
                  <w14:prstDash w14:val="solid"/>
                  <w14:round/>
                </w14:textOutline>
              </w:rPr>
              <w:t xml:space="preserve"> associated with the specific circumstances under which exemption/exception is being used.</w:t>
            </w:r>
          </w:p>
          <w:p w14:paraId="6511E137" w14:textId="77777777" w:rsidR="001C2FE6" w:rsidRPr="00E925C5" w:rsidRDefault="001C2FE6" w:rsidP="00384AB8">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79F9E0CE" w14:textId="77777777" w:rsidR="001C2FE6" w:rsidRPr="00E925C5" w:rsidRDefault="001C2FE6" w:rsidP="00384AB8">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E925C5">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338739812"/>
                <w14:checkbox>
                  <w14:checked w14:val="0"/>
                  <w14:checkedState w14:val="2612" w14:font="MS Gothic"/>
                  <w14:uncheckedState w14:val="2610" w14:font="MS Gothic"/>
                </w14:checkbox>
              </w:sdtPr>
              <w:sdtEndPr/>
              <w:sdtContent>
                <w:r w:rsidRPr="00E925C5">
                  <w:rPr>
                    <w:rFonts w:ascii="MS Gothic" w:eastAsia="MS Gothic" w:hAnsi="MS Gothic" w:hint="eastAsia"/>
                    <w:color w:val="FF0000"/>
                  </w:rPr>
                  <w:t>☐</w:t>
                </w:r>
              </w:sdtContent>
            </w:sdt>
            <w:r w:rsidRPr="00E925C5">
              <w:rPr>
                <w:color w:val="FF0000"/>
                <w14:textOutline w14:w="0" w14:cap="flat" w14:cmpd="sng" w14:algn="ctr">
                  <w14:noFill/>
                  <w14:prstDash w14:val="solid"/>
                  <w14:round/>
                </w14:textOutline>
              </w:rPr>
              <w:t xml:space="preserve">  </w:t>
            </w:r>
            <w:r w:rsidRPr="00E925C5">
              <w:rPr>
                <w14:textOutline w14:w="0" w14:cap="flat" w14:cmpd="sng" w14:algn="ctr">
                  <w14:noFill/>
                  <w14:prstDash w14:val="solid"/>
                  <w14:round/>
                </w14:textOutline>
              </w:rPr>
              <w:t xml:space="preserve">Yes    </w:t>
            </w:r>
            <w:sdt>
              <w:sdtPr>
                <w:rPr>
                  <w:rFonts w:ascii="MS Gothic" w:eastAsia="MS Gothic" w:hAnsi="MS Gothic"/>
                  <w:color w:val="FF0000"/>
                </w:rPr>
                <w:id w:val="-726372218"/>
                <w14:checkbox>
                  <w14:checked w14:val="0"/>
                  <w14:checkedState w14:val="2612" w14:font="MS Gothic"/>
                  <w14:uncheckedState w14:val="2610" w14:font="MS Gothic"/>
                </w14:checkbox>
              </w:sdtPr>
              <w:sdtEndPr/>
              <w:sdtContent>
                <w:r w:rsidRPr="00E925C5">
                  <w:rPr>
                    <w:rFonts w:ascii="MS Gothic" w:eastAsia="MS Gothic" w:hAnsi="MS Gothic" w:hint="eastAsia"/>
                    <w:color w:val="FF0000"/>
                  </w:rPr>
                  <w:t>☐</w:t>
                </w:r>
              </w:sdtContent>
            </w:sdt>
            <w:r w:rsidRPr="00E925C5">
              <w:rPr>
                <w:color w:val="FF0000"/>
                <w14:textOutline w14:w="0" w14:cap="flat" w14:cmpd="sng" w14:algn="ctr">
                  <w14:noFill/>
                  <w14:prstDash w14:val="solid"/>
                  <w14:round/>
                </w14:textOutline>
              </w:rPr>
              <w:t xml:space="preserve">   </w:t>
            </w:r>
            <w:r w:rsidRPr="00E925C5">
              <w:rPr>
                <w14:textOutline w14:w="0" w14:cap="flat" w14:cmpd="sng" w14:algn="ctr">
                  <w14:noFill/>
                  <w14:prstDash w14:val="solid"/>
                  <w14:round/>
                </w14:textOutline>
              </w:rPr>
              <w:t xml:space="preserve">No </w:t>
            </w:r>
            <w:r w:rsidRPr="00E925C5">
              <w:rPr>
                <w:rFonts w:ascii="MS Gothic" w:eastAsia="MS Gothic" w:hAnsi="MS Gothic"/>
              </w:rPr>
              <w:t xml:space="preserve"> </w:t>
            </w:r>
          </w:p>
          <w:p w14:paraId="02323946" w14:textId="77777777" w:rsidR="001C2FE6" w:rsidRDefault="001C2FE6" w:rsidP="001C2FE6">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E925C5">
              <w:rPr>
                <w14:textOutline w14:w="0" w14:cap="flat" w14:cmpd="sng" w14:algn="ctr">
                  <w14:noFill/>
                  <w14:prstDash w14:val="solid"/>
                  <w14:round/>
                </w14:textOutline>
              </w:rPr>
              <w:t>If yes, insert the following as a Mandatory Proviso:</w:t>
            </w:r>
          </w:p>
          <w:p w14:paraId="5BCBDE69" w14:textId="77777777" w:rsidR="001C2FE6" w:rsidRPr="00E925C5" w:rsidRDefault="001C2FE6" w:rsidP="001C2FE6">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372053E4" w14:textId="77777777" w:rsidR="001C2FE6" w:rsidRPr="00E925C5" w:rsidRDefault="001C2FE6" w:rsidP="00384AB8">
            <w:pPr>
              <w:spacing w:before="0"/>
              <w:ind w:firstLine="0"/>
              <w:contextualSpacing/>
              <w:cnfStyle w:val="000000000000" w:firstRow="0" w:lastRow="0" w:firstColumn="0" w:lastColumn="0" w:oddVBand="0" w:evenVBand="0" w:oddHBand="0" w:evenHBand="0" w:firstRowFirstColumn="0" w:firstRowLastColumn="0" w:lastRowFirstColumn="0" w:lastRowLastColumn="0"/>
              <w:rPr>
                <w:bCs/>
                <w:u w:val="single"/>
                <w14:textOutline w14:w="0" w14:cap="flat" w14:cmpd="sng" w14:algn="ctr">
                  <w14:noFill/>
                  <w14:prstDash w14:val="solid"/>
                  <w14:round/>
                </w14:textOutline>
              </w:rPr>
            </w:pPr>
            <w:r w:rsidRPr="00E925C5">
              <w:rPr>
                <w:bCs/>
                <w:u w:val="single"/>
                <w14:textOutline w14:w="0" w14:cap="flat" w14:cmpd="sng" w14:algn="ctr">
                  <w14:noFill/>
                  <w14:prstDash w14:val="solid"/>
                  <w14:round/>
                </w14:textOutline>
              </w:rPr>
              <w:t>The Requestor must:</w:t>
            </w:r>
          </w:p>
          <w:p w14:paraId="6E3F11F7" w14:textId="77777777" w:rsidR="001C2FE6" w:rsidRPr="00E925C5" w:rsidRDefault="001C2FE6" w:rsidP="001C2FE6">
            <w:pPr>
              <w:pStyle w:val="ListParagraph"/>
              <w:numPr>
                <w:ilvl w:val="0"/>
                <w:numId w:val="125"/>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E925C5">
              <w:rPr>
                <w:bCs/>
                <w14:textOutline w14:w="0" w14:cap="flat" w14:cmpd="sng" w14:algn="ctr">
                  <w14:noFill/>
                  <w14:prstDash w14:val="solid"/>
                  <w14:round/>
                </w14:textOutline>
              </w:rPr>
              <w:t xml:space="preserve">Notify transportation that this shipment requires an AES filing transaction </w:t>
            </w:r>
          </w:p>
          <w:p w14:paraId="04A11D28" w14:textId="77777777" w:rsidR="001C2FE6" w:rsidRPr="00E925C5" w:rsidRDefault="001C2FE6" w:rsidP="001C2FE6">
            <w:pPr>
              <w:pStyle w:val="ListParagraph"/>
              <w:numPr>
                <w:ilvl w:val="0"/>
                <w:numId w:val="125"/>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E925C5">
              <w:rPr>
                <w:bCs/>
                <w14:textOutline w14:w="0" w14:cap="flat" w14:cmpd="sng" w14:algn="ctr">
                  <w14:noFill/>
                  <w14:prstDash w14:val="solid"/>
                  <w14:round/>
                </w14:textOutline>
              </w:rPr>
              <w:t xml:space="preserve">Request a copy of the AES filing document from transportation, and </w:t>
            </w:r>
          </w:p>
          <w:p w14:paraId="33E834B7" w14:textId="77777777" w:rsidR="001C2FE6" w:rsidRPr="00E925C5" w:rsidRDefault="001C2FE6" w:rsidP="001C2FE6">
            <w:pPr>
              <w:pStyle w:val="ListParagraph"/>
              <w:numPr>
                <w:ilvl w:val="0"/>
                <w:numId w:val="125"/>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E925C5">
              <w:rPr>
                <w:bCs/>
                <w14:textOutline w14:w="0" w14:cap="flat" w14:cmpd="sng" w14:algn="ctr">
                  <w14:noFill/>
                  <w14:prstDash w14:val="solid"/>
                  <w14:round/>
                </w14:textOutline>
              </w:rPr>
              <w:t>Forward a copy to the Center’s Export Control Staff.</w:t>
            </w:r>
          </w:p>
        </w:tc>
        <w:tc>
          <w:tcPr>
            <w:tcW w:w="463" w:type="pct"/>
            <w:tcBorders>
              <w:left w:val="single" w:sz="4" w:space="0" w:color="auto"/>
            </w:tcBorders>
            <w:shd w:val="clear" w:color="auto" w:fill="DBE5F1" w:themeFill="accent1" w:themeFillTint="33"/>
          </w:tcPr>
          <w:p w14:paraId="6E3B1842" w14:textId="77777777" w:rsidR="001C2FE6" w:rsidRPr="00004A5E" w:rsidRDefault="001C2FE6" w:rsidP="00384AB8">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w:hAnsi="Calibri"/>
                <w:szCs w:val="22"/>
              </w:rPr>
            </w:pPr>
          </w:p>
        </w:tc>
      </w:tr>
      <w:tr w:rsidR="001C2FE6" w:rsidRPr="0083767F" w14:paraId="7041767D" w14:textId="77777777" w:rsidTr="001C2FE6">
        <w:trPr>
          <w:cnfStyle w:val="000000100000" w:firstRow="0" w:lastRow="0" w:firstColumn="0" w:lastColumn="0" w:oddVBand="0" w:evenVBand="0" w:oddHBand="1" w:evenHBand="0"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407" w:type="pct"/>
            <w:vAlign w:val="center"/>
          </w:tcPr>
          <w:p w14:paraId="6D6BA1AE" w14:textId="77777777" w:rsidR="001C2FE6" w:rsidRPr="0083767F" w:rsidRDefault="001C2FE6" w:rsidP="00384AB8">
            <w:pPr>
              <w:spacing w:before="120" w:line="240" w:lineRule="auto"/>
              <w:ind w:firstLine="0"/>
              <w:rPr>
                <w:rFonts w:ascii="Calibri" w:hAnsi="Calibri"/>
              </w:rPr>
            </w:pPr>
            <w:r>
              <w:rPr>
                <w:rFonts w:ascii="Calibri" w:hAnsi="Calibri"/>
              </w:rPr>
              <w:t>9</w:t>
            </w:r>
          </w:p>
        </w:tc>
        <w:tc>
          <w:tcPr>
            <w:tcW w:w="4130" w:type="pct"/>
            <w:gridSpan w:val="2"/>
            <w:tcBorders>
              <w:right w:val="single" w:sz="4" w:space="0" w:color="auto"/>
            </w:tcBorders>
            <w:vAlign w:val="center"/>
          </w:tcPr>
          <w:p w14:paraId="55267E48" w14:textId="77777777" w:rsidR="001C2FE6" w:rsidRPr="00C1284A" w:rsidRDefault="001C2FE6" w:rsidP="00384AB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C1284A">
              <w:rPr>
                <w:rFonts w:ascii="Calibri" w:hAnsi="Calibri"/>
              </w:rPr>
              <w:t xml:space="preserve">To the best of my knowledge, all the federal regulatory conditions required for use of the exception have been successfully met:  </w:t>
            </w:r>
            <w:sdt>
              <w:sdtPr>
                <w:rPr>
                  <w:rFonts w:ascii="MS Gothic" w:eastAsia="MS Gothic" w:hAnsi="MS Gothic"/>
                  <w:color w:val="FF0000"/>
                </w:rPr>
                <w:id w:val="-1080833255"/>
                <w14:checkbox>
                  <w14:checked w14:val="0"/>
                  <w14:checkedState w14:val="2612" w14:font="MS Gothic"/>
                  <w14:uncheckedState w14:val="2610" w14:font="MS Gothic"/>
                </w14:checkbox>
              </w:sdtPr>
              <w:sdtEndPr/>
              <w:sdtContent>
                <w:r w:rsidRPr="00E925C5">
                  <w:rPr>
                    <w:rFonts w:ascii="MS Gothic" w:eastAsia="MS Gothic" w:hAnsi="MS Gothic" w:hint="eastAsia"/>
                    <w:color w:val="FF0000"/>
                  </w:rPr>
                  <w:t>☐</w:t>
                </w:r>
              </w:sdtContent>
            </w:sdt>
            <w:r w:rsidRPr="00C1284A">
              <w:rPr>
                <w:rFonts w:ascii="Calibri" w:hAnsi="Calibri"/>
              </w:rPr>
              <w:t xml:space="preserve"> Yes   </w:t>
            </w:r>
            <w:sdt>
              <w:sdtPr>
                <w:rPr>
                  <w:rFonts w:ascii="MS Gothic" w:eastAsia="MS Gothic" w:hAnsi="MS Gothic"/>
                  <w:color w:val="FF0000"/>
                </w:rPr>
                <w:id w:val="-546214836"/>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No  </w:t>
            </w:r>
          </w:p>
          <w:p w14:paraId="40C7638D" w14:textId="77777777" w:rsidR="001C2FE6" w:rsidRPr="0083767F" w:rsidRDefault="001C2FE6" w:rsidP="00384AB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sidRPr="00C1284A">
              <w:rPr>
                <w:rFonts w:ascii="Calibri" w:hAnsi="Calibri"/>
              </w:rPr>
              <w:t xml:space="preserve">If no, explain what is needed and notify the requestor that action on the request is suspended pending receipt of the required information: </w:t>
            </w:r>
            <w:sdt>
              <w:sdtPr>
                <w:rPr>
                  <w:rFonts w:eastAsia="MS Gothic"/>
                </w:rPr>
                <w:id w:val="535543309"/>
                <w:placeholder>
                  <w:docPart w:val="CCD748B689974DC189F6B8B8FEBE594D"/>
                </w:placeholder>
                <w:showingPlcHdr/>
              </w:sdtPr>
              <w:sdtEndPr>
                <w:rPr>
                  <w:color w:val="FF0000"/>
                </w:rPr>
              </w:sdtEndPr>
              <w:sdtContent>
                <w:r w:rsidRPr="00E925C5">
                  <w:rPr>
                    <w:rStyle w:val="PlaceholderText"/>
                    <w:color w:val="FF0000"/>
                  </w:rPr>
                  <w:t>Click here to enter text.</w:t>
                </w:r>
              </w:sdtContent>
            </w:sdt>
          </w:p>
        </w:tc>
        <w:tc>
          <w:tcPr>
            <w:tcW w:w="463" w:type="pct"/>
            <w:tcBorders>
              <w:left w:val="single" w:sz="4" w:space="0" w:color="auto"/>
            </w:tcBorders>
          </w:tcPr>
          <w:p w14:paraId="3C42F86E" w14:textId="77777777" w:rsidR="001C2FE6" w:rsidRPr="00004A5E" w:rsidRDefault="001C2FE6" w:rsidP="00384AB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szCs w:val="22"/>
              </w:rPr>
            </w:pPr>
          </w:p>
        </w:tc>
      </w:tr>
      <w:tr w:rsidR="001C2FE6" w:rsidRPr="0083767F" w14:paraId="10AAE5FC" w14:textId="77777777" w:rsidTr="001C2FE6">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auto"/>
            <w:vAlign w:val="center"/>
          </w:tcPr>
          <w:p w14:paraId="1A6B9425" w14:textId="77777777" w:rsidR="001C2FE6" w:rsidRPr="006955F4" w:rsidRDefault="001C2FE6" w:rsidP="00384AB8">
            <w:pPr>
              <w:pStyle w:val="ListParagraph"/>
              <w:spacing w:before="120" w:line="240" w:lineRule="auto"/>
              <w:ind w:left="0" w:firstLine="0"/>
              <w:rPr>
                <w:color w:val="FF0000"/>
              </w:rPr>
            </w:pPr>
            <w:r w:rsidRPr="00E925C5">
              <w:lastRenderedPageBreak/>
              <w:t>10</w:t>
            </w:r>
          </w:p>
        </w:tc>
        <w:tc>
          <w:tcPr>
            <w:tcW w:w="4130" w:type="pct"/>
            <w:gridSpan w:val="2"/>
            <w:tcBorders>
              <w:right w:val="single" w:sz="4" w:space="0" w:color="auto"/>
            </w:tcBorders>
            <w:shd w:val="clear" w:color="auto" w:fill="auto"/>
            <w:vAlign w:val="center"/>
          </w:tcPr>
          <w:p w14:paraId="2C1F174D" w14:textId="77777777" w:rsidR="001C2FE6" w:rsidRDefault="001C2FE6" w:rsidP="00384AB8">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EA712D">
              <w:rPr>
                <w:b/>
                <w:color w:val="000000" w:themeColor="text1"/>
                <w:u w:val="single"/>
                <w14:textOutline w14:w="0" w14:cap="flat" w14:cmpd="sng" w14:algn="ctr">
                  <w14:noFill/>
                  <w14:prstDash w14:val="solid"/>
                  <w14:round/>
                </w14:textOutline>
              </w:rPr>
              <w:t>Mandatory Provisos:</w:t>
            </w:r>
          </w:p>
          <w:p w14:paraId="3FCD9FDE" w14:textId="77777777" w:rsidR="001C2FE6" w:rsidRPr="007B4248" w:rsidRDefault="001C2FE6" w:rsidP="00384AB8">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ensure compliance with the provisos below in order to use this export authorization.</w:t>
            </w:r>
          </w:p>
          <w:p w14:paraId="4E7AD8A5" w14:textId="77777777" w:rsidR="001C2FE6" w:rsidRDefault="001C2FE6" w:rsidP="001C2FE6">
            <w:pPr>
              <w:pStyle w:val="ListParagraph"/>
              <w:numPr>
                <w:ilvl w:val="0"/>
                <w:numId w:val="126"/>
              </w:numPr>
              <w:spacing w:before="12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21FE4">
              <w:rPr>
                <w:color w:val="000000" w:themeColor="text1"/>
                <w14:textOutline w14:w="0" w14:cap="flat" w14:cmpd="sng" w14:algn="ctr">
                  <w14:noFill/>
                  <w14:prstDash w14:val="solid"/>
                  <w14:round/>
                </w14:textOutline>
              </w:rPr>
              <w:t>Items subject to the</w:t>
            </w:r>
            <w:r>
              <w:rPr>
                <w:color w:val="000000" w:themeColor="text1"/>
                <w14:textOutline w14:w="0" w14:cap="flat" w14:cmpd="sng" w14:algn="ctr">
                  <w14:noFill/>
                  <w14:prstDash w14:val="solid"/>
                  <w14:round/>
                </w14:textOutline>
              </w:rPr>
              <w:t xml:space="preserve"> ITAR and the</w:t>
            </w:r>
            <w:r w:rsidRPr="00721FE4">
              <w:rPr>
                <w:color w:val="000000" w:themeColor="text1"/>
                <w14:textOutline w14:w="0" w14:cap="flat" w14:cmpd="sng" w14:algn="ctr">
                  <w14:noFill/>
                  <w14:prstDash w14:val="solid"/>
                  <w14:round/>
                </w14:textOutline>
              </w:rPr>
              <w:t xml:space="preserv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14:paraId="59D61957" w14:textId="77777777" w:rsidR="001C2FE6" w:rsidRPr="00BA0521" w:rsidRDefault="001C2FE6" w:rsidP="001C2FE6">
            <w:pPr>
              <w:pStyle w:val="ListParagraph"/>
              <w:numPr>
                <w:ilvl w:val="0"/>
                <w:numId w:val="126"/>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Place a Destination Control Statement on all commercial invoices.</w:t>
            </w:r>
            <w:r w:rsidRPr="00BA0521">
              <w:rPr>
                <w14:textOutline w14:w="0" w14:cap="flat" w14:cmpd="sng" w14:algn="ctr">
                  <w14:noFill/>
                  <w14:prstDash w14:val="solid"/>
                  <w14:round/>
                </w14:textOutline>
              </w:rPr>
              <w:t xml:space="preserve">                   </w:t>
            </w:r>
            <w:r w:rsidRPr="00BA0521">
              <w:rPr>
                <w:color w:val="000000" w:themeColor="text1"/>
                <w14:textOutline w14:w="0" w14:cap="flat" w14:cmpd="sng" w14:algn="ctr">
                  <w14:noFill/>
                  <w14:prstDash w14:val="solid"/>
                  <w14:round/>
                </w14:textOutline>
              </w:rPr>
              <w:t xml:space="preserve">                                                                                                                            </w:t>
            </w:r>
          </w:p>
          <w:p w14:paraId="059711ED" w14:textId="77777777" w:rsidR="001C2FE6" w:rsidRPr="00D62B1B" w:rsidRDefault="001C2FE6" w:rsidP="001C2FE6">
            <w:pPr>
              <w:pStyle w:val="ListParagraph"/>
              <w:numPr>
                <w:ilvl w:val="0"/>
                <w:numId w:val="126"/>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 xml:space="preserve">Records of transactions involving exports must be maintained for a minimum of five years after the last transaction involving this use of </w:t>
            </w:r>
            <w:r>
              <w:rPr>
                <w:color w:val="000000" w:themeColor="text1"/>
                <w14:textOutline w14:w="0" w14:cap="flat" w14:cmpd="sng" w14:algn="ctr">
                  <w14:noFill/>
                  <w14:prstDash w14:val="solid"/>
                  <w14:round/>
                </w14:textOutline>
              </w:rPr>
              <w:t>EM/EC authorizations</w:t>
            </w:r>
            <w:r w:rsidRPr="00D62B1B">
              <w:rPr>
                <w:color w:val="000000" w:themeColor="text1"/>
                <w14:textOutline w14:w="0" w14:cap="flat" w14:cmpd="sng" w14:algn="ctr">
                  <w14:noFill/>
                  <w14:prstDash w14:val="solid"/>
                  <w14:round/>
                </w14:textOutline>
              </w:rPr>
              <w:t>.  The requestor must maintain, in official project/program files, the following information for each shipment / hand carry:</w:t>
            </w:r>
          </w:p>
          <w:p w14:paraId="0F97531E" w14:textId="77777777" w:rsidR="001C2FE6" w:rsidRDefault="001C2FE6" w:rsidP="001C2FE6">
            <w:pPr>
              <w:pStyle w:val="ListParagraph"/>
              <w:numPr>
                <w:ilvl w:val="0"/>
                <w:numId w:val="100"/>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w:t>
            </w:r>
          </w:p>
          <w:p w14:paraId="3B5C6B35" w14:textId="77777777" w:rsidR="001C2FE6" w:rsidRDefault="001C2FE6" w:rsidP="001C2FE6">
            <w:pPr>
              <w:pStyle w:val="ListParagraph"/>
              <w:numPr>
                <w:ilvl w:val="0"/>
                <w:numId w:val="100"/>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6389AAC4" w14:textId="77777777" w:rsidR="001C2FE6" w:rsidRPr="00B27662" w:rsidRDefault="001C2FE6" w:rsidP="001C2FE6">
            <w:pPr>
              <w:pStyle w:val="ListParagraph"/>
              <w:numPr>
                <w:ilvl w:val="0"/>
                <w:numId w:val="100"/>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33690B3A" w14:textId="77777777" w:rsidR="001C2FE6" w:rsidRPr="00721FE4" w:rsidRDefault="001C2FE6" w:rsidP="001C2FE6">
            <w:pPr>
              <w:pStyle w:val="ListParagraph"/>
              <w:numPr>
                <w:ilvl w:val="0"/>
                <w:numId w:val="100"/>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C1284A">
              <w:t>A</w:t>
            </w:r>
            <w:r>
              <w:t xml:space="preserve"> library of all the technology that was exported under this specific authorization.  </w:t>
            </w:r>
          </w:p>
          <w:p w14:paraId="5FE08ABB" w14:textId="77777777" w:rsidR="001C2FE6" w:rsidRPr="00D62B1B" w:rsidRDefault="001C2FE6" w:rsidP="001C2FE6">
            <w:pPr>
              <w:pStyle w:val="ListParagraph"/>
              <w:numPr>
                <w:ilvl w:val="0"/>
                <w:numId w:val="126"/>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14:paraId="44371FE5" w14:textId="77777777" w:rsidR="001C2FE6"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b/>
              </w:rPr>
            </w:pPr>
          </w:p>
          <w:p w14:paraId="11CF669E" w14:textId="77777777" w:rsidR="001C2FE6"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BA0521">
              <w:rPr>
                <w:rFonts w:ascii="Calibri" w:hAnsi="Calibri"/>
                <w:b/>
              </w:rPr>
              <w:t xml:space="preserve">HEA/CEA/ACEA Additional Provisos / Conditions </w:t>
            </w:r>
            <w:r w:rsidRPr="00C1284A">
              <w:rPr>
                <w:rFonts w:ascii="Calibri" w:hAnsi="Calibri"/>
              </w:rPr>
              <w:t>(If none, state “None”):</w:t>
            </w:r>
            <w:r w:rsidRPr="00F35A43">
              <w:rPr>
                <w:rFonts w:eastAsia="MS Gothic"/>
                <w:color w:val="FF0000"/>
              </w:rPr>
              <w:t xml:space="preserve"> </w:t>
            </w:r>
            <w:sdt>
              <w:sdtPr>
                <w:rPr>
                  <w:rFonts w:eastAsia="MS Gothic"/>
                </w:rPr>
                <w:id w:val="886688297"/>
                <w:placeholder>
                  <w:docPart w:val="0BA9100798C44AB99386EDCDF5F611A3"/>
                </w:placeholder>
                <w:showingPlcHdr/>
              </w:sdtPr>
              <w:sdtEndPr/>
              <w:sdtContent>
                <w:r w:rsidRPr="00E925C5">
                  <w:rPr>
                    <w:rStyle w:val="PlaceholderText"/>
                    <w:color w:val="FF0000"/>
                  </w:rPr>
                  <w:t>Click here to enter text.</w:t>
                </w:r>
              </w:sdtContent>
            </w:sdt>
          </w:p>
        </w:tc>
        <w:tc>
          <w:tcPr>
            <w:tcW w:w="463" w:type="pct"/>
            <w:tcBorders>
              <w:left w:val="single" w:sz="4" w:space="0" w:color="auto"/>
            </w:tcBorders>
            <w:shd w:val="clear" w:color="auto" w:fill="auto"/>
            <w:textDirection w:val="tbRl"/>
          </w:tcPr>
          <w:p w14:paraId="5CA06761" w14:textId="77777777" w:rsidR="001C2FE6" w:rsidRPr="00004A5E" w:rsidRDefault="001C2FE6"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Cs w:val="22"/>
              </w:rPr>
            </w:pPr>
            <w:r>
              <w:rPr>
                <w:rFonts w:ascii="Calibri" w:hAnsi="Calibri"/>
                <w:bCs/>
                <w:szCs w:val="22"/>
              </w:rPr>
              <w:t xml:space="preserve">For </w:t>
            </w:r>
            <w:r w:rsidRPr="00BC5E8D">
              <w:rPr>
                <w:rFonts w:ascii="Calibri" w:hAnsi="Calibri"/>
                <w:bCs/>
                <w:szCs w:val="22"/>
              </w:rPr>
              <w:t>R</w:t>
            </w:r>
            <w:r w:rsidRPr="009B4C00">
              <w:rPr>
                <w:rFonts w:ascii="Calibri" w:hAnsi="Calibri"/>
                <w:bCs/>
                <w:szCs w:val="22"/>
              </w:rPr>
              <w:t>equestor compliance</w:t>
            </w:r>
          </w:p>
        </w:tc>
      </w:tr>
      <w:tr w:rsidR="001C2FE6" w:rsidRPr="0083767F" w14:paraId="35CB87BB" w14:textId="77777777" w:rsidTr="001C2FE6">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vAlign w:val="center"/>
          </w:tcPr>
          <w:p w14:paraId="07459DB0" w14:textId="77777777" w:rsidR="001C2FE6" w:rsidRPr="0083767F" w:rsidRDefault="001C2FE6" w:rsidP="00384AB8">
            <w:pPr>
              <w:pStyle w:val="ListParagraph"/>
              <w:spacing w:before="120" w:line="240" w:lineRule="auto"/>
              <w:ind w:left="0" w:firstLine="0"/>
            </w:pPr>
            <w:r w:rsidRPr="00E925C5">
              <w:t>11</w:t>
            </w:r>
          </w:p>
        </w:tc>
        <w:tc>
          <w:tcPr>
            <w:tcW w:w="4130" w:type="pct"/>
            <w:gridSpan w:val="2"/>
            <w:tcBorders>
              <w:right w:val="single" w:sz="4" w:space="0" w:color="auto"/>
            </w:tcBorders>
            <w:vAlign w:val="center"/>
          </w:tcPr>
          <w:p w14:paraId="14BF11B4" w14:textId="77777777" w:rsidR="001C2FE6" w:rsidRPr="006A7D5A" w:rsidRDefault="00AB7661"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1429845389"/>
                <w14:checkbox>
                  <w14:checked w14:val="0"/>
                  <w14:checkedState w14:val="2612" w14:font="MS Gothic"/>
                  <w14:uncheckedState w14:val="2610" w14:font="MS Gothic"/>
                </w14:checkbox>
              </w:sdtPr>
              <w:sdtEndPr/>
              <w:sdtContent>
                <w:r w:rsidR="001C2FE6" w:rsidRPr="00546136">
                  <w:rPr>
                    <w:rFonts w:ascii="MS Gothic" w:eastAsia="MS Gothic" w:hAnsi="MS Gothic"/>
                    <w:b/>
                    <w:color w:val="FF0000"/>
                  </w:rPr>
                  <w:t>☐</w:t>
                </w:r>
              </w:sdtContent>
            </w:sdt>
            <w:r w:rsidR="001C2FE6" w:rsidRPr="00546136">
              <w:rPr>
                <w:rFonts w:ascii="Calibri" w:hAnsi="Calibri"/>
                <w:b/>
                <w:color w:val="FF0000"/>
              </w:rPr>
              <w:t xml:space="preserve">   </w:t>
            </w:r>
            <w:r w:rsidR="001C2FE6" w:rsidRPr="00546136">
              <w:rPr>
                <w:rFonts w:ascii="Calibri" w:hAnsi="Calibri"/>
                <w:b/>
              </w:rPr>
              <w:t>Center Approver has delegated HEA authority</w:t>
            </w:r>
          </w:p>
          <w:p w14:paraId="0116D2AD" w14:textId="77777777" w:rsidR="007E1402" w:rsidRDefault="00AB7661"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1352137387"/>
                <w14:checkbox>
                  <w14:checked w14:val="0"/>
                  <w14:checkedState w14:val="2612" w14:font="MS Gothic"/>
                  <w14:uncheckedState w14:val="2610" w14:font="MS Gothic"/>
                </w14:checkbox>
              </w:sdtPr>
              <w:sdtEndPr/>
              <w:sdtContent>
                <w:r w:rsidR="001C2FE6">
                  <w:rPr>
                    <w:rFonts w:ascii="MS Gothic" w:eastAsia="MS Gothic" w:hAnsi="MS Gothic" w:hint="eastAsia"/>
                    <w:b/>
                    <w:color w:val="FF0000"/>
                  </w:rPr>
                  <w:t>☐</w:t>
                </w:r>
              </w:sdtContent>
            </w:sdt>
            <w:r w:rsidR="001C2FE6" w:rsidRPr="00546136">
              <w:rPr>
                <w:rFonts w:ascii="Calibri" w:hAnsi="Calibri"/>
                <w:b/>
                <w:color w:val="FF0000"/>
              </w:rPr>
              <w:t xml:space="preserve">   </w:t>
            </w:r>
            <w:r w:rsidR="007E1402" w:rsidRPr="00546136">
              <w:rPr>
                <w:rFonts w:ascii="Calibri" w:hAnsi="Calibri"/>
                <w:b/>
              </w:rPr>
              <w:t xml:space="preserve">Requesting HEA </w:t>
            </w:r>
            <w:r w:rsidR="007E1402" w:rsidRPr="006D5E63">
              <w:rPr>
                <w:rFonts w:ascii="Calibri" w:hAnsi="Calibri"/>
                <w:b/>
              </w:rPr>
              <w:t xml:space="preserve">approval for use of </w:t>
            </w:r>
            <w:r w:rsidR="007E1402">
              <w:rPr>
                <w:rFonts w:ascii="Calibri" w:hAnsi="Calibri"/>
                <w:b/>
              </w:rPr>
              <w:t>__________ for a period of __________ from HEA approval date. [1) Enter the export authorization being requested; 2) Enter the desired authorization validity period (e.g., 90 days, 6 months, or 1, 2, 3, or 4 years)]</w:t>
            </w:r>
          </w:p>
          <w:p w14:paraId="639CF7BC" w14:textId="77777777" w:rsidR="001C2FE6" w:rsidRPr="00546136" w:rsidRDefault="00AB7661"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770665974"/>
                <w14:checkbox>
                  <w14:checked w14:val="0"/>
                  <w14:checkedState w14:val="2612" w14:font="MS Gothic"/>
                  <w14:uncheckedState w14:val="2610" w14:font="MS Gothic"/>
                </w14:checkbox>
              </w:sdtPr>
              <w:sdtEndPr/>
              <w:sdtContent>
                <w:r w:rsidR="001C2FE6">
                  <w:rPr>
                    <w:rFonts w:ascii="MS Gothic" w:eastAsia="MS Gothic" w:hAnsi="MS Gothic" w:hint="eastAsia"/>
                    <w:b/>
                    <w:color w:val="FF0000"/>
                  </w:rPr>
                  <w:t>☐</w:t>
                </w:r>
              </w:sdtContent>
            </w:sdt>
            <w:r w:rsidR="001C2FE6" w:rsidRPr="00546136">
              <w:rPr>
                <w:rFonts w:ascii="Calibri" w:hAnsi="Calibri"/>
                <w:b/>
                <w:color w:val="FF0000"/>
              </w:rPr>
              <w:t xml:space="preserve">   </w:t>
            </w:r>
            <w:r w:rsidR="001C2FE6" w:rsidRPr="00546136">
              <w:rPr>
                <w:rFonts w:ascii="Calibri" w:hAnsi="Calibri"/>
                <w:b/>
              </w:rPr>
              <w:t>Requesting</w:t>
            </w:r>
            <w:r w:rsidR="007E1402">
              <w:rPr>
                <w:rFonts w:ascii="Calibri" w:hAnsi="Calibri"/>
                <w:b/>
              </w:rPr>
              <w:t xml:space="preserve"> delegated authority for use of __________ (Enter the export authorization being requested)</w:t>
            </w:r>
          </w:p>
          <w:p w14:paraId="17D8CCAE" w14:textId="77777777" w:rsidR="001C2FE6" w:rsidRPr="007E1402" w:rsidRDefault="001C2FE6" w:rsidP="007E1402">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592D6B">
              <w:rPr>
                <w:rFonts w:ascii="Calibri" w:hAnsi="Calibri"/>
              </w:rPr>
              <w:t>(Provide the justification for delegation of authority and clearly define the scope of your request.)</w:t>
            </w:r>
          </w:p>
        </w:tc>
        <w:tc>
          <w:tcPr>
            <w:tcW w:w="463" w:type="pct"/>
            <w:tcBorders>
              <w:left w:val="single" w:sz="4" w:space="0" w:color="auto"/>
            </w:tcBorders>
            <w:textDirection w:val="tbRl"/>
          </w:tcPr>
          <w:p w14:paraId="7330E4EF" w14:textId="77777777" w:rsidR="001C2FE6" w:rsidRPr="00004A5E" w:rsidRDefault="001C2FE6"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Cs w:val="22"/>
              </w:rPr>
            </w:pPr>
            <w:r w:rsidRPr="00004A5E">
              <w:rPr>
                <w:rFonts w:eastAsia="MS Gothic"/>
                <w:szCs w:val="22"/>
              </w:rPr>
              <w:t xml:space="preserve">For completion by </w:t>
            </w:r>
            <w:r>
              <w:rPr>
                <w:rFonts w:eastAsia="MS Gothic"/>
                <w:szCs w:val="22"/>
              </w:rPr>
              <w:t>CEA/ACEA</w:t>
            </w:r>
          </w:p>
        </w:tc>
      </w:tr>
      <w:tr w:rsidR="001C2FE6" w:rsidRPr="0083767F" w14:paraId="49C3C775" w14:textId="77777777" w:rsidTr="001C2FE6">
        <w:trPr>
          <w:cantSplit/>
          <w:trHeight w:val="440"/>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DBE5F1" w:themeFill="accent1" w:themeFillTint="33"/>
            <w:vAlign w:val="center"/>
          </w:tcPr>
          <w:p w14:paraId="5C22E1C8" w14:textId="77777777" w:rsidR="001C2FE6" w:rsidRPr="0083767F" w:rsidRDefault="001C2FE6" w:rsidP="00384AB8">
            <w:pPr>
              <w:spacing w:before="120" w:line="240" w:lineRule="auto"/>
              <w:ind w:firstLine="0"/>
              <w:rPr>
                <w:rFonts w:ascii="Calibri" w:hAnsi="Calibri"/>
              </w:rPr>
            </w:pPr>
            <w:r>
              <w:rPr>
                <w:rFonts w:ascii="Calibri" w:hAnsi="Calibri"/>
              </w:rPr>
              <w:lastRenderedPageBreak/>
              <w:t>12</w:t>
            </w:r>
          </w:p>
        </w:tc>
        <w:tc>
          <w:tcPr>
            <w:tcW w:w="4130" w:type="pct"/>
            <w:gridSpan w:val="2"/>
            <w:tcBorders>
              <w:right w:val="single" w:sz="4" w:space="0" w:color="auto"/>
            </w:tcBorders>
            <w:shd w:val="clear" w:color="auto" w:fill="DBE5F1" w:themeFill="accent1" w:themeFillTint="33"/>
            <w:vAlign w:val="center"/>
          </w:tcPr>
          <w:p w14:paraId="413C8F1F" w14:textId="77777777" w:rsidR="001C2FE6"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4B4B6D74" w14:textId="77777777" w:rsidR="001C2FE6" w:rsidRPr="004213F9"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Pr>
                <w:rFonts w:ascii="Calibri" w:hAnsi="Calibri"/>
                <w:bCs/>
                <w:sz w:val="28"/>
                <w:szCs w:val="28"/>
                <w:u w:val="single"/>
              </w:rPr>
              <w:t>not approved</w:t>
            </w:r>
            <w:r w:rsidRPr="004213F9">
              <w:rPr>
                <w:rFonts w:ascii="Calibri" w:hAnsi="Calibri"/>
                <w:bCs/>
                <w:sz w:val="28"/>
                <w:szCs w:val="28"/>
                <w:u w:val="single"/>
              </w:rPr>
              <w:t xml:space="preserve"> and</w:t>
            </w:r>
            <w:r w:rsidRPr="004213F9" w:rsidDel="007358A1">
              <w:rPr>
                <w:rFonts w:ascii="Calibri" w:hAnsi="Calibri"/>
                <w:bCs/>
                <w:sz w:val="28"/>
                <w:szCs w:val="28"/>
                <w:u w:val="single"/>
              </w:rPr>
              <w:t xml:space="preserve"> </w:t>
            </w:r>
            <w:r w:rsidRPr="004213F9">
              <w:rPr>
                <w:rFonts w:ascii="Calibri" w:hAnsi="Calibri"/>
                <w:bCs/>
                <w:sz w:val="28"/>
                <w:szCs w:val="28"/>
                <w:u w:val="single"/>
              </w:rPr>
              <w:t>if electronic signature and date are completed by the HEA or Delegated CEA/ACEA Approver.  If not approved, an explanation will be provided.</w:t>
            </w:r>
          </w:p>
          <w:p w14:paraId="27B2E923" w14:textId="77777777" w:rsidR="001C2FE6" w:rsidRPr="00C1284A" w:rsidRDefault="00AB7661" w:rsidP="00384AB8">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1800647437"/>
                <w14:checkbox>
                  <w14:checked w14:val="0"/>
                  <w14:checkedState w14:val="2612" w14:font="MS Gothic"/>
                  <w14:uncheckedState w14:val="2610" w14:font="MS Gothic"/>
                </w14:checkbox>
              </w:sdtPr>
              <w:sdtEndPr/>
              <w:sdtContent>
                <w:r w:rsidR="001C2FE6" w:rsidRPr="00E925C5">
                  <w:rPr>
                    <w:rFonts w:ascii="MS Gothic" w:eastAsia="MS Gothic" w:hAnsi="MS Gothic" w:hint="eastAsia"/>
                    <w:color w:val="FF0000"/>
                    <w:sz w:val="28"/>
                    <w:szCs w:val="28"/>
                  </w:rPr>
                  <w:t>☐</w:t>
                </w:r>
              </w:sdtContent>
            </w:sdt>
            <w:r w:rsidR="001C2FE6">
              <w:rPr>
                <w:rFonts w:ascii="Calibri" w:hAnsi="Calibri"/>
                <w:bCs/>
                <w:color w:val="00B050"/>
                <w:sz w:val="36"/>
                <w:szCs w:val="36"/>
                <w:u w:val="single"/>
              </w:rPr>
              <w:t xml:space="preserve"> </w:t>
            </w:r>
            <w:r w:rsidR="001C2FE6">
              <w:rPr>
                <w:rFonts w:ascii="Calibri" w:hAnsi="Calibri"/>
                <w:bCs/>
                <w:sz w:val="28"/>
                <w:szCs w:val="28"/>
                <w:u w:val="single"/>
              </w:rPr>
              <w:t>Approved</w:t>
            </w:r>
            <w:r w:rsidR="001C2FE6" w:rsidRPr="00C1284A">
              <w:rPr>
                <w:rFonts w:ascii="Calibri" w:hAnsi="Calibri"/>
                <w:bCs/>
                <w:sz w:val="28"/>
                <w:szCs w:val="28"/>
                <w:u w:val="single"/>
              </w:rPr>
              <w:t xml:space="preserve">              </w:t>
            </w:r>
          </w:p>
          <w:p w14:paraId="15A6B012" w14:textId="77777777" w:rsidR="001C2FE6" w:rsidRPr="00A16E59" w:rsidRDefault="00AB7661" w:rsidP="00384AB8">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1735353888"/>
                <w14:checkbox>
                  <w14:checked w14:val="0"/>
                  <w14:checkedState w14:val="2612" w14:font="MS Gothic"/>
                  <w14:uncheckedState w14:val="2610" w14:font="MS Gothic"/>
                </w14:checkbox>
              </w:sdtPr>
              <w:sdtEndPr/>
              <w:sdtContent>
                <w:r w:rsidR="001C2FE6">
                  <w:rPr>
                    <w:rFonts w:ascii="MS Gothic" w:eastAsia="MS Gothic" w:hAnsi="MS Gothic" w:hint="eastAsia"/>
                    <w:color w:val="FF0000"/>
                    <w:sz w:val="28"/>
                    <w:szCs w:val="28"/>
                  </w:rPr>
                  <w:t>☐</w:t>
                </w:r>
              </w:sdtContent>
            </w:sdt>
            <w:r w:rsidR="001C2FE6" w:rsidRPr="00C1284A">
              <w:rPr>
                <w:rFonts w:ascii="Calibri" w:hAnsi="Calibri"/>
                <w:bCs/>
                <w:sz w:val="28"/>
                <w:szCs w:val="28"/>
                <w:u w:val="single"/>
              </w:rPr>
              <w:t xml:space="preserve"> Not Approved</w:t>
            </w:r>
            <w:r w:rsidR="001C2FE6">
              <w:rPr>
                <w:rFonts w:ascii="Calibri" w:hAnsi="Calibri"/>
                <w:bCs/>
                <w:sz w:val="28"/>
                <w:szCs w:val="28"/>
              </w:rPr>
              <w:t xml:space="preserve"> </w:t>
            </w:r>
            <w:r w:rsidR="001C2FE6">
              <w:rPr>
                <w:rFonts w:ascii="Calibri" w:hAnsi="Calibri"/>
                <w:bCs/>
                <w:i/>
                <w:sz w:val="28"/>
                <w:szCs w:val="28"/>
              </w:rPr>
              <w:t>(If checked, provide explanation)</w:t>
            </w:r>
          </w:p>
          <w:p w14:paraId="36BD598A" w14:textId="77777777" w:rsidR="001C2FE6" w:rsidRPr="00F1563A"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Pr>
                <w:rFonts w:eastAsia="MS Gothic"/>
              </w:rPr>
              <w:tab/>
            </w:r>
            <w:sdt>
              <w:sdtPr>
                <w:rPr>
                  <w:rFonts w:eastAsia="MS Gothic"/>
                </w:rPr>
                <w:id w:val="1161738742"/>
                <w:placeholder>
                  <w:docPart w:val="0FC2C9D7B8BF41C4AFB637F33613E114"/>
                </w:placeholder>
                <w:showingPlcHdr/>
                <w:text/>
              </w:sdtPr>
              <w:sdtEndPr/>
              <w:sdtContent>
                <w:r w:rsidRPr="00E925C5">
                  <w:rPr>
                    <w:rStyle w:val="PlaceholderText"/>
                    <w:rFonts w:eastAsiaTheme="majorEastAsia"/>
                    <w:color w:val="FF0000"/>
                  </w:rPr>
                  <w:t>Click here to enter text.</w:t>
                </w:r>
              </w:sdtContent>
            </w:sdt>
          </w:p>
          <w:p w14:paraId="1920C30D" w14:textId="77777777" w:rsidR="001C2FE6" w:rsidRDefault="005C47E1"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Pr>
                <w:rFonts w:ascii="Calibri" w:hAnsi="Calibri"/>
                <w:b/>
                <w:bCs/>
                <w:u w:val="single"/>
              </w:rPr>
              <w:pict w14:anchorId="0C084209">
                <v:shape id="_x0000_i1044" type="#_x0000_t75" alt="Microsoft Office Signature Line..." style="width:154.65pt;height:86.7pt">
                  <v:imagedata r:id="rId376" o:title=""/>
                  <o:lock v:ext="edit" ungrouping="t" rotation="t" cropping="t" verticies="t" text="t" grouping="t"/>
                  <o:signatureline v:ext="edit" id="{F9BAAB53-8FD5-4F7E-966E-8EB5A78EA440}" provid="{00000000-0000-0000-0000-000000000000}" o:suggestedsigner2="Export Administrator" showsigndate="f" issignatureline="t"/>
                </v:shape>
              </w:pict>
            </w:r>
            <w:r w:rsidR="001C2FE6" w:rsidRPr="00592D6B">
              <w:rPr>
                <w:rFonts w:ascii="Calibri" w:hAnsi="Calibri"/>
                <w:bCs/>
                <w:u w:val="single"/>
              </w:rPr>
              <w:t xml:space="preserve"> </w:t>
            </w:r>
          </w:p>
          <w:p w14:paraId="18E77AE1" w14:textId="77777777" w:rsidR="001C2FE6" w:rsidRPr="00592D6B"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CF697B">
              <w:rPr>
                <w:rFonts w:ascii="Calibri" w:hAnsi="Calibri"/>
                <w:b/>
                <w:bCs/>
                <w:u w:val="single"/>
              </w:rPr>
              <w:t xml:space="preserve">Date </w:t>
            </w:r>
            <w:r>
              <w:rPr>
                <w:rFonts w:ascii="Calibri" w:hAnsi="Calibri"/>
                <w:b/>
                <w:bCs/>
                <w:u w:val="single"/>
              </w:rPr>
              <w:t>Approved</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color w:val="FF0000"/>
                </w:rPr>
                <w:id w:val="1714622307"/>
                <w:placeholder>
                  <w:docPart w:val="11314B8E4A43493BAECB7580100156F0"/>
                </w:placeholder>
              </w:sdtPr>
              <w:sdtEndPr/>
              <w:sdtContent>
                <w:sdt>
                  <w:sdtPr>
                    <w:rPr>
                      <w:rFonts w:eastAsia="MS Gothic"/>
                      <w:color w:val="FF0000"/>
                    </w:rPr>
                    <w:id w:val="-1563632287"/>
                    <w:placeholder>
                      <w:docPart w:val="B4CDD2A218844809A748003BF28B52DE"/>
                    </w:placeholder>
                    <w:date>
                      <w:dateFormat w:val="M/d/yyyy"/>
                      <w:lid w:val="en-US"/>
                      <w:storeMappedDataAs w:val="dateTime"/>
                      <w:calendar w:val="gregorian"/>
                    </w:date>
                  </w:sdtPr>
                  <w:sdtEndPr/>
                  <w:sdtContent>
                    <w:r w:rsidRPr="00E925C5">
                      <w:rPr>
                        <w:rFonts w:eastAsia="MS Gothic"/>
                        <w:color w:val="FF0000"/>
                      </w:rPr>
                      <w:t>Select date.</w:t>
                    </w:r>
                  </w:sdtContent>
                </w:sdt>
              </w:sdtContent>
            </w:sdt>
          </w:p>
          <w:p w14:paraId="0361C336" w14:textId="77777777" w:rsidR="001C2FE6" w:rsidRPr="00BC5E8D"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BC5E8D">
              <w:rPr>
                <w:rFonts w:ascii="Calibri" w:hAnsi="Calibri"/>
                <w:bCs/>
                <w:sz w:val="28"/>
                <w:szCs w:val="28"/>
                <w:u w:val="single"/>
              </w:rPr>
              <w:t>Delegation is authorized if a name is entered into the following statement, the HEA electronic signature is present, and the date of delegation is completed.</w:t>
            </w:r>
          </w:p>
          <w:p w14:paraId="588AAE4E" w14:textId="77777777" w:rsidR="001C2FE6" w:rsidRPr="00BC5E8D" w:rsidRDefault="001C2FE6" w:rsidP="00384AB8">
            <w:pPr>
              <w:spacing w:before="120" w:line="240" w:lineRule="exact"/>
              <w:ind w:left="245" w:right="425"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rPr>
            </w:pPr>
            <w:r w:rsidRPr="00BC5E8D">
              <w:rPr>
                <w:rFonts w:ascii="Calibri" w:hAnsi="Calibri"/>
                <w:bCs/>
                <w:sz w:val="28"/>
                <w:szCs w:val="28"/>
              </w:rPr>
              <w:t xml:space="preserve">HEA Delegates Authority to CEA/ACEA </w:t>
            </w:r>
            <w:sdt>
              <w:sdtPr>
                <w:rPr>
                  <w:rFonts w:ascii="Calibri" w:hAnsi="Calibri"/>
                  <w:bCs/>
                  <w:sz w:val="28"/>
                  <w:szCs w:val="28"/>
                </w:rPr>
                <w:id w:val="1030920293"/>
                <w:placeholder>
                  <w:docPart w:val="3E9EB516BAB3430791E9BFF3F8FCADA7"/>
                </w:placeholder>
              </w:sdtPr>
              <w:sdtEndPr>
                <w:rPr>
                  <w:color w:val="FF0000"/>
                </w:rPr>
              </w:sdtEndPr>
              <w:sdtContent>
                <w:r w:rsidRPr="00E925C5">
                  <w:rPr>
                    <w:rFonts w:ascii="Calibri" w:hAnsi="Calibri"/>
                    <w:bCs/>
                    <w:color w:val="FF0000"/>
                    <w:sz w:val="28"/>
                    <w:szCs w:val="28"/>
                  </w:rPr>
                  <w:t>Click to enter the name of CEA/ACEA</w:t>
                </w:r>
              </w:sdtContent>
            </w:sdt>
            <w:r w:rsidRPr="00BC5E8D">
              <w:rPr>
                <w:rFonts w:ascii="Calibri" w:hAnsi="Calibri"/>
                <w:bCs/>
                <w:sz w:val="28"/>
                <w:szCs w:val="28"/>
              </w:rPr>
              <w:t xml:space="preserve"> for use of</w:t>
            </w:r>
            <w:r>
              <w:rPr>
                <w:rFonts w:ascii="Calibri" w:hAnsi="Calibri"/>
                <w:bCs/>
                <w:sz w:val="28"/>
                <w:szCs w:val="28"/>
              </w:rPr>
              <w:t xml:space="preserve"> </w:t>
            </w:r>
            <w:r w:rsidRPr="00E925C5">
              <w:rPr>
                <w:rFonts w:ascii="Calibri" w:hAnsi="Calibri"/>
                <w:bCs/>
                <w:color w:val="FF0000"/>
                <w:sz w:val="28"/>
                <w:szCs w:val="28"/>
              </w:rPr>
              <w:t>HEA fills in specific EM/EC</w:t>
            </w:r>
            <w:r w:rsidRPr="00BC5E8D">
              <w:rPr>
                <w:rFonts w:ascii="Calibri" w:hAnsi="Calibri"/>
                <w:bCs/>
                <w:sz w:val="28"/>
                <w:szCs w:val="28"/>
              </w:rPr>
              <w:t>.</w:t>
            </w:r>
          </w:p>
          <w:p w14:paraId="5B4DCF4F" w14:textId="77777777" w:rsidR="001C2FE6" w:rsidRPr="00BC5E8D" w:rsidRDefault="00AB7661" w:rsidP="00384AB8">
            <w:pPr>
              <w:spacing w:before="120" w:line="240" w:lineRule="exact"/>
              <w:ind w:left="245" w:right="425"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r>
              <w:rPr>
                <w:noProof/>
              </w:rPr>
              <w:pict w14:anchorId="33DA1522">
                <v:shape id="_x0000_s1194" type="#_x0000_t75" alt="Microsoft Office Signature Line..." style="position:absolute;left:0;text-align:left;margin-left:1.95pt;margin-top:4.85pt;width:168.65pt;height:89.1pt;z-index:252239872;mso-position-horizontal-relative:text;mso-position-vertical-relative:text;mso-width-relative:page;mso-height-relative:page">
                  <v:imagedata r:id="rId376" o:title=""/>
                  <o:lock v:ext="edit" ungrouping="t" rotation="t" cropping="t" verticies="t" text="t" grouping="t"/>
                  <o:signatureline v:ext="edit" id="{7334EF54-0D29-46F1-A77C-117CEDC16CBE}" provid="{00000000-0000-0000-0000-000000000000}" o:suggestedsigner2="Export Administrator" showsigndate="f" issignatureline="t"/>
                </v:shape>
              </w:pict>
            </w:r>
          </w:p>
          <w:p w14:paraId="5316F5E5" w14:textId="77777777" w:rsidR="001C2FE6" w:rsidRPr="00CF697B" w:rsidRDefault="001C2FE6"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32E4371F" w14:textId="77777777" w:rsidR="001C2FE6" w:rsidRPr="00CF697B" w:rsidRDefault="001C2FE6"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78236D6F" w14:textId="77777777" w:rsidR="001C2FE6" w:rsidRPr="00CF697B" w:rsidRDefault="001C2FE6"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022A3EFA" w14:textId="77777777" w:rsidR="001C2FE6" w:rsidRPr="00CF697B" w:rsidRDefault="001C2FE6"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14:paraId="29BEB5D8" w14:textId="77777777" w:rsidR="001C2FE6" w:rsidRPr="0083767F" w:rsidRDefault="001C2FE6" w:rsidP="00384AB8">
            <w:pPr>
              <w:spacing w:before="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B7D72">
              <w:rPr>
                <w:rFonts w:ascii="Calibri" w:hAnsi="Calibri"/>
                <w:b/>
                <w:bCs/>
                <w:color w:val="808080" w:themeColor="background1" w:themeShade="80"/>
              </w:rPr>
              <w:t xml:space="preserve"> </w:t>
            </w:r>
            <w:sdt>
              <w:sdtPr>
                <w:rPr>
                  <w:rFonts w:eastAsia="MS Gothic"/>
                  <w:color w:val="808080" w:themeColor="background1" w:themeShade="80"/>
                </w:rPr>
                <w:id w:val="-1411543091"/>
                <w:placeholder>
                  <w:docPart w:val="A562A6CC926544DAAABBBA7E1E48CB9F"/>
                </w:placeholder>
              </w:sdtPr>
              <w:sdtEndPr>
                <w:rPr>
                  <w:color w:val="FF0000"/>
                </w:rPr>
              </w:sdtEndPr>
              <w:sdtContent>
                <w:sdt>
                  <w:sdtPr>
                    <w:rPr>
                      <w:rFonts w:eastAsia="MS Gothic"/>
                      <w:color w:val="FF0000"/>
                    </w:rPr>
                    <w:id w:val="165141117"/>
                    <w:placeholder>
                      <w:docPart w:val="EF373505FC924A5D9118DF09272417C6"/>
                    </w:placeholder>
                    <w:date>
                      <w:dateFormat w:val="M/d/yyyy"/>
                      <w:lid w:val="en-US"/>
                      <w:storeMappedDataAs w:val="dateTime"/>
                      <w:calendar w:val="gregorian"/>
                    </w:date>
                  </w:sdtPr>
                  <w:sdtEndPr/>
                  <w:sdtContent>
                    <w:r w:rsidRPr="00E925C5">
                      <w:rPr>
                        <w:rFonts w:eastAsia="MS Gothic"/>
                        <w:color w:val="FF0000"/>
                      </w:rPr>
                      <w:t>Select date.</w:t>
                    </w:r>
                  </w:sdtContent>
                </w:sdt>
              </w:sdtContent>
            </w:sdt>
          </w:p>
        </w:tc>
        <w:tc>
          <w:tcPr>
            <w:tcW w:w="463" w:type="pct"/>
            <w:tcBorders>
              <w:left w:val="single" w:sz="4" w:space="0" w:color="auto"/>
            </w:tcBorders>
            <w:shd w:val="clear" w:color="auto" w:fill="DBE5F1" w:themeFill="accent1" w:themeFillTint="33"/>
            <w:textDirection w:val="tbRl"/>
          </w:tcPr>
          <w:p w14:paraId="1452DBB7" w14:textId="77777777" w:rsidR="001C2FE6" w:rsidRPr="00660C61" w:rsidRDefault="001C2FE6"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Cs w:val="22"/>
              </w:rPr>
            </w:pPr>
            <w:r w:rsidRPr="00660C61">
              <w:rPr>
                <w:rFonts w:ascii="Calibri" w:hAnsi="Calibri"/>
                <w:bCs/>
                <w:szCs w:val="22"/>
              </w:rPr>
              <w:t>For HEA</w:t>
            </w:r>
            <w:r>
              <w:rPr>
                <w:rFonts w:ascii="Calibri" w:hAnsi="Calibri"/>
                <w:bCs/>
                <w:szCs w:val="22"/>
              </w:rPr>
              <w:t xml:space="preserve"> or Delegated </w:t>
            </w:r>
            <w:r w:rsidRPr="00660C61">
              <w:rPr>
                <w:rFonts w:ascii="Calibri" w:hAnsi="Calibri"/>
                <w:bCs/>
                <w:szCs w:val="22"/>
              </w:rPr>
              <w:t>CEA</w:t>
            </w:r>
            <w:r>
              <w:rPr>
                <w:rFonts w:ascii="Calibri" w:hAnsi="Calibri"/>
                <w:bCs/>
                <w:szCs w:val="22"/>
              </w:rPr>
              <w:t>/ACEA</w:t>
            </w:r>
            <w:r w:rsidRPr="00660C61">
              <w:rPr>
                <w:rFonts w:ascii="Calibri" w:hAnsi="Calibri"/>
                <w:bCs/>
                <w:szCs w:val="22"/>
              </w:rPr>
              <w:t xml:space="preserve"> </w:t>
            </w:r>
            <w:r>
              <w:rPr>
                <w:rFonts w:ascii="Calibri" w:hAnsi="Calibri"/>
                <w:bCs/>
                <w:szCs w:val="22"/>
              </w:rPr>
              <w:t>Approver</w:t>
            </w:r>
          </w:p>
        </w:tc>
      </w:tr>
      <w:tr w:rsidR="001C2FE6" w:rsidRPr="0083767F" w14:paraId="74074D55" w14:textId="77777777" w:rsidTr="001C2FE6">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76C7B462" w14:textId="77777777" w:rsidR="001C2FE6" w:rsidRPr="0083767F" w:rsidRDefault="001C2FE6" w:rsidP="00384AB8">
            <w:pPr>
              <w:spacing w:before="120" w:line="240" w:lineRule="auto"/>
              <w:ind w:firstLine="0"/>
              <w:rPr>
                <w:rFonts w:ascii="Calibri" w:hAnsi="Calibri"/>
              </w:rPr>
            </w:pPr>
            <w:r>
              <w:rPr>
                <w:rFonts w:ascii="Calibri" w:hAnsi="Calibri"/>
              </w:rPr>
              <w:lastRenderedPageBreak/>
              <w:t>13</w:t>
            </w:r>
          </w:p>
        </w:tc>
        <w:tc>
          <w:tcPr>
            <w:tcW w:w="4130" w:type="pct"/>
            <w:gridSpan w:val="2"/>
            <w:tcBorders>
              <w:right w:val="single" w:sz="4" w:space="0" w:color="auto"/>
            </w:tcBorders>
            <w:shd w:val="clear" w:color="auto" w:fill="FFFFFF" w:themeFill="background1"/>
            <w:vAlign w:val="center"/>
          </w:tcPr>
          <w:p w14:paraId="66600E7B" w14:textId="77777777" w:rsidR="001C2FE6" w:rsidRPr="00A82EC9"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eastAsia="MS Gothic"/>
                <w:b/>
                <w:u w:val="single"/>
              </w:rPr>
            </w:pPr>
            <w:r w:rsidRPr="00DF1B9E">
              <w:rPr>
                <w:rFonts w:ascii="Calibri" w:hAnsi="Calibri"/>
                <w:b/>
                <w:u w:val="single"/>
              </w:rPr>
              <w:t>Required</w:t>
            </w:r>
            <w:r w:rsidRPr="00537851">
              <w:rPr>
                <w:rFonts w:ascii="Calibri" w:hAnsi="Calibri"/>
                <w:b/>
                <w:color w:val="FF0000"/>
                <w:u w:val="single"/>
              </w:rPr>
              <w:t xml:space="preserve"> </w:t>
            </w:r>
            <w:r w:rsidRPr="00A82EC9">
              <w:rPr>
                <w:rFonts w:ascii="Calibri" w:hAnsi="Calibri"/>
                <w:b/>
                <w:u w:val="single"/>
              </w:rPr>
              <w:t>Post-Approval:</w:t>
            </w:r>
          </w:p>
          <w:p w14:paraId="0E1880B1" w14:textId="77777777" w:rsidR="001C2FE6" w:rsidRPr="00DF1B9E"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DF1B9E">
              <w:rPr>
                <w:rFonts w:eastAsia="MS Gothic"/>
              </w:rPr>
              <w:t>After approval, the Requestor must record these dates and notify the Approver (HEA/</w:t>
            </w:r>
            <w:r>
              <w:rPr>
                <w:rFonts w:eastAsia="MS Gothic"/>
              </w:rPr>
              <w:t>CEA/ACEA</w:t>
            </w:r>
            <w:r w:rsidRPr="00DF1B9E">
              <w:rPr>
                <w:rFonts w:eastAsia="MS Gothic"/>
              </w:rPr>
              <w:t xml:space="preserve">) if return date is not met. </w:t>
            </w:r>
          </w:p>
          <w:p w14:paraId="5D0DD161" w14:textId="77777777" w:rsidR="001C2FE6"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DF1B9E">
              <w:rPr>
                <w:rFonts w:ascii="Calibri" w:hAnsi="Calibri"/>
                <w:b/>
                <w:u w:val="single"/>
              </w:rPr>
              <w:t>Enter Actual Ship</w:t>
            </w:r>
            <w:r>
              <w:rPr>
                <w:rFonts w:ascii="Calibri" w:hAnsi="Calibri"/>
                <w:b/>
                <w:u w:val="single"/>
              </w:rPr>
              <w:t>/Transfer</w:t>
            </w:r>
            <w:r w:rsidRPr="00DF1B9E">
              <w:rPr>
                <w:rFonts w:ascii="Calibri" w:hAnsi="Calibri"/>
                <w:b/>
                <w:u w:val="single"/>
              </w:rPr>
              <w:t xml:space="preserve"> Date</w:t>
            </w:r>
            <w:r>
              <w:rPr>
                <w:rFonts w:ascii="Calibri" w:hAnsi="Calibri"/>
                <w:b/>
                <w:u w:val="single"/>
              </w:rPr>
              <w:t>(s)</w:t>
            </w:r>
            <w:r w:rsidRPr="00DF1B9E">
              <w:rPr>
                <w:rFonts w:eastAsia="MS Gothic"/>
              </w:rPr>
              <w:t xml:space="preserve"> </w:t>
            </w:r>
            <w:sdt>
              <w:sdtPr>
                <w:rPr>
                  <w:rFonts w:eastAsia="MS Gothic"/>
                </w:rPr>
                <w:id w:val="-144742202"/>
                <w:placeholder>
                  <w:docPart w:val="403058C0F69A4D36B95CF92C4F28FECF"/>
                </w:placeholder>
              </w:sdtPr>
              <w:sdtEndPr/>
              <w:sdtContent>
                <w:sdt>
                  <w:sdtPr>
                    <w:rPr>
                      <w:rFonts w:eastAsia="MS Gothic"/>
                    </w:rPr>
                    <w:id w:val="-370535323"/>
                    <w:placeholder>
                      <w:docPart w:val="3848D42A39E7422C86B4CD24C8A54725"/>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sdtContent>
            </w:sdt>
            <w:r w:rsidRPr="00DF1B9E">
              <w:rPr>
                <w:rFonts w:ascii="Calibri" w:hAnsi="Calibri"/>
                <w:b/>
                <w:u w:val="single"/>
              </w:rPr>
              <w:t xml:space="preserve"> </w:t>
            </w:r>
          </w:p>
          <w:p w14:paraId="76265039" w14:textId="77777777" w:rsidR="001C2FE6" w:rsidRPr="00D2467F"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rPr>
            </w:pPr>
            <w:r w:rsidRPr="00D2467F">
              <w:rPr>
                <w:rFonts w:ascii="Calibri" w:hAnsi="Calibri"/>
                <w:b/>
              </w:rPr>
              <w:t>If an AES filing is listed as a Mandatory Proviso, enter the AES number</w:t>
            </w:r>
            <w:r>
              <w:rPr>
                <w:rFonts w:ascii="Calibri" w:hAnsi="Calibri"/>
                <w:b/>
              </w:rPr>
              <w:t>(s)</w:t>
            </w:r>
            <w:r w:rsidRPr="00D2467F">
              <w:rPr>
                <w:rFonts w:ascii="Calibri" w:hAnsi="Calibri"/>
                <w:b/>
              </w:rPr>
              <w:t xml:space="preserve"> and date</w:t>
            </w:r>
            <w:r>
              <w:rPr>
                <w:rFonts w:ascii="Calibri" w:hAnsi="Calibri"/>
                <w:b/>
              </w:rPr>
              <w:t>(s)</w:t>
            </w:r>
            <w:r w:rsidRPr="00D2467F">
              <w:rPr>
                <w:rFonts w:ascii="Calibri" w:hAnsi="Calibri"/>
                <w:b/>
              </w:rPr>
              <w:t xml:space="preserve"> of the filing:</w:t>
            </w:r>
          </w:p>
          <w:p w14:paraId="36E0A0AE" w14:textId="77777777" w:rsidR="001C2FE6" w:rsidRPr="00D2467F"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D2467F">
              <w:rPr>
                <w:rFonts w:ascii="Calibri" w:hAnsi="Calibri"/>
                <w:b/>
                <w:u w:val="single"/>
              </w:rPr>
              <w:t>AES number</w:t>
            </w:r>
            <w:r>
              <w:rPr>
                <w:rFonts w:ascii="Calibri" w:hAnsi="Calibri"/>
                <w:b/>
                <w:u w:val="single"/>
              </w:rPr>
              <w:t>(s)</w:t>
            </w:r>
            <w:r w:rsidRPr="00D2467F">
              <w:rPr>
                <w:rFonts w:ascii="Calibri" w:hAnsi="Calibri"/>
                <w:b/>
                <w:u w:val="single"/>
              </w:rPr>
              <w:t xml:space="preserve">: </w:t>
            </w:r>
            <w:sdt>
              <w:sdtPr>
                <w:rPr>
                  <w:rFonts w:eastAsia="MS Gothic"/>
                </w:rPr>
                <w:id w:val="1656796019"/>
                <w:placeholder>
                  <w:docPart w:val="2146C0E007D846789956E9149B360CA5"/>
                </w:placeholder>
                <w:showingPlcHdr/>
              </w:sdtPr>
              <w:sdtEndPr/>
              <w:sdtContent>
                <w:r w:rsidRPr="00E925C5">
                  <w:rPr>
                    <w:rStyle w:val="PlaceholderText"/>
                    <w:color w:val="FF0000"/>
                  </w:rPr>
                  <w:t>Click here to enter text.</w:t>
                </w:r>
              </w:sdtContent>
            </w:sdt>
          </w:p>
          <w:p w14:paraId="6281045B" w14:textId="77777777" w:rsidR="001C2FE6" w:rsidRPr="00DC5673"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color w:val="FF0000"/>
                <w:highlight w:val="yellow"/>
                <w:u w:val="single"/>
              </w:rPr>
            </w:pPr>
            <w:r w:rsidRPr="00D2467F">
              <w:rPr>
                <w:rFonts w:ascii="Calibri" w:hAnsi="Calibri"/>
                <w:b/>
                <w:u w:val="single"/>
              </w:rPr>
              <w:t>Date of AES filing</w:t>
            </w:r>
            <w:r>
              <w:rPr>
                <w:rFonts w:ascii="Calibri" w:hAnsi="Calibri"/>
                <w:b/>
                <w:u w:val="single"/>
              </w:rPr>
              <w:t xml:space="preserve"> (s)</w:t>
            </w:r>
            <w:r w:rsidRPr="00D2467F">
              <w:rPr>
                <w:rFonts w:ascii="Calibri" w:hAnsi="Calibri"/>
                <w:b/>
                <w:u w:val="single"/>
              </w:rPr>
              <w:t xml:space="preserve">: </w:t>
            </w:r>
            <w:sdt>
              <w:sdtPr>
                <w:rPr>
                  <w:rFonts w:eastAsia="MS Gothic"/>
                </w:rPr>
                <w:id w:val="-1618899928"/>
                <w:placeholder>
                  <w:docPart w:val="50F286DABA9548B2A14A14601B79C12D"/>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r>
              <w:rPr>
                <w:rFonts w:ascii="Calibri" w:hAnsi="Calibri"/>
                <w:b/>
                <w:color w:val="FF0000"/>
                <w:u w:val="single"/>
              </w:rPr>
              <w:t xml:space="preserve"> </w:t>
            </w:r>
          </w:p>
          <w:p w14:paraId="0A910C66" w14:textId="77777777" w:rsidR="001C2FE6" w:rsidRPr="00C13864"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A82EC9">
              <w:rPr>
                <w:rFonts w:ascii="Calibri" w:hAnsi="Calibri"/>
                <w:b/>
                <w:u w:val="single"/>
              </w:rPr>
              <w:t>For Temporary Exports: E</w:t>
            </w:r>
            <w:r w:rsidRPr="00DF1B9E">
              <w:rPr>
                <w:rFonts w:ascii="Calibri" w:hAnsi="Calibri"/>
                <w:b/>
                <w:u w:val="single"/>
              </w:rPr>
              <w:t>nter Actual Return Date</w:t>
            </w:r>
            <w:r>
              <w:rPr>
                <w:rFonts w:ascii="Calibri" w:hAnsi="Calibri"/>
                <w:b/>
                <w:u w:val="single"/>
              </w:rPr>
              <w:t>(s)</w:t>
            </w:r>
            <w:r w:rsidRPr="00DF1B9E">
              <w:rPr>
                <w:rFonts w:eastAsia="MS Gothic"/>
              </w:rPr>
              <w:t xml:space="preserve"> </w:t>
            </w:r>
            <w:sdt>
              <w:sdtPr>
                <w:rPr>
                  <w:rFonts w:eastAsia="MS Gothic"/>
                </w:rPr>
                <w:id w:val="-67268014"/>
                <w:placeholder>
                  <w:docPart w:val="B1B3F5F53A004F579D1CCB43D07332D3"/>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463" w:type="pct"/>
            <w:tcBorders>
              <w:left w:val="single" w:sz="4" w:space="0" w:color="auto"/>
            </w:tcBorders>
            <w:shd w:val="clear" w:color="auto" w:fill="FFFFFF" w:themeFill="background1"/>
            <w:textDirection w:val="tbRl"/>
          </w:tcPr>
          <w:p w14:paraId="799569C3" w14:textId="77777777" w:rsidR="001C2FE6" w:rsidRPr="00660C61" w:rsidRDefault="001C2FE6" w:rsidP="00384AB8">
            <w:pPr>
              <w:spacing w:before="120" w:line="240" w:lineRule="exact"/>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
                <w:szCs w:val="22"/>
                <w:u w:val="single"/>
              </w:rPr>
            </w:pPr>
            <w:r w:rsidRPr="00660C61">
              <w:rPr>
                <w:szCs w:val="22"/>
                <w14:textOutline w14:w="0" w14:cap="flat" w14:cmpd="sng" w14:algn="ctr">
                  <w14:noFill/>
                  <w14:prstDash w14:val="solid"/>
                  <w14:round/>
                </w14:textOutline>
              </w:rPr>
              <w:t>For  completion by Requestor</w:t>
            </w:r>
          </w:p>
        </w:tc>
      </w:tr>
      <w:tr w:rsidR="001C2FE6" w:rsidRPr="0083767F" w14:paraId="0364AC79" w14:textId="77777777" w:rsidTr="001C2FE6">
        <w:trPr>
          <w:trHeight w:val="288"/>
          <w:jc w:val="center"/>
        </w:trPr>
        <w:tc>
          <w:tcPr>
            <w:cnfStyle w:val="001000000000" w:firstRow="0" w:lastRow="0" w:firstColumn="1" w:lastColumn="0" w:oddVBand="0" w:evenVBand="0" w:oddHBand="0" w:evenHBand="0" w:firstRowFirstColumn="0" w:firstRowLastColumn="0" w:lastRowFirstColumn="0" w:lastRowLastColumn="0"/>
            <w:tcW w:w="4537" w:type="pct"/>
            <w:gridSpan w:val="3"/>
            <w:tcBorders>
              <w:right w:val="single" w:sz="4" w:space="0" w:color="auto"/>
            </w:tcBorders>
            <w:shd w:val="clear" w:color="auto" w:fill="F2F2F2" w:themeFill="background1" w:themeFillShade="F2"/>
          </w:tcPr>
          <w:p w14:paraId="572E9A82" w14:textId="77777777" w:rsidR="001C2FE6" w:rsidRPr="0083767F" w:rsidRDefault="001C2FE6" w:rsidP="00384AB8">
            <w:pPr>
              <w:pStyle w:val="ListParagraph"/>
              <w:spacing w:before="120" w:line="240" w:lineRule="auto"/>
              <w:ind w:left="0" w:firstLine="0"/>
              <w:rPr>
                <w:b w:val="0"/>
                <w:sz w:val="32"/>
                <w:szCs w:val="32"/>
                <w:u w:val="single"/>
              </w:rPr>
            </w:pPr>
            <w:r w:rsidRPr="0083767F">
              <w:rPr>
                <w:b w:val="0"/>
                <w:sz w:val="32"/>
                <w:szCs w:val="32"/>
                <w:u w:val="single"/>
              </w:rPr>
              <w:t>Post- Approval Notifications to HEA</w:t>
            </w:r>
          </w:p>
        </w:tc>
        <w:tc>
          <w:tcPr>
            <w:tcW w:w="463" w:type="pct"/>
            <w:tcBorders>
              <w:left w:val="single" w:sz="4" w:space="0" w:color="auto"/>
            </w:tcBorders>
            <w:shd w:val="clear" w:color="auto" w:fill="F2F2F2" w:themeFill="background1" w:themeFillShade="F2"/>
          </w:tcPr>
          <w:p w14:paraId="31EA44F8" w14:textId="77777777" w:rsidR="001C2FE6" w:rsidRPr="00004A5E" w:rsidRDefault="001C2FE6" w:rsidP="00384AB8">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Cs w:val="22"/>
                <w:u w:val="single"/>
              </w:rPr>
            </w:pPr>
          </w:p>
        </w:tc>
      </w:tr>
      <w:tr w:rsidR="001C2FE6" w:rsidRPr="0083767F" w14:paraId="65BE6312" w14:textId="77777777" w:rsidTr="001C2FE6">
        <w:trPr>
          <w:cnfStyle w:val="000000100000" w:firstRow="0" w:lastRow="0" w:firstColumn="0" w:lastColumn="0" w:oddVBand="0" w:evenVBand="0" w:oddHBand="1" w:evenHBand="0" w:firstRowFirstColumn="0" w:firstRowLastColumn="0" w:lastRowFirstColumn="0" w:lastRowLastColumn="0"/>
          <w:cantSplit/>
          <w:trHeight w:val="2316"/>
          <w:jc w:val="center"/>
        </w:trPr>
        <w:tc>
          <w:tcPr>
            <w:cnfStyle w:val="001000000000" w:firstRow="0" w:lastRow="0" w:firstColumn="1" w:lastColumn="0" w:oddVBand="0" w:evenVBand="0" w:oddHBand="0" w:evenHBand="0" w:firstRowFirstColumn="0" w:firstRowLastColumn="0" w:lastRowFirstColumn="0" w:lastRowLastColumn="0"/>
            <w:tcW w:w="407" w:type="pct"/>
            <w:vMerge w:val="restart"/>
            <w:shd w:val="clear" w:color="auto" w:fill="FFFFFF" w:themeFill="background1"/>
            <w:vAlign w:val="center"/>
          </w:tcPr>
          <w:p w14:paraId="48395148" w14:textId="77777777" w:rsidR="001C2FE6" w:rsidRPr="0083767F" w:rsidRDefault="001C2FE6" w:rsidP="00384AB8">
            <w:pPr>
              <w:spacing w:before="120" w:line="240" w:lineRule="auto"/>
              <w:ind w:firstLine="0"/>
            </w:pPr>
            <w:r w:rsidRPr="0083767F">
              <w:t>1</w:t>
            </w:r>
            <w:r>
              <w:t>4</w:t>
            </w:r>
          </w:p>
        </w:tc>
        <w:tc>
          <w:tcPr>
            <w:tcW w:w="235" w:type="pct"/>
            <w:vMerge w:val="restart"/>
            <w:shd w:val="clear" w:color="auto" w:fill="FFFFFF" w:themeFill="background1"/>
            <w:vAlign w:val="center"/>
          </w:tcPr>
          <w:p w14:paraId="59F02141" w14:textId="77777777" w:rsidR="001C2FE6" w:rsidRPr="0083767F" w:rsidRDefault="00AB7661" w:rsidP="00384AB8">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id w:val="-378707193"/>
                <w14:checkbox>
                  <w14:checked w14:val="0"/>
                  <w14:checkedState w14:val="2612" w14:font="MS Gothic"/>
                  <w14:uncheckedState w14:val="2610" w14:font="MS Gothic"/>
                </w14:checkbox>
              </w:sdtPr>
              <w:sdtEndPr/>
              <w:sdtContent>
                <w:r w:rsidR="001C2FE6">
                  <w:rPr>
                    <w:rFonts w:ascii="MS Gothic" w:eastAsia="MS Gothic" w:hAnsi="MS Gothic" w:hint="eastAsia"/>
                  </w:rPr>
                  <w:t>☐</w:t>
                </w:r>
              </w:sdtContent>
            </w:sdt>
            <w:r w:rsidR="001C2FE6" w:rsidRPr="0083767F">
              <w:t xml:space="preserve">  </w:t>
            </w:r>
          </w:p>
        </w:tc>
        <w:tc>
          <w:tcPr>
            <w:tcW w:w="3894" w:type="pct"/>
            <w:tcBorders>
              <w:right w:val="single" w:sz="4" w:space="0" w:color="auto"/>
            </w:tcBorders>
            <w:shd w:val="clear" w:color="auto" w:fill="FFFFFF" w:themeFill="background1"/>
            <w:vAlign w:val="center"/>
          </w:tcPr>
          <w:p w14:paraId="6C389C3E" w14:textId="77777777" w:rsidR="001C2FE6" w:rsidRPr="0083767F"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9576C4">
              <w:rPr>
                <w:u w:val="single"/>
              </w:rPr>
              <w:t>Execute this step when</w:t>
            </w:r>
            <w:r w:rsidRPr="009576C4">
              <w:rPr>
                <w:b/>
                <w:u w:val="single"/>
              </w:rPr>
              <w:t xml:space="preserve"> any </w:t>
            </w:r>
            <w:r>
              <w:rPr>
                <w:b/>
                <w:u w:val="single"/>
              </w:rPr>
              <w:t>controlled</w:t>
            </w:r>
            <w:r w:rsidRPr="009576C4">
              <w:rPr>
                <w:b/>
                <w:u w:val="single"/>
              </w:rPr>
              <w:t xml:space="preserve"> item that was temporarily </w:t>
            </w:r>
            <w:r w:rsidRPr="009576C4">
              <w:rPr>
                <w:b/>
                <w:i/>
                <w:u w:val="single"/>
              </w:rPr>
              <w:t>exported</w:t>
            </w:r>
            <w:r w:rsidRPr="009576C4">
              <w:rPr>
                <w:b/>
                <w:u w:val="single"/>
              </w:rPr>
              <w:t xml:space="preserve"> under an exemption or exception will not return to the United States within the time period allowed by authorization</w:t>
            </w:r>
            <w:r w:rsidRPr="009576C4">
              <w:rPr>
                <w:b/>
              </w:rPr>
              <w:t>.</w:t>
            </w:r>
          </w:p>
          <w:p w14:paraId="52CEEA5D" w14:textId="77777777" w:rsidR="001C2FE6" w:rsidRPr="009576C4" w:rsidRDefault="001C2FE6" w:rsidP="001C2FE6">
            <w:pPr>
              <w:pStyle w:val="ListParagraph"/>
              <w:numPr>
                <w:ilvl w:val="0"/>
                <w:numId w:val="83"/>
              </w:numPr>
              <w:spacing w:before="120" w:line="240" w:lineRule="auto"/>
              <w:ind w:left="441"/>
              <w:contextualSpacing/>
              <w:cnfStyle w:val="000000100000" w:firstRow="0" w:lastRow="0" w:firstColumn="0" w:lastColumn="0" w:oddVBand="0" w:evenVBand="0" w:oddHBand="1" w:evenHBand="0" w:firstRowFirstColumn="0" w:firstRowLastColumn="0" w:lastRowFirstColumn="0" w:lastRowLastColumn="0"/>
              <w:rPr>
                <w:b/>
              </w:rPr>
            </w:pPr>
            <w:r w:rsidRPr="0083767F">
              <w:t xml:space="preserve">Within five days after a NASA person finds out that </w:t>
            </w:r>
            <w:r>
              <w:t>a controlled item</w:t>
            </w:r>
            <w:r w:rsidRPr="0083767F">
              <w:t xml:space="preserve"> will not be returned to the U.S., as required, they will notify the </w:t>
            </w:r>
            <w:r>
              <w:t>CEA/ACEA</w:t>
            </w:r>
            <w:r w:rsidRPr="0083767F">
              <w:t xml:space="preserve"> in writing.  </w:t>
            </w:r>
          </w:p>
          <w:p w14:paraId="6701C4BB" w14:textId="77777777" w:rsidR="001C2FE6" w:rsidRDefault="001C2FE6" w:rsidP="001C2FE6">
            <w:pPr>
              <w:spacing w:before="120" w:line="240" w:lineRule="auto"/>
              <w:ind w:left="81" w:firstLine="0"/>
              <w:contextualSpacing/>
              <w:cnfStyle w:val="000000100000" w:firstRow="0" w:lastRow="0" w:firstColumn="0" w:lastColumn="0" w:oddVBand="0" w:evenVBand="0" w:oddHBand="1" w:evenHBand="0" w:firstRowFirstColumn="0" w:firstRowLastColumn="0" w:lastRowFirstColumn="0" w:lastRowLastColumn="0"/>
              <w:rPr>
                <w:b/>
              </w:rPr>
            </w:pPr>
          </w:p>
          <w:p w14:paraId="49E516B2" w14:textId="77777777" w:rsidR="001C2FE6" w:rsidRPr="001C2FE6" w:rsidRDefault="001C2FE6" w:rsidP="001C2FE6">
            <w:pPr>
              <w:spacing w:before="120" w:line="240" w:lineRule="auto"/>
              <w:ind w:left="81" w:firstLine="0"/>
              <w:contextualSpacing/>
              <w:cnfStyle w:val="000000100000" w:firstRow="0" w:lastRow="0" w:firstColumn="0" w:lastColumn="0" w:oddVBand="0" w:evenVBand="0" w:oddHBand="1" w:evenHBand="0" w:firstRowFirstColumn="0" w:firstRowLastColumn="0" w:lastRowFirstColumn="0" w:lastRowLastColumn="0"/>
              <w:rPr>
                <w:b/>
              </w:rPr>
            </w:pPr>
          </w:p>
        </w:tc>
        <w:tc>
          <w:tcPr>
            <w:tcW w:w="463" w:type="pct"/>
            <w:tcBorders>
              <w:left w:val="single" w:sz="4" w:space="0" w:color="auto"/>
            </w:tcBorders>
            <w:shd w:val="clear" w:color="auto" w:fill="FFFFFF" w:themeFill="background1"/>
            <w:textDirection w:val="tbRl"/>
          </w:tcPr>
          <w:p w14:paraId="74A47F8E" w14:textId="77777777" w:rsidR="001C2FE6" w:rsidRPr="00004A5E" w:rsidRDefault="001C2FE6"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szCs w:val="22"/>
                <w:u w:val="single"/>
              </w:rPr>
            </w:pPr>
            <w:r w:rsidRPr="00445D6F">
              <w:rPr>
                <w:szCs w:val="22"/>
                <w14:textOutline w14:w="0" w14:cap="flat" w14:cmpd="sng" w14:algn="ctr">
                  <w14:noFill/>
                  <w14:prstDash w14:val="solid"/>
                  <w14:round/>
                </w14:textOutline>
              </w:rPr>
              <w:t>For  completion by Requestor, if applicable</w:t>
            </w:r>
          </w:p>
        </w:tc>
      </w:tr>
      <w:tr w:rsidR="001C2FE6" w:rsidRPr="0083767F" w14:paraId="5DBFE849" w14:textId="77777777" w:rsidTr="001C2FE6">
        <w:trPr>
          <w:cantSplit/>
          <w:trHeight w:val="2316"/>
          <w:jc w:val="center"/>
        </w:trPr>
        <w:tc>
          <w:tcPr>
            <w:cnfStyle w:val="001000000000" w:firstRow="0" w:lastRow="0" w:firstColumn="1" w:lastColumn="0" w:oddVBand="0" w:evenVBand="0" w:oddHBand="0" w:evenHBand="0" w:firstRowFirstColumn="0" w:firstRowLastColumn="0" w:lastRowFirstColumn="0" w:lastRowLastColumn="0"/>
            <w:tcW w:w="407" w:type="pct"/>
            <w:vMerge/>
            <w:shd w:val="clear" w:color="auto" w:fill="FFFFFF" w:themeFill="background1"/>
            <w:vAlign w:val="center"/>
          </w:tcPr>
          <w:p w14:paraId="53EB8660" w14:textId="77777777" w:rsidR="001C2FE6" w:rsidRPr="0083767F" w:rsidRDefault="001C2FE6" w:rsidP="00384AB8">
            <w:pPr>
              <w:spacing w:before="120" w:line="240" w:lineRule="auto"/>
              <w:ind w:firstLine="0"/>
            </w:pPr>
          </w:p>
        </w:tc>
        <w:tc>
          <w:tcPr>
            <w:tcW w:w="235" w:type="pct"/>
            <w:vMerge/>
            <w:shd w:val="clear" w:color="auto" w:fill="FFFFFF" w:themeFill="background1"/>
            <w:vAlign w:val="center"/>
          </w:tcPr>
          <w:p w14:paraId="0D8EECBE" w14:textId="77777777" w:rsidR="001C2FE6" w:rsidRDefault="001C2FE6" w:rsidP="00384AB8">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894" w:type="pct"/>
            <w:tcBorders>
              <w:right w:val="single" w:sz="4" w:space="0" w:color="auto"/>
            </w:tcBorders>
            <w:shd w:val="clear" w:color="auto" w:fill="DBE5F1" w:themeFill="accent1" w:themeFillTint="33"/>
            <w:vAlign w:val="center"/>
          </w:tcPr>
          <w:p w14:paraId="3F1CDCA9" w14:textId="77777777" w:rsidR="001C2FE6" w:rsidRPr="0083767F" w:rsidRDefault="001C2FE6" w:rsidP="001C2FE6">
            <w:pPr>
              <w:pStyle w:val="ListParagraph"/>
              <w:numPr>
                <w:ilvl w:val="0"/>
                <w:numId w:val="83"/>
              </w:numPr>
              <w:spacing w:before="120" w:line="240" w:lineRule="auto"/>
              <w:ind w:left="441"/>
              <w:contextualSpacing/>
              <w:cnfStyle w:val="000000000000" w:firstRow="0" w:lastRow="0" w:firstColumn="0" w:lastColumn="0" w:oddVBand="0" w:evenVBand="0" w:oddHBand="0" w:evenHBand="0" w:firstRowFirstColumn="0" w:firstRowLastColumn="0" w:lastRowFirstColumn="0" w:lastRowLastColumn="0"/>
              <w:rPr>
                <w:b/>
              </w:rPr>
            </w:pPr>
            <w:r w:rsidRPr="0083767F">
              <w:t xml:space="preserve">In turn, the </w:t>
            </w:r>
            <w:r>
              <w:t>CEA/ACEA</w:t>
            </w:r>
            <w:r w:rsidRPr="0083767F">
              <w:t xml:space="preserve"> “immediately” notifies the HEA in writing (e.g. e-mail) that not all the temporarily exported items will return to the United States as required.  The </w:t>
            </w:r>
            <w:r>
              <w:t>CEA/ACEA</w:t>
            </w:r>
            <w:r w:rsidRPr="0083767F">
              <w:t xml:space="preserve"> includes the HEA Control Number, along with a listing of the items that will not return and why they could not be returned IAW with the authorization.</w:t>
            </w:r>
          </w:p>
          <w:p w14:paraId="514A1C9B" w14:textId="77777777" w:rsidR="001C2FE6" w:rsidRPr="0083767F" w:rsidRDefault="001C2FE6" w:rsidP="00384AB8">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14:paraId="23383EA7" w14:textId="77777777" w:rsidR="001C2FE6" w:rsidRPr="009576C4"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83767F">
              <w:t xml:space="preserve">Date </w:t>
            </w:r>
            <w:r>
              <w:t>CEA/ACEA</w:t>
            </w:r>
            <w:r w:rsidRPr="0083767F">
              <w:t xml:space="preserve"> was notified: </w:t>
            </w:r>
            <w:sdt>
              <w:sdtPr>
                <w:id w:val="1977107487"/>
                <w:placeholder>
                  <w:docPart w:val="B19B3FE3B3A9443FA98A13F192390460"/>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3FC84610" w14:textId="77777777" w:rsidR="001C2FE6" w:rsidRPr="009576C4"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u w:val="single"/>
              </w:rPr>
            </w:pPr>
            <w:r w:rsidRPr="0083767F">
              <w:t xml:space="preserve">Date HEA was notified in writing: </w:t>
            </w:r>
            <w:sdt>
              <w:sdtPr>
                <w:id w:val="1682159347"/>
                <w:placeholder>
                  <w:docPart w:val="1B7B8ADD122249478F7D7C8E8ADECF43"/>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463" w:type="pct"/>
            <w:tcBorders>
              <w:left w:val="single" w:sz="4" w:space="0" w:color="auto"/>
            </w:tcBorders>
            <w:shd w:val="clear" w:color="auto" w:fill="DBE5F1" w:themeFill="accent1" w:themeFillTint="33"/>
            <w:textDirection w:val="tbRl"/>
          </w:tcPr>
          <w:p w14:paraId="0134B2E7" w14:textId="77777777" w:rsidR="001C2FE6" w:rsidRPr="00445D6F" w:rsidRDefault="001C2FE6"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r w:rsidRPr="00DF1B9E">
              <w:rPr>
                <w:szCs w:val="22"/>
                <w14:textOutline w14:w="0" w14:cap="flat" w14:cmpd="sng" w14:algn="ctr">
                  <w14:noFill/>
                  <w14:prstDash w14:val="solid"/>
                  <w14:round/>
                </w14:textOutline>
              </w:rPr>
              <w:t xml:space="preserve">For  completion by </w:t>
            </w:r>
            <w:r>
              <w:rPr>
                <w:szCs w:val="22"/>
                <w14:textOutline w14:w="0" w14:cap="flat" w14:cmpd="sng" w14:algn="ctr">
                  <w14:noFill/>
                  <w14:prstDash w14:val="solid"/>
                  <w14:round/>
                </w14:textOutline>
              </w:rPr>
              <w:t>CEA/ACEA</w:t>
            </w:r>
          </w:p>
        </w:tc>
      </w:tr>
      <w:tr w:rsidR="001C2FE6" w:rsidRPr="0083767F" w14:paraId="4BE01F22" w14:textId="77777777" w:rsidTr="001C2FE6">
        <w:trPr>
          <w:cnfStyle w:val="000000100000" w:firstRow="0" w:lastRow="0" w:firstColumn="0" w:lastColumn="0" w:oddVBand="0" w:evenVBand="0" w:oddHBand="1" w:evenHBand="0" w:firstRowFirstColumn="0" w:firstRowLastColumn="0" w:lastRowFirstColumn="0" w:lastRowLastColumn="0"/>
          <w:trHeight w:val="2564"/>
          <w:jc w:val="center"/>
        </w:trPr>
        <w:tc>
          <w:tcPr>
            <w:cnfStyle w:val="001000000000" w:firstRow="0" w:lastRow="0" w:firstColumn="1" w:lastColumn="0" w:oddVBand="0" w:evenVBand="0" w:oddHBand="0" w:evenHBand="0" w:firstRowFirstColumn="0" w:firstRowLastColumn="0" w:lastRowFirstColumn="0" w:lastRowLastColumn="0"/>
            <w:tcW w:w="407" w:type="pct"/>
            <w:vMerge w:val="restart"/>
            <w:shd w:val="clear" w:color="auto" w:fill="auto"/>
            <w:vAlign w:val="center"/>
          </w:tcPr>
          <w:p w14:paraId="263F2458" w14:textId="77777777" w:rsidR="001C2FE6" w:rsidRPr="0083767F" w:rsidRDefault="001C2FE6" w:rsidP="00384AB8">
            <w:pPr>
              <w:spacing w:before="120" w:line="240" w:lineRule="auto"/>
              <w:ind w:firstLine="0"/>
            </w:pPr>
            <w:r w:rsidRPr="0083767F">
              <w:t>1</w:t>
            </w:r>
            <w:r>
              <w:t>5</w:t>
            </w:r>
          </w:p>
        </w:tc>
        <w:tc>
          <w:tcPr>
            <w:tcW w:w="235" w:type="pct"/>
            <w:vMerge w:val="restart"/>
            <w:shd w:val="clear" w:color="auto" w:fill="auto"/>
            <w:vAlign w:val="center"/>
          </w:tcPr>
          <w:p w14:paraId="5F621185" w14:textId="77777777" w:rsidR="001C2FE6" w:rsidRPr="0083767F" w:rsidRDefault="00AB7661" w:rsidP="00384AB8">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id w:val="221263069"/>
                <w14:checkbox>
                  <w14:checked w14:val="0"/>
                  <w14:checkedState w14:val="2612" w14:font="MS Gothic"/>
                  <w14:uncheckedState w14:val="2610" w14:font="MS Gothic"/>
                </w14:checkbox>
              </w:sdtPr>
              <w:sdtEndPr/>
              <w:sdtContent>
                <w:r w:rsidR="001C2FE6" w:rsidRPr="0083767F">
                  <w:rPr>
                    <w:rFonts w:ascii="MS Gothic" w:eastAsia="MS Gothic" w:hAnsi="MS Gothic" w:hint="eastAsia"/>
                  </w:rPr>
                  <w:t>☐</w:t>
                </w:r>
              </w:sdtContent>
            </w:sdt>
            <w:r w:rsidR="001C2FE6" w:rsidRPr="0083767F">
              <w:t xml:space="preserve">  </w:t>
            </w:r>
          </w:p>
        </w:tc>
        <w:tc>
          <w:tcPr>
            <w:tcW w:w="3894" w:type="pct"/>
            <w:tcBorders>
              <w:right w:val="single" w:sz="4" w:space="0" w:color="auto"/>
            </w:tcBorders>
            <w:shd w:val="clear" w:color="auto" w:fill="auto"/>
            <w:vAlign w:val="center"/>
          </w:tcPr>
          <w:p w14:paraId="5046F514" w14:textId="77777777" w:rsidR="001C2FE6" w:rsidRPr="0083767F"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9576C4">
              <w:rPr>
                <w:u w:val="single"/>
              </w:rPr>
              <w:t>Execute this step when</w:t>
            </w:r>
            <w:r w:rsidRPr="009576C4">
              <w:rPr>
                <w:b/>
                <w:u w:val="single"/>
              </w:rPr>
              <w:t xml:space="preserve"> any </w:t>
            </w:r>
            <w:r>
              <w:rPr>
                <w:b/>
                <w:u w:val="single"/>
              </w:rPr>
              <w:t>controlled</w:t>
            </w:r>
            <w:r w:rsidRPr="009576C4">
              <w:rPr>
                <w:b/>
                <w:u w:val="single"/>
              </w:rPr>
              <w:t xml:space="preserve"> item that was temporarily </w:t>
            </w:r>
            <w:r w:rsidRPr="009576C4">
              <w:rPr>
                <w:b/>
                <w:i/>
                <w:u w:val="single"/>
              </w:rPr>
              <w:t>imported</w:t>
            </w:r>
            <w:r w:rsidRPr="009576C4">
              <w:rPr>
                <w:b/>
                <w:u w:val="single"/>
              </w:rPr>
              <w:t xml:space="preserve"> under an exemption or exception will not return within the time period allowed by authorization</w:t>
            </w:r>
            <w:r w:rsidRPr="009576C4">
              <w:rPr>
                <w:b/>
              </w:rPr>
              <w:t>.</w:t>
            </w:r>
          </w:p>
          <w:p w14:paraId="4D34F155" w14:textId="77777777" w:rsidR="001C2FE6" w:rsidRPr="001C2FE6" w:rsidRDefault="001C2FE6" w:rsidP="001C2FE6">
            <w:pPr>
              <w:pStyle w:val="ListParagraph"/>
              <w:numPr>
                <w:ilvl w:val="0"/>
                <w:numId w:val="84"/>
              </w:numPr>
              <w:spacing w:before="120" w:line="240" w:lineRule="auto"/>
              <w:ind w:left="441"/>
              <w:contextualSpacing/>
              <w:cnfStyle w:val="000000100000" w:firstRow="0" w:lastRow="0" w:firstColumn="0" w:lastColumn="0" w:oddVBand="0" w:evenVBand="0" w:oddHBand="1" w:evenHBand="0" w:firstRowFirstColumn="0" w:firstRowLastColumn="0" w:lastRowFirstColumn="0" w:lastRowLastColumn="0"/>
              <w:rPr>
                <w:b/>
              </w:rPr>
            </w:pPr>
            <w:r w:rsidRPr="0083767F">
              <w:t xml:space="preserve">Within five days after a NASA person finds out that </w:t>
            </w:r>
            <w:r>
              <w:t>a controlled item</w:t>
            </w:r>
            <w:r w:rsidRPr="0083767F">
              <w:t xml:space="preserve"> will not be returned as required, they will notify the </w:t>
            </w:r>
            <w:r>
              <w:t>CEA/ACEA</w:t>
            </w:r>
            <w:r w:rsidRPr="0083767F">
              <w:t xml:space="preserve"> in writing. </w:t>
            </w:r>
          </w:p>
          <w:p w14:paraId="031B2765" w14:textId="77777777" w:rsidR="001C2FE6" w:rsidRDefault="001C2FE6" w:rsidP="001C2FE6">
            <w:pPr>
              <w:spacing w:before="120" w:line="240" w:lineRule="auto"/>
              <w:contextualSpacing/>
              <w:cnfStyle w:val="000000100000" w:firstRow="0" w:lastRow="0" w:firstColumn="0" w:lastColumn="0" w:oddVBand="0" w:evenVBand="0" w:oddHBand="1" w:evenHBand="0" w:firstRowFirstColumn="0" w:firstRowLastColumn="0" w:lastRowFirstColumn="0" w:lastRowLastColumn="0"/>
              <w:rPr>
                <w:b/>
              </w:rPr>
            </w:pPr>
          </w:p>
          <w:p w14:paraId="43C2F52E" w14:textId="77777777" w:rsidR="001C2FE6" w:rsidRPr="001C2FE6" w:rsidRDefault="001C2FE6" w:rsidP="001C2FE6">
            <w:pPr>
              <w:spacing w:before="120" w:line="240" w:lineRule="auto"/>
              <w:contextualSpacing/>
              <w:cnfStyle w:val="000000100000" w:firstRow="0" w:lastRow="0" w:firstColumn="0" w:lastColumn="0" w:oddVBand="0" w:evenVBand="0" w:oddHBand="1" w:evenHBand="0" w:firstRowFirstColumn="0" w:firstRowLastColumn="0" w:lastRowFirstColumn="0" w:lastRowLastColumn="0"/>
              <w:rPr>
                <w:b/>
              </w:rPr>
            </w:pPr>
          </w:p>
        </w:tc>
        <w:tc>
          <w:tcPr>
            <w:tcW w:w="463" w:type="pct"/>
            <w:tcBorders>
              <w:left w:val="single" w:sz="4" w:space="0" w:color="auto"/>
            </w:tcBorders>
            <w:shd w:val="clear" w:color="auto" w:fill="auto"/>
            <w:textDirection w:val="tbRl"/>
          </w:tcPr>
          <w:p w14:paraId="2944B4FD" w14:textId="77777777" w:rsidR="001C2FE6" w:rsidRPr="00004A5E" w:rsidRDefault="001C2FE6" w:rsidP="00384AB8">
            <w:pPr>
              <w:pStyle w:val="ListParagraph"/>
              <w:spacing w:before="120" w:line="240" w:lineRule="auto"/>
              <w:ind w:left="343" w:firstLine="0"/>
              <w:cnfStyle w:val="000000100000" w:firstRow="0" w:lastRow="0" w:firstColumn="0" w:lastColumn="0" w:oddVBand="0" w:evenVBand="0" w:oddHBand="1" w:evenHBand="0" w:firstRowFirstColumn="0" w:firstRowLastColumn="0" w:lastRowFirstColumn="0" w:lastRowLastColumn="0"/>
              <w:rPr>
                <w:szCs w:val="22"/>
                <w:u w:val="single"/>
              </w:rPr>
            </w:pPr>
            <w:r w:rsidRPr="00445D6F">
              <w:rPr>
                <w:szCs w:val="22"/>
                <w14:textOutline w14:w="0" w14:cap="flat" w14:cmpd="sng" w14:algn="ctr">
                  <w14:noFill/>
                  <w14:prstDash w14:val="solid"/>
                  <w14:round/>
                </w14:textOutline>
              </w:rPr>
              <w:t>For  completion by Requestor, if applicable</w:t>
            </w:r>
          </w:p>
        </w:tc>
      </w:tr>
      <w:tr w:rsidR="001C2FE6" w:rsidRPr="0083767F" w14:paraId="34CEB0BD" w14:textId="77777777" w:rsidTr="001C2FE6">
        <w:trPr>
          <w:trHeight w:val="2376"/>
          <w:jc w:val="center"/>
        </w:trPr>
        <w:tc>
          <w:tcPr>
            <w:cnfStyle w:val="001000000000" w:firstRow="0" w:lastRow="0" w:firstColumn="1" w:lastColumn="0" w:oddVBand="0" w:evenVBand="0" w:oddHBand="0" w:evenHBand="0" w:firstRowFirstColumn="0" w:firstRowLastColumn="0" w:lastRowFirstColumn="0" w:lastRowLastColumn="0"/>
            <w:tcW w:w="407" w:type="pct"/>
            <w:vMerge/>
            <w:shd w:val="clear" w:color="auto" w:fill="auto"/>
            <w:vAlign w:val="center"/>
          </w:tcPr>
          <w:p w14:paraId="7017314B" w14:textId="77777777" w:rsidR="001C2FE6" w:rsidRPr="0083767F" w:rsidRDefault="001C2FE6" w:rsidP="00384AB8">
            <w:pPr>
              <w:spacing w:before="120" w:line="240" w:lineRule="auto"/>
              <w:ind w:firstLine="0"/>
            </w:pPr>
          </w:p>
        </w:tc>
        <w:tc>
          <w:tcPr>
            <w:tcW w:w="235" w:type="pct"/>
            <w:vMerge/>
            <w:shd w:val="clear" w:color="auto" w:fill="auto"/>
            <w:vAlign w:val="center"/>
          </w:tcPr>
          <w:p w14:paraId="44CAF133" w14:textId="77777777" w:rsidR="001C2FE6" w:rsidRDefault="001C2FE6" w:rsidP="00384AB8">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894" w:type="pct"/>
            <w:tcBorders>
              <w:right w:val="single" w:sz="4" w:space="0" w:color="auto"/>
            </w:tcBorders>
            <w:shd w:val="clear" w:color="auto" w:fill="DBE5F1" w:themeFill="accent1" w:themeFillTint="33"/>
            <w:vAlign w:val="center"/>
          </w:tcPr>
          <w:p w14:paraId="3893FB2F" w14:textId="77777777" w:rsidR="001C2FE6" w:rsidRPr="001C2FE6" w:rsidRDefault="001C2FE6" w:rsidP="001C2FE6">
            <w:pPr>
              <w:pStyle w:val="ListParagraph"/>
              <w:numPr>
                <w:ilvl w:val="0"/>
                <w:numId w:val="84"/>
              </w:numPr>
              <w:spacing w:before="120" w:line="240" w:lineRule="auto"/>
              <w:ind w:left="441"/>
              <w:contextualSpacing/>
              <w:cnfStyle w:val="000000000000" w:firstRow="0" w:lastRow="0" w:firstColumn="0" w:lastColumn="0" w:oddVBand="0" w:evenVBand="0" w:oddHBand="0" w:evenHBand="0" w:firstRowFirstColumn="0" w:firstRowLastColumn="0" w:lastRowFirstColumn="0" w:lastRowLastColumn="0"/>
              <w:rPr>
                <w:b/>
              </w:rPr>
            </w:pPr>
            <w:r w:rsidRPr="0083767F">
              <w:t xml:space="preserve">In turn, the </w:t>
            </w:r>
            <w:r>
              <w:t>CEA/ACEA</w:t>
            </w:r>
            <w:r w:rsidRPr="0083767F">
              <w:t xml:space="preserve"> “immediately” notifies the HEA in writing (e.g. e-mail) that not all the temporarily imported items will return to the country of origin as required.  The </w:t>
            </w:r>
            <w:r>
              <w:t>CEA/ACEA</w:t>
            </w:r>
            <w:r w:rsidRPr="0083767F">
              <w:t xml:space="preserve"> includes the Control Number, along with a listing of the items that will not return and why they could not be returned IAW with the authorization.</w:t>
            </w:r>
          </w:p>
          <w:p w14:paraId="201802C2" w14:textId="77777777" w:rsidR="001C2FE6" w:rsidRPr="009576C4"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83767F">
              <w:t xml:space="preserve">Date </w:t>
            </w:r>
            <w:r>
              <w:t>CEA/ACEA</w:t>
            </w:r>
            <w:r w:rsidRPr="0083767F">
              <w:t xml:space="preserve"> was notified: </w:t>
            </w:r>
            <w:sdt>
              <w:sdtPr>
                <w:id w:val="1458752278"/>
                <w:placeholder>
                  <w:docPart w:val="CD1DF69DC87A414BACB1772611D5D0AF"/>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542E874B" w14:textId="77777777" w:rsidR="001C2FE6" w:rsidRPr="009576C4"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83767F">
              <w:t xml:space="preserve">Date HEA was notified in writing: </w:t>
            </w:r>
            <w:sdt>
              <w:sdtPr>
                <w:id w:val="1836194567"/>
                <w:placeholder>
                  <w:docPart w:val="A4EB7AF18CF94D1EB74EE86D2B5B5FE6"/>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463" w:type="pct"/>
            <w:tcBorders>
              <w:left w:val="single" w:sz="4" w:space="0" w:color="auto"/>
            </w:tcBorders>
            <w:shd w:val="clear" w:color="auto" w:fill="DBE5F1" w:themeFill="accent1" w:themeFillTint="33"/>
            <w:textDirection w:val="tbRl"/>
          </w:tcPr>
          <w:p w14:paraId="180938A4" w14:textId="77777777" w:rsidR="001C2FE6" w:rsidRPr="00445D6F" w:rsidRDefault="001C2FE6" w:rsidP="00384AB8">
            <w:pPr>
              <w:pStyle w:val="ListParagraph"/>
              <w:spacing w:before="120" w:line="240" w:lineRule="auto"/>
              <w:ind w:left="34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r w:rsidRPr="00DF1B9E">
              <w:rPr>
                <w:szCs w:val="22"/>
                <w14:textOutline w14:w="0" w14:cap="flat" w14:cmpd="sng" w14:algn="ctr">
                  <w14:noFill/>
                  <w14:prstDash w14:val="solid"/>
                  <w14:round/>
                </w14:textOutline>
              </w:rPr>
              <w:t xml:space="preserve">For  completion by </w:t>
            </w:r>
            <w:r>
              <w:rPr>
                <w:szCs w:val="22"/>
                <w14:textOutline w14:w="0" w14:cap="flat" w14:cmpd="sng" w14:algn="ctr">
                  <w14:noFill/>
                  <w14:prstDash w14:val="solid"/>
                  <w14:round/>
                </w14:textOutline>
              </w:rPr>
              <w:t>CEA/ACEA</w:t>
            </w:r>
          </w:p>
        </w:tc>
      </w:tr>
      <w:tr w:rsidR="001C2FE6" w:rsidRPr="0083767F" w14:paraId="73591CFA" w14:textId="77777777" w:rsidTr="001C2FE6">
        <w:trPr>
          <w:cnfStyle w:val="000000100000" w:firstRow="0" w:lastRow="0" w:firstColumn="0" w:lastColumn="0" w:oddVBand="0" w:evenVBand="0" w:oddHBand="1" w:evenHBand="0" w:firstRowFirstColumn="0" w:firstRowLastColumn="0" w:lastRowFirstColumn="0" w:lastRowLastColumn="0"/>
          <w:trHeight w:val="2411"/>
          <w:jc w:val="center"/>
        </w:trPr>
        <w:tc>
          <w:tcPr>
            <w:cnfStyle w:val="001000000000" w:firstRow="0" w:lastRow="0" w:firstColumn="1" w:lastColumn="0" w:oddVBand="0" w:evenVBand="0" w:oddHBand="0" w:evenHBand="0" w:firstRowFirstColumn="0" w:firstRowLastColumn="0" w:lastRowFirstColumn="0" w:lastRowLastColumn="0"/>
            <w:tcW w:w="407" w:type="pct"/>
            <w:vMerge w:val="restart"/>
            <w:shd w:val="clear" w:color="auto" w:fill="FFFFFF" w:themeFill="background1"/>
            <w:vAlign w:val="center"/>
          </w:tcPr>
          <w:p w14:paraId="785F0F3C" w14:textId="77777777" w:rsidR="001C2FE6" w:rsidRPr="0083767F" w:rsidRDefault="001C2FE6" w:rsidP="00384AB8">
            <w:pPr>
              <w:spacing w:before="120" w:line="240" w:lineRule="auto"/>
              <w:ind w:firstLine="0"/>
            </w:pPr>
            <w:r w:rsidRPr="0083767F">
              <w:t>1</w:t>
            </w:r>
            <w:r>
              <w:t>6</w:t>
            </w:r>
          </w:p>
        </w:tc>
        <w:tc>
          <w:tcPr>
            <w:tcW w:w="235" w:type="pct"/>
            <w:vMerge w:val="restart"/>
            <w:shd w:val="clear" w:color="auto" w:fill="FFFFFF" w:themeFill="background1"/>
            <w:vAlign w:val="center"/>
          </w:tcPr>
          <w:p w14:paraId="71D8630F" w14:textId="77777777" w:rsidR="001C2FE6" w:rsidRPr="0083767F" w:rsidRDefault="00AB7661" w:rsidP="00384AB8">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id w:val="945805482"/>
                <w14:checkbox>
                  <w14:checked w14:val="0"/>
                  <w14:checkedState w14:val="2612" w14:font="MS Gothic"/>
                  <w14:uncheckedState w14:val="2610" w14:font="MS Gothic"/>
                </w14:checkbox>
              </w:sdtPr>
              <w:sdtEndPr/>
              <w:sdtContent>
                <w:r w:rsidR="001C2FE6" w:rsidRPr="0083767F">
                  <w:rPr>
                    <w:rFonts w:ascii="MS Gothic" w:eastAsia="MS Gothic" w:hAnsi="MS Gothic" w:hint="eastAsia"/>
                  </w:rPr>
                  <w:t>☐</w:t>
                </w:r>
              </w:sdtContent>
            </w:sdt>
            <w:r w:rsidR="001C2FE6" w:rsidRPr="0083767F">
              <w:t xml:space="preserve">  </w:t>
            </w:r>
          </w:p>
        </w:tc>
        <w:tc>
          <w:tcPr>
            <w:tcW w:w="3894" w:type="pct"/>
            <w:tcBorders>
              <w:right w:val="single" w:sz="4" w:space="0" w:color="auto"/>
            </w:tcBorders>
            <w:shd w:val="clear" w:color="auto" w:fill="FFFFFF" w:themeFill="background1"/>
            <w:vAlign w:val="center"/>
          </w:tcPr>
          <w:p w14:paraId="155D36CE" w14:textId="77777777" w:rsidR="001C2FE6" w:rsidRPr="0083767F"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9576C4">
              <w:rPr>
                <w:u w:val="single"/>
              </w:rPr>
              <w:t>Execute this step when</w:t>
            </w:r>
            <w:r w:rsidRPr="009576C4">
              <w:rPr>
                <w:b/>
                <w:u w:val="single"/>
              </w:rPr>
              <w:t xml:space="preserve"> either a regulatory violation or a violation of the approval conditions is discovered by a NASA person pertaining to the use of an </w:t>
            </w:r>
            <w:r>
              <w:rPr>
                <w:b/>
                <w:u w:val="single"/>
              </w:rPr>
              <w:t>export authorization</w:t>
            </w:r>
            <w:r w:rsidRPr="009576C4">
              <w:rPr>
                <w:b/>
              </w:rPr>
              <w:t>.</w:t>
            </w:r>
          </w:p>
          <w:p w14:paraId="340C3628" w14:textId="77777777" w:rsidR="001C2FE6" w:rsidRPr="001C2FE6" w:rsidRDefault="001C2FE6" w:rsidP="001C2FE6">
            <w:pPr>
              <w:pStyle w:val="ListParagraph"/>
              <w:numPr>
                <w:ilvl w:val="0"/>
                <w:numId w:val="85"/>
              </w:numPr>
              <w:spacing w:before="120" w:line="240" w:lineRule="auto"/>
              <w:ind w:left="441"/>
              <w:contextualSpacing/>
              <w:cnfStyle w:val="000000100000" w:firstRow="0" w:lastRow="0" w:firstColumn="0" w:lastColumn="0" w:oddVBand="0" w:evenVBand="0" w:oddHBand="1" w:evenHBand="0" w:firstRowFirstColumn="0" w:firstRowLastColumn="0" w:lastRowFirstColumn="0" w:lastRowLastColumn="0"/>
              <w:rPr>
                <w:b/>
              </w:rPr>
            </w:pPr>
            <w:r w:rsidRPr="0083767F">
              <w:t xml:space="preserve">“Immediately” after a NASA person discovers a regulatory violation or a violation of the approval conditions pertaining to the use of an </w:t>
            </w:r>
            <w:r>
              <w:t>export authorization</w:t>
            </w:r>
            <w:r w:rsidRPr="0083767F">
              <w:t xml:space="preserve">, they will notify the </w:t>
            </w:r>
            <w:r>
              <w:t>CEA/ACEA</w:t>
            </w:r>
            <w:r w:rsidRPr="0083767F">
              <w:t xml:space="preserve"> in writing of the nature of the violation, along with relevant details.  </w:t>
            </w:r>
          </w:p>
          <w:p w14:paraId="538674A5" w14:textId="77777777" w:rsidR="001C2FE6" w:rsidRPr="001C2FE6" w:rsidRDefault="001C2FE6" w:rsidP="001C2FE6">
            <w:pPr>
              <w:spacing w:before="120" w:line="240" w:lineRule="auto"/>
              <w:contextualSpacing/>
              <w:cnfStyle w:val="000000100000" w:firstRow="0" w:lastRow="0" w:firstColumn="0" w:lastColumn="0" w:oddVBand="0" w:evenVBand="0" w:oddHBand="1" w:evenHBand="0" w:firstRowFirstColumn="0" w:firstRowLastColumn="0" w:lastRowFirstColumn="0" w:lastRowLastColumn="0"/>
              <w:rPr>
                <w:b/>
              </w:rPr>
            </w:pPr>
          </w:p>
        </w:tc>
        <w:tc>
          <w:tcPr>
            <w:tcW w:w="463" w:type="pct"/>
            <w:tcBorders>
              <w:left w:val="single" w:sz="4" w:space="0" w:color="auto"/>
            </w:tcBorders>
            <w:shd w:val="clear" w:color="auto" w:fill="FFFFFF" w:themeFill="background1"/>
            <w:noWrap/>
            <w:textDirection w:val="tbRl"/>
            <w:vAlign w:val="center"/>
          </w:tcPr>
          <w:p w14:paraId="6835CF28" w14:textId="77777777" w:rsidR="001C2FE6" w:rsidRPr="00004A5E" w:rsidRDefault="001C2FE6" w:rsidP="00384AB8">
            <w:pPr>
              <w:pStyle w:val="ListParagraph"/>
              <w:spacing w:before="120" w:line="240" w:lineRule="auto"/>
              <w:ind w:left="343" w:firstLine="0"/>
              <w:cnfStyle w:val="000000100000" w:firstRow="0" w:lastRow="0" w:firstColumn="0" w:lastColumn="0" w:oddVBand="0" w:evenVBand="0" w:oddHBand="1" w:evenHBand="0" w:firstRowFirstColumn="0" w:firstRowLastColumn="0" w:lastRowFirstColumn="0" w:lastRowLastColumn="0"/>
              <w:rPr>
                <w:szCs w:val="22"/>
                <w:u w:val="single"/>
              </w:rPr>
            </w:pPr>
            <w:r w:rsidRPr="00445D6F">
              <w:rPr>
                <w:szCs w:val="22"/>
                <w14:textOutline w14:w="0" w14:cap="flat" w14:cmpd="sng" w14:algn="ctr">
                  <w14:noFill/>
                  <w14:prstDash w14:val="solid"/>
                  <w14:round/>
                </w14:textOutline>
              </w:rPr>
              <w:t>For  completion by Requestor, if applicable</w:t>
            </w:r>
          </w:p>
        </w:tc>
      </w:tr>
      <w:tr w:rsidR="001C2FE6" w:rsidRPr="0083767F" w14:paraId="647CE554" w14:textId="77777777" w:rsidTr="001C2FE6">
        <w:trPr>
          <w:trHeight w:val="2376"/>
          <w:jc w:val="center"/>
        </w:trPr>
        <w:tc>
          <w:tcPr>
            <w:cnfStyle w:val="001000000000" w:firstRow="0" w:lastRow="0" w:firstColumn="1" w:lastColumn="0" w:oddVBand="0" w:evenVBand="0" w:oddHBand="0" w:evenHBand="0" w:firstRowFirstColumn="0" w:firstRowLastColumn="0" w:lastRowFirstColumn="0" w:lastRowLastColumn="0"/>
            <w:tcW w:w="407" w:type="pct"/>
            <w:vMerge/>
            <w:shd w:val="clear" w:color="auto" w:fill="FFFFFF" w:themeFill="background1"/>
            <w:vAlign w:val="center"/>
          </w:tcPr>
          <w:p w14:paraId="3CB98ECB" w14:textId="77777777" w:rsidR="001C2FE6" w:rsidRPr="0083767F" w:rsidRDefault="001C2FE6" w:rsidP="00384AB8">
            <w:pPr>
              <w:spacing w:before="120" w:line="240" w:lineRule="auto"/>
              <w:ind w:firstLine="0"/>
            </w:pPr>
          </w:p>
        </w:tc>
        <w:tc>
          <w:tcPr>
            <w:tcW w:w="235" w:type="pct"/>
            <w:vMerge/>
            <w:shd w:val="clear" w:color="auto" w:fill="FFFFFF" w:themeFill="background1"/>
            <w:vAlign w:val="center"/>
          </w:tcPr>
          <w:p w14:paraId="35A7D1D8" w14:textId="77777777" w:rsidR="001C2FE6" w:rsidRDefault="001C2FE6" w:rsidP="00384AB8">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894" w:type="pct"/>
            <w:tcBorders>
              <w:right w:val="single" w:sz="4" w:space="0" w:color="auto"/>
            </w:tcBorders>
            <w:shd w:val="clear" w:color="auto" w:fill="DBE5F1" w:themeFill="accent1" w:themeFillTint="33"/>
            <w:vAlign w:val="center"/>
          </w:tcPr>
          <w:p w14:paraId="022A2BFB" w14:textId="77777777" w:rsidR="001C2FE6" w:rsidRPr="001C2FE6" w:rsidRDefault="001C2FE6" w:rsidP="001C2FE6">
            <w:pPr>
              <w:pStyle w:val="ListParagraph"/>
              <w:numPr>
                <w:ilvl w:val="0"/>
                <w:numId w:val="85"/>
              </w:numPr>
              <w:spacing w:before="120" w:line="240" w:lineRule="auto"/>
              <w:ind w:left="441"/>
              <w:contextualSpacing/>
              <w:cnfStyle w:val="000000000000" w:firstRow="0" w:lastRow="0" w:firstColumn="0" w:lastColumn="0" w:oddVBand="0" w:evenVBand="0" w:oddHBand="0" w:evenHBand="0" w:firstRowFirstColumn="0" w:firstRowLastColumn="0" w:lastRowFirstColumn="0" w:lastRowLastColumn="0"/>
              <w:rPr>
                <w:b/>
              </w:rPr>
            </w:pPr>
            <w:r w:rsidRPr="0083767F">
              <w:t xml:space="preserve">In turn, the </w:t>
            </w:r>
            <w:r>
              <w:t>CEA/ACEA</w:t>
            </w:r>
            <w:r w:rsidRPr="0083767F">
              <w:t xml:space="preserve"> will “immediately” notify the HEA in writing (e.g. e-mail) of the nature of the violation, which includes relevant details.  The </w:t>
            </w:r>
            <w:r>
              <w:t>CEA/ACEA</w:t>
            </w:r>
            <w:r w:rsidRPr="0083767F">
              <w:t xml:space="preserve"> includes the Control Number in the notification.</w:t>
            </w:r>
          </w:p>
          <w:p w14:paraId="26E5EDDD" w14:textId="77777777" w:rsidR="001C2FE6" w:rsidRPr="0083767F" w:rsidRDefault="001C2FE6" w:rsidP="001C2FE6">
            <w:pPr>
              <w:pStyle w:val="ListParagraph"/>
              <w:numPr>
                <w:ilvl w:val="0"/>
                <w:numId w:val="78"/>
              </w:numPr>
              <w:spacing w:before="120" w:line="240" w:lineRule="auto"/>
              <w:ind w:left="703"/>
              <w:cnfStyle w:val="000000000000" w:firstRow="0" w:lastRow="0" w:firstColumn="0" w:lastColumn="0" w:oddVBand="0" w:evenVBand="0" w:oddHBand="0" w:evenHBand="0" w:firstRowFirstColumn="0" w:firstRowLastColumn="0" w:lastRowFirstColumn="0" w:lastRowLastColumn="0"/>
              <w:rPr>
                <w:b/>
              </w:rPr>
            </w:pPr>
            <w:r w:rsidRPr="0083767F">
              <w:t xml:space="preserve">Date </w:t>
            </w:r>
            <w:r>
              <w:t>CEA/ACEA</w:t>
            </w:r>
            <w:r w:rsidRPr="0083767F">
              <w:t xml:space="preserve"> was notified: </w:t>
            </w:r>
            <w:sdt>
              <w:sdtPr>
                <w:id w:val="-1727603107"/>
                <w:placeholder>
                  <w:docPart w:val="BC96760B09BE4015A369FC5B9585DFC4"/>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5DE2FB2C" w14:textId="77777777" w:rsidR="001C2FE6" w:rsidRPr="001C2FE6" w:rsidRDefault="001C2FE6" w:rsidP="001C2FE6">
            <w:pPr>
              <w:pStyle w:val="ListParagraph"/>
              <w:numPr>
                <w:ilvl w:val="0"/>
                <w:numId w:val="78"/>
              </w:numPr>
              <w:spacing w:before="120" w:line="240" w:lineRule="auto"/>
              <w:ind w:left="703"/>
              <w:cnfStyle w:val="000000000000" w:firstRow="0" w:lastRow="0" w:firstColumn="0" w:lastColumn="0" w:oddVBand="0" w:evenVBand="0" w:oddHBand="0" w:evenHBand="0" w:firstRowFirstColumn="0" w:firstRowLastColumn="0" w:lastRowFirstColumn="0" w:lastRowLastColumn="0"/>
              <w:rPr>
                <w:b/>
              </w:rPr>
            </w:pPr>
            <w:r w:rsidRPr="0083767F">
              <w:t xml:space="preserve">Date HEA was notified in writing: </w:t>
            </w:r>
            <w:sdt>
              <w:sdtPr>
                <w:id w:val="-133944380"/>
                <w:placeholder>
                  <w:docPart w:val="16D6C652E6EC46C1B921DD95823101FF"/>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463" w:type="pct"/>
            <w:tcBorders>
              <w:left w:val="single" w:sz="4" w:space="0" w:color="auto"/>
            </w:tcBorders>
            <w:shd w:val="clear" w:color="auto" w:fill="DBE5F1" w:themeFill="accent1" w:themeFillTint="33"/>
            <w:noWrap/>
            <w:textDirection w:val="tbRl"/>
            <w:vAlign w:val="center"/>
          </w:tcPr>
          <w:p w14:paraId="67CAA731" w14:textId="77777777" w:rsidR="001C2FE6" w:rsidRPr="00445D6F" w:rsidRDefault="001C2FE6" w:rsidP="00384AB8">
            <w:pPr>
              <w:pStyle w:val="ListParagraph"/>
              <w:spacing w:before="120" w:line="240" w:lineRule="auto"/>
              <w:ind w:left="34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r w:rsidRPr="00DF1B9E">
              <w:rPr>
                <w:szCs w:val="22"/>
                <w14:textOutline w14:w="0" w14:cap="flat" w14:cmpd="sng" w14:algn="ctr">
                  <w14:noFill/>
                  <w14:prstDash w14:val="solid"/>
                  <w14:round/>
                </w14:textOutline>
              </w:rPr>
              <w:t xml:space="preserve">For  completion by </w:t>
            </w:r>
            <w:r>
              <w:rPr>
                <w:szCs w:val="22"/>
                <w14:textOutline w14:w="0" w14:cap="flat" w14:cmpd="sng" w14:algn="ctr">
                  <w14:noFill/>
                  <w14:prstDash w14:val="solid"/>
                  <w14:round/>
                </w14:textOutline>
              </w:rPr>
              <w:t>CEA/ACEA</w:t>
            </w:r>
          </w:p>
        </w:tc>
      </w:tr>
      <w:tr w:rsidR="001C2FE6" w:rsidRPr="0083767F" w14:paraId="395F3DF1" w14:textId="77777777" w:rsidTr="001C2FE6">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642" w:type="pct"/>
            <w:gridSpan w:val="2"/>
            <w:vAlign w:val="center"/>
          </w:tcPr>
          <w:p w14:paraId="2676C240" w14:textId="77777777" w:rsidR="001C2FE6" w:rsidRPr="0083767F" w:rsidRDefault="001C2FE6" w:rsidP="00384AB8">
            <w:pPr>
              <w:spacing w:before="120" w:line="240" w:lineRule="auto"/>
              <w:ind w:firstLine="0"/>
              <w:jc w:val="center"/>
            </w:pPr>
            <w:r w:rsidRPr="0083767F">
              <w:t>1</w:t>
            </w:r>
            <w:r>
              <w:t>7</w:t>
            </w:r>
          </w:p>
        </w:tc>
        <w:tc>
          <w:tcPr>
            <w:tcW w:w="3894" w:type="pct"/>
            <w:tcBorders>
              <w:right w:val="single" w:sz="4" w:space="0" w:color="auto"/>
            </w:tcBorders>
            <w:vAlign w:val="center"/>
          </w:tcPr>
          <w:p w14:paraId="3506D8F5" w14:textId="77777777" w:rsidR="001C2FE6" w:rsidRPr="001C2FE6"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sidRPr="0083767F">
              <w:rPr>
                <w:rFonts w:eastAsia="MS Gothic"/>
              </w:rPr>
              <w:t xml:space="preserve">Date Case Closed (Transaction is complete and all </w:t>
            </w:r>
            <w:r>
              <w:rPr>
                <w:rFonts w:eastAsia="MS Gothic"/>
              </w:rPr>
              <w:t>export control</w:t>
            </w:r>
            <w:r w:rsidRPr="0083767F">
              <w:rPr>
                <w:rFonts w:eastAsia="MS Gothic"/>
              </w:rPr>
              <w:t xml:space="preserve"> and NASA </w:t>
            </w:r>
            <w:r>
              <w:rPr>
                <w:rFonts w:eastAsia="MS Gothic"/>
              </w:rPr>
              <w:t>r</w:t>
            </w:r>
            <w:r w:rsidRPr="0083767F">
              <w:rPr>
                <w:rFonts w:eastAsia="MS Gothic"/>
              </w:rPr>
              <w:t>equirements were met and completed</w:t>
            </w:r>
            <w:r>
              <w:rPr>
                <w:rFonts w:eastAsia="MS Gothic"/>
              </w:rPr>
              <w:t>,</w:t>
            </w:r>
            <w:r w:rsidRPr="00A82EC9">
              <w:rPr>
                <w:rFonts w:eastAsia="MS Gothic"/>
              </w:rPr>
              <w:t xml:space="preserve"> and documentation is on file.</w:t>
            </w:r>
            <w:r w:rsidRPr="0083767F">
              <w:rPr>
                <w:rFonts w:eastAsia="MS Gothic"/>
              </w:rPr>
              <w:t xml:space="preserve">): </w:t>
            </w:r>
            <w:sdt>
              <w:sdtPr>
                <w:rPr>
                  <w:rFonts w:eastAsia="MS Gothic"/>
                </w:rPr>
                <w:id w:val="1822695815"/>
                <w:placeholder>
                  <w:docPart w:val="26EAA6F3A1EB48B7B9CDB746D68AC29D"/>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62BE0253" w14:textId="77777777" w:rsidR="001C2FE6" w:rsidRPr="0083767F"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83767F">
              <w:rPr>
                <w:rFonts w:eastAsia="MS Gothic"/>
              </w:rPr>
              <w:t xml:space="preserve">Closure Comments: </w:t>
            </w:r>
            <w:sdt>
              <w:sdtPr>
                <w:rPr>
                  <w:rFonts w:eastAsia="MS Gothic"/>
                </w:rPr>
                <w:id w:val="-1868830499"/>
                <w:placeholder>
                  <w:docPart w:val="05C3AB8203D94BB5ACE55BC4C09B433F"/>
                </w:placeholder>
                <w:showingPlcHdr/>
              </w:sdtPr>
              <w:sdtEndPr/>
              <w:sdtContent>
                <w:r w:rsidRPr="00E925C5">
                  <w:rPr>
                    <w:rStyle w:val="PlaceholderText"/>
                    <w:color w:val="FF0000"/>
                  </w:rPr>
                  <w:t>Click here to enter text.</w:t>
                </w:r>
              </w:sdtContent>
            </w:sdt>
          </w:p>
          <w:p w14:paraId="2E6C0365" w14:textId="77777777" w:rsidR="001C2FE6" w:rsidRPr="0083767F"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sidRPr="00DF1B9E">
              <w:rPr>
                <w:rFonts w:eastAsia="MS Gothic"/>
              </w:rPr>
              <w:t xml:space="preserve">This </w:t>
            </w:r>
            <w:r>
              <w:rPr>
                <w:rFonts w:eastAsia="MS Gothic"/>
              </w:rPr>
              <w:t>CEA/ACEA</w:t>
            </w:r>
            <w:r w:rsidRPr="00DF1B9E">
              <w:rPr>
                <w:rFonts w:eastAsia="MS Gothic"/>
              </w:rPr>
              <w:t xml:space="preserve"> signature signifies the </w:t>
            </w:r>
            <w:r w:rsidRPr="00DF1B9E">
              <w:rPr>
                <w:rFonts w:ascii="Calibri" w:hAnsi="Calibri"/>
                <w:bCs/>
              </w:rPr>
              <w:t>case was properly closed</w:t>
            </w:r>
            <w:r w:rsidRPr="0083767F">
              <w:rPr>
                <w:rFonts w:ascii="Calibri" w:hAnsi="Calibri"/>
                <w:bCs/>
              </w:rPr>
              <w:t>:</w:t>
            </w:r>
          </w:p>
          <w:p w14:paraId="00CAF9FC" w14:textId="77777777" w:rsidR="001C2FE6" w:rsidRPr="0083767F" w:rsidRDefault="005C47E1" w:rsidP="00384AB8">
            <w:pPr>
              <w:pStyle w:val="ListParagraph"/>
              <w:spacing w:before="120" w:line="240" w:lineRule="auto"/>
              <w:ind w:left="343" w:firstLine="0"/>
              <w:cnfStyle w:val="000000100000" w:firstRow="0" w:lastRow="0" w:firstColumn="0" w:lastColumn="0" w:oddVBand="0" w:evenVBand="0" w:oddHBand="1" w:evenHBand="0" w:firstRowFirstColumn="0" w:firstRowLastColumn="0" w:lastRowFirstColumn="0" w:lastRowLastColumn="0"/>
              <w:rPr>
                <w:u w:val="single"/>
              </w:rPr>
            </w:pPr>
            <w:r>
              <w:rPr>
                <w:rFonts w:ascii="Calibri" w:hAnsi="Calibri"/>
                <w:b/>
                <w:bCs/>
              </w:rPr>
              <w:pict w14:anchorId="5069863A">
                <v:shape id="_x0000_i1045" type="#_x0000_t75" alt="Microsoft Office Signature Line..." style="width:191.95pt;height:108pt">
                  <v:imagedata r:id="rId377" o:title=""/>
                  <o:lock v:ext="edit" ungrouping="t" rotation="t" cropping="t" verticies="t" text="t" grouping="t"/>
                  <o:signatureline v:ext="edit" id="{7EAB8034-84D4-42B6-90B3-45A0EF62ED9A}" provid="{00000000-0000-0000-0000-000000000000}" showsigndate="f" issignatureline="t"/>
                </v:shape>
              </w:pict>
            </w:r>
          </w:p>
        </w:tc>
        <w:tc>
          <w:tcPr>
            <w:tcW w:w="463" w:type="pct"/>
            <w:tcBorders>
              <w:left w:val="single" w:sz="4" w:space="0" w:color="auto"/>
            </w:tcBorders>
            <w:textDirection w:val="tbRl"/>
          </w:tcPr>
          <w:p w14:paraId="05E4E62F" w14:textId="77777777" w:rsidR="001C2FE6" w:rsidRPr="00004A5E" w:rsidRDefault="001C2FE6"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Cs w:val="22"/>
              </w:rPr>
            </w:pPr>
            <w:r w:rsidRPr="00DF1B9E">
              <w:rPr>
                <w:szCs w:val="22"/>
                <w14:textOutline w14:w="0" w14:cap="flat" w14:cmpd="sng" w14:algn="ctr">
                  <w14:noFill/>
                  <w14:prstDash w14:val="solid"/>
                  <w14:round/>
                </w14:textOutline>
              </w:rPr>
              <w:t xml:space="preserve">For  completion by </w:t>
            </w:r>
            <w:r>
              <w:rPr>
                <w:szCs w:val="22"/>
                <w14:textOutline w14:w="0" w14:cap="flat" w14:cmpd="sng" w14:algn="ctr">
                  <w14:noFill/>
                  <w14:prstDash w14:val="solid"/>
                  <w14:round/>
                </w14:textOutline>
              </w:rPr>
              <w:t>CEA/ACEA</w:t>
            </w:r>
          </w:p>
        </w:tc>
      </w:tr>
      <w:tr w:rsidR="001C2FE6" w:rsidRPr="0083767F" w14:paraId="1AAEE139" w14:textId="77777777" w:rsidTr="001C2FE6">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642" w:type="pct"/>
            <w:gridSpan w:val="2"/>
            <w:shd w:val="clear" w:color="auto" w:fill="FFFFFF" w:themeFill="background1"/>
            <w:vAlign w:val="center"/>
          </w:tcPr>
          <w:p w14:paraId="15D8139D" w14:textId="77777777" w:rsidR="001C2FE6" w:rsidRPr="0083767F" w:rsidRDefault="001C2FE6" w:rsidP="00384AB8">
            <w:pPr>
              <w:spacing w:before="120" w:line="240" w:lineRule="auto"/>
              <w:ind w:firstLine="0"/>
              <w:jc w:val="center"/>
            </w:pPr>
            <w:r>
              <w:lastRenderedPageBreak/>
              <w:t>18</w:t>
            </w:r>
          </w:p>
        </w:tc>
        <w:tc>
          <w:tcPr>
            <w:tcW w:w="3894" w:type="pct"/>
            <w:tcBorders>
              <w:right w:val="single" w:sz="4" w:space="0" w:color="auto"/>
            </w:tcBorders>
            <w:shd w:val="clear" w:color="auto" w:fill="FFFFFF" w:themeFill="background1"/>
            <w:vAlign w:val="center"/>
          </w:tcPr>
          <w:p w14:paraId="1D752615" w14:textId="77777777" w:rsidR="001C2FE6" w:rsidRPr="00D632FF" w:rsidRDefault="001C2FE6" w:rsidP="001C2FE6">
            <w:pPr>
              <w:pStyle w:val="ListParagraph"/>
              <w:numPr>
                <w:ilvl w:val="0"/>
                <w:numId w:val="78"/>
              </w:numPr>
              <w:ind w:left="0"/>
              <w:cnfStyle w:val="000000000000" w:firstRow="0" w:lastRow="0" w:firstColumn="0" w:lastColumn="0" w:oddVBand="0" w:evenVBand="0" w:oddHBand="0" w:evenHBand="0" w:firstRowFirstColumn="0" w:firstRowLastColumn="0" w:lastRowFirstColumn="0" w:lastRowLastColumn="0"/>
              <w:rPr>
                <w:b/>
              </w:rPr>
            </w:pPr>
            <w:r w:rsidRPr="00D632FF">
              <w:rPr>
                <w:b/>
              </w:rPr>
              <w:t>Please attach all relevant documents below</w:t>
            </w:r>
            <w:r>
              <w:rPr>
                <w:b/>
              </w:rPr>
              <w:t xml:space="preserve"> (PDF format is preferred)</w:t>
            </w:r>
            <w:r w:rsidRPr="00D632FF">
              <w:rPr>
                <w:b/>
              </w:rPr>
              <w:t>:</w:t>
            </w:r>
          </w:p>
          <w:p w14:paraId="3242C860" w14:textId="77777777" w:rsidR="001C2FE6" w:rsidRPr="00716FFB" w:rsidRDefault="001C2FE6" w:rsidP="00384AB8">
            <w:pPr>
              <w:spacing w:before="0"/>
              <w:ind w:firstLine="0"/>
              <w:cnfStyle w:val="000000000000" w:firstRow="0" w:lastRow="0" w:firstColumn="0" w:lastColumn="0" w:oddVBand="0" w:evenVBand="0" w:oddHBand="0" w:evenHBand="0" w:firstRowFirstColumn="0" w:firstRowLastColumn="0" w:lastRowFirstColumn="0" w:lastRowLastColumn="0"/>
            </w:pPr>
            <w:r w:rsidRPr="00716FFB">
              <w:t>Drag the desired files to the space below</w:t>
            </w:r>
          </w:p>
          <w:p w14:paraId="470DCF0F" w14:textId="77777777" w:rsidR="001C2FE6" w:rsidRPr="00716FFB" w:rsidRDefault="001C2FE6" w:rsidP="00384AB8">
            <w:pPr>
              <w:spacing w:before="0"/>
              <w:ind w:firstLine="0"/>
              <w:cnfStyle w:val="000000000000" w:firstRow="0" w:lastRow="0" w:firstColumn="0" w:lastColumn="0" w:oddVBand="0" w:evenVBand="0" w:oddHBand="0" w:evenHBand="0" w:firstRowFirstColumn="0" w:firstRowLastColumn="0" w:lastRowFirstColumn="0" w:lastRowLastColumn="0"/>
            </w:pPr>
            <w:r w:rsidRPr="00716FFB">
              <w:t>OR</w:t>
            </w:r>
          </w:p>
          <w:p w14:paraId="77CD5786" w14:textId="77777777" w:rsidR="001C2FE6" w:rsidRPr="00716FFB" w:rsidRDefault="001C2FE6" w:rsidP="00384AB8">
            <w:pPr>
              <w:spacing w:before="0"/>
              <w:ind w:firstLine="0"/>
              <w:cnfStyle w:val="000000000000" w:firstRow="0" w:lastRow="0" w:firstColumn="0" w:lastColumn="0" w:oddVBand="0" w:evenVBand="0" w:oddHBand="0"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14:paraId="1BA3B129" w14:textId="77777777" w:rsidR="001C2FE6" w:rsidRDefault="001C2FE6" w:rsidP="00384AB8">
            <w:pPr>
              <w:spacing w:before="0"/>
              <w:ind w:firstLine="0"/>
              <w:cnfStyle w:val="000000000000" w:firstRow="0" w:lastRow="0" w:firstColumn="0" w:lastColumn="0" w:oddVBand="0" w:evenVBand="0" w:oddHBand="0" w:evenHBand="0" w:firstRowFirstColumn="0" w:firstRowLastColumn="0" w:lastRowFirstColumn="0" w:lastRowLastColumn="0"/>
              <w:rPr>
                <w:i/>
              </w:rPr>
            </w:pPr>
            <w:r w:rsidRPr="00716FFB">
              <w:rPr>
                <w:i/>
              </w:rPr>
              <w:t>Note:  Ensure that “Link to file” is unchecked, “Display as icon” is checked</w:t>
            </w:r>
          </w:p>
          <w:p w14:paraId="71D02092" w14:textId="77777777" w:rsidR="001C2FE6" w:rsidRPr="00716FFB" w:rsidRDefault="001C2FE6" w:rsidP="00384AB8">
            <w:pPr>
              <w:spacing w:before="0"/>
              <w:ind w:firstLine="0"/>
              <w:cnfStyle w:val="000000000000" w:firstRow="0" w:lastRow="0" w:firstColumn="0" w:lastColumn="0" w:oddVBand="0" w:evenVBand="0" w:oddHBand="0" w:evenHBand="0" w:firstRowFirstColumn="0" w:firstRowLastColumn="0" w:lastRowFirstColumn="0" w:lastRowLastColumn="0"/>
            </w:pPr>
            <w:r w:rsidRPr="00716FFB">
              <w:rPr>
                <w:noProof/>
                <w:lang w:eastAsia="ko-KR"/>
              </w:rPr>
              <mc:AlternateContent>
                <mc:Choice Requires="wps">
                  <w:drawing>
                    <wp:anchor distT="0" distB="0" distL="114300" distR="114300" simplePos="0" relativeHeight="252238848" behindDoc="0" locked="0" layoutInCell="1" allowOverlap="1" wp14:anchorId="7B4F46D8" wp14:editId="2B5DBC43">
                      <wp:simplePos x="0" y="0"/>
                      <wp:positionH relativeFrom="column">
                        <wp:posOffset>227965</wp:posOffset>
                      </wp:positionH>
                      <wp:positionV relativeFrom="paragraph">
                        <wp:posOffset>116840</wp:posOffset>
                      </wp:positionV>
                      <wp:extent cx="4275455" cy="18415"/>
                      <wp:effectExtent l="0" t="0" r="29845" b="19685"/>
                      <wp:wrapNone/>
                      <wp:docPr id="49" name="Straight Connector 49"/>
                      <wp:cNvGraphicFramePr/>
                      <a:graphic xmlns:a="http://schemas.openxmlformats.org/drawingml/2006/main">
                        <a:graphicData uri="http://schemas.microsoft.com/office/word/2010/wordprocessingShape">
                          <wps:wsp>
                            <wps:cNvCnPr/>
                            <wps:spPr>
                              <a:xfrm>
                                <a:off x="0" y="0"/>
                                <a:ext cx="4275455" cy="18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B5796" id="Straight Connector 49"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9.2pt" to="354.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" strokecolor="#4579b8 [3044]"/>
                  </w:pict>
                </mc:Fallback>
              </mc:AlternateContent>
            </w:r>
          </w:p>
          <w:p w14:paraId="587E8776" w14:textId="77777777" w:rsidR="001C2FE6" w:rsidRPr="001C2FE6" w:rsidRDefault="001C2FE6" w:rsidP="001C2FE6">
            <w:pPr>
              <w:spacing w:before="0"/>
              <w:ind w:firstLine="0"/>
              <w:cnfStyle w:val="000000000000" w:firstRow="0" w:lastRow="0" w:firstColumn="0" w:lastColumn="0" w:oddVBand="0" w:evenVBand="0" w:oddHBand="0" w:evenHBand="0" w:firstRowFirstColumn="0" w:firstRowLastColumn="0" w:lastRowFirstColumn="0" w:lastRowLastColumn="0"/>
            </w:pPr>
            <w:r>
              <w:t xml:space="preserve">Number of Attachments:  </w:t>
            </w:r>
            <w:sdt>
              <w:sdtPr>
                <w:rPr>
                  <w:rFonts w:eastAsia="MS Gothic"/>
                </w:rPr>
                <w:id w:val="-683284158"/>
                <w:placeholder>
                  <w:docPart w:val="D8AAC0052F5B4BE1AC29AD25B0A32AEE"/>
                </w:placeholder>
                <w:showingPlcHdr/>
              </w:sdtPr>
              <w:sdtEndPr/>
              <w:sdtContent>
                <w:r w:rsidRPr="00E925C5">
                  <w:rPr>
                    <w:rStyle w:val="PlaceholderText"/>
                    <w:color w:val="FF0000"/>
                  </w:rPr>
                  <w:t>Click here to enter text.</w:t>
                </w:r>
              </w:sdtContent>
            </w:sdt>
          </w:p>
        </w:tc>
        <w:tc>
          <w:tcPr>
            <w:tcW w:w="463" w:type="pct"/>
            <w:tcBorders>
              <w:left w:val="single" w:sz="4" w:space="0" w:color="auto"/>
            </w:tcBorders>
            <w:shd w:val="clear" w:color="auto" w:fill="FFFFFF" w:themeFill="background1"/>
            <w:textDirection w:val="tbRl"/>
          </w:tcPr>
          <w:p w14:paraId="091F8E9D" w14:textId="77777777" w:rsidR="001C2FE6" w:rsidRPr="00DF1B9E" w:rsidRDefault="001C2FE6"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p>
        </w:tc>
      </w:tr>
    </w:tbl>
    <w:p w14:paraId="4203066C" w14:textId="77777777" w:rsidR="006E2501" w:rsidRDefault="00332702" w:rsidP="006E2501">
      <w:pPr>
        <w:spacing w:before="120" w:line="240" w:lineRule="auto"/>
        <w:ind w:firstLine="0"/>
        <w:contextualSpacing/>
      </w:pPr>
      <w:r>
        <w:br w:type="page"/>
      </w:r>
      <w:bookmarkStart w:id="1447" w:name="_B-1:_DESIGNATED_COUNTRIES"/>
      <w:bookmarkEnd w:id="1447"/>
    </w:p>
    <w:p w14:paraId="091A385A" w14:textId="77777777" w:rsidR="006E2501" w:rsidRDefault="006E2501" w:rsidP="006E2501">
      <w:pPr>
        <w:spacing w:before="120" w:line="240" w:lineRule="auto"/>
        <w:ind w:firstLine="0"/>
        <w:contextualSpacing/>
      </w:pPr>
    </w:p>
    <w:p w14:paraId="4DF08360" w14:textId="77777777" w:rsidR="006E2501" w:rsidRDefault="006E2501" w:rsidP="006E2501">
      <w:pPr>
        <w:spacing w:before="120" w:line="240" w:lineRule="auto"/>
        <w:ind w:firstLine="0"/>
        <w:contextualSpacing/>
      </w:pPr>
    </w:p>
    <w:p w14:paraId="1EECD9EF" w14:textId="77777777" w:rsidR="006E2501" w:rsidRDefault="006E2501" w:rsidP="006E2501">
      <w:pPr>
        <w:spacing w:before="120" w:line="240" w:lineRule="auto"/>
        <w:ind w:firstLine="0"/>
        <w:contextualSpacing/>
      </w:pPr>
    </w:p>
    <w:p w14:paraId="7F717A6A" w14:textId="77777777" w:rsidR="006E2501" w:rsidRDefault="006E2501" w:rsidP="006E2501">
      <w:pPr>
        <w:spacing w:before="120" w:line="240" w:lineRule="auto"/>
        <w:ind w:firstLine="0"/>
        <w:contextualSpacing/>
      </w:pPr>
    </w:p>
    <w:p w14:paraId="3F72377C" w14:textId="77777777" w:rsidR="006E2501" w:rsidRDefault="006E2501" w:rsidP="006E2501">
      <w:pPr>
        <w:spacing w:before="120" w:line="240" w:lineRule="auto"/>
        <w:ind w:firstLine="0"/>
        <w:contextualSpacing/>
      </w:pPr>
    </w:p>
    <w:p w14:paraId="1BC75702" w14:textId="77777777" w:rsidR="006E2501" w:rsidRDefault="006E2501" w:rsidP="006E2501">
      <w:pPr>
        <w:spacing w:before="120" w:line="240" w:lineRule="auto"/>
        <w:ind w:firstLine="0"/>
        <w:contextualSpacing/>
      </w:pPr>
    </w:p>
    <w:p w14:paraId="49619BBA" w14:textId="77777777" w:rsidR="006E2501" w:rsidRDefault="006E2501" w:rsidP="006E2501">
      <w:pPr>
        <w:spacing w:before="120" w:line="240" w:lineRule="auto"/>
        <w:ind w:firstLine="0"/>
        <w:contextualSpacing/>
      </w:pPr>
    </w:p>
    <w:p w14:paraId="40A00AA8" w14:textId="77777777" w:rsidR="006E2501" w:rsidRDefault="006E2501" w:rsidP="006E2501">
      <w:pPr>
        <w:spacing w:before="120" w:line="240" w:lineRule="auto"/>
        <w:ind w:firstLine="0"/>
        <w:contextualSpacing/>
      </w:pPr>
    </w:p>
    <w:p w14:paraId="56C5B1EF" w14:textId="77777777" w:rsidR="006E2501" w:rsidRDefault="006E2501" w:rsidP="006E2501">
      <w:pPr>
        <w:spacing w:before="120" w:line="240" w:lineRule="auto"/>
        <w:ind w:firstLine="0"/>
        <w:contextualSpacing/>
      </w:pPr>
    </w:p>
    <w:p w14:paraId="79481508" w14:textId="77777777" w:rsidR="006E2501" w:rsidRDefault="006E2501" w:rsidP="006E2501">
      <w:pPr>
        <w:spacing w:before="120" w:line="240" w:lineRule="auto"/>
        <w:ind w:firstLine="0"/>
        <w:contextualSpacing/>
      </w:pPr>
    </w:p>
    <w:p w14:paraId="5D5BD3BC" w14:textId="77777777" w:rsidR="006E2501" w:rsidRDefault="006E2501" w:rsidP="006E2501">
      <w:pPr>
        <w:spacing w:before="120" w:line="240" w:lineRule="auto"/>
        <w:ind w:firstLine="0"/>
        <w:contextualSpacing/>
      </w:pPr>
    </w:p>
    <w:p w14:paraId="26D6A8A4" w14:textId="77777777" w:rsidR="006E2501" w:rsidRDefault="006E2501" w:rsidP="006E2501">
      <w:pPr>
        <w:spacing w:before="120" w:line="240" w:lineRule="auto"/>
        <w:ind w:firstLine="0"/>
        <w:contextualSpacing/>
      </w:pPr>
    </w:p>
    <w:p w14:paraId="14107126" w14:textId="77777777" w:rsidR="006E2501" w:rsidRDefault="006E2501" w:rsidP="006E2501">
      <w:pPr>
        <w:spacing w:before="120" w:line="240" w:lineRule="auto"/>
        <w:ind w:firstLine="0"/>
        <w:contextualSpacing/>
      </w:pPr>
    </w:p>
    <w:p w14:paraId="55D182EA" w14:textId="77777777" w:rsidR="006E2501" w:rsidRDefault="006E2501" w:rsidP="006E2501">
      <w:pPr>
        <w:spacing w:before="120" w:line="240" w:lineRule="auto"/>
        <w:ind w:firstLine="0"/>
        <w:contextualSpacing/>
      </w:pPr>
    </w:p>
    <w:p w14:paraId="6198291E" w14:textId="77777777" w:rsidR="006E2501" w:rsidRDefault="006E2501" w:rsidP="006E2501">
      <w:pPr>
        <w:spacing w:before="120" w:line="240" w:lineRule="auto"/>
        <w:ind w:firstLine="0"/>
        <w:contextualSpacing/>
      </w:pPr>
    </w:p>
    <w:p w14:paraId="256E4322" w14:textId="77777777" w:rsidR="006E2501" w:rsidRPr="006E2501" w:rsidRDefault="006E2501" w:rsidP="006E2501">
      <w:pPr>
        <w:spacing w:before="120" w:line="240" w:lineRule="auto"/>
        <w:ind w:firstLine="0"/>
        <w:contextualSpacing/>
        <w:rPr>
          <w:color w:val="000000" w:themeColor="text1"/>
          <w14:textOutline w14:w="0" w14:cap="flat" w14:cmpd="sng" w14:algn="ctr">
            <w14:noFill/>
            <w14:prstDash w14:val="solid"/>
            <w14:round/>
          </w14:textOutline>
        </w:rPr>
      </w:pPr>
    </w:p>
    <w:p w14:paraId="12124406" w14:textId="77777777" w:rsidR="00501013" w:rsidRDefault="0038195C" w:rsidP="00501013">
      <w:pPr>
        <w:pStyle w:val="Heading8"/>
        <w:framePr w:wrap="auto"/>
        <w:jc w:val="center"/>
      </w:pPr>
      <w:bookmarkStart w:id="1448" w:name="_Toc58496479"/>
      <w:r>
        <w:t>EXPORT CONTROL REFERENCES</w:t>
      </w:r>
      <w:bookmarkStart w:id="1449" w:name="_Visa_Types_and"/>
      <w:bookmarkStart w:id="1450" w:name="_B-2:_Visa_Types"/>
      <w:bookmarkStart w:id="1451" w:name="_B-1:_Visa_Types"/>
      <w:bookmarkStart w:id="1452" w:name="_Toc404592797"/>
      <w:bookmarkStart w:id="1453" w:name="_Toc404601404"/>
      <w:bookmarkStart w:id="1454" w:name="_Toc406391886"/>
      <w:bookmarkEnd w:id="1448"/>
      <w:bookmarkEnd w:id="1449"/>
      <w:bookmarkEnd w:id="1450"/>
      <w:bookmarkEnd w:id="1451"/>
    </w:p>
    <w:p w14:paraId="61C85765" w14:textId="77777777" w:rsidR="00501013" w:rsidRPr="00501013" w:rsidRDefault="00501013" w:rsidP="00501013">
      <w:pPr>
        <w:ind w:firstLine="0"/>
      </w:pPr>
      <w:r w:rsidRPr="00501013">
        <w:t xml:space="preserve">This appendix contains export control </w:t>
      </w:r>
      <w:r>
        <w:t>references</w:t>
      </w:r>
      <w:r w:rsidRPr="00501013">
        <w:t xml:space="preserve"> for use by export control practitioners. </w:t>
      </w:r>
      <w:r w:rsidR="00C76A16">
        <w:t>Most of these references provide examples or samples of required documents (such as TTCPs, NDAs, or record logs) to aid the user when engaging in export control activities.</w:t>
      </w:r>
    </w:p>
    <w:p w14:paraId="5DCDA6E4" w14:textId="77777777" w:rsidR="002608E5" w:rsidRDefault="002608E5">
      <w:pPr>
        <w:rPr>
          <w:rFonts w:ascii="Calibri" w:eastAsiaTheme="majorEastAsia" w:hAnsi="Calibri" w:cstheme="majorBidi"/>
          <w:b/>
          <w:iCs/>
          <w:color w:val="272727" w:themeColor="text1" w:themeTint="D8"/>
          <w:szCs w:val="21"/>
        </w:rPr>
      </w:pPr>
      <w:r>
        <w:br w:type="page"/>
      </w:r>
    </w:p>
    <w:p w14:paraId="35885391" w14:textId="77777777" w:rsidR="006C2CEE" w:rsidRDefault="00E30291" w:rsidP="00EF0209">
      <w:pPr>
        <w:pStyle w:val="Heading9"/>
        <w:numPr>
          <w:ilvl w:val="8"/>
          <w:numId w:val="196"/>
        </w:numPr>
      </w:pPr>
      <w:bookmarkStart w:id="1455" w:name="_B-1:_Visa_Types_1"/>
      <w:bookmarkStart w:id="1456" w:name="_Toc58496480"/>
      <w:bookmarkEnd w:id="1455"/>
      <w:r>
        <w:lastRenderedPageBreak/>
        <w:t>B-1</w:t>
      </w:r>
      <w:r w:rsidR="00C515A0">
        <w:t xml:space="preserve">: </w:t>
      </w:r>
      <w:r w:rsidR="006C2CEE">
        <w:t>Visa Types and Categories</w:t>
      </w:r>
      <w:bookmarkEnd w:id="1452"/>
      <w:bookmarkEnd w:id="1453"/>
      <w:bookmarkEnd w:id="1454"/>
      <w:bookmarkEnd w:id="1456"/>
    </w:p>
    <w:tbl>
      <w:tblPr>
        <w:tblStyle w:val="TableGrid"/>
        <w:tblW w:w="5000" w:type="pct"/>
        <w:jc w:val="center"/>
        <w:tblLook w:val="04A0" w:firstRow="1" w:lastRow="0" w:firstColumn="1" w:lastColumn="0" w:noHBand="0" w:noVBand="1"/>
      </w:tblPr>
      <w:tblGrid>
        <w:gridCol w:w="1316"/>
        <w:gridCol w:w="8034"/>
      </w:tblGrid>
      <w:tr w:rsidR="006C2CEE" w:rsidRPr="00C515A0" w14:paraId="30F13360" w14:textId="77777777" w:rsidTr="006C2843">
        <w:trPr>
          <w:trHeight w:val="512"/>
          <w:tblHeader/>
          <w:jc w:val="center"/>
        </w:trPr>
        <w:tc>
          <w:tcPr>
            <w:tcW w:w="704" w:type="pct"/>
            <w:shd w:val="clear" w:color="auto" w:fill="BFBFBF" w:themeFill="background1" w:themeFillShade="BF"/>
            <w:noWrap/>
          </w:tcPr>
          <w:p w14:paraId="49FABA3E" w14:textId="77777777" w:rsidR="006C2CEE" w:rsidRPr="00C515A0" w:rsidRDefault="006C2CEE" w:rsidP="00C50B54">
            <w:pPr>
              <w:spacing w:before="0"/>
              <w:ind w:firstLine="0"/>
              <w:jc w:val="center"/>
              <w:rPr>
                <w:b/>
                <w:color w:val="000000"/>
                <w:sz w:val="22"/>
                <w:szCs w:val="22"/>
              </w:rPr>
            </w:pPr>
            <w:r w:rsidRPr="00C515A0">
              <w:rPr>
                <w:b/>
                <w:color w:val="000000"/>
                <w:sz w:val="22"/>
                <w:szCs w:val="22"/>
              </w:rPr>
              <w:t>Visa Type</w:t>
            </w:r>
          </w:p>
        </w:tc>
        <w:tc>
          <w:tcPr>
            <w:tcW w:w="4296" w:type="pct"/>
            <w:shd w:val="clear" w:color="auto" w:fill="BFBFBF" w:themeFill="background1" w:themeFillShade="BF"/>
          </w:tcPr>
          <w:p w14:paraId="32C7AAD3" w14:textId="77777777" w:rsidR="006C2CEE" w:rsidRPr="00C515A0" w:rsidRDefault="006C2CEE" w:rsidP="00C50B54">
            <w:pPr>
              <w:spacing w:before="0"/>
              <w:ind w:firstLine="0"/>
              <w:rPr>
                <w:b/>
                <w:sz w:val="22"/>
                <w:szCs w:val="22"/>
              </w:rPr>
            </w:pPr>
            <w:r w:rsidRPr="00C515A0">
              <w:rPr>
                <w:b/>
                <w:sz w:val="22"/>
                <w:szCs w:val="22"/>
              </w:rPr>
              <w:t>Visa Category</w:t>
            </w:r>
          </w:p>
        </w:tc>
      </w:tr>
      <w:tr w:rsidR="006C2CEE" w:rsidRPr="00370B24" w14:paraId="251E0CCD" w14:textId="77777777" w:rsidTr="006C2843">
        <w:trPr>
          <w:trHeight w:val="288"/>
          <w:jc w:val="center"/>
        </w:trPr>
        <w:tc>
          <w:tcPr>
            <w:tcW w:w="704" w:type="pct"/>
            <w:noWrap/>
            <w:hideMark/>
          </w:tcPr>
          <w:p w14:paraId="304CB1BC" w14:textId="77777777" w:rsidR="006C2CEE" w:rsidRPr="001F03DA" w:rsidRDefault="006C2CEE" w:rsidP="00C50B54">
            <w:pPr>
              <w:spacing w:before="0"/>
              <w:ind w:firstLine="0"/>
              <w:jc w:val="center"/>
              <w:rPr>
                <w:color w:val="000000"/>
              </w:rPr>
            </w:pPr>
            <w:r w:rsidRPr="001F03DA">
              <w:rPr>
                <w:color w:val="000000"/>
              </w:rPr>
              <w:t>A-1</w:t>
            </w:r>
          </w:p>
        </w:tc>
        <w:tc>
          <w:tcPr>
            <w:tcW w:w="4296" w:type="pct"/>
            <w:hideMark/>
          </w:tcPr>
          <w:p w14:paraId="094B3432" w14:textId="77777777" w:rsidR="006C2CEE" w:rsidRPr="001F03DA" w:rsidRDefault="006C2CEE" w:rsidP="00C50B54">
            <w:pPr>
              <w:spacing w:before="0"/>
              <w:ind w:firstLine="0"/>
            </w:pPr>
            <w:r w:rsidRPr="001F03DA">
              <w:t>Diplomat or foreign government official</w:t>
            </w:r>
          </w:p>
        </w:tc>
      </w:tr>
      <w:tr w:rsidR="006C2CEE" w:rsidRPr="00370B24" w14:paraId="11AACFE1" w14:textId="77777777" w:rsidTr="006C2843">
        <w:trPr>
          <w:trHeight w:val="288"/>
          <w:jc w:val="center"/>
        </w:trPr>
        <w:tc>
          <w:tcPr>
            <w:tcW w:w="704" w:type="pct"/>
            <w:noWrap/>
            <w:hideMark/>
          </w:tcPr>
          <w:p w14:paraId="0CDDD584" w14:textId="77777777" w:rsidR="006C2CEE" w:rsidRPr="001F03DA" w:rsidRDefault="006C2CEE" w:rsidP="00C50B54">
            <w:pPr>
              <w:spacing w:before="0"/>
              <w:ind w:firstLine="0"/>
              <w:jc w:val="center"/>
              <w:rPr>
                <w:color w:val="000000"/>
              </w:rPr>
            </w:pPr>
            <w:r w:rsidRPr="001F03DA">
              <w:rPr>
                <w:color w:val="000000"/>
              </w:rPr>
              <w:t>A-2</w:t>
            </w:r>
          </w:p>
        </w:tc>
        <w:tc>
          <w:tcPr>
            <w:tcW w:w="4296" w:type="pct"/>
            <w:hideMark/>
          </w:tcPr>
          <w:p w14:paraId="3554CF8B" w14:textId="77777777" w:rsidR="006C2CEE" w:rsidRPr="001F03DA" w:rsidRDefault="006C2CEE" w:rsidP="00C50B54">
            <w:pPr>
              <w:spacing w:before="0"/>
              <w:ind w:firstLine="0"/>
            </w:pPr>
            <w:r w:rsidRPr="001F03DA">
              <w:t xml:space="preserve">Foreign military personnel stationed in the </w:t>
            </w:r>
            <w:r w:rsidR="000818C9" w:rsidRPr="001F03DA">
              <w:t>U.S.</w:t>
            </w:r>
          </w:p>
        </w:tc>
      </w:tr>
      <w:tr w:rsidR="006C2CEE" w:rsidRPr="00370B24" w14:paraId="6FFBD308" w14:textId="77777777" w:rsidTr="006C2843">
        <w:trPr>
          <w:trHeight w:val="288"/>
          <w:jc w:val="center"/>
        </w:trPr>
        <w:tc>
          <w:tcPr>
            <w:tcW w:w="704" w:type="pct"/>
            <w:noWrap/>
            <w:hideMark/>
          </w:tcPr>
          <w:p w14:paraId="60F5B00C" w14:textId="77777777" w:rsidR="006C2CEE" w:rsidRPr="001F03DA" w:rsidRDefault="006C2CEE" w:rsidP="00C50B54">
            <w:pPr>
              <w:spacing w:before="0"/>
              <w:ind w:firstLine="0"/>
              <w:jc w:val="center"/>
              <w:rPr>
                <w:color w:val="000000"/>
              </w:rPr>
            </w:pPr>
            <w:r w:rsidRPr="001F03DA">
              <w:rPr>
                <w:color w:val="000000"/>
              </w:rPr>
              <w:t>B-1</w:t>
            </w:r>
          </w:p>
        </w:tc>
        <w:tc>
          <w:tcPr>
            <w:tcW w:w="4296" w:type="pct"/>
            <w:hideMark/>
          </w:tcPr>
          <w:p w14:paraId="4C6F96DF" w14:textId="77777777" w:rsidR="006C2CEE" w:rsidRPr="001F03DA" w:rsidRDefault="006C2CEE" w:rsidP="00C50B54">
            <w:pPr>
              <w:spacing w:before="0"/>
              <w:ind w:firstLine="0"/>
            </w:pPr>
            <w:r w:rsidRPr="001F03DA">
              <w:t>Business visitor</w:t>
            </w:r>
          </w:p>
        </w:tc>
      </w:tr>
      <w:tr w:rsidR="006C2CEE" w:rsidRPr="00370B24" w14:paraId="5069C565" w14:textId="77777777" w:rsidTr="006C2843">
        <w:trPr>
          <w:trHeight w:val="288"/>
          <w:jc w:val="center"/>
        </w:trPr>
        <w:tc>
          <w:tcPr>
            <w:tcW w:w="704" w:type="pct"/>
            <w:noWrap/>
            <w:hideMark/>
          </w:tcPr>
          <w:p w14:paraId="2ADBDAEF" w14:textId="77777777" w:rsidR="006C2CEE" w:rsidRPr="001F03DA" w:rsidRDefault="006C2CEE" w:rsidP="00C50B54">
            <w:pPr>
              <w:spacing w:before="0"/>
              <w:ind w:firstLine="0"/>
              <w:jc w:val="center"/>
              <w:rPr>
                <w:color w:val="000000"/>
              </w:rPr>
            </w:pPr>
            <w:r w:rsidRPr="001F03DA">
              <w:rPr>
                <w:color w:val="000000"/>
              </w:rPr>
              <w:t>B-2</w:t>
            </w:r>
          </w:p>
        </w:tc>
        <w:tc>
          <w:tcPr>
            <w:tcW w:w="4296" w:type="pct"/>
            <w:hideMark/>
          </w:tcPr>
          <w:p w14:paraId="4F6AD492" w14:textId="77777777" w:rsidR="006C2CEE" w:rsidRPr="001F03DA" w:rsidRDefault="006C2CEE" w:rsidP="00C50B54">
            <w:pPr>
              <w:spacing w:before="0"/>
              <w:ind w:firstLine="0"/>
            </w:pPr>
            <w:r w:rsidRPr="001F03DA">
              <w:t>Tourism, vacation, pleasure visitor</w:t>
            </w:r>
          </w:p>
        </w:tc>
      </w:tr>
      <w:tr w:rsidR="006C2CEE" w:rsidRPr="00370B24" w14:paraId="03BFFFA4" w14:textId="77777777" w:rsidTr="006C2843">
        <w:trPr>
          <w:trHeight w:val="288"/>
          <w:jc w:val="center"/>
        </w:trPr>
        <w:tc>
          <w:tcPr>
            <w:tcW w:w="704" w:type="pct"/>
            <w:noWrap/>
            <w:hideMark/>
          </w:tcPr>
          <w:p w14:paraId="04C6A42A" w14:textId="77777777" w:rsidR="006C2CEE" w:rsidRPr="001F03DA" w:rsidRDefault="006C2CEE" w:rsidP="00C50B54">
            <w:pPr>
              <w:spacing w:before="0"/>
              <w:ind w:firstLine="0"/>
              <w:jc w:val="center"/>
              <w:rPr>
                <w:color w:val="000000"/>
              </w:rPr>
            </w:pPr>
            <w:r w:rsidRPr="001F03DA">
              <w:rPr>
                <w:color w:val="000000"/>
              </w:rPr>
              <w:t>D</w:t>
            </w:r>
          </w:p>
        </w:tc>
        <w:tc>
          <w:tcPr>
            <w:tcW w:w="4296" w:type="pct"/>
            <w:hideMark/>
          </w:tcPr>
          <w:p w14:paraId="53948505" w14:textId="77777777" w:rsidR="006C2CEE" w:rsidRPr="001F03DA" w:rsidRDefault="006C2CEE" w:rsidP="00C50B54">
            <w:pPr>
              <w:spacing w:before="0"/>
              <w:ind w:firstLine="0"/>
            </w:pPr>
            <w:r w:rsidRPr="001F03DA">
              <w:t>Crewmember</w:t>
            </w:r>
          </w:p>
        </w:tc>
      </w:tr>
      <w:tr w:rsidR="006C2CEE" w:rsidRPr="00370B24" w14:paraId="3C2FC9BB" w14:textId="77777777" w:rsidTr="006C2843">
        <w:trPr>
          <w:trHeight w:val="288"/>
          <w:jc w:val="center"/>
        </w:trPr>
        <w:tc>
          <w:tcPr>
            <w:tcW w:w="704" w:type="pct"/>
            <w:noWrap/>
            <w:hideMark/>
          </w:tcPr>
          <w:p w14:paraId="77BEDC7D" w14:textId="77777777" w:rsidR="006C2CEE" w:rsidRPr="001F03DA" w:rsidRDefault="006C2CEE" w:rsidP="00C50B54">
            <w:pPr>
              <w:spacing w:before="0"/>
              <w:ind w:firstLine="0"/>
              <w:jc w:val="center"/>
              <w:rPr>
                <w:color w:val="000000"/>
              </w:rPr>
            </w:pPr>
            <w:r w:rsidRPr="001F03DA">
              <w:rPr>
                <w:color w:val="000000"/>
              </w:rPr>
              <w:t>E-1</w:t>
            </w:r>
          </w:p>
        </w:tc>
        <w:tc>
          <w:tcPr>
            <w:tcW w:w="4296" w:type="pct"/>
            <w:hideMark/>
          </w:tcPr>
          <w:p w14:paraId="701DA42A" w14:textId="77777777" w:rsidR="006C2CEE" w:rsidRPr="001F03DA" w:rsidRDefault="006C2CEE" w:rsidP="00C50B54">
            <w:pPr>
              <w:spacing w:before="0"/>
              <w:ind w:firstLine="0"/>
            </w:pPr>
            <w:r w:rsidRPr="001F03DA">
              <w:t>Treaty trader/treaty investor</w:t>
            </w:r>
          </w:p>
        </w:tc>
      </w:tr>
      <w:tr w:rsidR="006C2CEE" w:rsidRPr="00370B24" w14:paraId="51C657FE" w14:textId="77777777" w:rsidTr="006C2843">
        <w:trPr>
          <w:trHeight w:val="288"/>
          <w:jc w:val="center"/>
        </w:trPr>
        <w:tc>
          <w:tcPr>
            <w:tcW w:w="704" w:type="pct"/>
            <w:noWrap/>
            <w:hideMark/>
          </w:tcPr>
          <w:p w14:paraId="105AE91F" w14:textId="77777777" w:rsidR="006C2CEE" w:rsidRPr="001F03DA" w:rsidRDefault="006C2CEE" w:rsidP="00C50B54">
            <w:pPr>
              <w:spacing w:before="0"/>
              <w:ind w:firstLine="0"/>
              <w:jc w:val="center"/>
              <w:rPr>
                <w:color w:val="000000"/>
              </w:rPr>
            </w:pPr>
            <w:r w:rsidRPr="001F03DA">
              <w:rPr>
                <w:color w:val="000000"/>
              </w:rPr>
              <w:t>E-2</w:t>
            </w:r>
          </w:p>
        </w:tc>
        <w:tc>
          <w:tcPr>
            <w:tcW w:w="4296" w:type="pct"/>
            <w:hideMark/>
          </w:tcPr>
          <w:p w14:paraId="0AAE0A1B" w14:textId="77777777" w:rsidR="006C2CEE" w:rsidRPr="001F03DA" w:rsidRDefault="006C2CEE" w:rsidP="00C50B54">
            <w:pPr>
              <w:spacing w:before="0"/>
              <w:ind w:firstLine="0"/>
            </w:pPr>
            <w:r w:rsidRPr="001F03DA">
              <w:t>Dependent for E-1</w:t>
            </w:r>
          </w:p>
        </w:tc>
      </w:tr>
      <w:tr w:rsidR="006C2CEE" w:rsidRPr="00370B24" w14:paraId="6D4250E1" w14:textId="77777777" w:rsidTr="006C2843">
        <w:trPr>
          <w:trHeight w:val="288"/>
          <w:jc w:val="center"/>
        </w:trPr>
        <w:tc>
          <w:tcPr>
            <w:tcW w:w="704" w:type="pct"/>
            <w:noWrap/>
            <w:hideMark/>
          </w:tcPr>
          <w:p w14:paraId="412A8F3A" w14:textId="77777777" w:rsidR="006C2CEE" w:rsidRPr="001F03DA" w:rsidRDefault="006C2CEE" w:rsidP="00C50B54">
            <w:pPr>
              <w:spacing w:before="0"/>
              <w:ind w:firstLine="0"/>
              <w:jc w:val="center"/>
              <w:rPr>
                <w:color w:val="000000"/>
              </w:rPr>
            </w:pPr>
            <w:r w:rsidRPr="001F03DA">
              <w:rPr>
                <w:color w:val="000000"/>
              </w:rPr>
              <w:t>E-3</w:t>
            </w:r>
          </w:p>
        </w:tc>
        <w:tc>
          <w:tcPr>
            <w:tcW w:w="4296" w:type="pct"/>
            <w:hideMark/>
          </w:tcPr>
          <w:p w14:paraId="18C589C0" w14:textId="77777777" w:rsidR="006C2CEE" w:rsidRPr="001F03DA" w:rsidRDefault="006C2CEE" w:rsidP="00C50B54">
            <w:pPr>
              <w:spacing w:before="0"/>
              <w:ind w:firstLine="0"/>
            </w:pPr>
            <w:r w:rsidRPr="001F03DA">
              <w:t>Australian professional specialty</w:t>
            </w:r>
          </w:p>
        </w:tc>
      </w:tr>
      <w:tr w:rsidR="006C2CEE" w:rsidRPr="00370B24" w14:paraId="7020A517" w14:textId="77777777" w:rsidTr="006C2843">
        <w:trPr>
          <w:trHeight w:val="288"/>
          <w:jc w:val="center"/>
        </w:trPr>
        <w:tc>
          <w:tcPr>
            <w:tcW w:w="704" w:type="pct"/>
            <w:noWrap/>
            <w:hideMark/>
          </w:tcPr>
          <w:p w14:paraId="2425C88B" w14:textId="77777777" w:rsidR="006C2CEE" w:rsidRPr="001F03DA" w:rsidRDefault="006C2CEE" w:rsidP="00C50B54">
            <w:pPr>
              <w:spacing w:before="0"/>
              <w:ind w:firstLine="0"/>
              <w:jc w:val="center"/>
              <w:rPr>
                <w:color w:val="000000"/>
              </w:rPr>
            </w:pPr>
            <w:r w:rsidRPr="001F03DA">
              <w:rPr>
                <w:color w:val="000000"/>
              </w:rPr>
              <w:t>F-1</w:t>
            </w:r>
          </w:p>
        </w:tc>
        <w:tc>
          <w:tcPr>
            <w:tcW w:w="4296" w:type="pct"/>
            <w:hideMark/>
          </w:tcPr>
          <w:p w14:paraId="588B3943" w14:textId="77777777" w:rsidR="006C2CEE" w:rsidRPr="001F03DA" w:rsidRDefault="006C2CEE" w:rsidP="00C50B54">
            <w:pPr>
              <w:spacing w:before="0"/>
              <w:ind w:firstLine="0"/>
            </w:pPr>
            <w:r w:rsidRPr="001F03DA">
              <w:t>Student: academic, vocational</w:t>
            </w:r>
          </w:p>
        </w:tc>
      </w:tr>
      <w:tr w:rsidR="006C2CEE" w:rsidRPr="00370B24" w14:paraId="73CED99B" w14:textId="77777777" w:rsidTr="006C2843">
        <w:trPr>
          <w:trHeight w:val="288"/>
          <w:jc w:val="center"/>
        </w:trPr>
        <w:tc>
          <w:tcPr>
            <w:tcW w:w="704" w:type="pct"/>
            <w:noWrap/>
            <w:hideMark/>
          </w:tcPr>
          <w:p w14:paraId="2F6A56D2" w14:textId="77777777" w:rsidR="006C2CEE" w:rsidRPr="001F03DA" w:rsidRDefault="006C2CEE" w:rsidP="00C50B54">
            <w:pPr>
              <w:spacing w:before="0"/>
              <w:ind w:firstLine="0"/>
              <w:jc w:val="center"/>
              <w:rPr>
                <w:color w:val="000000"/>
              </w:rPr>
            </w:pPr>
            <w:r w:rsidRPr="001F03DA">
              <w:rPr>
                <w:color w:val="000000"/>
              </w:rPr>
              <w:t>F-2</w:t>
            </w:r>
          </w:p>
        </w:tc>
        <w:tc>
          <w:tcPr>
            <w:tcW w:w="4296" w:type="pct"/>
            <w:hideMark/>
          </w:tcPr>
          <w:p w14:paraId="1D918CAF" w14:textId="77777777" w:rsidR="006C2CEE" w:rsidRPr="001F03DA" w:rsidRDefault="006C2CEE" w:rsidP="00C50B54">
            <w:pPr>
              <w:spacing w:before="0"/>
              <w:ind w:firstLine="0"/>
            </w:pPr>
            <w:r w:rsidRPr="001F03DA">
              <w:t>Dependent for F-1</w:t>
            </w:r>
          </w:p>
        </w:tc>
      </w:tr>
      <w:tr w:rsidR="006C2CEE" w:rsidRPr="00370B24" w14:paraId="50E46D89" w14:textId="77777777" w:rsidTr="006C2843">
        <w:trPr>
          <w:trHeight w:val="288"/>
          <w:jc w:val="center"/>
        </w:trPr>
        <w:tc>
          <w:tcPr>
            <w:tcW w:w="704" w:type="pct"/>
            <w:noWrap/>
            <w:hideMark/>
          </w:tcPr>
          <w:p w14:paraId="617F0CD0" w14:textId="77777777" w:rsidR="006C2CEE" w:rsidRPr="001F03DA" w:rsidRDefault="006C2CEE" w:rsidP="00C50B54">
            <w:pPr>
              <w:spacing w:before="0"/>
              <w:ind w:firstLine="0"/>
              <w:jc w:val="center"/>
              <w:rPr>
                <w:color w:val="000000"/>
              </w:rPr>
            </w:pPr>
            <w:r w:rsidRPr="001F03DA">
              <w:rPr>
                <w:color w:val="000000"/>
              </w:rPr>
              <w:t>G-1</w:t>
            </w:r>
          </w:p>
        </w:tc>
        <w:tc>
          <w:tcPr>
            <w:tcW w:w="4296" w:type="pct"/>
            <w:noWrap/>
            <w:hideMark/>
          </w:tcPr>
          <w:p w14:paraId="621B6AFE" w14:textId="77777777" w:rsidR="006C2CEE" w:rsidRPr="001F03DA" w:rsidRDefault="006C2CEE" w:rsidP="00C50B54">
            <w:pPr>
              <w:spacing w:before="0"/>
              <w:ind w:firstLine="0"/>
              <w:rPr>
                <w:color w:val="000000"/>
              </w:rPr>
            </w:pPr>
            <w:r w:rsidRPr="001F03DA">
              <w:rPr>
                <w:color w:val="000000"/>
              </w:rPr>
              <w:t>Permanent Mission Member of a designated international organization</w:t>
            </w:r>
          </w:p>
        </w:tc>
      </w:tr>
      <w:tr w:rsidR="006C2CEE" w:rsidRPr="00370B24" w14:paraId="15AAF406" w14:textId="77777777" w:rsidTr="006C2843">
        <w:trPr>
          <w:trHeight w:val="288"/>
          <w:jc w:val="center"/>
        </w:trPr>
        <w:tc>
          <w:tcPr>
            <w:tcW w:w="704" w:type="pct"/>
            <w:noWrap/>
            <w:hideMark/>
          </w:tcPr>
          <w:p w14:paraId="664B03BF" w14:textId="77777777" w:rsidR="006C2CEE" w:rsidRPr="001F03DA" w:rsidRDefault="006C2CEE" w:rsidP="00C50B54">
            <w:pPr>
              <w:spacing w:before="0"/>
              <w:ind w:firstLine="0"/>
              <w:jc w:val="center"/>
              <w:rPr>
                <w:color w:val="000000"/>
              </w:rPr>
            </w:pPr>
            <w:r w:rsidRPr="001F03DA">
              <w:rPr>
                <w:color w:val="000000"/>
              </w:rPr>
              <w:t>G-2</w:t>
            </w:r>
          </w:p>
        </w:tc>
        <w:tc>
          <w:tcPr>
            <w:tcW w:w="4296" w:type="pct"/>
            <w:noWrap/>
            <w:hideMark/>
          </w:tcPr>
          <w:p w14:paraId="66DBB490" w14:textId="77777777" w:rsidR="006C2CEE" w:rsidRPr="001F03DA" w:rsidRDefault="006C2CEE" w:rsidP="00C50B54">
            <w:pPr>
              <w:spacing w:before="0"/>
              <w:ind w:firstLine="0"/>
              <w:rPr>
                <w:color w:val="000000"/>
              </w:rPr>
            </w:pPr>
            <w:r w:rsidRPr="001F03DA">
              <w:rPr>
                <w:color w:val="000000"/>
              </w:rPr>
              <w:t>Temporary Mission Member of a designated international organization</w:t>
            </w:r>
          </w:p>
        </w:tc>
      </w:tr>
      <w:tr w:rsidR="006C2CEE" w:rsidRPr="00370B24" w14:paraId="13946A04" w14:textId="77777777" w:rsidTr="006C2843">
        <w:trPr>
          <w:trHeight w:val="288"/>
          <w:jc w:val="center"/>
        </w:trPr>
        <w:tc>
          <w:tcPr>
            <w:tcW w:w="704" w:type="pct"/>
            <w:noWrap/>
            <w:hideMark/>
          </w:tcPr>
          <w:p w14:paraId="5A603962" w14:textId="77777777" w:rsidR="006C2CEE" w:rsidRPr="001F03DA" w:rsidRDefault="006C2CEE" w:rsidP="00C50B54">
            <w:pPr>
              <w:spacing w:before="0"/>
              <w:ind w:firstLine="0"/>
              <w:jc w:val="center"/>
              <w:rPr>
                <w:color w:val="000000"/>
              </w:rPr>
            </w:pPr>
            <w:r w:rsidRPr="001F03DA">
              <w:rPr>
                <w:color w:val="000000"/>
              </w:rPr>
              <w:t>G-3</w:t>
            </w:r>
          </w:p>
        </w:tc>
        <w:tc>
          <w:tcPr>
            <w:tcW w:w="4296" w:type="pct"/>
            <w:noWrap/>
            <w:hideMark/>
          </w:tcPr>
          <w:p w14:paraId="38864F13" w14:textId="77777777" w:rsidR="006C2CEE" w:rsidRPr="001F03DA" w:rsidRDefault="006C2CEE" w:rsidP="00C50B54">
            <w:pPr>
              <w:spacing w:before="0"/>
              <w:ind w:firstLine="0"/>
              <w:rPr>
                <w:color w:val="000000"/>
              </w:rPr>
            </w:pPr>
            <w:r w:rsidRPr="001F03DA">
              <w:rPr>
                <w:color w:val="000000"/>
              </w:rPr>
              <w:t>Representatives of non-recognized or non-member governments</w:t>
            </w:r>
          </w:p>
        </w:tc>
      </w:tr>
      <w:tr w:rsidR="006C2CEE" w:rsidRPr="00370B24" w14:paraId="272783DF" w14:textId="77777777" w:rsidTr="006C2843">
        <w:trPr>
          <w:trHeight w:val="576"/>
          <w:jc w:val="center"/>
        </w:trPr>
        <w:tc>
          <w:tcPr>
            <w:tcW w:w="704" w:type="pct"/>
            <w:noWrap/>
            <w:hideMark/>
          </w:tcPr>
          <w:p w14:paraId="3FB3D453" w14:textId="77777777" w:rsidR="006C2CEE" w:rsidRPr="001F03DA" w:rsidRDefault="006C2CEE" w:rsidP="00C50B54">
            <w:pPr>
              <w:spacing w:before="0"/>
              <w:ind w:firstLine="0"/>
              <w:jc w:val="center"/>
              <w:rPr>
                <w:color w:val="000000"/>
              </w:rPr>
            </w:pPr>
            <w:r w:rsidRPr="001F03DA">
              <w:rPr>
                <w:color w:val="000000"/>
              </w:rPr>
              <w:t>G-4</w:t>
            </w:r>
          </w:p>
        </w:tc>
        <w:tc>
          <w:tcPr>
            <w:tcW w:w="4296" w:type="pct"/>
            <w:hideMark/>
          </w:tcPr>
          <w:p w14:paraId="70E548D2" w14:textId="77777777" w:rsidR="006C2CEE" w:rsidRPr="001F03DA" w:rsidRDefault="006C2CEE" w:rsidP="00C50B54">
            <w:pPr>
              <w:spacing w:before="0"/>
              <w:ind w:firstLine="0"/>
              <w:rPr>
                <w:color w:val="000000"/>
              </w:rPr>
            </w:pPr>
            <w:r w:rsidRPr="001F03DA">
              <w:rPr>
                <w:color w:val="000000"/>
              </w:rPr>
              <w:t xml:space="preserve">Individuals coming to the </w:t>
            </w:r>
            <w:r w:rsidR="000818C9" w:rsidRPr="001F03DA">
              <w:rPr>
                <w:color w:val="000000"/>
              </w:rPr>
              <w:t>U.S.</w:t>
            </w:r>
            <w:r w:rsidRPr="001F03DA">
              <w:rPr>
                <w:color w:val="000000"/>
              </w:rPr>
              <w:t xml:space="preserve"> to take up an appointment at a designated international organization</w:t>
            </w:r>
          </w:p>
        </w:tc>
      </w:tr>
      <w:tr w:rsidR="006C2CEE" w:rsidRPr="00370B24" w14:paraId="41968A7F" w14:textId="77777777" w:rsidTr="006C2843">
        <w:trPr>
          <w:trHeight w:val="288"/>
          <w:jc w:val="center"/>
        </w:trPr>
        <w:tc>
          <w:tcPr>
            <w:tcW w:w="704" w:type="pct"/>
            <w:noWrap/>
            <w:hideMark/>
          </w:tcPr>
          <w:p w14:paraId="31FAC4ED" w14:textId="77777777" w:rsidR="006C2CEE" w:rsidRPr="001F03DA" w:rsidRDefault="006C2CEE" w:rsidP="00C50B54">
            <w:pPr>
              <w:spacing w:before="0"/>
              <w:ind w:firstLine="0"/>
              <w:jc w:val="center"/>
              <w:rPr>
                <w:color w:val="000000"/>
              </w:rPr>
            </w:pPr>
            <w:r w:rsidRPr="001F03DA">
              <w:rPr>
                <w:color w:val="000000"/>
              </w:rPr>
              <w:t>G-5</w:t>
            </w:r>
          </w:p>
        </w:tc>
        <w:tc>
          <w:tcPr>
            <w:tcW w:w="4296" w:type="pct"/>
            <w:noWrap/>
            <w:hideMark/>
          </w:tcPr>
          <w:p w14:paraId="7C617370" w14:textId="77777777" w:rsidR="006C2CEE" w:rsidRPr="001F03DA" w:rsidRDefault="007E3E2B" w:rsidP="00C50B54">
            <w:pPr>
              <w:spacing w:before="0"/>
              <w:ind w:firstLine="0"/>
              <w:rPr>
                <w:color w:val="000000"/>
              </w:rPr>
            </w:pPr>
            <w:r w:rsidRPr="001F03DA">
              <w:rPr>
                <w:color w:val="000000"/>
              </w:rPr>
              <w:t>P</w:t>
            </w:r>
            <w:r w:rsidR="006C2CEE" w:rsidRPr="001F03DA">
              <w:rPr>
                <w:color w:val="000000"/>
              </w:rPr>
              <w:t>ersonal employees or domestic workers of a G-1 – 4 visa holders</w:t>
            </w:r>
          </w:p>
        </w:tc>
      </w:tr>
      <w:tr w:rsidR="006C2CEE" w:rsidRPr="00370B24" w14:paraId="08440659" w14:textId="77777777" w:rsidTr="006C2843">
        <w:trPr>
          <w:trHeight w:val="288"/>
          <w:jc w:val="center"/>
        </w:trPr>
        <w:tc>
          <w:tcPr>
            <w:tcW w:w="704" w:type="pct"/>
            <w:noWrap/>
            <w:hideMark/>
          </w:tcPr>
          <w:p w14:paraId="474BF8E3" w14:textId="77777777" w:rsidR="006C2CEE" w:rsidRPr="001F03DA" w:rsidRDefault="006C2CEE" w:rsidP="00C50B54">
            <w:pPr>
              <w:spacing w:before="0"/>
              <w:ind w:firstLine="0"/>
              <w:jc w:val="center"/>
              <w:rPr>
                <w:color w:val="000000"/>
              </w:rPr>
            </w:pPr>
            <w:r w:rsidRPr="001F03DA">
              <w:rPr>
                <w:color w:val="000000"/>
              </w:rPr>
              <w:t>H-1B</w:t>
            </w:r>
          </w:p>
        </w:tc>
        <w:tc>
          <w:tcPr>
            <w:tcW w:w="4296" w:type="pct"/>
            <w:hideMark/>
          </w:tcPr>
          <w:p w14:paraId="4897F2A2" w14:textId="77777777" w:rsidR="006C2CEE" w:rsidRPr="001F03DA" w:rsidRDefault="006C2CEE" w:rsidP="00C50B54">
            <w:pPr>
              <w:spacing w:before="0"/>
              <w:ind w:firstLine="0"/>
            </w:pPr>
            <w:r w:rsidRPr="001F03DA">
              <w:t>Specialty occupations in fields requiring highly specialized knowledge</w:t>
            </w:r>
          </w:p>
        </w:tc>
      </w:tr>
      <w:tr w:rsidR="006C2CEE" w:rsidRPr="00370B24" w14:paraId="04748D4D" w14:textId="77777777" w:rsidTr="006C2843">
        <w:trPr>
          <w:trHeight w:val="288"/>
          <w:jc w:val="center"/>
        </w:trPr>
        <w:tc>
          <w:tcPr>
            <w:tcW w:w="704" w:type="pct"/>
            <w:noWrap/>
            <w:hideMark/>
          </w:tcPr>
          <w:p w14:paraId="34B44179" w14:textId="77777777" w:rsidR="006C2CEE" w:rsidRPr="001F03DA" w:rsidRDefault="006C2CEE" w:rsidP="00C50B54">
            <w:pPr>
              <w:spacing w:before="0"/>
              <w:ind w:firstLine="0"/>
              <w:jc w:val="center"/>
              <w:rPr>
                <w:color w:val="000000"/>
              </w:rPr>
            </w:pPr>
            <w:r w:rsidRPr="001F03DA">
              <w:rPr>
                <w:color w:val="000000"/>
              </w:rPr>
              <w:t>H-2A</w:t>
            </w:r>
          </w:p>
        </w:tc>
        <w:tc>
          <w:tcPr>
            <w:tcW w:w="4296" w:type="pct"/>
            <w:hideMark/>
          </w:tcPr>
          <w:p w14:paraId="0240A131" w14:textId="77777777" w:rsidR="006C2CEE" w:rsidRPr="001F03DA" w:rsidRDefault="006C2CEE" w:rsidP="00C50B54">
            <w:pPr>
              <w:spacing w:before="0"/>
              <w:ind w:firstLine="0"/>
            </w:pPr>
            <w:r w:rsidRPr="001F03DA">
              <w:t>Temporary agricultural worker</w:t>
            </w:r>
          </w:p>
        </w:tc>
      </w:tr>
      <w:tr w:rsidR="006C2CEE" w:rsidRPr="00370B24" w14:paraId="7DDB76E2" w14:textId="77777777" w:rsidTr="006C2843">
        <w:trPr>
          <w:trHeight w:val="576"/>
          <w:jc w:val="center"/>
        </w:trPr>
        <w:tc>
          <w:tcPr>
            <w:tcW w:w="704" w:type="pct"/>
            <w:noWrap/>
            <w:hideMark/>
          </w:tcPr>
          <w:p w14:paraId="065D74CE" w14:textId="77777777" w:rsidR="006C2CEE" w:rsidRPr="001F03DA" w:rsidRDefault="006C2CEE" w:rsidP="00C50B54">
            <w:pPr>
              <w:spacing w:before="0"/>
              <w:ind w:firstLine="0"/>
              <w:jc w:val="center"/>
              <w:rPr>
                <w:color w:val="000000"/>
              </w:rPr>
            </w:pPr>
            <w:r w:rsidRPr="001F03DA">
              <w:rPr>
                <w:color w:val="000000"/>
              </w:rPr>
              <w:t>H-2B</w:t>
            </w:r>
          </w:p>
        </w:tc>
        <w:tc>
          <w:tcPr>
            <w:tcW w:w="4296" w:type="pct"/>
            <w:hideMark/>
          </w:tcPr>
          <w:p w14:paraId="4A56C54A" w14:textId="77777777" w:rsidR="006C2CEE" w:rsidRPr="001F03DA" w:rsidRDefault="006C2CEE" w:rsidP="00C50B54">
            <w:pPr>
              <w:spacing w:before="0"/>
              <w:ind w:firstLine="0"/>
            </w:pPr>
            <w:r w:rsidRPr="001F03DA">
              <w:t>Temporary worker performing other services or labor of a temporary or seasonal nature.</w:t>
            </w:r>
          </w:p>
        </w:tc>
      </w:tr>
      <w:tr w:rsidR="006C2CEE" w:rsidRPr="00370B24" w14:paraId="01164A21" w14:textId="77777777" w:rsidTr="006C2843">
        <w:trPr>
          <w:trHeight w:val="288"/>
          <w:jc w:val="center"/>
        </w:trPr>
        <w:tc>
          <w:tcPr>
            <w:tcW w:w="704" w:type="pct"/>
            <w:noWrap/>
            <w:hideMark/>
          </w:tcPr>
          <w:p w14:paraId="676CAE97" w14:textId="77777777" w:rsidR="006C2CEE" w:rsidRPr="001F03DA" w:rsidRDefault="006C2CEE" w:rsidP="00C50B54">
            <w:pPr>
              <w:spacing w:before="0"/>
              <w:ind w:firstLine="0"/>
              <w:jc w:val="center"/>
              <w:rPr>
                <w:color w:val="000000"/>
              </w:rPr>
            </w:pPr>
            <w:r w:rsidRPr="001F03DA">
              <w:rPr>
                <w:color w:val="000000"/>
              </w:rPr>
              <w:t>I</w:t>
            </w:r>
          </w:p>
        </w:tc>
        <w:tc>
          <w:tcPr>
            <w:tcW w:w="4296" w:type="pct"/>
            <w:hideMark/>
          </w:tcPr>
          <w:p w14:paraId="4F72C5AC" w14:textId="77777777" w:rsidR="006C2CEE" w:rsidRPr="001F03DA" w:rsidRDefault="006C2CEE" w:rsidP="00C50B54">
            <w:pPr>
              <w:spacing w:before="0"/>
              <w:ind w:firstLine="0"/>
            </w:pPr>
            <w:r w:rsidRPr="001F03DA">
              <w:t>Media, journalist</w:t>
            </w:r>
          </w:p>
        </w:tc>
      </w:tr>
      <w:tr w:rsidR="006C2CEE" w:rsidRPr="00370B24" w14:paraId="0139C8CE" w14:textId="77777777" w:rsidTr="006C2843">
        <w:trPr>
          <w:trHeight w:val="288"/>
          <w:jc w:val="center"/>
        </w:trPr>
        <w:tc>
          <w:tcPr>
            <w:tcW w:w="704" w:type="pct"/>
            <w:noWrap/>
            <w:hideMark/>
          </w:tcPr>
          <w:p w14:paraId="4F268404" w14:textId="77777777" w:rsidR="006C2CEE" w:rsidRPr="001F03DA" w:rsidRDefault="006C2CEE" w:rsidP="00C50B54">
            <w:pPr>
              <w:spacing w:before="0"/>
              <w:ind w:firstLine="0"/>
              <w:jc w:val="center"/>
              <w:rPr>
                <w:color w:val="000000"/>
              </w:rPr>
            </w:pPr>
            <w:r w:rsidRPr="001F03DA">
              <w:rPr>
                <w:color w:val="000000"/>
              </w:rPr>
              <w:t>J-1</w:t>
            </w:r>
          </w:p>
        </w:tc>
        <w:tc>
          <w:tcPr>
            <w:tcW w:w="4296" w:type="pct"/>
            <w:hideMark/>
          </w:tcPr>
          <w:p w14:paraId="13A377DB" w14:textId="77777777" w:rsidR="006C2CEE" w:rsidRPr="001F03DA" w:rsidRDefault="006C2CEE" w:rsidP="00C50B54">
            <w:pPr>
              <w:spacing w:before="0"/>
              <w:ind w:firstLine="0"/>
            </w:pPr>
            <w:r w:rsidRPr="001F03DA">
              <w:t>Exchange visitor</w:t>
            </w:r>
          </w:p>
        </w:tc>
      </w:tr>
      <w:tr w:rsidR="006C2CEE" w:rsidRPr="00370B24" w14:paraId="2FA0B701" w14:textId="77777777" w:rsidTr="006C2843">
        <w:trPr>
          <w:trHeight w:val="288"/>
          <w:jc w:val="center"/>
        </w:trPr>
        <w:tc>
          <w:tcPr>
            <w:tcW w:w="704" w:type="pct"/>
            <w:noWrap/>
            <w:hideMark/>
          </w:tcPr>
          <w:p w14:paraId="20D93BD0" w14:textId="77777777" w:rsidR="006C2CEE" w:rsidRPr="001F03DA" w:rsidRDefault="006C2CEE" w:rsidP="00C50B54">
            <w:pPr>
              <w:spacing w:before="0"/>
              <w:ind w:firstLine="0"/>
              <w:jc w:val="center"/>
              <w:rPr>
                <w:color w:val="000000"/>
              </w:rPr>
            </w:pPr>
            <w:r w:rsidRPr="001F03DA">
              <w:rPr>
                <w:color w:val="000000"/>
              </w:rPr>
              <w:t>J-1 NASA</w:t>
            </w:r>
          </w:p>
        </w:tc>
        <w:tc>
          <w:tcPr>
            <w:tcW w:w="4296" w:type="pct"/>
            <w:hideMark/>
          </w:tcPr>
          <w:p w14:paraId="48D85E26" w14:textId="77777777" w:rsidR="006C2CEE" w:rsidRPr="001F03DA" w:rsidRDefault="006C2CEE" w:rsidP="00C50B54">
            <w:pPr>
              <w:spacing w:before="0"/>
              <w:ind w:firstLine="0"/>
            </w:pPr>
            <w:r w:rsidRPr="001F03DA">
              <w:t>Exchange visitor-NASA SPONSORED</w:t>
            </w:r>
          </w:p>
        </w:tc>
      </w:tr>
      <w:tr w:rsidR="006C2CEE" w:rsidRPr="00370B24" w14:paraId="590C3744" w14:textId="77777777" w:rsidTr="006C2843">
        <w:trPr>
          <w:trHeight w:val="288"/>
          <w:jc w:val="center"/>
        </w:trPr>
        <w:tc>
          <w:tcPr>
            <w:tcW w:w="704" w:type="pct"/>
            <w:noWrap/>
            <w:hideMark/>
          </w:tcPr>
          <w:p w14:paraId="43995F67" w14:textId="77777777" w:rsidR="006C2CEE" w:rsidRPr="001F03DA" w:rsidRDefault="006C2CEE" w:rsidP="00C50B54">
            <w:pPr>
              <w:spacing w:before="0"/>
              <w:ind w:firstLine="0"/>
              <w:jc w:val="center"/>
              <w:rPr>
                <w:color w:val="000000"/>
              </w:rPr>
            </w:pPr>
            <w:r w:rsidRPr="001F03DA">
              <w:rPr>
                <w:color w:val="000000"/>
              </w:rPr>
              <w:t>J-2</w:t>
            </w:r>
          </w:p>
        </w:tc>
        <w:tc>
          <w:tcPr>
            <w:tcW w:w="4296" w:type="pct"/>
            <w:hideMark/>
          </w:tcPr>
          <w:p w14:paraId="6DEDDB8A" w14:textId="77777777" w:rsidR="006C2CEE" w:rsidRPr="001F03DA" w:rsidRDefault="006C2CEE" w:rsidP="00C50B54">
            <w:pPr>
              <w:spacing w:before="0"/>
              <w:ind w:firstLine="0"/>
            </w:pPr>
            <w:r w:rsidRPr="001F03DA">
              <w:t>Dependent for J-1</w:t>
            </w:r>
          </w:p>
        </w:tc>
      </w:tr>
      <w:tr w:rsidR="006C2CEE" w:rsidRPr="00370B24" w14:paraId="0A9F11A4" w14:textId="77777777" w:rsidTr="006C2843">
        <w:trPr>
          <w:trHeight w:val="288"/>
          <w:jc w:val="center"/>
        </w:trPr>
        <w:tc>
          <w:tcPr>
            <w:tcW w:w="704" w:type="pct"/>
            <w:noWrap/>
            <w:hideMark/>
          </w:tcPr>
          <w:p w14:paraId="44B1088A" w14:textId="77777777" w:rsidR="006C2CEE" w:rsidRPr="001F03DA" w:rsidRDefault="006C2CEE" w:rsidP="00C50B54">
            <w:pPr>
              <w:spacing w:before="0"/>
              <w:ind w:firstLine="0"/>
              <w:jc w:val="center"/>
              <w:rPr>
                <w:color w:val="000000"/>
              </w:rPr>
            </w:pPr>
            <w:r w:rsidRPr="001F03DA">
              <w:rPr>
                <w:color w:val="000000"/>
              </w:rPr>
              <w:t>K-1</w:t>
            </w:r>
          </w:p>
        </w:tc>
        <w:tc>
          <w:tcPr>
            <w:tcW w:w="4296" w:type="pct"/>
            <w:noWrap/>
            <w:hideMark/>
          </w:tcPr>
          <w:p w14:paraId="56A171FE" w14:textId="77777777" w:rsidR="006C2CEE" w:rsidRPr="001F03DA" w:rsidRDefault="000818C9" w:rsidP="00C50B54">
            <w:pPr>
              <w:spacing w:before="0"/>
              <w:ind w:firstLine="0"/>
              <w:rPr>
                <w:color w:val="000000"/>
              </w:rPr>
            </w:pPr>
            <w:r w:rsidRPr="001F03DA">
              <w:rPr>
                <w:color w:val="000000"/>
              </w:rPr>
              <w:t>F</w:t>
            </w:r>
            <w:r w:rsidR="006C2CEE" w:rsidRPr="001F03DA">
              <w:rPr>
                <w:color w:val="000000"/>
              </w:rPr>
              <w:t>oreign-citizen fiancé(e) of a U.S. citizen</w:t>
            </w:r>
          </w:p>
        </w:tc>
      </w:tr>
      <w:tr w:rsidR="006C2CEE" w:rsidRPr="00370B24" w14:paraId="54C49EF2" w14:textId="77777777" w:rsidTr="006C2843">
        <w:trPr>
          <w:trHeight w:val="288"/>
          <w:jc w:val="center"/>
        </w:trPr>
        <w:tc>
          <w:tcPr>
            <w:tcW w:w="704" w:type="pct"/>
            <w:noWrap/>
            <w:hideMark/>
          </w:tcPr>
          <w:p w14:paraId="1374776E" w14:textId="77777777" w:rsidR="006C2CEE" w:rsidRPr="001F03DA" w:rsidRDefault="006C2CEE" w:rsidP="00C50B54">
            <w:pPr>
              <w:spacing w:before="0"/>
              <w:ind w:firstLine="0"/>
              <w:jc w:val="center"/>
              <w:rPr>
                <w:color w:val="000000"/>
              </w:rPr>
            </w:pPr>
            <w:r w:rsidRPr="001F03DA">
              <w:rPr>
                <w:color w:val="000000"/>
              </w:rPr>
              <w:lastRenderedPageBreak/>
              <w:t>K-2</w:t>
            </w:r>
          </w:p>
        </w:tc>
        <w:tc>
          <w:tcPr>
            <w:tcW w:w="4296" w:type="pct"/>
            <w:noWrap/>
            <w:hideMark/>
          </w:tcPr>
          <w:p w14:paraId="761668EF" w14:textId="77777777" w:rsidR="006C2CEE" w:rsidRPr="001F03DA" w:rsidRDefault="006C2CEE" w:rsidP="00C50B54">
            <w:pPr>
              <w:spacing w:before="0"/>
              <w:ind w:firstLine="0"/>
              <w:rPr>
                <w:color w:val="000000"/>
              </w:rPr>
            </w:pPr>
            <w:r w:rsidRPr="001F03DA">
              <w:rPr>
                <w:color w:val="000000"/>
              </w:rPr>
              <w:t>Child of K-1</w:t>
            </w:r>
          </w:p>
        </w:tc>
      </w:tr>
      <w:tr w:rsidR="006C2CEE" w:rsidRPr="00370B24" w14:paraId="6B704489" w14:textId="77777777" w:rsidTr="006C2843">
        <w:trPr>
          <w:trHeight w:val="288"/>
          <w:jc w:val="center"/>
        </w:trPr>
        <w:tc>
          <w:tcPr>
            <w:tcW w:w="704" w:type="pct"/>
            <w:noWrap/>
            <w:hideMark/>
          </w:tcPr>
          <w:p w14:paraId="16128927" w14:textId="77777777" w:rsidR="006C2CEE" w:rsidRPr="001F03DA" w:rsidRDefault="006C2CEE" w:rsidP="00C50B54">
            <w:pPr>
              <w:spacing w:before="0"/>
              <w:ind w:firstLine="0"/>
              <w:jc w:val="center"/>
              <w:rPr>
                <w:color w:val="000000"/>
              </w:rPr>
            </w:pPr>
            <w:r w:rsidRPr="001F03DA">
              <w:rPr>
                <w:color w:val="000000"/>
              </w:rPr>
              <w:t>K-3</w:t>
            </w:r>
          </w:p>
        </w:tc>
        <w:tc>
          <w:tcPr>
            <w:tcW w:w="4296" w:type="pct"/>
            <w:noWrap/>
            <w:hideMark/>
          </w:tcPr>
          <w:p w14:paraId="60244B79" w14:textId="77777777" w:rsidR="006C2CEE" w:rsidRPr="001F03DA" w:rsidRDefault="006C2CEE" w:rsidP="00C50B54">
            <w:pPr>
              <w:spacing w:before="0"/>
              <w:ind w:firstLine="0"/>
              <w:rPr>
                <w:color w:val="000000"/>
              </w:rPr>
            </w:pPr>
            <w:r w:rsidRPr="001F03DA">
              <w:rPr>
                <w:color w:val="000000"/>
              </w:rPr>
              <w:t xml:space="preserve">Foreign-Citizen Spouse of a </w:t>
            </w:r>
            <w:r w:rsidR="000818C9" w:rsidRPr="001F03DA">
              <w:rPr>
                <w:color w:val="000000"/>
              </w:rPr>
              <w:t>U.S. citizen</w:t>
            </w:r>
          </w:p>
        </w:tc>
      </w:tr>
      <w:tr w:rsidR="006C2CEE" w:rsidRPr="00370B24" w14:paraId="50327BF2" w14:textId="77777777" w:rsidTr="006C2843">
        <w:trPr>
          <w:trHeight w:val="288"/>
          <w:jc w:val="center"/>
        </w:trPr>
        <w:tc>
          <w:tcPr>
            <w:tcW w:w="704" w:type="pct"/>
            <w:noWrap/>
            <w:hideMark/>
          </w:tcPr>
          <w:p w14:paraId="4D0224F8" w14:textId="77777777" w:rsidR="006C2CEE" w:rsidRPr="001F03DA" w:rsidRDefault="006C2CEE" w:rsidP="00C50B54">
            <w:pPr>
              <w:spacing w:before="0"/>
              <w:ind w:firstLine="0"/>
              <w:jc w:val="center"/>
              <w:rPr>
                <w:color w:val="000000"/>
              </w:rPr>
            </w:pPr>
            <w:r w:rsidRPr="001F03DA">
              <w:rPr>
                <w:color w:val="000000"/>
              </w:rPr>
              <w:t>K-4</w:t>
            </w:r>
          </w:p>
        </w:tc>
        <w:tc>
          <w:tcPr>
            <w:tcW w:w="4296" w:type="pct"/>
            <w:noWrap/>
            <w:hideMark/>
          </w:tcPr>
          <w:p w14:paraId="665118D4" w14:textId="77777777" w:rsidR="006C2CEE" w:rsidRPr="001F03DA" w:rsidRDefault="006C2CEE" w:rsidP="00C50B54">
            <w:pPr>
              <w:spacing w:before="0"/>
              <w:ind w:firstLine="0"/>
              <w:rPr>
                <w:color w:val="000000"/>
              </w:rPr>
            </w:pPr>
            <w:r w:rsidRPr="001F03DA">
              <w:rPr>
                <w:color w:val="000000"/>
              </w:rPr>
              <w:t>Child of K-3</w:t>
            </w:r>
          </w:p>
        </w:tc>
      </w:tr>
      <w:tr w:rsidR="006C2CEE" w:rsidRPr="00370B24" w14:paraId="76141A3E" w14:textId="77777777" w:rsidTr="006C2843">
        <w:trPr>
          <w:trHeight w:val="288"/>
          <w:jc w:val="center"/>
        </w:trPr>
        <w:tc>
          <w:tcPr>
            <w:tcW w:w="704" w:type="pct"/>
            <w:noWrap/>
            <w:hideMark/>
          </w:tcPr>
          <w:p w14:paraId="3BC9C137" w14:textId="77777777" w:rsidR="006C2CEE" w:rsidRPr="001F03DA" w:rsidRDefault="006C2CEE" w:rsidP="00C50B54">
            <w:pPr>
              <w:spacing w:before="0"/>
              <w:ind w:firstLine="0"/>
              <w:jc w:val="center"/>
              <w:rPr>
                <w:color w:val="000000"/>
              </w:rPr>
            </w:pPr>
            <w:r w:rsidRPr="001F03DA">
              <w:rPr>
                <w:color w:val="000000"/>
              </w:rPr>
              <w:t>L-1</w:t>
            </w:r>
          </w:p>
        </w:tc>
        <w:tc>
          <w:tcPr>
            <w:tcW w:w="4296" w:type="pct"/>
            <w:hideMark/>
          </w:tcPr>
          <w:p w14:paraId="46062DB4" w14:textId="77777777" w:rsidR="006C2CEE" w:rsidRPr="001F03DA" w:rsidRDefault="006C2CEE" w:rsidP="00C50B54">
            <w:pPr>
              <w:spacing w:before="0"/>
              <w:ind w:firstLine="0"/>
            </w:pPr>
            <w:r w:rsidRPr="001F03DA">
              <w:t>Intra-company transferee</w:t>
            </w:r>
          </w:p>
        </w:tc>
      </w:tr>
      <w:tr w:rsidR="006C2CEE" w:rsidRPr="00370B24" w14:paraId="083BBFE9" w14:textId="77777777" w:rsidTr="006C2843">
        <w:trPr>
          <w:trHeight w:val="288"/>
          <w:jc w:val="center"/>
        </w:trPr>
        <w:tc>
          <w:tcPr>
            <w:tcW w:w="704" w:type="pct"/>
            <w:noWrap/>
            <w:hideMark/>
          </w:tcPr>
          <w:p w14:paraId="7C3FC424" w14:textId="77777777" w:rsidR="006C2CEE" w:rsidRPr="001F03DA" w:rsidRDefault="006C2CEE" w:rsidP="00C50B54">
            <w:pPr>
              <w:spacing w:before="0"/>
              <w:ind w:firstLine="0"/>
              <w:jc w:val="center"/>
              <w:rPr>
                <w:color w:val="000000"/>
              </w:rPr>
            </w:pPr>
            <w:r w:rsidRPr="001F03DA">
              <w:rPr>
                <w:color w:val="000000"/>
              </w:rPr>
              <w:t>L-2</w:t>
            </w:r>
          </w:p>
        </w:tc>
        <w:tc>
          <w:tcPr>
            <w:tcW w:w="4296" w:type="pct"/>
            <w:noWrap/>
            <w:hideMark/>
          </w:tcPr>
          <w:p w14:paraId="35549097" w14:textId="77777777" w:rsidR="006C2CEE" w:rsidRPr="001F03DA" w:rsidRDefault="006C2CEE" w:rsidP="00C50B54">
            <w:pPr>
              <w:spacing w:before="0"/>
              <w:ind w:firstLine="0"/>
              <w:rPr>
                <w:color w:val="000000"/>
              </w:rPr>
            </w:pPr>
            <w:r w:rsidRPr="001F03DA">
              <w:rPr>
                <w:color w:val="000000"/>
              </w:rPr>
              <w:t>Dependent for L-1</w:t>
            </w:r>
          </w:p>
        </w:tc>
      </w:tr>
      <w:tr w:rsidR="006C2CEE" w:rsidRPr="00370B24" w14:paraId="437C23F4" w14:textId="77777777" w:rsidTr="006C2843">
        <w:trPr>
          <w:trHeight w:val="288"/>
          <w:jc w:val="center"/>
        </w:trPr>
        <w:tc>
          <w:tcPr>
            <w:tcW w:w="704" w:type="pct"/>
            <w:noWrap/>
            <w:hideMark/>
          </w:tcPr>
          <w:p w14:paraId="773DF2F5" w14:textId="77777777" w:rsidR="006C2CEE" w:rsidRPr="001F03DA" w:rsidRDefault="006C2CEE" w:rsidP="00C50B54">
            <w:pPr>
              <w:spacing w:before="0"/>
              <w:ind w:firstLine="0"/>
              <w:jc w:val="center"/>
              <w:rPr>
                <w:color w:val="000000"/>
              </w:rPr>
            </w:pPr>
            <w:r w:rsidRPr="001F03DA">
              <w:rPr>
                <w:color w:val="000000"/>
              </w:rPr>
              <w:t>NATO</w:t>
            </w:r>
          </w:p>
        </w:tc>
        <w:tc>
          <w:tcPr>
            <w:tcW w:w="4296" w:type="pct"/>
            <w:noWrap/>
            <w:hideMark/>
          </w:tcPr>
          <w:p w14:paraId="1E9E8C61" w14:textId="77777777" w:rsidR="006C2CEE" w:rsidRPr="001F03DA" w:rsidRDefault="006C2CEE" w:rsidP="00C50B54">
            <w:pPr>
              <w:spacing w:before="0"/>
              <w:ind w:firstLine="0"/>
              <w:rPr>
                <w:color w:val="000000"/>
              </w:rPr>
            </w:pPr>
            <w:r w:rsidRPr="001F03DA">
              <w:rPr>
                <w:color w:val="000000"/>
              </w:rPr>
              <w:t>NATO</w:t>
            </w:r>
          </w:p>
        </w:tc>
      </w:tr>
      <w:tr w:rsidR="006C2CEE" w:rsidRPr="00370B24" w14:paraId="7C74AD96" w14:textId="77777777" w:rsidTr="006C2843">
        <w:trPr>
          <w:trHeight w:val="576"/>
          <w:jc w:val="center"/>
        </w:trPr>
        <w:tc>
          <w:tcPr>
            <w:tcW w:w="704" w:type="pct"/>
            <w:noWrap/>
            <w:hideMark/>
          </w:tcPr>
          <w:p w14:paraId="0C7C22C2" w14:textId="77777777" w:rsidR="006C2CEE" w:rsidRPr="001F03DA" w:rsidRDefault="006C2CEE" w:rsidP="00C50B54">
            <w:pPr>
              <w:spacing w:before="0"/>
              <w:ind w:firstLine="0"/>
              <w:jc w:val="center"/>
              <w:rPr>
                <w:color w:val="000000"/>
              </w:rPr>
            </w:pPr>
            <w:r w:rsidRPr="001F03DA">
              <w:rPr>
                <w:color w:val="000000"/>
              </w:rPr>
              <w:t>O-1A</w:t>
            </w:r>
          </w:p>
        </w:tc>
        <w:tc>
          <w:tcPr>
            <w:tcW w:w="4296" w:type="pct"/>
            <w:hideMark/>
          </w:tcPr>
          <w:p w14:paraId="114E1B29" w14:textId="77777777" w:rsidR="006C2CEE" w:rsidRPr="001F03DA" w:rsidRDefault="006C2CEE" w:rsidP="00C50B54">
            <w:pPr>
              <w:spacing w:before="0"/>
              <w:ind w:firstLine="0"/>
            </w:pPr>
            <w:r w:rsidRPr="001F03DA">
              <w:t>Foreign national with extraordinary ability in Sciences, Education, Business or Athletics</w:t>
            </w:r>
          </w:p>
        </w:tc>
      </w:tr>
      <w:tr w:rsidR="006C2CEE" w:rsidRPr="00370B24" w14:paraId="60449927" w14:textId="77777777" w:rsidTr="006C2843">
        <w:trPr>
          <w:trHeight w:val="576"/>
          <w:jc w:val="center"/>
        </w:trPr>
        <w:tc>
          <w:tcPr>
            <w:tcW w:w="704" w:type="pct"/>
            <w:noWrap/>
            <w:hideMark/>
          </w:tcPr>
          <w:p w14:paraId="23344E74" w14:textId="77777777" w:rsidR="006C2CEE" w:rsidRPr="001F03DA" w:rsidRDefault="006C2CEE" w:rsidP="00C50B54">
            <w:pPr>
              <w:spacing w:before="0"/>
              <w:ind w:firstLine="0"/>
              <w:jc w:val="center"/>
              <w:rPr>
                <w:color w:val="000000"/>
              </w:rPr>
            </w:pPr>
            <w:r w:rsidRPr="001F03DA">
              <w:rPr>
                <w:color w:val="000000"/>
              </w:rPr>
              <w:t>O-1B</w:t>
            </w:r>
          </w:p>
        </w:tc>
        <w:tc>
          <w:tcPr>
            <w:tcW w:w="4296" w:type="pct"/>
            <w:hideMark/>
          </w:tcPr>
          <w:p w14:paraId="28B26E77" w14:textId="77777777" w:rsidR="006C2CEE" w:rsidRPr="001F03DA" w:rsidRDefault="006C2CEE" w:rsidP="00C50B54">
            <w:pPr>
              <w:spacing w:before="0"/>
              <w:ind w:firstLine="0"/>
            </w:pPr>
            <w:r w:rsidRPr="001F03DA">
              <w:t>Foreign national with extraordinary ability in  Arts and Motion Picture/Television Industry</w:t>
            </w:r>
          </w:p>
        </w:tc>
      </w:tr>
      <w:tr w:rsidR="006C2CEE" w:rsidRPr="00370B24" w14:paraId="31EAB4B7" w14:textId="77777777" w:rsidTr="006C2843">
        <w:trPr>
          <w:trHeight w:val="288"/>
          <w:jc w:val="center"/>
        </w:trPr>
        <w:tc>
          <w:tcPr>
            <w:tcW w:w="704" w:type="pct"/>
            <w:noWrap/>
            <w:hideMark/>
          </w:tcPr>
          <w:p w14:paraId="42B469C6" w14:textId="77777777" w:rsidR="006C2CEE" w:rsidRPr="001F03DA" w:rsidRDefault="006C2CEE" w:rsidP="00C50B54">
            <w:pPr>
              <w:spacing w:before="0"/>
              <w:ind w:firstLine="0"/>
              <w:jc w:val="center"/>
              <w:rPr>
                <w:color w:val="000000"/>
              </w:rPr>
            </w:pPr>
            <w:r w:rsidRPr="001F03DA">
              <w:rPr>
                <w:color w:val="000000"/>
              </w:rPr>
              <w:t>O-2</w:t>
            </w:r>
          </w:p>
        </w:tc>
        <w:tc>
          <w:tcPr>
            <w:tcW w:w="4296" w:type="pct"/>
            <w:hideMark/>
          </w:tcPr>
          <w:p w14:paraId="1E4AAD65" w14:textId="77777777" w:rsidR="006C2CEE" w:rsidRPr="001F03DA" w:rsidRDefault="007E3E2B" w:rsidP="00C50B54">
            <w:pPr>
              <w:spacing w:before="0"/>
              <w:ind w:firstLine="0"/>
            </w:pPr>
            <w:r w:rsidRPr="001F03DA">
              <w:t>I</w:t>
            </w:r>
            <w:r w:rsidR="006C2CEE" w:rsidRPr="001F03DA">
              <w:t>ndividuals who will accompany an O-1, professionally</w:t>
            </w:r>
          </w:p>
        </w:tc>
      </w:tr>
      <w:tr w:rsidR="006C2CEE" w:rsidRPr="00370B24" w14:paraId="011C6E73" w14:textId="77777777" w:rsidTr="006C2843">
        <w:trPr>
          <w:trHeight w:val="288"/>
          <w:jc w:val="center"/>
        </w:trPr>
        <w:tc>
          <w:tcPr>
            <w:tcW w:w="704" w:type="pct"/>
            <w:noWrap/>
            <w:hideMark/>
          </w:tcPr>
          <w:p w14:paraId="14238CBA" w14:textId="77777777" w:rsidR="006C2CEE" w:rsidRPr="001F03DA" w:rsidRDefault="006C2CEE" w:rsidP="00C50B54">
            <w:pPr>
              <w:spacing w:before="0"/>
              <w:ind w:firstLine="0"/>
              <w:jc w:val="center"/>
              <w:rPr>
                <w:color w:val="000000"/>
              </w:rPr>
            </w:pPr>
            <w:r w:rsidRPr="001F03DA">
              <w:rPr>
                <w:color w:val="000000"/>
              </w:rPr>
              <w:t>O-3</w:t>
            </w:r>
          </w:p>
        </w:tc>
        <w:tc>
          <w:tcPr>
            <w:tcW w:w="4296" w:type="pct"/>
            <w:hideMark/>
          </w:tcPr>
          <w:p w14:paraId="32DA708C" w14:textId="77777777" w:rsidR="006C2CEE" w:rsidRPr="001F03DA" w:rsidRDefault="006C2CEE" w:rsidP="00C50B54">
            <w:pPr>
              <w:spacing w:before="0"/>
              <w:ind w:firstLine="0"/>
            </w:pPr>
            <w:r w:rsidRPr="001F03DA">
              <w:t>Dependent for O-1A/B</w:t>
            </w:r>
          </w:p>
        </w:tc>
      </w:tr>
      <w:tr w:rsidR="006C2CEE" w:rsidRPr="00370B24" w14:paraId="1367AA57" w14:textId="77777777" w:rsidTr="006C2843">
        <w:trPr>
          <w:trHeight w:val="288"/>
          <w:jc w:val="center"/>
        </w:trPr>
        <w:tc>
          <w:tcPr>
            <w:tcW w:w="704" w:type="pct"/>
            <w:noWrap/>
            <w:hideMark/>
          </w:tcPr>
          <w:p w14:paraId="3AC5DF1C" w14:textId="77777777" w:rsidR="006C2CEE" w:rsidRPr="001F03DA" w:rsidRDefault="006C2CEE" w:rsidP="00C50B54">
            <w:pPr>
              <w:spacing w:before="0"/>
              <w:ind w:firstLine="0"/>
              <w:jc w:val="center"/>
              <w:rPr>
                <w:color w:val="000000"/>
              </w:rPr>
            </w:pPr>
            <w:r w:rsidRPr="001F03DA">
              <w:rPr>
                <w:color w:val="000000"/>
              </w:rPr>
              <w:t>Q-1</w:t>
            </w:r>
          </w:p>
        </w:tc>
        <w:tc>
          <w:tcPr>
            <w:tcW w:w="4296" w:type="pct"/>
            <w:hideMark/>
          </w:tcPr>
          <w:p w14:paraId="540D0AE4" w14:textId="77777777" w:rsidR="006C2CEE" w:rsidRPr="001F03DA" w:rsidRDefault="006C2CEE" w:rsidP="00C50B54">
            <w:pPr>
              <w:spacing w:before="0"/>
              <w:ind w:firstLine="0"/>
            </w:pPr>
            <w:r w:rsidRPr="001F03DA">
              <w:t>International cultural exchange visitor</w:t>
            </w:r>
          </w:p>
        </w:tc>
      </w:tr>
      <w:tr w:rsidR="006C2CEE" w:rsidRPr="00370B24" w14:paraId="35F56EE0" w14:textId="77777777" w:rsidTr="006C2843">
        <w:trPr>
          <w:trHeight w:val="288"/>
          <w:jc w:val="center"/>
        </w:trPr>
        <w:tc>
          <w:tcPr>
            <w:tcW w:w="704" w:type="pct"/>
            <w:noWrap/>
            <w:hideMark/>
          </w:tcPr>
          <w:p w14:paraId="0AFE9976" w14:textId="77777777" w:rsidR="006C2CEE" w:rsidRPr="001F03DA" w:rsidRDefault="006C2CEE" w:rsidP="00C50B54">
            <w:pPr>
              <w:spacing w:before="0"/>
              <w:ind w:firstLine="0"/>
              <w:jc w:val="center"/>
              <w:rPr>
                <w:color w:val="000000"/>
              </w:rPr>
            </w:pPr>
            <w:r w:rsidRPr="001F03DA">
              <w:rPr>
                <w:color w:val="000000"/>
              </w:rPr>
              <w:t>R-1</w:t>
            </w:r>
          </w:p>
        </w:tc>
        <w:tc>
          <w:tcPr>
            <w:tcW w:w="4296" w:type="pct"/>
            <w:hideMark/>
          </w:tcPr>
          <w:p w14:paraId="6451ECC7" w14:textId="77777777" w:rsidR="006C2CEE" w:rsidRPr="001F03DA" w:rsidRDefault="006C2CEE" w:rsidP="00C50B54">
            <w:pPr>
              <w:spacing w:before="0"/>
              <w:ind w:firstLine="0"/>
            </w:pPr>
            <w:r w:rsidRPr="001F03DA">
              <w:t>Religious worker</w:t>
            </w:r>
          </w:p>
        </w:tc>
      </w:tr>
      <w:tr w:rsidR="006C2CEE" w:rsidRPr="00370B24" w14:paraId="322D0684" w14:textId="77777777" w:rsidTr="006C2843">
        <w:trPr>
          <w:trHeight w:val="288"/>
          <w:jc w:val="center"/>
        </w:trPr>
        <w:tc>
          <w:tcPr>
            <w:tcW w:w="704" w:type="pct"/>
            <w:noWrap/>
            <w:hideMark/>
          </w:tcPr>
          <w:p w14:paraId="23AB6663" w14:textId="77777777" w:rsidR="006C2CEE" w:rsidRPr="001F03DA" w:rsidRDefault="006C2CEE" w:rsidP="00C50B54">
            <w:pPr>
              <w:spacing w:before="0"/>
              <w:ind w:firstLine="0"/>
              <w:jc w:val="center"/>
              <w:rPr>
                <w:color w:val="000000"/>
              </w:rPr>
            </w:pPr>
            <w:r w:rsidRPr="001F03DA">
              <w:rPr>
                <w:color w:val="000000"/>
              </w:rPr>
              <w:t>R-2</w:t>
            </w:r>
          </w:p>
        </w:tc>
        <w:tc>
          <w:tcPr>
            <w:tcW w:w="4296" w:type="pct"/>
            <w:noWrap/>
            <w:hideMark/>
          </w:tcPr>
          <w:p w14:paraId="0183A3BC" w14:textId="77777777" w:rsidR="006C2CEE" w:rsidRPr="001F03DA" w:rsidRDefault="006C2CEE" w:rsidP="00C50B54">
            <w:pPr>
              <w:spacing w:before="0"/>
              <w:ind w:firstLine="0"/>
              <w:rPr>
                <w:color w:val="000000"/>
              </w:rPr>
            </w:pPr>
            <w:r w:rsidRPr="001F03DA">
              <w:rPr>
                <w:color w:val="000000"/>
              </w:rPr>
              <w:t>Dependent for R-1</w:t>
            </w:r>
          </w:p>
        </w:tc>
      </w:tr>
      <w:tr w:rsidR="006C2CEE" w:rsidRPr="00370B24" w14:paraId="4E149D9D" w14:textId="77777777" w:rsidTr="006C2843">
        <w:trPr>
          <w:trHeight w:val="288"/>
          <w:jc w:val="center"/>
        </w:trPr>
        <w:tc>
          <w:tcPr>
            <w:tcW w:w="704" w:type="pct"/>
            <w:noWrap/>
            <w:hideMark/>
          </w:tcPr>
          <w:p w14:paraId="045FB7AC" w14:textId="77777777" w:rsidR="006C2CEE" w:rsidRPr="001F03DA" w:rsidRDefault="006C2CEE" w:rsidP="00C50B54">
            <w:pPr>
              <w:spacing w:before="0"/>
              <w:ind w:firstLine="0"/>
              <w:jc w:val="center"/>
              <w:rPr>
                <w:color w:val="000000"/>
              </w:rPr>
            </w:pPr>
            <w:r w:rsidRPr="001F03DA">
              <w:rPr>
                <w:color w:val="000000"/>
              </w:rPr>
              <w:t>TN</w:t>
            </w:r>
          </w:p>
        </w:tc>
        <w:tc>
          <w:tcPr>
            <w:tcW w:w="4296" w:type="pct"/>
            <w:hideMark/>
          </w:tcPr>
          <w:p w14:paraId="6715E58F" w14:textId="77777777" w:rsidR="006C2CEE" w:rsidRPr="001F03DA" w:rsidRDefault="006C2CEE" w:rsidP="00C50B54">
            <w:pPr>
              <w:spacing w:before="0"/>
              <w:ind w:firstLine="0"/>
            </w:pPr>
            <w:r w:rsidRPr="001F03DA">
              <w:t>NAFTA professional worker: Mexico, Canada</w:t>
            </w:r>
          </w:p>
        </w:tc>
      </w:tr>
      <w:tr w:rsidR="006C2CEE" w:rsidRPr="00370B24" w14:paraId="2D969827" w14:textId="77777777" w:rsidTr="006C2843">
        <w:trPr>
          <w:trHeight w:val="288"/>
          <w:jc w:val="center"/>
        </w:trPr>
        <w:tc>
          <w:tcPr>
            <w:tcW w:w="704" w:type="pct"/>
            <w:noWrap/>
            <w:hideMark/>
          </w:tcPr>
          <w:p w14:paraId="07EF7F88" w14:textId="77777777" w:rsidR="006C2CEE" w:rsidRPr="001F03DA" w:rsidRDefault="006C2CEE" w:rsidP="00C50B54">
            <w:pPr>
              <w:spacing w:before="0"/>
              <w:ind w:firstLine="0"/>
              <w:jc w:val="center"/>
              <w:rPr>
                <w:color w:val="000000"/>
              </w:rPr>
            </w:pPr>
            <w:r w:rsidRPr="001F03DA">
              <w:rPr>
                <w:color w:val="000000"/>
              </w:rPr>
              <w:t>TD</w:t>
            </w:r>
          </w:p>
        </w:tc>
        <w:tc>
          <w:tcPr>
            <w:tcW w:w="4296" w:type="pct"/>
            <w:hideMark/>
          </w:tcPr>
          <w:p w14:paraId="09FC42AD" w14:textId="77777777" w:rsidR="006C2CEE" w:rsidRPr="001F03DA" w:rsidRDefault="006C2CEE" w:rsidP="00C50B54">
            <w:pPr>
              <w:spacing w:before="0"/>
              <w:ind w:firstLine="0"/>
            </w:pPr>
            <w:r w:rsidRPr="001F03DA">
              <w:t>Dependent for TN</w:t>
            </w:r>
          </w:p>
        </w:tc>
      </w:tr>
      <w:tr w:rsidR="006C2CEE" w:rsidRPr="00370B24" w14:paraId="19730158" w14:textId="77777777" w:rsidTr="006C2843">
        <w:trPr>
          <w:trHeight w:val="300"/>
          <w:jc w:val="center"/>
        </w:trPr>
        <w:tc>
          <w:tcPr>
            <w:tcW w:w="704" w:type="pct"/>
            <w:noWrap/>
            <w:hideMark/>
          </w:tcPr>
          <w:p w14:paraId="0557D794" w14:textId="77777777" w:rsidR="006C2CEE" w:rsidRPr="001F03DA" w:rsidRDefault="007E3E2B" w:rsidP="00C50B54">
            <w:pPr>
              <w:spacing w:before="0"/>
              <w:ind w:firstLine="0"/>
              <w:jc w:val="center"/>
              <w:rPr>
                <w:color w:val="000000"/>
              </w:rPr>
            </w:pPr>
            <w:r w:rsidRPr="001F03DA">
              <w:rPr>
                <w:color w:val="000000"/>
              </w:rPr>
              <w:t>VWP</w:t>
            </w:r>
          </w:p>
        </w:tc>
        <w:tc>
          <w:tcPr>
            <w:tcW w:w="4296" w:type="pct"/>
            <w:hideMark/>
          </w:tcPr>
          <w:p w14:paraId="15F60037" w14:textId="77777777" w:rsidR="006C2CEE" w:rsidRPr="001F03DA" w:rsidRDefault="006C2CEE" w:rsidP="00C50B54">
            <w:pPr>
              <w:spacing w:before="0"/>
              <w:ind w:firstLine="0"/>
            </w:pPr>
            <w:r w:rsidRPr="001F03DA">
              <w:t>Visa Waiver Program</w:t>
            </w:r>
          </w:p>
        </w:tc>
      </w:tr>
    </w:tbl>
    <w:p w14:paraId="6C074BC2" w14:textId="77777777" w:rsidR="006C2CEE" w:rsidRDefault="006C2CEE" w:rsidP="006C2CEE">
      <w:pPr>
        <w:rPr>
          <w:sz w:val="20"/>
          <w:szCs w:val="20"/>
        </w:rPr>
      </w:pPr>
    </w:p>
    <w:p w14:paraId="6EF2338E" w14:textId="77777777" w:rsidR="006C2CEE" w:rsidRDefault="006C2CEE" w:rsidP="00EF0209">
      <w:pPr>
        <w:pStyle w:val="Heading9"/>
        <w:numPr>
          <w:ilvl w:val="8"/>
          <w:numId w:val="196"/>
        </w:numPr>
      </w:pPr>
      <w:bookmarkStart w:id="1457" w:name="_B-2:__Provisos"/>
      <w:bookmarkStart w:id="1458" w:name="_B-2:_Provisos_and"/>
      <w:bookmarkEnd w:id="1457"/>
      <w:bookmarkEnd w:id="1458"/>
      <w:r>
        <w:rPr>
          <w:sz w:val="20"/>
          <w:szCs w:val="20"/>
        </w:rPr>
        <w:br w:type="page"/>
      </w:r>
      <w:bookmarkStart w:id="1459" w:name="_B-3:__Provisos"/>
      <w:bookmarkStart w:id="1460" w:name="_Toc404592798"/>
      <w:bookmarkStart w:id="1461" w:name="_Toc404601405"/>
      <w:bookmarkStart w:id="1462" w:name="_Toc406391887"/>
      <w:bookmarkStart w:id="1463" w:name="_Toc58496481"/>
      <w:bookmarkEnd w:id="1459"/>
      <w:r w:rsidR="00E30291">
        <w:lastRenderedPageBreak/>
        <w:t>B-2</w:t>
      </w:r>
      <w:r w:rsidR="00292B8B">
        <w:t xml:space="preserve">: </w:t>
      </w:r>
      <w:r>
        <w:t>Provisos and IdMAX</w:t>
      </w:r>
      <w:bookmarkEnd w:id="1460"/>
      <w:bookmarkEnd w:id="1461"/>
      <w:bookmarkEnd w:id="1462"/>
      <w:bookmarkEnd w:id="1463"/>
    </w:p>
    <w:tbl>
      <w:tblPr>
        <w:tblW w:w="5000" w:type="pct"/>
        <w:tblLayout w:type="fixed"/>
        <w:tblLook w:val="04A0" w:firstRow="1" w:lastRow="0" w:firstColumn="1" w:lastColumn="0" w:noHBand="0" w:noVBand="1"/>
      </w:tblPr>
      <w:tblGrid>
        <w:gridCol w:w="5485"/>
        <w:gridCol w:w="3865"/>
      </w:tblGrid>
      <w:tr w:rsidR="00995BAF" w:rsidRPr="00176FBD" w14:paraId="0B961C40" w14:textId="77777777" w:rsidTr="00AC2243">
        <w:trPr>
          <w:trHeight w:val="512"/>
          <w:tblHeader/>
        </w:trPr>
        <w:tc>
          <w:tcPr>
            <w:tcW w:w="29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CB0C5F2" w14:textId="77777777" w:rsidR="00995BAF" w:rsidRPr="00176FBD" w:rsidRDefault="00995BAF" w:rsidP="00C50B54">
            <w:pPr>
              <w:spacing w:before="0" w:line="240" w:lineRule="auto"/>
              <w:ind w:firstLine="0"/>
              <w:jc w:val="center"/>
              <w:rPr>
                <w:rFonts w:cs="Arial"/>
                <w:b/>
                <w:bCs/>
              </w:rPr>
            </w:pPr>
            <w:r>
              <w:rPr>
                <w:rFonts w:cs="Arial"/>
                <w:b/>
                <w:bCs/>
              </w:rPr>
              <w:t>Proviso</w:t>
            </w:r>
          </w:p>
        </w:tc>
        <w:tc>
          <w:tcPr>
            <w:tcW w:w="206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4A6BC65" w14:textId="77777777" w:rsidR="00995BAF" w:rsidRPr="00176FBD" w:rsidRDefault="00AC2243" w:rsidP="00C50B54">
            <w:pPr>
              <w:spacing w:before="0" w:line="240" w:lineRule="auto"/>
              <w:ind w:firstLine="0"/>
              <w:jc w:val="center"/>
              <w:rPr>
                <w:rFonts w:cs="Arial"/>
                <w:b/>
                <w:bCs/>
              </w:rPr>
            </w:pPr>
            <w:r>
              <w:rPr>
                <w:rFonts w:cs="Arial"/>
                <w:b/>
                <w:bCs/>
              </w:rPr>
              <w:t>Usage Notes</w:t>
            </w:r>
          </w:p>
        </w:tc>
      </w:tr>
      <w:tr w:rsidR="00995BAF" w:rsidRPr="00176FBD" w14:paraId="03B1BE6D"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tcPr>
          <w:p w14:paraId="18C68783" w14:textId="77777777" w:rsidR="00995BAF" w:rsidRPr="00BA4949" w:rsidRDefault="00995BAF" w:rsidP="00007991">
            <w:pPr>
              <w:spacing w:before="0" w:after="0"/>
              <w:ind w:firstLine="0"/>
            </w:pPr>
            <w:r>
              <w:t xml:space="preserve">(1) </w:t>
            </w:r>
            <w:r w:rsidRPr="00BA4949">
              <w:t>Approved access is limited only to information in the public domain and areas approved by the Center Export Control Staff for public tours; contact the cognizant Center Export Control Staff if unsure if areas are approved for public tour.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13497247" w14:textId="77777777" w:rsidR="00995BAF" w:rsidRPr="00176FBD" w:rsidRDefault="00AC2243" w:rsidP="00AC2243">
            <w:pPr>
              <w:spacing w:before="0" w:after="0" w:line="240" w:lineRule="auto"/>
              <w:ind w:firstLine="0"/>
              <w:rPr>
                <w:rFonts w:cs="Arial"/>
              </w:rPr>
            </w:pPr>
            <w:r w:rsidRPr="008F3E26">
              <w:rPr>
                <w:b/>
                <w:bCs/>
              </w:rPr>
              <w:t xml:space="preserve">Center Export Control Use </w:t>
            </w:r>
            <w:r w:rsidRPr="008F3E26">
              <w:t>- Required on all "public domain" tours at NASA facilities or on NASA aircraft while on foreign deployment.</w:t>
            </w:r>
          </w:p>
        </w:tc>
      </w:tr>
      <w:tr w:rsidR="00995BAF" w:rsidRPr="00176FBD" w14:paraId="522F023E"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tcPr>
          <w:p w14:paraId="54E30AA7" w14:textId="77777777" w:rsidR="00995BAF" w:rsidRPr="00BA4949" w:rsidRDefault="00995BAF" w:rsidP="00007991">
            <w:pPr>
              <w:spacing w:before="0" w:after="0"/>
              <w:ind w:firstLine="0"/>
            </w:pPr>
            <w:r>
              <w:t xml:space="preserve">(2) </w:t>
            </w:r>
            <w:r w:rsidRPr="00BA4949">
              <w:t>Use of an escort is required per the Foreign National Access Management policies contained in NPR 1600.4.</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251C8535" w14:textId="77777777" w:rsidR="00995BAF" w:rsidRPr="00176FBD" w:rsidRDefault="00AC2243" w:rsidP="00AC2243">
            <w:pPr>
              <w:spacing w:before="0" w:after="0" w:line="240" w:lineRule="auto"/>
              <w:ind w:firstLine="0"/>
              <w:rPr>
                <w:rFonts w:cs="Arial"/>
              </w:rPr>
            </w:pPr>
            <w:r w:rsidRPr="008F3E26">
              <w:rPr>
                <w:b/>
                <w:bCs/>
              </w:rPr>
              <w:t>Center Security Use</w:t>
            </w:r>
          </w:p>
        </w:tc>
      </w:tr>
      <w:tr w:rsidR="00995BAF" w:rsidRPr="00176FBD" w14:paraId="14FB721E"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tcPr>
          <w:p w14:paraId="7075E301" w14:textId="77777777" w:rsidR="00995BAF" w:rsidRPr="00BA4949" w:rsidRDefault="00995BAF" w:rsidP="00007991">
            <w:pPr>
              <w:spacing w:before="0" w:after="0"/>
              <w:ind w:firstLine="0"/>
            </w:pPr>
            <w:r>
              <w:t xml:space="preserve">(3) </w:t>
            </w:r>
            <w:r w:rsidRPr="00BA4949">
              <w:t>The visit is authorized only so long as there is a valid visit authorization or extension (e.g., I-797A), granted on a valid visa.</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75929F70" w14:textId="77777777" w:rsidR="00995BAF" w:rsidRPr="00176FBD" w:rsidRDefault="00AC2243" w:rsidP="00AC2243">
            <w:pPr>
              <w:spacing w:before="0" w:after="0" w:line="240" w:lineRule="auto"/>
              <w:ind w:firstLine="0"/>
              <w:rPr>
                <w:rFonts w:cs="Arial"/>
              </w:rPr>
            </w:pPr>
            <w:r w:rsidRPr="008F3E26">
              <w:rPr>
                <w:b/>
                <w:bCs/>
              </w:rPr>
              <w:t>Center Security Use</w:t>
            </w:r>
          </w:p>
        </w:tc>
      </w:tr>
      <w:tr w:rsidR="00AC2243" w:rsidRPr="00176FBD" w14:paraId="4107BB31" w14:textId="77777777" w:rsidTr="00AC2243">
        <w:trPr>
          <w:trHeight w:val="332"/>
        </w:trPr>
        <w:tc>
          <w:tcPr>
            <w:tcW w:w="2933" w:type="pct"/>
            <w:tcBorders>
              <w:top w:val="single" w:sz="4" w:space="0" w:color="auto"/>
              <w:left w:val="single" w:sz="4" w:space="0" w:color="auto"/>
              <w:bottom w:val="single" w:sz="4" w:space="0" w:color="auto"/>
              <w:right w:val="single" w:sz="4" w:space="0" w:color="auto"/>
            </w:tcBorders>
          </w:tcPr>
          <w:p w14:paraId="0D55A811" w14:textId="77777777" w:rsidR="00AC2243" w:rsidRPr="00BA4949" w:rsidRDefault="00AC2243" w:rsidP="00AC2243">
            <w:pPr>
              <w:spacing w:before="0" w:after="0"/>
              <w:ind w:firstLine="0"/>
            </w:pPr>
            <w:r>
              <w:t xml:space="preserve">(4) </w:t>
            </w:r>
            <w:r w:rsidRPr="00BA4949">
              <w:t>No access to U.S. Government or NASA Logical Assets. Physical access only.</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2A1D4C60" w14:textId="77777777" w:rsidR="00AC2243" w:rsidRPr="008F3E26" w:rsidRDefault="00AC2243" w:rsidP="00AC2243">
            <w:pPr>
              <w:spacing w:before="0" w:after="0"/>
              <w:ind w:firstLine="0"/>
            </w:pPr>
            <w:r w:rsidRPr="008F3E26">
              <w:rPr>
                <w:b/>
                <w:bCs/>
              </w:rPr>
              <w:t>Center Export Control Use</w:t>
            </w:r>
            <w:r w:rsidRPr="008F3E26">
              <w:t xml:space="preserve"> - Required on all NASA sponsored visits to NASA facilities or on NASA aircraft when no logical access is requested.</w:t>
            </w:r>
          </w:p>
        </w:tc>
      </w:tr>
      <w:tr w:rsidR="00AC2243" w:rsidRPr="00176FBD" w14:paraId="5C04FF48"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tcPr>
          <w:p w14:paraId="60A5291B" w14:textId="77777777" w:rsidR="00AC2243" w:rsidRPr="00BA4949" w:rsidRDefault="00AC2243" w:rsidP="00AC2243">
            <w:pPr>
              <w:spacing w:before="0" w:after="0"/>
              <w:ind w:firstLine="0"/>
            </w:pPr>
            <w:r>
              <w:t xml:space="preserve">(5) </w:t>
            </w:r>
            <w:r w:rsidRPr="00BA4949">
              <w:t>Approval of visit is not a precedent for approval of long term appointment.</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3B26D6A3" w14:textId="77777777" w:rsidR="00AC2243" w:rsidRPr="00176FBD" w:rsidRDefault="00AC2243" w:rsidP="00AC2243">
            <w:pPr>
              <w:spacing w:before="0" w:after="0" w:line="240" w:lineRule="auto"/>
              <w:ind w:firstLine="0"/>
              <w:rPr>
                <w:rFonts w:cs="Arial"/>
              </w:rPr>
            </w:pPr>
            <w:r w:rsidRPr="008F3E26">
              <w:rPr>
                <w:b/>
                <w:bCs/>
              </w:rPr>
              <w:t>Center Export Control or Center Security Use</w:t>
            </w:r>
            <w:r w:rsidRPr="008F3E26">
              <w:t xml:space="preserve"> - Required on all NASA sponsored visits when the purpose includes an "interview" for a position located on a NASA facility.</w:t>
            </w:r>
          </w:p>
        </w:tc>
      </w:tr>
      <w:tr w:rsidR="00AC2243" w:rsidRPr="00176FBD" w14:paraId="62CF2542"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tcPr>
          <w:p w14:paraId="46C265B7" w14:textId="77777777" w:rsidR="00AC2243" w:rsidRPr="00BA4949" w:rsidRDefault="00AC2243" w:rsidP="00AC2243">
            <w:pPr>
              <w:spacing w:before="0" w:after="0"/>
              <w:ind w:firstLine="0"/>
            </w:pPr>
            <w:r>
              <w:t xml:space="preserve">(6) </w:t>
            </w:r>
            <w:r w:rsidRPr="00BA4949">
              <w:t>The NASA/JPL person sponsoring the visit (or their designee) is required to provide copies of the visit approval provisos/conditions to all NASA/JPL employees and on-site contractor employees that are escorting, hosting, overseeing, and making presentations during the visit.</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2AC50149"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Required on all visits to NASA facilities or aircraft.</w:t>
            </w:r>
          </w:p>
        </w:tc>
      </w:tr>
      <w:tr w:rsidR="00AC2243" w:rsidRPr="00176FBD" w14:paraId="7F741AB7"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tcPr>
          <w:p w14:paraId="3FD549B7" w14:textId="77777777" w:rsidR="00AC2243" w:rsidRPr="00BA4949" w:rsidRDefault="00AC2243" w:rsidP="00AC2243">
            <w:pPr>
              <w:spacing w:before="0" w:after="0"/>
              <w:ind w:firstLine="0"/>
            </w:pPr>
            <w:r>
              <w:t xml:space="preserve">(7) </w:t>
            </w:r>
            <w:r w:rsidRPr="00BA4949">
              <w:t>Prior to visit, host is to confer with Center Export Administrator (Center Export Control Staff) to determine export classification of data and hardware to be accessed during the visit.</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7479CB2B"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Required on all physical visits to NASA facilities or NASA aircraft when Proviso (1) or Proviso (24) is not applied to the visit.</w:t>
            </w:r>
          </w:p>
        </w:tc>
      </w:tr>
      <w:tr w:rsidR="00AC2243" w:rsidRPr="00176FBD" w14:paraId="6E927BC6" w14:textId="77777777" w:rsidTr="00AC2243">
        <w:trPr>
          <w:trHeight w:val="1056"/>
        </w:trPr>
        <w:tc>
          <w:tcPr>
            <w:tcW w:w="2933" w:type="pct"/>
            <w:tcBorders>
              <w:top w:val="single" w:sz="4" w:space="0" w:color="auto"/>
              <w:left w:val="single" w:sz="4" w:space="0" w:color="auto"/>
              <w:bottom w:val="single" w:sz="4" w:space="0" w:color="auto"/>
              <w:right w:val="single" w:sz="4" w:space="0" w:color="auto"/>
            </w:tcBorders>
          </w:tcPr>
          <w:p w14:paraId="2431E67A" w14:textId="77777777" w:rsidR="00AC2243" w:rsidRPr="00BA4949" w:rsidRDefault="00AC2243" w:rsidP="00AC2243">
            <w:pPr>
              <w:spacing w:before="0" w:after="0"/>
              <w:ind w:firstLine="0"/>
            </w:pPr>
            <w:r>
              <w:lastRenderedPageBreak/>
              <w:t xml:space="preserve">(8) </w:t>
            </w:r>
            <w:r w:rsidRPr="00BA4949">
              <w:t>With Center Export Control Staff approval, the on-site FNV is authorized to use a NASA standard PC with COTS software and access to NASA technological data regarding [enter project/program here] provided, these items and corresponding use of technology are eligible for license-free transfer to [enter country(ies) of FNV here].</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2963A3DF" w14:textId="77777777" w:rsidR="00AC2243" w:rsidRPr="00176FBD" w:rsidRDefault="00AC2243" w:rsidP="00AC2243">
            <w:pPr>
              <w:spacing w:before="0" w:after="0" w:line="240" w:lineRule="auto"/>
              <w:ind w:firstLine="0"/>
              <w:rPr>
                <w:rFonts w:cs="Arial"/>
              </w:rPr>
            </w:pPr>
            <w:r w:rsidRPr="00AC2243">
              <w:rPr>
                <w:b/>
              </w:rPr>
              <w:t>Center Export Control Use</w:t>
            </w:r>
            <w:r w:rsidRPr="008F3E26">
              <w:t xml:space="preserve"> - With Center Export Control Staff approval, can be used on visits to NASA facilities or NASA aircraft and logical access has been requested.</w:t>
            </w:r>
          </w:p>
        </w:tc>
      </w:tr>
      <w:tr w:rsidR="00AC2243" w:rsidRPr="00176FBD" w14:paraId="39308687" w14:textId="77777777" w:rsidTr="00AC2243">
        <w:trPr>
          <w:trHeight w:val="1056"/>
        </w:trPr>
        <w:tc>
          <w:tcPr>
            <w:tcW w:w="2933" w:type="pct"/>
            <w:tcBorders>
              <w:top w:val="single" w:sz="4" w:space="0" w:color="auto"/>
              <w:left w:val="single" w:sz="4" w:space="0" w:color="auto"/>
              <w:bottom w:val="single" w:sz="4" w:space="0" w:color="auto"/>
              <w:right w:val="single" w:sz="4" w:space="0" w:color="auto"/>
            </w:tcBorders>
          </w:tcPr>
          <w:p w14:paraId="04A34C00" w14:textId="77777777" w:rsidR="00AC2243" w:rsidRPr="00BA4949" w:rsidRDefault="00AC2243" w:rsidP="00AC2243">
            <w:pPr>
              <w:spacing w:before="0" w:after="0"/>
              <w:ind w:firstLine="0"/>
            </w:pPr>
            <w:r>
              <w:t xml:space="preserve">(9) </w:t>
            </w:r>
            <w:r w:rsidRPr="00BA4949">
              <w:t>The NASA sponsor will provide a written copy of all the provisos associated with the visit to the FNV's affiliated U.S. organization [</w:t>
            </w:r>
            <w:r w:rsidRPr="00BA4949">
              <w:rPr>
                <w:b/>
                <w:bCs/>
              </w:rPr>
              <w:t>enter name of organization</w:t>
            </w:r>
            <w:r w:rsidRPr="00BA4949">
              <w:t>], which includes the U.S. organization's responsibility to comply with U.S. export control laws and regulations and for acquiring an export license authority, if required.</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07A7533A"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Required on requests when the FNV works for or is affiliated with a U.S. entity and the work location is on a NASA facility and the visit is 30 days or more. Also required on requests when the FNV works for or is affiliated with a U.S. entity (note: work location doesn't have to be on a NASA facility) and NASA export controlled information might be exchanged during the visit. Note: in some cases the affiliated organization could be a NASA organization.</w:t>
            </w:r>
          </w:p>
        </w:tc>
      </w:tr>
      <w:tr w:rsidR="00AC2243" w:rsidRPr="00176FBD" w14:paraId="189057C0" w14:textId="77777777" w:rsidTr="00AC2243">
        <w:trPr>
          <w:trHeight w:val="792"/>
        </w:trPr>
        <w:tc>
          <w:tcPr>
            <w:tcW w:w="2933" w:type="pct"/>
            <w:tcBorders>
              <w:top w:val="single" w:sz="4" w:space="0" w:color="auto"/>
              <w:left w:val="single" w:sz="4" w:space="0" w:color="auto"/>
              <w:bottom w:val="single" w:sz="4" w:space="0" w:color="auto"/>
              <w:right w:val="single" w:sz="4" w:space="0" w:color="auto"/>
            </w:tcBorders>
          </w:tcPr>
          <w:p w14:paraId="15A5B433" w14:textId="77777777" w:rsidR="00AC2243" w:rsidRPr="00BA4949" w:rsidRDefault="00AC2243" w:rsidP="00AC2243">
            <w:pPr>
              <w:spacing w:before="0" w:after="0"/>
              <w:ind w:firstLine="0"/>
            </w:pPr>
            <w:r>
              <w:t xml:space="preserve">(10) </w:t>
            </w:r>
            <w:r w:rsidRPr="00BA4949">
              <w:t>A non-disclosure agreement is required for this assignment.  (as found in NAII 2190.1 Appendices B-8 and B-9 and section 2.6.6)</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10FEC320"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Required on any visit to NASA facilities if export controlled information will be transferred during the visit and the FNV is "from" a country on the NASA Designated Countries list.  Also Required if export controlled information will be transferred during the visit and there is no P-TTCP in place that covers this specific visit.</w:t>
            </w:r>
          </w:p>
        </w:tc>
      </w:tr>
      <w:tr w:rsidR="00AC2243" w:rsidRPr="00176FBD" w14:paraId="0C401EA6" w14:textId="77777777" w:rsidTr="00AC2243">
        <w:trPr>
          <w:trHeight w:val="792"/>
        </w:trPr>
        <w:tc>
          <w:tcPr>
            <w:tcW w:w="2933" w:type="pct"/>
            <w:tcBorders>
              <w:top w:val="single" w:sz="4" w:space="0" w:color="auto"/>
              <w:left w:val="single" w:sz="4" w:space="0" w:color="auto"/>
              <w:bottom w:val="single" w:sz="4" w:space="0" w:color="auto"/>
              <w:right w:val="single" w:sz="4" w:space="0" w:color="auto"/>
            </w:tcBorders>
          </w:tcPr>
          <w:p w14:paraId="74833245" w14:textId="77777777" w:rsidR="00AC2243" w:rsidRPr="00BA4949" w:rsidRDefault="00AC2243" w:rsidP="00AC2243">
            <w:pPr>
              <w:spacing w:before="0" w:after="0"/>
              <w:ind w:firstLine="0"/>
            </w:pPr>
            <w:r>
              <w:t xml:space="preserve">(11) </w:t>
            </w:r>
            <w:r w:rsidRPr="00BA4949">
              <w:t>An appropriate Technology Transfer Control Plan must be in place and approved prior to this visit.</w:t>
            </w:r>
            <w:r>
              <w:t xml:space="preserve"> (P-TTCP or I-TTCP as found in </w:t>
            </w:r>
            <w:r w:rsidRPr="00BA4949">
              <w:t>NAII 2190.1 Appendices B-3 and B-4; section 2.6.3.).</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682C72E1" w14:textId="77777777" w:rsidR="00AC2243" w:rsidRPr="00176FBD" w:rsidRDefault="00AC2243" w:rsidP="00AC2243">
            <w:pPr>
              <w:spacing w:before="0" w:after="0" w:line="240" w:lineRule="auto"/>
              <w:ind w:firstLine="0"/>
              <w:rPr>
                <w:rFonts w:cs="Arial"/>
              </w:rPr>
            </w:pPr>
            <w:r w:rsidRPr="008F3E26">
              <w:rPr>
                <w:b/>
                <w:bCs/>
              </w:rPr>
              <w:t xml:space="preserve">Center Export Control Use </w:t>
            </w:r>
            <w:r w:rsidRPr="008F3E26">
              <w:t xml:space="preserve">- Required on all long-term visits (30 days or more) to NASA facilities and aircraft.  Also required on any visit to NASA facilities if export controlled </w:t>
            </w:r>
            <w:r w:rsidRPr="008F3E26">
              <w:lastRenderedPageBreak/>
              <w:t>information will be transferred during the visit.</w:t>
            </w:r>
          </w:p>
        </w:tc>
      </w:tr>
      <w:tr w:rsidR="00AC2243" w:rsidRPr="00176FBD" w14:paraId="62776462"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tcPr>
          <w:p w14:paraId="12E471EB" w14:textId="77777777" w:rsidR="00AC2243" w:rsidRPr="00BA4949" w:rsidRDefault="00AC2243" w:rsidP="00AC2243">
            <w:pPr>
              <w:spacing w:before="0" w:after="0"/>
              <w:ind w:firstLine="0"/>
            </w:pPr>
            <w:r>
              <w:lastRenderedPageBreak/>
              <w:t xml:space="preserve">(12) </w:t>
            </w:r>
            <w:r w:rsidRPr="00BA4949">
              <w:t>Access to the NASA IT system is only approved in the partitioned area. No permission will be granted for direct access to the computer nodes bypassing the front end.</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60F2ECE8" w14:textId="77777777" w:rsidR="00AC2243" w:rsidRPr="008F3E26" w:rsidRDefault="00AC2243" w:rsidP="00AC2243">
            <w:pPr>
              <w:spacing w:before="0" w:after="0"/>
              <w:ind w:firstLine="0"/>
            </w:pPr>
            <w:r w:rsidRPr="008F3E26">
              <w:rPr>
                <w:b/>
                <w:bCs/>
              </w:rPr>
              <w:t>Center Export Control Use</w:t>
            </w:r>
            <w:r w:rsidRPr="008F3E26">
              <w:t xml:space="preserve"> - Required on all visits, when logical access is requested. </w:t>
            </w:r>
          </w:p>
        </w:tc>
      </w:tr>
      <w:tr w:rsidR="00AC2243" w:rsidRPr="00176FBD" w14:paraId="004E21FD" w14:textId="77777777" w:rsidTr="00AC2243">
        <w:trPr>
          <w:trHeight w:val="792"/>
        </w:trPr>
        <w:tc>
          <w:tcPr>
            <w:tcW w:w="2933" w:type="pct"/>
            <w:tcBorders>
              <w:top w:val="single" w:sz="4" w:space="0" w:color="auto"/>
              <w:left w:val="single" w:sz="4" w:space="0" w:color="auto"/>
              <w:bottom w:val="single" w:sz="4" w:space="0" w:color="auto"/>
              <w:right w:val="single" w:sz="4" w:space="0" w:color="auto"/>
            </w:tcBorders>
          </w:tcPr>
          <w:p w14:paraId="1952F738" w14:textId="77777777" w:rsidR="00AC2243" w:rsidRPr="00BA4949" w:rsidRDefault="00AC2243" w:rsidP="00AC2243">
            <w:pPr>
              <w:spacing w:before="0" w:after="0"/>
              <w:ind w:firstLine="0"/>
            </w:pPr>
            <w:r>
              <w:t xml:space="preserve">(13) </w:t>
            </w:r>
            <w:r w:rsidRPr="00BA4949">
              <w:t>Release of NASA software source code is not authorized without specific, written approval of the cognizant Center Export Control Staff and others, as defined by NASA policy.</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1EE2DD3D" w14:textId="77777777" w:rsidR="00AC2243" w:rsidRPr="00176FBD" w:rsidRDefault="00AC2243" w:rsidP="00AC2243">
            <w:pPr>
              <w:spacing w:before="0" w:after="0" w:line="240" w:lineRule="auto"/>
              <w:ind w:firstLine="0"/>
              <w:rPr>
                <w:rFonts w:cs="Arial"/>
              </w:rPr>
            </w:pPr>
            <w:r w:rsidRPr="008F3E26">
              <w:rPr>
                <w:b/>
                <w:bCs/>
              </w:rPr>
              <w:t xml:space="preserve">Center Export Control Use - </w:t>
            </w:r>
            <w:r w:rsidRPr="00D32B88">
              <w:rPr>
                <w:bCs/>
              </w:rPr>
              <w:t>Required on all visits, when logical access is requested.</w:t>
            </w:r>
          </w:p>
        </w:tc>
      </w:tr>
      <w:tr w:rsidR="00AC2243" w:rsidRPr="00176FBD" w14:paraId="26E9E8D2" w14:textId="77777777" w:rsidTr="00AC2243">
        <w:trPr>
          <w:trHeight w:val="1056"/>
        </w:trPr>
        <w:tc>
          <w:tcPr>
            <w:tcW w:w="2933" w:type="pct"/>
            <w:tcBorders>
              <w:top w:val="single" w:sz="4" w:space="0" w:color="auto"/>
              <w:left w:val="single" w:sz="4" w:space="0" w:color="auto"/>
              <w:bottom w:val="single" w:sz="4" w:space="0" w:color="auto"/>
              <w:right w:val="single" w:sz="4" w:space="0" w:color="auto"/>
            </w:tcBorders>
          </w:tcPr>
          <w:p w14:paraId="507A9C8F" w14:textId="77777777" w:rsidR="00AC2243" w:rsidRPr="00BA4949" w:rsidRDefault="00AC2243" w:rsidP="00AC2243">
            <w:pPr>
              <w:spacing w:before="0" w:after="0"/>
              <w:ind w:firstLine="0"/>
            </w:pPr>
            <w:r>
              <w:t xml:space="preserve">(14) </w:t>
            </w:r>
            <w:r w:rsidRPr="00BA4949">
              <w:t>With Center Export Control Staff written approval, the FNV is authorized remote IT access to NASA technological data regarding [enter project/program] provided  these items and corresponding use of technology are eligible for license-free transfer to [enter country(ies) of visitor].</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0AD4F5E4" w14:textId="77777777" w:rsidR="00AC2243" w:rsidRPr="00176FBD" w:rsidRDefault="00AC2243" w:rsidP="00AC2243">
            <w:pPr>
              <w:spacing w:before="0" w:after="0" w:line="240" w:lineRule="auto"/>
              <w:ind w:firstLine="0"/>
              <w:rPr>
                <w:rFonts w:cs="Arial"/>
              </w:rPr>
            </w:pPr>
            <w:r w:rsidRPr="008F3E26">
              <w:rPr>
                <w:b/>
                <w:bCs/>
              </w:rPr>
              <w:t xml:space="preserve">Center Export Control Use </w:t>
            </w:r>
            <w:r w:rsidRPr="008F3E26">
              <w:t>- Use of this proviso requires Center Export Control Staff approval; the cognizant Center is required to put this proviso on all visits, when remote logical access is requested and NASA technological data is being transferred NLR.</w:t>
            </w:r>
          </w:p>
        </w:tc>
      </w:tr>
      <w:tr w:rsidR="00AC2243" w:rsidRPr="00176FBD" w14:paraId="275951E0"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tcPr>
          <w:p w14:paraId="76959495" w14:textId="77777777" w:rsidR="00AC2243" w:rsidRPr="00BA4949" w:rsidRDefault="00AC2243" w:rsidP="00AC2243">
            <w:pPr>
              <w:spacing w:before="0" w:after="0"/>
              <w:ind w:firstLine="0"/>
            </w:pPr>
            <w:r>
              <w:t xml:space="preserve">(15) </w:t>
            </w:r>
            <w:r w:rsidRPr="00BA4949">
              <w:t>Approved access is limited to information that would be approved for the public domain and to specific non-public domain NASA data required under a NASA signed Space Act Agreement. Controls must be in place to restrict the individual's access only to export-controlled information that is allowed under an approved export authorization. The Center Export Control Staff must delineate in writing, to the NASA sponsor, the scope of the export-controlled information that can be transferred to the visitor.</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6371FF3A" w14:textId="77777777" w:rsidR="00AC2243" w:rsidRPr="008F3E26" w:rsidRDefault="00AC2243" w:rsidP="00AC2243">
            <w:pPr>
              <w:spacing w:before="0" w:after="0"/>
              <w:ind w:firstLine="0"/>
            </w:pPr>
            <w:r w:rsidRPr="008F3E26">
              <w:rPr>
                <w:b/>
                <w:bCs/>
              </w:rPr>
              <w:t>Center Export Control Use</w:t>
            </w:r>
            <w:r w:rsidRPr="008F3E26">
              <w:t xml:space="preserve"> - Use of this proviso requires Center Export Control Staff approval; the cognizant Center is required to put this proviso on all visits, when export controlled information is transferred to a FNV based on a NASA-signed Space Act Agreement. </w:t>
            </w:r>
          </w:p>
        </w:tc>
      </w:tr>
      <w:tr w:rsidR="00AC2243" w:rsidRPr="00176FBD" w14:paraId="38EA8A7B"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tcPr>
          <w:p w14:paraId="28A6D73E" w14:textId="77777777" w:rsidR="00AC2243" w:rsidRPr="00BA4949" w:rsidRDefault="00AC2243" w:rsidP="00AC2243">
            <w:pPr>
              <w:spacing w:before="0" w:after="0"/>
              <w:ind w:firstLine="0"/>
            </w:pPr>
            <w:r>
              <w:t xml:space="preserve">(16) </w:t>
            </w:r>
            <w:r w:rsidRPr="00BA4949">
              <w:t>No NASA interest or activity.  Visit is sponsored by a tenant located on a NASA facility. The FNV is not authorized access to any NASA project/program activities, including NASA logical assets, on the facility. Name of tenant: [</w:t>
            </w:r>
            <w:r w:rsidRPr="00BA4949">
              <w:rPr>
                <w:b/>
                <w:bCs/>
              </w:rPr>
              <w:t>enter name of tenant</w:t>
            </w:r>
            <w:r w:rsidRPr="00BA4949">
              <w:t>].</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239C2956" w14:textId="77777777" w:rsidR="00AC2243" w:rsidRPr="008F3E26" w:rsidRDefault="00AC2243" w:rsidP="00AC2243">
            <w:pPr>
              <w:spacing w:before="0" w:after="0"/>
              <w:ind w:firstLine="0"/>
            </w:pPr>
            <w:r w:rsidRPr="008F3E26">
              <w:rPr>
                <w:b/>
                <w:bCs/>
              </w:rPr>
              <w:t xml:space="preserve">Center Export Control or Center Security Use </w:t>
            </w:r>
            <w:r w:rsidRPr="008F3E26">
              <w:t>- put on all visits to non-NASA tenant facilities that are both sponsored by the tenant and located on a NASA facility.</w:t>
            </w:r>
          </w:p>
        </w:tc>
      </w:tr>
      <w:tr w:rsidR="00AC2243" w:rsidRPr="00176FBD" w14:paraId="45CB1E24"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hideMark/>
          </w:tcPr>
          <w:p w14:paraId="18CF5A0B" w14:textId="77777777" w:rsidR="00AC2243" w:rsidRPr="00BA4949" w:rsidRDefault="00AC2243" w:rsidP="00AC2243">
            <w:pPr>
              <w:spacing w:before="0" w:after="0"/>
              <w:ind w:firstLine="0"/>
            </w:pPr>
            <w:r>
              <w:lastRenderedPageBreak/>
              <w:t xml:space="preserve">(17) </w:t>
            </w:r>
            <w:r w:rsidRPr="00BA4949">
              <w:t>Logical access to the CERN/HOSC computer is remote access only, only approved in the partitioned area.</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65BE04CD"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Required on all visits requesting remote access to the NASA nodes on the CERN/HOSC computer, these visits are usually sponsored by MSFC and GSFC.</w:t>
            </w:r>
          </w:p>
        </w:tc>
      </w:tr>
      <w:tr w:rsidR="00AC2243" w:rsidRPr="00176FBD" w14:paraId="5CCE7BA4"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hideMark/>
          </w:tcPr>
          <w:p w14:paraId="1C50139C" w14:textId="77777777" w:rsidR="00AC2243" w:rsidRPr="00BA4949" w:rsidRDefault="00AC2243" w:rsidP="00AC2243">
            <w:pPr>
              <w:spacing w:before="0" w:after="0"/>
              <w:ind w:firstLine="0"/>
            </w:pPr>
            <w:r>
              <w:t xml:space="preserve">(18) </w:t>
            </w:r>
            <w:r w:rsidRPr="00BA4949">
              <w:t>Any Remote IT Access is only permitted from an IP Address within the United States.</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470D1AEB"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Required on requests for logical access, when the visitor's work location is in the United States.</w:t>
            </w:r>
          </w:p>
        </w:tc>
      </w:tr>
      <w:tr w:rsidR="00AC2243" w:rsidRPr="00176FBD" w14:paraId="5D1E572D" w14:textId="77777777" w:rsidTr="00AC2243">
        <w:trPr>
          <w:trHeight w:val="143"/>
        </w:trPr>
        <w:tc>
          <w:tcPr>
            <w:tcW w:w="2933" w:type="pct"/>
            <w:tcBorders>
              <w:top w:val="single" w:sz="4" w:space="0" w:color="auto"/>
              <w:left w:val="single" w:sz="4" w:space="0" w:color="auto"/>
              <w:bottom w:val="single" w:sz="4" w:space="0" w:color="auto"/>
              <w:right w:val="single" w:sz="4" w:space="0" w:color="auto"/>
            </w:tcBorders>
            <w:hideMark/>
          </w:tcPr>
          <w:p w14:paraId="786A2D59" w14:textId="77777777" w:rsidR="00AC2243" w:rsidRPr="00BA4949" w:rsidRDefault="00AC2243" w:rsidP="00AC2243">
            <w:pPr>
              <w:spacing w:before="0" w:after="0"/>
              <w:ind w:firstLine="0"/>
            </w:pPr>
            <w:r>
              <w:t xml:space="preserve">(19) </w:t>
            </w:r>
            <w:r w:rsidRPr="00BA4949">
              <w:t>Approved access is valid with annual review.</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1C5AA951" w14:textId="77777777" w:rsidR="00AC2243" w:rsidRPr="00176FBD" w:rsidRDefault="00AC2243" w:rsidP="00AC2243">
            <w:pPr>
              <w:spacing w:before="0" w:after="0" w:line="240" w:lineRule="auto"/>
              <w:ind w:firstLine="0"/>
              <w:rPr>
                <w:rFonts w:cs="Arial"/>
              </w:rPr>
            </w:pPr>
            <w:r w:rsidRPr="008F3E26">
              <w:rPr>
                <w:b/>
                <w:bCs/>
              </w:rPr>
              <w:t xml:space="preserve">Center Security Use - </w:t>
            </w:r>
            <w:r w:rsidRPr="00B3517B">
              <w:rPr>
                <w:bCs/>
              </w:rPr>
              <w:t>Used on visits of one year or more.</w:t>
            </w:r>
          </w:p>
        </w:tc>
      </w:tr>
      <w:tr w:rsidR="00AC2243" w:rsidRPr="00176FBD" w14:paraId="2A77E8FF"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hideMark/>
          </w:tcPr>
          <w:p w14:paraId="70032F83" w14:textId="77777777" w:rsidR="00AC2243" w:rsidRPr="00BA4949" w:rsidRDefault="00AC2243" w:rsidP="00AC2243">
            <w:pPr>
              <w:spacing w:before="0" w:after="0"/>
              <w:ind w:firstLine="0"/>
            </w:pPr>
            <w:r>
              <w:t xml:space="preserve">(20) </w:t>
            </w:r>
            <w:r w:rsidRPr="00BA4949">
              <w:t>Remote access only. No physical access to NASA facilities specifically unless approved via IdMAX.</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4542B072" w14:textId="77777777" w:rsidR="00AC2243" w:rsidRPr="00176FBD" w:rsidRDefault="00AC2243" w:rsidP="00AC2243">
            <w:pPr>
              <w:spacing w:before="0" w:after="0" w:line="240" w:lineRule="auto"/>
              <w:ind w:firstLine="0"/>
              <w:rPr>
                <w:rFonts w:cs="Arial"/>
              </w:rPr>
            </w:pPr>
            <w:r w:rsidRPr="008F3E26">
              <w:rPr>
                <w:b/>
                <w:bCs/>
              </w:rPr>
              <w:t xml:space="preserve">Center Export Control or Center Security Use </w:t>
            </w:r>
            <w:r w:rsidRPr="008F3E26">
              <w:t>- Required on requests for logical access only.</w:t>
            </w:r>
          </w:p>
        </w:tc>
      </w:tr>
      <w:tr w:rsidR="00AC2243" w:rsidRPr="00176FBD" w14:paraId="0C431A3C"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hideMark/>
          </w:tcPr>
          <w:p w14:paraId="55324179" w14:textId="77777777" w:rsidR="00AC2243" w:rsidRPr="00BA4949" w:rsidRDefault="00AC2243" w:rsidP="00AC2243">
            <w:pPr>
              <w:spacing w:before="0" w:after="0"/>
              <w:ind w:firstLine="0"/>
            </w:pPr>
            <w:r>
              <w:t xml:space="preserve">(21) </w:t>
            </w:r>
            <w:r w:rsidRPr="00BA4949">
              <w:t>With Caltech/JPL Center Export Control Staff/Center Export Control Staff approval, Caltech/JPL is authorized to transfer only that NASA-controlled technical data regarding [enter project(s)/program(s)] necessary to fulfill its obligation under a license, exemption, exception and/or No License Required (NLR). Transfer of other NASA non-public domain technical data in support of this authorizati</w:t>
            </w:r>
            <w:r>
              <w:t xml:space="preserve">on(s) [enter authorization(s)] </w:t>
            </w:r>
            <w:r w:rsidRPr="00BA4949">
              <w:t>requires prior NASA Center Export Control Staff approval.</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040699B3" w14:textId="77777777" w:rsidR="00AC2243" w:rsidRPr="008F3E26" w:rsidRDefault="00AC2243" w:rsidP="00AC2243">
            <w:pPr>
              <w:spacing w:before="0" w:after="0"/>
              <w:ind w:firstLine="0"/>
            </w:pPr>
            <w:r w:rsidRPr="008F3E26">
              <w:rPr>
                <w:b/>
                <w:bCs/>
              </w:rPr>
              <w:t>Center Export Control Use</w:t>
            </w:r>
            <w:r w:rsidRPr="008F3E26">
              <w:t xml:space="preserve"> - Required on all visits sponsored by Caltech/JPL, when the visit request indicates that export controlled information is expected to be transferred. Caltech/JPL will need to provide the export authorization information when the request is submitted.</w:t>
            </w:r>
          </w:p>
        </w:tc>
      </w:tr>
      <w:tr w:rsidR="00AC2243" w:rsidRPr="00176FBD" w14:paraId="003B39AD"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hideMark/>
          </w:tcPr>
          <w:p w14:paraId="055217BD" w14:textId="77777777" w:rsidR="00AC2243" w:rsidRPr="00BA4949" w:rsidRDefault="00AC2243" w:rsidP="00AC2243">
            <w:pPr>
              <w:spacing w:before="0" w:after="0"/>
              <w:ind w:firstLine="0"/>
            </w:pPr>
            <w:r>
              <w:t xml:space="preserve">(22) </w:t>
            </w:r>
            <w:r w:rsidRPr="00BA4949">
              <w:t>With Center Export Control Staff approval, NASA Civil Servants are authorized to transfer only that NASA-controlled technical data regarding</w:t>
            </w:r>
            <w:r>
              <w:t xml:space="preserve"> [enter project(s)/program(s)] </w:t>
            </w:r>
            <w:r w:rsidRPr="00BA4949">
              <w:t>necessary to fulfill its obligation under a license, exemption, exception and/or No License Required (NLR). Transfer of other NASA non-public domain technical data in support of this authorizati</w:t>
            </w:r>
            <w:r>
              <w:t xml:space="preserve">on(s) [enter authorization(s)] </w:t>
            </w:r>
            <w:r w:rsidRPr="00BA4949">
              <w:t>requires prior NASA Center Export Control Staff approval.</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39655A05"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Use of this proviso requires Center Export Control Staff approval; the cognizant Center is required to put this proviso on all visits, when export controlled information is transferred to a FNV.</w:t>
            </w:r>
          </w:p>
        </w:tc>
      </w:tr>
      <w:tr w:rsidR="00AC2243" w:rsidRPr="00176FBD" w14:paraId="4E5DD3AE"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hideMark/>
          </w:tcPr>
          <w:p w14:paraId="7B205CBD" w14:textId="77777777" w:rsidR="00AC2243" w:rsidRPr="00BA4949" w:rsidRDefault="00AC2243" w:rsidP="00AC2243">
            <w:pPr>
              <w:spacing w:before="0" w:after="0"/>
              <w:ind w:firstLine="0"/>
            </w:pPr>
            <w:r>
              <w:lastRenderedPageBreak/>
              <w:t xml:space="preserve">(23) </w:t>
            </w:r>
            <w:r w:rsidRPr="00BA4949">
              <w:t>The FNV is prohibited from taking any imagery during his/her visit to [</w:t>
            </w:r>
            <w:r w:rsidRPr="00BA4949">
              <w:rPr>
                <w:b/>
                <w:bCs/>
              </w:rPr>
              <w:t>enter NASA center or NASA facility</w:t>
            </w:r>
            <w:r w:rsidRPr="00BA4949">
              <w:t>].</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2392B606" w14:textId="77777777" w:rsidR="00AC2243" w:rsidRPr="00176FBD" w:rsidRDefault="00AC2243" w:rsidP="00AC2243">
            <w:pPr>
              <w:spacing w:before="0" w:after="0" w:line="240" w:lineRule="auto"/>
              <w:ind w:firstLine="0"/>
              <w:rPr>
                <w:rFonts w:cs="Arial"/>
              </w:rPr>
            </w:pPr>
            <w:r w:rsidRPr="008F3E26">
              <w:rPr>
                <w:b/>
                <w:bCs/>
              </w:rPr>
              <w:t>Center Export Control or Center Security Use</w:t>
            </w:r>
            <w:r w:rsidRPr="008F3E26">
              <w:t xml:space="preserve"> - based on Center Policy (note: not currently used by Center Export Control for visit to NASA Headquarters).</w:t>
            </w:r>
          </w:p>
        </w:tc>
      </w:tr>
      <w:tr w:rsidR="00AC2243" w:rsidRPr="00176FBD" w14:paraId="26723DB8"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hideMark/>
          </w:tcPr>
          <w:p w14:paraId="008E8957" w14:textId="77777777" w:rsidR="00AC2243" w:rsidRPr="00BA4949" w:rsidRDefault="00AC2243" w:rsidP="00AC2243">
            <w:pPr>
              <w:spacing w:before="0" w:after="0"/>
              <w:ind w:firstLine="0"/>
            </w:pPr>
            <w:r>
              <w:t xml:space="preserve">(24) </w:t>
            </w:r>
            <w:r w:rsidRPr="00BA4949">
              <w:t>No access to export controlled Information is authorized; this includes access to export controlled hardware if export controlled information can be discerned by viewing the hardware (if unsure that export controlled information can be discerned, contact your Center Export Control Staff far in advance of the visi</w:t>
            </w:r>
            <w:r w:rsidR="00B439C7">
              <w:t>t)</w:t>
            </w:r>
            <w:r w:rsidR="00C24CC1">
              <w:t>.</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77377AE3" w14:textId="77777777" w:rsidR="00AC2243" w:rsidRPr="00995BAF" w:rsidRDefault="00AC2243" w:rsidP="00AC2243">
            <w:pPr>
              <w:spacing w:before="0" w:after="0" w:line="240" w:lineRule="auto"/>
              <w:ind w:firstLine="0"/>
              <w:rPr>
                <w:rFonts w:cs="Arial"/>
              </w:rPr>
            </w:pPr>
            <w:r w:rsidRPr="008F3E26">
              <w:rPr>
                <w:b/>
                <w:bCs/>
              </w:rPr>
              <w:t xml:space="preserve">Center Export Control Use </w:t>
            </w:r>
            <w:r w:rsidRPr="008F3E26">
              <w:t xml:space="preserve">- </w:t>
            </w:r>
            <w:r>
              <w:rPr>
                <w:rFonts w:cs="Arial"/>
              </w:rPr>
              <w:t>Required when no export controlled information will be transferred and on all visits that do not involve a “public domain” tour of NASA Facilities/NASA aircraft.</w:t>
            </w:r>
          </w:p>
        </w:tc>
      </w:tr>
      <w:tr w:rsidR="00AC2243" w:rsidRPr="00176FBD" w14:paraId="6926E494" w14:textId="77777777" w:rsidTr="00AC2243">
        <w:trPr>
          <w:trHeight w:val="143"/>
        </w:trPr>
        <w:tc>
          <w:tcPr>
            <w:tcW w:w="2933" w:type="pct"/>
            <w:tcBorders>
              <w:top w:val="single" w:sz="4" w:space="0" w:color="auto"/>
              <w:left w:val="single" w:sz="4" w:space="0" w:color="auto"/>
              <w:bottom w:val="single" w:sz="4" w:space="0" w:color="auto"/>
              <w:right w:val="single" w:sz="4" w:space="0" w:color="auto"/>
            </w:tcBorders>
            <w:hideMark/>
          </w:tcPr>
          <w:p w14:paraId="07B68667" w14:textId="77777777" w:rsidR="00AC2243" w:rsidRPr="00BA4949" w:rsidRDefault="00AC2243" w:rsidP="00AC2243">
            <w:pPr>
              <w:spacing w:before="0" w:after="0"/>
              <w:ind w:firstLine="0"/>
            </w:pPr>
            <w:r>
              <w:t xml:space="preserve">(25) </w:t>
            </w:r>
            <w:r w:rsidRPr="00BA4949">
              <w:t>HQ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004EC6A2" w14:textId="77777777" w:rsidR="00AC2243" w:rsidRPr="00995BAF" w:rsidRDefault="00AC2243" w:rsidP="00AC2243">
            <w:pPr>
              <w:spacing w:before="0" w:after="0" w:line="240" w:lineRule="auto"/>
              <w:ind w:firstLine="0"/>
              <w:rPr>
                <w:rFonts w:cs="Arial"/>
                <w:b/>
              </w:rPr>
            </w:pPr>
            <w:r>
              <w:rPr>
                <w:rFonts w:cs="Arial"/>
                <w:b/>
              </w:rPr>
              <w:t>HQ (Agency) Use Only</w:t>
            </w:r>
          </w:p>
        </w:tc>
      </w:tr>
      <w:tr w:rsidR="00AC2243" w:rsidRPr="00176FBD" w14:paraId="13EDA246" w14:textId="77777777" w:rsidTr="00AC2243">
        <w:trPr>
          <w:trHeight w:val="152"/>
        </w:trPr>
        <w:tc>
          <w:tcPr>
            <w:tcW w:w="2933" w:type="pct"/>
            <w:tcBorders>
              <w:top w:val="single" w:sz="4" w:space="0" w:color="auto"/>
              <w:left w:val="single" w:sz="4" w:space="0" w:color="auto"/>
              <w:bottom w:val="single" w:sz="4" w:space="0" w:color="auto"/>
              <w:right w:val="single" w:sz="4" w:space="0" w:color="auto"/>
            </w:tcBorders>
            <w:hideMark/>
          </w:tcPr>
          <w:p w14:paraId="141BF6A9" w14:textId="77777777" w:rsidR="00AC2243" w:rsidRPr="00BA4949" w:rsidRDefault="00AC2243" w:rsidP="00AC2243">
            <w:pPr>
              <w:spacing w:before="0" w:after="0"/>
              <w:ind w:firstLine="0"/>
            </w:pPr>
            <w:r>
              <w:t xml:space="preserve">(26) </w:t>
            </w:r>
            <w:r w:rsidRPr="00BA4949">
              <w:t>HQ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0FD25AAF" w14:textId="77777777" w:rsidR="00AC2243" w:rsidRPr="00995BAF" w:rsidRDefault="00AC2243" w:rsidP="00AC2243">
            <w:pPr>
              <w:spacing w:before="0" w:after="0" w:line="240" w:lineRule="auto"/>
              <w:ind w:firstLine="0"/>
              <w:rPr>
                <w:rFonts w:cs="Arial"/>
                <w:b/>
              </w:rPr>
            </w:pPr>
            <w:r>
              <w:rPr>
                <w:rFonts w:cs="Arial"/>
                <w:b/>
              </w:rPr>
              <w:t>HQ (Center) Use Only</w:t>
            </w:r>
          </w:p>
        </w:tc>
      </w:tr>
      <w:tr w:rsidR="00AC2243" w:rsidRPr="00176FBD" w14:paraId="1F9BF793" w14:textId="77777777" w:rsidTr="00AC2243">
        <w:trPr>
          <w:trHeight w:val="63"/>
        </w:trPr>
        <w:tc>
          <w:tcPr>
            <w:tcW w:w="2933" w:type="pct"/>
            <w:tcBorders>
              <w:top w:val="single" w:sz="4" w:space="0" w:color="auto"/>
              <w:left w:val="single" w:sz="4" w:space="0" w:color="auto"/>
              <w:bottom w:val="single" w:sz="4" w:space="0" w:color="auto"/>
            </w:tcBorders>
          </w:tcPr>
          <w:p w14:paraId="1E7721D6" w14:textId="77777777" w:rsidR="00AC2243" w:rsidRPr="00BA4949" w:rsidRDefault="00AC2243" w:rsidP="00AC2243">
            <w:pPr>
              <w:spacing w:before="0" w:after="0"/>
              <w:ind w:firstLine="0"/>
            </w:pPr>
            <w:r>
              <w:t xml:space="preserve">(27) </w:t>
            </w:r>
            <w:r w:rsidRPr="00BA4949">
              <w:t>AFRC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5B59D061" w14:textId="77777777" w:rsidR="00AC2243" w:rsidRPr="00995BAF" w:rsidRDefault="00AC2243" w:rsidP="00AC2243">
            <w:pPr>
              <w:spacing w:before="0" w:after="0" w:line="240" w:lineRule="auto"/>
              <w:ind w:firstLine="0"/>
              <w:rPr>
                <w:rFonts w:cs="Arial"/>
                <w:b/>
              </w:rPr>
            </w:pPr>
            <w:r>
              <w:rPr>
                <w:rFonts w:cs="Arial"/>
                <w:b/>
              </w:rPr>
              <w:t>AFRC Use Only</w:t>
            </w:r>
          </w:p>
        </w:tc>
      </w:tr>
      <w:tr w:rsidR="00AC2243" w:rsidRPr="00176FBD" w14:paraId="597F6728" w14:textId="77777777" w:rsidTr="00AC2243">
        <w:trPr>
          <w:trHeight w:val="179"/>
        </w:trPr>
        <w:tc>
          <w:tcPr>
            <w:tcW w:w="2933" w:type="pct"/>
            <w:tcBorders>
              <w:top w:val="single" w:sz="4" w:space="0" w:color="auto"/>
              <w:left w:val="single" w:sz="4" w:space="0" w:color="auto"/>
              <w:bottom w:val="single" w:sz="4" w:space="0" w:color="auto"/>
            </w:tcBorders>
          </w:tcPr>
          <w:p w14:paraId="3D75902E" w14:textId="77777777" w:rsidR="00AC2243" w:rsidRPr="00BA4949" w:rsidRDefault="00AC2243" w:rsidP="00AC2243">
            <w:pPr>
              <w:spacing w:before="0" w:after="0"/>
              <w:ind w:firstLine="0"/>
            </w:pPr>
            <w:r>
              <w:t xml:space="preserve">(28) </w:t>
            </w:r>
            <w:r w:rsidRPr="00BA4949">
              <w:t>ARC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6228FD04" w14:textId="77777777" w:rsidR="00AC2243" w:rsidRPr="00995BAF" w:rsidRDefault="00AC2243" w:rsidP="00AC2243">
            <w:pPr>
              <w:spacing w:before="0" w:after="0" w:line="240" w:lineRule="auto"/>
              <w:ind w:firstLine="0"/>
              <w:rPr>
                <w:rFonts w:cs="Arial"/>
                <w:b/>
              </w:rPr>
            </w:pPr>
            <w:r>
              <w:rPr>
                <w:rFonts w:cs="Arial"/>
                <w:b/>
              </w:rPr>
              <w:t>ARC Use Only</w:t>
            </w:r>
          </w:p>
        </w:tc>
      </w:tr>
      <w:tr w:rsidR="00AC2243" w:rsidRPr="00176FBD" w14:paraId="09CF0E78" w14:textId="77777777" w:rsidTr="00AC2243">
        <w:trPr>
          <w:trHeight w:val="63"/>
        </w:trPr>
        <w:tc>
          <w:tcPr>
            <w:tcW w:w="2933" w:type="pct"/>
            <w:tcBorders>
              <w:top w:val="single" w:sz="4" w:space="0" w:color="auto"/>
              <w:left w:val="single" w:sz="4" w:space="0" w:color="auto"/>
              <w:bottom w:val="single" w:sz="4" w:space="0" w:color="auto"/>
            </w:tcBorders>
          </w:tcPr>
          <w:p w14:paraId="07A5482B" w14:textId="77777777" w:rsidR="00AC2243" w:rsidRPr="00BA4949" w:rsidRDefault="00AC2243" w:rsidP="00AC2243">
            <w:pPr>
              <w:spacing w:before="0" w:after="0"/>
              <w:ind w:firstLine="0"/>
            </w:pPr>
            <w:r>
              <w:t xml:space="preserve">(29) </w:t>
            </w:r>
            <w:r w:rsidRPr="00BA4949">
              <w:t>GRC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6ACE5CE8" w14:textId="77777777" w:rsidR="00AC2243" w:rsidRPr="00995BAF" w:rsidRDefault="00AC2243" w:rsidP="00AC2243">
            <w:pPr>
              <w:spacing w:before="0" w:after="0" w:line="240" w:lineRule="auto"/>
              <w:ind w:firstLine="0"/>
              <w:rPr>
                <w:rFonts w:cs="Arial"/>
                <w:b/>
              </w:rPr>
            </w:pPr>
            <w:r>
              <w:rPr>
                <w:rFonts w:cs="Arial"/>
                <w:b/>
              </w:rPr>
              <w:t>GRC Use Only</w:t>
            </w:r>
          </w:p>
        </w:tc>
      </w:tr>
      <w:tr w:rsidR="00AC2243" w:rsidRPr="00176FBD" w14:paraId="403E3BDB" w14:textId="77777777" w:rsidTr="00AC2243">
        <w:trPr>
          <w:trHeight w:val="63"/>
        </w:trPr>
        <w:tc>
          <w:tcPr>
            <w:tcW w:w="2933" w:type="pct"/>
            <w:tcBorders>
              <w:top w:val="single" w:sz="4" w:space="0" w:color="auto"/>
              <w:left w:val="single" w:sz="4" w:space="0" w:color="auto"/>
              <w:bottom w:val="single" w:sz="4" w:space="0" w:color="auto"/>
            </w:tcBorders>
          </w:tcPr>
          <w:p w14:paraId="676AD181" w14:textId="77777777" w:rsidR="00AC2243" w:rsidRPr="00BA4949" w:rsidRDefault="00AC2243" w:rsidP="00AC2243">
            <w:pPr>
              <w:spacing w:before="0" w:after="0"/>
              <w:ind w:firstLine="0"/>
            </w:pPr>
            <w:r>
              <w:t xml:space="preserve">(30) </w:t>
            </w:r>
            <w:r w:rsidRPr="00BA4949">
              <w:t>GSFC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07F43FBF" w14:textId="77777777" w:rsidR="00AC2243" w:rsidRPr="00995BAF" w:rsidRDefault="00AC2243" w:rsidP="00AC2243">
            <w:pPr>
              <w:spacing w:before="0" w:after="0" w:line="240" w:lineRule="auto"/>
              <w:ind w:firstLine="0"/>
              <w:rPr>
                <w:rFonts w:cs="Arial"/>
                <w:b/>
              </w:rPr>
            </w:pPr>
            <w:r>
              <w:rPr>
                <w:rFonts w:cs="Arial"/>
                <w:b/>
              </w:rPr>
              <w:t>GSFC Use Only</w:t>
            </w:r>
          </w:p>
        </w:tc>
      </w:tr>
      <w:tr w:rsidR="00AC2243" w:rsidRPr="00176FBD" w14:paraId="7A790122" w14:textId="77777777" w:rsidTr="00AC2243">
        <w:trPr>
          <w:trHeight w:val="63"/>
        </w:trPr>
        <w:tc>
          <w:tcPr>
            <w:tcW w:w="2933" w:type="pct"/>
            <w:tcBorders>
              <w:top w:val="single" w:sz="4" w:space="0" w:color="auto"/>
              <w:left w:val="single" w:sz="4" w:space="0" w:color="auto"/>
              <w:bottom w:val="single" w:sz="4" w:space="0" w:color="auto"/>
            </w:tcBorders>
          </w:tcPr>
          <w:p w14:paraId="2E8B269D" w14:textId="77777777" w:rsidR="00AC2243" w:rsidRPr="00BA4949" w:rsidRDefault="00AC2243" w:rsidP="00AC2243">
            <w:pPr>
              <w:spacing w:before="0" w:after="0"/>
              <w:ind w:firstLine="0"/>
            </w:pPr>
            <w:r>
              <w:t xml:space="preserve">(31) </w:t>
            </w:r>
            <w:r w:rsidRPr="00BA4949">
              <w:t>JPL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2B5517A6" w14:textId="77777777" w:rsidR="00AC2243" w:rsidRPr="00995BAF" w:rsidRDefault="00AC2243" w:rsidP="00AC2243">
            <w:pPr>
              <w:spacing w:before="0" w:after="0" w:line="240" w:lineRule="auto"/>
              <w:ind w:firstLine="0"/>
              <w:rPr>
                <w:rFonts w:cs="Arial"/>
                <w:b/>
              </w:rPr>
            </w:pPr>
            <w:r>
              <w:rPr>
                <w:rFonts w:cs="Arial"/>
                <w:b/>
              </w:rPr>
              <w:t>JPL Use Only</w:t>
            </w:r>
          </w:p>
        </w:tc>
      </w:tr>
      <w:tr w:rsidR="00AC2243" w:rsidRPr="00176FBD" w14:paraId="0BF9C70F" w14:textId="77777777" w:rsidTr="00AC2243">
        <w:trPr>
          <w:trHeight w:val="63"/>
        </w:trPr>
        <w:tc>
          <w:tcPr>
            <w:tcW w:w="2933" w:type="pct"/>
            <w:tcBorders>
              <w:top w:val="single" w:sz="4" w:space="0" w:color="auto"/>
              <w:left w:val="single" w:sz="4" w:space="0" w:color="auto"/>
              <w:bottom w:val="single" w:sz="4" w:space="0" w:color="auto"/>
            </w:tcBorders>
          </w:tcPr>
          <w:p w14:paraId="0F2D80A6" w14:textId="77777777" w:rsidR="00AC2243" w:rsidRPr="00BA4949" w:rsidRDefault="00AC2243" w:rsidP="00AC2243">
            <w:pPr>
              <w:spacing w:before="0" w:after="0"/>
              <w:ind w:firstLine="0"/>
            </w:pPr>
            <w:r>
              <w:t xml:space="preserve">(32) </w:t>
            </w:r>
            <w:r w:rsidRPr="00BA4949">
              <w:t>JSC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5FAD0731" w14:textId="77777777" w:rsidR="00AC2243" w:rsidRPr="00995BAF" w:rsidRDefault="00AC2243" w:rsidP="00AC2243">
            <w:pPr>
              <w:spacing w:before="0" w:after="0" w:line="240" w:lineRule="auto"/>
              <w:ind w:firstLine="0"/>
              <w:rPr>
                <w:rFonts w:cs="Arial"/>
                <w:b/>
              </w:rPr>
            </w:pPr>
            <w:r>
              <w:rPr>
                <w:rFonts w:cs="Arial"/>
                <w:b/>
              </w:rPr>
              <w:t>JSC Use Only</w:t>
            </w:r>
          </w:p>
        </w:tc>
      </w:tr>
      <w:tr w:rsidR="00AC2243" w:rsidRPr="00176FBD" w14:paraId="230996FD" w14:textId="77777777" w:rsidTr="00AC2243">
        <w:trPr>
          <w:trHeight w:val="63"/>
        </w:trPr>
        <w:tc>
          <w:tcPr>
            <w:tcW w:w="2933" w:type="pct"/>
            <w:tcBorders>
              <w:top w:val="single" w:sz="4" w:space="0" w:color="auto"/>
              <w:left w:val="single" w:sz="4" w:space="0" w:color="auto"/>
              <w:bottom w:val="single" w:sz="4" w:space="0" w:color="auto"/>
            </w:tcBorders>
          </w:tcPr>
          <w:p w14:paraId="08563F47" w14:textId="77777777" w:rsidR="00AC2243" w:rsidRPr="00BA4949" w:rsidRDefault="00AC2243" w:rsidP="00AC2243">
            <w:pPr>
              <w:spacing w:before="0" w:after="0"/>
              <w:ind w:firstLine="0"/>
            </w:pPr>
            <w:r>
              <w:t xml:space="preserve">(33) </w:t>
            </w:r>
            <w:r w:rsidRPr="00BA4949">
              <w:t>KSC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6FC63C70" w14:textId="77777777" w:rsidR="00AC2243" w:rsidRPr="00995BAF" w:rsidRDefault="00AC2243" w:rsidP="00AC2243">
            <w:pPr>
              <w:spacing w:before="0" w:after="0" w:line="240" w:lineRule="auto"/>
              <w:ind w:firstLine="0"/>
              <w:rPr>
                <w:rFonts w:cs="Arial"/>
                <w:b/>
              </w:rPr>
            </w:pPr>
            <w:r>
              <w:rPr>
                <w:rFonts w:cs="Arial"/>
                <w:b/>
              </w:rPr>
              <w:t>KSC Use Only</w:t>
            </w:r>
          </w:p>
        </w:tc>
      </w:tr>
      <w:tr w:rsidR="00AC2243" w:rsidRPr="00176FBD" w14:paraId="343A739F" w14:textId="77777777" w:rsidTr="00AC2243">
        <w:trPr>
          <w:trHeight w:val="80"/>
        </w:trPr>
        <w:tc>
          <w:tcPr>
            <w:tcW w:w="2933" w:type="pct"/>
            <w:tcBorders>
              <w:top w:val="single" w:sz="4" w:space="0" w:color="auto"/>
              <w:left w:val="single" w:sz="4" w:space="0" w:color="auto"/>
              <w:bottom w:val="single" w:sz="4" w:space="0" w:color="auto"/>
            </w:tcBorders>
          </w:tcPr>
          <w:p w14:paraId="41F23CF4" w14:textId="77777777" w:rsidR="00AC2243" w:rsidRPr="00BA4949" w:rsidRDefault="00AC2243" w:rsidP="00AC2243">
            <w:pPr>
              <w:spacing w:before="0" w:after="0"/>
              <w:ind w:firstLine="0"/>
            </w:pPr>
            <w:r>
              <w:t xml:space="preserve">(34) </w:t>
            </w:r>
            <w:r w:rsidRPr="00BA4949">
              <w:t>LaRC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05193CB4" w14:textId="77777777" w:rsidR="00AC2243" w:rsidRPr="00995BAF" w:rsidRDefault="00AC2243" w:rsidP="00AC2243">
            <w:pPr>
              <w:spacing w:before="0" w:after="0" w:line="240" w:lineRule="auto"/>
              <w:ind w:firstLine="0"/>
              <w:rPr>
                <w:rFonts w:cs="Arial"/>
                <w:b/>
              </w:rPr>
            </w:pPr>
            <w:r>
              <w:rPr>
                <w:rFonts w:cs="Arial"/>
                <w:b/>
              </w:rPr>
              <w:t>LaRC Use Only</w:t>
            </w:r>
          </w:p>
        </w:tc>
      </w:tr>
      <w:tr w:rsidR="00AC2243" w:rsidRPr="00176FBD" w14:paraId="29DB19BE" w14:textId="77777777" w:rsidTr="00AC2243">
        <w:trPr>
          <w:trHeight w:val="63"/>
        </w:trPr>
        <w:tc>
          <w:tcPr>
            <w:tcW w:w="2933" w:type="pct"/>
            <w:tcBorders>
              <w:top w:val="single" w:sz="4" w:space="0" w:color="auto"/>
              <w:left w:val="single" w:sz="4" w:space="0" w:color="auto"/>
              <w:bottom w:val="single" w:sz="4" w:space="0" w:color="auto"/>
            </w:tcBorders>
          </w:tcPr>
          <w:p w14:paraId="41727760" w14:textId="77777777" w:rsidR="00AC2243" w:rsidRPr="00BA4949" w:rsidRDefault="00AC2243" w:rsidP="00AC2243">
            <w:pPr>
              <w:spacing w:before="0" w:after="0"/>
              <w:ind w:firstLine="0"/>
            </w:pPr>
            <w:r>
              <w:t xml:space="preserve">(35) </w:t>
            </w:r>
            <w:r w:rsidRPr="00BA4949">
              <w:t>MSFC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5F5A64D5" w14:textId="77777777" w:rsidR="00AC2243" w:rsidRPr="00995BAF" w:rsidRDefault="00AC2243" w:rsidP="00AC2243">
            <w:pPr>
              <w:spacing w:before="0" w:after="0" w:line="240" w:lineRule="auto"/>
              <w:ind w:firstLine="0"/>
              <w:rPr>
                <w:rFonts w:cs="Arial"/>
                <w:b/>
              </w:rPr>
            </w:pPr>
            <w:r>
              <w:rPr>
                <w:rFonts w:cs="Arial"/>
                <w:b/>
              </w:rPr>
              <w:t>MSFC Use Only</w:t>
            </w:r>
          </w:p>
        </w:tc>
      </w:tr>
      <w:tr w:rsidR="00AC2243" w:rsidRPr="00176FBD" w14:paraId="5366AB1D" w14:textId="77777777" w:rsidTr="00AC2243">
        <w:trPr>
          <w:trHeight w:val="63"/>
        </w:trPr>
        <w:tc>
          <w:tcPr>
            <w:tcW w:w="2933" w:type="pct"/>
            <w:tcBorders>
              <w:top w:val="single" w:sz="4" w:space="0" w:color="auto"/>
              <w:left w:val="single" w:sz="4" w:space="0" w:color="auto"/>
              <w:bottom w:val="single" w:sz="4" w:space="0" w:color="auto"/>
            </w:tcBorders>
          </w:tcPr>
          <w:p w14:paraId="55776A1C" w14:textId="77777777" w:rsidR="00AC2243" w:rsidRPr="00BA4949" w:rsidRDefault="00AC2243" w:rsidP="00AC2243">
            <w:pPr>
              <w:spacing w:before="0" w:after="0"/>
              <w:ind w:firstLine="0"/>
            </w:pPr>
            <w:r>
              <w:t xml:space="preserve">(36) </w:t>
            </w:r>
            <w:r w:rsidRPr="00BA4949">
              <w:t>SSC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612E9713" w14:textId="77777777" w:rsidR="00AC2243" w:rsidRDefault="00AC2243" w:rsidP="00AC2243">
            <w:pPr>
              <w:spacing w:before="0" w:after="0" w:line="240" w:lineRule="auto"/>
              <w:ind w:firstLine="0"/>
              <w:rPr>
                <w:rFonts w:cs="Arial"/>
              </w:rPr>
            </w:pPr>
            <w:r w:rsidRPr="008F3E26">
              <w:rPr>
                <w:b/>
                <w:bCs/>
              </w:rPr>
              <w:t>SSC Use Only</w:t>
            </w:r>
          </w:p>
        </w:tc>
      </w:tr>
    </w:tbl>
    <w:p w14:paraId="24BF5100" w14:textId="77777777" w:rsidR="006C2CEE" w:rsidRDefault="006C2CEE" w:rsidP="006C2CEE">
      <w:r>
        <w:br w:type="page"/>
      </w:r>
    </w:p>
    <w:p w14:paraId="5A934231" w14:textId="77777777" w:rsidR="00E21C62" w:rsidRDefault="00E21C62" w:rsidP="00EF0209">
      <w:pPr>
        <w:pStyle w:val="Heading9"/>
        <w:numPr>
          <w:ilvl w:val="8"/>
          <w:numId w:val="196"/>
        </w:numPr>
      </w:pPr>
      <w:bookmarkStart w:id="1464" w:name="_B-3:_Sample_Programmatic"/>
      <w:bookmarkStart w:id="1465" w:name="_Toc58496482"/>
      <w:bookmarkEnd w:id="1464"/>
      <w:r>
        <w:lastRenderedPageBreak/>
        <w:t>B-3: Sample Programmatic – Technology Transfer Control Plan (P-TTCP)</w:t>
      </w:r>
      <w:bookmarkEnd w:id="1465"/>
    </w:p>
    <w:p w14:paraId="5E5F3FCB" w14:textId="77777777" w:rsidR="00384AB8" w:rsidRPr="005E3D31" w:rsidRDefault="00384AB8" w:rsidP="00384AB8">
      <w:pPr>
        <w:ind w:firstLine="0"/>
      </w:pPr>
      <w:r w:rsidRPr="005E3D31">
        <w:rPr>
          <w:b/>
          <w:bCs/>
        </w:rPr>
        <w:t xml:space="preserve">Purpose: </w:t>
      </w:r>
      <w:r w:rsidRPr="005E3D31">
        <w:t xml:space="preserve">To implement a means of safeguarding NASA hardware, software, technical data, and technology to comply with U.S. export control laws and regulations in the performance of NASA missions with International Partners (IPs), other foreign persons, and/or in foreign locations. This Programmatic Technology Transfer Control Plan (P-TTCP) is to ensure that all persons participating in NASA programs, projects, or activities understand what export controlled items are involved, what foreign persons are involved, what export-controlled items NASA must provide to those foreign persons under the terms and conditions of the cooperation, and how those items will be transferred to those foreign persons. </w:t>
      </w:r>
      <w:r w:rsidRPr="005E3D31">
        <w:rPr>
          <w:i/>
          <w:iCs/>
        </w:rPr>
        <w:t xml:space="preserve">(Optionally, additional program specific purpose language can be added) </w:t>
      </w:r>
    </w:p>
    <w:p w14:paraId="071F4177" w14:textId="77777777" w:rsidR="00384AB8" w:rsidRPr="005E3D31" w:rsidRDefault="00384AB8" w:rsidP="00384AB8">
      <w:pPr>
        <w:ind w:firstLine="0"/>
      </w:pPr>
      <w:r w:rsidRPr="005E3D31">
        <w:rPr>
          <w:b/>
          <w:bCs/>
        </w:rPr>
        <w:t xml:space="preserve">Implementing Agreement/Contract: </w:t>
      </w:r>
    </w:p>
    <w:p w14:paraId="551F293A" w14:textId="77777777" w:rsidR="00384AB8" w:rsidRPr="005E3D31" w:rsidRDefault="00384AB8" w:rsidP="00384AB8">
      <w:pPr>
        <w:ind w:firstLine="0"/>
      </w:pPr>
      <w:r w:rsidRPr="005E3D31">
        <w:t xml:space="preserve">Indicate the name and date of the agreement or contract: </w:t>
      </w:r>
      <w:r w:rsidRPr="005E3D31">
        <w:rPr>
          <w:i/>
          <w:iCs/>
        </w:rPr>
        <w:t xml:space="preserve">NASA-ESA EXPORT MOU, signed February 29, 2000. (Provide in ANNEX) </w:t>
      </w:r>
    </w:p>
    <w:p w14:paraId="277D7C59" w14:textId="77777777" w:rsidR="00384AB8" w:rsidRPr="005E3D31" w:rsidRDefault="00384AB8" w:rsidP="00384AB8">
      <w:pPr>
        <w:ind w:firstLine="0"/>
      </w:pPr>
      <w:r w:rsidRPr="005E3D31">
        <w:rPr>
          <w:b/>
          <w:bCs/>
        </w:rPr>
        <w:t xml:space="preserve">NASA Program, Project, or Activity with International Participation: </w:t>
      </w:r>
    </w:p>
    <w:p w14:paraId="141839DA" w14:textId="77777777" w:rsidR="00384AB8" w:rsidRPr="005E3D31" w:rsidRDefault="00384AB8" w:rsidP="00384AB8">
      <w:pPr>
        <w:ind w:firstLine="0"/>
      </w:pPr>
      <w:r w:rsidRPr="005E3D31">
        <w:t xml:space="preserve">Describe the program or project and the responsible office(s) and individual(s) with title(s) (e.g. Program Manager or Sponsor): </w:t>
      </w:r>
    </w:p>
    <w:p w14:paraId="007019AB" w14:textId="77777777" w:rsidR="00384AB8" w:rsidRPr="005E3D31" w:rsidRDefault="00384AB8" w:rsidP="00384AB8">
      <w:pPr>
        <w:ind w:firstLine="0"/>
      </w:pPr>
      <w:r w:rsidRPr="005E3D31">
        <w:rPr>
          <w:i/>
          <w:iCs/>
        </w:rPr>
        <w:t xml:space="preserve">Extreme X-ray Probe of Radiation Traits (EXPORT), John Doe, Project Manager, GSFC Program Office Radiation under the NASA Science Mission Directorate. </w:t>
      </w:r>
    </w:p>
    <w:p w14:paraId="679574CF" w14:textId="77777777" w:rsidR="00384AB8" w:rsidRPr="005E3D31" w:rsidRDefault="00384AB8" w:rsidP="00384AB8">
      <w:pPr>
        <w:ind w:firstLine="0"/>
      </w:pPr>
      <w:r w:rsidRPr="005E3D31">
        <w:rPr>
          <w:b/>
          <w:bCs/>
        </w:rPr>
        <w:t xml:space="preserve">Foreign Participant Agencies/Organizations: </w:t>
      </w:r>
    </w:p>
    <w:p w14:paraId="6BAF122C" w14:textId="77777777" w:rsidR="00384AB8" w:rsidRPr="005E3D31" w:rsidRDefault="00384AB8" w:rsidP="00384AB8">
      <w:pPr>
        <w:ind w:firstLine="0"/>
      </w:pPr>
      <w:r w:rsidRPr="005E3D31">
        <w:t xml:space="preserve">Provide a list of the organizations and countries that are signatories or participants under the Agreement/contract/grant/affiliation. Additionally, the individual participants should be listed or provided in an ANNEX, if they are known. </w:t>
      </w:r>
    </w:p>
    <w:p w14:paraId="365919A5" w14:textId="77777777" w:rsidR="00384AB8" w:rsidRPr="005E3D31" w:rsidRDefault="00384AB8" w:rsidP="00384AB8">
      <w:pPr>
        <w:pStyle w:val="ListParagraph"/>
        <w:numPr>
          <w:ilvl w:val="0"/>
          <w:numId w:val="78"/>
        </w:numPr>
        <w:spacing w:before="0" w:after="0"/>
        <w:ind w:left="720"/>
      </w:pPr>
      <w:r w:rsidRPr="005E3D31">
        <w:t xml:space="preserve">ESA, Germany </w:t>
      </w:r>
    </w:p>
    <w:p w14:paraId="1339ABEE" w14:textId="77777777" w:rsidR="00384AB8" w:rsidRPr="005E3D31" w:rsidRDefault="00384AB8" w:rsidP="00384AB8">
      <w:pPr>
        <w:pStyle w:val="ListParagraph"/>
        <w:numPr>
          <w:ilvl w:val="0"/>
          <w:numId w:val="78"/>
        </w:numPr>
        <w:spacing w:before="0" w:after="0"/>
        <w:ind w:left="720"/>
      </w:pPr>
      <w:r w:rsidRPr="005E3D31">
        <w:t xml:space="preserve">CNES, France </w:t>
      </w:r>
    </w:p>
    <w:p w14:paraId="26858CE6" w14:textId="77777777" w:rsidR="00384AB8" w:rsidRPr="005E3D31" w:rsidRDefault="00384AB8" w:rsidP="00384AB8">
      <w:pPr>
        <w:pStyle w:val="ListParagraph"/>
        <w:numPr>
          <w:ilvl w:val="0"/>
          <w:numId w:val="78"/>
        </w:numPr>
        <w:spacing w:before="0" w:after="0"/>
        <w:ind w:left="720"/>
      </w:pPr>
      <w:r w:rsidRPr="005E3D31">
        <w:t xml:space="preserve">ASI, Italy </w:t>
      </w:r>
    </w:p>
    <w:p w14:paraId="6C7B194F" w14:textId="77777777" w:rsidR="00384AB8" w:rsidRPr="005E3D31" w:rsidRDefault="00384AB8" w:rsidP="00384AB8">
      <w:pPr>
        <w:spacing w:after="0"/>
        <w:ind w:firstLine="0"/>
      </w:pPr>
      <w:r w:rsidRPr="005E3D31">
        <w:rPr>
          <w:b/>
          <w:bCs/>
        </w:rPr>
        <w:t xml:space="preserve">NASA Export-Controlled Items to be Exported or Accessed by Foreign Parties: </w:t>
      </w:r>
      <w:r w:rsidRPr="005E3D31">
        <w:t xml:space="preserve">As specified in the Agreement or contract, identify export-controlled items with classification for the following categories of items that will be exported or transferred. Additionally, describe the methods that will be employed to ensure security of export controlled items. The list of controlled items will not be static; items will be added and removed throughout the life of the program. </w:t>
      </w:r>
    </w:p>
    <w:p w14:paraId="4986F006" w14:textId="77777777" w:rsidR="00384AB8" w:rsidRPr="005E3D31" w:rsidRDefault="00384AB8" w:rsidP="00384AB8">
      <w:r w:rsidRPr="005E3D31">
        <w:lastRenderedPageBreak/>
        <w:t xml:space="preserve">Hardware: </w:t>
      </w:r>
      <w:r w:rsidRPr="005E3D31">
        <w:rPr>
          <w:i/>
          <w:iCs/>
        </w:rPr>
        <w:t xml:space="preserve">(List or include in ANNEX) </w:t>
      </w:r>
    </w:p>
    <w:p w14:paraId="58B2E7A0" w14:textId="77777777" w:rsidR="00384AB8" w:rsidRPr="005E3D31" w:rsidRDefault="00384AB8" w:rsidP="00384AB8">
      <w:r w:rsidRPr="005E3D31">
        <w:t xml:space="preserve">Software: (List or include in ANNEX) </w:t>
      </w:r>
    </w:p>
    <w:p w14:paraId="626CCFF9" w14:textId="77777777" w:rsidR="00384AB8" w:rsidRPr="005E3D31" w:rsidRDefault="00384AB8" w:rsidP="00384AB8">
      <w:r w:rsidRPr="005E3D31">
        <w:t xml:space="preserve">Technical Data: </w:t>
      </w:r>
      <w:r w:rsidRPr="005E3D31">
        <w:rPr>
          <w:i/>
          <w:iCs/>
        </w:rPr>
        <w:t xml:space="preserve">(List or include in ANNEX) </w:t>
      </w:r>
    </w:p>
    <w:p w14:paraId="03735E0D" w14:textId="77777777" w:rsidR="00384AB8" w:rsidRPr="005E3D31" w:rsidRDefault="00384AB8" w:rsidP="00384AB8">
      <w:r w:rsidRPr="005E3D31">
        <w:t xml:space="preserve">Defense Services: </w:t>
      </w:r>
      <w:r w:rsidRPr="005E3D31">
        <w:rPr>
          <w:i/>
          <w:iCs/>
        </w:rPr>
        <w:t xml:space="preserve">(List or include in ANNEX) </w:t>
      </w:r>
    </w:p>
    <w:p w14:paraId="7BEBBCFC" w14:textId="77777777" w:rsidR="00384AB8" w:rsidRPr="005E3D31" w:rsidRDefault="00384AB8" w:rsidP="00384AB8">
      <w:pPr>
        <w:ind w:firstLine="0"/>
      </w:pPr>
      <w:r w:rsidRPr="005E3D31">
        <w:rPr>
          <w:bCs/>
        </w:rPr>
        <w:t xml:space="preserve">Note 1: When the program/project acquires new hardware/software, the procurement contract should specify that the vender provide the export classification for the hardware/software. On delivery, classification information will be updated in appropriate Annexes. </w:t>
      </w:r>
    </w:p>
    <w:p w14:paraId="1DBE0C74" w14:textId="77777777" w:rsidR="00384AB8" w:rsidRPr="005E3D31" w:rsidRDefault="00384AB8" w:rsidP="00384AB8">
      <w:pPr>
        <w:ind w:firstLine="0"/>
      </w:pPr>
      <w:r w:rsidRPr="005E3D31">
        <w:rPr>
          <w:bCs/>
        </w:rPr>
        <w:t xml:space="preserve">Note 2: When the program/project manufactures/creates new hardware/software, the program/project will determine the appropriate export control classification when created and the requisite Annexes will be updated. </w:t>
      </w:r>
    </w:p>
    <w:p w14:paraId="1EF09030" w14:textId="77777777" w:rsidR="00384AB8" w:rsidRPr="005E3D31" w:rsidRDefault="00384AB8" w:rsidP="00384AB8">
      <w:pPr>
        <w:ind w:firstLine="0"/>
      </w:pPr>
      <w:r w:rsidRPr="005E3D31">
        <w:rPr>
          <w:bCs/>
        </w:rPr>
        <w:t xml:space="preserve">Note 3: When the program/project creates export-controlled technical documents or software, the program/project will determine the appropriate export control classification when created. If these documents or software are to be made available to foreign persons, in accordance with a NASA agreement/contract, the appropriate Annex will be updated (NPD 1440.6l, Section 5.3 and NAII 2190.1. paragraph 2.2). </w:t>
      </w:r>
    </w:p>
    <w:p w14:paraId="0DD8574F" w14:textId="77777777" w:rsidR="00384AB8" w:rsidRPr="005E3D31" w:rsidRDefault="00384AB8" w:rsidP="00384AB8">
      <w:pPr>
        <w:ind w:firstLine="0"/>
        <w:rPr>
          <w:bCs/>
        </w:rPr>
      </w:pPr>
      <w:r w:rsidRPr="005E3D31">
        <w:rPr>
          <w:bCs/>
        </w:rPr>
        <w:t xml:space="preserve">Note 4: When NASA-owned property is no longer required, it will be turned into the NASA Property Disposal Officer in accordance with NPR 4300.1C. </w:t>
      </w:r>
    </w:p>
    <w:p w14:paraId="3F9A2B52" w14:textId="77777777" w:rsidR="00384AB8" w:rsidRPr="005E3D31" w:rsidRDefault="00384AB8" w:rsidP="00384AB8">
      <w:pPr>
        <w:ind w:firstLine="0"/>
        <w:rPr>
          <w:b/>
          <w:bCs/>
        </w:rPr>
      </w:pPr>
      <w:r w:rsidRPr="005E3D31">
        <w:rPr>
          <w:b/>
          <w:bCs/>
        </w:rPr>
        <w:t>NASA Non-Export-Controlled Items to be Exported or Accessed by Foreign Parties</w:t>
      </w:r>
    </w:p>
    <w:p w14:paraId="187CB66B" w14:textId="77777777" w:rsidR="00384AB8" w:rsidRPr="005E3D31" w:rsidRDefault="00384AB8" w:rsidP="00384AB8">
      <w:pPr>
        <w:ind w:firstLine="0"/>
        <w:rPr>
          <w:b/>
          <w:bCs/>
        </w:rPr>
      </w:pPr>
      <w:r w:rsidRPr="005E3D31">
        <w:rPr>
          <w:b/>
          <w:bCs/>
        </w:rPr>
        <w:t>Hardware:</w:t>
      </w:r>
      <w:r w:rsidRPr="005E3D31">
        <w:rPr>
          <w:bCs/>
        </w:rPr>
        <w:t xml:space="preserve"> -NLR Test Equipment/Test Facilities</w:t>
      </w:r>
    </w:p>
    <w:p w14:paraId="036EE13F" w14:textId="77777777" w:rsidR="00384AB8" w:rsidRPr="005E3D31" w:rsidRDefault="00384AB8" w:rsidP="00384AB8">
      <w:pPr>
        <w:ind w:firstLine="0"/>
        <w:rPr>
          <w:b/>
          <w:bCs/>
        </w:rPr>
      </w:pPr>
      <w:r w:rsidRPr="005E3D31">
        <w:rPr>
          <w:b/>
          <w:bCs/>
        </w:rPr>
        <w:t xml:space="preserve">Software:  </w:t>
      </w:r>
      <w:r w:rsidRPr="005E3D31">
        <w:rPr>
          <w:bCs/>
        </w:rPr>
        <w:t>Microsoft Office</w:t>
      </w:r>
    </w:p>
    <w:p w14:paraId="4FC3CE1B" w14:textId="77777777" w:rsidR="00384AB8" w:rsidRPr="00384AB8" w:rsidRDefault="00384AB8" w:rsidP="00384AB8">
      <w:pPr>
        <w:ind w:firstLine="0"/>
        <w:rPr>
          <w:bCs/>
        </w:rPr>
      </w:pPr>
      <w:r w:rsidRPr="005E3D31">
        <w:rPr>
          <w:b/>
          <w:bCs/>
        </w:rPr>
        <w:t>Information:</w:t>
      </w:r>
      <w:r w:rsidRPr="005E3D31">
        <w:rPr>
          <w:bCs/>
        </w:rPr>
        <w:t xml:space="preserve"> -Telemetry /housekeeping data</w:t>
      </w:r>
    </w:p>
    <w:p w14:paraId="25C6BFB2" w14:textId="77777777" w:rsidR="00384AB8" w:rsidRPr="005E3D31" w:rsidRDefault="00384AB8" w:rsidP="00384AB8">
      <w:pPr>
        <w:ind w:firstLine="0"/>
      </w:pPr>
      <w:r w:rsidRPr="005E3D31">
        <w:rPr>
          <w:b/>
          <w:bCs/>
        </w:rPr>
        <w:t xml:space="preserve">Missions, Functions, Tasks, and Activities to be performed in execution of Agreement or contract: </w:t>
      </w:r>
    </w:p>
    <w:p w14:paraId="54B4D9FE" w14:textId="77777777" w:rsidR="00384AB8" w:rsidRPr="005E3D31" w:rsidRDefault="00384AB8" w:rsidP="00384AB8">
      <w:pPr>
        <w:ind w:firstLine="0"/>
      </w:pPr>
      <w:r w:rsidRPr="005E3D31">
        <w:rPr>
          <w:bCs/>
        </w:rPr>
        <w:t xml:space="preserve">Describe the primary missions, activities, and tasks that must be performed to successfully meet the obligations or requirements of the Agreement/contract. For those programs where a </w:t>
      </w:r>
      <w:r w:rsidRPr="005E3D31">
        <w:rPr>
          <w:bCs/>
        </w:rPr>
        <w:lastRenderedPageBreak/>
        <w:t xml:space="preserve">Joint Project Implementation Plan (JPIP) exists, a summary descriptive statement can be provided with appropriate JPIP references and the JPIP document can be attached as an Annex. </w:t>
      </w:r>
    </w:p>
    <w:p w14:paraId="391BC64E" w14:textId="77777777" w:rsidR="00384AB8" w:rsidRPr="005E3D31" w:rsidRDefault="00384AB8" w:rsidP="00384AB8">
      <w:pPr>
        <w:ind w:firstLine="0"/>
      </w:pPr>
      <w:r w:rsidRPr="005E3D31">
        <w:rPr>
          <w:b/>
          <w:bCs/>
        </w:rPr>
        <w:t xml:space="preserve">Roles and Functions: </w:t>
      </w:r>
    </w:p>
    <w:p w14:paraId="799380CA" w14:textId="77777777" w:rsidR="00384AB8" w:rsidRPr="005E3D31" w:rsidRDefault="00384AB8" w:rsidP="00384AB8">
      <w:pPr>
        <w:ind w:firstLine="0"/>
      </w:pPr>
      <w:r w:rsidRPr="005E3D31">
        <w:rPr>
          <w:bCs/>
        </w:rPr>
        <w:t xml:space="preserve">Identify each role or position that will be required for International Partners (IPs) or other foreign parties to perform the missions, activities, and tasks specified in the Agreement/contract. Then describe the functions that are to be performed by each of the roles or positions and the NASA export-controlled items and classification to which they will require access and whether they will need training on the use of these items. </w:t>
      </w:r>
    </w:p>
    <w:p w14:paraId="2AC0B926" w14:textId="77777777" w:rsidR="00384AB8" w:rsidRPr="005E3D31" w:rsidRDefault="00384AB8" w:rsidP="00384AB8">
      <w:pPr>
        <w:ind w:firstLine="0"/>
      </w:pPr>
      <w:r w:rsidRPr="005E3D31">
        <w:rPr>
          <w:b/>
          <w:bCs/>
        </w:rPr>
        <w:t xml:space="preserve">Physical and Logical Work Access: </w:t>
      </w:r>
    </w:p>
    <w:p w14:paraId="3E8BB2B5" w14:textId="77777777" w:rsidR="00384AB8" w:rsidRPr="005E3D31" w:rsidRDefault="00384AB8" w:rsidP="00384AB8">
      <w:pPr>
        <w:ind w:firstLine="0"/>
      </w:pPr>
      <w:r w:rsidRPr="005E3D31">
        <w:rPr>
          <w:b/>
          <w:bCs/>
        </w:rPr>
        <w:t xml:space="preserve">Physical Access: </w:t>
      </w:r>
    </w:p>
    <w:p w14:paraId="1053A3AC" w14:textId="77777777" w:rsidR="00384AB8" w:rsidRPr="005E3D31" w:rsidRDefault="00384AB8" w:rsidP="00384AB8">
      <w:pPr>
        <w:ind w:firstLine="0"/>
      </w:pPr>
      <w:r w:rsidRPr="005E3D31">
        <w:t xml:space="preserve">Foreign National(s) identified in this TTCP require access to the following Facility based on their roles and functions under the Agreement/contract: </w:t>
      </w:r>
    </w:p>
    <w:p w14:paraId="73BAAFC2" w14:textId="77777777" w:rsidR="00384AB8" w:rsidRPr="005E3D31" w:rsidRDefault="00384AB8" w:rsidP="00384AB8">
      <w:pPr>
        <w:ind w:firstLine="0"/>
      </w:pPr>
      <w:r w:rsidRPr="005E3D31">
        <w:t xml:space="preserve">Building/Room - Access purpose: </w:t>
      </w:r>
    </w:p>
    <w:p w14:paraId="5BF5A11B" w14:textId="77777777" w:rsidR="00384AB8" w:rsidRPr="005E3D31" w:rsidRDefault="00384AB8" w:rsidP="00384AB8">
      <w:pPr>
        <w:pStyle w:val="ListParagraph"/>
        <w:numPr>
          <w:ilvl w:val="0"/>
          <w:numId w:val="78"/>
        </w:numPr>
        <w:spacing w:before="0" w:after="0"/>
        <w:ind w:left="720"/>
      </w:pPr>
      <w:r w:rsidRPr="005E3D31">
        <w:t xml:space="preserve">Bldg. 214, room 113A - Semi-permanent office space. </w:t>
      </w:r>
    </w:p>
    <w:p w14:paraId="79327DEB" w14:textId="77777777" w:rsidR="00384AB8" w:rsidRPr="005E3D31" w:rsidRDefault="00384AB8" w:rsidP="00384AB8">
      <w:pPr>
        <w:pStyle w:val="ListParagraph"/>
        <w:numPr>
          <w:ilvl w:val="0"/>
          <w:numId w:val="78"/>
        </w:numPr>
        <w:spacing w:before="0" w:after="0"/>
        <w:ind w:left="720"/>
      </w:pPr>
      <w:r w:rsidRPr="005E3D31">
        <w:t xml:space="preserve">Bldg. 214 - Break and lunch room provisions. </w:t>
      </w:r>
    </w:p>
    <w:p w14:paraId="21159CE7" w14:textId="77777777" w:rsidR="00384AB8" w:rsidRPr="005E3D31" w:rsidRDefault="00384AB8" w:rsidP="00384AB8">
      <w:pPr>
        <w:pStyle w:val="ListParagraph"/>
        <w:numPr>
          <w:ilvl w:val="0"/>
          <w:numId w:val="78"/>
        </w:numPr>
        <w:spacing w:before="0" w:after="0"/>
        <w:ind w:left="720"/>
      </w:pPr>
      <w:r w:rsidRPr="005E3D31">
        <w:t xml:space="preserve">Bldg. 215, Room 4A - Assembly, Integration, and Test (AIT) work areas. </w:t>
      </w:r>
    </w:p>
    <w:p w14:paraId="55311F8F" w14:textId="77777777" w:rsidR="00384AB8" w:rsidRPr="005E3D31" w:rsidRDefault="00384AB8" w:rsidP="00384AB8">
      <w:pPr>
        <w:pStyle w:val="ListParagraph"/>
        <w:numPr>
          <w:ilvl w:val="0"/>
          <w:numId w:val="78"/>
        </w:numPr>
        <w:spacing w:before="0" w:after="0"/>
        <w:ind w:left="720"/>
      </w:pPr>
      <w:r w:rsidRPr="005E3D31">
        <w:t xml:space="preserve">Bldg. 215, Room 4B - Collaboration with NASA and Lockheed Martin E-STA team members during assembly, integration, and testing. </w:t>
      </w:r>
    </w:p>
    <w:p w14:paraId="5894A264" w14:textId="77777777" w:rsidR="00384AB8" w:rsidRPr="005E3D31" w:rsidRDefault="00384AB8" w:rsidP="00384AB8">
      <w:pPr>
        <w:ind w:firstLine="0"/>
      </w:pPr>
      <w:r w:rsidRPr="005E3D31">
        <w:rPr>
          <w:b/>
          <w:bCs/>
        </w:rPr>
        <w:t xml:space="preserve">(An attachment may be used that identifies the specific individuals and specific roles that require the same exact physical access) </w:t>
      </w:r>
    </w:p>
    <w:p w14:paraId="5926B051" w14:textId="77777777" w:rsidR="00384AB8" w:rsidRPr="005E3D31" w:rsidRDefault="00384AB8" w:rsidP="00384AB8">
      <w:pPr>
        <w:ind w:firstLine="0"/>
      </w:pPr>
      <w:r w:rsidRPr="005E3D31">
        <w:t xml:space="preserve">All other buildings on NASA Center facilities are considered off-limits without appropriate escort and the visitor has been made aware they will not be authorized to enter another facility without prior approval. </w:t>
      </w:r>
    </w:p>
    <w:p w14:paraId="3C46F309" w14:textId="77777777" w:rsidR="00384AB8" w:rsidRPr="005E3D31" w:rsidRDefault="00384AB8" w:rsidP="00384AB8">
      <w:pPr>
        <w:ind w:firstLine="0"/>
      </w:pPr>
      <w:r w:rsidRPr="005E3D31">
        <w:t xml:space="preserve">Only trained escorts who are U.S. citizens, LPRs, or foreign nationals from non-designated countries with a valid NASA PIV credential, or a Department of Defense Common Access Card (CAC) or other Federal agency PIV that has been successfully registered utilizing the NASA credential registration process, shall be allowed to escort foreign nationals. Escorts must hold current export training credentials in order to perform escort duties. </w:t>
      </w:r>
    </w:p>
    <w:p w14:paraId="08E6716C" w14:textId="77777777" w:rsidR="00384AB8" w:rsidRPr="005E3D31" w:rsidRDefault="00384AB8" w:rsidP="00384AB8">
      <w:pPr>
        <w:ind w:firstLine="0"/>
      </w:pPr>
      <w:r w:rsidRPr="005E3D31">
        <w:lastRenderedPageBreak/>
        <w:t xml:space="preserve">All U.S. personnel working in an area for which foreign person access is approved, will be made aware, so that they can maintain appropriate discipline to protect NASA sensitive information and items. </w:t>
      </w:r>
    </w:p>
    <w:p w14:paraId="0B99E4D9" w14:textId="77777777" w:rsidR="00384AB8" w:rsidRPr="005E3D31" w:rsidRDefault="00384AB8" w:rsidP="00384AB8">
      <w:pPr>
        <w:ind w:firstLine="0"/>
      </w:pPr>
      <w:r w:rsidRPr="005E3D31">
        <w:rPr>
          <w:b/>
          <w:bCs/>
        </w:rPr>
        <w:t xml:space="preserve">Logical Access: </w:t>
      </w:r>
    </w:p>
    <w:p w14:paraId="29ED1D8B" w14:textId="77777777" w:rsidR="00384AB8" w:rsidRPr="005E3D31" w:rsidRDefault="00384AB8" w:rsidP="00384AB8">
      <w:pPr>
        <w:ind w:firstLine="0"/>
      </w:pPr>
      <w:r w:rsidRPr="005E3D31">
        <w:t xml:space="preserve">Identify information technology equipment and access that is required to satisfy the requirements of the Agreement/contract. </w:t>
      </w:r>
    </w:p>
    <w:p w14:paraId="089326A1" w14:textId="77777777" w:rsidR="00384AB8" w:rsidRPr="005E3D31" w:rsidRDefault="00384AB8" w:rsidP="00384AB8">
      <w:pPr>
        <w:ind w:firstLine="0"/>
      </w:pPr>
      <w:r w:rsidRPr="005E3D31">
        <w:rPr>
          <w:b/>
          <w:bCs/>
          <w:i/>
          <w:iCs/>
        </w:rPr>
        <w:t xml:space="preserve">(An attachment may be used that identifies the specific individuals and specific roles that require the same exact logical access) </w:t>
      </w:r>
    </w:p>
    <w:p w14:paraId="103DACC2" w14:textId="77777777" w:rsidR="00384AB8" w:rsidRPr="005E3D31" w:rsidRDefault="00384AB8" w:rsidP="00384AB8">
      <w:pPr>
        <w:ind w:firstLine="0"/>
      </w:pPr>
      <w:r w:rsidRPr="005E3D31">
        <w:rPr>
          <w:b/>
          <w:bCs/>
        </w:rPr>
        <w:t xml:space="preserve">Authorized Means of Export/Transfer: </w:t>
      </w:r>
    </w:p>
    <w:p w14:paraId="29193FC8" w14:textId="77777777" w:rsidR="00384AB8" w:rsidRPr="005E3D31" w:rsidRDefault="00384AB8" w:rsidP="00384AB8">
      <w:pPr>
        <w:ind w:firstLine="0"/>
      </w:pPr>
      <w:r w:rsidRPr="005E3D31">
        <w:t xml:space="preserve">The responsible NASA Official (Sponsor, Program/Project Office) will initiate a request for an authorization to export or transfer (verbally, visually, or physically) any NASA export-controlled items to foreign parties/locations. These requests can typically be submitted by your organization’s Export Control Representative (ECR) [also referred to as Center Export Representative (CER), Export Control - Point of Contract (EC-POC)], or designee. If your organization does not have an ECR, contact your CEA for assistance. </w:t>
      </w:r>
    </w:p>
    <w:p w14:paraId="48B0A310" w14:textId="77777777" w:rsidR="00384AB8" w:rsidRPr="005E3D31" w:rsidRDefault="00384AB8" w:rsidP="00384AB8">
      <w:pPr>
        <w:ind w:firstLine="0"/>
      </w:pPr>
      <w:r w:rsidRPr="005E3D31">
        <w:t xml:space="preserve">For physical or electronic export of export-controlled commodities (hardware, software, technical data) and/or defense services or technology: </w:t>
      </w:r>
    </w:p>
    <w:p w14:paraId="3B6C7AA0" w14:textId="77777777" w:rsidR="00384AB8" w:rsidRPr="005E3D31" w:rsidRDefault="00384AB8" w:rsidP="00384AB8">
      <w:pPr>
        <w:pStyle w:val="ListParagraph"/>
        <w:numPr>
          <w:ilvl w:val="0"/>
          <w:numId w:val="78"/>
        </w:numPr>
        <w:spacing w:before="0" w:after="0"/>
        <w:ind w:left="720"/>
      </w:pPr>
      <w:r w:rsidRPr="005E3D31">
        <w:t xml:space="preserve">ITAR hardware exports will generally require either license or license exemption authorizations. </w:t>
      </w:r>
    </w:p>
    <w:p w14:paraId="4BA90F7C" w14:textId="77777777" w:rsidR="00384AB8" w:rsidRPr="005E3D31" w:rsidRDefault="00384AB8" w:rsidP="00384AB8">
      <w:pPr>
        <w:pStyle w:val="ListParagraph"/>
        <w:numPr>
          <w:ilvl w:val="0"/>
          <w:numId w:val="78"/>
        </w:numPr>
        <w:spacing w:before="0" w:after="0"/>
        <w:ind w:left="720"/>
      </w:pPr>
      <w:r w:rsidRPr="005E3D31">
        <w:t xml:space="preserve">EAR hardware exports will generally require license, license exception, or [under certain conditions] No License Required (NLR) authorizations. </w:t>
      </w:r>
    </w:p>
    <w:p w14:paraId="2FC3ED34" w14:textId="77777777" w:rsidR="00384AB8" w:rsidRPr="005E3D31" w:rsidRDefault="00384AB8" w:rsidP="00384AB8">
      <w:pPr>
        <w:ind w:firstLine="0"/>
      </w:pPr>
      <w:r w:rsidRPr="005E3D31">
        <w:t xml:space="preserve">For verbal or visual disclosure of technical data, which can occur in technical meetings or conferences, release of export-controlled information to the public, and transfer of export-controlled technology or knowledge (“know-how”) in the form of Defense Services: </w:t>
      </w:r>
    </w:p>
    <w:p w14:paraId="0A6F9F9D" w14:textId="77777777" w:rsidR="00384AB8" w:rsidRPr="005E3D31" w:rsidRDefault="00384AB8" w:rsidP="00384AB8">
      <w:pPr>
        <w:pStyle w:val="ListParagraph"/>
        <w:numPr>
          <w:ilvl w:val="0"/>
          <w:numId w:val="78"/>
        </w:numPr>
        <w:spacing w:before="0" w:after="0"/>
        <w:ind w:left="720"/>
      </w:pPr>
      <w:r w:rsidRPr="005E3D31">
        <w:t xml:space="preserve">ITAR items will generally require either license or license exemption authorizations. </w:t>
      </w:r>
    </w:p>
    <w:p w14:paraId="774AF497" w14:textId="77777777" w:rsidR="00384AB8" w:rsidRPr="005E3D31" w:rsidRDefault="00384AB8" w:rsidP="00384AB8">
      <w:pPr>
        <w:pStyle w:val="ListParagraph"/>
        <w:numPr>
          <w:ilvl w:val="0"/>
          <w:numId w:val="78"/>
        </w:numPr>
        <w:spacing w:before="0" w:after="0"/>
        <w:ind w:left="720"/>
      </w:pPr>
      <w:r w:rsidRPr="005E3D31">
        <w:t xml:space="preserve">EAR items will generally require license or license exception authorizations. </w:t>
      </w:r>
    </w:p>
    <w:p w14:paraId="11964BA8" w14:textId="77777777" w:rsidR="00384AB8" w:rsidRPr="005E3D31" w:rsidRDefault="00384AB8" w:rsidP="00384AB8">
      <w:pPr>
        <w:ind w:firstLine="0"/>
      </w:pPr>
      <w:r w:rsidRPr="005E3D31">
        <w:rPr>
          <w:bCs/>
        </w:rPr>
        <w:t>Identify</w:t>
      </w:r>
      <w:r w:rsidRPr="005E3D31">
        <w:rPr>
          <w:b/>
          <w:bCs/>
        </w:rPr>
        <w:t xml:space="preserve"> </w:t>
      </w:r>
      <w:r w:rsidRPr="005E3D31">
        <w:t>the anticipated means of export and required authority for each export-controlled item listed in the Agreement.  Below are 9 examples of various export transactions and how they might be appropriately described.  These examples should be replaced with specifics for the program/project or activity that is expected to occur</w:t>
      </w:r>
      <w:r w:rsidRPr="005E3D31">
        <w:rPr>
          <w:rStyle w:val="CommentReference"/>
        </w:rPr>
        <w:t>.</w:t>
      </w:r>
      <w:r w:rsidRPr="005E3D31">
        <w:t xml:space="preserve"> </w:t>
      </w:r>
    </w:p>
    <w:p w14:paraId="4DE116D1" w14:textId="77777777" w:rsidR="00384AB8" w:rsidRPr="005E3D31" w:rsidRDefault="00384AB8" w:rsidP="00384AB8">
      <w:pPr>
        <w:ind w:firstLine="0"/>
      </w:pPr>
      <w:r w:rsidRPr="005E3D31">
        <w:rPr>
          <w:i/>
          <w:iCs/>
        </w:rPr>
        <w:lastRenderedPageBreak/>
        <w:t xml:space="preserve">1. Export-Controlled technical data will be transferred to parties to the agreement in technical exchange meetings, under Exemption authority 22 CFR 126.4(a). This will be documented in the meeting minutes, along with the date and time of the meeting, participants, and technical data with classification that is disclosed. </w:t>
      </w:r>
    </w:p>
    <w:p w14:paraId="4F351EE6" w14:textId="77777777" w:rsidR="00384AB8" w:rsidRPr="005E3D31" w:rsidRDefault="00384AB8" w:rsidP="00384AB8">
      <w:pPr>
        <w:ind w:firstLine="0"/>
      </w:pPr>
      <w:r w:rsidRPr="005E3D31">
        <w:rPr>
          <w:i/>
          <w:iCs/>
        </w:rPr>
        <w:t xml:space="preserve">2. NASA will need to obtain an export license from the DoS for the export of the cryocoolers to ESA's offices in Noordwijk, the Netherlands. License application should be made no later than September 1, 2023; export required by April 1, 2024; launch October 31, 2024. </w:t>
      </w:r>
    </w:p>
    <w:p w14:paraId="43EF48A1" w14:textId="77777777" w:rsidR="00384AB8" w:rsidRPr="005E3D31" w:rsidRDefault="00384AB8" w:rsidP="00384AB8">
      <w:pPr>
        <w:ind w:firstLine="0"/>
      </w:pPr>
      <w:r w:rsidRPr="005E3D31">
        <w:rPr>
          <w:i/>
          <w:iCs/>
        </w:rPr>
        <w:t xml:space="preserve">3. NASA will direct JPL (an FFRDC), via task order, to export the cryocooler operator's manual to the Netherlands, under ITAR Exemption 125.4(b)(3). The manual must be marked as export-controlled, with notice against retransfer, as required by the MOU. </w:t>
      </w:r>
    </w:p>
    <w:p w14:paraId="4DC2119E" w14:textId="77777777" w:rsidR="00384AB8" w:rsidRPr="005E3D31" w:rsidRDefault="00384AB8" w:rsidP="00384AB8">
      <w:pPr>
        <w:ind w:firstLine="0"/>
      </w:pPr>
      <w:r w:rsidRPr="005E3D31">
        <w:rPr>
          <w:i/>
          <w:iCs/>
        </w:rPr>
        <w:t xml:space="preserve">4. Likewise, NASA will direct JPL (an FFRDC), via task order, to export the operation code for the cryocooler to the Netherlands, under ITAR Exemption 125.4(b)(3). The code must also be marked as export-controlled, with notice against retransfer, as required by the MOU. </w:t>
      </w:r>
    </w:p>
    <w:p w14:paraId="292ABF07" w14:textId="77777777" w:rsidR="00384AB8" w:rsidRPr="005E3D31" w:rsidRDefault="00384AB8" w:rsidP="00384AB8">
      <w:pPr>
        <w:ind w:firstLine="0"/>
      </w:pPr>
      <w:r w:rsidRPr="005E3D31">
        <w:rPr>
          <w:i/>
          <w:iCs/>
        </w:rPr>
        <w:t xml:space="preserve">5. Neither NASA nor JPL (an FFRDC) requires a license to export the laser diagnostic equipment to the Netherlands. The equipment will be exported under NLR, but must be identified in commercial invoice as export-controlled, with notice against retransfer, as required by the MOU. </w:t>
      </w:r>
    </w:p>
    <w:p w14:paraId="67EF4735" w14:textId="77777777" w:rsidR="00384AB8" w:rsidRPr="005E3D31" w:rsidRDefault="00384AB8" w:rsidP="00384AB8">
      <w:pPr>
        <w:ind w:firstLine="0"/>
      </w:pPr>
      <w:r w:rsidRPr="005E3D31">
        <w:rPr>
          <w:i/>
          <w:iCs/>
        </w:rPr>
        <w:t xml:space="preserve">6. Neither NASA nor JPL (an FFRDC) requires license to export the operator's manual for the laser diagnostic equipment to the Netherlands. The manual will be exported under NLR, but must be marked as export-controlled, with notice against retransfer, as required by the MOU. </w:t>
      </w:r>
    </w:p>
    <w:p w14:paraId="618BAA06" w14:textId="77777777" w:rsidR="00384AB8" w:rsidRPr="005E3D31" w:rsidRDefault="00384AB8" w:rsidP="00384AB8">
      <w:pPr>
        <w:ind w:firstLine="0"/>
      </w:pPr>
      <w:r w:rsidRPr="005E3D31">
        <w:rPr>
          <w:i/>
          <w:iCs/>
        </w:rPr>
        <w:t xml:space="preserve">7. JPL (an FFRDC) and other support contractors will apply for Technical Assistance Agreements as required to support this activity. </w:t>
      </w:r>
    </w:p>
    <w:p w14:paraId="460685FD" w14:textId="77777777" w:rsidR="00384AB8" w:rsidRPr="005E3D31" w:rsidRDefault="00384AB8" w:rsidP="00384AB8">
      <w:pPr>
        <w:ind w:firstLine="0"/>
      </w:pPr>
      <w:r w:rsidRPr="005E3D31">
        <w:rPr>
          <w:i/>
          <w:iCs/>
        </w:rPr>
        <w:t xml:space="preserve">8. The NASA International Desk Officer will generate a Duty Free Import Certification letter for items coming into the United States. </w:t>
      </w:r>
    </w:p>
    <w:p w14:paraId="034F24A3" w14:textId="77777777" w:rsidR="00384AB8" w:rsidRPr="005E3D31" w:rsidRDefault="00384AB8" w:rsidP="00384AB8">
      <w:pPr>
        <w:ind w:firstLine="0"/>
      </w:pPr>
      <w:r w:rsidRPr="005E3D31">
        <w:rPr>
          <w:i/>
          <w:iCs/>
        </w:rPr>
        <w:t xml:space="preserve">9. Program personnel will enter foreign person attendees at NASA facilities into the NASA Identity Management System for access at least 20 days before access is required. </w:t>
      </w:r>
    </w:p>
    <w:p w14:paraId="0E3D4002" w14:textId="77777777" w:rsidR="00384AB8" w:rsidRDefault="00384AB8" w:rsidP="00384AB8">
      <w:pPr>
        <w:spacing w:after="0"/>
        <w:ind w:firstLine="0"/>
        <w:rPr>
          <w:i/>
          <w:iCs/>
        </w:rPr>
      </w:pPr>
      <w:r w:rsidRPr="005E3D31">
        <w:rPr>
          <w:i/>
          <w:iCs/>
        </w:rPr>
        <w:t xml:space="preserve">10. Publications, documents, and briefings resulting from this activity will be reviewed in accordance with NPR 2200.2 prior </w:t>
      </w:r>
      <w:r>
        <w:rPr>
          <w:i/>
          <w:iCs/>
        </w:rPr>
        <w:t>to presentation or publication.</w:t>
      </w:r>
    </w:p>
    <w:p w14:paraId="5ECD4872" w14:textId="77777777" w:rsidR="00384AB8" w:rsidRPr="005E3D31" w:rsidRDefault="00384AB8" w:rsidP="00384AB8">
      <w:pPr>
        <w:spacing w:before="0"/>
        <w:ind w:firstLine="0"/>
      </w:pPr>
      <w:r w:rsidRPr="005E3D31">
        <w:lastRenderedPageBreak/>
        <w:t xml:space="preserve">NOTE 1: Items which are not export-controlled or that have been documented as approved for release to the public by an authorized government official, in accordance with NPR 2200.2, do not require export control authorization for transfer. </w:t>
      </w:r>
    </w:p>
    <w:p w14:paraId="04612558" w14:textId="77777777" w:rsidR="00384AB8" w:rsidRPr="005E3D31" w:rsidRDefault="00384AB8" w:rsidP="00384AB8">
      <w:pPr>
        <w:ind w:firstLine="0"/>
      </w:pPr>
      <w:r w:rsidRPr="005E3D31">
        <w:t xml:space="preserve">NOTE 2: Export authorizations often have </w:t>
      </w:r>
      <w:r w:rsidRPr="005E3D31">
        <w:rPr>
          <w:b/>
          <w:bCs/>
        </w:rPr>
        <w:t xml:space="preserve">reporting requirement </w:t>
      </w:r>
      <w:r w:rsidRPr="005E3D31">
        <w:t xml:space="preserve">which are conveyed to the exporter in the authorization or an accompanying transmittal letters. Review all conditions and provisos associated with an export authorization to insure that reporting requirements are met. </w:t>
      </w:r>
    </w:p>
    <w:p w14:paraId="1DE251F9" w14:textId="77777777" w:rsidR="00384AB8" w:rsidRPr="005E3D31" w:rsidRDefault="00384AB8" w:rsidP="00384AB8">
      <w:pPr>
        <w:ind w:firstLine="0"/>
      </w:pPr>
      <w:r w:rsidRPr="005E3D31">
        <w:t xml:space="preserve">NOTE 3: Provide export milestones [a one-page chart may be sufficient] in the TTCP which addresses a proposed schedule for exports/import to include the information below: </w:t>
      </w:r>
    </w:p>
    <w:p w14:paraId="0E6F8F5B" w14:textId="77777777" w:rsidR="00384AB8" w:rsidRPr="005E3D31" w:rsidRDefault="00384AB8" w:rsidP="00384AB8">
      <w:pPr>
        <w:pStyle w:val="ListParagraph"/>
        <w:numPr>
          <w:ilvl w:val="0"/>
          <w:numId w:val="78"/>
        </w:numPr>
        <w:spacing w:before="0" w:after="0"/>
        <w:ind w:left="720"/>
      </w:pPr>
      <w:r w:rsidRPr="005E3D31">
        <w:t xml:space="preserve">Government-to-government agreement required dates </w:t>
      </w:r>
    </w:p>
    <w:p w14:paraId="68DB5DFD" w14:textId="77777777" w:rsidR="00384AB8" w:rsidRPr="005E3D31" w:rsidRDefault="00384AB8" w:rsidP="00384AB8">
      <w:pPr>
        <w:pStyle w:val="ListParagraph"/>
        <w:numPr>
          <w:ilvl w:val="0"/>
          <w:numId w:val="78"/>
        </w:numPr>
        <w:spacing w:before="0" w:after="0"/>
        <w:ind w:left="720"/>
      </w:pPr>
      <w:r w:rsidRPr="005E3D31">
        <w:t xml:space="preserve">If appropriate, Project Implementation Plan dates </w:t>
      </w:r>
    </w:p>
    <w:p w14:paraId="42B19B23" w14:textId="77777777" w:rsidR="00384AB8" w:rsidRPr="005E3D31" w:rsidRDefault="00384AB8" w:rsidP="00384AB8">
      <w:pPr>
        <w:pStyle w:val="ListParagraph"/>
        <w:numPr>
          <w:ilvl w:val="0"/>
          <w:numId w:val="78"/>
        </w:numPr>
        <w:spacing w:before="0" w:after="0"/>
        <w:ind w:left="720"/>
      </w:pPr>
      <w:r w:rsidRPr="005E3D31">
        <w:t xml:space="preserve">Licenses and TAAs required dates [if applicable] </w:t>
      </w:r>
    </w:p>
    <w:p w14:paraId="32995A98" w14:textId="77777777" w:rsidR="00384AB8" w:rsidRPr="005E3D31" w:rsidRDefault="00384AB8" w:rsidP="00384AB8">
      <w:pPr>
        <w:pStyle w:val="ListParagraph"/>
        <w:numPr>
          <w:ilvl w:val="0"/>
          <w:numId w:val="78"/>
        </w:numPr>
        <w:spacing w:before="0" w:after="0"/>
        <w:ind w:left="720"/>
      </w:pPr>
      <w:r w:rsidRPr="005E3D31">
        <w:t xml:space="preserve">Import Certification required dates [if applicable] </w:t>
      </w:r>
    </w:p>
    <w:p w14:paraId="40353AA2" w14:textId="77777777" w:rsidR="00384AB8" w:rsidRPr="005E3D31" w:rsidRDefault="00384AB8" w:rsidP="00384AB8">
      <w:pPr>
        <w:ind w:firstLine="0"/>
      </w:pPr>
      <w:r w:rsidRPr="005E3D31">
        <w:rPr>
          <w:b/>
          <w:bCs/>
        </w:rPr>
        <w:t xml:space="preserve">Training Requirements: </w:t>
      </w:r>
    </w:p>
    <w:p w14:paraId="55172248" w14:textId="77777777" w:rsidR="00384AB8" w:rsidRPr="005E3D31" w:rsidRDefault="00384AB8" w:rsidP="00384AB8">
      <w:pPr>
        <w:ind w:firstLine="0"/>
      </w:pPr>
      <w:r w:rsidRPr="005E3D31">
        <w:t xml:space="preserve">Technology transfer control briefings or training presentations will be provided to all personnel that support the Agreement/contract on an annual basis, to ensure those interacting with export-controlled items and/or international partners or other foreign persons are aware of current technology transfer processes and procedural requirements. This briefing/training will be conducted by or with CEA or HEA concurrence. </w:t>
      </w:r>
    </w:p>
    <w:p w14:paraId="738AFE4B" w14:textId="77777777" w:rsidR="00384AB8" w:rsidRPr="005E3D31" w:rsidRDefault="00384AB8" w:rsidP="00384AB8">
      <w:pPr>
        <w:ind w:firstLine="0"/>
      </w:pPr>
      <w:r w:rsidRPr="005E3D31">
        <w:t xml:space="preserve">Separate training should be provided for two groups: </w:t>
      </w:r>
    </w:p>
    <w:p w14:paraId="364A70CB" w14:textId="77777777" w:rsidR="00384AB8" w:rsidRPr="005E3D31" w:rsidRDefault="00384AB8" w:rsidP="00384AB8">
      <w:pPr>
        <w:pStyle w:val="ListParagraph"/>
        <w:numPr>
          <w:ilvl w:val="0"/>
          <w:numId w:val="78"/>
        </w:numPr>
        <w:spacing w:before="0" w:after="0"/>
        <w:ind w:left="720"/>
      </w:pPr>
      <w:r w:rsidRPr="005E3D31">
        <w:t xml:space="preserve">U.S. persons </w:t>
      </w:r>
    </w:p>
    <w:p w14:paraId="60D5E4CD" w14:textId="77777777" w:rsidR="00384AB8" w:rsidRPr="005E3D31" w:rsidRDefault="00384AB8" w:rsidP="00384AB8">
      <w:pPr>
        <w:pStyle w:val="ListParagraph"/>
        <w:numPr>
          <w:ilvl w:val="0"/>
          <w:numId w:val="78"/>
        </w:numPr>
        <w:spacing w:before="0" w:after="0"/>
        <w:ind w:left="720"/>
      </w:pPr>
      <w:r w:rsidRPr="005E3D31">
        <w:t xml:space="preserve">Foreign persons </w:t>
      </w:r>
    </w:p>
    <w:p w14:paraId="08B76A23" w14:textId="77777777" w:rsidR="00384AB8" w:rsidRPr="005E3D31" w:rsidRDefault="00384AB8" w:rsidP="00384AB8">
      <w:pPr>
        <w:ind w:firstLine="0"/>
      </w:pPr>
      <w:r w:rsidRPr="005E3D31">
        <w:rPr>
          <w:b/>
          <w:bCs/>
        </w:rPr>
        <w:t xml:space="preserve">International Partner or Foreign National Certification: </w:t>
      </w:r>
    </w:p>
    <w:p w14:paraId="7F6F7623" w14:textId="77777777" w:rsidR="00384AB8" w:rsidRPr="005E3D31" w:rsidRDefault="00384AB8" w:rsidP="00384AB8">
      <w:pPr>
        <w:ind w:firstLine="0"/>
      </w:pPr>
      <w:r w:rsidRPr="005E3D31">
        <w:rPr>
          <w:bCs/>
        </w:rPr>
        <w:t xml:space="preserve">The responsible NASA Official (Sponsor, Program/Project Office) shall ensure that all International Partners or Foreign Nationals associated with this P-TTCP, that are not covered under an International Agreement must sign a written document acknowledging that he/she has been briefed and given written information regarding the following: </w:t>
      </w:r>
    </w:p>
    <w:p w14:paraId="72140A1B" w14:textId="77777777" w:rsidR="00384AB8" w:rsidRPr="005E3D31" w:rsidRDefault="00384AB8" w:rsidP="00384AB8">
      <w:pPr>
        <w:ind w:firstLine="0"/>
      </w:pPr>
      <w:r w:rsidRPr="005E3D31">
        <w:rPr>
          <w:bCs/>
        </w:rPr>
        <w:t xml:space="preserve">1) Role(s) and function(s) at NASA, </w:t>
      </w:r>
    </w:p>
    <w:p w14:paraId="05D4B582" w14:textId="77777777" w:rsidR="00384AB8" w:rsidRPr="005E3D31" w:rsidRDefault="00384AB8" w:rsidP="00384AB8">
      <w:pPr>
        <w:ind w:firstLine="0"/>
      </w:pPr>
      <w:r w:rsidRPr="005E3D31">
        <w:rPr>
          <w:bCs/>
        </w:rPr>
        <w:t xml:space="preserve">2) Physical locations/information technology access authorized, </w:t>
      </w:r>
    </w:p>
    <w:p w14:paraId="4C43EDE7" w14:textId="77777777" w:rsidR="00384AB8" w:rsidRPr="005E3D31" w:rsidRDefault="00384AB8" w:rsidP="00384AB8">
      <w:pPr>
        <w:ind w:firstLine="0"/>
      </w:pPr>
      <w:r w:rsidRPr="005E3D31">
        <w:rPr>
          <w:bCs/>
        </w:rPr>
        <w:lastRenderedPageBreak/>
        <w:t xml:space="preserve">3) When he/she is authorized access to NASA resources in order to perform assigned duties, and </w:t>
      </w:r>
    </w:p>
    <w:p w14:paraId="650AA12A" w14:textId="77777777" w:rsidR="00384AB8" w:rsidRPr="005E3D31" w:rsidRDefault="00384AB8" w:rsidP="00384AB8">
      <w:pPr>
        <w:ind w:firstLine="0"/>
      </w:pPr>
      <w:r w:rsidRPr="005E3D31">
        <w:rPr>
          <w:bCs/>
        </w:rPr>
        <w:t xml:space="preserve">4) What export-controlled items he/she may access, including any associated conditions and/or limitations." </w:t>
      </w:r>
    </w:p>
    <w:p w14:paraId="63D5B7D3" w14:textId="77777777" w:rsidR="00384AB8" w:rsidRPr="005E3D31" w:rsidRDefault="00384AB8" w:rsidP="00384AB8">
      <w:pPr>
        <w:ind w:firstLine="0"/>
      </w:pPr>
      <w:r w:rsidRPr="005E3D31">
        <w:rPr>
          <w:bCs/>
        </w:rPr>
        <w:t xml:space="preserve">5) Non-disclosure agreement (certification that FN will not disclose, export, or transfer export-controlled data or hardware to any other foreign entity without prior written approval from the CEA). </w:t>
      </w:r>
    </w:p>
    <w:p w14:paraId="18FA0541" w14:textId="77777777" w:rsidR="00384AB8" w:rsidRPr="005E3D31" w:rsidRDefault="00384AB8" w:rsidP="00384AB8">
      <w:pPr>
        <w:ind w:firstLine="0"/>
      </w:pPr>
      <w:r w:rsidRPr="005E3D31">
        <w:rPr>
          <w:b/>
          <w:bCs/>
        </w:rPr>
        <w:t xml:space="preserve">Recordkeeping: </w:t>
      </w:r>
    </w:p>
    <w:p w14:paraId="4AA83BCB" w14:textId="77777777" w:rsidR="00384AB8" w:rsidRPr="005E3D31" w:rsidRDefault="00384AB8" w:rsidP="00384AB8">
      <w:pPr>
        <w:ind w:firstLine="0"/>
      </w:pPr>
      <w:r w:rsidRPr="005E3D31">
        <w:t xml:space="preserve">Each NASA employee who transfers controlled information under a license, license exemption, or license exception must keep appropriate records of their transfers. For meetings, this can be accomplished with the minutes of the meeting. Records of export-controlled transactions must include the following information: </w:t>
      </w:r>
    </w:p>
    <w:p w14:paraId="330AC8E4" w14:textId="77777777" w:rsidR="00384AB8" w:rsidRPr="005E3D31" w:rsidRDefault="00384AB8" w:rsidP="00384AB8">
      <w:pPr>
        <w:ind w:firstLine="0"/>
      </w:pPr>
      <w:r w:rsidRPr="005E3D31">
        <w:t xml:space="preserve">(1) the exporter (the person transferring the information), </w:t>
      </w:r>
    </w:p>
    <w:p w14:paraId="3FC9AD1E" w14:textId="77777777" w:rsidR="00384AB8" w:rsidRPr="005E3D31" w:rsidRDefault="00384AB8" w:rsidP="00384AB8">
      <w:pPr>
        <w:ind w:firstLine="0"/>
      </w:pPr>
      <w:r w:rsidRPr="005E3D31">
        <w:t xml:space="preserve">(2) date of transfer, </w:t>
      </w:r>
    </w:p>
    <w:p w14:paraId="37032D05" w14:textId="77777777" w:rsidR="00384AB8" w:rsidRPr="005E3D31" w:rsidRDefault="00384AB8" w:rsidP="00384AB8">
      <w:pPr>
        <w:ind w:firstLine="0"/>
      </w:pPr>
      <w:r w:rsidRPr="005E3D31">
        <w:t xml:space="preserve">(3) the recipient, </w:t>
      </w:r>
    </w:p>
    <w:p w14:paraId="0FE2D97C" w14:textId="77777777" w:rsidR="00384AB8" w:rsidRPr="005E3D31" w:rsidRDefault="00384AB8" w:rsidP="00384AB8">
      <w:pPr>
        <w:ind w:firstLine="0"/>
      </w:pPr>
      <w:r w:rsidRPr="005E3D31">
        <w:t xml:space="preserve">(4) description of the controlled information transferred, </w:t>
      </w:r>
    </w:p>
    <w:p w14:paraId="0CBE1429" w14:textId="77777777" w:rsidR="00384AB8" w:rsidRPr="005E3D31" w:rsidRDefault="00384AB8" w:rsidP="00384AB8">
      <w:pPr>
        <w:ind w:firstLine="0"/>
      </w:pPr>
      <w:r w:rsidRPr="005E3D31">
        <w:t xml:space="preserve">(5) title or subject of the document, software program, computer file, etc., </w:t>
      </w:r>
    </w:p>
    <w:p w14:paraId="73181F84" w14:textId="77777777" w:rsidR="00384AB8" w:rsidRPr="005E3D31" w:rsidRDefault="00384AB8" w:rsidP="00384AB8">
      <w:pPr>
        <w:ind w:firstLine="0"/>
      </w:pPr>
      <w:r w:rsidRPr="005E3D31">
        <w:t xml:space="preserve">(6) method of transfer [e.g. physical shipment, verbal disclosure, visual disclosure, in-country transfer, or temporary export (hand-carried), and </w:t>
      </w:r>
    </w:p>
    <w:p w14:paraId="7F7DF4C0" w14:textId="77777777" w:rsidR="00384AB8" w:rsidRPr="005E3D31" w:rsidRDefault="00384AB8" w:rsidP="00384AB8">
      <w:pPr>
        <w:ind w:firstLine="0"/>
      </w:pPr>
      <w:r w:rsidRPr="005E3D31">
        <w:t xml:space="preserve">(7) export authorization. </w:t>
      </w:r>
    </w:p>
    <w:p w14:paraId="1E2355E0" w14:textId="77777777" w:rsidR="00384AB8" w:rsidRPr="005E3D31" w:rsidRDefault="00384AB8" w:rsidP="00384AB8">
      <w:pPr>
        <w:ind w:firstLine="0"/>
      </w:pPr>
      <w:r w:rsidRPr="005E3D31">
        <w:t xml:space="preserve">These records must be readily available, and provided to the Center Export Administrator (CEA) on demand within 3 business days. All export control records shall be maintained and destroyed in accordance with NASA Records Retention Schedules. (NPR 2190.1 Paragraph 3.6.1 and NPR 1441.1E NRRS Schedule 2, AFS# 2190, Item 7.5) </w:t>
      </w:r>
    </w:p>
    <w:p w14:paraId="4CA22A0C" w14:textId="77777777" w:rsidR="00384AB8" w:rsidRPr="005E3D31" w:rsidRDefault="00384AB8" w:rsidP="00384AB8">
      <w:pPr>
        <w:ind w:firstLine="0"/>
      </w:pPr>
      <w:r w:rsidRPr="005E3D31">
        <w:t>Approved: Program/Project Manager/Sponsor or Designee and Da</w:t>
      </w:r>
      <w:r>
        <w:t>te ______________________</w:t>
      </w:r>
    </w:p>
    <w:p w14:paraId="0433E6A1" w14:textId="77777777" w:rsidR="00E21C62" w:rsidRPr="00384AB8" w:rsidRDefault="00384AB8" w:rsidP="00384AB8">
      <w:pPr>
        <w:ind w:firstLine="0"/>
      </w:pPr>
      <w:r w:rsidRPr="005E3D31">
        <w:t>Reviewed/Concur: Center Export Adm</w:t>
      </w:r>
      <w:r>
        <w:t>inistrator or Designee and Date _____________________</w:t>
      </w:r>
      <w:r w:rsidR="00E21C62">
        <w:rPr>
          <w:rFonts w:cs="Arial"/>
          <w:sz w:val="22"/>
          <w:szCs w:val="22"/>
        </w:rPr>
        <w:br w:type="page"/>
      </w:r>
    </w:p>
    <w:p w14:paraId="562360EA" w14:textId="77777777" w:rsidR="00F978BC" w:rsidRDefault="00F978BC" w:rsidP="00E21C62">
      <w:pPr>
        <w:pStyle w:val="Heading9"/>
        <w:numPr>
          <w:ilvl w:val="0"/>
          <w:numId w:val="0"/>
        </w:numPr>
      </w:pPr>
      <w:bookmarkStart w:id="1466" w:name="_B-4:_Sample_Individual"/>
      <w:bookmarkStart w:id="1467" w:name="_Toc58496483"/>
      <w:bookmarkEnd w:id="1466"/>
      <w:r>
        <w:lastRenderedPageBreak/>
        <w:t>B-4: Sample Individual – Technology Transfer Control Plan (I-TTCP)</w:t>
      </w:r>
      <w:bookmarkEnd w:id="1467"/>
    </w:p>
    <w:p w14:paraId="2649D437" w14:textId="77777777" w:rsidR="00384AB8" w:rsidRPr="00384AB8" w:rsidRDefault="00384AB8" w:rsidP="00384AB8">
      <w:pPr>
        <w:ind w:firstLine="0"/>
      </w:pPr>
      <w:r w:rsidRPr="00384AB8">
        <w:rPr>
          <w:b/>
        </w:rPr>
        <w:t xml:space="preserve">Purpose:  </w:t>
      </w:r>
      <w:r w:rsidRPr="00384AB8">
        <w:t xml:space="preserve">Identify the roles, functions, and NASA resource accesses required by international partners and other foreign persons to perform their responsibilities in support of NASA Agreements/contracts (If appropriate, reference the P-TTCP here or use similar/modified language from the purpose statement listed in </w:t>
      </w:r>
      <w:hyperlink w:anchor="_B-3:_Sample_Programmatic" w:history="1">
        <w:r w:rsidRPr="00384AB8">
          <w:rPr>
            <w:rStyle w:val="Hyperlink"/>
          </w:rPr>
          <w:t>Appendix B-3</w:t>
        </w:r>
      </w:hyperlink>
      <w:r w:rsidRPr="00384AB8">
        <w:t>).</w:t>
      </w:r>
    </w:p>
    <w:p w14:paraId="795F0856" w14:textId="77777777" w:rsidR="00384AB8" w:rsidRPr="00384AB8" w:rsidRDefault="00384AB8" w:rsidP="00384AB8">
      <w:pPr>
        <w:spacing w:before="100" w:beforeAutospacing="1" w:after="100" w:afterAutospacing="1" w:line="240" w:lineRule="auto"/>
        <w:ind w:firstLine="0"/>
        <w:rPr>
          <w:rFonts w:cs="Arial"/>
        </w:rPr>
      </w:pPr>
      <w:r w:rsidRPr="00384AB8">
        <w:rPr>
          <w:rFonts w:cs="Arial"/>
          <w:b/>
          <w:bCs/>
        </w:rPr>
        <w:t xml:space="preserve">Applicable Agreement/Contract: </w:t>
      </w:r>
      <w:r w:rsidRPr="00384AB8">
        <w:rPr>
          <w:rFonts w:cs="Arial"/>
        </w:rPr>
        <w:t xml:space="preserve">NASA-ESA EXPORT MOU, signed February 29, 2000. </w:t>
      </w:r>
    </w:p>
    <w:p w14:paraId="4DCFBA96" w14:textId="77777777" w:rsidR="00384AB8" w:rsidRPr="00384AB8" w:rsidRDefault="00384AB8" w:rsidP="00384AB8">
      <w:pPr>
        <w:spacing w:before="100" w:beforeAutospacing="1" w:after="100" w:afterAutospacing="1" w:line="240" w:lineRule="auto"/>
        <w:ind w:firstLine="0"/>
        <w:rPr>
          <w:rFonts w:cs="Arial"/>
        </w:rPr>
      </w:pPr>
      <w:r w:rsidRPr="00384AB8">
        <w:rPr>
          <w:rFonts w:cs="Arial"/>
          <w:b/>
          <w:bCs/>
        </w:rPr>
        <w:t>Name of Program, Project, or Activity Supported:</w:t>
      </w:r>
      <w:r w:rsidRPr="00384AB8">
        <w:rPr>
          <w:rFonts w:cs="Arial"/>
        </w:rPr>
        <w:t xml:space="preserve"> This should be consistent with what is reflected in the P-TTCP, if one exists. </w:t>
      </w:r>
    </w:p>
    <w:p w14:paraId="3535E356" w14:textId="77777777" w:rsidR="00384AB8" w:rsidRPr="00384AB8" w:rsidRDefault="00384AB8" w:rsidP="00384AB8">
      <w:pPr>
        <w:spacing w:before="100" w:beforeAutospacing="1" w:after="100" w:afterAutospacing="1" w:line="240" w:lineRule="auto"/>
        <w:ind w:firstLine="0"/>
        <w:rPr>
          <w:rFonts w:cs="Arial"/>
          <w:i/>
        </w:rPr>
      </w:pPr>
      <w:r w:rsidRPr="00384AB8">
        <w:rPr>
          <w:rFonts w:cs="Arial"/>
          <w:i/>
        </w:rPr>
        <w:t xml:space="preserve">Extreme X-ray Probe of Radiation Traits (EXPORT), Managed by GSFC Program Office Radiation under the Science Mission Directorate. </w:t>
      </w:r>
    </w:p>
    <w:p w14:paraId="6F5F21B9" w14:textId="77777777" w:rsidR="00384AB8" w:rsidRPr="00384AB8" w:rsidRDefault="00384AB8" w:rsidP="00384AB8">
      <w:pPr>
        <w:spacing w:before="100" w:beforeAutospacing="1" w:after="100" w:afterAutospacing="1" w:line="240" w:lineRule="auto"/>
        <w:ind w:firstLine="0"/>
        <w:rPr>
          <w:rFonts w:cs="Arial"/>
        </w:rPr>
      </w:pPr>
      <w:r w:rsidRPr="00384AB8">
        <w:rPr>
          <w:rFonts w:cs="Arial"/>
          <w:b/>
          <w:bCs/>
        </w:rPr>
        <w:t xml:space="preserve">Foreign Person in Program, Project, or Activity: </w:t>
      </w:r>
      <w:r w:rsidRPr="00384AB8">
        <w:rPr>
          <w:rFonts w:cs="Arial"/>
          <w:bCs/>
        </w:rPr>
        <w:t xml:space="preserve">The individual listed here should be vetted as a representative of an organization identified as a party to the Agreement or contract.  Provide the individual name, organization, and role. </w:t>
      </w:r>
    </w:p>
    <w:p w14:paraId="2F9D9AFD" w14:textId="77777777" w:rsidR="00384AB8" w:rsidRPr="00384AB8" w:rsidRDefault="00384AB8" w:rsidP="00384AB8">
      <w:pPr>
        <w:spacing w:before="100" w:beforeAutospacing="1" w:after="100" w:afterAutospacing="1" w:line="240" w:lineRule="auto"/>
        <w:ind w:firstLine="0"/>
        <w:rPr>
          <w:rFonts w:cs="Arial"/>
          <w:i/>
        </w:rPr>
      </w:pPr>
      <w:r w:rsidRPr="00384AB8">
        <w:rPr>
          <w:rFonts w:cs="Arial"/>
          <w:i/>
        </w:rPr>
        <w:t>Andreas Wilk (ESA, Germany), Engineer.</w:t>
      </w:r>
    </w:p>
    <w:p w14:paraId="4C4F9B39" w14:textId="77777777" w:rsidR="00384AB8" w:rsidRPr="00384AB8" w:rsidRDefault="00384AB8" w:rsidP="00384AB8">
      <w:pPr>
        <w:spacing w:before="100" w:beforeAutospacing="1" w:after="100" w:afterAutospacing="1" w:line="240" w:lineRule="auto"/>
        <w:ind w:firstLine="0"/>
        <w:rPr>
          <w:rFonts w:cs="Arial"/>
          <w:bCs/>
        </w:rPr>
      </w:pPr>
      <w:r w:rsidRPr="00384AB8">
        <w:rPr>
          <w:rFonts w:cs="Arial"/>
          <w:b/>
          <w:bCs/>
        </w:rPr>
        <w:t xml:space="preserve">Export-Controlled Items (i.e., Technologies, Software, or Hardware) Involved in Project: </w:t>
      </w:r>
      <w:r w:rsidRPr="00384AB8">
        <w:rPr>
          <w:rFonts w:cs="Arial"/>
          <w:bCs/>
        </w:rPr>
        <w:t xml:space="preserve">Items listed here be will also be identified as hardware, software, technical data, defense services, or technology which will require export for access by this/these individual(s) in support of the Agreement/contract.  Additionally, describe the methods that will be employed to ensure security of export controlled items.  </w:t>
      </w:r>
    </w:p>
    <w:p w14:paraId="2502C635" w14:textId="77777777" w:rsidR="00384AB8" w:rsidRPr="00384AB8" w:rsidRDefault="00384AB8" w:rsidP="00384AB8">
      <w:pPr>
        <w:spacing w:before="100" w:beforeAutospacing="1" w:after="100" w:afterAutospacing="1" w:line="240" w:lineRule="auto"/>
        <w:ind w:firstLine="0"/>
        <w:rPr>
          <w:rFonts w:cs="Arial"/>
          <w:b/>
          <w:bCs/>
          <w:i/>
          <w:u w:val="single"/>
        </w:rPr>
      </w:pPr>
      <w:r w:rsidRPr="00384AB8">
        <w:rPr>
          <w:rFonts w:cs="Arial"/>
          <w:bCs/>
          <w:i/>
          <w:u w:val="single"/>
        </w:rPr>
        <w:t>Hardware:</w:t>
      </w:r>
    </w:p>
    <w:p w14:paraId="767A9353" w14:textId="77777777" w:rsidR="00384AB8" w:rsidRPr="00384AB8" w:rsidRDefault="00384AB8" w:rsidP="00384AB8">
      <w:pPr>
        <w:pStyle w:val="ListParagraph"/>
        <w:numPr>
          <w:ilvl w:val="0"/>
          <w:numId w:val="138"/>
        </w:numPr>
        <w:spacing w:before="100" w:beforeAutospacing="1" w:after="100" w:afterAutospacing="1" w:line="240" w:lineRule="auto"/>
        <w:ind w:left="360"/>
        <w:contextualSpacing/>
        <w:rPr>
          <w:rFonts w:cs="Arial"/>
          <w:i/>
        </w:rPr>
      </w:pPr>
      <w:r w:rsidRPr="00384AB8">
        <w:rPr>
          <w:rFonts w:cs="Arial"/>
          <w:i/>
        </w:rPr>
        <w:t xml:space="preserve">Space-qualified cryocoolers, USML Category XV(e). </w:t>
      </w:r>
    </w:p>
    <w:p w14:paraId="5772E092" w14:textId="77777777" w:rsidR="00384AB8" w:rsidRPr="00384AB8" w:rsidRDefault="00384AB8" w:rsidP="00384AB8">
      <w:pPr>
        <w:pStyle w:val="NormalWeb"/>
        <w:numPr>
          <w:ilvl w:val="0"/>
          <w:numId w:val="138"/>
        </w:numPr>
        <w:spacing w:line="240" w:lineRule="auto"/>
        <w:ind w:left="360"/>
        <w:rPr>
          <w:rFonts w:cs="Arial"/>
          <w:i/>
          <w:color w:val="auto"/>
        </w:rPr>
      </w:pPr>
      <w:r w:rsidRPr="00384AB8">
        <w:rPr>
          <w:rFonts w:cs="Arial"/>
          <w:i/>
          <w:color w:val="auto"/>
        </w:rPr>
        <w:t xml:space="preserve">Laser diagnostic equipment, CCL ECCN 6A005. </w:t>
      </w:r>
    </w:p>
    <w:p w14:paraId="6D1E1FF9" w14:textId="77777777" w:rsidR="00384AB8" w:rsidRPr="00384AB8" w:rsidRDefault="00384AB8" w:rsidP="00384AB8">
      <w:pPr>
        <w:pStyle w:val="NormalWeb"/>
        <w:numPr>
          <w:ilvl w:val="0"/>
          <w:numId w:val="138"/>
        </w:numPr>
        <w:spacing w:line="240" w:lineRule="auto"/>
        <w:ind w:left="360"/>
        <w:rPr>
          <w:rFonts w:cs="Arial"/>
          <w:i/>
          <w:color w:val="auto"/>
        </w:rPr>
      </w:pPr>
      <w:r w:rsidRPr="00384AB8">
        <w:rPr>
          <w:rFonts w:cs="Arial"/>
          <w:i/>
          <w:color w:val="auto"/>
        </w:rPr>
        <w:t xml:space="preserve">Operator's manual for laser diagnostic equipment, CCL ECCN 6E201 -Temporary export. </w:t>
      </w:r>
    </w:p>
    <w:p w14:paraId="37BD729E" w14:textId="77777777" w:rsidR="00384AB8" w:rsidRPr="00384AB8" w:rsidRDefault="00384AB8" w:rsidP="00384AB8">
      <w:pPr>
        <w:spacing w:before="100" w:beforeAutospacing="1" w:after="100" w:afterAutospacing="1" w:line="240" w:lineRule="auto"/>
        <w:ind w:firstLine="0"/>
        <w:rPr>
          <w:rFonts w:cs="Arial"/>
          <w:i/>
          <w:u w:val="single"/>
        </w:rPr>
      </w:pPr>
      <w:r w:rsidRPr="00384AB8">
        <w:rPr>
          <w:rFonts w:cs="Arial"/>
          <w:i/>
          <w:u w:val="single"/>
        </w:rPr>
        <w:t>Software:</w:t>
      </w:r>
    </w:p>
    <w:p w14:paraId="79E2E53F" w14:textId="77777777" w:rsidR="00384AB8" w:rsidRPr="00384AB8" w:rsidRDefault="00384AB8" w:rsidP="00384AB8">
      <w:pPr>
        <w:pStyle w:val="ListParagraph"/>
        <w:numPr>
          <w:ilvl w:val="0"/>
          <w:numId w:val="140"/>
        </w:numPr>
        <w:spacing w:before="100" w:beforeAutospacing="1" w:after="100" w:afterAutospacing="1" w:line="240" w:lineRule="auto"/>
        <w:ind w:left="360"/>
        <w:contextualSpacing/>
        <w:rPr>
          <w:rFonts w:cs="Arial"/>
          <w:i/>
        </w:rPr>
      </w:pPr>
      <w:r w:rsidRPr="00384AB8">
        <w:rPr>
          <w:rFonts w:cs="Arial"/>
          <w:i/>
        </w:rPr>
        <w:t xml:space="preserve">Software source code and object code for operation of space-qualified cryocoolers, USML Category XV(f). </w:t>
      </w:r>
    </w:p>
    <w:p w14:paraId="10819787" w14:textId="77777777" w:rsidR="00384AB8" w:rsidRPr="00384AB8" w:rsidRDefault="00384AB8" w:rsidP="00384AB8">
      <w:pPr>
        <w:spacing w:before="100" w:beforeAutospacing="1" w:after="100" w:afterAutospacing="1" w:line="240" w:lineRule="auto"/>
        <w:ind w:firstLine="0"/>
        <w:rPr>
          <w:rFonts w:cs="Arial"/>
          <w:i/>
          <w:u w:val="single"/>
        </w:rPr>
      </w:pPr>
      <w:r w:rsidRPr="00384AB8">
        <w:rPr>
          <w:rFonts w:cs="Arial"/>
          <w:i/>
          <w:u w:val="single"/>
        </w:rPr>
        <w:t>Technical Data:</w:t>
      </w:r>
    </w:p>
    <w:p w14:paraId="569ED069" w14:textId="77777777" w:rsidR="00384AB8" w:rsidRPr="00384AB8" w:rsidRDefault="00384AB8" w:rsidP="00384AB8">
      <w:pPr>
        <w:pStyle w:val="ListParagraph"/>
        <w:numPr>
          <w:ilvl w:val="0"/>
          <w:numId w:val="139"/>
        </w:numPr>
        <w:spacing w:before="100" w:beforeAutospacing="1" w:after="100" w:afterAutospacing="1" w:line="240" w:lineRule="auto"/>
        <w:ind w:left="360"/>
        <w:contextualSpacing/>
        <w:rPr>
          <w:rFonts w:cs="Arial"/>
          <w:i/>
        </w:rPr>
      </w:pPr>
      <w:r w:rsidRPr="00384AB8">
        <w:rPr>
          <w:rFonts w:cs="Arial"/>
          <w:i/>
        </w:rPr>
        <w:t>Blueprints and Operator's manual for space-qualified cryocoolers, USML Category XV(f).</w:t>
      </w:r>
    </w:p>
    <w:p w14:paraId="25AE3918" w14:textId="77777777" w:rsidR="00384AB8" w:rsidRPr="00384AB8" w:rsidRDefault="00384AB8" w:rsidP="00384AB8">
      <w:pPr>
        <w:pStyle w:val="ListParagraph"/>
        <w:numPr>
          <w:ilvl w:val="0"/>
          <w:numId w:val="139"/>
        </w:numPr>
        <w:spacing w:before="100" w:beforeAutospacing="1" w:after="100" w:afterAutospacing="1" w:line="240" w:lineRule="auto"/>
        <w:ind w:left="360"/>
        <w:contextualSpacing/>
        <w:rPr>
          <w:rFonts w:cs="Arial"/>
          <w:i/>
        </w:rPr>
      </w:pPr>
      <w:r w:rsidRPr="00384AB8">
        <w:rPr>
          <w:rFonts w:cs="Arial"/>
          <w:i/>
        </w:rPr>
        <w:lastRenderedPageBreak/>
        <w:t xml:space="preserve">Technical data related to integration of the cryocoolers into the payload, USML Category XV(f). </w:t>
      </w:r>
    </w:p>
    <w:p w14:paraId="27D1053E" w14:textId="77777777" w:rsidR="00384AB8" w:rsidRPr="00384AB8" w:rsidRDefault="00384AB8" w:rsidP="00384AB8">
      <w:pPr>
        <w:pStyle w:val="NormalWeb"/>
        <w:ind w:firstLine="0"/>
        <w:rPr>
          <w:rStyle w:val="Strong"/>
          <w:rFonts w:cs="Arial"/>
          <w:color w:val="auto"/>
        </w:rPr>
      </w:pPr>
      <w:r w:rsidRPr="00384AB8">
        <w:rPr>
          <w:rStyle w:val="Strong"/>
          <w:rFonts w:cs="Arial"/>
          <w:color w:val="auto"/>
        </w:rPr>
        <w:t xml:space="preserve">Physical and Logical Work Access: </w:t>
      </w:r>
    </w:p>
    <w:p w14:paraId="18C2E5DB" w14:textId="77777777" w:rsidR="00384AB8" w:rsidRPr="00384AB8" w:rsidRDefault="00384AB8" w:rsidP="00384AB8">
      <w:pPr>
        <w:pStyle w:val="NormalWeb"/>
        <w:ind w:firstLine="0"/>
        <w:rPr>
          <w:rStyle w:val="Strong"/>
          <w:rFonts w:cs="Arial"/>
          <w:color w:val="auto"/>
        </w:rPr>
      </w:pPr>
      <w:r w:rsidRPr="00384AB8">
        <w:rPr>
          <w:rStyle w:val="Strong"/>
          <w:rFonts w:cs="Arial"/>
          <w:color w:val="auto"/>
        </w:rPr>
        <w:t>Physical Access - The listed Individual is authorized to visit the following NASA facilities in the performance of Agreement/contract duties.</w:t>
      </w:r>
    </w:p>
    <w:p w14:paraId="07F8BD3B" w14:textId="77777777" w:rsidR="00384AB8" w:rsidRPr="00384AB8" w:rsidRDefault="00384AB8" w:rsidP="00384AB8">
      <w:pPr>
        <w:pStyle w:val="NormalWeb"/>
        <w:numPr>
          <w:ilvl w:val="0"/>
          <w:numId w:val="149"/>
        </w:numPr>
        <w:spacing w:before="0" w:beforeAutospacing="0" w:after="0" w:afterAutospacing="0"/>
        <w:rPr>
          <w:rFonts w:cs="Arial"/>
          <w:b/>
          <w:bCs/>
          <w:strike/>
          <w:color w:val="auto"/>
        </w:rPr>
      </w:pPr>
      <w:r w:rsidRPr="00384AB8">
        <w:rPr>
          <w:rFonts w:cs="Arial"/>
          <w:color w:val="auto"/>
        </w:rPr>
        <w:t xml:space="preserve">JSC: </w:t>
      </w:r>
      <w:r w:rsidRPr="00384AB8">
        <w:rPr>
          <w:color w:val="auto"/>
          <w:w w:val="105"/>
          <w:u w:color="000000"/>
        </w:rPr>
        <w:t xml:space="preserve">Building/Room - Access purpose: </w:t>
      </w:r>
    </w:p>
    <w:p w14:paraId="6C803C86" w14:textId="77777777" w:rsidR="00384AB8" w:rsidRPr="00384AB8" w:rsidRDefault="00384AB8" w:rsidP="00384AB8">
      <w:pPr>
        <w:pStyle w:val="NormalWeb"/>
        <w:numPr>
          <w:ilvl w:val="0"/>
          <w:numId w:val="149"/>
        </w:numPr>
        <w:spacing w:before="0" w:beforeAutospacing="0" w:after="0" w:afterAutospacing="0"/>
        <w:rPr>
          <w:rFonts w:cs="Arial"/>
          <w:b/>
          <w:bCs/>
          <w:strike/>
          <w:color w:val="auto"/>
        </w:rPr>
      </w:pPr>
      <w:r w:rsidRPr="00384AB8">
        <w:rPr>
          <w:color w:val="auto"/>
        </w:rPr>
        <w:t>Bldg. 214, room 113A - Semi-permanent office</w:t>
      </w:r>
      <w:r w:rsidRPr="00384AB8">
        <w:rPr>
          <w:color w:val="auto"/>
          <w:spacing w:val="-31"/>
        </w:rPr>
        <w:t xml:space="preserve"> </w:t>
      </w:r>
      <w:r w:rsidRPr="00384AB8">
        <w:rPr>
          <w:color w:val="auto"/>
        </w:rPr>
        <w:t>space.</w:t>
      </w:r>
    </w:p>
    <w:p w14:paraId="0E9ED472" w14:textId="77777777" w:rsidR="00384AB8" w:rsidRPr="00384AB8" w:rsidRDefault="00384AB8" w:rsidP="00384AB8">
      <w:pPr>
        <w:pStyle w:val="NormalWeb"/>
        <w:numPr>
          <w:ilvl w:val="0"/>
          <w:numId w:val="149"/>
        </w:numPr>
        <w:spacing w:before="0" w:beforeAutospacing="0" w:after="0" w:afterAutospacing="0"/>
        <w:rPr>
          <w:rFonts w:cs="Arial"/>
          <w:b/>
          <w:bCs/>
          <w:strike/>
          <w:color w:val="auto"/>
        </w:rPr>
      </w:pPr>
      <w:r w:rsidRPr="00384AB8">
        <w:rPr>
          <w:i/>
          <w:color w:val="auto"/>
        </w:rPr>
        <w:t>Bldg. 214 - Break and lunch room</w:t>
      </w:r>
      <w:r w:rsidRPr="00384AB8">
        <w:rPr>
          <w:i/>
          <w:color w:val="auto"/>
          <w:spacing w:val="-35"/>
        </w:rPr>
        <w:t xml:space="preserve"> </w:t>
      </w:r>
      <w:r w:rsidRPr="00384AB8">
        <w:rPr>
          <w:i/>
          <w:color w:val="auto"/>
        </w:rPr>
        <w:t>provisions.</w:t>
      </w:r>
    </w:p>
    <w:p w14:paraId="7E48E550" w14:textId="77777777" w:rsidR="00384AB8" w:rsidRPr="00384AB8" w:rsidRDefault="00384AB8" w:rsidP="00384AB8">
      <w:pPr>
        <w:pStyle w:val="NormalWeb"/>
        <w:numPr>
          <w:ilvl w:val="0"/>
          <w:numId w:val="149"/>
        </w:numPr>
        <w:spacing w:before="0" w:beforeAutospacing="0" w:after="0" w:afterAutospacing="0"/>
        <w:rPr>
          <w:rFonts w:cs="Arial"/>
          <w:b/>
          <w:bCs/>
          <w:strike/>
          <w:color w:val="auto"/>
        </w:rPr>
      </w:pPr>
      <w:r w:rsidRPr="00384AB8">
        <w:rPr>
          <w:i/>
          <w:color w:val="auto"/>
          <w:spacing w:val="-3"/>
        </w:rPr>
        <w:t xml:space="preserve">Bldg. 215, Room 4A - Assembly, </w:t>
      </w:r>
      <w:r w:rsidRPr="00384AB8">
        <w:rPr>
          <w:i/>
          <w:color w:val="auto"/>
        </w:rPr>
        <w:t>Integration, and Test (AIT) work</w:t>
      </w:r>
      <w:r w:rsidRPr="00384AB8">
        <w:rPr>
          <w:i/>
          <w:color w:val="auto"/>
          <w:spacing w:val="-23"/>
        </w:rPr>
        <w:t xml:space="preserve"> </w:t>
      </w:r>
      <w:r w:rsidRPr="00384AB8">
        <w:rPr>
          <w:i/>
          <w:color w:val="auto"/>
        </w:rPr>
        <w:t>areas.</w:t>
      </w:r>
    </w:p>
    <w:p w14:paraId="4D922E57" w14:textId="77777777" w:rsidR="00384AB8" w:rsidRPr="00384AB8" w:rsidRDefault="00384AB8" w:rsidP="00384AB8">
      <w:pPr>
        <w:pStyle w:val="NormalWeb"/>
        <w:numPr>
          <w:ilvl w:val="0"/>
          <w:numId w:val="149"/>
        </w:numPr>
        <w:spacing w:before="0" w:beforeAutospacing="0" w:after="0" w:afterAutospacing="0"/>
        <w:rPr>
          <w:rFonts w:cs="Arial"/>
          <w:b/>
          <w:bCs/>
          <w:strike/>
          <w:color w:val="auto"/>
        </w:rPr>
      </w:pPr>
      <w:r w:rsidRPr="00384AB8">
        <w:rPr>
          <w:i/>
          <w:color w:val="auto"/>
        </w:rPr>
        <w:t>Bldg. 215, Room 4B - Collaboration with NASA and Lockheed Martin E-STA team members during assembly, integration, and testing.</w:t>
      </w:r>
    </w:p>
    <w:p w14:paraId="7C08983E" w14:textId="77777777" w:rsidR="00384AB8" w:rsidRPr="00384AB8" w:rsidRDefault="00384AB8" w:rsidP="00384AB8">
      <w:pPr>
        <w:pStyle w:val="NormalWeb"/>
        <w:ind w:firstLine="0"/>
        <w:rPr>
          <w:rStyle w:val="Strong"/>
          <w:rFonts w:cs="Arial"/>
          <w:strike/>
          <w:color w:val="auto"/>
        </w:rPr>
      </w:pPr>
      <w:r w:rsidRPr="00384AB8">
        <w:rPr>
          <w:rStyle w:val="Strong"/>
          <w:rFonts w:cs="Arial"/>
          <w:color w:val="auto"/>
        </w:rPr>
        <w:t xml:space="preserve">Logical Access - The listed Individual is authorized access to the following NASA information technology resources to satisfy duty performance requirements in the Agreement/contract.  </w:t>
      </w:r>
    </w:p>
    <w:p w14:paraId="70C57E27" w14:textId="77777777" w:rsidR="00384AB8" w:rsidRPr="00384AB8" w:rsidRDefault="00384AB8" w:rsidP="00384AB8">
      <w:pPr>
        <w:pStyle w:val="NormalWeb"/>
        <w:ind w:firstLine="0"/>
        <w:rPr>
          <w:rFonts w:cs="Arial"/>
          <w:color w:val="auto"/>
        </w:rPr>
      </w:pPr>
      <w:r w:rsidRPr="00384AB8">
        <w:rPr>
          <w:rStyle w:val="Strong"/>
          <w:rFonts w:cs="Arial"/>
          <w:color w:val="auto"/>
        </w:rPr>
        <w:t>Authorized Means of Export/Transfer:</w:t>
      </w:r>
      <w:r w:rsidRPr="00384AB8">
        <w:rPr>
          <w:rFonts w:cs="Arial"/>
          <w:color w:val="auto"/>
        </w:rPr>
        <w:t xml:space="preserve"> </w:t>
      </w:r>
    </w:p>
    <w:p w14:paraId="63859347" w14:textId="77777777" w:rsidR="00384AB8" w:rsidRPr="00384AB8" w:rsidRDefault="00384AB8" w:rsidP="00384AB8">
      <w:pPr>
        <w:pStyle w:val="NormalWeb"/>
        <w:ind w:firstLine="0"/>
        <w:rPr>
          <w:rFonts w:cs="Arial"/>
          <w:color w:val="auto"/>
        </w:rPr>
      </w:pPr>
      <w:r w:rsidRPr="00384AB8">
        <w:rPr>
          <w:rFonts w:cs="Arial"/>
          <w:color w:val="auto"/>
        </w:rPr>
        <w:t xml:space="preserve">Describe the anticipated manner and means by which export-controlled items (hardware, software, technical data, technology, or defense services) are expected to be transferred to this individual and identify the export authorizations that will be used.  </w:t>
      </w:r>
    </w:p>
    <w:p w14:paraId="16700767" w14:textId="77777777" w:rsidR="00384AB8" w:rsidRPr="00384AB8" w:rsidRDefault="00384AB8" w:rsidP="00384AB8">
      <w:pPr>
        <w:pStyle w:val="NormalWeb"/>
        <w:numPr>
          <w:ilvl w:val="0"/>
          <w:numId w:val="136"/>
        </w:numPr>
        <w:spacing w:line="240" w:lineRule="auto"/>
        <w:rPr>
          <w:rFonts w:cs="Arial"/>
          <w:color w:val="auto"/>
        </w:rPr>
      </w:pPr>
      <w:r w:rsidRPr="00384AB8">
        <w:rPr>
          <w:rFonts w:cs="Arial"/>
          <w:color w:val="auto"/>
        </w:rPr>
        <w:t>For physical or electronic export of export-controlled commodities (hardware, software, technical data) and/or defense services or technology:</w:t>
      </w:r>
    </w:p>
    <w:p w14:paraId="62D8B084" w14:textId="77777777" w:rsidR="00384AB8" w:rsidRPr="00384AB8" w:rsidRDefault="00384AB8" w:rsidP="00384AB8">
      <w:pPr>
        <w:pStyle w:val="NormalWeb"/>
        <w:numPr>
          <w:ilvl w:val="1"/>
          <w:numId w:val="136"/>
        </w:numPr>
        <w:spacing w:line="240" w:lineRule="auto"/>
        <w:rPr>
          <w:rFonts w:cs="Arial"/>
          <w:color w:val="auto"/>
        </w:rPr>
      </w:pPr>
      <w:r w:rsidRPr="00384AB8">
        <w:rPr>
          <w:rFonts w:cs="Arial"/>
          <w:color w:val="auto"/>
        </w:rPr>
        <w:t>ITAR hardware exports will generally require either license or license exemption authorizations.</w:t>
      </w:r>
    </w:p>
    <w:p w14:paraId="2DF89757" w14:textId="77777777" w:rsidR="00384AB8" w:rsidRPr="00384AB8" w:rsidRDefault="00384AB8" w:rsidP="00384AB8">
      <w:pPr>
        <w:pStyle w:val="NormalWeb"/>
        <w:numPr>
          <w:ilvl w:val="1"/>
          <w:numId w:val="136"/>
        </w:numPr>
        <w:spacing w:line="240" w:lineRule="auto"/>
        <w:rPr>
          <w:rFonts w:cs="Arial"/>
          <w:color w:val="auto"/>
        </w:rPr>
      </w:pPr>
      <w:r w:rsidRPr="00384AB8">
        <w:rPr>
          <w:rFonts w:cs="Arial"/>
          <w:color w:val="auto"/>
        </w:rPr>
        <w:t xml:space="preserve">EAR hardware exports will generally require license, license exception, or [under certain conditions] No License Required (NLR) authorizations. </w:t>
      </w:r>
    </w:p>
    <w:p w14:paraId="34D2A0D9" w14:textId="77777777" w:rsidR="00384AB8" w:rsidRPr="00384AB8" w:rsidRDefault="00384AB8" w:rsidP="00384AB8">
      <w:pPr>
        <w:pStyle w:val="NormalWeb"/>
        <w:numPr>
          <w:ilvl w:val="0"/>
          <w:numId w:val="136"/>
        </w:numPr>
        <w:spacing w:line="240" w:lineRule="auto"/>
        <w:rPr>
          <w:rFonts w:cs="Arial"/>
          <w:color w:val="auto"/>
        </w:rPr>
      </w:pPr>
      <w:r w:rsidRPr="00384AB8">
        <w:rPr>
          <w:rFonts w:cs="Arial"/>
          <w:color w:val="auto"/>
        </w:rPr>
        <w:t>For verbal or visual disclosure of technical data, which can occur in technical meetings or conferences, release of export-controlled information to the public, and transfer of export-controlled technology or knowledge (“know-how”) in the form of Defense Services or technical assistance:</w:t>
      </w:r>
    </w:p>
    <w:p w14:paraId="0F71802C" w14:textId="77777777" w:rsidR="00384AB8" w:rsidRPr="00384AB8" w:rsidRDefault="00384AB8" w:rsidP="00384AB8">
      <w:pPr>
        <w:pStyle w:val="NormalWeb"/>
        <w:numPr>
          <w:ilvl w:val="1"/>
          <w:numId w:val="136"/>
        </w:numPr>
        <w:spacing w:line="240" w:lineRule="auto"/>
        <w:rPr>
          <w:rFonts w:cs="Arial"/>
          <w:color w:val="auto"/>
        </w:rPr>
      </w:pPr>
      <w:r w:rsidRPr="00384AB8">
        <w:rPr>
          <w:rFonts w:cs="Arial"/>
          <w:color w:val="auto"/>
        </w:rPr>
        <w:t>ITAR items will generally require either license or license exemption authorizations.</w:t>
      </w:r>
    </w:p>
    <w:p w14:paraId="104EDB93" w14:textId="77777777" w:rsidR="00384AB8" w:rsidRPr="00384AB8" w:rsidRDefault="00384AB8" w:rsidP="00384AB8">
      <w:pPr>
        <w:pStyle w:val="NormalWeb"/>
        <w:numPr>
          <w:ilvl w:val="1"/>
          <w:numId w:val="136"/>
        </w:numPr>
        <w:spacing w:line="240" w:lineRule="auto"/>
        <w:rPr>
          <w:rFonts w:cs="Arial"/>
          <w:color w:val="auto"/>
        </w:rPr>
      </w:pPr>
      <w:r w:rsidRPr="00384AB8">
        <w:rPr>
          <w:rFonts w:cs="Arial"/>
          <w:color w:val="auto"/>
        </w:rPr>
        <w:t>EAR items will generally require license or license exception authorizations.</w:t>
      </w:r>
    </w:p>
    <w:p w14:paraId="3C4A43BC" w14:textId="77777777" w:rsidR="00384AB8" w:rsidRPr="00384AB8" w:rsidRDefault="00384AB8" w:rsidP="00384AB8">
      <w:pPr>
        <w:pStyle w:val="NormalWeb"/>
        <w:ind w:firstLine="0"/>
        <w:rPr>
          <w:rFonts w:cs="Arial"/>
          <w:i/>
          <w:color w:val="auto"/>
        </w:rPr>
      </w:pPr>
      <w:r w:rsidRPr="00384AB8">
        <w:rPr>
          <w:i/>
          <w:color w:val="auto"/>
        </w:rPr>
        <w:lastRenderedPageBreak/>
        <w:t>Below are examples of various export transactions and how they might be appropriately described.  These examples should be replaced with specifics for the program/project or activity that is expected to occur</w:t>
      </w:r>
      <w:r w:rsidRPr="00384AB8">
        <w:rPr>
          <w:rFonts w:cs="Arial"/>
          <w:i/>
          <w:color w:val="auto"/>
        </w:rPr>
        <w:t xml:space="preserve">: </w:t>
      </w:r>
    </w:p>
    <w:p w14:paraId="08155905" w14:textId="77777777" w:rsidR="00384AB8" w:rsidRPr="00384AB8" w:rsidRDefault="00384AB8" w:rsidP="00384AB8">
      <w:pPr>
        <w:pStyle w:val="NormalWeb"/>
        <w:numPr>
          <w:ilvl w:val="0"/>
          <w:numId w:val="137"/>
        </w:numPr>
        <w:spacing w:before="240" w:beforeAutospacing="0" w:line="240" w:lineRule="auto"/>
        <w:ind w:left="1080"/>
        <w:rPr>
          <w:rFonts w:cs="Arial"/>
          <w:b/>
          <w:bCs/>
          <w:i/>
          <w:color w:val="auto"/>
        </w:rPr>
      </w:pPr>
      <w:r w:rsidRPr="00384AB8">
        <w:rPr>
          <w:rFonts w:cs="Arial"/>
          <w:i/>
          <w:color w:val="auto"/>
        </w:rPr>
        <w:t>Training and or instruction on the use of an ITAR instrument will be provided as a defense service and an approved Department of State export license will be obtained prior to transfer of knowledge.</w:t>
      </w:r>
    </w:p>
    <w:p w14:paraId="3604C080" w14:textId="77777777" w:rsidR="00384AB8" w:rsidRPr="00384AB8" w:rsidRDefault="00384AB8" w:rsidP="00384AB8">
      <w:pPr>
        <w:pStyle w:val="NormalWeb"/>
        <w:numPr>
          <w:ilvl w:val="0"/>
          <w:numId w:val="137"/>
        </w:numPr>
        <w:spacing w:before="240" w:beforeAutospacing="0" w:line="240" w:lineRule="auto"/>
        <w:ind w:left="1080"/>
        <w:rPr>
          <w:rFonts w:cs="Arial"/>
          <w:b/>
          <w:bCs/>
          <w:i/>
          <w:color w:val="auto"/>
        </w:rPr>
      </w:pPr>
      <w:r w:rsidRPr="00384AB8">
        <w:rPr>
          <w:rFonts w:cs="Arial"/>
          <w:i/>
          <w:color w:val="auto"/>
        </w:rPr>
        <w:t>ITAR technical data will be transferred during technical meetings and License Exemption 126.4 authority will be used based on the terms and requirements of the Space Act Agreement.</w:t>
      </w:r>
    </w:p>
    <w:p w14:paraId="6F59C45E" w14:textId="77777777" w:rsidR="00384AB8" w:rsidRPr="00384AB8" w:rsidRDefault="00384AB8" w:rsidP="00384AB8">
      <w:pPr>
        <w:pStyle w:val="NormalWeb"/>
        <w:numPr>
          <w:ilvl w:val="0"/>
          <w:numId w:val="137"/>
        </w:numPr>
        <w:spacing w:before="240" w:beforeAutospacing="0" w:line="240" w:lineRule="auto"/>
        <w:ind w:left="1080"/>
        <w:rPr>
          <w:rFonts w:cs="Arial"/>
          <w:b/>
          <w:bCs/>
          <w:i/>
          <w:color w:val="auto"/>
        </w:rPr>
      </w:pPr>
      <w:r w:rsidRPr="00384AB8">
        <w:rPr>
          <w:rFonts w:cs="Arial"/>
          <w:i/>
          <w:color w:val="auto"/>
        </w:rPr>
        <w:t xml:space="preserve">Temporary transfers of ITAR hardware are anticipated and will be authorized with License Exemption 126.4 or a Department of State temporary hardware export license will be obtained, if required. </w:t>
      </w:r>
    </w:p>
    <w:p w14:paraId="61CF2A21" w14:textId="77777777" w:rsidR="00384AB8" w:rsidRPr="00384AB8" w:rsidRDefault="00384AB8" w:rsidP="00384AB8">
      <w:pPr>
        <w:pStyle w:val="NormalWeb"/>
        <w:numPr>
          <w:ilvl w:val="0"/>
          <w:numId w:val="137"/>
        </w:numPr>
        <w:spacing w:before="240" w:beforeAutospacing="0" w:line="240" w:lineRule="auto"/>
        <w:ind w:left="1080"/>
        <w:rPr>
          <w:rFonts w:cs="Arial"/>
          <w:b/>
          <w:bCs/>
          <w:i/>
          <w:color w:val="auto"/>
        </w:rPr>
      </w:pPr>
      <w:r w:rsidRPr="00384AB8">
        <w:rPr>
          <w:rFonts w:cs="Arial"/>
          <w:i/>
          <w:color w:val="auto"/>
        </w:rPr>
        <w:t>Transfers of EAR hardware and software will generally be authorized as No License Required (NLR); under License Exceptions TMP or GOV; or with a Department of Commerce hardware license when required.</w:t>
      </w:r>
    </w:p>
    <w:p w14:paraId="6390280D" w14:textId="77777777" w:rsidR="00384AB8" w:rsidRPr="00384AB8" w:rsidRDefault="00384AB8" w:rsidP="00384AB8">
      <w:pPr>
        <w:pStyle w:val="NormalWeb"/>
        <w:ind w:firstLine="0"/>
        <w:rPr>
          <w:rFonts w:cs="Arial"/>
          <w:color w:val="auto"/>
        </w:rPr>
      </w:pPr>
      <w:r w:rsidRPr="00384AB8">
        <w:rPr>
          <w:rFonts w:cs="Arial"/>
          <w:color w:val="auto"/>
        </w:rPr>
        <w:t>NOTE 1: If there are questions regarding appropriate authorizations, contact the Center Export Administrator or the Export Control Staff for assistance.</w:t>
      </w:r>
    </w:p>
    <w:p w14:paraId="2C5D626D" w14:textId="77777777" w:rsidR="00384AB8" w:rsidRPr="00384AB8" w:rsidRDefault="00384AB8" w:rsidP="00384AB8">
      <w:pPr>
        <w:pStyle w:val="NormalWeb"/>
        <w:ind w:firstLine="0"/>
        <w:rPr>
          <w:rFonts w:cs="Arial"/>
          <w:color w:val="auto"/>
        </w:rPr>
      </w:pPr>
      <w:r w:rsidRPr="00384AB8">
        <w:rPr>
          <w:rFonts w:cs="Arial"/>
          <w:color w:val="auto"/>
        </w:rPr>
        <w:t xml:space="preserve">NOTE 2: Export authorizations often have </w:t>
      </w:r>
      <w:r w:rsidRPr="00384AB8">
        <w:rPr>
          <w:rFonts w:cs="Arial"/>
          <w:b/>
          <w:color w:val="auto"/>
        </w:rPr>
        <w:t>reporting requirement</w:t>
      </w:r>
      <w:r w:rsidRPr="00384AB8">
        <w:rPr>
          <w:rFonts w:cs="Arial"/>
          <w:color w:val="auto"/>
        </w:rPr>
        <w:t xml:space="preserve"> which are conveyed to the exporter in the authorization or an accompanying transmittal letters. Review all conditions and provisos associated with an export authorization to insure that reporting requirements are met.</w:t>
      </w:r>
    </w:p>
    <w:p w14:paraId="1595B210" w14:textId="77777777" w:rsidR="00384AB8" w:rsidRPr="00384AB8" w:rsidRDefault="00384AB8" w:rsidP="00384AB8">
      <w:pPr>
        <w:pStyle w:val="NormalWeb"/>
        <w:ind w:firstLine="0"/>
        <w:rPr>
          <w:rStyle w:val="Strong"/>
          <w:rFonts w:cs="Arial"/>
          <w:b w:val="0"/>
          <w:bCs w:val="0"/>
          <w:color w:val="auto"/>
        </w:rPr>
      </w:pPr>
      <w:r w:rsidRPr="00384AB8">
        <w:rPr>
          <w:rFonts w:cs="Arial"/>
          <w:color w:val="auto"/>
        </w:rPr>
        <w:t>NOTE 3:  Export/import authorizations that are related to an individual will be listed and attached to the I-TTCP in a single ANNEX</w:t>
      </w:r>
    </w:p>
    <w:p w14:paraId="2ADCC7B6" w14:textId="77777777" w:rsidR="00384AB8" w:rsidRPr="00384AB8" w:rsidRDefault="00384AB8" w:rsidP="00384AB8">
      <w:pPr>
        <w:pStyle w:val="NormalWeb"/>
        <w:ind w:firstLine="0"/>
        <w:rPr>
          <w:rStyle w:val="Strong"/>
          <w:rFonts w:cs="Arial"/>
          <w:color w:val="auto"/>
        </w:rPr>
      </w:pPr>
      <w:r w:rsidRPr="00384AB8">
        <w:rPr>
          <w:rStyle w:val="Strong"/>
          <w:rFonts w:cs="Arial"/>
          <w:color w:val="auto"/>
        </w:rPr>
        <w:t xml:space="preserve">Training Requirement: </w:t>
      </w:r>
      <w:r w:rsidRPr="00384AB8">
        <w:rPr>
          <w:rFonts w:cs="Arial"/>
          <w:color w:val="auto"/>
        </w:rPr>
        <w:t xml:space="preserve">The Sponsor or Program Office will ensure a Technology Transfer Control training or briefing presentation is provided for all IPs or foreign parties that support or access NASA Agreement/contract information or resources, and written acknowledgement of receipt will be provided.  </w:t>
      </w:r>
    </w:p>
    <w:p w14:paraId="72E657EC" w14:textId="77777777" w:rsidR="00384AB8" w:rsidRPr="00384AB8" w:rsidRDefault="00384AB8" w:rsidP="00384AB8">
      <w:pPr>
        <w:pStyle w:val="NormalWeb"/>
        <w:ind w:firstLine="0"/>
        <w:rPr>
          <w:rFonts w:cs="Arial"/>
          <w:color w:val="auto"/>
        </w:rPr>
      </w:pPr>
      <w:r w:rsidRPr="00384AB8">
        <w:rPr>
          <w:rFonts w:cs="Arial"/>
          <w:color w:val="auto"/>
        </w:rPr>
        <w:t xml:space="preserve">Approved: </w:t>
      </w:r>
      <w:r w:rsidRPr="00384AB8">
        <w:rPr>
          <w:rFonts w:cs="Arial"/>
          <w:color w:val="auto"/>
        </w:rPr>
        <w:br/>
        <w:t>Sponsor/Program/Project Manager or Designee</w:t>
      </w:r>
      <w:r w:rsidR="00293865">
        <w:rPr>
          <w:rFonts w:cs="Arial"/>
          <w:color w:val="auto"/>
        </w:rPr>
        <w:t xml:space="preserve"> sign and date </w:t>
      </w:r>
      <w:r w:rsidRPr="00384AB8">
        <w:rPr>
          <w:rFonts w:cs="Arial"/>
          <w:color w:val="auto"/>
        </w:rPr>
        <w:t>__________</w:t>
      </w:r>
      <w:r w:rsidR="00293865">
        <w:rPr>
          <w:rFonts w:cs="Arial"/>
          <w:color w:val="auto"/>
        </w:rPr>
        <w:t>_________________</w:t>
      </w:r>
    </w:p>
    <w:p w14:paraId="09C7EB87" w14:textId="77777777" w:rsidR="00293865" w:rsidRDefault="00384AB8" w:rsidP="00384AB8">
      <w:pPr>
        <w:pStyle w:val="NormalWeb"/>
        <w:ind w:firstLine="0"/>
        <w:rPr>
          <w:rFonts w:cs="Arial"/>
          <w:color w:val="auto"/>
        </w:rPr>
      </w:pPr>
      <w:r w:rsidRPr="00384AB8">
        <w:rPr>
          <w:rFonts w:cs="Arial"/>
          <w:color w:val="auto"/>
        </w:rPr>
        <w:t xml:space="preserve">Reviewed/Concur: </w:t>
      </w:r>
      <w:r w:rsidRPr="00384AB8">
        <w:rPr>
          <w:rFonts w:cs="Arial"/>
          <w:color w:val="auto"/>
        </w:rPr>
        <w:br/>
        <w:t>Center Export Administrator or Designee sign and date</w:t>
      </w:r>
      <w:r w:rsidR="00293865">
        <w:rPr>
          <w:rFonts w:cs="Arial"/>
          <w:color w:val="auto"/>
        </w:rPr>
        <w:t xml:space="preserve"> </w:t>
      </w:r>
      <w:r w:rsidR="00293865" w:rsidRPr="00384AB8">
        <w:rPr>
          <w:rFonts w:cs="Arial"/>
          <w:color w:val="auto"/>
        </w:rPr>
        <w:t>__________</w:t>
      </w:r>
      <w:r w:rsidR="00293865">
        <w:rPr>
          <w:rFonts w:cs="Arial"/>
          <w:color w:val="auto"/>
        </w:rPr>
        <w:t>_________________</w:t>
      </w:r>
    </w:p>
    <w:p w14:paraId="55A35802" w14:textId="77777777" w:rsidR="00384AB8" w:rsidRPr="00384AB8" w:rsidRDefault="00384AB8" w:rsidP="00384AB8">
      <w:pPr>
        <w:pStyle w:val="NormalWeb"/>
        <w:ind w:firstLine="0"/>
        <w:rPr>
          <w:b/>
          <w:color w:val="auto"/>
        </w:rPr>
      </w:pPr>
      <w:r w:rsidRPr="00384AB8">
        <w:rPr>
          <w:color w:val="auto"/>
        </w:rPr>
        <w:lastRenderedPageBreak/>
        <w:t>International Partner Representative/</w:t>
      </w:r>
      <w:r w:rsidR="00293865">
        <w:rPr>
          <w:color w:val="auto"/>
        </w:rPr>
        <w:t xml:space="preserve">Foreign National sign and date </w:t>
      </w:r>
      <w:r w:rsidR="00293865" w:rsidRPr="00384AB8">
        <w:rPr>
          <w:rFonts w:cs="Arial"/>
          <w:color w:val="auto"/>
        </w:rPr>
        <w:t>__________</w:t>
      </w:r>
      <w:r w:rsidR="00293865">
        <w:rPr>
          <w:rFonts w:cs="Arial"/>
          <w:color w:val="auto"/>
        </w:rPr>
        <w:t>____________</w:t>
      </w:r>
    </w:p>
    <w:p w14:paraId="767426E1" w14:textId="77777777" w:rsidR="00384AB8" w:rsidRPr="00384AB8" w:rsidRDefault="00384AB8" w:rsidP="00293865">
      <w:pPr>
        <w:ind w:firstLine="0"/>
        <w:rPr>
          <w:rFonts w:cs="Arial"/>
          <w:b/>
        </w:rPr>
      </w:pPr>
      <w:r w:rsidRPr="00384AB8">
        <w:rPr>
          <w:rFonts w:cs="Arial"/>
          <w:b/>
        </w:rPr>
        <w:t>My signature above constitutes acknowledgement that I have been briefed and given written information regarding:</w:t>
      </w:r>
    </w:p>
    <w:p w14:paraId="610483FE" w14:textId="77777777" w:rsidR="00384AB8" w:rsidRPr="00384AB8" w:rsidRDefault="00384AB8" w:rsidP="00293865">
      <w:pPr>
        <w:pStyle w:val="ListParagraph"/>
        <w:numPr>
          <w:ilvl w:val="0"/>
          <w:numId w:val="150"/>
        </w:numPr>
        <w:spacing w:before="0" w:after="0"/>
        <w:rPr>
          <w:rFonts w:cs="Arial"/>
          <w:b/>
        </w:rPr>
      </w:pPr>
      <w:r w:rsidRPr="00384AB8">
        <w:rPr>
          <w:rFonts w:cs="Arial"/>
          <w:b/>
        </w:rPr>
        <w:t>My role(s) and function(s) at NASA,</w:t>
      </w:r>
    </w:p>
    <w:p w14:paraId="054883AA" w14:textId="77777777" w:rsidR="00384AB8" w:rsidRPr="00384AB8" w:rsidRDefault="00384AB8" w:rsidP="00293865">
      <w:pPr>
        <w:pStyle w:val="ListParagraph"/>
        <w:numPr>
          <w:ilvl w:val="0"/>
          <w:numId w:val="150"/>
        </w:numPr>
        <w:spacing w:before="0" w:after="0"/>
        <w:rPr>
          <w:rFonts w:cs="Arial"/>
          <w:b/>
        </w:rPr>
      </w:pPr>
      <w:r w:rsidRPr="00384AB8">
        <w:rPr>
          <w:rFonts w:cs="Arial"/>
          <w:b/>
        </w:rPr>
        <w:t>What physical locations / information technology access I am authorized,</w:t>
      </w:r>
    </w:p>
    <w:p w14:paraId="49EFC2CF" w14:textId="77777777" w:rsidR="00384AB8" w:rsidRPr="00384AB8" w:rsidRDefault="00384AB8" w:rsidP="00293865">
      <w:pPr>
        <w:pStyle w:val="ListParagraph"/>
        <w:numPr>
          <w:ilvl w:val="0"/>
          <w:numId w:val="150"/>
        </w:numPr>
        <w:spacing w:before="0" w:after="0"/>
        <w:rPr>
          <w:rFonts w:cs="Arial"/>
          <w:b/>
        </w:rPr>
      </w:pPr>
      <w:r w:rsidRPr="00384AB8">
        <w:rPr>
          <w:rFonts w:cs="Arial"/>
          <w:b/>
        </w:rPr>
        <w:t>When I am authorized access to NASA resources in order to perform my duties, and</w:t>
      </w:r>
    </w:p>
    <w:p w14:paraId="0E1165EE" w14:textId="77777777" w:rsidR="00384AB8" w:rsidRPr="00384AB8" w:rsidRDefault="00384AB8" w:rsidP="00293865">
      <w:pPr>
        <w:pStyle w:val="ListParagraph"/>
        <w:numPr>
          <w:ilvl w:val="0"/>
          <w:numId w:val="150"/>
        </w:numPr>
        <w:spacing w:before="0" w:after="0"/>
        <w:rPr>
          <w:rFonts w:cs="Arial"/>
          <w:b/>
        </w:rPr>
      </w:pPr>
      <w:r w:rsidRPr="00384AB8">
        <w:rPr>
          <w:rFonts w:cs="Arial"/>
          <w:b/>
        </w:rPr>
        <w:t>What export-controlled items I may access, including any associated conditions and/or limitations."</w:t>
      </w:r>
    </w:p>
    <w:p w14:paraId="4C80100F" w14:textId="77777777" w:rsidR="00384AB8" w:rsidRPr="00384AB8" w:rsidRDefault="00384AB8" w:rsidP="00293865">
      <w:pPr>
        <w:pStyle w:val="ListParagraph"/>
        <w:numPr>
          <w:ilvl w:val="0"/>
          <w:numId w:val="150"/>
        </w:numPr>
        <w:spacing w:before="0" w:after="0"/>
        <w:rPr>
          <w:rFonts w:cs="Arial"/>
          <w:b/>
        </w:rPr>
      </w:pPr>
      <w:r w:rsidRPr="00384AB8">
        <w:rPr>
          <w:rFonts w:cs="Arial"/>
          <w:b/>
        </w:rPr>
        <w:t>Non-disclosure agreement (certification that FN will not disclose, export, or transfer export-controlled data or hardware to any other foreign entity without prior written approval from the CEA).</w:t>
      </w:r>
    </w:p>
    <w:p w14:paraId="67F4FCEB" w14:textId="77777777" w:rsidR="00F978BC" w:rsidRPr="00F978BC" w:rsidRDefault="00F978BC" w:rsidP="00F978BC">
      <w:pPr>
        <w:rPr>
          <w:rFonts w:cs="Arial"/>
          <w:b/>
        </w:rPr>
      </w:pPr>
      <w:r>
        <w:rPr>
          <w:rFonts w:cs="Arial"/>
          <w:b/>
        </w:rPr>
        <w:br w:type="page"/>
      </w:r>
    </w:p>
    <w:p w14:paraId="3C97ABAC" w14:textId="77777777" w:rsidR="008C2E6A" w:rsidRDefault="00F978BC" w:rsidP="00EF0209">
      <w:pPr>
        <w:pStyle w:val="Heading9"/>
        <w:numPr>
          <w:ilvl w:val="8"/>
          <w:numId w:val="196"/>
        </w:numPr>
      </w:pPr>
      <w:bookmarkStart w:id="1468" w:name="_B-4:_Common_Defense"/>
      <w:bookmarkStart w:id="1469" w:name="_B-3:_Common_Defense"/>
      <w:bookmarkStart w:id="1470" w:name="_B-3:_STI_Release"/>
      <w:bookmarkStart w:id="1471" w:name="_B-5:_STI_Release"/>
      <w:bookmarkStart w:id="1472" w:name="_Toc58496484"/>
      <w:bookmarkStart w:id="1473" w:name="_Toc406391888"/>
      <w:bookmarkStart w:id="1474" w:name="_Toc404592799"/>
      <w:bookmarkStart w:id="1475" w:name="_Toc404601406"/>
      <w:bookmarkEnd w:id="1468"/>
      <w:bookmarkEnd w:id="1469"/>
      <w:bookmarkEnd w:id="1470"/>
      <w:bookmarkEnd w:id="1471"/>
      <w:r>
        <w:lastRenderedPageBreak/>
        <w:t>B-5</w:t>
      </w:r>
      <w:r w:rsidR="00E17EA9">
        <w:t>:</w:t>
      </w:r>
      <w:r w:rsidR="008C2E6A" w:rsidRPr="008C2E6A">
        <w:t xml:space="preserve"> </w:t>
      </w:r>
      <w:r w:rsidR="008C2E6A">
        <w:t>STI Release Rationale</w:t>
      </w:r>
      <w:bookmarkEnd w:id="1472"/>
      <w:r w:rsidR="008C2E6A">
        <w:t xml:space="preserve"> </w:t>
      </w:r>
    </w:p>
    <w:p w14:paraId="21A1B955" w14:textId="77777777" w:rsidR="001A7F01" w:rsidRDefault="008C2E6A" w:rsidP="00293865">
      <w:pPr>
        <w:ind w:firstLine="0"/>
      </w:pPr>
      <w:r w:rsidRPr="005F106E">
        <w:rPr>
          <w:b/>
        </w:rPr>
        <w:t>Instructions:</w:t>
      </w:r>
      <w:r>
        <w:t xml:space="preserve"> This checklist should be attached to the NASA Form 1676 in support of requests for disclosures of STI, and information controlled under Export Regulations (International Traffic in Arms Regulations (ITAR) and Export Administration Regulations (EAR). </w:t>
      </w:r>
      <w:r w:rsidR="001A7F01">
        <w:t xml:space="preserve"> </w:t>
      </w:r>
      <w:r>
        <w:t xml:space="preserve">Please review and sign next to the applicable rationale item[s] on the next page. </w:t>
      </w:r>
      <w:r w:rsidR="001A7F01">
        <w:t xml:space="preserve"> </w:t>
      </w:r>
      <w:r>
        <w:t xml:space="preserve">Additional written information is required for Item V. </w:t>
      </w:r>
    </w:p>
    <w:p w14:paraId="544FAF2B" w14:textId="77777777" w:rsidR="008C2E6A" w:rsidRPr="00F929D6" w:rsidRDefault="008C2E6A" w:rsidP="00293865">
      <w:pPr>
        <w:ind w:firstLine="0"/>
      </w:pPr>
      <w:r w:rsidRPr="001A7F01">
        <w:rPr>
          <w:b/>
        </w:rPr>
        <w:t>Background</w:t>
      </w:r>
      <w:r>
        <w:t xml:space="preserve">: Release of NASA information into a public forum may provide NASA technology to countries with interests adverse to the </w:t>
      </w:r>
      <w:r w:rsidR="001A7F01">
        <w:t>U.S</w:t>
      </w:r>
      <w:r>
        <w:t xml:space="preserve">. </w:t>
      </w:r>
      <w:r w:rsidR="001A7F01">
        <w:t xml:space="preserve"> </w:t>
      </w:r>
      <w:r>
        <w:t>This form will help you efficiently process your proposed disclosure of NASA</w:t>
      </w:r>
      <w:r w:rsidR="001A7F01">
        <w:t xml:space="preserve"> </w:t>
      </w:r>
      <w:r>
        <w:t>S</w:t>
      </w:r>
      <w:r w:rsidR="001A7F01">
        <w:t>TI</w:t>
      </w:r>
      <w:r>
        <w:t xml:space="preserve"> and assure that the request complies with export control regulations. </w:t>
      </w:r>
      <w:r w:rsidR="001A7F01">
        <w:t xml:space="preserve"> Your Center ECS</w:t>
      </w:r>
      <w:r>
        <w:t xml:space="preserve"> will use this rationale in co</w:t>
      </w:r>
      <w:r w:rsidR="00670A47">
        <w:t>njunction with the completed NF-</w:t>
      </w:r>
      <w:r>
        <w:t>1676 which is required for each domestic and international presentation and publication of STI (</w:t>
      </w:r>
      <w:r w:rsidRPr="00F929D6">
        <w:t xml:space="preserve">See </w:t>
      </w:r>
      <w:hyperlink r:id="rId445" w:history="1">
        <w:r w:rsidR="00A245EE" w:rsidRPr="00F929D6">
          <w:rPr>
            <w:rStyle w:val="Hyperlink"/>
            <w:u w:val="none"/>
          </w:rPr>
          <w:t>NPD 2200.1C</w:t>
        </w:r>
      </w:hyperlink>
      <w:r w:rsidR="001A7F01" w:rsidRPr="00F929D6">
        <w:t>).</w:t>
      </w:r>
    </w:p>
    <w:p w14:paraId="0FFFF4CB" w14:textId="77777777" w:rsidR="008C2E6A" w:rsidRDefault="008C2E6A" w:rsidP="00293865">
      <w:pPr>
        <w:ind w:firstLine="0"/>
      </w:pPr>
      <w:r>
        <w:t xml:space="preserve">Generally, the export of information pertaining to the design, development, production, manufacture, assembly, operation, repair, testing, maintenance or modification of defense articles (i.e. space flight hardware, ground tracking systems, launch vehicles, radiation hardened hardware and associated hardware and engineering units for these items are controlled by the </w:t>
      </w:r>
      <w:r w:rsidR="001A7F01">
        <w:t>ITAR.</w:t>
      </w:r>
      <w:r>
        <w:t xml:space="preserve"> </w:t>
      </w:r>
      <w:r w:rsidR="001A7F01">
        <w:t xml:space="preserve"> </w:t>
      </w:r>
      <w:r>
        <w:t xml:space="preserve">The export of information not controlled by the ITAR </w:t>
      </w:r>
      <w:r w:rsidR="00B566EE">
        <w:t>i</w:t>
      </w:r>
      <w:r w:rsidR="008D406F">
        <w:t>s</w:t>
      </w:r>
      <w:r>
        <w:t xml:space="preserve"> generally controlled by the </w:t>
      </w:r>
      <w:r w:rsidR="009B2177">
        <w:t>BIS</w:t>
      </w:r>
      <w:r>
        <w:t xml:space="preserve"> under the </w:t>
      </w:r>
      <w:r w:rsidR="001A7F01">
        <w:t>EAR.</w:t>
      </w:r>
      <w:r>
        <w:t xml:space="preserve"> </w:t>
      </w:r>
      <w:r w:rsidR="001A7F01">
        <w:t xml:space="preserve"> </w:t>
      </w:r>
      <w:r>
        <w:t>If the information that you propose for release is controlled for export compliance reasons, but also falls into one or more of the following "Rationale for Public Release" items, the information may be determined to be suitable for public release.</w:t>
      </w:r>
    </w:p>
    <w:p w14:paraId="695EBFFF" w14:textId="77777777" w:rsidR="008C2E6A" w:rsidRDefault="008C2E6A" w:rsidP="008C2E6A">
      <w:pPr>
        <w:ind w:firstLine="0"/>
      </w:pPr>
      <w:r>
        <w:br w:type="page"/>
      </w:r>
    </w:p>
    <w:p w14:paraId="72F898F0" w14:textId="77777777" w:rsidR="006B37F6" w:rsidRDefault="006B37F6" w:rsidP="001A7F01">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9"/>
        </w:tabs>
        <w:spacing w:line="240" w:lineRule="auto"/>
        <w:ind w:firstLine="0"/>
        <w:jc w:val="center"/>
        <w:rPr>
          <w:b/>
        </w:rPr>
      </w:pPr>
      <w:r>
        <w:rPr>
          <w:b/>
        </w:rPr>
        <w:lastRenderedPageBreak/>
        <w:t>STI Release Rationale</w:t>
      </w:r>
    </w:p>
    <w:p w14:paraId="46102054" w14:textId="77777777" w:rsidR="008C2E6A" w:rsidRDefault="008C2E6A" w:rsidP="001A7F01">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9"/>
        </w:tabs>
        <w:spacing w:line="240" w:lineRule="auto"/>
        <w:ind w:firstLine="0"/>
        <w:jc w:val="center"/>
        <w:rPr>
          <w:b/>
        </w:rPr>
      </w:pPr>
      <w:r w:rsidRPr="005F106E">
        <w:rPr>
          <w:b/>
        </w:rPr>
        <w:t xml:space="preserve">Title of Presentation: </w:t>
      </w:r>
      <w:sdt>
        <w:sdtPr>
          <w:rPr>
            <w:b/>
          </w:rPr>
          <w:id w:val="-2135930413"/>
          <w:placeholder>
            <w:docPart w:val="A7E53E0E757540F3AF6AAB93B75D60FA"/>
          </w:placeholder>
          <w:showingPlcHdr/>
          <w:text/>
        </w:sdtPr>
        <w:sdtEndPr/>
        <w:sdtContent>
          <w:r w:rsidRPr="005F106E">
            <w:rPr>
              <w:rStyle w:val="PlaceholderText"/>
              <w:b/>
            </w:rPr>
            <w:t>Click here to enter text.</w:t>
          </w:r>
        </w:sdtContent>
      </w:sdt>
      <w:r w:rsidRPr="005F106E">
        <w:rPr>
          <w:b/>
        </w:rPr>
        <w:tab/>
        <w:t xml:space="preserve">Author: </w:t>
      </w:r>
      <w:sdt>
        <w:sdtPr>
          <w:rPr>
            <w:b/>
          </w:rPr>
          <w:id w:val="325558835"/>
          <w:placeholder>
            <w:docPart w:val="A7E53E0E757540F3AF6AAB93B75D60FA"/>
          </w:placeholder>
          <w:showingPlcHdr/>
          <w:text/>
        </w:sdtPr>
        <w:sdtEndPr/>
        <w:sdtContent>
          <w:r w:rsidRPr="005F106E">
            <w:rPr>
              <w:rStyle w:val="PlaceholderText"/>
              <w:b/>
            </w:rPr>
            <w:t>Click here to enter text.</w:t>
          </w:r>
        </w:sdtContent>
      </w:sdt>
    </w:p>
    <w:p w14:paraId="73B51B24" w14:textId="77777777" w:rsidR="008C2E6A" w:rsidRPr="005F106E" w:rsidRDefault="008C2E6A" w:rsidP="008C2E6A">
      <w:pPr>
        <w:spacing w:line="240" w:lineRule="auto"/>
        <w:ind w:firstLine="0"/>
        <w:rPr>
          <w:b/>
          <w:u w:val="single"/>
        </w:rPr>
      </w:pPr>
      <w:r w:rsidRPr="005F106E">
        <w:rPr>
          <w:b/>
          <w:u w:val="single"/>
        </w:rPr>
        <w:t>Rationale for Public Release I</w:t>
      </w:r>
    </w:p>
    <w:p w14:paraId="05DF321D" w14:textId="77777777" w:rsidR="008C2E6A" w:rsidRPr="005F106E" w:rsidRDefault="008C2E6A" w:rsidP="008C2E6A">
      <w:pPr>
        <w:spacing w:line="240" w:lineRule="auto"/>
        <w:ind w:firstLine="0"/>
        <w:rPr>
          <w:b/>
        </w:rPr>
      </w:pPr>
      <w:r w:rsidRPr="005F106E">
        <w:rPr>
          <w:b/>
        </w:rPr>
        <w:t>The information is already in the public domain in its entirety through a non-NASA medium and/or through NASA re</w:t>
      </w:r>
      <w:r w:rsidR="00240C3E">
        <w:rPr>
          <w:b/>
        </w:rPr>
        <w:t>lease previously approved by an</w:t>
      </w:r>
      <w:r w:rsidRPr="005F106E">
        <w:rPr>
          <w:b/>
        </w:rPr>
        <w:t xml:space="preserve"> </w:t>
      </w:r>
      <w:r w:rsidR="00240C3E">
        <w:rPr>
          <w:b/>
        </w:rPr>
        <w:t>authorized NASA official</w:t>
      </w:r>
      <w:r w:rsidRPr="005F106E">
        <w:rPr>
          <w:b/>
        </w:rPr>
        <w:t>.</w:t>
      </w:r>
    </w:p>
    <w:p w14:paraId="5E9223BA" w14:textId="77777777" w:rsidR="008C2E6A" w:rsidRDefault="008C2E6A" w:rsidP="008C2E6A">
      <w:pPr>
        <w:tabs>
          <w:tab w:val="left" w:pos="4886"/>
        </w:tabs>
        <w:spacing w:line="240" w:lineRule="auto"/>
        <w:ind w:firstLine="0"/>
      </w:pPr>
      <w:r>
        <w:t xml:space="preserve">Name of Publication: </w:t>
      </w:r>
      <w:sdt>
        <w:sdtPr>
          <w:id w:val="1910269848"/>
          <w:placeholder>
            <w:docPart w:val="A7E53E0E757540F3AF6AAB93B75D60FA"/>
          </w:placeholder>
          <w:showingPlcHdr/>
          <w:text/>
        </w:sdtPr>
        <w:sdtEndPr/>
        <w:sdtContent>
          <w:r w:rsidRPr="000A56F9">
            <w:rPr>
              <w:rStyle w:val="PlaceholderText"/>
            </w:rPr>
            <w:t>Click here to enter text.</w:t>
          </w:r>
        </w:sdtContent>
      </w:sdt>
      <w:r>
        <w:tab/>
        <w:t xml:space="preserve">Date of Publication: </w:t>
      </w:r>
      <w:sdt>
        <w:sdtPr>
          <w:id w:val="-823669072"/>
          <w:placeholder>
            <w:docPart w:val="A7E53E0E757540F3AF6AAB93B75D60FA"/>
          </w:placeholder>
          <w:showingPlcHdr/>
          <w:text/>
        </w:sdtPr>
        <w:sdtEndPr/>
        <w:sdtContent>
          <w:r w:rsidRPr="000A56F9">
            <w:rPr>
              <w:rStyle w:val="PlaceholderText"/>
            </w:rPr>
            <w:t>Click here to enter text.</w:t>
          </w:r>
        </w:sdtContent>
      </w:sdt>
    </w:p>
    <w:p w14:paraId="27718252" w14:textId="77777777" w:rsidR="008C2E6A" w:rsidRDefault="008C2E6A" w:rsidP="008C2E6A">
      <w:pPr>
        <w:tabs>
          <w:tab w:val="left" w:pos="4886"/>
        </w:tabs>
        <w:spacing w:line="240" w:lineRule="auto"/>
        <w:ind w:firstLine="0"/>
      </w:pPr>
      <w:r>
        <w:t xml:space="preserve">Original </w:t>
      </w:r>
      <w:r w:rsidR="00670A47">
        <w:t>NF-1676</w:t>
      </w:r>
      <w:r>
        <w:t xml:space="preserve"> Approval #: </w:t>
      </w:r>
      <w:sdt>
        <w:sdtPr>
          <w:id w:val="-1955697635"/>
          <w:placeholder>
            <w:docPart w:val="A7E53E0E757540F3AF6AAB93B75D60FA"/>
          </w:placeholder>
          <w:showingPlcHdr/>
          <w:text/>
        </w:sdtPr>
        <w:sdtEndPr/>
        <w:sdtContent>
          <w:r w:rsidRPr="000A56F9">
            <w:rPr>
              <w:rStyle w:val="PlaceholderText"/>
            </w:rPr>
            <w:t>Click here to enter text.</w:t>
          </w:r>
        </w:sdtContent>
      </w:sdt>
      <w:r>
        <w:tab/>
        <w:t xml:space="preserve">Date of Approval: </w:t>
      </w:r>
      <w:sdt>
        <w:sdtPr>
          <w:id w:val="-1872452949"/>
          <w:placeholder>
            <w:docPart w:val="A7E53E0E757540F3AF6AAB93B75D60FA"/>
          </w:placeholder>
          <w:showingPlcHdr/>
          <w:text/>
        </w:sdtPr>
        <w:sdtEndPr/>
        <w:sdtContent>
          <w:r w:rsidRPr="000A56F9">
            <w:rPr>
              <w:rStyle w:val="PlaceholderText"/>
            </w:rPr>
            <w:t>Click here to enter text.</w:t>
          </w:r>
        </w:sdtContent>
      </w:sdt>
    </w:p>
    <w:p w14:paraId="48A13EE8" w14:textId="77777777" w:rsidR="008C2E6A" w:rsidRDefault="008C2E6A" w:rsidP="008C2E6A">
      <w:pPr>
        <w:tabs>
          <w:tab w:val="left" w:pos="4886"/>
        </w:tabs>
        <w:spacing w:line="240" w:lineRule="auto"/>
        <w:ind w:firstLine="0"/>
      </w:pPr>
      <w:r>
        <w:t xml:space="preserve">Typed Name: </w:t>
      </w:r>
      <w:sdt>
        <w:sdtPr>
          <w:id w:val="-204791170"/>
          <w:placeholder>
            <w:docPart w:val="A7E53E0E757540F3AF6AAB93B75D60FA"/>
          </w:placeholder>
          <w:showingPlcHdr/>
          <w:text/>
        </w:sdtPr>
        <w:sdtEndPr/>
        <w:sdtContent>
          <w:r w:rsidRPr="000A56F9">
            <w:rPr>
              <w:rStyle w:val="PlaceholderText"/>
            </w:rPr>
            <w:t>Click here to enter text.</w:t>
          </w:r>
        </w:sdtContent>
      </w:sdt>
      <w:r>
        <w:tab/>
        <w:t xml:space="preserve">Signature: </w:t>
      </w:r>
      <w:sdt>
        <w:sdtPr>
          <w:id w:val="-1447077770"/>
          <w:placeholder>
            <w:docPart w:val="A7E53E0E757540F3AF6AAB93B75D60FA"/>
          </w:placeholder>
          <w:showingPlcHdr/>
          <w:text/>
        </w:sdtPr>
        <w:sdtEndPr/>
        <w:sdtContent>
          <w:r w:rsidRPr="000A56F9">
            <w:rPr>
              <w:rStyle w:val="PlaceholderText"/>
            </w:rPr>
            <w:t>Click here to enter text.</w:t>
          </w:r>
        </w:sdtContent>
      </w:sdt>
      <w:r>
        <w:tab/>
      </w:r>
    </w:p>
    <w:p w14:paraId="6CF7302E" w14:textId="77777777" w:rsidR="008C2E6A" w:rsidRDefault="008C2E6A" w:rsidP="008C2E6A">
      <w:pPr>
        <w:tabs>
          <w:tab w:val="left" w:pos="4886"/>
          <w:tab w:val="left" w:pos="8383"/>
        </w:tabs>
        <w:spacing w:line="240" w:lineRule="auto"/>
        <w:ind w:firstLine="0"/>
      </w:pPr>
      <w:r>
        <w:t xml:space="preserve">Mail code: </w:t>
      </w:r>
      <w:sdt>
        <w:sdtPr>
          <w:id w:val="-1897042198"/>
          <w:placeholder>
            <w:docPart w:val="A7E53E0E757540F3AF6AAB93B75D60FA"/>
          </w:placeholder>
          <w:showingPlcHdr/>
          <w:text/>
        </w:sdtPr>
        <w:sdtEndPr/>
        <w:sdtContent>
          <w:r w:rsidRPr="000A56F9">
            <w:rPr>
              <w:rStyle w:val="PlaceholderText"/>
            </w:rPr>
            <w:t>Click here to enter text.</w:t>
          </w:r>
        </w:sdtContent>
      </w:sdt>
      <w:r>
        <w:tab/>
        <w:t xml:space="preserve">Date:  </w:t>
      </w:r>
      <w:sdt>
        <w:sdtPr>
          <w:id w:val="-54160455"/>
          <w:placeholder>
            <w:docPart w:val="A7E53E0E757540F3AF6AAB93B75D60FA"/>
          </w:placeholder>
          <w:showingPlcHdr/>
          <w:text/>
        </w:sdtPr>
        <w:sdtEndPr/>
        <w:sdtContent>
          <w:r w:rsidRPr="000A56F9">
            <w:rPr>
              <w:rStyle w:val="PlaceholderText"/>
            </w:rPr>
            <w:t>Click here to enter text.</w:t>
          </w:r>
        </w:sdtContent>
      </w:sdt>
      <w:r>
        <w:tab/>
      </w:r>
    </w:p>
    <w:p w14:paraId="6200561C" w14:textId="77777777" w:rsidR="008C2E6A" w:rsidRDefault="008C2E6A" w:rsidP="008C2E6A">
      <w:pPr>
        <w:tabs>
          <w:tab w:val="left" w:pos="4886"/>
          <w:tab w:val="left" w:pos="8383"/>
        </w:tabs>
        <w:spacing w:line="240" w:lineRule="auto"/>
        <w:ind w:firstLine="0"/>
        <w:rPr>
          <w:b/>
          <w:u w:val="single"/>
        </w:rPr>
      </w:pPr>
      <w:r w:rsidRPr="00185A2D">
        <w:rPr>
          <w:b/>
          <w:u w:val="single"/>
        </w:rPr>
        <w:t>R</w:t>
      </w:r>
      <w:r>
        <w:rPr>
          <w:b/>
          <w:u w:val="single"/>
        </w:rPr>
        <w:t>ationale for Public Release II</w:t>
      </w:r>
    </w:p>
    <w:p w14:paraId="41F464B0" w14:textId="77777777" w:rsidR="008C2E6A" w:rsidRPr="00D66736" w:rsidRDefault="008C2E6A" w:rsidP="008C2E6A">
      <w:pPr>
        <w:tabs>
          <w:tab w:val="left" w:pos="4886"/>
          <w:tab w:val="left" w:pos="8383"/>
        </w:tabs>
        <w:spacing w:line="240" w:lineRule="auto"/>
        <w:ind w:firstLine="0"/>
        <w:rPr>
          <w:b/>
        </w:rPr>
      </w:pPr>
      <w:r w:rsidRPr="00D66736">
        <w:rPr>
          <w:b/>
        </w:rPr>
        <w:t>The information pertains exclusively to the release of general scientific, mathematical, or engineering principles commonly taught in schools, colleges and universities, e.g. data pertaining to studies of biomedical or planetary sciences without disclosure of information pertaining to articles controlled by the ITAR or EAR such as flight instruments, high speed computers, or launch vehicles.</w:t>
      </w:r>
    </w:p>
    <w:p w14:paraId="57C778B8" w14:textId="77777777" w:rsidR="008C2E6A" w:rsidRDefault="008C2E6A" w:rsidP="008C2E6A">
      <w:pPr>
        <w:tabs>
          <w:tab w:val="left" w:pos="4886"/>
        </w:tabs>
        <w:spacing w:line="240" w:lineRule="auto"/>
        <w:ind w:firstLine="0"/>
      </w:pPr>
      <w:r>
        <w:t xml:space="preserve">Typed Name: </w:t>
      </w:r>
      <w:sdt>
        <w:sdtPr>
          <w:id w:val="-1966502485"/>
          <w:placeholder>
            <w:docPart w:val="FC858AD0EAA0422889A714A1E8F38878"/>
          </w:placeholder>
          <w:showingPlcHdr/>
          <w:text/>
        </w:sdtPr>
        <w:sdtEndPr/>
        <w:sdtContent>
          <w:r w:rsidRPr="000A56F9">
            <w:rPr>
              <w:rStyle w:val="PlaceholderText"/>
            </w:rPr>
            <w:t>Click here to enter text.</w:t>
          </w:r>
        </w:sdtContent>
      </w:sdt>
      <w:r>
        <w:tab/>
        <w:t xml:space="preserve">Signature: </w:t>
      </w:r>
      <w:sdt>
        <w:sdtPr>
          <w:id w:val="1007476603"/>
          <w:placeholder>
            <w:docPart w:val="FC858AD0EAA0422889A714A1E8F38878"/>
          </w:placeholder>
          <w:showingPlcHdr/>
          <w:text/>
        </w:sdtPr>
        <w:sdtEndPr/>
        <w:sdtContent>
          <w:r w:rsidRPr="000A56F9">
            <w:rPr>
              <w:rStyle w:val="PlaceholderText"/>
            </w:rPr>
            <w:t>Click here to enter text.</w:t>
          </w:r>
        </w:sdtContent>
      </w:sdt>
      <w:r>
        <w:tab/>
      </w:r>
    </w:p>
    <w:p w14:paraId="1A6F214F" w14:textId="77777777" w:rsidR="008C2E6A" w:rsidRDefault="008C2E6A" w:rsidP="008C2E6A">
      <w:pPr>
        <w:spacing w:line="240" w:lineRule="auto"/>
        <w:ind w:firstLine="0"/>
      </w:pPr>
      <w:r>
        <w:t xml:space="preserve">Mail code: </w:t>
      </w:r>
      <w:sdt>
        <w:sdtPr>
          <w:id w:val="-409385462"/>
          <w:placeholder>
            <w:docPart w:val="FC858AD0EAA0422889A714A1E8F38878"/>
          </w:placeholder>
          <w:showingPlcHdr/>
          <w:text/>
        </w:sdtPr>
        <w:sdtEndPr/>
        <w:sdtContent>
          <w:r w:rsidRPr="000A56F9">
            <w:rPr>
              <w:rStyle w:val="PlaceholderText"/>
            </w:rPr>
            <w:t>Click here to enter text.</w:t>
          </w:r>
        </w:sdtContent>
      </w:sdt>
      <w:r>
        <w:tab/>
      </w:r>
      <w:r>
        <w:tab/>
        <w:t xml:space="preserve">           Date:  </w:t>
      </w:r>
      <w:sdt>
        <w:sdtPr>
          <w:id w:val="841742329"/>
          <w:placeholder>
            <w:docPart w:val="FC858AD0EAA0422889A714A1E8F38878"/>
          </w:placeholder>
          <w:showingPlcHdr/>
          <w:text/>
        </w:sdtPr>
        <w:sdtEndPr/>
        <w:sdtContent>
          <w:r w:rsidRPr="000A56F9">
            <w:rPr>
              <w:rStyle w:val="PlaceholderText"/>
            </w:rPr>
            <w:t>Click here to enter text.</w:t>
          </w:r>
        </w:sdtContent>
      </w:sdt>
    </w:p>
    <w:p w14:paraId="345D8DD8" w14:textId="77777777" w:rsidR="008C2E6A" w:rsidRDefault="008C2E6A" w:rsidP="008C2E6A">
      <w:pPr>
        <w:spacing w:line="240" w:lineRule="auto"/>
        <w:ind w:firstLine="0"/>
        <w:rPr>
          <w:b/>
          <w:u w:val="single"/>
        </w:rPr>
      </w:pPr>
      <w:r w:rsidRPr="00185A2D">
        <w:rPr>
          <w:b/>
          <w:u w:val="single"/>
        </w:rPr>
        <w:t>Rationale for Public Release III</w:t>
      </w:r>
    </w:p>
    <w:p w14:paraId="04176F83" w14:textId="77777777" w:rsidR="008C2E6A" w:rsidRPr="00733616" w:rsidRDefault="008C2E6A" w:rsidP="008C2E6A">
      <w:pPr>
        <w:spacing w:line="240" w:lineRule="auto"/>
        <w:ind w:firstLine="0"/>
        <w:rPr>
          <w:b/>
        </w:rPr>
      </w:pPr>
      <w:r w:rsidRPr="00185A2D">
        <w:rPr>
          <w:b/>
        </w:rPr>
        <w:t>The information falls into the areas of concern as referenced above, but is offered at a general purpose of high level, e.g. poster briefs and overviews, where no specific information pertaining to ITAR or EAR controlled items is offered.</w:t>
      </w:r>
    </w:p>
    <w:p w14:paraId="121DB87A" w14:textId="77777777" w:rsidR="008C2E6A" w:rsidRDefault="008C2E6A" w:rsidP="008C2E6A">
      <w:pPr>
        <w:tabs>
          <w:tab w:val="left" w:pos="4886"/>
        </w:tabs>
        <w:spacing w:line="240" w:lineRule="auto"/>
        <w:ind w:firstLine="0"/>
      </w:pPr>
      <w:r>
        <w:t xml:space="preserve">Typed Name: </w:t>
      </w:r>
      <w:sdt>
        <w:sdtPr>
          <w:id w:val="1366789446"/>
          <w:placeholder>
            <w:docPart w:val="CE190D86CE2F44CABEB46CF218696EB9"/>
          </w:placeholder>
          <w:showingPlcHdr/>
          <w:text/>
        </w:sdtPr>
        <w:sdtEndPr/>
        <w:sdtContent>
          <w:r w:rsidRPr="000A56F9">
            <w:rPr>
              <w:rStyle w:val="PlaceholderText"/>
            </w:rPr>
            <w:t>Click here to enter text.</w:t>
          </w:r>
        </w:sdtContent>
      </w:sdt>
      <w:r>
        <w:tab/>
        <w:t xml:space="preserve">Signature: </w:t>
      </w:r>
      <w:sdt>
        <w:sdtPr>
          <w:id w:val="197211336"/>
          <w:placeholder>
            <w:docPart w:val="CE190D86CE2F44CABEB46CF218696EB9"/>
          </w:placeholder>
          <w:showingPlcHdr/>
          <w:text/>
        </w:sdtPr>
        <w:sdtEndPr/>
        <w:sdtContent>
          <w:r w:rsidRPr="000A56F9">
            <w:rPr>
              <w:rStyle w:val="PlaceholderText"/>
            </w:rPr>
            <w:t>Click here to enter text.</w:t>
          </w:r>
        </w:sdtContent>
      </w:sdt>
      <w:r>
        <w:tab/>
      </w:r>
    </w:p>
    <w:p w14:paraId="193AE987" w14:textId="77777777" w:rsidR="008C2E6A" w:rsidRDefault="008C2E6A" w:rsidP="008C2E6A">
      <w:pPr>
        <w:spacing w:line="240" w:lineRule="auto"/>
        <w:ind w:firstLine="0"/>
      </w:pPr>
      <w:r>
        <w:t xml:space="preserve">Mail code: </w:t>
      </w:r>
      <w:sdt>
        <w:sdtPr>
          <w:id w:val="613937460"/>
          <w:placeholder>
            <w:docPart w:val="CE190D86CE2F44CABEB46CF218696EB9"/>
          </w:placeholder>
          <w:showingPlcHdr/>
          <w:text/>
        </w:sdtPr>
        <w:sdtEndPr/>
        <w:sdtContent>
          <w:r w:rsidRPr="000A56F9">
            <w:rPr>
              <w:rStyle w:val="PlaceholderText"/>
            </w:rPr>
            <w:t>Click here to enter text.</w:t>
          </w:r>
        </w:sdtContent>
      </w:sdt>
      <w:r>
        <w:tab/>
      </w:r>
      <w:r>
        <w:tab/>
        <w:t xml:space="preserve">           Date:  </w:t>
      </w:r>
      <w:sdt>
        <w:sdtPr>
          <w:id w:val="1883820890"/>
          <w:placeholder>
            <w:docPart w:val="A7E53E0E757540F3AF6AAB93B75D60FA"/>
          </w:placeholder>
          <w:showingPlcHdr/>
          <w:text/>
        </w:sdtPr>
        <w:sdtEndPr/>
        <w:sdtContent>
          <w:r w:rsidRPr="000A56F9">
            <w:rPr>
              <w:rStyle w:val="PlaceholderText"/>
            </w:rPr>
            <w:t>Click here to enter text.</w:t>
          </w:r>
        </w:sdtContent>
      </w:sdt>
    </w:p>
    <w:p w14:paraId="041DA548" w14:textId="77777777" w:rsidR="008C2E6A" w:rsidRPr="0094207B" w:rsidRDefault="008C2E6A" w:rsidP="008C2E6A">
      <w:pPr>
        <w:spacing w:line="240" w:lineRule="auto"/>
        <w:ind w:firstLine="0"/>
        <w:rPr>
          <w:b/>
          <w:u w:val="single"/>
        </w:rPr>
      </w:pPr>
      <w:r w:rsidRPr="0094207B">
        <w:rPr>
          <w:b/>
          <w:u w:val="single"/>
        </w:rPr>
        <w:t>Rationale for Public Release IV</w:t>
      </w:r>
    </w:p>
    <w:p w14:paraId="005A6858" w14:textId="77777777" w:rsidR="008C2E6A" w:rsidRDefault="008C2E6A" w:rsidP="008C2E6A">
      <w:pPr>
        <w:spacing w:line="240" w:lineRule="auto"/>
        <w:ind w:firstLine="0"/>
        <w:rPr>
          <w:b/>
        </w:rPr>
      </w:pPr>
      <w:r w:rsidRPr="0094207B">
        <w:rPr>
          <w:b/>
        </w:rPr>
        <w:t>The information pertains exclusively to the release of software</w:t>
      </w:r>
      <w:r>
        <w:rPr>
          <w:b/>
        </w:rPr>
        <w:t xml:space="preserve"> and assurance methodologies or </w:t>
      </w:r>
      <w:r w:rsidRPr="0094207B">
        <w:rPr>
          <w:b/>
        </w:rPr>
        <w:t>studies, without disclosing information pertaining to articles controlled by the ITAR or EAR.</w:t>
      </w:r>
    </w:p>
    <w:p w14:paraId="27619963" w14:textId="77777777" w:rsidR="008C2E6A" w:rsidRDefault="008C2E6A" w:rsidP="008C2E6A">
      <w:pPr>
        <w:tabs>
          <w:tab w:val="left" w:pos="4886"/>
        </w:tabs>
        <w:spacing w:line="240" w:lineRule="auto"/>
        <w:ind w:firstLine="0"/>
      </w:pPr>
      <w:r>
        <w:t xml:space="preserve">Typed Name: </w:t>
      </w:r>
      <w:sdt>
        <w:sdtPr>
          <w:id w:val="33710912"/>
          <w:placeholder>
            <w:docPart w:val="7B88A55F125844F4A324DC822108EBFF"/>
          </w:placeholder>
          <w:showingPlcHdr/>
          <w:text/>
        </w:sdtPr>
        <w:sdtEndPr/>
        <w:sdtContent>
          <w:r w:rsidRPr="000A56F9">
            <w:rPr>
              <w:rStyle w:val="PlaceholderText"/>
            </w:rPr>
            <w:t>Click here to enter text.</w:t>
          </w:r>
        </w:sdtContent>
      </w:sdt>
      <w:r>
        <w:tab/>
        <w:t xml:space="preserve">Signature: </w:t>
      </w:r>
      <w:sdt>
        <w:sdtPr>
          <w:id w:val="-234398267"/>
          <w:placeholder>
            <w:docPart w:val="7B88A55F125844F4A324DC822108EBFF"/>
          </w:placeholder>
          <w:showingPlcHdr/>
          <w:text/>
        </w:sdtPr>
        <w:sdtEndPr/>
        <w:sdtContent>
          <w:r w:rsidRPr="000A56F9">
            <w:rPr>
              <w:rStyle w:val="PlaceholderText"/>
            </w:rPr>
            <w:t>Click here to enter text.</w:t>
          </w:r>
        </w:sdtContent>
      </w:sdt>
      <w:r>
        <w:tab/>
      </w:r>
    </w:p>
    <w:p w14:paraId="66464541" w14:textId="77777777" w:rsidR="008C2E6A"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pPr>
      <w:r>
        <w:lastRenderedPageBreak/>
        <w:t xml:space="preserve">Mail code: </w:t>
      </w:r>
      <w:sdt>
        <w:sdtPr>
          <w:id w:val="-1237626350"/>
          <w:placeholder>
            <w:docPart w:val="7B88A55F125844F4A324DC822108EBFF"/>
          </w:placeholder>
          <w:showingPlcHdr/>
          <w:text/>
        </w:sdtPr>
        <w:sdtEndPr/>
        <w:sdtContent>
          <w:r w:rsidRPr="000A56F9">
            <w:rPr>
              <w:rStyle w:val="PlaceholderText"/>
            </w:rPr>
            <w:t>Click here to enter text.</w:t>
          </w:r>
        </w:sdtContent>
      </w:sdt>
      <w:r>
        <w:tab/>
      </w:r>
      <w:r>
        <w:tab/>
        <w:t xml:space="preserve">           Date:  </w:t>
      </w:r>
      <w:sdt>
        <w:sdtPr>
          <w:id w:val="-935289345"/>
          <w:placeholder>
            <w:docPart w:val="78DCC196FDAC41FDB088EE844C223462"/>
          </w:placeholder>
          <w:showingPlcHdr/>
          <w:text/>
        </w:sdtPr>
        <w:sdtEndPr/>
        <w:sdtContent>
          <w:r w:rsidRPr="000A56F9">
            <w:rPr>
              <w:rStyle w:val="PlaceholderText"/>
            </w:rPr>
            <w:t>Click here to enter text.</w:t>
          </w:r>
        </w:sdtContent>
      </w:sdt>
      <w:r>
        <w:tab/>
      </w:r>
    </w:p>
    <w:p w14:paraId="30DBB21F" w14:textId="77777777" w:rsidR="008C2E6A" w:rsidRPr="0073361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rPr>
          <w:b/>
          <w:u w:val="single"/>
        </w:rPr>
      </w:pPr>
      <w:r w:rsidRPr="00733616">
        <w:rPr>
          <w:b/>
          <w:u w:val="single"/>
        </w:rPr>
        <w:t>Rationale for Public Release V</w:t>
      </w:r>
    </w:p>
    <w:p w14:paraId="774D0B20" w14:textId="77777777" w:rsidR="008C2E6A" w:rsidRPr="006B37F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rPr>
          <w:b/>
        </w:rPr>
      </w:pPr>
      <w:r w:rsidRPr="006B37F6">
        <w:rPr>
          <w:b/>
        </w:rPr>
        <w:t>There is a compelling written reason for the public release of the information that is not covered by the "rationale" items I-IV above.</w:t>
      </w:r>
      <w:r w:rsidR="006B37F6" w:rsidRPr="006B37F6">
        <w:rPr>
          <w:b/>
        </w:rPr>
        <w:t xml:space="preserve"> </w:t>
      </w:r>
      <w:r w:rsidRPr="006B37F6">
        <w:rPr>
          <w:b/>
        </w:rPr>
        <w:t xml:space="preserve"> The information to b</w:t>
      </w:r>
      <w:r w:rsidR="006B37F6" w:rsidRPr="006B37F6">
        <w:rPr>
          <w:b/>
        </w:rPr>
        <w:t>e released can</w:t>
      </w:r>
      <w:r w:rsidRPr="006B37F6">
        <w:rPr>
          <w:b/>
        </w:rPr>
        <w:t xml:space="preserve">not be used to exploit or defeat controlled U.S. technologies. </w:t>
      </w:r>
      <w:r w:rsidR="006B37F6" w:rsidRPr="006B37F6">
        <w:rPr>
          <w:b/>
        </w:rPr>
        <w:t xml:space="preserve"> </w:t>
      </w:r>
      <w:r w:rsidRPr="006B37F6">
        <w:rPr>
          <w:b/>
        </w:rPr>
        <w:t xml:space="preserve">It is therefore requested that the </w:t>
      </w:r>
      <w:r w:rsidR="006B37F6">
        <w:rPr>
          <w:b/>
        </w:rPr>
        <w:t xml:space="preserve">CEA </w:t>
      </w:r>
      <w:r w:rsidRPr="006B37F6">
        <w:rPr>
          <w:b/>
        </w:rPr>
        <w:t>review the attached supporting statement and approve the release of the information pursuant to the exemption CFR22 - 125.4(b)(13).</w:t>
      </w:r>
      <w:r w:rsidR="006B37F6" w:rsidRPr="006B37F6">
        <w:rPr>
          <w:b/>
        </w:rPr>
        <w:t xml:space="preserve"> </w:t>
      </w:r>
      <w:r w:rsidRPr="006B37F6">
        <w:rPr>
          <w:b/>
        </w:rPr>
        <w:t xml:space="preserve"> To use this rationale, the </w:t>
      </w:r>
      <w:r w:rsidR="00F97BF7">
        <w:rPr>
          <w:b/>
        </w:rPr>
        <w:t>Requestor</w:t>
      </w:r>
      <w:r w:rsidRPr="006B37F6">
        <w:rPr>
          <w:b/>
        </w:rPr>
        <w:t xml:space="preserve"> must provide/include a written statement that provides the export classification of the technical data and explains why the release of the information is a reasonable and advisable action.</w:t>
      </w:r>
    </w:p>
    <w:p w14:paraId="61B0CFD9" w14:textId="77777777" w:rsidR="008C2E6A" w:rsidRPr="006B37F6" w:rsidRDefault="008C2E6A" w:rsidP="008C2E6A">
      <w:pPr>
        <w:tabs>
          <w:tab w:val="left" w:pos="4886"/>
        </w:tabs>
        <w:spacing w:line="240" w:lineRule="auto"/>
        <w:ind w:firstLine="0"/>
      </w:pPr>
      <w:r w:rsidRPr="006B37F6">
        <w:t xml:space="preserve">Typed Name: </w:t>
      </w:r>
      <w:sdt>
        <w:sdtPr>
          <w:id w:val="1833791864"/>
          <w:placeholder>
            <w:docPart w:val="82067218320C430C871D4B0AA19375A2"/>
          </w:placeholder>
          <w:showingPlcHdr/>
          <w:text/>
        </w:sdtPr>
        <w:sdtEndPr/>
        <w:sdtContent>
          <w:r w:rsidRPr="006B37F6">
            <w:rPr>
              <w:rStyle w:val="PlaceholderText"/>
            </w:rPr>
            <w:t>Click here to enter text.</w:t>
          </w:r>
        </w:sdtContent>
      </w:sdt>
      <w:r w:rsidRPr="006B37F6">
        <w:tab/>
        <w:t xml:space="preserve">Signature: </w:t>
      </w:r>
      <w:sdt>
        <w:sdtPr>
          <w:id w:val="1920991393"/>
          <w:placeholder>
            <w:docPart w:val="82067218320C430C871D4B0AA19375A2"/>
          </w:placeholder>
          <w:showingPlcHdr/>
          <w:text/>
        </w:sdtPr>
        <w:sdtEndPr/>
        <w:sdtContent>
          <w:r w:rsidRPr="006B37F6">
            <w:rPr>
              <w:rStyle w:val="PlaceholderText"/>
            </w:rPr>
            <w:t>Click here to enter text.</w:t>
          </w:r>
        </w:sdtContent>
      </w:sdt>
      <w:r w:rsidRPr="006B37F6">
        <w:tab/>
      </w:r>
    </w:p>
    <w:p w14:paraId="5722902C" w14:textId="77777777" w:rsidR="008C2E6A" w:rsidRPr="006B37F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pPr>
      <w:r w:rsidRPr="006B37F6">
        <w:t xml:space="preserve">Mail code: </w:t>
      </w:r>
      <w:sdt>
        <w:sdtPr>
          <w:id w:val="1661961033"/>
          <w:placeholder>
            <w:docPart w:val="82067218320C430C871D4B0AA19375A2"/>
          </w:placeholder>
          <w:showingPlcHdr/>
          <w:text/>
        </w:sdtPr>
        <w:sdtEndPr/>
        <w:sdtContent>
          <w:r w:rsidRPr="006B37F6">
            <w:rPr>
              <w:rStyle w:val="PlaceholderText"/>
            </w:rPr>
            <w:t>Click here to enter text.</w:t>
          </w:r>
        </w:sdtContent>
      </w:sdt>
      <w:r w:rsidRPr="006B37F6">
        <w:tab/>
      </w:r>
      <w:r w:rsidRPr="006B37F6">
        <w:tab/>
        <w:t xml:space="preserve">           Date:  </w:t>
      </w:r>
      <w:sdt>
        <w:sdtPr>
          <w:id w:val="-582220776"/>
          <w:placeholder>
            <w:docPart w:val="280F7B63D24A45A28DB204B0B5F035EB"/>
          </w:placeholder>
          <w:showingPlcHdr/>
          <w:text/>
        </w:sdtPr>
        <w:sdtEndPr/>
        <w:sdtContent>
          <w:r w:rsidRPr="006B37F6">
            <w:rPr>
              <w:rStyle w:val="PlaceholderText"/>
            </w:rPr>
            <w:t>Click here to enter text.</w:t>
          </w:r>
        </w:sdtContent>
      </w:sdt>
    </w:p>
    <w:p w14:paraId="6401C7BE" w14:textId="77777777" w:rsidR="008C2E6A" w:rsidRPr="006B37F6" w:rsidRDefault="008C2E6A" w:rsidP="008C2E6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8143"/>
        </w:tabs>
        <w:spacing w:line="240" w:lineRule="auto"/>
        <w:ind w:firstLine="0"/>
      </w:pPr>
      <w:r w:rsidRPr="006B37F6">
        <w:t xml:space="preserve">Export Classification: </w:t>
      </w:r>
      <w:sdt>
        <w:sdtPr>
          <w:id w:val="-496960947"/>
          <w:placeholder>
            <w:docPart w:val="A7E53E0E757540F3AF6AAB93B75D60FA"/>
          </w:placeholder>
          <w:showingPlcHdr/>
          <w:text/>
        </w:sdtPr>
        <w:sdtEndPr/>
        <w:sdtContent>
          <w:r w:rsidRPr="006B37F6">
            <w:rPr>
              <w:rStyle w:val="PlaceholderText"/>
            </w:rPr>
            <w:t>Click here to enter text.</w:t>
          </w:r>
        </w:sdtContent>
      </w:sdt>
      <w:r w:rsidRPr="006B37F6">
        <w:tab/>
      </w:r>
      <w:r w:rsidRPr="006B37F6">
        <w:tab/>
        <w:t xml:space="preserve">   </w:t>
      </w:r>
    </w:p>
    <w:p w14:paraId="3358A31C" w14:textId="77777777" w:rsidR="008C2E6A" w:rsidRDefault="001A7F01" w:rsidP="001A7F01">
      <w:pPr>
        <w:tabs>
          <w:tab w:val="left" w:pos="7200"/>
        </w:tabs>
        <w:ind w:firstLine="0"/>
      </w:pPr>
      <w:r w:rsidRPr="006B37F6">
        <w:rPr>
          <w:b/>
          <w:noProof/>
          <w:lang w:eastAsia="ko-KR"/>
        </w:rPr>
        <mc:AlternateContent>
          <mc:Choice Requires="wps">
            <w:drawing>
              <wp:anchor distT="45720" distB="45720" distL="114300" distR="114300" simplePos="0" relativeHeight="251810816" behindDoc="0" locked="0" layoutInCell="1" allowOverlap="1" wp14:anchorId="460C307B" wp14:editId="5CACA5DD">
                <wp:simplePos x="0" y="0"/>
                <wp:positionH relativeFrom="margin">
                  <wp:align>right</wp:align>
                </wp:positionH>
                <wp:positionV relativeFrom="paragraph">
                  <wp:posOffset>574040</wp:posOffset>
                </wp:positionV>
                <wp:extent cx="5918200" cy="34544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3454400"/>
                        </a:xfrm>
                        <a:prstGeom prst="rect">
                          <a:avLst/>
                        </a:prstGeom>
                        <a:solidFill>
                          <a:srgbClr val="FFFFFF"/>
                        </a:solidFill>
                        <a:ln w="9525">
                          <a:solidFill>
                            <a:srgbClr val="000000"/>
                          </a:solidFill>
                          <a:miter lim="800000"/>
                          <a:headEnd/>
                          <a:tailEnd/>
                        </a:ln>
                      </wps:spPr>
                      <wps:txbx>
                        <w:txbxContent>
                          <w:p w14:paraId="040E8C27" w14:textId="77777777" w:rsidR="00FB6253" w:rsidRDefault="00FB6253" w:rsidP="001A7F01">
                            <w:pPr>
                              <w:ind w:firstLine="0"/>
                            </w:pPr>
                            <w:r w:rsidRPr="001A7F01">
                              <w:rPr>
                                <w:b/>
                              </w:rPr>
                              <w:t>Additional Information</w:t>
                            </w:r>
                            <w:r>
                              <w:t xml:space="preserve">: </w:t>
                            </w:r>
                            <w:sdt>
                              <w:sdtPr>
                                <w:id w:val="324246289"/>
                                <w:placeholder>
                                  <w:docPart w:val="DefaultPlaceholder_1081868574"/>
                                </w:placeholder>
                                <w:showingPlcHdr/>
                                <w:text/>
                              </w:sdtPr>
                              <w:sdtEndPr/>
                              <w:sdtContent>
                                <w:r w:rsidRPr="00342B64">
                                  <w:rPr>
                                    <w:rStyle w:val="PlaceholderText"/>
                                  </w:rPr>
                                  <w:t>Click here to enter text.</w:t>
                                </w:r>
                              </w:sdtContent>
                            </w:sdt>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C307B" id="_x0000_s1085" type="#_x0000_t202" style="position:absolute;margin-left:414.8pt;margin-top:45.2pt;width:466pt;height:272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">
                <v:textbox>
                  <w:txbxContent>
                    <w:p w14:paraId="040E8C27" w14:textId="77777777" w:rsidR="00FB6253" w:rsidRDefault="00FB6253" w:rsidP="001A7F01">
                      <w:pPr>
                        <w:ind w:firstLine="0"/>
                      </w:pPr>
                      <w:r w:rsidRPr="001A7F01">
                        <w:rPr>
                          <w:b/>
                        </w:rPr>
                        <w:t>Additional Information</w:t>
                      </w:r>
                      <w:r>
                        <w:t xml:space="preserve">: </w:t>
                      </w:r>
                      <w:sdt>
                        <w:sdtPr>
                          <w:id w:val="324246289"/>
                          <w:placeholder>
                            <w:docPart w:val="DefaultPlaceholder_1081868574"/>
                          </w:placeholder>
                          <w:showingPlcHdr/>
                          <w:text/>
                        </w:sdtPr>
                        <w:sdtEndPr/>
                        <w:sdtContent>
                          <w:r w:rsidRPr="00342B64">
                            <w:rPr>
                              <w:rStyle w:val="PlaceholderText"/>
                            </w:rPr>
                            <w:t>Click here to enter text.</w:t>
                          </w:r>
                        </w:sdtContent>
                      </w:sdt>
                      <w:r>
                        <w:t xml:space="preserve"> </w:t>
                      </w:r>
                    </w:p>
                  </w:txbxContent>
                </v:textbox>
                <w10:wrap type="square" anchorx="margin"/>
              </v:shape>
            </w:pict>
          </mc:Fallback>
        </mc:AlternateContent>
      </w:r>
      <w:r w:rsidR="008C2E6A" w:rsidRPr="006B37F6">
        <w:t xml:space="preserve">Rationale Supporting decontrol and release: </w:t>
      </w:r>
      <w:sdt>
        <w:sdtPr>
          <w:id w:val="-1520298617"/>
          <w:placeholder>
            <w:docPart w:val="A7E53E0E757540F3AF6AAB93B75D60FA"/>
          </w:placeholder>
          <w:showingPlcHdr/>
          <w:text/>
        </w:sdtPr>
        <w:sdtEndPr/>
        <w:sdtContent>
          <w:r w:rsidR="008C2E6A" w:rsidRPr="006B37F6">
            <w:rPr>
              <w:rStyle w:val="PlaceholderText"/>
            </w:rPr>
            <w:t>Click here to enter text.</w:t>
          </w:r>
        </w:sdtContent>
      </w:sdt>
      <w:r>
        <w:tab/>
      </w:r>
    </w:p>
    <w:p w14:paraId="6A762FE7" w14:textId="77777777" w:rsidR="001A7F01" w:rsidRPr="001A7F01" w:rsidRDefault="001A7F01" w:rsidP="001A7F01">
      <w:pPr>
        <w:tabs>
          <w:tab w:val="left" w:pos="7200"/>
        </w:tabs>
        <w:ind w:firstLine="0"/>
        <w:rPr>
          <w:b/>
        </w:rPr>
      </w:pPr>
      <w:r>
        <w:rPr>
          <w:b/>
        </w:rPr>
        <w:t xml:space="preserve"> </w:t>
      </w:r>
    </w:p>
    <w:p w14:paraId="53189CBD" w14:textId="77777777" w:rsidR="008C2E6A" w:rsidRPr="001F03DA" w:rsidRDefault="008C2E6A" w:rsidP="001F03DA">
      <w:pPr>
        <w:ind w:firstLine="0"/>
        <w:rPr>
          <w:rFonts w:ascii="Calibri" w:eastAsiaTheme="majorEastAsia" w:hAnsi="Calibri" w:cstheme="majorBidi"/>
          <w:b/>
          <w:iCs/>
          <w:color w:val="272727" w:themeColor="text1" w:themeTint="D8"/>
          <w:szCs w:val="21"/>
        </w:rPr>
      </w:pPr>
      <w:r>
        <w:rPr>
          <w:rFonts w:ascii="Calibri" w:eastAsiaTheme="majorEastAsia" w:hAnsi="Calibri" w:cstheme="majorBidi"/>
          <w:b/>
          <w:iCs/>
          <w:color w:val="272727" w:themeColor="text1" w:themeTint="D8"/>
          <w:szCs w:val="21"/>
        </w:rPr>
        <w:br w:type="page"/>
      </w:r>
    </w:p>
    <w:p w14:paraId="7241E71C" w14:textId="77777777" w:rsidR="00E17EA9" w:rsidRDefault="00F978BC" w:rsidP="00EF0209">
      <w:pPr>
        <w:pStyle w:val="Heading9"/>
        <w:numPr>
          <w:ilvl w:val="8"/>
          <w:numId w:val="196"/>
        </w:numPr>
      </w:pPr>
      <w:bookmarkStart w:id="1476" w:name="_B-4:_Defense_Articles"/>
      <w:bookmarkStart w:id="1477" w:name="_B-6:_Defense_Articles"/>
      <w:bookmarkStart w:id="1478" w:name="_Toc58496485"/>
      <w:bookmarkEnd w:id="1476"/>
      <w:bookmarkEnd w:id="1477"/>
      <w:r>
        <w:lastRenderedPageBreak/>
        <w:t>B-6</w:t>
      </w:r>
      <w:r w:rsidR="008C2E6A">
        <w:t xml:space="preserve">: </w:t>
      </w:r>
      <w:r w:rsidR="00E17EA9">
        <w:t xml:space="preserve">Defense Articles </w:t>
      </w:r>
      <w:r w:rsidR="00AF3505">
        <w:t xml:space="preserve">Frequently </w:t>
      </w:r>
      <w:r w:rsidR="00C641B9">
        <w:t>Used</w:t>
      </w:r>
      <w:r w:rsidR="00E17EA9">
        <w:t xml:space="preserve"> by NASA</w:t>
      </w:r>
      <w:bookmarkEnd w:id="1473"/>
      <w:bookmarkEnd w:id="1478"/>
    </w:p>
    <w:tbl>
      <w:tblPr>
        <w:tblStyle w:val="TableGrid"/>
        <w:tblW w:w="5000" w:type="pct"/>
        <w:tblLook w:val="04A0" w:firstRow="1" w:lastRow="0" w:firstColumn="1" w:lastColumn="0" w:noHBand="0" w:noVBand="1"/>
      </w:tblPr>
      <w:tblGrid>
        <w:gridCol w:w="9350"/>
      </w:tblGrid>
      <w:tr w:rsidR="009630FC" w:rsidRPr="00415CDD" w14:paraId="2F80B221" w14:textId="77777777" w:rsidTr="006C2843">
        <w:tc>
          <w:tcPr>
            <w:tcW w:w="5000" w:type="pct"/>
            <w:shd w:val="clear" w:color="auto" w:fill="BFBFBF" w:themeFill="background1" w:themeFillShade="BF"/>
          </w:tcPr>
          <w:p w14:paraId="654BFEF4" w14:textId="77777777" w:rsidR="009630FC" w:rsidRPr="00415CDD" w:rsidRDefault="00415CDD" w:rsidP="00C641B9">
            <w:pPr>
              <w:tabs>
                <w:tab w:val="left" w:pos="2020"/>
                <w:tab w:val="center" w:pos="4567"/>
              </w:tabs>
              <w:spacing w:before="0"/>
              <w:ind w:firstLine="0"/>
              <w:rPr>
                <w:b/>
              </w:rPr>
            </w:pPr>
            <w:r w:rsidRPr="00415CDD">
              <w:rPr>
                <w:b/>
              </w:rPr>
              <w:tab/>
            </w:r>
            <w:r w:rsidRPr="00415CDD">
              <w:rPr>
                <w:b/>
              </w:rPr>
              <w:tab/>
            </w:r>
            <w:r w:rsidR="009630FC" w:rsidRPr="00415CDD">
              <w:rPr>
                <w:b/>
              </w:rPr>
              <w:t xml:space="preserve">USML Defense Articles Commonly </w:t>
            </w:r>
            <w:r w:rsidR="00C641B9">
              <w:rPr>
                <w:b/>
              </w:rPr>
              <w:t>Used</w:t>
            </w:r>
            <w:r w:rsidR="009630FC" w:rsidRPr="00415CDD">
              <w:rPr>
                <w:b/>
              </w:rPr>
              <w:t xml:space="preserve"> by NASA</w:t>
            </w:r>
          </w:p>
        </w:tc>
      </w:tr>
      <w:tr w:rsidR="009630FC" w:rsidRPr="009630FC" w14:paraId="30FC060B" w14:textId="77777777" w:rsidTr="006C2843">
        <w:tc>
          <w:tcPr>
            <w:tcW w:w="5000" w:type="pct"/>
          </w:tcPr>
          <w:p w14:paraId="773E6D82" w14:textId="77777777" w:rsidR="009630FC" w:rsidRPr="009630FC" w:rsidRDefault="009630FC" w:rsidP="00C50B54">
            <w:pPr>
              <w:spacing w:before="0"/>
              <w:ind w:firstLine="0"/>
            </w:pPr>
            <w:r w:rsidRPr="009630FC">
              <w:t xml:space="preserve">Category IV—LAUNCH VEHICLES, GUIDED MISSILES, BALLISTIC MISSILES, ROCKETS, TORPEDOES, BOMBS AND MINES </w:t>
            </w:r>
          </w:p>
        </w:tc>
      </w:tr>
      <w:tr w:rsidR="009630FC" w:rsidRPr="009630FC" w14:paraId="161B421B" w14:textId="77777777" w:rsidTr="006C2843">
        <w:tc>
          <w:tcPr>
            <w:tcW w:w="5000" w:type="pct"/>
          </w:tcPr>
          <w:p w14:paraId="4F80AA8A" w14:textId="77777777" w:rsidR="009630FC" w:rsidRPr="009630FC" w:rsidRDefault="009630FC" w:rsidP="00EF0209">
            <w:pPr>
              <w:numPr>
                <w:ilvl w:val="0"/>
                <w:numId w:val="25"/>
              </w:numPr>
              <w:spacing w:before="0"/>
            </w:pPr>
            <w:r w:rsidRPr="009630FC">
              <w:t>Rockets (including but not limited to meteorologi</w:t>
            </w:r>
            <w:r w:rsidR="00D0081F">
              <w:t>cal and other sounding rockets);</w:t>
            </w:r>
            <w:r w:rsidRPr="009630FC">
              <w:t xml:space="preserve"> </w:t>
            </w:r>
          </w:p>
        </w:tc>
      </w:tr>
      <w:tr w:rsidR="009630FC" w:rsidRPr="009630FC" w14:paraId="29C407DC" w14:textId="77777777" w:rsidTr="006C2843">
        <w:tc>
          <w:tcPr>
            <w:tcW w:w="5000" w:type="pct"/>
          </w:tcPr>
          <w:p w14:paraId="2EC3D4B6" w14:textId="77777777" w:rsidR="009630FC" w:rsidRPr="009630FC" w:rsidRDefault="00D0081F" w:rsidP="00EF0209">
            <w:pPr>
              <w:numPr>
                <w:ilvl w:val="0"/>
                <w:numId w:val="25"/>
              </w:numPr>
              <w:spacing w:before="0"/>
            </w:pPr>
            <w:r>
              <w:t>Launch vehicles;</w:t>
            </w:r>
          </w:p>
        </w:tc>
      </w:tr>
      <w:tr w:rsidR="009630FC" w:rsidRPr="009630FC" w14:paraId="03068C3E" w14:textId="77777777" w:rsidTr="006C2843">
        <w:tc>
          <w:tcPr>
            <w:tcW w:w="5000" w:type="pct"/>
          </w:tcPr>
          <w:p w14:paraId="606E502C" w14:textId="77777777" w:rsidR="009630FC" w:rsidRPr="009630FC" w:rsidRDefault="009630FC" w:rsidP="00EF0209">
            <w:pPr>
              <w:numPr>
                <w:ilvl w:val="0"/>
                <w:numId w:val="25"/>
              </w:numPr>
              <w:spacing w:before="0"/>
            </w:pPr>
            <w:r w:rsidRPr="009630FC">
              <w:t>Apparatus, devices, and materials for the handling, control, activation, monitoring, detection, protection, discharge, or detonation</w:t>
            </w:r>
            <w:r w:rsidR="00D0081F">
              <w:t xml:space="preserve"> of rockets and launch vehicles;</w:t>
            </w:r>
          </w:p>
        </w:tc>
      </w:tr>
      <w:tr w:rsidR="009630FC" w:rsidRPr="009630FC" w14:paraId="5F71C158" w14:textId="77777777" w:rsidTr="006C2843">
        <w:tc>
          <w:tcPr>
            <w:tcW w:w="5000" w:type="pct"/>
          </w:tcPr>
          <w:p w14:paraId="2D3EDB59" w14:textId="77777777" w:rsidR="009630FC" w:rsidRPr="009630FC" w:rsidRDefault="009630FC" w:rsidP="00EF0209">
            <w:pPr>
              <w:numPr>
                <w:ilvl w:val="0"/>
                <w:numId w:val="25"/>
              </w:numPr>
              <w:spacing w:before="0"/>
            </w:pPr>
            <w:r w:rsidRPr="009630FC">
              <w:t xml:space="preserve">Missile and space launch vehicle </w:t>
            </w:r>
            <w:r w:rsidR="00234603" w:rsidRPr="009630FC">
              <w:t>power plants</w:t>
            </w:r>
            <w:r w:rsidR="00D0081F">
              <w:t>; and</w:t>
            </w:r>
          </w:p>
        </w:tc>
      </w:tr>
      <w:tr w:rsidR="009630FC" w:rsidRPr="009630FC" w14:paraId="3F87998C" w14:textId="77777777" w:rsidTr="006C2843">
        <w:tc>
          <w:tcPr>
            <w:tcW w:w="5000" w:type="pct"/>
          </w:tcPr>
          <w:p w14:paraId="2A133FE9" w14:textId="77777777" w:rsidR="009630FC" w:rsidRPr="009630FC" w:rsidRDefault="009630FC" w:rsidP="00EF0209">
            <w:pPr>
              <w:numPr>
                <w:ilvl w:val="0"/>
                <w:numId w:val="25"/>
              </w:numPr>
              <w:spacing w:before="0"/>
            </w:pPr>
            <w:r w:rsidRPr="009630FC">
              <w:t>Ablative materials fabricated or semi-fabricated from advanced composites (e.g., silica, graphite, carbon, carbon/carbon, and boron filaments)</w:t>
            </w:r>
            <w:r w:rsidR="00D0081F">
              <w:t>.</w:t>
            </w:r>
          </w:p>
        </w:tc>
      </w:tr>
      <w:tr w:rsidR="009630FC" w:rsidRPr="009630FC" w14:paraId="2058A992" w14:textId="77777777" w:rsidTr="006C2843">
        <w:tc>
          <w:tcPr>
            <w:tcW w:w="5000" w:type="pct"/>
          </w:tcPr>
          <w:p w14:paraId="501A69C6" w14:textId="77777777" w:rsidR="009630FC" w:rsidRPr="009630FC" w:rsidRDefault="009630FC" w:rsidP="00C50B54">
            <w:pPr>
              <w:spacing w:before="0"/>
              <w:ind w:firstLine="0"/>
            </w:pPr>
            <w:r w:rsidRPr="009630FC">
              <w:t>CATEGORY V—EXPLOSIVES AND ENERGETIC MATERIALS, PROPELLANTS, INCENDIARY AGENTS AND THEIR CONSTITUENT</w:t>
            </w:r>
            <w:r w:rsidR="000A0CF4">
              <w:t>S</w:t>
            </w:r>
          </w:p>
        </w:tc>
      </w:tr>
      <w:tr w:rsidR="009630FC" w:rsidRPr="009630FC" w14:paraId="0F1A744D" w14:textId="77777777" w:rsidTr="006C2843">
        <w:tc>
          <w:tcPr>
            <w:tcW w:w="5000" w:type="pct"/>
          </w:tcPr>
          <w:p w14:paraId="046E1B50" w14:textId="77777777" w:rsidR="009630FC" w:rsidRPr="009630FC" w:rsidRDefault="009630FC" w:rsidP="00EF0209">
            <w:pPr>
              <w:numPr>
                <w:ilvl w:val="0"/>
                <w:numId w:val="25"/>
              </w:numPr>
              <w:spacing w:before="0"/>
            </w:pPr>
            <w:r w:rsidRPr="009630FC">
              <w:t>Used primarily on rockets, launch vehicles, and spacecraft</w:t>
            </w:r>
            <w:r w:rsidR="00D0081F">
              <w:t>.</w:t>
            </w:r>
          </w:p>
        </w:tc>
      </w:tr>
      <w:tr w:rsidR="009630FC" w:rsidRPr="009630FC" w14:paraId="7E7F869F" w14:textId="77777777" w:rsidTr="006C2843">
        <w:tc>
          <w:tcPr>
            <w:tcW w:w="5000" w:type="pct"/>
          </w:tcPr>
          <w:p w14:paraId="04EC7635" w14:textId="77777777" w:rsidR="009630FC" w:rsidRPr="009630FC" w:rsidRDefault="009630FC" w:rsidP="00C50B54">
            <w:pPr>
              <w:spacing w:before="0"/>
              <w:ind w:firstLine="0"/>
            </w:pPr>
            <w:r w:rsidRPr="009630FC">
              <w:t xml:space="preserve">CATEGORY VIII—AIRCRAFT AND </w:t>
            </w:r>
            <w:r w:rsidR="003C66A3">
              <w:t xml:space="preserve">RELATED ARTICLES </w:t>
            </w:r>
          </w:p>
        </w:tc>
      </w:tr>
      <w:tr w:rsidR="009630FC" w:rsidRPr="009630FC" w14:paraId="6248C329" w14:textId="77777777" w:rsidTr="006C2843">
        <w:tc>
          <w:tcPr>
            <w:tcW w:w="5000" w:type="pct"/>
          </w:tcPr>
          <w:p w14:paraId="7D5C8AE1" w14:textId="77777777" w:rsidR="009630FC" w:rsidRPr="009630FC" w:rsidRDefault="00D0081F" w:rsidP="00EF0209">
            <w:pPr>
              <w:numPr>
                <w:ilvl w:val="0"/>
                <w:numId w:val="25"/>
              </w:numPr>
              <w:spacing w:before="0"/>
            </w:pPr>
            <w:r>
              <w:t>Joint programs with DO</w:t>
            </w:r>
            <w:r w:rsidR="009630FC" w:rsidRPr="009630FC">
              <w:t>D or NASA use of “mili</w:t>
            </w:r>
            <w:r>
              <w:t>tary” aircraft (such as UAV</w:t>
            </w:r>
            <w:r w:rsidR="009630FC" w:rsidRPr="009630FC">
              <w:t>s) and associated equipment (such as military aircraft engines) that were specifically designed, modified, or equipment for military purposes.</w:t>
            </w:r>
          </w:p>
        </w:tc>
      </w:tr>
      <w:tr w:rsidR="003C66A3" w:rsidRPr="009630FC" w14:paraId="2622B935" w14:textId="77777777" w:rsidTr="006C2843">
        <w:tc>
          <w:tcPr>
            <w:tcW w:w="5000" w:type="pct"/>
          </w:tcPr>
          <w:p w14:paraId="1C73EB9D" w14:textId="77777777" w:rsidR="003C66A3" w:rsidRDefault="003C66A3" w:rsidP="00C50B54">
            <w:pPr>
              <w:spacing w:before="0"/>
              <w:ind w:firstLine="0"/>
            </w:pPr>
            <w:r>
              <w:t>CATEGORY XII – FIRE CONTROL, RANGE FINDER, OPTICAL AND GUIDANCE AND CONTROL EQUIPMENT</w:t>
            </w:r>
          </w:p>
        </w:tc>
      </w:tr>
      <w:tr w:rsidR="003C66A3" w:rsidRPr="009630FC" w14:paraId="206AC37B" w14:textId="77777777" w:rsidTr="006C2843">
        <w:tc>
          <w:tcPr>
            <w:tcW w:w="5000" w:type="pct"/>
          </w:tcPr>
          <w:p w14:paraId="1D27F18F" w14:textId="77777777" w:rsidR="003C66A3" w:rsidRPr="003C66A3" w:rsidRDefault="003C66A3" w:rsidP="00EF0209">
            <w:pPr>
              <w:pStyle w:val="ListParagraph"/>
              <w:numPr>
                <w:ilvl w:val="0"/>
                <w:numId w:val="25"/>
              </w:numPr>
              <w:spacing w:before="0"/>
            </w:pPr>
            <w:r>
              <w:t>Missile tracking and guidance systems.</w:t>
            </w:r>
          </w:p>
        </w:tc>
      </w:tr>
      <w:tr w:rsidR="009630FC" w:rsidRPr="009630FC" w14:paraId="5BFB34BB" w14:textId="77777777" w:rsidTr="006C2843">
        <w:tc>
          <w:tcPr>
            <w:tcW w:w="5000" w:type="pct"/>
          </w:tcPr>
          <w:p w14:paraId="3ADA18EE" w14:textId="77777777" w:rsidR="009630FC" w:rsidRPr="009630FC" w:rsidRDefault="009630FC" w:rsidP="00C50B54">
            <w:pPr>
              <w:spacing w:before="0"/>
              <w:ind w:firstLine="0"/>
              <w:contextualSpacing/>
            </w:pPr>
            <w:r w:rsidRPr="009630FC">
              <w:t xml:space="preserve">CATEGORY XV—SPACECRAFT </w:t>
            </w:r>
            <w:r w:rsidR="00CF25A6">
              <w:t>AND RELATED ARTICLES</w:t>
            </w:r>
          </w:p>
        </w:tc>
      </w:tr>
      <w:tr w:rsidR="009630FC" w:rsidRPr="009630FC" w14:paraId="0646F761" w14:textId="77777777" w:rsidTr="006C2843">
        <w:tc>
          <w:tcPr>
            <w:tcW w:w="5000" w:type="pct"/>
          </w:tcPr>
          <w:p w14:paraId="4F22D4B5" w14:textId="77777777" w:rsidR="009630FC" w:rsidRPr="009630FC" w:rsidRDefault="00CF25A6" w:rsidP="00EF0209">
            <w:pPr>
              <w:numPr>
                <w:ilvl w:val="0"/>
                <w:numId w:val="25"/>
              </w:numPr>
              <w:spacing w:before="0"/>
            </w:pPr>
            <w:r>
              <w:t>Spacecraft with certain electro-optical remote sensing capabilities</w:t>
            </w:r>
            <w:r w:rsidR="009630FC" w:rsidRPr="009630FC">
              <w:t>,</w:t>
            </w:r>
            <w:r>
              <w:t xml:space="preserve"> spacecraft that provides space-based logistics or servicing of any other spacecraft, spacecraft with an integrated propulsion system other than that required attitude control;</w:t>
            </w:r>
          </w:p>
        </w:tc>
      </w:tr>
      <w:tr w:rsidR="009630FC" w:rsidRPr="009630FC" w14:paraId="185E8C4C" w14:textId="77777777" w:rsidTr="006C2843">
        <w:tc>
          <w:tcPr>
            <w:tcW w:w="5000" w:type="pct"/>
          </w:tcPr>
          <w:p w14:paraId="6B8CEC9F" w14:textId="77777777" w:rsidR="009630FC" w:rsidRPr="009630FC" w:rsidRDefault="009630FC" w:rsidP="00EF0209">
            <w:pPr>
              <w:numPr>
                <w:ilvl w:val="0"/>
                <w:numId w:val="25"/>
              </w:numPr>
              <w:spacing w:before="0"/>
            </w:pPr>
            <w:r w:rsidRPr="009630FC">
              <w:lastRenderedPageBreak/>
              <w:t>Ground control stations for telemetry, tracking and control of spacecraft or satellites</w:t>
            </w:r>
            <w:r w:rsidR="001B293A">
              <w:t xml:space="preserve"> in this category</w:t>
            </w:r>
            <w:r w:rsidRPr="009630FC">
              <w:t>, or employing any of the cryptographic items controlled under ca</w:t>
            </w:r>
            <w:r w:rsidR="00D0081F">
              <w:t>tegory XIII of this subchapter;</w:t>
            </w:r>
            <w:r w:rsidR="00CF25A6">
              <w:t xml:space="preserve"> and</w:t>
            </w:r>
          </w:p>
        </w:tc>
      </w:tr>
      <w:tr w:rsidR="009630FC" w:rsidRPr="009630FC" w14:paraId="69316BE7" w14:textId="77777777" w:rsidTr="006C2843">
        <w:tc>
          <w:tcPr>
            <w:tcW w:w="5000" w:type="pct"/>
          </w:tcPr>
          <w:p w14:paraId="7E38EEE3" w14:textId="77777777" w:rsidR="009630FC" w:rsidRPr="001F03DA" w:rsidRDefault="009630FC" w:rsidP="00EF0209">
            <w:pPr>
              <w:pStyle w:val="ListParagraph"/>
              <w:numPr>
                <w:ilvl w:val="0"/>
                <w:numId w:val="38"/>
              </w:numPr>
              <w:spacing w:before="0"/>
            </w:pPr>
            <w:r w:rsidRPr="001F03DA">
              <w:t>Global Positioning System (GPS) receiving equipment specifically designed, modified or configured for military use; or GPS receiving equipment with characteristics defined in USML</w:t>
            </w:r>
            <w:r w:rsidR="00CF25A6" w:rsidRPr="001F03DA">
              <w:t>.</w:t>
            </w:r>
          </w:p>
        </w:tc>
      </w:tr>
    </w:tbl>
    <w:p w14:paraId="28057D6C" w14:textId="77777777" w:rsidR="001F03DA" w:rsidRDefault="001F03DA"/>
    <w:tbl>
      <w:tblPr>
        <w:tblStyle w:val="TableGrid"/>
        <w:tblW w:w="0" w:type="auto"/>
        <w:tblLook w:val="04A0" w:firstRow="1" w:lastRow="0" w:firstColumn="1" w:lastColumn="0" w:noHBand="0" w:noVBand="1"/>
      </w:tblPr>
      <w:tblGrid>
        <w:gridCol w:w="9350"/>
      </w:tblGrid>
      <w:tr w:rsidR="009630FC" w:rsidRPr="009630FC" w14:paraId="7DBE54C6" w14:textId="77777777" w:rsidTr="00415CDD">
        <w:tc>
          <w:tcPr>
            <w:tcW w:w="9350" w:type="dxa"/>
            <w:shd w:val="clear" w:color="auto" w:fill="BFBFBF" w:themeFill="background1" w:themeFillShade="BF"/>
          </w:tcPr>
          <w:p w14:paraId="75A95F6A" w14:textId="77777777" w:rsidR="009630FC" w:rsidRPr="00415CDD" w:rsidRDefault="009630FC" w:rsidP="00C641B9">
            <w:pPr>
              <w:spacing w:before="0"/>
              <w:ind w:firstLine="0"/>
              <w:jc w:val="center"/>
              <w:rPr>
                <w:b/>
              </w:rPr>
            </w:pPr>
            <w:r w:rsidRPr="00415CDD">
              <w:rPr>
                <w:b/>
              </w:rPr>
              <w:t xml:space="preserve">MTCR Defense Articles Commonly </w:t>
            </w:r>
            <w:r w:rsidR="00C641B9">
              <w:rPr>
                <w:b/>
              </w:rPr>
              <w:t>Used</w:t>
            </w:r>
            <w:r w:rsidRPr="00415CDD">
              <w:rPr>
                <w:b/>
              </w:rPr>
              <w:t xml:space="preserve"> by NASA</w:t>
            </w:r>
          </w:p>
        </w:tc>
      </w:tr>
      <w:tr w:rsidR="009630FC" w:rsidRPr="009630FC" w14:paraId="380D2B6E" w14:textId="77777777" w:rsidTr="009630FC">
        <w:tc>
          <w:tcPr>
            <w:tcW w:w="9350" w:type="dxa"/>
          </w:tcPr>
          <w:p w14:paraId="09C72618" w14:textId="77777777" w:rsidR="009630FC" w:rsidRPr="009630FC" w:rsidRDefault="009630FC" w:rsidP="00C50B54">
            <w:pPr>
              <w:spacing w:before="0"/>
              <w:ind w:firstLine="0"/>
            </w:pPr>
            <w:r w:rsidRPr="009630FC">
              <w:t>CATEGORY I - ITEM 1</w:t>
            </w:r>
          </w:p>
        </w:tc>
      </w:tr>
      <w:tr w:rsidR="009630FC" w:rsidRPr="009630FC" w14:paraId="1D062AFD" w14:textId="77777777" w:rsidTr="009630FC">
        <w:tc>
          <w:tcPr>
            <w:tcW w:w="9350" w:type="dxa"/>
          </w:tcPr>
          <w:p w14:paraId="6C47E417" w14:textId="77777777" w:rsidR="009630FC" w:rsidRPr="009630FC" w:rsidRDefault="009630FC" w:rsidP="00EF0209">
            <w:pPr>
              <w:pStyle w:val="ListParagraph"/>
              <w:numPr>
                <w:ilvl w:val="0"/>
                <w:numId w:val="26"/>
              </w:numPr>
              <w:spacing w:before="0"/>
              <w:rPr>
                <w:lang w:val="en-GB"/>
              </w:rPr>
            </w:pPr>
            <w:r w:rsidRPr="009630FC">
              <w:rPr>
                <w:lang w:val="en-GB"/>
              </w:rPr>
              <w:t xml:space="preserve">Complete Delivery Systems </w:t>
            </w:r>
          </w:p>
        </w:tc>
      </w:tr>
      <w:tr w:rsidR="009630FC" w:rsidRPr="009630FC" w14:paraId="2C552E42" w14:textId="77777777" w:rsidTr="009630FC">
        <w:tc>
          <w:tcPr>
            <w:tcW w:w="9350" w:type="dxa"/>
          </w:tcPr>
          <w:p w14:paraId="10ABDD4B" w14:textId="77777777" w:rsidR="009630FC" w:rsidRPr="009630FC" w:rsidRDefault="009630FC" w:rsidP="00C50B54">
            <w:pPr>
              <w:spacing w:before="0"/>
              <w:ind w:firstLine="0"/>
            </w:pPr>
            <w:r w:rsidRPr="009630FC">
              <w:t>CATEGORY I - ITEM 2</w:t>
            </w:r>
          </w:p>
        </w:tc>
      </w:tr>
      <w:tr w:rsidR="009630FC" w:rsidRPr="009630FC" w14:paraId="564E2ADB" w14:textId="77777777" w:rsidTr="009630FC">
        <w:tc>
          <w:tcPr>
            <w:tcW w:w="9350" w:type="dxa"/>
          </w:tcPr>
          <w:p w14:paraId="5ADC73AA" w14:textId="77777777" w:rsidR="009630FC" w:rsidRPr="009630FC" w:rsidRDefault="009630FC" w:rsidP="00EF0209">
            <w:pPr>
              <w:pStyle w:val="ListParagraph"/>
              <w:numPr>
                <w:ilvl w:val="0"/>
                <w:numId w:val="26"/>
              </w:numPr>
              <w:spacing w:before="0"/>
            </w:pPr>
            <w:r w:rsidRPr="009630FC">
              <w:rPr>
                <w:lang w:val="en-GB"/>
              </w:rPr>
              <w:t>Complete Subsystems Usable For Complete Delivery Systems</w:t>
            </w:r>
          </w:p>
        </w:tc>
      </w:tr>
      <w:tr w:rsidR="009630FC" w:rsidRPr="009630FC" w14:paraId="11A12648" w14:textId="77777777" w:rsidTr="009630FC">
        <w:tc>
          <w:tcPr>
            <w:tcW w:w="9350" w:type="dxa"/>
          </w:tcPr>
          <w:p w14:paraId="0FCEF532" w14:textId="77777777" w:rsidR="009630FC" w:rsidRPr="009630FC" w:rsidRDefault="009630FC" w:rsidP="00C50B54">
            <w:pPr>
              <w:spacing w:before="0"/>
              <w:ind w:firstLine="0"/>
            </w:pPr>
            <w:r w:rsidRPr="009630FC">
              <w:t>CATEGORY II - ITEM 3</w:t>
            </w:r>
          </w:p>
        </w:tc>
      </w:tr>
      <w:tr w:rsidR="009630FC" w:rsidRPr="009630FC" w14:paraId="18C223AF" w14:textId="77777777" w:rsidTr="009630FC">
        <w:tc>
          <w:tcPr>
            <w:tcW w:w="9350" w:type="dxa"/>
          </w:tcPr>
          <w:p w14:paraId="6E464496" w14:textId="77777777" w:rsidR="009630FC" w:rsidRPr="009630FC" w:rsidRDefault="009630FC" w:rsidP="00EF0209">
            <w:pPr>
              <w:pStyle w:val="ListParagraph"/>
              <w:numPr>
                <w:ilvl w:val="0"/>
                <w:numId w:val="26"/>
              </w:numPr>
              <w:spacing w:before="0"/>
            </w:pPr>
            <w:r w:rsidRPr="009630FC">
              <w:rPr>
                <w:lang w:val="en-GB"/>
              </w:rPr>
              <w:t>Propulsion Components And Equipment</w:t>
            </w:r>
          </w:p>
        </w:tc>
      </w:tr>
      <w:tr w:rsidR="009630FC" w:rsidRPr="009630FC" w14:paraId="2123D2B5" w14:textId="77777777" w:rsidTr="009630FC">
        <w:tc>
          <w:tcPr>
            <w:tcW w:w="9350" w:type="dxa"/>
          </w:tcPr>
          <w:p w14:paraId="6ADFA758" w14:textId="77777777" w:rsidR="009630FC" w:rsidRPr="009630FC" w:rsidRDefault="009630FC" w:rsidP="00C50B54">
            <w:pPr>
              <w:spacing w:before="0"/>
              <w:ind w:firstLine="0"/>
            </w:pPr>
            <w:r w:rsidRPr="009630FC">
              <w:t>CATEGORY II - ITEM 4</w:t>
            </w:r>
          </w:p>
        </w:tc>
      </w:tr>
      <w:tr w:rsidR="009630FC" w:rsidRPr="009630FC" w14:paraId="08902085" w14:textId="77777777" w:rsidTr="009630FC">
        <w:tc>
          <w:tcPr>
            <w:tcW w:w="9350" w:type="dxa"/>
          </w:tcPr>
          <w:p w14:paraId="7657276B" w14:textId="77777777" w:rsidR="009630FC" w:rsidRPr="009630FC" w:rsidRDefault="001B293A" w:rsidP="00EF0209">
            <w:pPr>
              <w:pStyle w:val="ListParagraph"/>
              <w:numPr>
                <w:ilvl w:val="0"/>
                <w:numId w:val="26"/>
              </w:numPr>
              <w:spacing w:before="0"/>
            </w:pPr>
            <w:r>
              <w:rPr>
                <w:lang w:val="en-GB"/>
              </w:rPr>
              <w:t>Propellants and Constituent Chemicals for Propellants</w:t>
            </w:r>
          </w:p>
        </w:tc>
      </w:tr>
      <w:tr w:rsidR="009630FC" w:rsidRPr="009630FC" w14:paraId="50E84112" w14:textId="77777777" w:rsidTr="009630FC">
        <w:tc>
          <w:tcPr>
            <w:tcW w:w="9350" w:type="dxa"/>
          </w:tcPr>
          <w:p w14:paraId="1C3C507B" w14:textId="77777777" w:rsidR="009630FC" w:rsidRPr="009630FC" w:rsidRDefault="009630FC" w:rsidP="00C50B54">
            <w:pPr>
              <w:spacing w:before="0"/>
              <w:ind w:firstLine="0"/>
            </w:pPr>
            <w:r w:rsidRPr="009630FC">
              <w:t>CATEGORY II - ITEM 10</w:t>
            </w:r>
          </w:p>
        </w:tc>
      </w:tr>
      <w:tr w:rsidR="009630FC" w:rsidRPr="009630FC" w14:paraId="3B7F844F" w14:textId="77777777" w:rsidTr="009630FC">
        <w:tc>
          <w:tcPr>
            <w:tcW w:w="9350" w:type="dxa"/>
          </w:tcPr>
          <w:p w14:paraId="791526D4" w14:textId="77777777" w:rsidR="009630FC" w:rsidRPr="009630FC" w:rsidRDefault="009630FC" w:rsidP="00EF0209">
            <w:pPr>
              <w:pStyle w:val="ListParagraph"/>
              <w:numPr>
                <w:ilvl w:val="0"/>
                <w:numId w:val="26"/>
              </w:numPr>
              <w:spacing w:before="0"/>
            </w:pPr>
            <w:r w:rsidRPr="009630FC">
              <w:rPr>
                <w:lang w:val="en-GB"/>
              </w:rPr>
              <w:t>Flight Control</w:t>
            </w:r>
            <w:r w:rsidR="001B293A">
              <w:rPr>
                <w:lang w:val="en-GB"/>
              </w:rPr>
              <w:t xml:space="preserve"> Systems</w:t>
            </w:r>
          </w:p>
        </w:tc>
      </w:tr>
      <w:tr w:rsidR="009630FC" w:rsidRPr="009630FC" w14:paraId="72BB2B99" w14:textId="77777777" w:rsidTr="009630FC">
        <w:tc>
          <w:tcPr>
            <w:tcW w:w="9350" w:type="dxa"/>
          </w:tcPr>
          <w:p w14:paraId="260396C1" w14:textId="77777777" w:rsidR="009630FC" w:rsidRPr="009630FC" w:rsidRDefault="009630FC" w:rsidP="00C50B54">
            <w:pPr>
              <w:spacing w:before="0"/>
              <w:ind w:firstLine="0"/>
            </w:pPr>
            <w:r w:rsidRPr="009630FC">
              <w:t>CATEGORY II - ITEM 12</w:t>
            </w:r>
          </w:p>
        </w:tc>
      </w:tr>
      <w:tr w:rsidR="009630FC" w:rsidRPr="009630FC" w14:paraId="23AF9D10" w14:textId="77777777" w:rsidTr="009630FC">
        <w:tc>
          <w:tcPr>
            <w:tcW w:w="9350" w:type="dxa"/>
          </w:tcPr>
          <w:p w14:paraId="11848359" w14:textId="77777777" w:rsidR="009630FC" w:rsidRPr="009630FC" w:rsidRDefault="009630FC" w:rsidP="00EF0209">
            <w:pPr>
              <w:pStyle w:val="ListParagraph"/>
              <w:numPr>
                <w:ilvl w:val="0"/>
                <w:numId w:val="26"/>
              </w:numPr>
              <w:spacing w:before="0"/>
            </w:pPr>
            <w:r w:rsidRPr="009630FC">
              <w:rPr>
                <w:lang w:val="en-GB"/>
              </w:rPr>
              <w:t>Launch Support</w:t>
            </w:r>
            <w:r w:rsidR="001B293A">
              <w:rPr>
                <w:lang w:val="en-GB"/>
              </w:rPr>
              <w:t xml:space="preserve"> Equipment, Facilities, and Software for Systems in Item 1</w:t>
            </w:r>
          </w:p>
        </w:tc>
      </w:tr>
      <w:tr w:rsidR="009630FC" w:rsidRPr="009630FC" w14:paraId="0022F3DF" w14:textId="77777777" w:rsidTr="009630FC">
        <w:tc>
          <w:tcPr>
            <w:tcW w:w="9350" w:type="dxa"/>
          </w:tcPr>
          <w:p w14:paraId="23293D57" w14:textId="77777777" w:rsidR="009630FC" w:rsidRPr="009630FC" w:rsidRDefault="009630FC" w:rsidP="00C50B54">
            <w:pPr>
              <w:spacing w:before="0"/>
              <w:ind w:firstLine="0"/>
            </w:pPr>
            <w:r w:rsidRPr="009630FC">
              <w:t>CATEGORY II - ITEM 16</w:t>
            </w:r>
          </w:p>
        </w:tc>
      </w:tr>
      <w:tr w:rsidR="009630FC" w:rsidRPr="009630FC" w14:paraId="0A5FD040" w14:textId="77777777" w:rsidTr="009630FC">
        <w:tc>
          <w:tcPr>
            <w:tcW w:w="9350" w:type="dxa"/>
          </w:tcPr>
          <w:p w14:paraId="57F26D81" w14:textId="77777777" w:rsidR="009630FC" w:rsidRPr="009630FC" w:rsidRDefault="009630FC" w:rsidP="00EF0209">
            <w:pPr>
              <w:pStyle w:val="ListParagraph"/>
              <w:numPr>
                <w:ilvl w:val="0"/>
                <w:numId w:val="26"/>
              </w:numPr>
              <w:spacing w:before="0"/>
            </w:pPr>
            <w:r w:rsidRPr="009630FC">
              <w:rPr>
                <w:lang w:val="en-GB"/>
              </w:rPr>
              <w:t>Modelling-Simulation And Design Integration</w:t>
            </w:r>
          </w:p>
        </w:tc>
      </w:tr>
      <w:tr w:rsidR="009630FC" w:rsidRPr="009630FC" w14:paraId="52474BE8" w14:textId="77777777" w:rsidTr="009630FC">
        <w:tc>
          <w:tcPr>
            <w:tcW w:w="9350" w:type="dxa"/>
          </w:tcPr>
          <w:p w14:paraId="18C4D5B5" w14:textId="77777777" w:rsidR="009630FC" w:rsidRPr="009630FC" w:rsidRDefault="009630FC" w:rsidP="00C50B54">
            <w:pPr>
              <w:spacing w:before="0"/>
              <w:ind w:firstLine="0"/>
            </w:pPr>
            <w:r w:rsidRPr="009630FC">
              <w:t>CATEGORY II - ITEM 18</w:t>
            </w:r>
          </w:p>
        </w:tc>
      </w:tr>
      <w:tr w:rsidR="009630FC" w:rsidRPr="009630FC" w14:paraId="3F3BD3A6" w14:textId="77777777" w:rsidTr="009630FC">
        <w:tc>
          <w:tcPr>
            <w:tcW w:w="9350" w:type="dxa"/>
          </w:tcPr>
          <w:p w14:paraId="1437E43E" w14:textId="77777777" w:rsidR="009630FC" w:rsidRPr="009630FC" w:rsidRDefault="009630FC" w:rsidP="00EF0209">
            <w:pPr>
              <w:pStyle w:val="ListParagraph"/>
              <w:numPr>
                <w:ilvl w:val="0"/>
                <w:numId w:val="26"/>
              </w:numPr>
              <w:spacing w:before="0"/>
            </w:pPr>
            <w:r w:rsidRPr="009630FC">
              <w:rPr>
                <w:lang w:val="en-GB"/>
              </w:rPr>
              <w:t>Nuclear Effects Protection</w:t>
            </w:r>
          </w:p>
        </w:tc>
      </w:tr>
    </w:tbl>
    <w:p w14:paraId="753358D3" w14:textId="77777777" w:rsidR="00E30291" w:rsidRDefault="00E30291">
      <w:pPr>
        <w:rPr>
          <w:rFonts w:ascii="Calibri" w:eastAsiaTheme="majorEastAsia" w:hAnsi="Calibri" w:cstheme="majorBidi"/>
          <w:b/>
          <w:iCs/>
          <w:color w:val="272727" w:themeColor="text1" w:themeTint="D8"/>
          <w:szCs w:val="21"/>
        </w:rPr>
      </w:pPr>
      <w:bookmarkStart w:id="1479" w:name="_B-5:_Commonly_Used"/>
      <w:bookmarkEnd w:id="1479"/>
      <w:r>
        <w:br w:type="page"/>
      </w:r>
    </w:p>
    <w:p w14:paraId="4DE38878" w14:textId="77777777" w:rsidR="006C2CEE" w:rsidRDefault="00C515A0" w:rsidP="00234603">
      <w:pPr>
        <w:pStyle w:val="Heading9"/>
        <w:numPr>
          <w:ilvl w:val="0"/>
          <w:numId w:val="0"/>
        </w:numPr>
      </w:pPr>
      <w:bookmarkStart w:id="1480" w:name="_B-5:_Frequently_Used"/>
      <w:bookmarkStart w:id="1481" w:name="_B-7:_Frequently_Used"/>
      <w:bookmarkStart w:id="1482" w:name="_Toc406391889"/>
      <w:bookmarkStart w:id="1483" w:name="_Toc58496486"/>
      <w:bookmarkEnd w:id="1480"/>
      <w:bookmarkEnd w:id="1481"/>
      <w:r>
        <w:lastRenderedPageBreak/>
        <w:t>B</w:t>
      </w:r>
      <w:r w:rsidR="00E30291">
        <w:t>-</w:t>
      </w:r>
      <w:r w:rsidR="00F978BC">
        <w:t>7</w:t>
      </w:r>
      <w:r>
        <w:t xml:space="preserve">: </w:t>
      </w:r>
      <w:r w:rsidR="00CE77A2">
        <w:t xml:space="preserve">Frequently </w:t>
      </w:r>
      <w:r w:rsidR="006C2CEE">
        <w:t>Used Exemption/Exception List</w:t>
      </w:r>
      <w:bookmarkEnd w:id="1474"/>
      <w:bookmarkEnd w:id="1475"/>
      <w:bookmarkEnd w:id="1482"/>
      <w:bookmarkEnd w:id="1483"/>
    </w:p>
    <w:tbl>
      <w:tblPr>
        <w:tblStyle w:val="TableGrid"/>
        <w:tblW w:w="0" w:type="auto"/>
        <w:tblLook w:val="04A0" w:firstRow="1" w:lastRow="0" w:firstColumn="1" w:lastColumn="0" w:noHBand="0" w:noVBand="1"/>
      </w:tblPr>
      <w:tblGrid>
        <w:gridCol w:w="9350"/>
      </w:tblGrid>
      <w:tr w:rsidR="006C2CEE" w:rsidRPr="00C515A0" w14:paraId="237E22B0" w14:textId="77777777" w:rsidTr="006D24E3">
        <w:tc>
          <w:tcPr>
            <w:tcW w:w="9350" w:type="dxa"/>
            <w:shd w:val="clear" w:color="auto" w:fill="A6A6A6" w:themeFill="background1" w:themeFillShade="A6"/>
          </w:tcPr>
          <w:p w14:paraId="2CF73A23" w14:textId="77777777" w:rsidR="006C2CEE" w:rsidRPr="00C515A0" w:rsidRDefault="006C2CEE" w:rsidP="00C50B54">
            <w:pPr>
              <w:spacing w:before="0"/>
              <w:ind w:firstLine="0"/>
              <w:rPr>
                <w:b/>
              </w:rPr>
            </w:pPr>
            <w:r w:rsidRPr="00C515A0">
              <w:rPr>
                <w:b/>
              </w:rPr>
              <w:t>Title 14 – Aeronautics and Space, Ch.5, Part 1217</w:t>
            </w:r>
          </w:p>
        </w:tc>
      </w:tr>
      <w:tr w:rsidR="006C2CEE" w:rsidRPr="00C515A0" w14:paraId="245F5DD9" w14:textId="77777777" w:rsidTr="006D24E3">
        <w:tc>
          <w:tcPr>
            <w:tcW w:w="9350" w:type="dxa"/>
          </w:tcPr>
          <w:p w14:paraId="390588D6" w14:textId="77777777" w:rsidR="006C2CEE" w:rsidRPr="00F929D6" w:rsidRDefault="00AB7661" w:rsidP="00C50B54">
            <w:pPr>
              <w:spacing w:before="0"/>
              <w:ind w:left="360" w:firstLine="0"/>
            </w:pPr>
            <w:hyperlink r:id="rId446" w:history="1">
              <w:r w:rsidR="006C2CEE" w:rsidRPr="00F929D6">
                <w:rPr>
                  <w:rStyle w:val="Hyperlink"/>
                  <w:u w:val="none"/>
                </w:rPr>
                <w:t>1217.100 to 1217.106 – Duty Free Entries of Space Articles</w:t>
              </w:r>
            </w:hyperlink>
          </w:p>
        </w:tc>
      </w:tr>
      <w:tr w:rsidR="006C2CEE" w:rsidRPr="00C515A0" w14:paraId="0E3BD8E3" w14:textId="77777777" w:rsidTr="006D24E3">
        <w:tc>
          <w:tcPr>
            <w:tcW w:w="9350" w:type="dxa"/>
            <w:shd w:val="clear" w:color="auto" w:fill="A6A6A6" w:themeFill="background1" w:themeFillShade="A6"/>
          </w:tcPr>
          <w:p w14:paraId="79A01B14" w14:textId="77777777" w:rsidR="006C2CEE" w:rsidRPr="00F929D6" w:rsidRDefault="006C2CEE" w:rsidP="00C50B54">
            <w:pPr>
              <w:spacing w:before="0"/>
              <w:ind w:firstLine="0"/>
              <w:rPr>
                <w:b/>
              </w:rPr>
            </w:pPr>
            <w:r w:rsidRPr="00F929D6">
              <w:rPr>
                <w:b/>
              </w:rPr>
              <w:t>Title 15 – Commerce and Foreign Trade, Subtitle B, Ch.7, Subchapter C, Part 740</w:t>
            </w:r>
          </w:p>
        </w:tc>
      </w:tr>
      <w:tr w:rsidR="006C2CEE" w:rsidRPr="00C515A0" w14:paraId="6E017FA2" w14:textId="77777777" w:rsidTr="006D24E3">
        <w:tc>
          <w:tcPr>
            <w:tcW w:w="9350" w:type="dxa"/>
          </w:tcPr>
          <w:p w14:paraId="28FC3171" w14:textId="77777777" w:rsidR="006C2CEE" w:rsidRPr="00F929D6" w:rsidRDefault="00AB7661" w:rsidP="00C50B54">
            <w:pPr>
              <w:spacing w:before="0"/>
              <w:ind w:left="360" w:firstLine="0"/>
            </w:pPr>
            <w:hyperlink r:id="rId447" w:history="1">
              <w:r w:rsidR="006C2CEE" w:rsidRPr="00F929D6">
                <w:rPr>
                  <w:rStyle w:val="Hyperlink"/>
                  <w:u w:val="none"/>
                </w:rPr>
                <w:t>740.3 – Shipments of limited value (LVS)</w:t>
              </w:r>
            </w:hyperlink>
          </w:p>
        </w:tc>
      </w:tr>
      <w:tr w:rsidR="006C2CEE" w:rsidRPr="00C515A0" w14:paraId="3A27B770" w14:textId="77777777" w:rsidTr="006D24E3">
        <w:tc>
          <w:tcPr>
            <w:tcW w:w="9350" w:type="dxa"/>
          </w:tcPr>
          <w:p w14:paraId="4A8A63E9" w14:textId="77777777" w:rsidR="006C2CEE" w:rsidRPr="00F929D6" w:rsidRDefault="00AB7661" w:rsidP="00C50B54">
            <w:pPr>
              <w:spacing w:before="0"/>
              <w:ind w:left="360" w:firstLine="0"/>
            </w:pPr>
            <w:hyperlink r:id="rId448" w:history="1">
              <w:r w:rsidR="00861610">
                <w:rPr>
                  <w:rStyle w:val="Hyperlink"/>
                  <w:u w:val="none"/>
                </w:rPr>
                <w:t>740.4 – Shipments to Country Group B countries (GBS)</w:t>
              </w:r>
            </w:hyperlink>
            <w:r w:rsidR="008E03BC" w:rsidRPr="00F929D6">
              <w:rPr>
                <w:rStyle w:val="Hyperlink"/>
                <w:u w:val="none"/>
              </w:rPr>
              <w:t xml:space="preserve">; See </w:t>
            </w:r>
            <w:hyperlink r:id="rId449" w:anchor="ap15.2.740_120.1" w:history="1">
              <w:r w:rsidR="008E03BC" w:rsidRPr="00F929D6">
                <w:rPr>
                  <w:rStyle w:val="Hyperlink"/>
                  <w:u w:val="none"/>
                </w:rPr>
                <w:t>Supplement 1 to 740 – Country Groups</w:t>
              </w:r>
            </w:hyperlink>
          </w:p>
        </w:tc>
      </w:tr>
      <w:tr w:rsidR="006C2CEE" w:rsidRPr="00C515A0" w14:paraId="5F1AF723" w14:textId="77777777" w:rsidTr="006D24E3">
        <w:tc>
          <w:tcPr>
            <w:tcW w:w="9350" w:type="dxa"/>
          </w:tcPr>
          <w:p w14:paraId="20B51CB4" w14:textId="77777777" w:rsidR="006C2CEE" w:rsidRPr="00F929D6" w:rsidRDefault="00AB7661" w:rsidP="00C50B54">
            <w:pPr>
              <w:spacing w:before="0"/>
              <w:ind w:left="360" w:firstLine="0"/>
            </w:pPr>
            <w:hyperlink r:id="rId450" w:history="1">
              <w:r w:rsidR="006C2CEE" w:rsidRPr="00F929D6">
                <w:rPr>
                  <w:rStyle w:val="Hyperlink"/>
                  <w:u w:val="none"/>
                </w:rPr>
                <w:t>740.6 – Technology and software under restriction (TSR)</w:t>
              </w:r>
            </w:hyperlink>
          </w:p>
        </w:tc>
      </w:tr>
      <w:tr w:rsidR="006C2CEE" w:rsidRPr="00C515A0" w14:paraId="7EC5D501" w14:textId="77777777" w:rsidTr="006D24E3">
        <w:tc>
          <w:tcPr>
            <w:tcW w:w="9350" w:type="dxa"/>
          </w:tcPr>
          <w:p w14:paraId="2887DA13" w14:textId="77777777" w:rsidR="006C2CEE" w:rsidRPr="00F929D6" w:rsidRDefault="00AB7661" w:rsidP="00C50B54">
            <w:pPr>
              <w:spacing w:before="0"/>
              <w:ind w:left="360" w:firstLine="0"/>
            </w:pPr>
            <w:hyperlink r:id="rId451" w:history="1">
              <w:r w:rsidR="0031651F">
                <w:rPr>
                  <w:rStyle w:val="Hyperlink"/>
                  <w:u w:val="none"/>
                </w:rPr>
                <w:t>740.7 – Computers (APP)</w:t>
              </w:r>
            </w:hyperlink>
          </w:p>
        </w:tc>
      </w:tr>
      <w:tr w:rsidR="006C2CEE" w:rsidRPr="00C515A0" w14:paraId="63148F03" w14:textId="77777777" w:rsidTr="006D24E3">
        <w:tc>
          <w:tcPr>
            <w:tcW w:w="9350" w:type="dxa"/>
          </w:tcPr>
          <w:p w14:paraId="068979DC" w14:textId="77777777" w:rsidR="006C2CEE" w:rsidRPr="00F929D6" w:rsidRDefault="00AB7661" w:rsidP="00C50B54">
            <w:pPr>
              <w:spacing w:before="0"/>
              <w:ind w:left="360" w:firstLine="0"/>
            </w:pPr>
            <w:hyperlink r:id="rId452" w:anchor="se15.2.740_19" w:history="1">
              <w:r w:rsidR="006C2CEE" w:rsidRPr="00F929D6">
                <w:rPr>
                  <w:rStyle w:val="Hyperlink"/>
                  <w:u w:val="none"/>
                </w:rPr>
                <w:t>740.9 – Temporary imports, exports, reexports, and transfers (in-country) (TMP)</w:t>
              </w:r>
            </w:hyperlink>
          </w:p>
        </w:tc>
      </w:tr>
      <w:tr w:rsidR="006C2CEE" w:rsidRPr="00C515A0" w14:paraId="15BBD454" w14:textId="77777777" w:rsidTr="006D24E3">
        <w:tc>
          <w:tcPr>
            <w:tcW w:w="9350" w:type="dxa"/>
          </w:tcPr>
          <w:p w14:paraId="26BF58BB" w14:textId="77777777" w:rsidR="006C2CEE" w:rsidRPr="00F929D6" w:rsidRDefault="00AB7661" w:rsidP="00C50B54">
            <w:pPr>
              <w:spacing w:before="0"/>
              <w:ind w:left="360" w:firstLine="0"/>
            </w:pPr>
            <w:hyperlink r:id="rId453" w:anchor="se15.2.740_110" w:history="1">
              <w:r w:rsidR="00D51487" w:rsidRPr="00F929D6">
                <w:rPr>
                  <w:rStyle w:val="Hyperlink"/>
                  <w:u w:val="none"/>
                </w:rPr>
                <w:t>740.10 – Servicing, and replacement of parts and equipment (RPL)</w:t>
              </w:r>
            </w:hyperlink>
          </w:p>
        </w:tc>
      </w:tr>
      <w:tr w:rsidR="006C2CEE" w:rsidRPr="00C515A0" w14:paraId="1EB11E5E" w14:textId="77777777" w:rsidTr="006D24E3">
        <w:tc>
          <w:tcPr>
            <w:tcW w:w="9350" w:type="dxa"/>
          </w:tcPr>
          <w:p w14:paraId="61CD5E8C" w14:textId="77777777" w:rsidR="006C2CEE" w:rsidRPr="00F929D6" w:rsidRDefault="00AB7661" w:rsidP="00C50B54">
            <w:pPr>
              <w:spacing w:before="0"/>
              <w:ind w:left="360" w:firstLine="0"/>
            </w:pPr>
            <w:hyperlink r:id="rId454" w:anchor="se15.2.740_111" w:history="1">
              <w:r w:rsidR="006C2CEE" w:rsidRPr="00F929D6">
                <w:rPr>
                  <w:rStyle w:val="Hyperlink"/>
                  <w:u w:val="none"/>
                </w:rPr>
                <w:t>740.11 - Governments, international organizations, international inspections under the Chemical Weapons Convention, and the International Space Station (GOV)</w:t>
              </w:r>
            </w:hyperlink>
          </w:p>
        </w:tc>
      </w:tr>
      <w:tr w:rsidR="006C2CEE" w:rsidRPr="00C515A0" w14:paraId="2D596E60" w14:textId="77777777" w:rsidTr="006D24E3">
        <w:tc>
          <w:tcPr>
            <w:tcW w:w="9350" w:type="dxa"/>
          </w:tcPr>
          <w:p w14:paraId="0BE6B925" w14:textId="77777777" w:rsidR="006C2CEE" w:rsidRPr="00F929D6" w:rsidRDefault="00AB7661" w:rsidP="00C50B54">
            <w:pPr>
              <w:spacing w:before="0"/>
              <w:ind w:left="360" w:firstLine="0"/>
            </w:pPr>
            <w:hyperlink r:id="rId455" w:anchor="se15.2.740_112" w:history="1">
              <w:r w:rsidR="006C2CEE" w:rsidRPr="00F929D6">
                <w:rPr>
                  <w:rStyle w:val="Hyperlink"/>
                  <w:u w:val="none"/>
                </w:rPr>
                <w:t>740.12 – Gift parcels and humanitarian donations (GFT)</w:t>
              </w:r>
            </w:hyperlink>
          </w:p>
        </w:tc>
      </w:tr>
      <w:tr w:rsidR="006C2CEE" w:rsidRPr="00C515A0" w14:paraId="2E9F737A" w14:textId="77777777" w:rsidTr="006D24E3">
        <w:tc>
          <w:tcPr>
            <w:tcW w:w="9350" w:type="dxa"/>
          </w:tcPr>
          <w:p w14:paraId="5AEC199D" w14:textId="77777777" w:rsidR="006C2CEE" w:rsidRPr="00F929D6" w:rsidRDefault="00AB7661" w:rsidP="00C50B54">
            <w:pPr>
              <w:spacing w:before="0"/>
              <w:ind w:left="360" w:firstLine="0"/>
            </w:pPr>
            <w:hyperlink r:id="rId456" w:anchor="se15.2.740_113" w:history="1">
              <w:r w:rsidR="006C2CEE" w:rsidRPr="00F929D6">
                <w:rPr>
                  <w:rStyle w:val="Hyperlink"/>
                  <w:u w:val="none"/>
                </w:rPr>
                <w:t>740.13 – Technology and software—unrestricted (TSU)</w:t>
              </w:r>
            </w:hyperlink>
          </w:p>
        </w:tc>
      </w:tr>
      <w:tr w:rsidR="006C2CEE" w:rsidRPr="00C515A0" w14:paraId="34613D40" w14:textId="77777777" w:rsidTr="006D24E3">
        <w:tc>
          <w:tcPr>
            <w:tcW w:w="9350" w:type="dxa"/>
          </w:tcPr>
          <w:p w14:paraId="361DE830" w14:textId="77777777" w:rsidR="006C2CEE" w:rsidRPr="00F929D6" w:rsidRDefault="00AB7661" w:rsidP="00C50B54">
            <w:pPr>
              <w:spacing w:before="0"/>
              <w:ind w:left="360" w:firstLine="0"/>
            </w:pPr>
            <w:hyperlink r:id="rId457" w:anchor="se15.2.740_114" w:history="1">
              <w:r w:rsidR="006C2CEE" w:rsidRPr="00F929D6">
                <w:rPr>
                  <w:rStyle w:val="Hyperlink"/>
                  <w:u w:val="none"/>
                </w:rPr>
                <w:t>740.14 – Baggage (BAG)</w:t>
              </w:r>
            </w:hyperlink>
          </w:p>
        </w:tc>
      </w:tr>
      <w:tr w:rsidR="006C2CEE" w:rsidRPr="00C515A0" w14:paraId="30D5BEC4" w14:textId="77777777" w:rsidTr="006D24E3">
        <w:tc>
          <w:tcPr>
            <w:tcW w:w="9350" w:type="dxa"/>
          </w:tcPr>
          <w:p w14:paraId="1177827D" w14:textId="77777777" w:rsidR="006C2CEE" w:rsidRPr="00F929D6" w:rsidRDefault="00AB7661" w:rsidP="00C50B54">
            <w:pPr>
              <w:spacing w:before="0"/>
              <w:ind w:left="360" w:firstLine="0"/>
            </w:pPr>
            <w:hyperlink r:id="rId458" w:anchor="se15.2.740_115" w:history="1">
              <w:r w:rsidR="006C2CEE" w:rsidRPr="00F929D6">
                <w:rPr>
                  <w:rStyle w:val="Hyperlink"/>
                  <w:u w:val="none"/>
                </w:rPr>
                <w:t>740.15 – Aircraft, vessels and spacecraft (AVS)</w:t>
              </w:r>
            </w:hyperlink>
          </w:p>
        </w:tc>
      </w:tr>
      <w:tr w:rsidR="006C2CEE" w:rsidRPr="00C515A0" w14:paraId="23F3862E" w14:textId="77777777" w:rsidTr="006D24E3">
        <w:tc>
          <w:tcPr>
            <w:tcW w:w="9350" w:type="dxa"/>
          </w:tcPr>
          <w:p w14:paraId="13043860" w14:textId="77777777" w:rsidR="006C2CEE" w:rsidRPr="00F929D6" w:rsidRDefault="00AB7661" w:rsidP="00C50B54">
            <w:pPr>
              <w:spacing w:before="0"/>
              <w:ind w:left="360" w:firstLine="0"/>
            </w:pPr>
            <w:hyperlink r:id="rId459" w:anchor="se15.2.740_116" w:history="1">
              <w:r w:rsidR="006C2CEE" w:rsidRPr="00F929D6">
                <w:rPr>
                  <w:rStyle w:val="Hyperlink"/>
                  <w:u w:val="none"/>
                </w:rPr>
                <w:t>74</w:t>
              </w:r>
              <w:r w:rsidR="008D24B9">
                <w:rPr>
                  <w:rStyle w:val="Hyperlink"/>
                  <w:u w:val="none"/>
                </w:rPr>
                <w:t>0.16 – Additional permissive re</w:t>
              </w:r>
              <w:r w:rsidR="006C2CEE" w:rsidRPr="00F929D6">
                <w:rPr>
                  <w:rStyle w:val="Hyperlink"/>
                  <w:u w:val="none"/>
                </w:rPr>
                <w:t>exports (APR)</w:t>
              </w:r>
            </w:hyperlink>
          </w:p>
        </w:tc>
      </w:tr>
      <w:tr w:rsidR="006C2CEE" w:rsidRPr="00C515A0" w14:paraId="5B0C2CC4" w14:textId="77777777" w:rsidTr="006D24E3">
        <w:tc>
          <w:tcPr>
            <w:tcW w:w="9350" w:type="dxa"/>
          </w:tcPr>
          <w:p w14:paraId="506F5B3E" w14:textId="77777777" w:rsidR="006C2CEE" w:rsidRPr="00F929D6" w:rsidRDefault="00AB7661" w:rsidP="00C50B54">
            <w:pPr>
              <w:spacing w:before="0"/>
              <w:ind w:left="360" w:firstLine="0"/>
            </w:pPr>
            <w:hyperlink r:id="rId460" w:anchor="se15.2.740_117" w:history="1">
              <w:r w:rsidR="006C2CEE" w:rsidRPr="00F929D6">
                <w:rPr>
                  <w:rStyle w:val="Hyperlink"/>
                  <w:u w:val="none"/>
                </w:rPr>
                <w:t>740.17 – Encryption commodities, software and technology (ENC)</w:t>
              </w:r>
            </w:hyperlink>
          </w:p>
        </w:tc>
      </w:tr>
      <w:tr w:rsidR="006C2CEE" w:rsidRPr="00C515A0" w14:paraId="0F832385" w14:textId="77777777" w:rsidTr="006D24E3">
        <w:tc>
          <w:tcPr>
            <w:tcW w:w="9350" w:type="dxa"/>
          </w:tcPr>
          <w:p w14:paraId="7D1E53D6" w14:textId="77777777" w:rsidR="006C2CEE" w:rsidRPr="00F929D6" w:rsidRDefault="00AB7661" w:rsidP="00C50B54">
            <w:pPr>
              <w:spacing w:before="0"/>
              <w:ind w:left="360" w:firstLine="0"/>
            </w:pPr>
            <w:hyperlink r:id="rId461" w:anchor="se15.2.740_119" w:history="1">
              <w:r w:rsidR="006C2CEE" w:rsidRPr="00F929D6">
                <w:rPr>
                  <w:rStyle w:val="Hyperlink"/>
                  <w:u w:val="none"/>
                </w:rPr>
                <w:t>740.19 – Consumer Communications Devices (CCD)</w:t>
              </w:r>
            </w:hyperlink>
          </w:p>
        </w:tc>
      </w:tr>
      <w:tr w:rsidR="006C2CEE" w:rsidRPr="00C515A0" w14:paraId="68CD8005" w14:textId="77777777" w:rsidTr="006D24E3">
        <w:tc>
          <w:tcPr>
            <w:tcW w:w="9350" w:type="dxa"/>
          </w:tcPr>
          <w:p w14:paraId="34F652A6" w14:textId="77777777" w:rsidR="006C2CEE" w:rsidRPr="00F929D6" w:rsidRDefault="00AB7661" w:rsidP="00C50B54">
            <w:pPr>
              <w:spacing w:before="0"/>
              <w:ind w:left="360" w:firstLine="0"/>
            </w:pPr>
            <w:hyperlink r:id="rId462" w:anchor="se15.2.740_120" w:history="1">
              <w:r w:rsidR="006C2CEE" w:rsidRPr="00F929D6">
                <w:rPr>
                  <w:rStyle w:val="Hyperlink"/>
                  <w:u w:val="none"/>
                </w:rPr>
                <w:t>740.20 – License Exception Strategic Trade Authorization (STA)</w:t>
              </w:r>
            </w:hyperlink>
          </w:p>
        </w:tc>
      </w:tr>
      <w:tr w:rsidR="006C2CEE" w:rsidRPr="00C515A0" w14:paraId="793ADEEF" w14:textId="77777777" w:rsidTr="006D24E3">
        <w:tc>
          <w:tcPr>
            <w:tcW w:w="9350" w:type="dxa"/>
            <w:shd w:val="clear" w:color="auto" w:fill="A6A6A6" w:themeFill="background1" w:themeFillShade="A6"/>
          </w:tcPr>
          <w:p w14:paraId="2EB5383A" w14:textId="77777777" w:rsidR="006C2CEE" w:rsidRPr="00F929D6" w:rsidRDefault="006C2CEE" w:rsidP="00C50B54">
            <w:pPr>
              <w:spacing w:before="0"/>
              <w:ind w:firstLine="0"/>
              <w:rPr>
                <w:b/>
              </w:rPr>
            </w:pPr>
            <w:r w:rsidRPr="00F929D6">
              <w:rPr>
                <w:b/>
              </w:rPr>
              <w:t>Title 15 – Commerce and Foreign Trade, Subtitle B, Ch.1, Subpart A, Part 30</w:t>
            </w:r>
          </w:p>
        </w:tc>
      </w:tr>
      <w:tr w:rsidR="006C2CEE" w:rsidRPr="00C515A0" w14:paraId="02D9CEB0" w14:textId="77777777" w:rsidTr="006D24E3">
        <w:tc>
          <w:tcPr>
            <w:tcW w:w="9350" w:type="dxa"/>
            <w:shd w:val="clear" w:color="auto" w:fill="FFFFFF" w:themeFill="background1"/>
          </w:tcPr>
          <w:p w14:paraId="62877D2B" w14:textId="77777777" w:rsidR="006C2CEE" w:rsidRPr="00F929D6" w:rsidRDefault="00AB7661" w:rsidP="00C50B54">
            <w:pPr>
              <w:spacing w:before="0"/>
              <w:ind w:left="360" w:firstLine="0"/>
            </w:pPr>
            <w:hyperlink r:id="rId463" w:history="1">
              <w:r w:rsidR="006C2CEE" w:rsidRPr="00F929D6">
                <w:rPr>
                  <w:rStyle w:val="Hyperlink"/>
                  <w:u w:val="none"/>
                </w:rPr>
                <w:t>30.36 – Shipments destined to Canada</w:t>
              </w:r>
            </w:hyperlink>
          </w:p>
        </w:tc>
      </w:tr>
      <w:tr w:rsidR="006C2CEE" w:rsidRPr="00C515A0" w14:paraId="034D2143" w14:textId="77777777" w:rsidTr="006D24E3">
        <w:tc>
          <w:tcPr>
            <w:tcW w:w="9350" w:type="dxa"/>
          </w:tcPr>
          <w:p w14:paraId="78DAF746" w14:textId="77777777" w:rsidR="006C2CEE" w:rsidRPr="00F929D6" w:rsidRDefault="00AB7661" w:rsidP="00C50B54">
            <w:pPr>
              <w:spacing w:before="0"/>
              <w:ind w:left="360" w:firstLine="0"/>
            </w:pPr>
            <w:hyperlink r:id="rId464" w:anchor="se15.1.30_137" w:history="1">
              <w:r w:rsidR="006C2CEE" w:rsidRPr="00F929D6">
                <w:rPr>
                  <w:rStyle w:val="Hyperlink"/>
                  <w:u w:val="none"/>
                </w:rPr>
                <w:t>30.37(a) – Commodities less than $2500</w:t>
              </w:r>
            </w:hyperlink>
          </w:p>
        </w:tc>
      </w:tr>
      <w:tr w:rsidR="006C2CEE" w:rsidRPr="00C515A0" w14:paraId="78C5087A" w14:textId="77777777" w:rsidTr="006D24E3">
        <w:tc>
          <w:tcPr>
            <w:tcW w:w="9350" w:type="dxa"/>
          </w:tcPr>
          <w:p w14:paraId="4101AFE0" w14:textId="77777777" w:rsidR="006C2CEE" w:rsidRPr="00F929D6" w:rsidRDefault="00AB7661" w:rsidP="00C50B54">
            <w:pPr>
              <w:spacing w:before="0"/>
              <w:ind w:left="360" w:firstLine="0"/>
            </w:pPr>
            <w:hyperlink r:id="rId465" w:anchor="se15.1.30_137" w:history="1">
              <w:r w:rsidR="006C2CEE" w:rsidRPr="00F929D6">
                <w:rPr>
                  <w:rStyle w:val="Hyperlink"/>
                  <w:u w:val="none"/>
                </w:rPr>
                <w:t>30.37(b) – Tools of Trade</w:t>
              </w:r>
            </w:hyperlink>
          </w:p>
        </w:tc>
      </w:tr>
      <w:tr w:rsidR="006C2CEE" w:rsidRPr="00C515A0" w14:paraId="5D58E486" w14:textId="77777777" w:rsidTr="006D24E3">
        <w:tc>
          <w:tcPr>
            <w:tcW w:w="9350" w:type="dxa"/>
          </w:tcPr>
          <w:p w14:paraId="39E33AF0" w14:textId="77777777" w:rsidR="006C2CEE" w:rsidRPr="00F929D6" w:rsidRDefault="00AB7661" w:rsidP="00C50B54">
            <w:pPr>
              <w:spacing w:before="0"/>
              <w:ind w:left="360" w:firstLine="0"/>
            </w:pPr>
            <w:hyperlink r:id="rId466" w:anchor="se15.1.30_137" w:history="1">
              <w:r w:rsidR="006C2CEE" w:rsidRPr="00F929D6">
                <w:rPr>
                  <w:rStyle w:val="Hyperlink"/>
                  <w:u w:val="none"/>
                </w:rPr>
                <w:t>30.37(f) – Exports of Technology or Software</w:t>
              </w:r>
            </w:hyperlink>
          </w:p>
        </w:tc>
      </w:tr>
      <w:tr w:rsidR="006C2CEE" w:rsidRPr="00C515A0" w14:paraId="62F43E2E" w14:textId="77777777" w:rsidTr="006D24E3">
        <w:tc>
          <w:tcPr>
            <w:tcW w:w="9350" w:type="dxa"/>
            <w:shd w:val="clear" w:color="auto" w:fill="A6A6A6" w:themeFill="background1" w:themeFillShade="A6"/>
          </w:tcPr>
          <w:p w14:paraId="3643D2A1" w14:textId="77777777" w:rsidR="006C2CEE" w:rsidRPr="00F929D6" w:rsidRDefault="006C2CEE" w:rsidP="00C50B54">
            <w:pPr>
              <w:spacing w:before="0"/>
              <w:ind w:firstLine="0"/>
              <w:rPr>
                <w:b/>
              </w:rPr>
            </w:pPr>
            <w:r w:rsidRPr="00F929D6">
              <w:rPr>
                <w:b/>
              </w:rPr>
              <w:t>Title 22 – Foreign Relations, ITAR, Department of States, Ch.1, Subchapter M</w:t>
            </w:r>
          </w:p>
        </w:tc>
      </w:tr>
      <w:tr w:rsidR="006C2CEE" w:rsidRPr="00C515A0" w14:paraId="2A2E4BCB" w14:textId="77777777" w:rsidTr="006D24E3">
        <w:tc>
          <w:tcPr>
            <w:tcW w:w="9350" w:type="dxa"/>
          </w:tcPr>
          <w:p w14:paraId="4F0266CB" w14:textId="77777777" w:rsidR="006C2CEE" w:rsidRPr="00F929D6" w:rsidRDefault="00AB7661" w:rsidP="00C50B54">
            <w:pPr>
              <w:spacing w:before="0"/>
              <w:ind w:left="360" w:firstLine="0"/>
            </w:pPr>
            <w:hyperlink r:id="rId467" w:anchor="se22.1.123_14" w:history="1">
              <w:r w:rsidR="006C2CEE" w:rsidRPr="00F929D6">
                <w:rPr>
                  <w:rStyle w:val="Hyperlink"/>
                  <w:u w:val="none"/>
                </w:rPr>
                <w:t>123.4(a) (1) – Temporary import of US Items for servicing, repair, inspection, testing, calibration, overhaul, reconditioning, or one-to-to-one replacement</w:t>
              </w:r>
            </w:hyperlink>
            <w:r w:rsidR="006C2CEE" w:rsidRPr="00F929D6">
              <w:t xml:space="preserve"> </w:t>
            </w:r>
          </w:p>
        </w:tc>
      </w:tr>
      <w:tr w:rsidR="006C2CEE" w:rsidRPr="00C515A0" w14:paraId="2638E705" w14:textId="77777777" w:rsidTr="006D24E3">
        <w:tc>
          <w:tcPr>
            <w:tcW w:w="9350" w:type="dxa"/>
          </w:tcPr>
          <w:p w14:paraId="4D1E809D" w14:textId="77777777" w:rsidR="006C2CEE" w:rsidRPr="00F929D6" w:rsidRDefault="00AB7661" w:rsidP="00C50B54">
            <w:pPr>
              <w:spacing w:before="0"/>
              <w:ind w:left="360" w:firstLine="0"/>
            </w:pPr>
            <w:hyperlink r:id="rId468" w:anchor="se22.1.123_116" w:history="1">
              <w:r w:rsidR="000E7F23">
                <w:rPr>
                  <w:rStyle w:val="Hyperlink"/>
                  <w:u w:val="none"/>
                </w:rPr>
                <w:t>123.16(b)</w:t>
              </w:r>
              <w:r w:rsidR="006C2CEE" w:rsidRPr="00F929D6">
                <w:rPr>
                  <w:rStyle w:val="Hyperlink"/>
                  <w:u w:val="none"/>
                </w:rPr>
                <w:t>(2) – Components or spare parts less than $500</w:t>
              </w:r>
            </w:hyperlink>
          </w:p>
        </w:tc>
      </w:tr>
      <w:tr w:rsidR="006C2CEE" w:rsidRPr="00C515A0" w14:paraId="503067C8" w14:textId="77777777" w:rsidTr="006D24E3">
        <w:tc>
          <w:tcPr>
            <w:tcW w:w="9350" w:type="dxa"/>
          </w:tcPr>
          <w:p w14:paraId="70037871" w14:textId="77777777" w:rsidR="006C2CEE" w:rsidRPr="00F929D6" w:rsidRDefault="00AB7661" w:rsidP="00C50B54">
            <w:pPr>
              <w:spacing w:before="0"/>
              <w:ind w:left="360" w:firstLine="0"/>
            </w:pPr>
            <w:hyperlink r:id="rId469" w:anchor="se22.1.123_116" w:history="1">
              <w:r w:rsidR="000E7F23">
                <w:rPr>
                  <w:rStyle w:val="Hyperlink"/>
                  <w:u w:val="none"/>
                </w:rPr>
                <w:t>123.16(b)</w:t>
              </w:r>
              <w:r w:rsidR="006C2CEE" w:rsidRPr="00F929D6">
                <w:rPr>
                  <w:rStyle w:val="Hyperlink"/>
                  <w:u w:val="none"/>
                </w:rPr>
                <w:t>(3) – Specially designed packing cases</w:t>
              </w:r>
            </w:hyperlink>
            <w:r w:rsidR="006C2CEE" w:rsidRPr="00F929D6">
              <w:t xml:space="preserve"> </w:t>
            </w:r>
          </w:p>
        </w:tc>
      </w:tr>
      <w:tr w:rsidR="006C2CEE" w:rsidRPr="00C515A0" w14:paraId="62C5E1B3" w14:textId="77777777" w:rsidTr="006D24E3">
        <w:tc>
          <w:tcPr>
            <w:tcW w:w="9350" w:type="dxa"/>
          </w:tcPr>
          <w:p w14:paraId="6C0A50AD" w14:textId="77777777" w:rsidR="006C2CEE" w:rsidRPr="00F929D6" w:rsidRDefault="00AB7661" w:rsidP="00C50B54">
            <w:pPr>
              <w:spacing w:before="0"/>
              <w:ind w:left="360" w:firstLine="0"/>
            </w:pPr>
            <w:hyperlink r:id="rId470" w:anchor="se22.1.125_14" w:history="1">
              <w:r w:rsidR="00475915" w:rsidRPr="00F929D6">
                <w:rPr>
                  <w:rStyle w:val="Hyperlink"/>
                  <w:u w:val="none"/>
                </w:rPr>
                <w:t>125.4 (b)(3)(7)(11) – General Applicability</w:t>
              </w:r>
            </w:hyperlink>
            <w:r w:rsidR="006C2CEE" w:rsidRPr="00F929D6">
              <w:t xml:space="preserve"> </w:t>
            </w:r>
          </w:p>
        </w:tc>
      </w:tr>
      <w:tr w:rsidR="006C2CEE" w:rsidRPr="00C515A0" w14:paraId="626E9ABA" w14:textId="77777777" w:rsidTr="006D24E3">
        <w:tc>
          <w:tcPr>
            <w:tcW w:w="9350" w:type="dxa"/>
          </w:tcPr>
          <w:p w14:paraId="5C707CBF" w14:textId="77777777" w:rsidR="006C2CEE" w:rsidRPr="00F929D6" w:rsidRDefault="00AB7661" w:rsidP="00C50B54">
            <w:pPr>
              <w:spacing w:before="0"/>
              <w:ind w:left="360" w:firstLine="0"/>
            </w:pPr>
            <w:hyperlink r:id="rId471" w:anchor="se22.1.125_14" w:history="1">
              <w:r w:rsidR="006C2CEE" w:rsidRPr="00F929D6">
                <w:rPr>
                  <w:rStyle w:val="Hyperlink"/>
                  <w:u w:val="none"/>
                </w:rPr>
                <w:t>125.4(b)(13) – Technical Data approved for public release</w:t>
              </w:r>
            </w:hyperlink>
          </w:p>
        </w:tc>
      </w:tr>
      <w:tr w:rsidR="006C2CEE" w:rsidRPr="00C515A0" w14:paraId="602DB008" w14:textId="77777777" w:rsidTr="006D24E3">
        <w:tc>
          <w:tcPr>
            <w:tcW w:w="9350" w:type="dxa"/>
          </w:tcPr>
          <w:p w14:paraId="4832CEA0" w14:textId="77777777" w:rsidR="006C2CEE" w:rsidRPr="00F929D6" w:rsidRDefault="00AB7661" w:rsidP="00C50B54">
            <w:pPr>
              <w:spacing w:before="0"/>
              <w:ind w:left="360" w:firstLine="0"/>
            </w:pPr>
            <w:hyperlink r:id="rId472" w:anchor="se22.1.126_14" w:history="1">
              <w:r w:rsidR="006C2CEE" w:rsidRPr="00F929D6">
                <w:rPr>
                  <w:rStyle w:val="Hyperlink"/>
                  <w:u w:val="none"/>
                </w:rPr>
                <w:t>126.4(a) – Temporary imports or exports by or for the U.S. Gov. Agency</w:t>
              </w:r>
            </w:hyperlink>
          </w:p>
        </w:tc>
      </w:tr>
      <w:tr w:rsidR="00475915" w:rsidRPr="00C515A0" w14:paraId="16BADBF4" w14:textId="77777777" w:rsidTr="006D24E3">
        <w:tc>
          <w:tcPr>
            <w:tcW w:w="9350" w:type="dxa"/>
          </w:tcPr>
          <w:p w14:paraId="53C70FED" w14:textId="77777777" w:rsidR="00475915" w:rsidRPr="00F929D6" w:rsidRDefault="00AB7661" w:rsidP="000E7F23">
            <w:pPr>
              <w:spacing w:before="0"/>
              <w:ind w:left="360" w:firstLine="0"/>
            </w:pPr>
            <w:hyperlink r:id="rId473" w:anchor="se22.1.125_15" w:history="1">
              <w:r w:rsidR="00475915" w:rsidRPr="00F929D6">
                <w:rPr>
                  <w:rStyle w:val="Hyperlink"/>
                  <w:u w:val="none"/>
                </w:rPr>
                <w:t xml:space="preserve">125.5(c) – Exemptions </w:t>
              </w:r>
              <w:r w:rsidR="000E7F23">
                <w:rPr>
                  <w:rStyle w:val="Hyperlink"/>
                  <w:u w:val="none"/>
                </w:rPr>
                <w:t>for</w:t>
              </w:r>
              <w:r w:rsidR="00475915" w:rsidRPr="00F929D6">
                <w:rPr>
                  <w:rStyle w:val="Hyperlink"/>
                  <w:u w:val="none"/>
                </w:rPr>
                <w:t xml:space="preserve"> plant visits</w:t>
              </w:r>
            </w:hyperlink>
          </w:p>
        </w:tc>
      </w:tr>
      <w:tr w:rsidR="006C2CEE" w:rsidRPr="00C515A0" w14:paraId="0042973E" w14:textId="77777777" w:rsidTr="006D24E3">
        <w:tc>
          <w:tcPr>
            <w:tcW w:w="9350" w:type="dxa"/>
          </w:tcPr>
          <w:p w14:paraId="1994E5DA" w14:textId="77777777" w:rsidR="006C2CEE" w:rsidRPr="00F929D6" w:rsidRDefault="00AB7661" w:rsidP="00C50B54">
            <w:pPr>
              <w:spacing w:before="0"/>
              <w:ind w:left="360" w:firstLine="0"/>
            </w:pPr>
            <w:hyperlink r:id="rId474" w:anchor="se22.1.126_14" w:history="1">
              <w:r w:rsidR="00583F53">
                <w:rPr>
                  <w:rStyle w:val="Hyperlink"/>
                  <w:u w:val="none"/>
                </w:rPr>
                <w:t>126.4(c) – T</w:t>
              </w:r>
              <w:r w:rsidR="006C2CEE" w:rsidRPr="00F929D6">
                <w:rPr>
                  <w:rStyle w:val="Hyperlink"/>
                  <w:u w:val="none"/>
                </w:rPr>
                <w:t>emporary imports or exports or permanent export by U.S. Gov. Agency for U.S. Gov. Agency Abroad</w:t>
              </w:r>
            </w:hyperlink>
          </w:p>
        </w:tc>
      </w:tr>
      <w:tr w:rsidR="006C2CEE" w:rsidRPr="00C515A0" w14:paraId="3D451DE1" w14:textId="77777777" w:rsidTr="006D24E3">
        <w:tc>
          <w:tcPr>
            <w:tcW w:w="9350" w:type="dxa"/>
          </w:tcPr>
          <w:p w14:paraId="15B0DE19" w14:textId="77777777" w:rsidR="006C2CEE" w:rsidRPr="00F929D6" w:rsidRDefault="00AB7661" w:rsidP="00C50B54">
            <w:pPr>
              <w:spacing w:before="0"/>
              <w:ind w:left="360" w:firstLine="0"/>
            </w:pPr>
            <w:hyperlink r:id="rId475" w:anchor="se22.1.126_15" w:history="1">
              <w:r w:rsidR="006C2CEE" w:rsidRPr="00F929D6">
                <w:rPr>
                  <w:rStyle w:val="Hyperlink"/>
                  <w:u w:val="none"/>
                </w:rPr>
                <w:t>126.5(a) –Temporary import from Canada and export back to Canada for repair, marketing, trade shows</w:t>
              </w:r>
            </w:hyperlink>
          </w:p>
        </w:tc>
      </w:tr>
      <w:tr w:rsidR="006C2CEE" w:rsidRPr="00C515A0" w14:paraId="2995F59C" w14:textId="77777777" w:rsidTr="006D24E3">
        <w:tc>
          <w:tcPr>
            <w:tcW w:w="9350" w:type="dxa"/>
          </w:tcPr>
          <w:p w14:paraId="1F981CCF" w14:textId="77777777" w:rsidR="006C2CEE" w:rsidRPr="00F929D6" w:rsidRDefault="00AB7661" w:rsidP="00C50B54">
            <w:pPr>
              <w:spacing w:before="0"/>
              <w:ind w:left="360" w:firstLine="0"/>
            </w:pPr>
            <w:hyperlink r:id="rId476" w:anchor="se22.1.126_15" w:history="1">
              <w:r w:rsidR="006C2CEE" w:rsidRPr="00F929D6">
                <w:rPr>
                  <w:rStyle w:val="Hyperlink"/>
                  <w:u w:val="none"/>
                </w:rPr>
                <w:t>126.5(b) – Permanent or temporary export to Canada for entities lawfully registered with Canada</w:t>
              </w:r>
            </w:hyperlink>
          </w:p>
        </w:tc>
      </w:tr>
      <w:tr w:rsidR="006C2CEE" w:rsidRPr="00C515A0" w14:paraId="7E954CFE" w14:textId="77777777" w:rsidTr="006D24E3">
        <w:tc>
          <w:tcPr>
            <w:tcW w:w="9350" w:type="dxa"/>
          </w:tcPr>
          <w:p w14:paraId="78FC354A" w14:textId="77777777" w:rsidR="006C2CEE" w:rsidRPr="00F929D6" w:rsidRDefault="00AB7661" w:rsidP="00C50B54">
            <w:pPr>
              <w:spacing w:before="0"/>
              <w:ind w:left="360" w:firstLine="0"/>
            </w:pPr>
            <w:hyperlink r:id="rId477" w:anchor="se22.1.126_116" w:history="1">
              <w:r w:rsidR="006C2CEE" w:rsidRPr="00F929D6">
                <w:rPr>
                  <w:rStyle w:val="Hyperlink"/>
                  <w:u w:val="none"/>
                </w:rPr>
                <w:t>126.16 - Exemption pursuant to the Defense Trade Cooperation Treaty between the United States and Australia</w:t>
              </w:r>
            </w:hyperlink>
          </w:p>
        </w:tc>
      </w:tr>
      <w:tr w:rsidR="006C2CEE" w:rsidRPr="00C515A0" w14:paraId="60D69C46" w14:textId="77777777" w:rsidTr="006D24E3">
        <w:tc>
          <w:tcPr>
            <w:tcW w:w="9350" w:type="dxa"/>
          </w:tcPr>
          <w:p w14:paraId="40B7A8E1" w14:textId="77777777" w:rsidR="006C2CEE" w:rsidRPr="00F929D6" w:rsidRDefault="00AB7661" w:rsidP="00C50B54">
            <w:pPr>
              <w:spacing w:before="0"/>
              <w:ind w:left="360" w:firstLine="0"/>
            </w:pPr>
            <w:hyperlink r:id="rId478" w:anchor="se22.1.126_117" w:history="1">
              <w:r w:rsidR="006C2CEE" w:rsidRPr="00F929D6">
                <w:rPr>
                  <w:rStyle w:val="Hyperlink"/>
                  <w:u w:val="none"/>
                </w:rPr>
                <w:t>126.17 - Exemption pursuant to the Defense Trade Cooperation Treaty between the United States and the United Kingdom.</w:t>
              </w:r>
            </w:hyperlink>
          </w:p>
        </w:tc>
      </w:tr>
      <w:tr w:rsidR="006C2CEE" w:rsidRPr="00C515A0" w14:paraId="49084A24" w14:textId="77777777" w:rsidTr="006D24E3">
        <w:tc>
          <w:tcPr>
            <w:tcW w:w="9350" w:type="dxa"/>
          </w:tcPr>
          <w:p w14:paraId="24360FC9" w14:textId="77777777" w:rsidR="006C2CEE" w:rsidRPr="00F929D6" w:rsidRDefault="00AB7661" w:rsidP="00C50B54">
            <w:pPr>
              <w:spacing w:before="0"/>
              <w:ind w:left="360" w:firstLine="0"/>
            </w:pPr>
            <w:hyperlink r:id="rId479" w:anchor="se22.1.126_118" w:history="1">
              <w:r w:rsidR="006C2CEE" w:rsidRPr="00F929D6">
                <w:rPr>
                  <w:rStyle w:val="Hyperlink"/>
                  <w:u w:val="none"/>
                </w:rPr>
                <w:t>126.18 - Exemptions regarding intra-company, intra-organization, and intra-governmental transfers to employees who are dual nationals or third-country nationals</w:t>
              </w:r>
            </w:hyperlink>
          </w:p>
        </w:tc>
      </w:tr>
      <w:tr w:rsidR="006C2CEE" w:rsidRPr="00C515A0" w14:paraId="527085CF" w14:textId="77777777" w:rsidTr="006D24E3">
        <w:tc>
          <w:tcPr>
            <w:tcW w:w="9350" w:type="dxa"/>
            <w:shd w:val="clear" w:color="auto" w:fill="A6A6A6" w:themeFill="background1" w:themeFillShade="A6"/>
          </w:tcPr>
          <w:p w14:paraId="5E1122CA" w14:textId="77777777" w:rsidR="006C2CEE" w:rsidRPr="00F929D6" w:rsidRDefault="006C2CEE" w:rsidP="00C50B54">
            <w:pPr>
              <w:spacing w:before="0"/>
              <w:ind w:firstLine="0"/>
              <w:rPr>
                <w:b/>
              </w:rPr>
            </w:pPr>
            <w:r w:rsidRPr="00F929D6">
              <w:rPr>
                <w:b/>
              </w:rPr>
              <w:t xml:space="preserve">Title 27 – Alcohol, Tobacco Products, and Firearms, Part 447, Subpart 447, Subpart F </w:t>
            </w:r>
          </w:p>
        </w:tc>
      </w:tr>
      <w:tr w:rsidR="006C2CEE" w:rsidRPr="00C515A0" w14:paraId="065F4D43" w14:textId="77777777" w:rsidTr="006D24E3">
        <w:tc>
          <w:tcPr>
            <w:tcW w:w="9350" w:type="dxa"/>
          </w:tcPr>
          <w:p w14:paraId="41CA3BA7" w14:textId="77777777" w:rsidR="006C2CEE" w:rsidRPr="00F929D6" w:rsidRDefault="00AB7661" w:rsidP="00583F53">
            <w:pPr>
              <w:spacing w:before="0"/>
              <w:ind w:left="360" w:firstLine="0"/>
            </w:pPr>
            <w:hyperlink r:id="rId480" w:anchor="se27.3.447_153" w:history="1">
              <w:r w:rsidR="006C2CEE" w:rsidRPr="00F929D6">
                <w:rPr>
                  <w:rStyle w:val="Hyperlink"/>
                  <w:u w:val="none"/>
                </w:rPr>
                <w:t xml:space="preserve">447.53(a)(1) – Importation </w:t>
              </w:r>
              <w:r w:rsidR="00583F53">
                <w:rPr>
                  <w:rStyle w:val="Hyperlink"/>
                  <w:u w:val="none"/>
                </w:rPr>
                <w:t>by</w:t>
              </w:r>
              <w:r w:rsidR="006C2CEE" w:rsidRPr="00F929D6">
                <w:rPr>
                  <w:rStyle w:val="Hyperlink"/>
                  <w:u w:val="none"/>
                </w:rPr>
                <w:t xml:space="preserve"> a U.S. Gov. Agency</w:t>
              </w:r>
            </w:hyperlink>
          </w:p>
        </w:tc>
      </w:tr>
      <w:tr w:rsidR="006C2CEE" w:rsidRPr="00C515A0" w14:paraId="241A8B3A" w14:textId="77777777" w:rsidTr="006D24E3">
        <w:tc>
          <w:tcPr>
            <w:tcW w:w="9350" w:type="dxa"/>
          </w:tcPr>
          <w:p w14:paraId="1123C3C8" w14:textId="77777777" w:rsidR="006C2CEE" w:rsidRPr="00F929D6" w:rsidRDefault="00AB7661" w:rsidP="00C50B54">
            <w:pPr>
              <w:spacing w:before="0"/>
              <w:ind w:left="360" w:firstLine="0"/>
            </w:pPr>
            <w:hyperlink r:id="rId481" w:anchor="se27.3.447_153" w:history="1">
              <w:r w:rsidR="006C2CEE" w:rsidRPr="00F929D6">
                <w:rPr>
                  <w:rStyle w:val="Hyperlink"/>
                  <w:u w:val="none"/>
                </w:rPr>
                <w:t>447.53(a)(2) – Importation for the Dept. of Defense</w:t>
              </w:r>
            </w:hyperlink>
          </w:p>
        </w:tc>
      </w:tr>
    </w:tbl>
    <w:p w14:paraId="295BF30F" w14:textId="77777777" w:rsidR="006C2CEE" w:rsidRPr="00456D2C" w:rsidRDefault="006C2CEE" w:rsidP="00EF0209">
      <w:pPr>
        <w:pStyle w:val="Heading9"/>
        <w:numPr>
          <w:ilvl w:val="8"/>
          <w:numId w:val="196"/>
        </w:numPr>
        <w:jc w:val="left"/>
        <w:rPr>
          <w:rFonts w:asciiTheme="minorHAnsi" w:hAnsiTheme="minorHAnsi"/>
          <w:b w:val="0"/>
        </w:rPr>
      </w:pPr>
      <w:r w:rsidRPr="00456D2C">
        <w:rPr>
          <w:rFonts w:asciiTheme="minorHAnsi" w:hAnsiTheme="minorHAnsi"/>
          <w:b w:val="0"/>
        </w:rPr>
        <w:br w:type="page"/>
      </w:r>
    </w:p>
    <w:p w14:paraId="478848C3" w14:textId="77777777" w:rsidR="007B67F8" w:rsidRDefault="007F4644" w:rsidP="00EF0209">
      <w:pPr>
        <w:pStyle w:val="Heading9"/>
        <w:numPr>
          <w:ilvl w:val="8"/>
          <w:numId w:val="196"/>
        </w:numPr>
      </w:pPr>
      <w:bookmarkStart w:id="1484" w:name="_Key_Definitions"/>
      <w:bookmarkStart w:id="1485" w:name="_Key_Definitions_1"/>
      <w:bookmarkStart w:id="1486" w:name="_Toc58496487"/>
      <w:bookmarkEnd w:id="1484"/>
      <w:bookmarkEnd w:id="1485"/>
      <w:r>
        <w:lastRenderedPageBreak/>
        <w:t>B-8: Sample NDA</w:t>
      </w:r>
      <w:bookmarkEnd w:id="1486"/>
    </w:p>
    <w:p w14:paraId="525C312A" w14:textId="77777777" w:rsidR="007F4644" w:rsidRDefault="007F4644" w:rsidP="002E7EA2">
      <w:pPr>
        <w:jc w:val="center"/>
      </w:pPr>
      <w:r w:rsidRPr="00C85CA0">
        <w:t>Non-Disclosure Acknowledgement Regarding Export-Controlled Items</w:t>
      </w:r>
    </w:p>
    <w:p w14:paraId="35D6E74F" w14:textId="77777777" w:rsidR="002E7EA2" w:rsidRPr="00C85CA0" w:rsidRDefault="002E7EA2" w:rsidP="002E7EA2">
      <w:pPr>
        <w:jc w:val="center"/>
      </w:pPr>
    </w:p>
    <w:p w14:paraId="10748D61" w14:textId="77777777" w:rsidR="00CA1A05" w:rsidRDefault="00CA1A05" w:rsidP="00CA1A05">
      <w:pPr>
        <w:rPr>
          <w:rFonts w:eastAsia="Calibri"/>
        </w:rPr>
      </w:pPr>
      <w:r w:rsidRPr="00CA1A05">
        <w:rPr>
          <w:rFonts w:eastAsia="Calibri"/>
        </w:rPr>
        <w:t>I, _______________________, understand that an</w:t>
      </w:r>
      <w:r w:rsidR="007545E6">
        <w:rPr>
          <w:rFonts w:eastAsia="Calibri"/>
        </w:rPr>
        <w:t xml:space="preserve">y non-public information </w:t>
      </w:r>
      <w:r w:rsidRPr="00CA1A05">
        <w:rPr>
          <w:rFonts w:eastAsia="Calibri"/>
        </w:rPr>
        <w:t>and data I receive in the course of my assignment at NASA shall be used only for accomplishing the mission of the program, project and/or duty of my assignment. I will not divulge, publish, or reveal by word, conduct, or any other means such information to any unauthorized person. I will not retransfer or use for other purposes any such information without prior written approval from NASA, and it I will protect such information in accordance with applicable U.S. laws, regulations, and NASA policy. I also understand that any NASA export-controlled data, software, and commodities that I may have access to may not be approved for public dissemination, nor may it be shared or transferred to any foreign person without first obtaining a proper export authorization from the regulatory Agency with jurisdictional authority. By signing this form, I will comply with all U.S. Export Control laws, rules, or regulations and I will contact my NASA sponsor regarding any matters that concern unauthorized access and/or transfer of NASA export-controlled items. I also agree that, upon completion of my assignment at NASA, or if I am reassigned before completion, I will return all non-public information in my possession or dispose of it at the dire</w:t>
      </w:r>
      <w:r>
        <w:rPr>
          <w:rFonts w:eastAsia="Calibri"/>
        </w:rPr>
        <w:t>ction of my NASA sponsor.</w:t>
      </w:r>
    </w:p>
    <w:p w14:paraId="6260873F" w14:textId="77777777" w:rsidR="00CA1A05" w:rsidRPr="00CA1A05" w:rsidRDefault="00CA1A05" w:rsidP="00CA1A05">
      <w:pPr>
        <w:rPr>
          <w:rFonts w:eastAsia="Calibri"/>
        </w:rPr>
      </w:pPr>
    </w:p>
    <w:p w14:paraId="2C3160E4" w14:textId="77777777" w:rsidR="00CA1A05" w:rsidRPr="00CA1A05" w:rsidRDefault="00CA1A05" w:rsidP="00CA1A05">
      <w:pPr>
        <w:rPr>
          <w:rFonts w:eastAsia="Calibri"/>
        </w:rPr>
      </w:pPr>
      <w:r w:rsidRPr="00CA1A05">
        <w:rPr>
          <w:rFonts w:eastAsia="Calibri"/>
        </w:rPr>
        <w:t xml:space="preserve">_______________________ </w:t>
      </w:r>
    </w:p>
    <w:p w14:paraId="7D5EDEF8" w14:textId="77777777" w:rsidR="00CA1A05" w:rsidRPr="00CA1A05" w:rsidRDefault="00CA1A05" w:rsidP="00CA1A05">
      <w:pPr>
        <w:rPr>
          <w:rFonts w:eastAsia="Calibri"/>
        </w:rPr>
      </w:pPr>
      <w:r w:rsidRPr="00CA1A05">
        <w:rPr>
          <w:rFonts w:eastAsia="Calibri"/>
        </w:rPr>
        <w:t>Signature (Foreign National)</w:t>
      </w:r>
    </w:p>
    <w:p w14:paraId="3B9CCF9F" w14:textId="77777777" w:rsidR="00CA1A05" w:rsidRPr="00CA1A05" w:rsidRDefault="00CA1A05" w:rsidP="00CA1A05">
      <w:pPr>
        <w:rPr>
          <w:rFonts w:eastAsia="Calibri"/>
        </w:rPr>
      </w:pPr>
    </w:p>
    <w:p w14:paraId="09D5E699" w14:textId="77777777" w:rsidR="00CA1A05" w:rsidRPr="00CA1A05" w:rsidRDefault="00CA1A05" w:rsidP="00CA1A05">
      <w:pPr>
        <w:rPr>
          <w:rFonts w:eastAsia="Calibri"/>
        </w:rPr>
      </w:pPr>
      <w:r w:rsidRPr="00CA1A05">
        <w:rPr>
          <w:rFonts w:eastAsia="Calibri"/>
        </w:rPr>
        <w:t xml:space="preserve">_______________________ </w:t>
      </w:r>
    </w:p>
    <w:p w14:paraId="6DFC3B45" w14:textId="77777777" w:rsidR="00CA1A05" w:rsidRPr="00CA1A05" w:rsidRDefault="00CA1A05" w:rsidP="00CA1A05">
      <w:pPr>
        <w:rPr>
          <w:rFonts w:eastAsia="Calibri"/>
        </w:rPr>
      </w:pPr>
      <w:r w:rsidRPr="00CA1A05">
        <w:rPr>
          <w:rFonts w:eastAsia="Calibri"/>
        </w:rPr>
        <w:t>Witness (Sponsor)</w:t>
      </w:r>
    </w:p>
    <w:p w14:paraId="007AAF0C" w14:textId="77777777" w:rsidR="00CA1A05" w:rsidRPr="00CA1A05" w:rsidRDefault="00CA1A05" w:rsidP="00CA1A05">
      <w:pPr>
        <w:rPr>
          <w:rFonts w:eastAsia="Calibri"/>
        </w:rPr>
      </w:pPr>
    </w:p>
    <w:p w14:paraId="7D99FEE7" w14:textId="77777777" w:rsidR="00CA1A05" w:rsidRPr="00CA1A05" w:rsidRDefault="00CA1A05" w:rsidP="00CA1A05">
      <w:pPr>
        <w:rPr>
          <w:rFonts w:eastAsia="Calibri"/>
        </w:rPr>
      </w:pPr>
      <w:r w:rsidRPr="00CA1A05">
        <w:rPr>
          <w:rFonts w:eastAsia="Calibri"/>
        </w:rPr>
        <w:t xml:space="preserve">_______________________ </w:t>
      </w:r>
    </w:p>
    <w:p w14:paraId="17D4CFD2" w14:textId="77777777" w:rsidR="007F4644" w:rsidRPr="00A3098E" w:rsidRDefault="00CA1A05" w:rsidP="00A3098E">
      <w:r w:rsidRPr="00CA1A05">
        <w:rPr>
          <w:rFonts w:eastAsia="Calibri"/>
        </w:rPr>
        <w:t>Date</w:t>
      </w:r>
    </w:p>
    <w:p w14:paraId="5A355985" w14:textId="77777777" w:rsidR="007F4644" w:rsidRDefault="007F4644">
      <w:pPr>
        <w:rPr>
          <w:sz w:val="22"/>
        </w:rPr>
      </w:pPr>
      <w:r>
        <w:rPr>
          <w:sz w:val="22"/>
        </w:rPr>
        <w:br w:type="page"/>
      </w:r>
    </w:p>
    <w:p w14:paraId="4BB81FED" w14:textId="77777777" w:rsidR="00BE1991" w:rsidRDefault="00A3098E" w:rsidP="00EF0209">
      <w:pPr>
        <w:pStyle w:val="Heading9"/>
        <w:numPr>
          <w:ilvl w:val="8"/>
          <w:numId w:val="196"/>
        </w:numPr>
      </w:pPr>
      <w:bookmarkStart w:id="1487" w:name="_B-9:_Part_One"/>
      <w:bookmarkStart w:id="1488" w:name="_Toc58496488"/>
      <w:bookmarkEnd w:id="1487"/>
      <w:r>
        <w:lastRenderedPageBreak/>
        <w:t>B-9</w:t>
      </w:r>
      <w:r w:rsidR="00BE1991">
        <w:t>: Part One – Contractor 126.4(b)(2) Authorization Request Form</w:t>
      </w:r>
      <w:bookmarkEnd w:id="1488"/>
    </w:p>
    <w:p w14:paraId="71ADB46A" w14:textId="77777777" w:rsidR="00BE1991" w:rsidRPr="001D4DFE" w:rsidRDefault="00BE1991" w:rsidP="00BE1991">
      <w:pPr>
        <w:spacing w:before="100" w:beforeAutospacing="1" w:after="100" w:afterAutospacing="1" w:line="240" w:lineRule="auto"/>
        <w:ind w:firstLine="0"/>
        <w:rPr>
          <w:rFonts w:cs="Arial"/>
          <w:b/>
          <w:bCs/>
          <w:color w:val="000000"/>
        </w:rPr>
      </w:pPr>
      <w:r w:rsidRPr="00A56588">
        <w:rPr>
          <w:rFonts w:cs="Arial"/>
          <w:b/>
          <w:bCs/>
        </w:rPr>
        <w:t xml:space="preserve">Contractor and </w:t>
      </w:r>
      <w:r w:rsidRPr="001D4DFE">
        <w:rPr>
          <w:rFonts w:cs="Arial"/>
          <w:b/>
          <w:bCs/>
          <w:color w:val="000000"/>
        </w:rPr>
        <w:t xml:space="preserve">Implementing Agreement/Contract: </w:t>
      </w:r>
    </w:p>
    <w:p w14:paraId="2FEF473C" w14:textId="77777777" w:rsidR="00BE1991" w:rsidRPr="001D4DFE" w:rsidRDefault="00BE1991" w:rsidP="00BE1991">
      <w:pPr>
        <w:spacing w:before="100" w:beforeAutospacing="1" w:after="100" w:afterAutospacing="1" w:line="240" w:lineRule="auto"/>
        <w:ind w:firstLine="0"/>
        <w:rPr>
          <w:rFonts w:cs="Arial"/>
          <w:color w:val="000000"/>
        </w:rPr>
      </w:pPr>
      <w:r w:rsidRPr="001D4DFE">
        <w:rPr>
          <w:rFonts w:cs="Arial"/>
          <w:b/>
          <w:bCs/>
          <w:color w:val="000000"/>
        </w:rPr>
        <w:t>NASA Program, Project, or Activity with International Participation:</w:t>
      </w:r>
      <w:r w:rsidRPr="001D4DFE">
        <w:rPr>
          <w:rFonts w:cs="Arial"/>
          <w:color w:val="000000"/>
        </w:rPr>
        <w:t xml:space="preserve"> </w:t>
      </w:r>
    </w:p>
    <w:p w14:paraId="098CA50A" w14:textId="77777777" w:rsidR="00BE1991" w:rsidRPr="001D4DFE" w:rsidRDefault="00BE1991" w:rsidP="00BE1991">
      <w:pPr>
        <w:spacing w:before="100" w:beforeAutospacing="1" w:after="100" w:afterAutospacing="1" w:line="240" w:lineRule="auto"/>
        <w:ind w:firstLine="0"/>
        <w:rPr>
          <w:rFonts w:cs="Arial"/>
          <w:b/>
          <w:bCs/>
          <w:color w:val="000000"/>
        </w:rPr>
      </w:pPr>
      <w:r w:rsidRPr="001D4DFE">
        <w:rPr>
          <w:rFonts w:cs="Arial"/>
          <w:b/>
          <w:bCs/>
          <w:color w:val="000000"/>
        </w:rPr>
        <w:t>Foreign Participant Agencies/Organizations</w:t>
      </w:r>
      <w:r>
        <w:rPr>
          <w:rFonts w:cs="Arial"/>
          <w:b/>
          <w:bCs/>
          <w:color w:val="000000"/>
        </w:rPr>
        <w:t>/</w:t>
      </w:r>
      <w:r w:rsidRPr="006A3123">
        <w:rPr>
          <w:rFonts w:cs="Arial"/>
          <w:b/>
          <w:bCs/>
          <w:color w:val="00B050"/>
        </w:rPr>
        <w:t xml:space="preserve"> </w:t>
      </w:r>
      <w:r w:rsidRPr="00A56588">
        <w:rPr>
          <w:rFonts w:cs="Arial"/>
          <w:b/>
          <w:bCs/>
        </w:rPr>
        <w:t>and Countries</w:t>
      </w:r>
      <w:r w:rsidRPr="001D4DFE">
        <w:rPr>
          <w:rFonts w:cs="Arial"/>
          <w:b/>
          <w:bCs/>
          <w:color w:val="000000"/>
        </w:rPr>
        <w:t xml:space="preserve">: </w:t>
      </w:r>
    </w:p>
    <w:p w14:paraId="73A414BF" w14:textId="77777777" w:rsidR="00BE1991" w:rsidRDefault="00BE1991" w:rsidP="00BE1991">
      <w:pPr>
        <w:ind w:firstLine="0"/>
        <w:rPr>
          <w:rFonts w:cs="Arial"/>
          <w:b/>
          <w:bCs/>
          <w:color w:val="000000"/>
        </w:rPr>
      </w:pPr>
      <w:r>
        <w:rPr>
          <w:rFonts w:cs="Arial"/>
          <w:b/>
          <w:bCs/>
          <w:color w:val="000000"/>
        </w:rPr>
        <w:t>ITAR-c</w:t>
      </w:r>
      <w:r w:rsidRPr="001D4DFE">
        <w:rPr>
          <w:rFonts w:cs="Arial"/>
          <w:b/>
          <w:bCs/>
          <w:color w:val="000000"/>
        </w:rPr>
        <w:t xml:space="preserve">ontrolled Items to be Exported or Accessed by Foreign Parties: </w:t>
      </w:r>
    </w:p>
    <w:p w14:paraId="78BCD25A" w14:textId="77777777" w:rsidR="00BE1991" w:rsidRPr="001D4DFE" w:rsidRDefault="00BE1991" w:rsidP="00BE1991">
      <w:pPr>
        <w:pStyle w:val="NormalWeb"/>
        <w:ind w:firstLine="0"/>
        <w:rPr>
          <w:rStyle w:val="Strong"/>
          <w:rFonts w:cs="Arial"/>
          <w:sz w:val="22"/>
          <w:szCs w:val="22"/>
        </w:rPr>
      </w:pPr>
      <w:r w:rsidRPr="001D4DFE">
        <w:rPr>
          <w:rStyle w:val="Strong"/>
          <w:rFonts w:cs="Arial"/>
          <w:sz w:val="22"/>
          <w:szCs w:val="22"/>
        </w:rPr>
        <w:t xml:space="preserve">Missions, Functions, Tasks, and Activities to be performed in execution of Agreement or contract: </w:t>
      </w:r>
    </w:p>
    <w:p w14:paraId="7EDEC758" w14:textId="77777777" w:rsidR="00BE1991" w:rsidRPr="001D4DFE" w:rsidRDefault="00BE1991" w:rsidP="00BE1991">
      <w:pPr>
        <w:pStyle w:val="NormalWeb"/>
        <w:ind w:firstLine="0"/>
        <w:rPr>
          <w:rStyle w:val="Strong"/>
          <w:rFonts w:cs="Arial"/>
          <w:sz w:val="22"/>
          <w:szCs w:val="22"/>
        </w:rPr>
      </w:pPr>
      <w:r w:rsidRPr="001D4DFE">
        <w:rPr>
          <w:rStyle w:val="Strong"/>
          <w:rFonts w:cs="Arial"/>
          <w:sz w:val="22"/>
          <w:szCs w:val="22"/>
        </w:rPr>
        <w:t>Roles and Functions:</w:t>
      </w:r>
    </w:p>
    <w:p w14:paraId="43927687" w14:textId="77777777" w:rsidR="00BE1991" w:rsidRPr="00E21C62" w:rsidRDefault="00BE1991" w:rsidP="00BE1991">
      <w:pPr>
        <w:pStyle w:val="BodyText"/>
        <w:spacing w:line="249" w:lineRule="auto"/>
        <w:ind w:right="1519" w:firstLine="0"/>
        <w:jc w:val="both"/>
        <w:rPr>
          <w:b/>
          <w:sz w:val="22"/>
          <w:szCs w:val="22"/>
        </w:rPr>
      </w:pPr>
      <w:r w:rsidRPr="001D4DFE">
        <w:rPr>
          <w:b/>
          <w:sz w:val="22"/>
          <w:szCs w:val="22"/>
        </w:rPr>
        <w:t>Physical and Logical Work Access:</w:t>
      </w:r>
    </w:p>
    <w:p w14:paraId="64D9E0BF" w14:textId="77777777" w:rsidR="00BE1991" w:rsidRPr="00A56588" w:rsidRDefault="00BE1991" w:rsidP="00BE1991">
      <w:pPr>
        <w:pStyle w:val="BodyText"/>
        <w:spacing w:line="249" w:lineRule="auto"/>
        <w:ind w:left="720" w:right="1519" w:firstLine="0"/>
        <w:jc w:val="both"/>
        <w:rPr>
          <w:w w:val="105"/>
          <w:sz w:val="22"/>
          <w:u w:val="single"/>
        </w:rPr>
      </w:pPr>
      <w:r w:rsidRPr="00A56588">
        <w:rPr>
          <w:w w:val="105"/>
          <w:sz w:val="22"/>
          <w:u w:val="single"/>
        </w:rPr>
        <w:t>Physical Access:</w:t>
      </w:r>
    </w:p>
    <w:p w14:paraId="158FF913" w14:textId="77777777" w:rsidR="00BE1991" w:rsidRPr="00F832F1" w:rsidRDefault="00BE1991" w:rsidP="00BE1991">
      <w:pPr>
        <w:pStyle w:val="BodyText"/>
        <w:spacing w:line="249" w:lineRule="auto"/>
        <w:ind w:left="720" w:right="1519" w:firstLine="0"/>
        <w:jc w:val="both"/>
        <w:rPr>
          <w:color w:val="212121"/>
          <w:w w:val="105"/>
          <w:sz w:val="22"/>
          <w:u w:val="single"/>
        </w:rPr>
      </w:pPr>
      <w:r w:rsidRPr="00F832F1">
        <w:rPr>
          <w:color w:val="212121"/>
          <w:w w:val="105"/>
          <w:sz w:val="22"/>
          <w:u w:val="single"/>
        </w:rPr>
        <w:t>Logical Access:</w:t>
      </w:r>
    </w:p>
    <w:p w14:paraId="4F5300C7" w14:textId="77777777" w:rsidR="00BE1991" w:rsidRPr="001D4DFE" w:rsidRDefault="00BE1991" w:rsidP="00BE1991">
      <w:pPr>
        <w:pStyle w:val="NormalWeb"/>
        <w:ind w:firstLine="0"/>
        <w:rPr>
          <w:rFonts w:cs="Arial"/>
          <w:sz w:val="22"/>
          <w:szCs w:val="22"/>
        </w:rPr>
      </w:pPr>
      <w:r w:rsidRPr="001D4DFE">
        <w:rPr>
          <w:rStyle w:val="Strong"/>
          <w:rFonts w:cs="Arial"/>
          <w:sz w:val="22"/>
          <w:szCs w:val="22"/>
        </w:rPr>
        <w:t>Training Requirements:</w:t>
      </w:r>
      <w:r w:rsidRPr="001D4DFE">
        <w:rPr>
          <w:rFonts w:cs="Arial"/>
          <w:sz w:val="22"/>
          <w:szCs w:val="22"/>
        </w:rPr>
        <w:t xml:space="preserve"> </w:t>
      </w:r>
    </w:p>
    <w:p w14:paraId="3E51B8F2" w14:textId="77777777" w:rsidR="00BE1991" w:rsidRPr="001E7F89" w:rsidRDefault="00BE1991" w:rsidP="00BE1991">
      <w:pPr>
        <w:pStyle w:val="NormalWeb"/>
        <w:ind w:firstLine="0"/>
        <w:rPr>
          <w:rFonts w:cs="Arial"/>
          <w:b/>
          <w:sz w:val="22"/>
          <w:szCs w:val="22"/>
        </w:rPr>
      </w:pPr>
      <w:r w:rsidRPr="001E7F89">
        <w:rPr>
          <w:rFonts w:cs="Arial"/>
          <w:b/>
          <w:sz w:val="22"/>
          <w:szCs w:val="22"/>
        </w:rPr>
        <w:t>International Partner or Foreign National Certification:</w:t>
      </w:r>
    </w:p>
    <w:p w14:paraId="6030EFE8" w14:textId="77777777" w:rsidR="00BE1991" w:rsidRDefault="00BE1991" w:rsidP="00BE1991">
      <w:pPr>
        <w:pStyle w:val="NormalWeb"/>
        <w:ind w:firstLine="0"/>
        <w:rPr>
          <w:rFonts w:cs="Arial"/>
          <w:b/>
          <w:color w:val="auto"/>
          <w:sz w:val="22"/>
          <w:szCs w:val="22"/>
        </w:rPr>
      </w:pPr>
      <w:r w:rsidRPr="001E7F89">
        <w:rPr>
          <w:rFonts w:cs="Arial"/>
          <w:b/>
          <w:color w:val="auto"/>
          <w:sz w:val="22"/>
          <w:szCs w:val="22"/>
        </w:rPr>
        <w:t>Recordkeeping:</w:t>
      </w:r>
    </w:p>
    <w:p w14:paraId="507088DF" w14:textId="77777777" w:rsidR="00BE1991" w:rsidRPr="00696F7C" w:rsidRDefault="00BE1991" w:rsidP="00BE1991">
      <w:pPr>
        <w:pStyle w:val="NormalWeb"/>
        <w:ind w:firstLine="0"/>
        <w:rPr>
          <w:rFonts w:cs="Arial"/>
          <w:b/>
          <w:color w:val="auto"/>
          <w:sz w:val="22"/>
          <w:szCs w:val="22"/>
        </w:rPr>
      </w:pPr>
    </w:p>
    <w:p w14:paraId="083FBAF1" w14:textId="77777777" w:rsidR="00BE1991" w:rsidRPr="00696F7C" w:rsidRDefault="00BE1991" w:rsidP="00BE1991">
      <w:pPr>
        <w:ind w:firstLine="0"/>
        <w:rPr>
          <w:w w:val="105"/>
        </w:rPr>
      </w:pPr>
      <w:r w:rsidRPr="00696F7C">
        <w:rPr>
          <w:w w:val="105"/>
        </w:rPr>
        <w:t>Reviewed/Approved:</w:t>
      </w:r>
    </w:p>
    <w:p w14:paraId="0FF3608F" w14:textId="77777777" w:rsidR="00BE1991" w:rsidRPr="00696F7C" w:rsidRDefault="00BE1991" w:rsidP="00BE1991">
      <w:pPr>
        <w:ind w:firstLine="0"/>
        <w:rPr>
          <w:rFonts w:cs="Arial"/>
          <w:sz w:val="22"/>
          <w:szCs w:val="22"/>
        </w:rPr>
      </w:pPr>
      <w:r w:rsidRPr="00696F7C">
        <w:rPr>
          <w:b/>
          <w:i/>
          <w:w w:val="105"/>
        </w:rPr>
        <w:t>(NASA Official approval signature below constitutes written direction for the contractor to export on behalf of NASA)</w:t>
      </w:r>
      <w:r w:rsidRPr="00696F7C">
        <w:rPr>
          <w:rFonts w:cs="Arial"/>
          <w:sz w:val="22"/>
          <w:szCs w:val="22"/>
        </w:rPr>
        <w:br/>
      </w:r>
    </w:p>
    <w:p w14:paraId="06CBF97D" w14:textId="77777777" w:rsidR="00BE1991" w:rsidRPr="00696F7C" w:rsidRDefault="00BE1991" w:rsidP="00BE1991">
      <w:pPr>
        <w:ind w:firstLine="0"/>
        <w:rPr>
          <w:w w:val="105"/>
        </w:rPr>
      </w:pPr>
      <w:r w:rsidRPr="00696F7C">
        <w:rPr>
          <w:rFonts w:cs="Arial"/>
          <w:sz w:val="22"/>
          <w:szCs w:val="22"/>
        </w:rPr>
        <w:t xml:space="preserve">Project Manager/Sponsor or Designee and Date                    _______________________     </w:t>
      </w:r>
      <w:r w:rsidRPr="00696F7C">
        <w:rPr>
          <w:w w:val="105"/>
        </w:rPr>
        <w:t>________</w:t>
      </w:r>
    </w:p>
    <w:p w14:paraId="5A2ED1FA" w14:textId="77777777" w:rsidR="00BE1991" w:rsidRPr="00583F53" w:rsidRDefault="00BE1991" w:rsidP="00583F53">
      <w:pPr>
        <w:pStyle w:val="NormalWeb"/>
        <w:rPr>
          <w:rFonts w:cs="Arial"/>
          <w:color w:val="auto"/>
          <w:sz w:val="22"/>
          <w:szCs w:val="22"/>
        </w:rPr>
      </w:pPr>
      <w:r w:rsidRPr="00696F7C">
        <w:rPr>
          <w:rFonts w:cs="Arial"/>
          <w:color w:val="auto"/>
          <w:sz w:val="22"/>
          <w:szCs w:val="22"/>
        </w:rPr>
        <w:br/>
        <w:t xml:space="preserve">Review/Recommendation: </w:t>
      </w:r>
      <w:r w:rsidRPr="00696F7C">
        <w:rPr>
          <w:rFonts w:cs="Arial"/>
          <w:color w:val="auto"/>
          <w:sz w:val="22"/>
          <w:szCs w:val="22"/>
        </w:rPr>
        <w:br/>
        <w:t xml:space="preserve">Center Export Administrator or Designee and Date                _______________________       </w:t>
      </w:r>
      <w:r w:rsidRPr="00696F7C">
        <w:rPr>
          <w:color w:val="auto"/>
          <w:w w:val="105"/>
        </w:rPr>
        <w:t>________</w:t>
      </w:r>
    </w:p>
    <w:p w14:paraId="513A4C0B" w14:textId="77777777" w:rsidR="00BE1991" w:rsidRPr="00696F7C" w:rsidRDefault="00BE1991" w:rsidP="00BE1991">
      <w:pPr>
        <w:ind w:firstLine="0"/>
        <w:rPr>
          <w:b/>
        </w:rPr>
      </w:pPr>
      <w:r w:rsidRPr="00696F7C">
        <w:rPr>
          <w:b/>
        </w:rPr>
        <w:t>Headquarters Export Administrator approval is required to use the 126.4(b) authorization</w:t>
      </w:r>
      <w:r w:rsidR="002D69FF">
        <w:rPr>
          <w:b/>
        </w:rPr>
        <w:br w:type="page"/>
      </w:r>
    </w:p>
    <w:p w14:paraId="4484353C" w14:textId="77777777" w:rsidR="00BE1991" w:rsidRDefault="00BE1991" w:rsidP="00583F53">
      <w:pPr>
        <w:pStyle w:val="Heading9"/>
        <w:numPr>
          <w:ilvl w:val="0"/>
          <w:numId w:val="0"/>
        </w:numPr>
      </w:pPr>
      <w:bookmarkStart w:id="1489" w:name="_B-9:_Part_Two"/>
      <w:bookmarkStart w:id="1490" w:name="_Toc58496489"/>
      <w:bookmarkEnd w:id="1489"/>
      <w:r>
        <w:lastRenderedPageBreak/>
        <w:t>B-</w:t>
      </w:r>
      <w:r w:rsidR="00A3098E">
        <w:t>9</w:t>
      </w:r>
      <w:r>
        <w:t>: Part Two – Contractor 126.4(b)(2) Authorization Request (Format Guidance Example/Clarification Information)</w:t>
      </w:r>
      <w:bookmarkEnd w:id="1490"/>
    </w:p>
    <w:p w14:paraId="1EFB2693" w14:textId="77777777" w:rsidR="00BE1991" w:rsidRPr="00BE1991" w:rsidRDefault="00BE1991" w:rsidP="00BE1991">
      <w:pPr>
        <w:pStyle w:val="NormalWeb"/>
        <w:ind w:firstLine="0"/>
        <w:rPr>
          <w:rFonts w:cstheme="minorHAnsi"/>
          <w:color w:val="auto"/>
        </w:rPr>
      </w:pPr>
      <w:r w:rsidRPr="00BE1991">
        <w:rPr>
          <w:rFonts w:cstheme="minorHAnsi"/>
          <w:bCs/>
          <w:color w:val="auto"/>
        </w:rPr>
        <w:t>Provide the information under the bolded paragraph headings as indicated by the explanations and examples/samples provided in blue font.</w:t>
      </w:r>
    </w:p>
    <w:p w14:paraId="24039ED6" w14:textId="77777777" w:rsidR="00BE1991" w:rsidRPr="00BE1991" w:rsidRDefault="00BE1991" w:rsidP="00BE1991">
      <w:pPr>
        <w:spacing w:before="100" w:beforeAutospacing="1" w:after="100" w:afterAutospacing="1" w:line="240" w:lineRule="auto"/>
        <w:ind w:firstLine="0"/>
        <w:rPr>
          <w:rFonts w:cstheme="minorHAnsi"/>
          <w:b/>
          <w:bCs/>
        </w:rPr>
      </w:pPr>
      <w:r w:rsidRPr="00BE1991">
        <w:rPr>
          <w:rFonts w:cstheme="minorHAnsi"/>
          <w:b/>
          <w:bCs/>
        </w:rPr>
        <w:t xml:space="preserve">Contractor and Implementing Agreement/Contract: </w:t>
      </w:r>
    </w:p>
    <w:p w14:paraId="39F12B85" w14:textId="77777777" w:rsidR="00BE1991" w:rsidRPr="00BE1991" w:rsidRDefault="00BE1991" w:rsidP="00BE1991">
      <w:pPr>
        <w:spacing w:before="100" w:beforeAutospacing="1" w:after="100" w:afterAutospacing="1" w:line="240" w:lineRule="auto"/>
        <w:ind w:firstLine="0"/>
        <w:rPr>
          <w:rFonts w:cstheme="minorHAnsi"/>
          <w:bCs/>
        </w:rPr>
      </w:pPr>
      <w:r w:rsidRPr="00BE1991">
        <w:rPr>
          <w:rFonts w:cstheme="minorHAnsi"/>
          <w:bCs/>
        </w:rPr>
        <w:t xml:space="preserve">Indicate the name of the Contractor and date of the agreement, contract:  SpandX Corp.; </w:t>
      </w:r>
      <w:r w:rsidRPr="00BE1991">
        <w:rPr>
          <w:rFonts w:cstheme="minorHAnsi"/>
          <w:i/>
        </w:rPr>
        <w:t xml:space="preserve">NASA-ESA EXPORT MOU, signed February 29, 2000 and NASA-SpandX, Launch Services Contract, signed April 1, 2019, (Provide in APPENDIX A). </w:t>
      </w:r>
    </w:p>
    <w:p w14:paraId="741F547F" w14:textId="77777777" w:rsidR="00BE1991" w:rsidRPr="00BE1991" w:rsidRDefault="00BE1991" w:rsidP="00BE1991">
      <w:pPr>
        <w:spacing w:before="100" w:beforeAutospacing="1" w:after="100" w:afterAutospacing="1" w:line="240" w:lineRule="auto"/>
        <w:ind w:firstLine="0"/>
        <w:rPr>
          <w:rFonts w:cstheme="minorHAnsi"/>
        </w:rPr>
      </w:pPr>
      <w:r w:rsidRPr="00BE1991">
        <w:rPr>
          <w:rFonts w:cstheme="minorHAnsi"/>
          <w:b/>
          <w:bCs/>
        </w:rPr>
        <w:t>NASA Program, Project, or Activity with International Participation:</w:t>
      </w:r>
      <w:r w:rsidRPr="00BE1991">
        <w:rPr>
          <w:rFonts w:cstheme="minorHAnsi"/>
        </w:rPr>
        <w:t xml:space="preserve"> </w:t>
      </w:r>
    </w:p>
    <w:p w14:paraId="70F97B67" w14:textId="77777777" w:rsidR="00BE1991" w:rsidRPr="00BE1991" w:rsidRDefault="00BE1991" w:rsidP="00BE1991">
      <w:pPr>
        <w:spacing w:before="100" w:beforeAutospacing="1" w:after="100" w:afterAutospacing="1" w:line="240" w:lineRule="auto"/>
        <w:ind w:firstLine="0"/>
        <w:rPr>
          <w:rFonts w:cstheme="minorHAnsi"/>
        </w:rPr>
      </w:pPr>
      <w:r w:rsidRPr="00BE1991">
        <w:rPr>
          <w:rFonts w:cstheme="minorHAnsi"/>
        </w:rPr>
        <w:t xml:space="preserve">Describe the program or project and the responsible office(s) and individual(s) with title(s) (e.g. Program Manager or Sponsor): </w:t>
      </w:r>
    </w:p>
    <w:p w14:paraId="2E001495" w14:textId="77777777" w:rsidR="00BE1991" w:rsidRPr="00BE1991" w:rsidRDefault="00BE1991" w:rsidP="00BE1991">
      <w:pPr>
        <w:spacing w:before="100" w:beforeAutospacing="1" w:after="100" w:afterAutospacing="1" w:line="240" w:lineRule="auto"/>
        <w:ind w:firstLine="0"/>
        <w:rPr>
          <w:rFonts w:cstheme="minorHAnsi"/>
          <w:i/>
        </w:rPr>
      </w:pPr>
      <w:r w:rsidRPr="00BE1991">
        <w:rPr>
          <w:rFonts w:cstheme="minorHAnsi"/>
          <w:i/>
        </w:rPr>
        <w:t xml:space="preserve">Extreme X-ray Probe of Radiation Traits (EXPORT), John Doe, Project Manager, GSFC Program Office Radiation under the NASA Science Mission Directorate. </w:t>
      </w:r>
    </w:p>
    <w:p w14:paraId="54225CD6" w14:textId="77777777" w:rsidR="00BE1991" w:rsidRPr="00BE1991" w:rsidRDefault="00BE1991" w:rsidP="00BE1991">
      <w:pPr>
        <w:spacing w:before="100" w:beforeAutospacing="1" w:after="100" w:afterAutospacing="1" w:line="240" w:lineRule="auto"/>
        <w:ind w:firstLine="0"/>
        <w:rPr>
          <w:rFonts w:cstheme="minorHAnsi"/>
          <w:b/>
          <w:bCs/>
        </w:rPr>
      </w:pPr>
      <w:r w:rsidRPr="00BE1991">
        <w:rPr>
          <w:rFonts w:cstheme="minorHAnsi"/>
          <w:b/>
          <w:bCs/>
        </w:rPr>
        <w:t xml:space="preserve">Foreign Participant Agencies/Organizations/ and Countries: </w:t>
      </w:r>
    </w:p>
    <w:p w14:paraId="45506D3C" w14:textId="77777777" w:rsidR="00BE1991" w:rsidRPr="00BE1991" w:rsidRDefault="00BE1991" w:rsidP="00BE1991">
      <w:pPr>
        <w:spacing w:before="100" w:beforeAutospacing="1" w:after="100" w:afterAutospacing="1" w:line="240" w:lineRule="auto"/>
        <w:ind w:firstLine="0"/>
        <w:rPr>
          <w:rFonts w:cstheme="minorHAnsi"/>
        </w:rPr>
      </w:pPr>
      <w:r w:rsidRPr="00BE1991">
        <w:rPr>
          <w:rFonts w:cstheme="minorHAnsi"/>
        </w:rPr>
        <w:t>Provide a list of the organizations and countries that are signatories or participants under the Agreement/contract/grant/affiliation.  Additionally, the individual participants should be listed or provided in an ANNEX, if they are known.</w:t>
      </w:r>
    </w:p>
    <w:p w14:paraId="397B7B6D" w14:textId="77777777" w:rsidR="00BE1991" w:rsidRPr="00BE1991" w:rsidRDefault="00BE1991" w:rsidP="00EF0209">
      <w:pPr>
        <w:pStyle w:val="ListParagraph"/>
        <w:numPr>
          <w:ilvl w:val="0"/>
          <w:numId w:val="141"/>
        </w:numPr>
        <w:spacing w:before="100" w:beforeAutospacing="1" w:after="100" w:afterAutospacing="1" w:line="240" w:lineRule="auto"/>
        <w:contextualSpacing/>
        <w:rPr>
          <w:rFonts w:cstheme="minorHAnsi"/>
          <w:i/>
        </w:rPr>
      </w:pPr>
      <w:r w:rsidRPr="00BE1991">
        <w:rPr>
          <w:rFonts w:cstheme="minorHAnsi"/>
          <w:i/>
        </w:rPr>
        <w:t xml:space="preserve">ESA, Germany </w:t>
      </w:r>
    </w:p>
    <w:p w14:paraId="513ADC43" w14:textId="77777777" w:rsidR="00BE1991" w:rsidRPr="00BE1991" w:rsidRDefault="00BE1991" w:rsidP="00EF0209">
      <w:pPr>
        <w:pStyle w:val="ListParagraph"/>
        <w:numPr>
          <w:ilvl w:val="0"/>
          <w:numId w:val="141"/>
        </w:numPr>
        <w:spacing w:before="100" w:beforeAutospacing="1" w:after="100" w:afterAutospacing="1" w:line="240" w:lineRule="auto"/>
        <w:contextualSpacing/>
        <w:rPr>
          <w:rFonts w:cstheme="minorHAnsi"/>
          <w:i/>
        </w:rPr>
      </w:pPr>
      <w:r w:rsidRPr="00BE1991">
        <w:rPr>
          <w:rFonts w:cstheme="minorHAnsi"/>
          <w:i/>
        </w:rPr>
        <w:t xml:space="preserve">CNES, France </w:t>
      </w:r>
    </w:p>
    <w:p w14:paraId="5A20E41C" w14:textId="77777777" w:rsidR="00BE1991" w:rsidRPr="00BE1991" w:rsidRDefault="00BE1991" w:rsidP="00EF0209">
      <w:pPr>
        <w:pStyle w:val="ListParagraph"/>
        <w:numPr>
          <w:ilvl w:val="0"/>
          <w:numId w:val="141"/>
        </w:numPr>
        <w:spacing w:before="100" w:beforeAutospacing="1" w:after="100" w:afterAutospacing="1" w:line="240" w:lineRule="auto"/>
        <w:contextualSpacing/>
        <w:rPr>
          <w:rFonts w:cstheme="minorHAnsi"/>
          <w:i/>
        </w:rPr>
      </w:pPr>
      <w:r w:rsidRPr="00BE1991">
        <w:rPr>
          <w:rFonts w:cstheme="minorHAnsi"/>
          <w:i/>
        </w:rPr>
        <w:t>ASI, Italy</w:t>
      </w:r>
    </w:p>
    <w:p w14:paraId="3ADBE3FC" w14:textId="77777777" w:rsidR="00BE1991" w:rsidRPr="00BE1991" w:rsidRDefault="00BE1991" w:rsidP="00EF0209">
      <w:pPr>
        <w:pStyle w:val="ListParagraph"/>
        <w:numPr>
          <w:ilvl w:val="0"/>
          <w:numId w:val="141"/>
        </w:numPr>
        <w:spacing w:before="100" w:beforeAutospacing="1" w:after="100" w:afterAutospacing="1" w:line="240" w:lineRule="auto"/>
        <w:contextualSpacing/>
        <w:rPr>
          <w:rFonts w:cstheme="minorHAnsi"/>
          <w:i/>
        </w:rPr>
      </w:pPr>
      <w:r w:rsidRPr="00BE1991">
        <w:rPr>
          <w:rFonts w:cstheme="minorHAnsi"/>
          <w:i/>
        </w:rPr>
        <w:t>JAXA, Japan</w:t>
      </w:r>
    </w:p>
    <w:p w14:paraId="20C5FDE9" w14:textId="77777777" w:rsidR="00BE1991" w:rsidRPr="00BE1991" w:rsidRDefault="00BE1991" w:rsidP="00EF0209">
      <w:pPr>
        <w:pStyle w:val="ListParagraph"/>
        <w:numPr>
          <w:ilvl w:val="0"/>
          <w:numId w:val="141"/>
        </w:numPr>
        <w:spacing w:before="100" w:beforeAutospacing="1" w:after="100" w:afterAutospacing="1" w:line="240" w:lineRule="auto"/>
        <w:contextualSpacing/>
        <w:rPr>
          <w:rFonts w:cstheme="minorHAnsi"/>
          <w:i/>
        </w:rPr>
      </w:pPr>
      <w:r w:rsidRPr="00BE1991">
        <w:rPr>
          <w:rFonts w:cstheme="minorHAnsi"/>
          <w:i/>
        </w:rPr>
        <w:t xml:space="preserve">ROSCOSMOS, Russia </w:t>
      </w:r>
    </w:p>
    <w:p w14:paraId="66AA926F" w14:textId="77777777" w:rsidR="00BE1991" w:rsidRPr="00BE1991" w:rsidRDefault="00BE1991" w:rsidP="00BE1991">
      <w:pPr>
        <w:rPr>
          <w:rFonts w:cstheme="minorHAnsi"/>
          <w:b/>
          <w:bCs/>
        </w:rPr>
      </w:pPr>
      <w:r w:rsidRPr="00BE1991">
        <w:rPr>
          <w:rFonts w:cstheme="minorHAnsi"/>
          <w:b/>
          <w:bCs/>
        </w:rPr>
        <w:t xml:space="preserve">Export-Controlled Items to be Transferred to or Accessed by Foreign Parties: </w:t>
      </w:r>
    </w:p>
    <w:p w14:paraId="38C08E68" w14:textId="77777777" w:rsidR="00BE1991" w:rsidRPr="00BE1991" w:rsidRDefault="00BE1991" w:rsidP="00BE1991">
      <w:pPr>
        <w:ind w:firstLine="0"/>
        <w:rPr>
          <w:rFonts w:cstheme="minorHAnsi"/>
        </w:rPr>
      </w:pPr>
      <w:r w:rsidRPr="00BE1991">
        <w:rPr>
          <w:rFonts w:cstheme="minorHAnsi"/>
          <w:bCs/>
        </w:rPr>
        <w:t xml:space="preserve">As specified in the Agreement or contract, identify export-controlled items with export classification for the following categories of items that will be exported or transferred </w:t>
      </w:r>
      <w:r w:rsidRPr="00BE1991">
        <w:rPr>
          <w:rFonts w:cstheme="minorHAnsi"/>
          <w:w w:val="105"/>
        </w:rPr>
        <w:t>(NASA-owned items will be signified with double superscripted asterisks</w:t>
      </w:r>
      <w:r w:rsidRPr="00BE1991">
        <w:rPr>
          <w:rFonts w:cstheme="minorHAnsi"/>
          <w:w w:val="105"/>
          <w:vertAlign w:val="superscript"/>
        </w:rPr>
        <w:t>**</w:t>
      </w:r>
      <w:r w:rsidRPr="00BE1991">
        <w:rPr>
          <w:rFonts w:cstheme="minorHAnsi"/>
          <w:w w:val="105"/>
        </w:rPr>
        <w:t>)</w:t>
      </w:r>
      <w:r w:rsidRPr="00BE1991">
        <w:rPr>
          <w:rFonts w:cstheme="minorHAnsi"/>
          <w:bCs/>
        </w:rPr>
        <w:t xml:space="preserve">. Additionally, describe the methods that will be employed to ensure security of export controlled items.  </w:t>
      </w:r>
    </w:p>
    <w:p w14:paraId="4E23FCB4" w14:textId="77777777" w:rsidR="00BE1991" w:rsidRPr="00BE1991" w:rsidRDefault="00BE1991" w:rsidP="00BE1991">
      <w:pPr>
        <w:spacing w:before="100" w:beforeAutospacing="1" w:after="100" w:afterAutospacing="1" w:line="240" w:lineRule="auto"/>
        <w:ind w:firstLine="0"/>
        <w:rPr>
          <w:rFonts w:cstheme="minorHAnsi"/>
          <w:bCs/>
          <w:i/>
        </w:rPr>
      </w:pPr>
      <w:r w:rsidRPr="00BE1991">
        <w:rPr>
          <w:rFonts w:cstheme="minorHAnsi"/>
          <w:bCs/>
        </w:rPr>
        <w:t>Hardware:</w:t>
      </w:r>
      <w:r w:rsidRPr="00BE1991">
        <w:rPr>
          <w:rFonts w:cstheme="minorHAnsi"/>
          <w:bCs/>
          <w:i/>
        </w:rPr>
        <w:t xml:space="preserve"> (List or include in </w:t>
      </w:r>
      <w:r w:rsidRPr="00BE1991">
        <w:rPr>
          <w:rFonts w:cstheme="minorHAnsi"/>
          <w:i/>
        </w:rPr>
        <w:t>APPENDIX</w:t>
      </w:r>
      <w:r w:rsidRPr="00BE1991">
        <w:rPr>
          <w:rFonts w:cstheme="minorHAnsi"/>
          <w:bCs/>
          <w:i/>
        </w:rPr>
        <w:t xml:space="preserve"> B)</w:t>
      </w:r>
    </w:p>
    <w:p w14:paraId="55A265D3" w14:textId="77777777" w:rsidR="00BE1991" w:rsidRPr="00BE1991" w:rsidRDefault="00BE1991" w:rsidP="00BE1991">
      <w:pPr>
        <w:spacing w:before="100" w:beforeAutospacing="1" w:after="100" w:afterAutospacing="1" w:line="240" w:lineRule="auto"/>
        <w:ind w:firstLine="0"/>
        <w:rPr>
          <w:rFonts w:cstheme="minorHAnsi"/>
          <w:bCs/>
          <w:i/>
        </w:rPr>
      </w:pPr>
      <w:r w:rsidRPr="00BE1991">
        <w:rPr>
          <w:rFonts w:cstheme="minorHAnsi"/>
          <w:bCs/>
        </w:rPr>
        <w:lastRenderedPageBreak/>
        <w:t xml:space="preserve">Software: </w:t>
      </w:r>
      <w:r w:rsidRPr="00BE1991">
        <w:rPr>
          <w:rFonts w:cstheme="minorHAnsi"/>
          <w:bCs/>
          <w:i/>
        </w:rPr>
        <w:t xml:space="preserve">(List or include in </w:t>
      </w:r>
      <w:r w:rsidRPr="00BE1991">
        <w:rPr>
          <w:rFonts w:cstheme="minorHAnsi"/>
          <w:i/>
        </w:rPr>
        <w:t>APPENDIX</w:t>
      </w:r>
      <w:r w:rsidRPr="00BE1991">
        <w:rPr>
          <w:rFonts w:cstheme="minorHAnsi"/>
          <w:bCs/>
          <w:i/>
        </w:rPr>
        <w:t xml:space="preserve"> C)</w:t>
      </w:r>
    </w:p>
    <w:p w14:paraId="522920B9" w14:textId="77777777" w:rsidR="00BE1991" w:rsidRPr="00BE1991" w:rsidRDefault="00BE1991" w:rsidP="00BE1991">
      <w:pPr>
        <w:spacing w:before="100" w:beforeAutospacing="1" w:after="100" w:afterAutospacing="1" w:line="240" w:lineRule="auto"/>
        <w:ind w:firstLine="0"/>
        <w:rPr>
          <w:rFonts w:cstheme="minorHAnsi"/>
          <w:bCs/>
        </w:rPr>
      </w:pPr>
      <w:r w:rsidRPr="00BE1991">
        <w:rPr>
          <w:rFonts w:cstheme="minorHAnsi"/>
          <w:bCs/>
        </w:rPr>
        <w:t xml:space="preserve">Technical Data: </w:t>
      </w:r>
      <w:r w:rsidRPr="00BE1991">
        <w:rPr>
          <w:rFonts w:cstheme="minorHAnsi"/>
          <w:bCs/>
          <w:i/>
        </w:rPr>
        <w:t xml:space="preserve">(List or include in </w:t>
      </w:r>
      <w:r w:rsidRPr="00BE1991">
        <w:rPr>
          <w:rFonts w:cstheme="minorHAnsi"/>
          <w:i/>
        </w:rPr>
        <w:t>APPENDIX</w:t>
      </w:r>
      <w:r w:rsidRPr="00BE1991">
        <w:rPr>
          <w:rFonts w:cstheme="minorHAnsi"/>
          <w:bCs/>
          <w:i/>
        </w:rPr>
        <w:t xml:space="preserve"> D)</w:t>
      </w:r>
    </w:p>
    <w:p w14:paraId="0ED94794" w14:textId="77777777" w:rsidR="00BE1991" w:rsidRPr="00BE1991" w:rsidRDefault="00BE1991" w:rsidP="00BE1991">
      <w:pPr>
        <w:spacing w:before="100" w:beforeAutospacing="1" w:after="100" w:afterAutospacing="1" w:line="240" w:lineRule="auto"/>
        <w:ind w:firstLine="0"/>
        <w:rPr>
          <w:rFonts w:cstheme="minorHAnsi"/>
          <w:bCs/>
          <w:i/>
        </w:rPr>
      </w:pPr>
      <w:r w:rsidRPr="00BE1991">
        <w:rPr>
          <w:rFonts w:cstheme="minorHAnsi"/>
          <w:bCs/>
        </w:rPr>
        <w:t xml:space="preserve">Defense Services: </w:t>
      </w:r>
      <w:r w:rsidRPr="00BE1991">
        <w:rPr>
          <w:rFonts w:cstheme="minorHAnsi"/>
          <w:bCs/>
          <w:i/>
        </w:rPr>
        <w:t>(List or include in</w:t>
      </w:r>
      <w:r w:rsidRPr="00BE1991">
        <w:rPr>
          <w:rFonts w:cstheme="minorHAnsi"/>
          <w:i/>
        </w:rPr>
        <w:t xml:space="preserve"> APPENDIX</w:t>
      </w:r>
      <w:r w:rsidRPr="00BE1991">
        <w:rPr>
          <w:rFonts w:cstheme="minorHAnsi"/>
          <w:bCs/>
          <w:i/>
        </w:rPr>
        <w:t xml:space="preserve"> E)</w:t>
      </w:r>
    </w:p>
    <w:p w14:paraId="409BC199" w14:textId="77777777" w:rsidR="00BE1991" w:rsidRPr="00BE1991" w:rsidRDefault="00BE1991" w:rsidP="00BE1991">
      <w:pPr>
        <w:spacing w:before="100" w:beforeAutospacing="1" w:after="100" w:afterAutospacing="1" w:line="240" w:lineRule="auto"/>
        <w:ind w:firstLine="0"/>
        <w:rPr>
          <w:rStyle w:val="Strong"/>
          <w:rFonts w:cstheme="minorHAnsi"/>
          <w:b w:val="0"/>
        </w:rPr>
      </w:pPr>
      <w:r w:rsidRPr="00BE1991">
        <w:rPr>
          <w:rFonts w:cstheme="minorHAnsi"/>
          <w:bCs/>
        </w:rPr>
        <w:t>Are there current or prior related Technical Assistance Agreements, if so include in APPENDIX F.</w:t>
      </w:r>
    </w:p>
    <w:p w14:paraId="325ED357" w14:textId="77777777" w:rsidR="00BE1991" w:rsidRPr="00BE1991" w:rsidRDefault="00BE1991" w:rsidP="00BE1991">
      <w:pPr>
        <w:pStyle w:val="NormalWeb"/>
        <w:ind w:firstLine="0"/>
        <w:rPr>
          <w:rFonts w:cstheme="minorHAnsi"/>
          <w:color w:val="auto"/>
        </w:rPr>
      </w:pPr>
      <w:r w:rsidRPr="00BE1991">
        <w:rPr>
          <w:rFonts w:cstheme="minorHAnsi"/>
          <w:color w:val="auto"/>
        </w:rPr>
        <w:t>Provide an export milestones overview summary as APPENDIX G, which addresses a proposed schedule for exports/import to include the information below [a one-page chart may be sufficient]:</w:t>
      </w:r>
    </w:p>
    <w:p w14:paraId="7ADE7264" w14:textId="77777777" w:rsidR="00BE1991" w:rsidRPr="00BE1991" w:rsidRDefault="00BE1991" w:rsidP="00EF0209">
      <w:pPr>
        <w:pStyle w:val="NormalWeb"/>
        <w:numPr>
          <w:ilvl w:val="0"/>
          <w:numId w:val="145"/>
        </w:numPr>
        <w:rPr>
          <w:rFonts w:cstheme="minorHAnsi"/>
          <w:color w:val="auto"/>
        </w:rPr>
      </w:pPr>
      <w:r w:rsidRPr="00BE1991">
        <w:rPr>
          <w:rFonts w:cstheme="minorHAnsi"/>
          <w:color w:val="auto"/>
        </w:rPr>
        <w:t>Government-to-government agreement commodity required transfer dates</w:t>
      </w:r>
    </w:p>
    <w:p w14:paraId="42D7529A" w14:textId="77777777" w:rsidR="00BE1991" w:rsidRPr="00BE1991" w:rsidRDefault="00BE1991" w:rsidP="00EF0209">
      <w:pPr>
        <w:pStyle w:val="NormalWeb"/>
        <w:numPr>
          <w:ilvl w:val="0"/>
          <w:numId w:val="145"/>
        </w:numPr>
        <w:rPr>
          <w:rFonts w:cstheme="minorHAnsi"/>
          <w:color w:val="auto"/>
        </w:rPr>
      </w:pPr>
      <w:r w:rsidRPr="00BE1991">
        <w:rPr>
          <w:rFonts w:cstheme="minorHAnsi"/>
          <w:color w:val="auto"/>
        </w:rPr>
        <w:t>If appropriate, Project Implementation Plan dates</w:t>
      </w:r>
    </w:p>
    <w:p w14:paraId="5988A38D" w14:textId="77777777" w:rsidR="00BE1991" w:rsidRPr="00BE1991" w:rsidRDefault="00BE1991" w:rsidP="00EF0209">
      <w:pPr>
        <w:pStyle w:val="NormalWeb"/>
        <w:numPr>
          <w:ilvl w:val="0"/>
          <w:numId w:val="145"/>
        </w:numPr>
        <w:rPr>
          <w:rFonts w:cstheme="minorHAnsi"/>
          <w:color w:val="auto"/>
        </w:rPr>
      </w:pPr>
      <w:r w:rsidRPr="00BE1991">
        <w:rPr>
          <w:rFonts w:cstheme="minorHAnsi"/>
          <w:color w:val="auto"/>
        </w:rPr>
        <w:t>Licenses and TAAs required dates [if applicable]</w:t>
      </w:r>
    </w:p>
    <w:p w14:paraId="69F74E9B" w14:textId="77777777" w:rsidR="00BE1991" w:rsidRPr="00BE1991" w:rsidRDefault="00BE1991" w:rsidP="00EF0209">
      <w:pPr>
        <w:pStyle w:val="NormalWeb"/>
        <w:numPr>
          <w:ilvl w:val="0"/>
          <w:numId w:val="145"/>
        </w:numPr>
        <w:rPr>
          <w:rFonts w:cstheme="minorHAnsi"/>
          <w:color w:val="auto"/>
        </w:rPr>
      </w:pPr>
      <w:r w:rsidRPr="00BE1991">
        <w:rPr>
          <w:rFonts w:cstheme="minorHAnsi"/>
          <w:color w:val="auto"/>
        </w:rPr>
        <w:t>Import Certification required dates [if applicable]</w:t>
      </w:r>
    </w:p>
    <w:p w14:paraId="4F8F9036" w14:textId="77777777" w:rsidR="00BE1991" w:rsidRPr="00BE1991" w:rsidRDefault="00BE1991" w:rsidP="00BE1991">
      <w:pPr>
        <w:pStyle w:val="NormalWeb"/>
        <w:ind w:firstLine="0"/>
        <w:rPr>
          <w:rStyle w:val="Strong"/>
          <w:rFonts w:cstheme="minorHAnsi"/>
          <w:color w:val="auto"/>
        </w:rPr>
      </w:pPr>
      <w:r w:rsidRPr="00BE1991">
        <w:rPr>
          <w:rStyle w:val="Strong"/>
          <w:rFonts w:cstheme="minorHAnsi"/>
          <w:color w:val="auto"/>
        </w:rPr>
        <w:t xml:space="preserve">Missions, Functions, Tasks, and Activities to be Performed in Execution of Agreement or Contract: </w:t>
      </w:r>
    </w:p>
    <w:p w14:paraId="519C43C7" w14:textId="77777777" w:rsidR="00BE1991" w:rsidRPr="00BE1991" w:rsidRDefault="00BE1991" w:rsidP="00BE1991">
      <w:pPr>
        <w:pStyle w:val="NormalWeb"/>
        <w:ind w:firstLine="0"/>
        <w:rPr>
          <w:rStyle w:val="Strong"/>
          <w:rFonts w:cstheme="minorHAnsi"/>
          <w:b w:val="0"/>
          <w:color w:val="auto"/>
        </w:rPr>
      </w:pPr>
      <w:r w:rsidRPr="00BE1991">
        <w:rPr>
          <w:rStyle w:val="Strong"/>
          <w:rFonts w:cstheme="minorHAnsi"/>
          <w:b w:val="0"/>
          <w:color w:val="auto"/>
        </w:rPr>
        <w:t>Describe the primary missions, activities, and tasks that must be performed to successfully meet the obligations or requirements of the Agreement/contract.  For those programs where a Joint Project Implementation Plan (JPIP) exists, a summary descriptive statement can be provided with appropriate JPIP references and the JPIP document can be attached as an additional Annex.</w:t>
      </w:r>
    </w:p>
    <w:p w14:paraId="72E1132A" w14:textId="77777777" w:rsidR="00BE1991" w:rsidRPr="00BE1991" w:rsidRDefault="00BE1991" w:rsidP="00BE1991">
      <w:pPr>
        <w:pStyle w:val="NormalWeb"/>
        <w:ind w:firstLine="0"/>
        <w:rPr>
          <w:rStyle w:val="Strong"/>
          <w:rFonts w:cstheme="minorHAnsi"/>
          <w:color w:val="auto"/>
        </w:rPr>
      </w:pPr>
      <w:r w:rsidRPr="00BE1991">
        <w:rPr>
          <w:rStyle w:val="Strong"/>
          <w:rFonts w:cstheme="minorHAnsi"/>
          <w:color w:val="auto"/>
        </w:rPr>
        <w:t>Roles and Functions:</w:t>
      </w:r>
    </w:p>
    <w:p w14:paraId="3FA92559" w14:textId="77777777" w:rsidR="00BE1991" w:rsidRPr="00BE1991" w:rsidRDefault="00BE1991" w:rsidP="00BE1991">
      <w:pPr>
        <w:pStyle w:val="NormalWeb"/>
        <w:ind w:firstLine="0"/>
        <w:rPr>
          <w:rStyle w:val="Strong"/>
          <w:rFonts w:cstheme="minorHAnsi"/>
          <w:b w:val="0"/>
          <w:color w:val="auto"/>
        </w:rPr>
      </w:pPr>
      <w:r w:rsidRPr="00BE1991">
        <w:rPr>
          <w:rStyle w:val="Strong"/>
          <w:rFonts w:cstheme="minorHAnsi"/>
          <w:b w:val="0"/>
          <w:color w:val="auto"/>
        </w:rPr>
        <w:t>Identify each role or position that will be required for International Partners (IPs) or other foreign parties to perform the missions, activities, and tasks specified in the Agreement/contract.  Then describe the functions that are to be performed by each of the roles or positions and the NASA export-controlled items and classification to which they will require access and whether they will need training on the use of these items.</w:t>
      </w:r>
    </w:p>
    <w:p w14:paraId="570AA12C" w14:textId="77777777" w:rsidR="00BE1991" w:rsidRPr="00BE1991" w:rsidRDefault="00BE1991" w:rsidP="00BE1991">
      <w:pPr>
        <w:pStyle w:val="BodyText"/>
        <w:spacing w:line="249" w:lineRule="auto"/>
        <w:ind w:right="1519" w:firstLine="0"/>
        <w:jc w:val="both"/>
        <w:rPr>
          <w:rFonts w:cstheme="minorHAnsi"/>
          <w:b/>
        </w:rPr>
      </w:pPr>
      <w:r w:rsidRPr="00BE1991">
        <w:rPr>
          <w:rFonts w:cstheme="minorHAnsi"/>
          <w:b/>
        </w:rPr>
        <w:t>Physical and Logical Work Access:</w:t>
      </w:r>
    </w:p>
    <w:p w14:paraId="4DD5E6A8" w14:textId="77777777" w:rsidR="00BE1991" w:rsidRPr="00BE1991" w:rsidRDefault="00BE1991" w:rsidP="00BE1991">
      <w:pPr>
        <w:pStyle w:val="BodyText"/>
        <w:spacing w:line="249" w:lineRule="auto"/>
        <w:ind w:right="1519" w:firstLine="0"/>
        <w:jc w:val="both"/>
        <w:rPr>
          <w:rFonts w:cstheme="minorHAnsi"/>
          <w:w w:val="105"/>
          <w:u w:val="single"/>
        </w:rPr>
      </w:pPr>
      <w:r w:rsidRPr="00BE1991">
        <w:rPr>
          <w:rFonts w:cstheme="minorHAnsi"/>
          <w:w w:val="105"/>
          <w:u w:val="single"/>
        </w:rPr>
        <w:t>Physical Access:</w:t>
      </w:r>
    </w:p>
    <w:p w14:paraId="21FE946C" w14:textId="77777777" w:rsidR="00BE1991" w:rsidRPr="00BE1991" w:rsidRDefault="00BE1991" w:rsidP="00BE1991">
      <w:pPr>
        <w:spacing w:line="228" w:lineRule="auto"/>
        <w:ind w:right="1471" w:firstLine="0"/>
        <w:jc w:val="both"/>
        <w:rPr>
          <w:rFonts w:cstheme="minorHAnsi"/>
        </w:rPr>
      </w:pPr>
      <w:r w:rsidRPr="00BE1991">
        <w:rPr>
          <w:rFonts w:cstheme="minorHAnsi"/>
          <w:w w:val="105"/>
        </w:rPr>
        <w:lastRenderedPageBreak/>
        <w:t>Foreign National(s) identified in this authorization require access to the following facility(ies) based on their roles and functions under the Agreement/contract:</w:t>
      </w:r>
    </w:p>
    <w:p w14:paraId="3E90C176" w14:textId="77777777" w:rsidR="00BE1991" w:rsidRPr="00BE1991" w:rsidRDefault="00BE1991" w:rsidP="00BE1991">
      <w:pPr>
        <w:ind w:firstLine="0"/>
        <w:rPr>
          <w:rFonts w:cstheme="minorHAnsi"/>
          <w:b/>
        </w:rPr>
      </w:pPr>
      <w:r w:rsidRPr="00BE1991">
        <w:rPr>
          <w:rFonts w:cstheme="minorHAnsi"/>
          <w:w w:val="105"/>
          <w:u w:color="000000"/>
        </w:rPr>
        <w:t xml:space="preserve">Building/Room - Access purpose: </w:t>
      </w:r>
    </w:p>
    <w:p w14:paraId="525A979E" w14:textId="77777777" w:rsidR="00BE1991" w:rsidRPr="00BE1991" w:rsidRDefault="00BE1991" w:rsidP="00EF0209">
      <w:pPr>
        <w:pStyle w:val="ListParagraph"/>
        <w:numPr>
          <w:ilvl w:val="0"/>
          <w:numId w:val="142"/>
        </w:numPr>
        <w:rPr>
          <w:rFonts w:cstheme="minorHAnsi"/>
          <w:b/>
        </w:rPr>
      </w:pPr>
      <w:r w:rsidRPr="00BE1991">
        <w:rPr>
          <w:rFonts w:cstheme="minorHAnsi"/>
        </w:rPr>
        <w:t>Bldg. 214, room 113A - Semi-permanent office</w:t>
      </w:r>
      <w:r w:rsidRPr="00BE1991">
        <w:rPr>
          <w:rFonts w:cstheme="minorHAnsi"/>
          <w:spacing w:val="-31"/>
        </w:rPr>
        <w:t xml:space="preserve"> </w:t>
      </w:r>
      <w:r w:rsidRPr="00BE1991">
        <w:rPr>
          <w:rFonts w:cstheme="minorHAnsi"/>
        </w:rPr>
        <w:t>space.</w:t>
      </w:r>
    </w:p>
    <w:p w14:paraId="78777ABC" w14:textId="77777777" w:rsidR="00BE1991" w:rsidRPr="00BE1991" w:rsidRDefault="00BE1991" w:rsidP="00EF0209">
      <w:pPr>
        <w:pStyle w:val="ListParagraph"/>
        <w:numPr>
          <w:ilvl w:val="0"/>
          <w:numId w:val="142"/>
        </w:numPr>
        <w:rPr>
          <w:rFonts w:cstheme="minorHAnsi"/>
          <w:b/>
        </w:rPr>
      </w:pPr>
      <w:r w:rsidRPr="00BE1991">
        <w:rPr>
          <w:rFonts w:cstheme="minorHAnsi"/>
        </w:rPr>
        <w:t>Bldg. 214 - Break and lunch room</w:t>
      </w:r>
      <w:r w:rsidRPr="00BE1991">
        <w:rPr>
          <w:rFonts w:cstheme="minorHAnsi"/>
          <w:spacing w:val="-35"/>
        </w:rPr>
        <w:t xml:space="preserve"> </w:t>
      </w:r>
      <w:r w:rsidRPr="00BE1991">
        <w:rPr>
          <w:rFonts w:cstheme="minorHAnsi"/>
        </w:rPr>
        <w:t>provisions.</w:t>
      </w:r>
    </w:p>
    <w:p w14:paraId="1AAC858C" w14:textId="77777777" w:rsidR="00BE1991" w:rsidRPr="00BE1991" w:rsidRDefault="00BE1991" w:rsidP="00EF0209">
      <w:pPr>
        <w:pStyle w:val="ListParagraph"/>
        <w:numPr>
          <w:ilvl w:val="0"/>
          <w:numId w:val="142"/>
        </w:numPr>
        <w:rPr>
          <w:rFonts w:cstheme="minorHAnsi"/>
          <w:b/>
        </w:rPr>
      </w:pPr>
      <w:r w:rsidRPr="00BE1991">
        <w:rPr>
          <w:rFonts w:cstheme="minorHAnsi"/>
          <w:spacing w:val="-3"/>
        </w:rPr>
        <w:t xml:space="preserve">Bldg. 215, Room 4A - Assembly, </w:t>
      </w:r>
      <w:r w:rsidRPr="00BE1991">
        <w:rPr>
          <w:rFonts w:cstheme="minorHAnsi"/>
        </w:rPr>
        <w:t>Integration, and Test (AIT) work</w:t>
      </w:r>
      <w:r w:rsidRPr="00BE1991">
        <w:rPr>
          <w:rFonts w:cstheme="minorHAnsi"/>
          <w:spacing w:val="-23"/>
        </w:rPr>
        <w:t xml:space="preserve"> </w:t>
      </w:r>
      <w:r w:rsidRPr="00BE1991">
        <w:rPr>
          <w:rFonts w:cstheme="minorHAnsi"/>
        </w:rPr>
        <w:t>areas.</w:t>
      </w:r>
    </w:p>
    <w:p w14:paraId="678BFA17" w14:textId="77777777" w:rsidR="00BE1991" w:rsidRPr="00BE1991" w:rsidRDefault="00BE1991" w:rsidP="00EF0209">
      <w:pPr>
        <w:pStyle w:val="ListParagraph"/>
        <w:numPr>
          <w:ilvl w:val="0"/>
          <w:numId w:val="142"/>
        </w:numPr>
        <w:rPr>
          <w:rFonts w:cstheme="minorHAnsi"/>
          <w:b/>
        </w:rPr>
      </w:pPr>
      <w:r w:rsidRPr="00BE1991">
        <w:rPr>
          <w:rFonts w:cstheme="minorHAnsi"/>
        </w:rPr>
        <w:t>Bldg. 215, Room 4B - Collaboration with NASA and SpandX team members during assembly, integration, and testing.</w:t>
      </w:r>
    </w:p>
    <w:p w14:paraId="000620F9" w14:textId="77777777" w:rsidR="00BE1991" w:rsidRPr="00BE1991" w:rsidRDefault="00BE1991" w:rsidP="00BE1991">
      <w:pPr>
        <w:pStyle w:val="BodyText"/>
        <w:spacing w:line="249" w:lineRule="auto"/>
        <w:ind w:right="1519" w:firstLine="0"/>
        <w:jc w:val="both"/>
        <w:rPr>
          <w:rFonts w:cstheme="minorHAnsi"/>
          <w:b/>
          <w:bCs/>
        </w:rPr>
      </w:pPr>
      <w:r w:rsidRPr="00BE1991">
        <w:rPr>
          <w:rStyle w:val="Strong"/>
          <w:rFonts w:cstheme="minorHAnsi"/>
          <w:b w:val="0"/>
        </w:rPr>
        <w:t>(An attachment may be used that identifies the specific individuals and specific roles that require the same exact physical access)</w:t>
      </w:r>
    </w:p>
    <w:p w14:paraId="062B910E" w14:textId="77777777" w:rsidR="00BE1991" w:rsidRPr="00BE1991" w:rsidRDefault="00BE1991" w:rsidP="00BE1991">
      <w:pPr>
        <w:ind w:firstLine="0"/>
        <w:rPr>
          <w:rFonts w:cstheme="minorHAnsi"/>
        </w:rPr>
      </w:pPr>
      <w:r w:rsidRPr="00BE1991">
        <w:rPr>
          <w:rFonts w:cstheme="minorHAnsi"/>
        </w:rPr>
        <w:t xml:space="preserve">All other buildings on NASA Center or contractor facilities are considered off-limits without appropriate escort and the visitor has been made aware they will not be authorized to enter another facility without prior approval.  </w:t>
      </w:r>
      <w:r w:rsidRPr="00BE1991">
        <w:rPr>
          <w:rFonts w:cstheme="minorHAnsi"/>
          <w:noProof/>
          <w:lang w:eastAsia="ko-KR"/>
        </w:rPr>
        <mc:AlternateContent>
          <mc:Choice Requires="wps">
            <w:drawing>
              <wp:anchor distT="0" distB="0" distL="114300" distR="114300" simplePos="0" relativeHeight="252158976" behindDoc="0" locked="0" layoutInCell="1" allowOverlap="1" wp14:anchorId="6663FE8D" wp14:editId="25295D50">
                <wp:simplePos x="0" y="0"/>
                <wp:positionH relativeFrom="page">
                  <wp:posOffset>7701280</wp:posOffset>
                </wp:positionH>
                <wp:positionV relativeFrom="paragraph">
                  <wp:posOffset>1889125</wp:posOffset>
                </wp:positionV>
                <wp:extent cx="0" cy="0"/>
                <wp:effectExtent l="14605" t="942975" r="13970" b="941705"/>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6A6C3" id="Straight Connector 239" o:spid="_x0000_s1026" style="position:absolute;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6.4pt,148.75pt" to="606.4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x+JAIAAE4EAAAOAAAAZHJzL2Uyb0RvYy54bWysVMGO2jAQvVfqP1i5QxJIWY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" strokeweight="1.08pt">
                <w10:wrap anchorx="page"/>
              </v:line>
            </w:pict>
          </mc:Fallback>
        </mc:AlternateContent>
      </w:r>
    </w:p>
    <w:p w14:paraId="50687A16" w14:textId="77777777" w:rsidR="00BE1991" w:rsidRPr="00BE1991" w:rsidRDefault="00BE1991" w:rsidP="00BE1991">
      <w:pPr>
        <w:ind w:firstLine="0"/>
        <w:rPr>
          <w:rFonts w:cstheme="minorHAnsi"/>
        </w:rPr>
      </w:pPr>
      <w:r w:rsidRPr="00BE1991">
        <w:rPr>
          <w:rFonts w:cstheme="minorHAnsi"/>
        </w:rPr>
        <w:t>Only trained escorts who are U.S. citizens, LPRs, or foreign nationals from non-designated countries with a valid NASA PIV credential, or a Department of Defense Common Access Card (CAC) or other Federal agency PIV that has been successfully registered utilizing the NASA credential registration process, shall be allowed to escort foreign nationals at NASA facilities. Escorts must hold current export training credentials in order to perform escort duties.</w:t>
      </w:r>
    </w:p>
    <w:p w14:paraId="532087BC" w14:textId="77777777" w:rsidR="00BE1991" w:rsidRPr="00BE1991" w:rsidRDefault="00BE1991" w:rsidP="00BE1991">
      <w:pPr>
        <w:ind w:firstLine="0"/>
        <w:rPr>
          <w:rFonts w:cstheme="minorHAnsi"/>
        </w:rPr>
      </w:pPr>
      <w:r w:rsidRPr="00BE1991">
        <w:rPr>
          <w:rFonts w:cstheme="minorHAnsi"/>
        </w:rPr>
        <w:t>All U.S. personnel working in an area for which foreign person access is approved, will be made aware, so that they can maintain appropriate discipline to protect controlled sensitive information and items.</w:t>
      </w:r>
    </w:p>
    <w:p w14:paraId="22041496" w14:textId="77777777" w:rsidR="00BE1991" w:rsidRPr="00BE1991" w:rsidRDefault="00BE1991" w:rsidP="00BE1991">
      <w:pPr>
        <w:pStyle w:val="BodyText"/>
        <w:spacing w:line="249" w:lineRule="auto"/>
        <w:ind w:right="1519" w:firstLine="0"/>
        <w:jc w:val="both"/>
        <w:rPr>
          <w:rFonts w:cstheme="minorHAnsi"/>
          <w:w w:val="105"/>
          <w:u w:val="single"/>
        </w:rPr>
      </w:pPr>
      <w:r w:rsidRPr="00BE1991">
        <w:rPr>
          <w:rFonts w:cstheme="minorHAnsi"/>
          <w:w w:val="105"/>
          <w:u w:val="single"/>
        </w:rPr>
        <w:t>Logical Access:</w:t>
      </w:r>
    </w:p>
    <w:p w14:paraId="11967771" w14:textId="77777777" w:rsidR="00BE1991" w:rsidRPr="00BE1991" w:rsidRDefault="00BE1991" w:rsidP="00BE1991">
      <w:pPr>
        <w:pStyle w:val="BodyText"/>
        <w:spacing w:line="249" w:lineRule="auto"/>
        <w:ind w:right="1519" w:firstLine="0"/>
        <w:jc w:val="both"/>
        <w:rPr>
          <w:rFonts w:cstheme="minorHAnsi"/>
          <w:w w:val="105"/>
        </w:rPr>
      </w:pPr>
      <w:r w:rsidRPr="00BE1991">
        <w:rPr>
          <w:rFonts w:cstheme="minorHAnsi"/>
          <w:w w:val="105"/>
        </w:rPr>
        <w:t xml:space="preserve">Identify information technology equipment and access that is required to satisfy the requirements of the Agreement/contract. </w:t>
      </w:r>
    </w:p>
    <w:p w14:paraId="5470DF53" w14:textId="77777777" w:rsidR="00BE1991" w:rsidRPr="00BE1991" w:rsidRDefault="00BE1991" w:rsidP="00BE1991">
      <w:pPr>
        <w:pStyle w:val="BodyText"/>
        <w:spacing w:line="249" w:lineRule="auto"/>
        <w:ind w:right="1519" w:firstLine="0"/>
        <w:jc w:val="both"/>
        <w:rPr>
          <w:rFonts w:cstheme="minorHAnsi"/>
          <w:b/>
          <w:bCs/>
        </w:rPr>
      </w:pPr>
      <w:r w:rsidRPr="00BE1991">
        <w:rPr>
          <w:rStyle w:val="Strong"/>
          <w:rFonts w:cstheme="minorHAnsi"/>
          <w:b w:val="0"/>
        </w:rPr>
        <w:t>(An attachment may be used that identifies the specific individuals and specific roles that require the same exact logical access)</w:t>
      </w:r>
    </w:p>
    <w:p w14:paraId="0934529D" w14:textId="77777777" w:rsidR="00BE1991" w:rsidRPr="00BE1991" w:rsidRDefault="00BE1991" w:rsidP="00BE1991">
      <w:pPr>
        <w:pStyle w:val="NormalWeb"/>
        <w:ind w:firstLine="0"/>
        <w:rPr>
          <w:rFonts w:cstheme="minorHAnsi"/>
          <w:color w:val="auto"/>
        </w:rPr>
      </w:pPr>
      <w:r w:rsidRPr="00BE1991">
        <w:rPr>
          <w:rStyle w:val="Strong"/>
          <w:rFonts w:cstheme="minorHAnsi"/>
          <w:b w:val="0"/>
          <w:color w:val="auto"/>
        </w:rPr>
        <w:lastRenderedPageBreak/>
        <w:t>Identify</w:t>
      </w:r>
      <w:r w:rsidRPr="00BE1991">
        <w:rPr>
          <w:rFonts w:cstheme="minorHAnsi"/>
          <w:b/>
          <w:color w:val="auto"/>
        </w:rPr>
        <w:t xml:space="preserve"> </w:t>
      </w:r>
      <w:r w:rsidRPr="00BE1991">
        <w:rPr>
          <w:rFonts w:cstheme="minorHAnsi"/>
          <w:color w:val="auto"/>
        </w:rPr>
        <w:t>the anticipated means of export and required authority for each export-controlled item listed in the Agreement (see sample format below) .</w:t>
      </w:r>
    </w:p>
    <w:p w14:paraId="3752143F" w14:textId="77777777" w:rsidR="00BE1991" w:rsidRPr="00BE1991" w:rsidRDefault="00BE1991" w:rsidP="00EF0209">
      <w:pPr>
        <w:pStyle w:val="NormalWeb"/>
        <w:numPr>
          <w:ilvl w:val="0"/>
          <w:numId w:val="144"/>
        </w:numPr>
        <w:spacing w:before="240" w:beforeAutospacing="0" w:after="0" w:afterAutospacing="0"/>
        <w:rPr>
          <w:rFonts w:cstheme="minorHAnsi"/>
          <w:i/>
          <w:color w:val="auto"/>
        </w:rPr>
      </w:pPr>
      <w:r w:rsidRPr="00BE1991">
        <w:rPr>
          <w:rFonts w:cstheme="minorHAnsi"/>
          <w:i/>
          <w:color w:val="auto"/>
        </w:rPr>
        <w:t>Export-Controlled technical data will be transferred to parties to the agreement in technical exchange meetings, under Exemption authority 22 CFR 126.4(b)(2).  This will be documented in the meeting minutes, along with the date and time of the meeting, participants, and technical data with classification that is disclosed.</w:t>
      </w:r>
    </w:p>
    <w:p w14:paraId="62DF8C1A" w14:textId="77777777" w:rsidR="00BE1991" w:rsidRPr="00BE1991" w:rsidRDefault="00BE1991" w:rsidP="00EF0209">
      <w:pPr>
        <w:pStyle w:val="NormalWeb"/>
        <w:numPr>
          <w:ilvl w:val="0"/>
          <w:numId w:val="144"/>
        </w:numPr>
        <w:spacing w:before="240" w:beforeAutospacing="0" w:after="0" w:afterAutospacing="0"/>
        <w:rPr>
          <w:rFonts w:cstheme="minorHAnsi"/>
          <w:i/>
          <w:color w:val="auto"/>
        </w:rPr>
      </w:pPr>
      <w:r w:rsidRPr="00BE1991">
        <w:rPr>
          <w:rFonts w:cstheme="minorHAnsi"/>
          <w:i/>
          <w:color w:val="auto"/>
        </w:rPr>
        <w:t xml:space="preserve">SpandX Corp. will need to obtain an export license from the DoS for the export of the cryocoolers to ESA's offices in Noordwijk, the Netherlands. License application should be made no later than September 1, 2023; export required by April 1, 2024; launch October 31, 2024. </w:t>
      </w:r>
    </w:p>
    <w:p w14:paraId="350EABC5" w14:textId="77777777" w:rsidR="00BE1991" w:rsidRPr="00BE1991" w:rsidRDefault="00BE1991" w:rsidP="00BE1991">
      <w:pPr>
        <w:pStyle w:val="NormalWeb"/>
        <w:ind w:firstLine="0"/>
        <w:rPr>
          <w:rFonts w:cstheme="minorHAnsi"/>
          <w:color w:val="auto"/>
        </w:rPr>
      </w:pPr>
      <w:r w:rsidRPr="00BE1991">
        <w:rPr>
          <w:rStyle w:val="Strong"/>
          <w:rFonts w:cstheme="minorHAnsi"/>
          <w:color w:val="auto"/>
        </w:rPr>
        <w:t>Training Requirements:</w:t>
      </w:r>
      <w:r w:rsidRPr="00BE1991">
        <w:rPr>
          <w:rFonts w:cstheme="minorHAnsi"/>
          <w:color w:val="auto"/>
        </w:rPr>
        <w:t xml:space="preserve"> </w:t>
      </w:r>
    </w:p>
    <w:p w14:paraId="0EE074BE" w14:textId="77777777" w:rsidR="00BE1991" w:rsidRPr="00BE1991" w:rsidRDefault="00BE1991" w:rsidP="00BE1991">
      <w:pPr>
        <w:ind w:firstLine="0"/>
        <w:rPr>
          <w:rFonts w:cstheme="minorHAnsi"/>
        </w:rPr>
      </w:pPr>
      <w:r w:rsidRPr="00BE1991">
        <w:rPr>
          <w:rFonts w:cstheme="minorHAnsi"/>
        </w:rPr>
        <w:t>Technology transfer control briefings or training presentations will be provided to all personnel that support the Agreement/contract on an annual basis, to ensure those interacting with export-controlled items and/or international partners or other foreign persons are aware of current technology transfer processes and procedural requirements. This briefing/training will be conducted by or with CEA or HEA concurrence.</w:t>
      </w:r>
    </w:p>
    <w:p w14:paraId="53EB5E23" w14:textId="77777777" w:rsidR="00BE1991" w:rsidRPr="00BE1991" w:rsidRDefault="00BE1991" w:rsidP="00BE1991">
      <w:pPr>
        <w:pStyle w:val="NormalWeb"/>
        <w:ind w:firstLine="0"/>
        <w:rPr>
          <w:rFonts w:cstheme="minorHAnsi"/>
          <w:color w:val="auto"/>
        </w:rPr>
      </w:pPr>
      <w:r w:rsidRPr="00BE1991">
        <w:rPr>
          <w:rFonts w:cstheme="minorHAnsi"/>
          <w:color w:val="auto"/>
        </w:rPr>
        <w:t>Separate training should be provided for two groups:</w:t>
      </w:r>
    </w:p>
    <w:p w14:paraId="078738A3" w14:textId="77777777" w:rsidR="00BE1991" w:rsidRPr="00BE1991" w:rsidRDefault="00BE1991" w:rsidP="00EF0209">
      <w:pPr>
        <w:pStyle w:val="NormalWeb"/>
        <w:numPr>
          <w:ilvl w:val="0"/>
          <w:numId w:val="146"/>
        </w:numPr>
        <w:rPr>
          <w:rFonts w:cstheme="minorHAnsi"/>
          <w:color w:val="auto"/>
        </w:rPr>
      </w:pPr>
      <w:r w:rsidRPr="00BE1991">
        <w:rPr>
          <w:rFonts w:cstheme="minorHAnsi"/>
          <w:color w:val="auto"/>
        </w:rPr>
        <w:t>U.S. persons</w:t>
      </w:r>
    </w:p>
    <w:p w14:paraId="69948979" w14:textId="77777777" w:rsidR="00BE1991" w:rsidRPr="00BE1991" w:rsidRDefault="00BE1991" w:rsidP="00EF0209">
      <w:pPr>
        <w:pStyle w:val="NormalWeb"/>
        <w:numPr>
          <w:ilvl w:val="0"/>
          <w:numId w:val="146"/>
        </w:numPr>
        <w:rPr>
          <w:rFonts w:cstheme="minorHAnsi"/>
          <w:color w:val="auto"/>
        </w:rPr>
      </w:pPr>
      <w:r w:rsidRPr="00BE1991">
        <w:rPr>
          <w:rFonts w:cstheme="minorHAnsi"/>
          <w:color w:val="auto"/>
        </w:rPr>
        <w:t>Foreign persons</w:t>
      </w:r>
    </w:p>
    <w:p w14:paraId="026AD302" w14:textId="77777777" w:rsidR="00BE1991" w:rsidRPr="00BE1991" w:rsidRDefault="00BE1991" w:rsidP="00BE1991">
      <w:pPr>
        <w:pStyle w:val="NormalWeb"/>
        <w:ind w:firstLine="0"/>
        <w:rPr>
          <w:rFonts w:cstheme="minorHAnsi"/>
          <w:b/>
          <w:color w:val="auto"/>
        </w:rPr>
      </w:pPr>
      <w:r w:rsidRPr="00BE1991">
        <w:rPr>
          <w:rFonts w:cstheme="minorHAnsi"/>
          <w:b/>
          <w:color w:val="auto"/>
        </w:rPr>
        <w:t>International Partner or Foreign National Certification:</w:t>
      </w:r>
    </w:p>
    <w:p w14:paraId="572DA45B" w14:textId="77777777" w:rsidR="00BE1991" w:rsidRPr="00BE1991" w:rsidRDefault="00BE1991" w:rsidP="00BE1991">
      <w:pPr>
        <w:pStyle w:val="NormalWeb"/>
        <w:ind w:firstLine="0"/>
        <w:rPr>
          <w:rFonts w:cstheme="minorHAnsi"/>
          <w:color w:val="auto"/>
        </w:rPr>
      </w:pPr>
      <w:r w:rsidRPr="00BE1991">
        <w:rPr>
          <w:rFonts w:cstheme="minorHAnsi"/>
          <w:color w:val="auto"/>
        </w:rPr>
        <w:t>The Contractor shall ensure that all International Partners or Foreign Nationals associated with this authorization sign a written document acknowledging that he/she has been briefed and given written information regarding the following:</w:t>
      </w:r>
    </w:p>
    <w:p w14:paraId="0D070C7C" w14:textId="77777777" w:rsidR="00BE1991" w:rsidRPr="00BE1991" w:rsidRDefault="00BE1991" w:rsidP="00EF0209">
      <w:pPr>
        <w:pStyle w:val="NormalWeb"/>
        <w:numPr>
          <w:ilvl w:val="0"/>
          <w:numId w:val="147"/>
        </w:numPr>
        <w:spacing w:before="240" w:beforeAutospacing="0" w:after="0" w:afterAutospacing="0"/>
        <w:rPr>
          <w:rFonts w:cstheme="minorHAnsi"/>
          <w:color w:val="auto"/>
        </w:rPr>
      </w:pPr>
      <w:r w:rsidRPr="00BE1991">
        <w:rPr>
          <w:rFonts w:cstheme="minorHAnsi"/>
          <w:color w:val="auto"/>
        </w:rPr>
        <w:t xml:space="preserve">Role(s) and function(s) at NASA,  </w:t>
      </w:r>
    </w:p>
    <w:p w14:paraId="627697DC" w14:textId="77777777" w:rsidR="00BE1991" w:rsidRPr="00BE1991" w:rsidRDefault="00BE1991" w:rsidP="00EF0209">
      <w:pPr>
        <w:pStyle w:val="NormalWeb"/>
        <w:numPr>
          <w:ilvl w:val="0"/>
          <w:numId w:val="147"/>
        </w:numPr>
        <w:spacing w:before="240" w:beforeAutospacing="0" w:after="0" w:afterAutospacing="0"/>
        <w:rPr>
          <w:rFonts w:cstheme="minorHAnsi"/>
          <w:color w:val="auto"/>
        </w:rPr>
      </w:pPr>
      <w:r w:rsidRPr="00BE1991">
        <w:rPr>
          <w:rFonts w:cstheme="minorHAnsi"/>
          <w:color w:val="auto"/>
        </w:rPr>
        <w:t xml:space="preserve">Physical locations/information technology access authorized, </w:t>
      </w:r>
    </w:p>
    <w:p w14:paraId="7AACB034" w14:textId="77777777" w:rsidR="00BE1991" w:rsidRPr="00BE1991" w:rsidRDefault="00BE1991" w:rsidP="00EF0209">
      <w:pPr>
        <w:pStyle w:val="NormalWeb"/>
        <w:numPr>
          <w:ilvl w:val="0"/>
          <w:numId w:val="147"/>
        </w:numPr>
        <w:spacing w:before="240" w:beforeAutospacing="0" w:after="0" w:afterAutospacing="0"/>
        <w:rPr>
          <w:rFonts w:cstheme="minorHAnsi"/>
          <w:color w:val="auto"/>
        </w:rPr>
      </w:pPr>
      <w:r w:rsidRPr="00BE1991">
        <w:rPr>
          <w:rFonts w:cstheme="minorHAnsi"/>
          <w:color w:val="auto"/>
        </w:rPr>
        <w:t>When he/she is authorized access to ITAR-controlled resources in order to perform assigned duties, and</w:t>
      </w:r>
    </w:p>
    <w:p w14:paraId="4DF0C090" w14:textId="77777777" w:rsidR="00BE1991" w:rsidRPr="00BE1991" w:rsidRDefault="00BE1991" w:rsidP="00EF0209">
      <w:pPr>
        <w:pStyle w:val="NormalWeb"/>
        <w:numPr>
          <w:ilvl w:val="0"/>
          <w:numId w:val="147"/>
        </w:numPr>
        <w:spacing w:before="240" w:beforeAutospacing="0" w:after="0" w:afterAutospacing="0"/>
        <w:rPr>
          <w:rFonts w:cstheme="minorHAnsi"/>
          <w:color w:val="auto"/>
        </w:rPr>
      </w:pPr>
      <w:r w:rsidRPr="00BE1991">
        <w:rPr>
          <w:rFonts w:cstheme="minorHAnsi"/>
          <w:color w:val="auto"/>
        </w:rPr>
        <w:lastRenderedPageBreak/>
        <w:t>What export-controlled items he/she may access, including any associated conditions and/or limitations."</w:t>
      </w:r>
    </w:p>
    <w:p w14:paraId="28182FF4" w14:textId="77777777" w:rsidR="00BE1991" w:rsidRPr="00BE1991" w:rsidRDefault="00BE1991" w:rsidP="00EF0209">
      <w:pPr>
        <w:pStyle w:val="NormalWeb"/>
        <w:numPr>
          <w:ilvl w:val="0"/>
          <w:numId w:val="147"/>
        </w:numPr>
        <w:spacing w:before="240" w:beforeAutospacing="0" w:after="0" w:afterAutospacing="0"/>
        <w:rPr>
          <w:rFonts w:cstheme="minorHAnsi"/>
          <w:color w:val="auto"/>
        </w:rPr>
      </w:pPr>
      <w:r w:rsidRPr="00BE1991">
        <w:rPr>
          <w:rFonts w:cstheme="minorHAnsi"/>
          <w:color w:val="auto"/>
        </w:rPr>
        <w:t>Non-disclosure agreement (certification that FN will not disclose, export, or transfer export-controlled data or hardware to any other foreign entity without prior written approval from the CEA).</w:t>
      </w:r>
    </w:p>
    <w:p w14:paraId="42F45CBC" w14:textId="77777777" w:rsidR="00BE1991" w:rsidRPr="00BE1991" w:rsidRDefault="00BE1991" w:rsidP="00BE1991">
      <w:pPr>
        <w:pStyle w:val="NormalWeb"/>
        <w:ind w:firstLine="0"/>
        <w:rPr>
          <w:rFonts w:cstheme="minorHAnsi"/>
          <w:b/>
          <w:color w:val="auto"/>
        </w:rPr>
      </w:pPr>
      <w:r w:rsidRPr="00BE1991">
        <w:rPr>
          <w:rFonts w:cstheme="minorHAnsi"/>
          <w:b/>
          <w:color w:val="auto"/>
        </w:rPr>
        <w:t>Recordkeeping:</w:t>
      </w:r>
    </w:p>
    <w:p w14:paraId="339681DF" w14:textId="77777777" w:rsidR="00BE1991" w:rsidRPr="00BE1991" w:rsidRDefault="00BE1991" w:rsidP="00BE1991">
      <w:pPr>
        <w:pStyle w:val="NormalWeb"/>
        <w:ind w:firstLine="0"/>
        <w:rPr>
          <w:rFonts w:cstheme="minorHAnsi"/>
          <w:color w:val="auto"/>
          <w:w w:val="105"/>
        </w:rPr>
      </w:pPr>
      <w:r w:rsidRPr="00BE1991">
        <w:rPr>
          <w:rFonts w:cstheme="minorHAnsi"/>
          <w:color w:val="auto"/>
          <w:w w:val="105"/>
        </w:rPr>
        <w:t>Each</w:t>
      </w:r>
      <w:r w:rsidRPr="00BE1991">
        <w:rPr>
          <w:rFonts w:cstheme="minorHAnsi"/>
          <w:color w:val="auto"/>
          <w:spacing w:val="-21"/>
          <w:w w:val="105"/>
        </w:rPr>
        <w:t xml:space="preserve"> </w:t>
      </w:r>
      <w:r w:rsidRPr="00BE1991">
        <w:rPr>
          <w:rFonts w:cstheme="minorHAnsi"/>
          <w:color w:val="auto"/>
          <w:w w:val="105"/>
        </w:rPr>
        <w:t>contractor</w:t>
      </w:r>
      <w:r w:rsidRPr="00BE1991">
        <w:rPr>
          <w:rFonts w:cstheme="minorHAnsi"/>
          <w:color w:val="auto"/>
          <w:spacing w:val="-17"/>
          <w:w w:val="105"/>
        </w:rPr>
        <w:t xml:space="preserve"> </w:t>
      </w:r>
      <w:r w:rsidRPr="00BE1991">
        <w:rPr>
          <w:rFonts w:cstheme="minorHAnsi"/>
          <w:color w:val="auto"/>
          <w:w w:val="105"/>
        </w:rPr>
        <w:t>employee</w:t>
      </w:r>
      <w:r w:rsidRPr="00BE1991">
        <w:rPr>
          <w:rFonts w:cstheme="minorHAnsi"/>
          <w:color w:val="auto"/>
          <w:spacing w:val="-21"/>
          <w:w w:val="105"/>
        </w:rPr>
        <w:t xml:space="preserve"> </w:t>
      </w:r>
      <w:r w:rsidRPr="00BE1991">
        <w:rPr>
          <w:rFonts w:cstheme="minorHAnsi"/>
          <w:color w:val="auto"/>
          <w:w w:val="105"/>
        </w:rPr>
        <w:t>who</w:t>
      </w:r>
      <w:r w:rsidRPr="00BE1991">
        <w:rPr>
          <w:rFonts w:cstheme="minorHAnsi"/>
          <w:color w:val="auto"/>
          <w:spacing w:val="-24"/>
          <w:w w:val="105"/>
        </w:rPr>
        <w:t xml:space="preserve"> </w:t>
      </w:r>
      <w:r w:rsidRPr="00BE1991">
        <w:rPr>
          <w:rFonts w:cstheme="minorHAnsi"/>
          <w:color w:val="auto"/>
          <w:w w:val="105"/>
        </w:rPr>
        <w:t>transfers</w:t>
      </w:r>
      <w:r w:rsidRPr="00BE1991">
        <w:rPr>
          <w:rFonts w:cstheme="minorHAnsi"/>
          <w:color w:val="auto"/>
          <w:spacing w:val="-20"/>
          <w:w w:val="105"/>
        </w:rPr>
        <w:t xml:space="preserve"> ITAR-</w:t>
      </w:r>
      <w:r w:rsidRPr="00BE1991">
        <w:rPr>
          <w:rFonts w:cstheme="minorHAnsi"/>
          <w:color w:val="auto"/>
          <w:w w:val="105"/>
        </w:rPr>
        <w:t>controlled</w:t>
      </w:r>
      <w:r w:rsidRPr="00BE1991">
        <w:rPr>
          <w:rFonts w:cstheme="minorHAnsi"/>
          <w:color w:val="auto"/>
          <w:spacing w:val="-16"/>
          <w:w w:val="105"/>
        </w:rPr>
        <w:t xml:space="preserve"> </w:t>
      </w:r>
      <w:r w:rsidRPr="00BE1991">
        <w:rPr>
          <w:rFonts w:cstheme="minorHAnsi"/>
          <w:color w:val="auto"/>
          <w:w w:val="105"/>
        </w:rPr>
        <w:t>information</w:t>
      </w:r>
      <w:r w:rsidRPr="00BE1991">
        <w:rPr>
          <w:rFonts w:cstheme="minorHAnsi"/>
          <w:color w:val="auto"/>
          <w:spacing w:val="-12"/>
          <w:w w:val="105"/>
        </w:rPr>
        <w:t xml:space="preserve"> </w:t>
      </w:r>
      <w:r w:rsidRPr="00BE1991">
        <w:rPr>
          <w:rFonts w:cstheme="minorHAnsi"/>
          <w:color w:val="auto"/>
          <w:w w:val="105"/>
        </w:rPr>
        <w:t>under</w:t>
      </w:r>
      <w:r w:rsidRPr="00BE1991">
        <w:rPr>
          <w:rFonts w:cstheme="minorHAnsi"/>
          <w:color w:val="auto"/>
          <w:spacing w:val="-21"/>
          <w:w w:val="105"/>
        </w:rPr>
        <w:t xml:space="preserve"> </w:t>
      </w:r>
      <w:r w:rsidRPr="00BE1991">
        <w:rPr>
          <w:rFonts w:cstheme="minorHAnsi"/>
          <w:color w:val="auto"/>
          <w:w w:val="105"/>
        </w:rPr>
        <w:t>a</w:t>
      </w:r>
      <w:r w:rsidRPr="00BE1991">
        <w:rPr>
          <w:rFonts w:cstheme="minorHAnsi"/>
          <w:color w:val="auto"/>
          <w:spacing w:val="-16"/>
          <w:w w:val="105"/>
        </w:rPr>
        <w:t xml:space="preserve"> </w:t>
      </w:r>
      <w:r w:rsidRPr="00BE1991">
        <w:rPr>
          <w:rFonts w:cstheme="minorHAnsi"/>
          <w:color w:val="auto"/>
          <w:w w:val="105"/>
        </w:rPr>
        <w:t>license</w:t>
      </w:r>
      <w:r w:rsidRPr="00BE1991">
        <w:rPr>
          <w:rFonts w:cstheme="minorHAnsi"/>
          <w:color w:val="auto"/>
          <w:spacing w:val="-4"/>
          <w:w w:val="105"/>
        </w:rPr>
        <w:t xml:space="preserve"> or</w:t>
      </w:r>
      <w:r w:rsidRPr="00BE1991">
        <w:rPr>
          <w:rFonts w:cstheme="minorHAnsi"/>
          <w:color w:val="auto"/>
          <w:w w:val="105"/>
        </w:rPr>
        <w:t xml:space="preserve"> license</w:t>
      </w:r>
      <w:r w:rsidRPr="00BE1991">
        <w:rPr>
          <w:rFonts w:cstheme="minorHAnsi"/>
          <w:color w:val="auto"/>
          <w:spacing w:val="-22"/>
          <w:w w:val="105"/>
        </w:rPr>
        <w:t xml:space="preserve"> </w:t>
      </w:r>
      <w:r w:rsidRPr="00BE1991">
        <w:rPr>
          <w:rFonts w:cstheme="minorHAnsi"/>
          <w:color w:val="auto"/>
          <w:w w:val="105"/>
        </w:rPr>
        <w:t xml:space="preserve">exemption exception </w:t>
      </w:r>
      <w:r w:rsidRPr="00BE1991">
        <w:rPr>
          <w:rFonts w:cstheme="minorHAnsi"/>
          <w:color w:val="auto"/>
          <w:spacing w:val="-3"/>
          <w:w w:val="105"/>
        </w:rPr>
        <w:t xml:space="preserve">must </w:t>
      </w:r>
      <w:r w:rsidRPr="00BE1991">
        <w:rPr>
          <w:rFonts w:cstheme="minorHAnsi"/>
          <w:color w:val="auto"/>
          <w:w w:val="105"/>
        </w:rPr>
        <w:t>keep appropriate records of their transfers. For meetings, this can be accomplished with the minutes of the meeting. Records of export-controlled transactions must include the following information:</w:t>
      </w:r>
    </w:p>
    <w:p w14:paraId="30011F3B" w14:textId="77777777" w:rsidR="00BE1991" w:rsidRPr="00BE1991" w:rsidRDefault="00BE1991" w:rsidP="00EF0209">
      <w:pPr>
        <w:pStyle w:val="NormalWeb"/>
        <w:numPr>
          <w:ilvl w:val="0"/>
          <w:numId w:val="148"/>
        </w:numPr>
        <w:spacing w:before="240" w:beforeAutospacing="0" w:after="0" w:afterAutospacing="0"/>
        <w:rPr>
          <w:rFonts w:cstheme="minorHAnsi"/>
          <w:b/>
          <w:color w:val="auto"/>
        </w:rPr>
      </w:pPr>
      <w:r w:rsidRPr="00BE1991">
        <w:rPr>
          <w:rFonts w:cstheme="minorHAnsi"/>
          <w:color w:val="auto"/>
          <w:w w:val="105"/>
        </w:rPr>
        <w:t xml:space="preserve">the exporter (the person transferring the </w:t>
      </w:r>
      <w:r w:rsidRPr="00BE1991">
        <w:rPr>
          <w:rFonts w:cstheme="minorHAnsi"/>
          <w:color w:val="auto"/>
          <w:spacing w:val="-3"/>
          <w:w w:val="105"/>
        </w:rPr>
        <w:t xml:space="preserve">information), </w:t>
      </w:r>
    </w:p>
    <w:p w14:paraId="3617DE65" w14:textId="77777777" w:rsidR="00BE1991" w:rsidRPr="00BE1991" w:rsidRDefault="00BE1991" w:rsidP="00EF0209">
      <w:pPr>
        <w:pStyle w:val="NormalWeb"/>
        <w:numPr>
          <w:ilvl w:val="0"/>
          <w:numId w:val="148"/>
        </w:numPr>
        <w:spacing w:before="240" w:beforeAutospacing="0" w:after="0" w:afterAutospacing="0"/>
        <w:rPr>
          <w:rFonts w:cstheme="minorHAnsi"/>
          <w:b/>
          <w:color w:val="auto"/>
        </w:rPr>
      </w:pPr>
      <w:r w:rsidRPr="00BE1991">
        <w:rPr>
          <w:rFonts w:cstheme="minorHAnsi"/>
          <w:color w:val="auto"/>
          <w:w w:val="105"/>
        </w:rPr>
        <w:t xml:space="preserve">date of transfer, </w:t>
      </w:r>
    </w:p>
    <w:p w14:paraId="4CBB98DD" w14:textId="77777777" w:rsidR="00BE1991" w:rsidRPr="00BE1991" w:rsidRDefault="00BE1991" w:rsidP="00EF0209">
      <w:pPr>
        <w:pStyle w:val="NormalWeb"/>
        <w:numPr>
          <w:ilvl w:val="0"/>
          <w:numId w:val="148"/>
        </w:numPr>
        <w:spacing w:before="240" w:beforeAutospacing="0" w:after="0" w:afterAutospacing="0"/>
        <w:rPr>
          <w:rFonts w:cstheme="minorHAnsi"/>
          <w:b/>
          <w:color w:val="auto"/>
        </w:rPr>
      </w:pPr>
      <w:r w:rsidRPr="00BE1991">
        <w:rPr>
          <w:rFonts w:cstheme="minorHAnsi"/>
          <w:color w:val="auto"/>
          <w:w w:val="105"/>
        </w:rPr>
        <w:t>the recipient,</w:t>
      </w:r>
    </w:p>
    <w:p w14:paraId="53E43DC3" w14:textId="77777777" w:rsidR="00BE1991" w:rsidRPr="00BE1991" w:rsidRDefault="00BE1991" w:rsidP="00EF0209">
      <w:pPr>
        <w:pStyle w:val="NormalWeb"/>
        <w:numPr>
          <w:ilvl w:val="0"/>
          <w:numId w:val="148"/>
        </w:numPr>
        <w:spacing w:before="240" w:beforeAutospacing="0" w:after="0" w:afterAutospacing="0"/>
        <w:rPr>
          <w:rFonts w:cstheme="minorHAnsi"/>
          <w:b/>
          <w:color w:val="auto"/>
        </w:rPr>
      </w:pPr>
      <w:r w:rsidRPr="00BE1991">
        <w:rPr>
          <w:rFonts w:cstheme="minorHAnsi"/>
          <w:color w:val="auto"/>
          <w:w w:val="105"/>
        </w:rPr>
        <w:t>description</w:t>
      </w:r>
      <w:r w:rsidRPr="00BE1991">
        <w:rPr>
          <w:rFonts w:cstheme="minorHAnsi"/>
          <w:color w:val="auto"/>
          <w:spacing w:val="-6"/>
          <w:w w:val="105"/>
        </w:rPr>
        <w:t xml:space="preserve"> </w:t>
      </w:r>
      <w:r w:rsidRPr="00BE1991">
        <w:rPr>
          <w:rFonts w:cstheme="minorHAnsi"/>
          <w:color w:val="auto"/>
          <w:w w:val="105"/>
        </w:rPr>
        <w:t>of</w:t>
      </w:r>
      <w:r w:rsidRPr="00BE1991">
        <w:rPr>
          <w:rFonts w:cstheme="minorHAnsi"/>
          <w:color w:val="auto"/>
          <w:spacing w:val="-10"/>
          <w:w w:val="105"/>
        </w:rPr>
        <w:t xml:space="preserve"> </w:t>
      </w:r>
      <w:r w:rsidRPr="00BE1991">
        <w:rPr>
          <w:rFonts w:cstheme="minorHAnsi"/>
          <w:color w:val="auto"/>
          <w:w w:val="105"/>
        </w:rPr>
        <w:t>the</w:t>
      </w:r>
      <w:r w:rsidRPr="00BE1991">
        <w:rPr>
          <w:rFonts w:cstheme="minorHAnsi"/>
          <w:color w:val="auto"/>
          <w:spacing w:val="-21"/>
          <w:w w:val="105"/>
        </w:rPr>
        <w:t xml:space="preserve"> </w:t>
      </w:r>
      <w:r w:rsidRPr="00BE1991">
        <w:rPr>
          <w:rFonts w:cstheme="minorHAnsi"/>
          <w:color w:val="auto"/>
          <w:w w:val="105"/>
        </w:rPr>
        <w:t>controlled</w:t>
      </w:r>
      <w:r w:rsidRPr="00BE1991">
        <w:rPr>
          <w:rFonts w:cstheme="minorHAnsi"/>
          <w:color w:val="auto"/>
          <w:spacing w:val="-4"/>
          <w:w w:val="105"/>
        </w:rPr>
        <w:t xml:space="preserve"> </w:t>
      </w:r>
      <w:r w:rsidRPr="00BE1991">
        <w:rPr>
          <w:rFonts w:cstheme="minorHAnsi"/>
          <w:color w:val="auto"/>
          <w:w w:val="105"/>
        </w:rPr>
        <w:t>information</w:t>
      </w:r>
      <w:r w:rsidRPr="00BE1991">
        <w:rPr>
          <w:rFonts w:cstheme="minorHAnsi"/>
          <w:color w:val="auto"/>
          <w:spacing w:val="-8"/>
          <w:w w:val="105"/>
        </w:rPr>
        <w:t xml:space="preserve"> </w:t>
      </w:r>
      <w:r w:rsidRPr="00BE1991">
        <w:rPr>
          <w:rFonts w:cstheme="minorHAnsi"/>
          <w:color w:val="auto"/>
          <w:w w:val="105"/>
        </w:rPr>
        <w:t>transferred,</w:t>
      </w:r>
      <w:r w:rsidRPr="00BE1991">
        <w:rPr>
          <w:rFonts w:cstheme="minorHAnsi"/>
          <w:color w:val="auto"/>
          <w:spacing w:val="-3"/>
          <w:w w:val="105"/>
        </w:rPr>
        <w:t xml:space="preserve"> </w:t>
      </w:r>
    </w:p>
    <w:p w14:paraId="762235C2" w14:textId="77777777" w:rsidR="00BE1991" w:rsidRPr="00BE1991" w:rsidRDefault="00BE1991" w:rsidP="00EF0209">
      <w:pPr>
        <w:pStyle w:val="NormalWeb"/>
        <w:numPr>
          <w:ilvl w:val="0"/>
          <w:numId w:val="148"/>
        </w:numPr>
        <w:spacing w:before="240" w:beforeAutospacing="0" w:after="0" w:afterAutospacing="0"/>
        <w:rPr>
          <w:rFonts w:cstheme="minorHAnsi"/>
          <w:b/>
          <w:color w:val="auto"/>
        </w:rPr>
      </w:pPr>
      <w:r w:rsidRPr="00BE1991">
        <w:rPr>
          <w:rFonts w:cstheme="minorHAnsi"/>
          <w:color w:val="auto"/>
          <w:w w:val="105"/>
        </w:rPr>
        <w:t>title or subject</w:t>
      </w:r>
      <w:r w:rsidRPr="00BE1991">
        <w:rPr>
          <w:rFonts w:cstheme="minorHAnsi"/>
          <w:color w:val="auto"/>
          <w:spacing w:val="-20"/>
          <w:w w:val="105"/>
        </w:rPr>
        <w:t xml:space="preserve"> </w:t>
      </w:r>
      <w:r w:rsidRPr="00BE1991">
        <w:rPr>
          <w:rFonts w:cstheme="minorHAnsi"/>
          <w:color w:val="auto"/>
          <w:w w:val="105"/>
        </w:rPr>
        <w:t>of</w:t>
      </w:r>
      <w:r w:rsidRPr="00BE1991">
        <w:rPr>
          <w:rFonts w:cstheme="minorHAnsi"/>
          <w:color w:val="auto"/>
          <w:spacing w:val="-21"/>
          <w:w w:val="105"/>
        </w:rPr>
        <w:t xml:space="preserve"> </w:t>
      </w:r>
      <w:r w:rsidRPr="00BE1991">
        <w:rPr>
          <w:rFonts w:cstheme="minorHAnsi"/>
          <w:color w:val="auto"/>
          <w:w w:val="105"/>
        </w:rPr>
        <w:t>the</w:t>
      </w:r>
      <w:r w:rsidRPr="00BE1991">
        <w:rPr>
          <w:rFonts w:cstheme="minorHAnsi"/>
          <w:color w:val="auto"/>
          <w:spacing w:val="-17"/>
          <w:w w:val="105"/>
        </w:rPr>
        <w:t xml:space="preserve"> </w:t>
      </w:r>
      <w:r w:rsidRPr="00BE1991">
        <w:rPr>
          <w:rFonts w:cstheme="minorHAnsi"/>
          <w:color w:val="auto"/>
          <w:spacing w:val="-9"/>
          <w:w w:val="105"/>
        </w:rPr>
        <w:t>document,</w:t>
      </w:r>
      <w:r w:rsidRPr="00BE1991">
        <w:rPr>
          <w:rFonts w:cstheme="minorHAnsi"/>
          <w:color w:val="auto"/>
          <w:spacing w:val="-10"/>
          <w:w w:val="105"/>
        </w:rPr>
        <w:t xml:space="preserve"> </w:t>
      </w:r>
      <w:r w:rsidRPr="00BE1991">
        <w:rPr>
          <w:rFonts w:cstheme="minorHAnsi"/>
          <w:color w:val="auto"/>
          <w:w w:val="105"/>
        </w:rPr>
        <w:t>software</w:t>
      </w:r>
      <w:r w:rsidRPr="00BE1991">
        <w:rPr>
          <w:rFonts w:cstheme="minorHAnsi"/>
          <w:color w:val="auto"/>
          <w:spacing w:val="-16"/>
          <w:w w:val="105"/>
        </w:rPr>
        <w:t xml:space="preserve"> </w:t>
      </w:r>
      <w:r w:rsidRPr="00BE1991">
        <w:rPr>
          <w:rFonts w:cstheme="minorHAnsi"/>
          <w:color w:val="auto"/>
          <w:w w:val="105"/>
        </w:rPr>
        <w:t xml:space="preserve">program, computer file, </w:t>
      </w:r>
      <w:r w:rsidRPr="00BE1991">
        <w:rPr>
          <w:rFonts w:cstheme="minorHAnsi"/>
          <w:color w:val="auto"/>
          <w:spacing w:val="-3"/>
          <w:w w:val="105"/>
        </w:rPr>
        <w:t xml:space="preserve">etc., </w:t>
      </w:r>
    </w:p>
    <w:p w14:paraId="19753E1A" w14:textId="77777777" w:rsidR="00BE1991" w:rsidRPr="00BE1991" w:rsidRDefault="00BE1991" w:rsidP="00EF0209">
      <w:pPr>
        <w:pStyle w:val="NormalWeb"/>
        <w:numPr>
          <w:ilvl w:val="0"/>
          <w:numId w:val="148"/>
        </w:numPr>
        <w:spacing w:before="240" w:beforeAutospacing="0" w:after="0" w:afterAutospacing="0"/>
        <w:rPr>
          <w:rFonts w:cstheme="minorHAnsi"/>
          <w:b/>
          <w:color w:val="auto"/>
        </w:rPr>
      </w:pPr>
      <w:r w:rsidRPr="00BE1991">
        <w:rPr>
          <w:rFonts w:cstheme="minorHAnsi"/>
          <w:color w:val="auto"/>
          <w:w w:val="105"/>
        </w:rPr>
        <w:t xml:space="preserve">method of </w:t>
      </w:r>
      <w:r w:rsidRPr="00BE1991">
        <w:rPr>
          <w:rFonts w:cstheme="minorHAnsi"/>
          <w:color w:val="auto"/>
          <w:spacing w:val="-5"/>
          <w:w w:val="105"/>
        </w:rPr>
        <w:t xml:space="preserve">transfer [e.g. physical shipment, verbal disclosure, visual disclosure, in-country transfer, </w:t>
      </w:r>
      <w:r w:rsidRPr="00BE1991">
        <w:rPr>
          <w:rFonts w:cstheme="minorHAnsi"/>
          <w:color w:val="auto"/>
          <w:w w:val="105"/>
        </w:rPr>
        <w:t>or temporary export (hand-carried), and</w:t>
      </w:r>
    </w:p>
    <w:p w14:paraId="41DC3134" w14:textId="77777777" w:rsidR="00BE1991" w:rsidRPr="00BE1991" w:rsidRDefault="00BE1991" w:rsidP="00EF0209">
      <w:pPr>
        <w:pStyle w:val="NormalWeb"/>
        <w:numPr>
          <w:ilvl w:val="0"/>
          <w:numId w:val="148"/>
        </w:numPr>
        <w:spacing w:before="240" w:beforeAutospacing="0" w:after="0" w:afterAutospacing="0"/>
        <w:rPr>
          <w:rFonts w:cstheme="minorHAnsi"/>
          <w:b/>
          <w:color w:val="auto"/>
        </w:rPr>
      </w:pPr>
      <w:r w:rsidRPr="00BE1991">
        <w:rPr>
          <w:rFonts w:cstheme="minorHAnsi"/>
          <w:color w:val="auto"/>
          <w:w w:val="105"/>
        </w:rPr>
        <w:t xml:space="preserve">export authorization. </w:t>
      </w:r>
    </w:p>
    <w:p w14:paraId="375875DA" w14:textId="77777777" w:rsidR="00BE1991" w:rsidRPr="00BE1991" w:rsidRDefault="00BE1991" w:rsidP="00BE1991">
      <w:pPr>
        <w:pStyle w:val="BodyText"/>
        <w:spacing w:line="249" w:lineRule="auto"/>
        <w:ind w:firstLine="10"/>
        <w:rPr>
          <w:rFonts w:cstheme="minorHAnsi"/>
        </w:rPr>
      </w:pPr>
      <w:r w:rsidRPr="00BE1991">
        <w:rPr>
          <w:rFonts w:cstheme="minorHAnsi"/>
          <w:w w:val="105"/>
        </w:rPr>
        <w:t>These records must be readily available, and provided</w:t>
      </w:r>
      <w:r w:rsidRPr="00BE1991">
        <w:rPr>
          <w:rFonts w:cstheme="minorHAnsi"/>
          <w:spacing w:val="-14"/>
          <w:w w:val="105"/>
        </w:rPr>
        <w:t xml:space="preserve"> </w:t>
      </w:r>
      <w:r w:rsidRPr="00BE1991">
        <w:rPr>
          <w:rFonts w:cstheme="minorHAnsi"/>
          <w:w w:val="105"/>
        </w:rPr>
        <w:t>to</w:t>
      </w:r>
      <w:r w:rsidRPr="00BE1991">
        <w:rPr>
          <w:rFonts w:cstheme="minorHAnsi"/>
          <w:spacing w:val="-28"/>
          <w:w w:val="105"/>
        </w:rPr>
        <w:t xml:space="preserve"> </w:t>
      </w:r>
      <w:r w:rsidRPr="00BE1991">
        <w:rPr>
          <w:rFonts w:cstheme="minorHAnsi"/>
          <w:w w:val="105"/>
        </w:rPr>
        <w:t>the</w:t>
      </w:r>
      <w:r w:rsidRPr="00BE1991">
        <w:rPr>
          <w:rFonts w:cstheme="minorHAnsi"/>
          <w:spacing w:val="-24"/>
          <w:w w:val="105"/>
        </w:rPr>
        <w:t xml:space="preserve"> HEA  or  </w:t>
      </w:r>
      <w:r w:rsidRPr="00BE1991">
        <w:rPr>
          <w:rFonts w:cstheme="minorHAnsi"/>
          <w:w w:val="105"/>
        </w:rPr>
        <w:t xml:space="preserve">Center Export Administrator (CEA) on demand within 3 business days.  </w:t>
      </w:r>
    </w:p>
    <w:p w14:paraId="57ADFD7E" w14:textId="77777777" w:rsidR="00BE1991" w:rsidRPr="00BE1991" w:rsidRDefault="00BE1991" w:rsidP="00BE1991">
      <w:pPr>
        <w:ind w:firstLine="0"/>
        <w:rPr>
          <w:rFonts w:cstheme="minorHAnsi"/>
          <w:w w:val="105"/>
        </w:rPr>
      </w:pPr>
    </w:p>
    <w:p w14:paraId="48E2A7AF" w14:textId="77777777" w:rsidR="00BE1991" w:rsidRPr="00BE1991" w:rsidRDefault="00BE1991" w:rsidP="00BE1991">
      <w:pPr>
        <w:ind w:firstLine="0"/>
        <w:rPr>
          <w:rFonts w:cstheme="minorHAnsi"/>
          <w:w w:val="105"/>
        </w:rPr>
      </w:pPr>
      <w:r w:rsidRPr="00BE1991">
        <w:rPr>
          <w:rFonts w:cstheme="minorHAnsi"/>
          <w:w w:val="105"/>
        </w:rPr>
        <w:t>Review/Approval:</w:t>
      </w:r>
    </w:p>
    <w:p w14:paraId="3A47C768" w14:textId="77777777" w:rsidR="00BE1991" w:rsidRPr="00BE1991" w:rsidRDefault="00BE1991" w:rsidP="00BE1991">
      <w:pPr>
        <w:ind w:firstLine="0"/>
        <w:rPr>
          <w:rFonts w:cstheme="minorHAnsi"/>
        </w:rPr>
      </w:pPr>
      <w:r w:rsidRPr="00BE1991">
        <w:rPr>
          <w:rFonts w:cstheme="minorHAnsi"/>
          <w:b/>
          <w:w w:val="105"/>
        </w:rPr>
        <w:t xml:space="preserve"> </w:t>
      </w:r>
      <w:r w:rsidRPr="00BE1991">
        <w:rPr>
          <w:rFonts w:cstheme="minorHAnsi"/>
          <w:b/>
          <w:i/>
          <w:w w:val="105"/>
        </w:rPr>
        <w:t>(NASA Official approval signature below constitutes written direction for the contractor to export on behalf of NASA)</w:t>
      </w:r>
    </w:p>
    <w:p w14:paraId="6EB9AAA8" w14:textId="77777777" w:rsidR="00BE1991" w:rsidRPr="00BE1991" w:rsidRDefault="00BE1991" w:rsidP="00BE1991">
      <w:pPr>
        <w:ind w:firstLine="0"/>
        <w:rPr>
          <w:rFonts w:cstheme="minorHAnsi"/>
          <w:w w:val="105"/>
        </w:rPr>
      </w:pPr>
      <w:r w:rsidRPr="00BE1991">
        <w:rPr>
          <w:rFonts w:cstheme="minorHAnsi"/>
        </w:rPr>
        <w:t>Project Manager/Sponsor or D</w:t>
      </w:r>
      <w:r w:rsidR="00583F53">
        <w:rPr>
          <w:rFonts w:cstheme="minorHAnsi"/>
        </w:rPr>
        <w:t xml:space="preserve">esignee and Date        </w:t>
      </w:r>
      <w:r w:rsidRPr="00BE1991">
        <w:rPr>
          <w:rFonts w:cstheme="minorHAnsi"/>
        </w:rPr>
        <w:t xml:space="preserve">    _______________________     </w:t>
      </w:r>
      <w:r w:rsidRPr="00BE1991">
        <w:rPr>
          <w:rFonts w:cstheme="minorHAnsi"/>
          <w:w w:val="105"/>
        </w:rPr>
        <w:t>________</w:t>
      </w:r>
    </w:p>
    <w:p w14:paraId="63D4F2FA" w14:textId="77777777" w:rsidR="00BE1991" w:rsidRPr="00583F53" w:rsidRDefault="00BE1991" w:rsidP="00583F53">
      <w:pPr>
        <w:pStyle w:val="NormalWeb"/>
        <w:rPr>
          <w:rFonts w:cstheme="minorHAnsi"/>
          <w:color w:val="auto"/>
        </w:rPr>
      </w:pPr>
      <w:r w:rsidRPr="00BE1991">
        <w:rPr>
          <w:rFonts w:cstheme="minorHAnsi"/>
          <w:color w:val="auto"/>
        </w:rPr>
        <w:lastRenderedPageBreak/>
        <w:br/>
        <w:t xml:space="preserve">Review/Recommendation: </w:t>
      </w:r>
      <w:r w:rsidRPr="00BE1991">
        <w:rPr>
          <w:rFonts w:cstheme="minorHAnsi"/>
          <w:color w:val="auto"/>
        </w:rPr>
        <w:br/>
        <w:t xml:space="preserve">Center Export Administrator or Designee and Date     _______________________       </w:t>
      </w:r>
      <w:r w:rsidRPr="00BE1991">
        <w:rPr>
          <w:rFonts w:cstheme="minorHAnsi"/>
          <w:color w:val="auto"/>
          <w:w w:val="105"/>
        </w:rPr>
        <w:t>________</w:t>
      </w:r>
    </w:p>
    <w:p w14:paraId="7B7A5C13" w14:textId="77777777" w:rsidR="00E14225" w:rsidRDefault="00BE1991" w:rsidP="006E2501">
      <w:pPr>
        <w:ind w:firstLine="0"/>
        <w:sectPr w:rsidR="00E14225" w:rsidSect="003D0AA8">
          <w:headerReference w:type="even" r:id="rId482"/>
          <w:footerReference w:type="default" r:id="rId483"/>
          <w:headerReference w:type="first" r:id="rId484"/>
          <w:pgSz w:w="12240" w:h="15840" w:code="1"/>
          <w:pgMar w:top="1440" w:right="1440" w:bottom="1440" w:left="1440" w:header="720" w:footer="720" w:gutter="0"/>
          <w:cols w:space="720"/>
          <w:docGrid w:linePitch="360"/>
        </w:sectPr>
      </w:pPr>
      <w:r w:rsidRPr="00BE1991">
        <w:rPr>
          <w:rFonts w:cstheme="minorHAnsi"/>
          <w:b/>
        </w:rPr>
        <w:t>Headquarters Export Administrator approval is required to use the 126.4(b) authorization</w:t>
      </w:r>
      <w:r>
        <w:br w:type="page"/>
      </w:r>
      <w:bookmarkStart w:id="1491" w:name="_Appendix_C:_Key"/>
      <w:bookmarkEnd w:id="1491"/>
    </w:p>
    <w:p w14:paraId="202B3D64" w14:textId="77777777" w:rsidR="006E2501" w:rsidRDefault="002D69FF" w:rsidP="002D69FF">
      <w:pPr>
        <w:pStyle w:val="Heading9"/>
      </w:pPr>
      <w:bookmarkStart w:id="1492" w:name="_B-10:_Sample_Export"/>
      <w:bookmarkStart w:id="1493" w:name="_Toc58496490"/>
      <w:bookmarkEnd w:id="1492"/>
      <w:r>
        <w:lastRenderedPageBreak/>
        <w:t xml:space="preserve">B-10: </w:t>
      </w:r>
      <w:r w:rsidR="00E14225">
        <w:t>Sample Export Authorization Record Log</w:t>
      </w:r>
      <w:bookmarkEnd w:id="1493"/>
    </w:p>
    <w:p w14:paraId="35DEDBCD" w14:textId="77777777" w:rsidR="006E2501" w:rsidRDefault="006E2501" w:rsidP="006E2501"/>
    <w:tbl>
      <w:tblPr>
        <w:tblW w:w="15440" w:type="dxa"/>
        <w:tblInd w:w="-1240" w:type="dxa"/>
        <w:tblLook w:val="04A0" w:firstRow="1" w:lastRow="0" w:firstColumn="1" w:lastColumn="0" w:noHBand="0" w:noVBand="1"/>
      </w:tblPr>
      <w:tblGrid>
        <w:gridCol w:w="440"/>
        <w:gridCol w:w="1760"/>
        <w:gridCol w:w="1340"/>
        <w:gridCol w:w="1160"/>
        <w:gridCol w:w="1540"/>
        <w:gridCol w:w="1560"/>
        <w:gridCol w:w="1440"/>
        <w:gridCol w:w="1560"/>
        <w:gridCol w:w="1600"/>
        <w:gridCol w:w="1640"/>
        <w:gridCol w:w="1400"/>
      </w:tblGrid>
      <w:tr w:rsidR="00E14225" w:rsidRPr="00E14225" w14:paraId="5A9EEFBC" w14:textId="77777777" w:rsidTr="00643E4C">
        <w:trPr>
          <w:trHeight w:val="288"/>
        </w:trPr>
        <w:tc>
          <w:tcPr>
            <w:tcW w:w="440" w:type="dxa"/>
            <w:tcBorders>
              <w:top w:val="nil"/>
              <w:left w:val="nil"/>
              <w:bottom w:val="nil"/>
              <w:right w:val="nil"/>
            </w:tcBorders>
            <w:shd w:val="clear" w:color="auto" w:fill="auto"/>
            <w:noWrap/>
            <w:vAlign w:val="center"/>
            <w:hideMark/>
          </w:tcPr>
          <w:p w14:paraId="41A32356" w14:textId="77777777" w:rsidR="00E14225" w:rsidRPr="00E14225" w:rsidRDefault="00E14225" w:rsidP="00E14225">
            <w:pPr>
              <w:spacing w:before="0" w:after="0" w:line="240" w:lineRule="auto"/>
              <w:ind w:firstLine="0"/>
              <w:jc w:val="center"/>
              <w:rPr>
                <w:rFonts w:ascii="Times New Roman" w:hAnsi="Times New Roman"/>
                <w:sz w:val="20"/>
                <w:szCs w:val="20"/>
                <w:lang w:eastAsia="ko-KR"/>
              </w:rPr>
            </w:pPr>
          </w:p>
        </w:tc>
        <w:tc>
          <w:tcPr>
            <w:tcW w:w="15000" w:type="dxa"/>
            <w:gridSpan w:val="10"/>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2A8F683F"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Export Authorization Record Log</w:t>
            </w:r>
          </w:p>
        </w:tc>
      </w:tr>
      <w:tr w:rsidR="00E14225" w:rsidRPr="00E14225" w14:paraId="05019A8C" w14:textId="77777777" w:rsidTr="00643E4C">
        <w:trPr>
          <w:trHeight w:val="288"/>
        </w:trPr>
        <w:tc>
          <w:tcPr>
            <w:tcW w:w="440" w:type="dxa"/>
            <w:tcBorders>
              <w:top w:val="nil"/>
              <w:left w:val="nil"/>
              <w:bottom w:val="nil"/>
              <w:right w:val="nil"/>
            </w:tcBorders>
            <w:shd w:val="clear" w:color="auto" w:fill="auto"/>
            <w:noWrap/>
            <w:vAlign w:val="bottom"/>
            <w:hideMark/>
          </w:tcPr>
          <w:p w14:paraId="1E5FD7A4"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p>
        </w:tc>
        <w:tc>
          <w:tcPr>
            <w:tcW w:w="15000" w:type="dxa"/>
            <w:gridSpan w:val="10"/>
            <w:vMerge w:val="restart"/>
            <w:tcBorders>
              <w:top w:val="single" w:sz="4" w:space="0" w:color="auto"/>
              <w:left w:val="single" w:sz="4" w:space="0" w:color="auto"/>
              <w:bottom w:val="single" w:sz="4" w:space="0" w:color="auto"/>
              <w:right w:val="single" w:sz="4" w:space="0" w:color="auto"/>
            </w:tcBorders>
            <w:shd w:val="clear" w:color="000000" w:fill="ED7D31"/>
            <w:vAlign w:val="bottom"/>
            <w:hideMark/>
          </w:tcPr>
          <w:p w14:paraId="5DE067F9"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b/>
                <w:bCs/>
                <w:color w:val="000000"/>
                <w:sz w:val="22"/>
                <w:szCs w:val="22"/>
                <w:lang w:eastAsia="ko-KR"/>
              </w:rPr>
              <w:t>Export Jurisdiction/Classification</w:t>
            </w:r>
            <w:r w:rsidRPr="00E14225">
              <w:rPr>
                <w:rFonts w:ascii="Calibri" w:hAnsi="Calibri" w:cs="Calibri"/>
                <w:color w:val="000000"/>
                <w:sz w:val="22"/>
                <w:szCs w:val="22"/>
                <w:lang w:eastAsia="ko-KR"/>
              </w:rPr>
              <w:t>:</w:t>
            </w:r>
            <w:r w:rsidRPr="00E14225">
              <w:rPr>
                <w:rFonts w:ascii="Calibri" w:hAnsi="Calibri" w:cs="Calibri"/>
                <w:b/>
                <w:bCs/>
                <w:color w:val="000000"/>
                <w:sz w:val="22"/>
                <w:szCs w:val="22"/>
                <w:lang w:eastAsia="ko-KR"/>
              </w:rPr>
              <w:t xml:space="preserve"> </w:t>
            </w:r>
            <w:r w:rsidRPr="00E14225">
              <w:rPr>
                <w:rFonts w:ascii="Calibri" w:hAnsi="Calibri" w:cs="Calibri"/>
                <w:color w:val="000000"/>
                <w:sz w:val="22"/>
                <w:szCs w:val="22"/>
                <w:lang w:eastAsia="ko-KR"/>
              </w:rPr>
              <w:t>ITAR USML Category or EAR CCL ECCN</w:t>
            </w:r>
            <w:r w:rsidRPr="00E14225">
              <w:rPr>
                <w:rFonts w:ascii="Calibri" w:hAnsi="Calibri" w:cs="Calibri"/>
                <w:b/>
                <w:bCs/>
                <w:color w:val="000000"/>
                <w:sz w:val="22"/>
                <w:szCs w:val="22"/>
                <w:lang w:eastAsia="ko-KR"/>
              </w:rPr>
              <w:br/>
              <w:t>Export Method</w:t>
            </w:r>
            <w:r w:rsidRPr="00E14225">
              <w:rPr>
                <w:rFonts w:ascii="Calibri" w:hAnsi="Calibri" w:cs="Calibri"/>
                <w:color w:val="000000"/>
                <w:sz w:val="22"/>
                <w:szCs w:val="22"/>
                <w:lang w:eastAsia="ko-KR"/>
              </w:rPr>
              <w:t>: In-person, email, hand-carry, shipment, etc.</w:t>
            </w:r>
            <w:r w:rsidRPr="00E14225">
              <w:rPr>
                <w:rFonts w:ascii="Calibri" w:hAnsi="Calibri" w:cs="Calibri"/>
                <w:color w:val="000000"/>
                <w:sz w:val="22"/>
                <w:szCs w:val="22"/>
                <w:lang w:eastAsia="ko-KR"/>
              </w:rPr>
              <w:br/>
            </w:r>
            <w:r w:rsidRPr="00E14225">
              <w:rPr>
                <w:rFonts w:ascii="Calibri" w:hAnsi="Calibri" w:cs="Calibri"/>
                <w:b/>
                <w:bCs/>
                <w:color w:val="000000"/>
                <w:sz w:val="22"/>
                <w:szCs w:val="22"/>
                <w:lang w:eastAsia="ko-KR"/>
              </w:rPr>
              <w:t>Export Authorization</w:t>
            </w:r>
            <w:r w:rsidRPr="00E14225">
              <w:rPr>
                <w:rFonts w:ascii="Calibri" w:hAnsi="Calibri" w:cs="Calibri"/>
                <w:color w:val="000000"/>
                <w:sz w:val="22"/>
                <w:szCs w:val="22"/>
                <w:lang w:eastAsia="ko-KR"/>
              </w:rPr>
              <w:t>: License, license exemption/exception, General Correspondence (GC), etc.</w:t>
            </w:r>
            <w:r w:rsidRPr="00E14225">
              <w:rPr>
                <w:rFonts w:ascii="Calibri" w:hAnsi="Calibri" w:cs="Calibri"/>
                <w:color w:val="000000"/>
                <w:sz w:val="22"/>
                <w:szCs w:val="22"/>
                <w:lang w:eastAsia="ko-KR"/>
              </w:rPr>
              <w:br/>
            </w:r>
            <w:r w:rsidRPr="00E14225">
              <w:rPr>
                <w:rFonts w:ascii="Calibri" w:hAnsi="Calibri" w:cs="Calibri"/>
                <w:b/>
                <w:bCs/>
                <w:color w:val="000000"/>
                <w:sz w:val="22"/>
                <w:szCs w:val="22"/>
                <w:lang w:eastAsia="ko-KR"/>
              </w:rPr>
              <w:t>Notes</w:t>
            </w:r>
            <w:r w:rsidRPr="00E14225">
              <w:rPr>
                <w:rFonts w:ascii="Calibri" w:hAnsi="Calibri" w:cs="Calibri"/>
                <w:color w:val="000000"/>
                <w:sz w:val="22"/>
                <w:szCs w:val="22"/>
                <w:lang w:eastAsia="ko-KR"/>
              </w:rPr>
              <w:t>: Exporter/recipient contact information, export location (e.g., conference), etc.</w:t>
            </w:r>
          </w:p>
        </w:tc>
      </w:tr>
      <w:tr w:rsidR="00E14225" w:rsidRPr="00E14225" w14:paraId="305A7448" w14:textId="77777777" w:rsidTr="00643E4C">
        <w:trPr>
          <w:trHeight w:val="288"/>
        </w:trPr>
        <w:tc>
          <w:tcPr>
            <w:tcW w:w="440" w:type="dxa"/>
            <w:tcBorders>
              <w:top w:val="nil"/>
              <w:left w:val="nil"/>
              <w:bottom w:val="nil"/>
              <w:right w:val="single" w:sz="4" w:space="0" w:color="auto"/>
            </w:tcBorders>
            <w:shd w:val="clear" w:color="auto" w:fill="auto"/>
            <w:noWrap/>
            <w:vAlign w:val="bottom"/>
            <w:hideMark/>
          </w:tcPr>
          <w:p w14:paraId="29928D3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p>
        </w:tc>
        <w:tc>
          <w:tcPr>
            <w:tcW w:w="15000" w:type="dxa"/>
            <w:gridSpan w:val="10"/>
            <w:vMerge/>
            <w:tcBorders>
              <w:top w:val="single" w:sz="4" w:space="0" w:color="auto"/>
              <w:left w:val="single" w:sz="4" w:space="0" w:color="auto"/>
              <w:bottom w:val="single" w:sz="4" w:space="0" w:color="auto"/>
              <w:right w:val="single" w:sz="4" w:space="0" w:color="auto"/>
            </w:tcBorders>
            <w:vAlign w:val="center"/>
            <w:hideMark/>
          </w:tcPr>
          <w:p w14:paraId="7640D5E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p>
        </w:tc>
      </w:tr>
      <w:tr w:rsidR="00E14225" w:rsidRPr="00E14225" w14:paraId="16FDBB43" w14:textId="77777777" w:rsidTr="00643E4C">
        <w:trPr>
          <w:trHeight w:val="288"/>
        </w:trPr>
        <w:tc>
          <w:tcPr>
            <w:tcW w:w="440" w:type="dxa"/>
            <w:tcBorders>
              <w:top w:val="nil"/>
              <w:left w:val="nil"/>
              <w:bottom w:val="nil"/>
              <w:right w:val="single" w:sz="4" w:space="0" w:color="auto"/>
            </w:tcBorders>
            <w:shd w:val="clear" w:color="auto" w:fill="auto"/>
            <w:noWrap/>
            <w:vAlign w:val="bottom"/>
            <w:hideMark/>
          </w:tcPr>
          <w:p w14:paraId="192BA9BA" w14:textId="77777777" w:rsidR="00E14225" w:rsidRPr="00E14225" w:rsidRDefault="00E14225" w:rsidP="00E14225">
            <w:pPr>
              <w:spacing w:before="0" w:after="0" w:line="240" w:lineRule="auto"/>
              <w:ind w:firstLine="0"/>
              <w:rPr>
                <w:rFonts w:ascii="Times New Roman" w:hAnsi="Times New Roman"/>
                <w:sz w:val="20"/>
                <w:szCs w:val="20"/>
                <w:lang w:eastAsia="ko-KR"/>
              </w:rPr>
            </w:pPr>
          </w:p>
        </w:tc>
        <w:tc>
          <w:tcPr>
            <w:tcW w:w="15000" w:type="dxa"/>
            <w:gridSpan w:val="10"/>
            <w:vMerge/>
            <w:tcBorders>
              <w:top w:val="single" w:sz="4" w:space="0" w:color="auto"/>
              <w:left w:val="single" w:sz="4" w:space="0" w:color="auto"/>
              <w:bottom w:val="single" w:sz="4" w:space="0" w:color="auto"/>
              <w:right w:val="single" w:sz="4" w:space="0" w:color="auto"/>
            </w:tcBorders>
            <w:vAlign w:val="center"/>
            <w:hideMark/>
          </w:tcPr>
          <w:p w14:paraId="3B1B078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p>
        </w:tc>
      </w:tr>
      <w:tr w:rsidR="00E14225" w:rsidRPr="00E14225" w14:paraId="3EB3C9E1" w14:textId="77777777" w:rsidTr="00643E4C">
        <w:trPr>
          <w:trHeight w:val="288"/>
        </w:trPr>
        <w:tc>
          <w:tcPr>
            <w:tcW w:w="440" w:type="dxa"/>
            <w:tcBorders>
              <w:top w:val="nil"/>
              <w:left w:val="nil"/>
              <w:bottom w:val="nil"/>
              <w:right w:val="single" w:sz="4" w:space="0" w:color="auto"/>
            </w:tcBorders>
            <w:shd w:val="clear" w:color="auto" w:fill="auto"/>
            <w:noWrap/>
            <w:vAlign w:val="bottom"/>
            <w:hideMark/>
          </w:tcPr>
          <w:p w14:paraId="1F05C9AA" w14:textId="77777777" w:rsidR="00E14225" w:rsidRPr="00E14225" w:rsidRDefault="00E14225" w:rsidP="00E14225">
            <w:pPr>
              <w:spacing w:before="0" w:after="0" w:line="240" w:lineRule="auto"/>
              <w:ind w:firstLine="0"/>
              <w:rPr>
                <w:rFonts w:ascii="Times New Roman" w:hAnsi="Times New Roman"/>
                <w:sz w:val="20"/>
                <w:szCs w:val="20"/>
                <w:lang w:eastAsia="ko-KR"/>
              </w:rPr>
            </w:pPr>
          </w:p>
        </w:tc>
        <w:tc>
          <w:tcPr>
            <w:tcW w:w="15000" w:type="dxa"/>
            <w:gridSpan w:val="10"/>
            <w:vMerge/>
            <w:tcBorders>
              <w:top w:val="single" w:sz="4" w:space="0" w:color="auto"/>
              <w:left w:val="single" w:sz="4" w:space="0" w:color="auto"/>
              <w:bottom w:val="single" w:sz="4" w:space="0" w:color="auto"/>
              <w:right w:val="single" w:sz="4" w:space="0" w:color="auto"/>
            </w:tcBorders>
            <w:vAlign w:val="center"/>
            <w:hideMark/>
          </w:tcPr>
          <w:p w14:paraId="3C164DC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p>
        </w:tc>
      </w:tr>
      <w:tr w:rsidR="00E14225" w:rsidRPr="00E14225" w14:paraId="640AEE6E" w14:textId="77777777" w:rsidTr="00643E4C">
        <w:trPr>
          <w:trHeight w:val="864"/>
        </w:trPr>
        <w:tc>
          <w:tcPr>
            <w:tcW w:w="440" w:type="dxa"/>
            <w:tcBorders>
              <w:top w:val="nil"/>
              <w:left w:val="nil"/>
              <w:bottom w:val="nil"/>
              <w:right w:val="nil"/>
            </w:tcBorders>
            <w:shd w:val="clear" w:color="auto" w:fill="auto"/>
            <w:noWrap/>
            <w:vAlign w:val="bottom"/>
            <w:hideMark/>
          </w:tcPr>
          <w:p w14:paraId="125481C0" w14:textId="77777777" w:rsidR="00E14225" w:rsidRPr="00E14225" w:rsidRDefault="00E14225" w:rsidP="00E14225">
            <w:pPr>
              <w:spacing w:before="0" w:after="0" w:line="240" w:lineRule="auto"/>
              <w:ind w:firstLine="0"/>
              <w:rPr>
                <w:rFonts w:ascii="Times New Roman" w:hAnsi="Times New Roman"/>
                <w:sz w:val="20"/>
                <w:szCs w:val="20"/>
                <w:lang w:eastAsia="ko-KR"/>
              </w:rPr>
            </w:pPr>
          </w:p>
        </w:tc>
        <w:tc>
          <w:tcPr>
            <w:tcW w:w="1760" w:type="dxa"/>
            <w:tcBorders>
              <w:top w:val="single" w:sz="4" w:space="0" w:color="auto"/>
              <w:left w:val="single" w:sz="4" w:space="0" w:color="auto"/>
              <w:bottom w:val="single" w:sz="4" w:space="0" w:color="auto"/>
              <w:right w:val="single" w:sz="4" w:space="0" w:color="auto"/>
            </w:tcBorders>
            <w:shd w:val="clear" w:color="000000" w:fill="5B9BD5"/>
            <w:vAlign w:val="bottom"/>
            <w:hideMark/>
          </w:tcPr>
          <w:p w14:paraId="4F026164"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Export Item/</w:t>
            </w:r>
            <w:r w:rsidRPr="00E14225">
              <w:rPr>
                <w:rFonts w:ascii="Calibri" w:hAnsi="Calibri" w:cs="Calibri"/>
                <w:b/>
                <w:bCs/>
                <w:color w:val="000000"/>
                <w:sz w:val="22"/>
                <w:szCs w:val="22"/>
                <w:lang w:eastAsia="ko-KR"/>
              </w:rPr>
              <w:br/>
              <w:t>Technical Data</w:t>
            </w:r>
          </w:p>
        </w:tc>
        <w:tc>
          <w:tcPr>
            <w:tcW w:w="1340" w:type="dxa"/>
            <w:tcBorders>
              <w:top w:val="single" w:sz="4" w:space="0" w:color="auto"/>
              <w:left w:val="nil"/>
              <w:bottom w:val="single" w:sz="4" w:space="0" w:color="auto"/>
              <w:right w:val="single" w:sz="4" w:space="0" w:color="auto"/>
            </w:tcBorders>
            <w:shd w:val="clear" w:color="000000" w:fill="5B9BD5"/>
            <w:vAlign w:val="bottom"/>
            <w:hideMark/>
          </w:tcPr>
          <w:p w14:paraId="295F0D79"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Program/</w:t>
            </w:r>
            <w:r w:rsidRPr="00E14225">
              <w:rPr>
                <w:rFonts w:ascii="Calibri" w:hAnsi="Calibri" w:cs="Calibri"/>
                <w:b/>
                <w:bCs/>
                <w:color w:val="000000"/>
                <w:sz w:val="22"/>
                <w:szCs w:val="22"/>
                <w:lang w:eastAsia="ko-KR"/>
              </w:rPr>
              <w:br/>
              <w:t>Project</w:t>
            </w:r>
          </w:p>
        </w:tc>
        <w:tc>
          <w:tcPr>
            <w:tcW w:w="1160" w:type="dxa"/>
            <w:tcBorders>
              <w:top w:val="single" w:sz="4" w:space="0" w:color="auto"/>
              <w:left w:val="nil"/>
              <w:bottom w:val="single" w:sz="4" w:space="0" w:color="auto"/>
              <w:right w:val="single" w:sz="4" w:space="0" w:color="auto"/>
            </w:tcBorders>
            <w:shd w:val="clear" w:color="000000" w:fill="5B9BD5"/>
            <w:vAlign w:val="bottom"/>
            <w:hideMark/>
          </w:tcPr>
          <w:p w14:paraId="3E94B41F"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Export Date</w:t>
            </w:r>
          </w:p>
        </w:tc>
        <w:tc>
          <w:tcPr>
            <w:tcW w:w="1540" w:type="dxa"/>
            <w:tcBorders>
              <w:top w:val="single" w:sz="4" w:space="0" w:color="auto"/>
              <w:left w:val="nil"/>
              <w:bottom w:val="single" w:sz="4" w:space="0" w:color="auto"/>
              <w:right w:val="single" w:sz="4" w:space="0" w:color="auto"/>
            </w:tcBorders>
            <w:shd w:val="clear" w:color="000000" w:fill="5B9BD5"/>
            <w:vAlign w:val="bottom"/>
            <w:hideMark/>
          </w:tcPr>
          <w:p w14:paraId="69CEE8F1"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Exporter</w:t>
            </w:r>
          </w:p>
        </w:tc>
        <w:tc>
          <w:tcPr>
            <w:tcW w:w="1560" w:type="dxa"/>
            <w:tcBorders>
              <w:top w:val="single" w:sz="4" w:space="0" w:color="auto"/>
              <w:left w:val="nil"/>
              <w:bottom w:val="single" w:sz="4" w:space="0" w:color="auto"/>
              <w:right w:val="single" w:sz="4" w:space="0" w:color="auto"/>
            </w:tcBorders>
            <w:shd w:val="clear" w:color="000000" w:fill="5B9BD5"/>
            <w:vAlign w:val="bottom"/>
            <w:hideMark/>
          </w:tcPr>
          <w:p w14:paraId="41CB6408"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Recipient</w:t>
            </w:r>
          </w:p>
        </w:tc>
        <w:tc>
          <w:tcPr>
            <w:tcW w:w="1440" w:type="dxa"/>
            <w:tcBorders>
              <w:top w:val="single" w:sz="4" w:space="0" w:color="auto"/>
              <w:left w:val="nil"/>
              <w:bottom w:val="single" w:sz="4" w:space="0" w:color="auto"/>
              <w:right w:val="single" w:sz="4" w:space="0" w:color="auto"/>
            </w:tcBorders>
            <w:shd w:val="clear" w:color="000000" w:fill="5B9BD5"/>
            <w:vAlign w:val="bottom"/>
            <w:hideMark/>
          </w:tcPr>
          <w:p w14:paraId="32C951C3"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 xml:space="preserve">Recipient </w:t>
            </w:r>
            <w:r w:rsidRPr="00E14225">
              <w:rPr>
                <w:rFonts w:ascii="Calibri" w:hAnsi="Calibri" w:cs="Calibri"/>
                <w:b/>
                <w:bCs/>
                <w:color w:val="000000"/>
                <w:sz w:val="22"/>
                <w:szCs w:val="22"/>
                <w:lang w:eastAsia="ko-KR"/>
              </w:rPr>
              <w:br/>
              <w:t>Citizenship</w:t>
            </w:r>
          </w:p>
        </w:tc>
        <w:tc>
          <w:tcPr>
            <w:tcW w:w="1560" w:type="dxa"/>
            <w:tcBorders>
              <w:top w:val="single" w:sz="4" w:space="0" w:color="auto"/>
              <w:left w:val="nil"/>
              <w:bottom w:val="single" w:sz="4" w:space="0" w:color="auto"/>
              <w:right w:val="single" w:sz="4" w:space="0" w:color="auto"/>
            </w:tcBorders>
            <w:shd w:val="clear" w:color="000000" w:fill="5B9BD5"/>
            <w:vAlign w:val="bottom"/>
            <w:hideMark/>
          </w:tcPr>
          <w:p w14:paraId="70526AEC"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 xml:space="preserve">Export </w:t>
            </w:r>
            <w:r w:rsidRPr="00E14225">
              <w:rPr>
                <w:rFonts w:ascii="Calibri" w:hAnsi="Calibri" w:cs="Calibri"/>
                <w:b/>
                <w:bCs/>
                <w:color w:val="000000"/>
                <w:sz w:val="22"/>
                <w:szCs w:val="22"/>
                <w:lang w:eastAsia="ko-KR"/>
              </w:rPr>
              <w:br/>
              <w:t>Jurisdiction/</w:t>
            </w:r>
            <w:r w:rsidRPr="00E14225">
              <w:rPr>
                <w:rFonts w:ascii="Calibri" w:hAnsi="Calibri" w:cs="Calibri"/>
                <w:b/>
                <w:bCs/>
                <w:color w:val="000000"/>
                <w:sz w:val="22"/>
                <w:szCs w:val="22"/>
                <w:lang w:eastAsia="ko-KR"/>
              </w:rPr>
              <w:br/>
              <w:t>Classification</w:t>
            </w:r>
          </w:p>
        </w:tc>
        <w:tc>
          <w:tcPr>
            <w:tcW w:w="1600" w:type="dxa"/>
            <w:tcBorders>
              <w:top w:val="single" w:sz="4" w:space="0" w:color="auto"/>
              <w:left w:val="nil"/>
              <w:bottom w:val="single" w:sz="4" w:space="0" w:color="auto"/>
              <w:right w:val="single" w:sz="4" w:space="0" w:color="auto"/>
            </w:tcBorders>
            <w:shd w:val="clear" w:color="000000" w:fill="5B9BD5"/>
            <w:vAlign w:val="bottom"/>
            <w:hideMark/>
          </w:tcPr>
          <w:p w14:paraId="24DCCBB5"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Export Method</w:t>
            </w:r>
          </w:p>
        </w:tc>
        <w:tc>
          <w:tcPr>
            <w:tcW w:w="1640" w:type="dxa"/>
            <w:tcBorders>
              <w:top w:val="single" w:sz="4" w:space="0" w:color="auto"/>
              <w:left w:val="nil"/>
              <w:bottom w:val="single" w:sz="4" w:space="0" w:color="auto"/>
              <w:right w:val="single" w:sz="4" w:space="0" w:color="auto"/>
            </w:tcBorders>
            <w:shd w:val="clear" w:color="000000" w:fill="5B9BD5"/>
            <w:vAlign w:val="bottom"/>
            <w:hideMark/>
          </w:tcPr>
          <w:p w14:paraId="457FAEDA"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Export Authorization</w:t>
            </w:r>
          </w:p>
        </w:tc>
        <w:tc>
          <w:tcPr>
            <w:tcW w:w="1400" w:type="dxa"/>
            <w:tcBorders>
              <w:top w:val="single" w:sz="4" w:space="0" w:color="auto"/>
              <w:left w:val="nil"/>
              <w:bottom w:val="single" w:sz="4" w:space="0" w:color="auto"/>
              <w:right w:val="single" w:sz="4" w:space="0" w:color="auto"/>
            </w:tcBorders>
            <w:shd w:val="clear" w:color="000000" w:fill="5B9BD5"/>
            <w:vAlign w:val="bottom"/>
            <w:hideMark/>
          </w:tcPr>
          <w:p w14:paraId="4E63C1B4"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Notes</w:t>
            </w:r>
          </w:p>
        </w:tc>
      </w:tr>
      <w:tr w:rsidR="00E14225" w:rsidRPr="00E14225" w14:paraId="3E0A5EDB" w14:textId="77777777" w:rsidTr="00E14225">
        <w:trPr>
          <w:trHeight w:val="288"/>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9DC36"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1</w:t>
            </w:r>
          </w:p>
        </w:tc>
        <w:tc>
          <w:tcPr>
            <w:tcW w:w="1760" w:type="dxa"/>
            <w:tcBorders>
              <w:top w:val="nil"/>
              <w:left w:val="nil"/>
              <w:bottom w:val="single" w:sz="4" w:space="0" w:color="auto"/>
              <w:right w:val="single" w:sz="4" w:space="0" w:color="auto"/>
            </w:tcBorders>
            <w:shd w:val="clear" w:color="auto" w:fill="auto"/>
            <w:noWrap/>
            <w:vAlign w:val="bottom"/>
            <w:hideMark/>
          </w:tcPr>
          <w:p w14:paraId="0231CCD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B8B7FE3"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41B5FB03"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6B80D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203BE299"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3470DD8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68EF44A1"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3E28C45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3D01B82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06030CB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2F8CF95A"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EE5C3C3"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2</w:t>
            </w:r>
          </w:p>
        </w:tc>
        <w:tc>
          <w:tcPr>
            <w:tcW w:w="1760" w:type="dxa"/>
            <w:tcBorders>
              <w:top w:val="nil"/>
              <w:left w:val="nil"/>
              <w:bottom w:val="single" w:sz="4" w:space="0" w:color="auto"/>
              <w:right w:val="single" w:sz="4" w:space="0" w:color="auto"/>
            </w:tcBorders>
            <w:shd w:val="clear" w:color="auto" w:fill="auto"/>
            <w:noWrap/>
            <w:vAlign w:val="bottom"/>
            <w:hideMark/>
          </w:tcPr>
          <w:p w14:paraId="3F93DF4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26E8FBD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5312FDB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1A9B2FD1"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E86277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0BA4BF19"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A43E4C5"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29AC265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4C48C4F5"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1EB8B88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78862F0F"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E46BC66"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3</w:t>
            </w:r>
          </w:p>
        </w:tc>
        <w:tc>
          <w:tcPr>
            <w:tcW w:w="1760" w:type="dxa"/>
            <w:tcBorders>
              <w:top w:val="nil"/>
              <w:left w:val="nil"/>
              <w:bottom w:val="single" w:sz="4" w:space="0" w:color="auto"/>
              <w:right w:val="single" w:sz="4" w:space="0" w:color="auto"/>
            </w:tcBorders>
            <w:shd w:val="clear" w:color="auto" w:fill="auto"/>
            <w:noWrap/>
            <w:vAlign w:val="bottom"/>
            <w:hideMark/>
          </w:tcPr>
          <w:p w14:paraId="0AB6729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1455F28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4045F451"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56BAA80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51CC33B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21E9996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AFB42E"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04A00A6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0ABCB68A"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04B395C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4E16885E"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EC859FE"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4</w:t>
            </w:r>
          </w:p>
        </w:tc>
        <w:tc>
          <w:tcPr>
            <w:tcW w:w="1760" w:type="dxa"/>
            <w:tcBorders>
              <w:top w:val="nil"/>
              <w:left w:val="nil"/>
              <w:bottom w:val="single" w:sz="4" w:space="0" w:color="auto"/>
              <w:right w:val="single" w:sz="4" w:space="0" w:color="auto"/>
            </w:tcBorders>
            <w:shd w:val="clear" w:color="auto" w:fill="auto"/>
            <w:noWrap/>
            <w:vAlign w:val="bottom"/>
            <w:hideMark/>
          </w:tcPr>
          <w:p w14:paraId="773155B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B3262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05CB6EA1"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5FBC6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3BCB91D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0BA59C9A"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6B7570B9"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13724C91"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22F004C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6CF3552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77605F5B"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17A57D6"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5</w:t>
            </w:r>
          </w:p>
        </w:tc>
        <w:tc>
          <w:tcPr>
            <w:tcW w:w="1760" w:type="dxa"/>
            <w:tcBorders>
              <w:top w:val="nil"/>
              <w:left w:val="nil"/>
              <w:bottom w:val="single" w:sz="4" w:space="0" w:color="auto"/>
              <w:right w:val="single" w:sz="4" w:space="0" w:color="auto"/>
            </w:tcBorders>
            <w:shd w:val="clear" w:color="auto" w:fill="auto"/>
            <w:noWrap/>
            <w:vAlign w:val="bottom"/>
            <w:hideMark/>
          </w:tcPr>
          <w:p w14:paraId="5D8896D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5C0F97B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5D3CFB2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077B408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E66B06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648AAFA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37811E5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6F74C6F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6E00EA4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3427D698"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44A22CC9"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737139B"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6</w:t>
            </w:r>
          </w:p>
        </w:tc>
        <w:tc>
          <w:tcPr>
            <w:tcW w:w="1760" w:type="dxa"/>
            <w:tcBorders>
              <w:top w:val="nil"/>
              <w:left w:val="nil"/>
              <w:bottom w:val="single" w:sz="4" w:space="0" w:color="auto"/>
              <w:right w:val="single" w:sz="4" w:space="0" w:color="auto"/>
            </w:tcBorders>
            <w:shd w:val="clear" w:color="auto" w:fill="auto"/>
            <w:noWrap/>
            <w:vAlign w:val="bottom"/>
            <w:hideMark/>
          </w:tcPr>
          <w:p w14:paraId="26F7EA5E"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FE6CF73"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24B1243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3AC6A5E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71D8301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0DB8D425"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6AF4C83"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0E16F27E"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21618865"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35BA3C25"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34AB7011"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C9CF097"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7</w:t>
            </w:r>
          </w:p>
        </w:tc>
        <w:tc>
          <w:tcPr>
            <w:tcW w:w="1760" w:type="dxa"/>
            <w:tcBorders>
              <w:top w:val="nil"/>
              <w:left w:val="nil"/>
              <w:bottom w:val="single" w:sz="4" w:space="0" w:color="auto"/>
              <w:right w:val="single" w:sz="4" w:space="0" w:color="auto"/>
            </w:tcBorders>
            <w:shd w:val="clear" w:color="auto" w:fill="auto"/>
            <w:noWrap/>
            <w:vAlign w:val="bottom"/>
            <w:hideMark/>
          </w:tcPr>
          <w:p w14:paraId="4BC694F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1C4DA5D8"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69E0085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52ACC64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93F4F0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1CC6E8EE"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5E2A6D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3327384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02A7FD01"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01A1BBBA"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749243EE"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FF70E11"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8</w:t>
            </w:r>
          </w:p>
        </w:tc>
        <w:tc>
          <w:tcPr>
            <w:tcW w:w="1760" w:type="dxa"/>
            <w:tcBorders>
              <w:top w:val="nil"/>
              <w:left w:val="nil"/>
              <w:bottom w:val="single" w:sz="4" w:space="0" w:color="auto"/>
              <w:right w:val="single" w:sz="4" w:space="0" w:color="auto"/>
            </w:tcBorders>
            <w:shd w:val="clear" w:color="auto" w:fill="auto"/>
            <w:noWrap/>
            <w:vAlign w:val="bottom"/>
            <w:hideMark/>
          </w:tcPr>
          <w:p w14:paraId="33E37D5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394BC4D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2ACC1D1A"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73854343"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5A7252D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6EE17C9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5B758F4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4807BD9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6C0209C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253EC82E"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03FC56DF"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A44FCA5"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9</w:t>
            </w:r>
          </w:p>
        </w:tc>
        <w:tc>
          <w:tcPr>
            <w:tcW w:w="1760" w:type="dxa"/>
            <w:tcBorders>
              <w:top w:val="nil"/>
              <w:left w:val="nil"/>
              <w:bottom w:val="single" w:sz="4" w:space="0" w:color="auto"/>
              <w:right w:val="single" w:sz="4" w:space="0" w:color="auto"/>
            </w:tcBorders>
            <w:shd w:val="clear" w:color="auto" w:fill="auto"/>
            <w:noWrap/>
            <w:vAlign w:val="bottom"/>
            <w:hideMark/>
          </w:tcPr>
          <w:p w14:paraId="339D1118"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2BA5A6A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0CF8165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247DB2C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3FD4A9"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7CCE077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02848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06A21BF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141770B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624B760A"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08296087"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29D5872"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10</w:t>
            </w:r>
          </w:p>
        </w:tc>
        <w:tc>
          <w:tcPr>
            <w:tcW w:w="1760" w:type="dxa"/>
            <w:tcBorders>
              <w:top w:val="nil"/>
              <w:left w:val="nil"/>
              <w:bottom w:val="single" w:sz="4" w:space="0" w:color="auto"/>
              <w:right w:val="single" w:sz="4" w:space="0" w:color="auto"/>
            </w:tcBorders>
            <w:shd w:val="clear" w:color="auto" w:fill="auto"/>
            <w:noWrap/>
            <w:vAlign w:val="bottom"/>
            <w:hideMark/>
          </w:tcPr>
          <w:p w14:paraId="6956C01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0131DE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386FDE19"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36A8261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6BCB403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6F6B465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177233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528FEA0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7612B71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47078FE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bl>
    <w:p w14:paraId="3668BDF6" w14:textId="77777777" w:rsidR="00E14225" w:rsidRDefault="00E14225" w:rsidP="006E2501"/>
    <w:p w14:paraId="6B4C5291" w14:textId="77777777" w:rsidR="00E14225" w:rsidRDefault="002D69FF">
      <w:pPr>
        <w:sectPr w:rsidR="00E14225" w:rsidSect="00E14225">
          <w:pgSz w:w="15840" w:h="12240" w:orient="landscape" w:code="1"/>
          <w:pgMar w:top="1440" w:right="1440" w:bottom="1440" w:left="1440" w:header="720" w:footer="720" w:gutter="0"/>
          <w:cols w:space="720"/>
          <w:docGrid w:linePitch="360"/>
        </w:sectPr>
      </w:pPr>
      <w:r>
        <w:br w:type="page"/>
      </w:r>
    </w:p>
    <w:p w14:paraId="6A087A76" w14:textId="77777777" w:rsidR="00E14225" w:rsidRDefault="00E14225" w:rsidP="007A332E">
      <w:pPr>
        <w:ind w:firstLine="0"/>
      </w:pPr>
      <w:bookmarkStart w:id="1494" w:name="_B-11:_ITAR/EAR_Disclaimer"/>
      <w:bookmarkEnd w:id="1494"/>
    </w:p>
    <w:p w14:paraId="624EEF62" w14:textId="77777777" w:rsidR="002D69FF" w:rsidRDefault="002D69FF"/>
    <w:p w14:paraId="09427FBC" w14:textId="77777777" w:rsidR="006E2501" w:rsidRDefault="006E2501" w:rsidP="006E2501"/>
    <w:p w14:paraId="572B0FCF" w14:textId="77777777" w:rsidR="006E2501" w:rsidRDefault="006E2501" w:rsidP="006E2501"/>
    <w:p w14:paraId="2A0A611A" w14:textId="77777777" w:rsidR="006E2501" w:rsidRDefault="006E2501" w:rsidP="006E2501"/>
    <w:p w14:paraId="6B3BE14F" w14:textId="77777777" w:rsidR="006E2501" w:rsidRDefault="006E2501" w:rsidP="006E2501"/>
    <w:p w14:paraId="733F7CBF" w14:textId="77777777" w:rsidR="006E2501" w:rsidRDefault="006E2501" w:rsidP="006E2501"/>
    <w:p w14:paraId="65A19EB3" w14:textId="77777777" w:rsidR="006E2501" w:rsidRDefault="006E2501" w:rsidP="00680F5B">
      <w:pPr>
        <w:ind w:firstLine="0"/>
      </w:pPr>
    </w:p>
    <w:p w14:paraId="045227DA" w14:textId="77777777" w:rsidR="006E2501" w:rsidRPr="006E2501" w:rsidRDefault="006E2501" w:rsidP="006E2501"/>
    <w:p w14:paraId="5ECF7C1C" w14:textId="77777777" w:rsidR="00680F5B" w:rsidRDefault="0038195C" w:rsidP="00680F5B">
      <w:pPr>
        <w:pStyle w:val="Heading8"/>
        <w:framePr w:wrap="auto"/>
        <w:jc w:val="center"/>
      </w:pPr>
      <w:bookmarkStart w:id="1495" w:name="_Toc58496491"/>
      <w:r>
        <w:t>KEY DEFINITIONS</w:t>
      </w:r>
      <w:bookmarkEnd w:id="1495"/>
    </w:p>
    <w:p w14:paraId="58D91490" w14:textId="77777777" w:rsidR="00680F5B" w:rsidRPr="00680F5B" w:rsidRDefault="00680F5B" w:rsidP="00680F5B">
      <w:pPr>
        <w:ind w:firstLine="0"/>
        <w:rPr>
          <w:sz w:val="36"/>
        </w:rPr>
      </w:pPr>
      <w:r w:rsidRPr="00691C14">
        <w:t>The ITAR and EAR have specific definitions fo</w:t>
      </w:r>
      <w:r w:rsidR="00F551B2">
        <w:t>r export control-related terms.</w:t>
      </w:r>
      <w:r w:rsidRPr="00691C14">
        <w:t xml:space="preserve"> It is important to be familiar with both sets of definitions as well as other export-related ter</w:t>
      </w:r>
      <w:r w:rsidR="00F551B2">
        <w:t>ms to ensure proper compliance.</w:t>
      </w:r>
      <w:r w:rsidRPr="00691C14">
        <w:t xml:space="preserve"> The definitions listed </w:t>
      </w:r>
      <w:r w:rsidR="00F86F41">
        <w:t>are</w:t>
      </w:r>
      <w:r w:rsidRPr="00691C14">
        <w:t xml:space="preserve"> from the electronic Code of Federal Regulations (CFR</w:t>
      </w:r>
      <w:r w:rsidR="00F86F41">
        <w:t>); to confirm the definition is correct, please click on the CFR link that follows the definition.</w:t>
      </w:r>
    </w:p>
    <w:p w14:paraId="1AF6C2B7" w14:textId="77777777" w:rsidR="007F4644" w:rsidRDefault="007F4644">
      <w:pPr>
        <w:rPr>
          <w:sz w:val="22"/>
        </w:rPr>
      </w:pPr>
      <w:r>
        <w:rPr>
          <w:sz w:val="22"/>
        </w:rPr>
        <w:br w:type="page"/>
      </w:r>
    </w:p>
    <w:p w14:paraId="07989743" w14:textId="77777777" w:rsidR="00442B8C" w:rsidRPr="00691C14" w:rsidRDefault="00442B8C" w:rsidP="00EF0209">
      <w:pPr>
        <w:pStyle w:val="Heading9"/>
        <w:numPr>
          <w:ilvl w:val="8"/>
          <w:numId w:val="196"/>
        </w:numPr>
      </w:pPr>
      <w:bookmarkStart w:id="1496" w:name="_Toc58496492"/>
      <w:r w:rsidRPr="00691C14">
        <w:lastRenderedPageBreak/>
        <w:t>ITAR D</w:t>
      </w:r>
      <w:r w:rsidR="003B29CF">
        <w:t>EFINITIONS</w:t>
      </w:r>
      <w:bookmarkEnd w:id="1496"/>
    </w:p>
    <w:p w14:paraId="03EFA256" w14:textId="77777777" w:rsidR="00EA6BF1" w:rsidRPr="00691C14" w:rsidRDefault="00EA6BF1" w:rsidP="00442B8C">
      <w:pPr>
        <w:ind w:firstLine="0"/>
      </w:pPr>
      <w:r w:rsidRPr="00691C14">
        <w:rPr>
          <w:rFonts w:eastAsiaTheme="minorHAnsi"/>
          <w:b/>
          <w:color w:val="000000"/>
        </w:rPr>
        <w:t>Automated</w:t>
      </w:r>
      <w:bookmarkStart w:id="1497" w:name="AESITAR"/>
      <w:bookmarkEnd w:id="1497"/>
      <w:r w:rsidRPr="00691C14">
        <w:rPr>
          <w:rFonts w:eastAsiaTheme="minorHAnsi"/>
          <w:b/>
          <w:color w:val="000000"/>
        </w:rPr>
        <w:t xml:space="preserve"> Export System (AES) </w:t>
      </w:r>
      <w:r w:rsidRPr="00691C14">
        <w:rPr>
          <w:rFonts w:eastAsiaTheme="minorHAnsi"/>
          <w:color w:val="000000"/>
        </w:rPr>
        <w:t xml:space="preserve">- </w:t>
      </w:r>
      <w:r w:rsidR="00D8343C" w:rsidRPr="00691C14">
        <w:rPr>
          <w:rFonts w:eastAsiaTheme="minorHAnsi"/>
          <w:color w:val="000000"/>
        </w:rPr>
        <w:t xml:space="preserve">The Automated Export System (AES) is the Department of Commerce, Bureau of Census, electronic filing of export information.  The AES shall serve as the primary system for collection of export data for the Department of State.  In accordance with this subchapter U.S. exporters are required to report export information using AES for all hardware exports.  Exports of technical data and defense services shall be reported directly to the Directorate of Defense Trade Controls (DDTC).  Also, requests for special reporting may be made by DDTC on a case-by-case basis, (e.g., compliance, enforcement, congressional mandates).  See </w:t>
      </w:r>
      <w:hyperlink r:id="rId485" w:history="1">
        <w:r w:rsidR="00D8343C" w:rsidRPr="00691C14">
          <w:rPr>
            <w:rStyle w:val="Hyperlink"/>
            <w:rFonts w:eastAsiaTheme="minorHAnsi"/>
            <w:u w:val="none"/>
          </w:rPr>
          <w:t>22 CFR §120.30</w:t>
        </w:r>
      </w:hyperlink>
      <w:r w:rsidR="00D8343C" w:rsidRPr="00691C14">
        <w:rPr>
          <w:rFonts w:eastAsiaTheme="minorHAnsi"/>
          <w:color w:val="000000"/>
        </w:rPr>
        <w:t xml:space="preserve">. </w:t>
      </w:r>
    </w:p>
    <w:p w14:paraId="1B336B2D" w14:textId="77777777" w:rsidR="00EA6BF1" w:rsidRPr="00691C14" w:rsidRDefault="00EA6BF1" w:rsidP="00442B8C">
      <w:pPr>
        <w:ind w:firstLine="0"/>
        <w:rPr>
          <w:rFonts w:eastAsiaTheme="minorHAnsi"/>
          <w:color w:val="000000"/>
        </w:rPr>
      </w:pPr>
      <w:r w:rsidRPr="00691C14">
        <w:rPr>
          <w:rFonts w:eastAsiaTheme="minorHAnsi"/>
          <w:b/>
          <w:color w:val="000000"/>
        </w:rPr>
        <w:t>Commodi</w:t>
      </w:r>
      <w:bookmarkStart w:id="1498" w:name="commodityjurisidction"/>
      <w:bookmarkEnd w:id="1498"/>
      <w:r w:rsidRPr="00691C14">
        <w:rPr>
          <w:rFonts w:eastAsiaTheme="minorHAnsi"/>
          <w:b/>
          <w:color w:val="000000"/>
        </w:rPr>
        <w:t>ty jurisdiction</w:t>
      </w:r>
      <w:r w:rsidRPr="00691C14">
        <w:rPr>
          <w:rFonts w:eastAsiaTheme="minorHAnsi"/>
          <w:color w:val="000000"/>
        </w:rPr>
        <w:t xml:space="preserve"> </w:t>
      </w:r>
      <w:r w:rsidR="00A1740E" w:rsidRPr="00691C14">
        <w:rPr>
          <w:rFonts w:eastAsiaTheme="minorHAnsi"/>
          <w:color w:val="000000"/>
        </w:rPr>
        <w:t>- procedure</w:t>
      </w:r>
      <w:r w:rsidRPr="00691C14">
        <w:rPr>
          <w:rFonts w:eastAsiaTheme="minorHAnsi"/>
          <w:color w:val="000000"/>
        </w:rPr>
        <w:t xml:space="preserve"> is used with the U.S. Government if doubt exists as to whether an article or service is covered by the U.S. Munitions List</w:t>
      </w:r>
      <w:r w:rsidR="00A1740E" w:rsidRPr="00691C14">
        <w:rPr>
          <w:rFonts w:eastAsiaTheme="minorHAnsi"/>
          <w:color w:val="000000"/>
        </w:rPr>
        <w:t xml:space="preserve">.  </w:t>
      </w:r>
      <w:r w:rsidRPr="00691C14">
        <w:rPr>
          <w:rFonts w:eastAsiaTheme="minorHAnsi"/>
          <w:color w:val="000000"/>
        </w:rPr>
        <w:t>It may also be used for consideration of a re</w:t>
      </w:r>
      <w:r w:rsidR="00D93F8F" w:rsidRPr="00691C14">
        <w:rPr>
          <w:rFonts w:eastAsiaTheme="minorHAnsi"/>
          <w:color w:val="000000"/>
        </w:rPr>
        <w:t>-</w:t>
      </w:r>
      <w:r w:rsidRPr="00691C14">
        <w:rPr>
          <w:rFonts w:eastAsiaTheme="minorHAnsi"/>
          <w:color w:val="000000"/>
        </w:rPr>
        <w:t xml:space="preserve">designation of an article or service currently covered by the U.S. Munitions List.  See </w:t>
      </w:r>
      <w:hyperlink r:id="rId486" w:history="1">
        <w:r w:rsidRPr="00691C14">
          <w:rPr>
            <w:rStyle w:val="Hyperlink"/>
            <w:rFonts w:eastAsiaTheme="minorHAnsi"/>
            <w:u w:val="none"/>
          </w:rPr>
          <w:t>22 CFR §120.4</w:t>
        </w:r>
      </w:hyperlink>
      <w:r w:rsidRPr="00691C14">
        <w:rPr>
          <w:rFonts w:eastAsiaTheme="minorHAnsi"/>
          <w:color w:val="000000"/>
        </w:rPr>
        <w:t xml:space="preserve"> for full definition. </w:t>
      </w:r>
    </w:p>
    <w:p w14:paraId="1EA35E17" w14:textId="77777777" w:rsidR="00442B8C" w:rsidRPr="00691C14" w:rsidRDefault="006C2CEE" w:rsidP="00442B8C">
      <w:pPr>
        <w:ind w:firstLine="0"/>
        <w:rPr>
          <w:rFonts w:eastAsiaTheme="minorHAnsi"/>
        </w:rPr>
      </w:pPr>
      <w:r w:rsidRPr="00691C14">
        <w:rPr>
          <w:rFonts w:eastAsiaTheme="minorHAnsi"/>
          <w:b/>
          <w:color w:val="000000"/>
        </w:rPr>
        <w:t>Defe</w:t>
      </w:r>
      <w:bookmarkStart w:id="1499" w:name="defensearticle"/>
      <w:bookmarkEnd w:id="1499"/>
      <w:r w:rsidRPr="00691C14">
        <w:rPr>
          <w:rFonts w:eastAsiaTheme="minorHAnsi"/>
          <w:b/>
          <w:color w:val="000000"/>
        </w:rPr>
        <w:t>nse Article</w:t>
      </w:r>
      <w:r w:rsidR="00F7295D" w:rsidRPr="00691C14">
        <w:rPr>
          <w:rFonts w:eastAsiaTheme="minorHAnsi"/>
          <w:b/>
          <w:color w:val="000000"/>
        </w:rPr>
        <w:t xml:space="preserve"> </w:t>
      </w:r>
      <w:r w:rsidRPr="00691C14">
        <w:rPr>
          <w:rFonts w:eastAsiaTheme="minorHAnsi"/>
          <w:color w:val="000000"/>
        </w:rPr>
        <w:t>-</w:t>
      </w:r>
      <w:r w:rsidRPr="00691C14">
        <w:rPr>
          <w:rFonts w:eastAsiaTheme="minorHAnsi"/>
          <w:b/>
          <w:color w:val="000000"/>
        </w:rPr>
        <w:t xml:space="preserve"> </w:t>
      </w:r>
      <w:r w:rsidRPr="00691C14">
        <w:rPr>
          <w:rFonts w:eastAsiaTheme="minorHAnsi"/>
          <w:color w:val="000000"/>
        </w:rPr>
        <w:t xml:space="preserve">any item on the USML including “technical data”.  </w:t>
      </w:r>
      <w:hyperlink r:id="rId487" w:anchor="se22.1.120_16" w:history="1">
        <w:r w:rsidR="00442B8C" w:rsidRPr="00691C14">
          <w:rPr>
            <w:rFonts w:eastAsiaTheme="minorHAnsi"/>
          </w:rPr>
          <w:t xml:space="preserve">See </w:t>
        </w:r>
        <w:r w:rsidR="00442B8C" w:rsidRPr="00691C14">
          <w:rPr>
            <w:rStyle w:val="Hyperlink"/>
            <w:rFonts w:eastAsiaTheme="minorHAnsi"/>
            <w:u w:val="none"/>
          </w:rPr>
          <w:t>22 CFR §120.6</w:t>
        </w:r>
      </w:hyperlink>
      <w:r w:rsidR="00F929D6" w:rsidRPr="00691C14">
        <w:rPr>
          <w:rStyle w:val="Hyperlink"/>
          <w:rFonts w:eastAsiaTheme="minorHAnsi"/>
          <w:u w:val="none"/>
        </w:rPr>
        <w:t xml:space="preserve"> </w:t>
      </w:r>
      <w:r w:rsidR="00F929D6" w:rsidRPr="00691C14">
        <w:rPr>
          <w:rFonts w:eastAsiaTheme="minorHAnsi"/>
        </w:rPr>
        <w:t>for full definition</w:t>
      </w:r>
      <w:r w:rsidR="00442B8C" w:rsidRPr="00691C14">
        <w:rPr>
          <w:rFonts w:eastAsiaTheme="minorHAnsi"/>
        </w:rPr>
        <w:t>.</w:t>
      </w:r>
    </w:p>
    <w:p w14:paraId="7C5D496E" w14:textId="77777777" w:rsidR="00442B8C" w:rsidRPr="00691C14" w:rsidRDefault="006C2CEE" w:rsidP="00442B8C">
      <w:pPr>
        <w:ind w:firstLine="0"/>
      </w:pPr>
      <w:r w:rsidRPr="00691C14">
        <w:rPr>
          <w:rFonts w:eastAsiaTheme="minorHAnsi"/>
          <w:b/>
          <w:color w:val="000000"/>
        </w:rPr>
        <w:t>Defense S</w:t>
      </w:r>
      <w:bookmarkStart w:id="1500" w:name="defenseservice"/>
      <w:bookmarkEnd w:id="1500"/>
      <w:r w:rsidRPr="00691C14">
        <w:rPr>
          <w:rFonts w:eastAsiaTheme="minorHAnsi"/>
          <w:b/>
          <w:color w:val="000000"/>
        </w:rPr>
        <w:t>ervice</w:t>
      </w:r>
      <w:r w:rsidR="00F7295D" w:rsidRPr="00691C14">
        <w:rPr>
          <w:rFonts w:eastAsiaTheme="minorHAnsi"/>
          <w:b/>
          <w:color w:val="000000"/>
        </w:rPr>
        <w:t xml:space="preserve"> </w:t>
      </w:r>
      <w:r w:rsidRPr="00691C14">
        <w:rPr>
          <w:rFonts w:eastAsiaTheme="minorHAnsi"/>
          <w:color w:val="000000"/>
        </w:rPr>
        <w:t>-</w:t>
      </w:r>
      <w:r w:rsidR="00F7295D" w:rsidRPr="00691C14">
        <w:rPr>
          <w:rFonts w:eastAsiaTheme="minorHAnsi"/>
          <w:b/>
          <w:color w:val="000000"/>
        </w:rPr>
        <w:t xml:space="preserve"> </w:t>
      </w:r>
      <w:r w:rsidRPr="00691C14">
        <w:t>furnishing of assistance (including training) to foreign persons, whether in the U.S. or abroad in the design, development, engineering, manufacture, production, assembly, testing, repair, maintenance, modification, operation, demilitarization, destruction, processing or use of defense articles; furnishing to foreign persons of any technical data; or military training of foreign units and forces, regular and irregular, including formal or informal instruction of fore</w:t>
      </w:r>
      <w:r w:rsidR="000818C9" w:rsidRPr="00691C14">
        <w:t>ign persons in the U.S.</w:t>
      </w:r>
      <w:r w:rsidRPr="00691C14">
        <w:t xml:space="preserve"> or abroad or by correspondence courses, technical, educational, or information publications and media of all kinds. </w:t>
      </w:r>
      <w:hyperlink r:id="rId488" w:anchor="se22.1.120_19" w:history="1">
        <w:r w:rsidR="00442B8C" w:rsidRPr="00691C14">
          <w:t xml:space="preserve">See </w:t>
        </w:r>
        <w:r w:rsidR="00442B8C" w:rsidRPr="00691C14">
          <w:rPr>
            <w:rStyle w:val="Hyperlink"/>
            <w:u w:val="none"/>
          </w:rPr>
          <w:t>22 CFR §120.9</w:t>
        </w:r>
      </w:hyperlink>
      <w:r w:rsidR="00442B8C" w:rsidRPr="00691C14">
        <w:t>.</w:t>
      </w:r>
    </w:p>
    <w:p w14:paraId="21D70031" w14:textId="77777777" w:rsidR="00442B8C" w:rsidRPr="00691C14" w:rsidRDefault="0046571B" w:rsidP="00A02FD4">
      <w:pPr>
        <w:ind w:firstLine="0"/>
        <w:rPr>
          <w:i/>
        </w:rPr>
      </w:pPr>
      <w:r>
        <w:rPr>
          <w:rFonts w:cs="Arial"/>
          <w:b/>
          <w:iCs/>
          <w:color w:val="000000"/>
          <w:shd w:val="clear" w:color="auto" w:fill="FFFFFF"/>
        </w:rPr>
        <w:t xml:space="preserve">End </w:t>
      </w:r>
      <w:r w:rsidR="00D8343C" w:rsidRPr="00691C14">
        <w:rPr>
          <w:rFonts w:cs="Arial"/>
          <w:b/>
          <w:iCs/>
          <w:color w:val="000000"/>
          <w:shd w:val="clear" w:color="auto" w:fill="FFFFFF"/>
        </w:rPr>
        <w:t>ite</w:t>
      </w:r>
      <w:bookmarkStart w:id="1501" w:name="enditemITAR"/>
      <w:bookmarkEnd w:id="1501"/>
      <w:r w:rsidR="00D8343C" w:rsidRPr="00691C14">
        <w:rPr>
          <w:rFonts w:cs="Arial"/>
          <w:b/>
          <w:iCs/>
          <w:color w:val="000000"/>
          <w:shd w:val="clear" w:color="auto" w:fill="FFFFFF"/>
        </w:rPr>
        <w:t>m</w:t>
      </w:r>
      <w:r w:rsidR="00D8343C" w:rsidRPr="00691C14">
        <w:rPr>
          <w:rStyle w:val="apple-converted-space"/>
          <w:rFonts w:cs="Arial"/>
          <w:color w:val="000000"/>
        </w:rPr>
        <w:t> </w:t>
      </w:r>
      <w:r w:rsidR="00D8343C" w:rsidRPr="00691C14">
        <w:rPr>
          <w:rFonts w:cs="Arial"/>
          <w:color w:val="000000"/>
          <w:shd w:val="clear" w:color="auto" w:fill="FFFFFF"/>
        </w:rPr>
        <w:t xml:space="preserve">- a system, equipment, or an assembled article ready for its intended use.  Only ammunition or fuel or other energy source is required to place it in an operating state.  See </w:t>
      </w:r>
      <w:hyperlink r:id="rId489" w:history="1">
        <w:r w:rsidR="00D8343C" w:rsidRPr="00691C14">
          <w:rPr>
            <w:rStyle w:val="Hyperlink"/>
            <w:rFonts w:cs="Arial"/>
            <w:u w:val="none"/>
            <w:shd w:val="clear" w:color="auto" w:fill="FFFFFF"/>
          </w:rPr>
          <w:t>22 CFR §120.45(a)</w:t>
        </w:r>
      </w:hyperlink>
      <w:r w:rsidR="00D8343C" w:rsidRPr="00691C14">
        <w:rPr>
          <w:rFonts w:cs="Arial"/>
          <w:color w:val="000000"/>
          <w:shd w:val="clear" w:color="auto" w:fill="FFFFFF"/>
        </w:rPr>
        <w:t>.</w:t>
      </w:r>
    </w:p>
    <w:p w14:paraId="502F1BC3" w14:textId="77777777" w:rsidR="00442B8C" w:rsidRPr="00691C14" w:rsidRDefault="006C2CEE" w:rsidP="00442B8C">
      <w:pPr>
        <w:ind w:firstLine="0"/>
        <w:rPr>
          <w:color w:val="000000"/>
        </w:rPr>
      </w:pPr>
      <w:r w:rsidRPr="00691C14">
        <w:rPr>
          <w:b/>
          <w:color w:val="000000"/>
        </w:rPr>
        <w:t>Exe</w:t>
      </w:r>
      <w:bookmarkStart w:id="1502" w:name="exemption"/>
      <w:bookmarkEnd w:id="1502"/>
      <w:r w:rsidRPr="00691C14">
        <w:rPr>
          <w:b/>
          <w:color w:val="000000"/>
        </w:rPr>
        <w:t>mption</w:t>
      </w:r>
      <w:r w:rsidR="00F7295D" w:rsidRPr="00691C14">
        <w:rPr>
          <w:b/>
          <w:color w:val="000000"/>
        </w:rPr>
        <w:t xml:space="preserve"> </w:t>
      </w:r>
      <w:r w:rsidRPr="00691C14">
        <w:rPr>
          <w:color w:val="000000"/>
        </w:rPr>
        <w:t xml:space="preserve">- an ITAR authorization from Defense Trade Control for exports of unclassified defense articles and defense services without a license under certain specific provisions or limitations.  Exemptions can be found in the ITAR.  All conditions of an Exemption must be met before use is authorized.  Use of Exemptions for exports must have the concurrence of the CEA or the HEA and there are recordkeeping and reporting requirement to HEA.  </w:t>
      </w:r>
      <w:hyperlink r:id="rId490" w:history="1">
        <w:r w:rsidRPr="00691C14">
          <w:rPr>
            <w:rStyle w:val="Hyperlink"/>
            <w:u w:val="none"/>
          </w:rPr>
          <w:t xml:space="preserve">See 22 CFR </w:t>
        </w:r>
        <w:r w:rsidR="008304E7" w:rsidRPr="00691C14">
          <w:rPr>
            <w:rStyle w:val="Hyperlink"/>
            <w:u w:val="none"/>
          </w:rPr>
          <w:t>§</w:t>
        </w:r>
        <w:r w:rsidRPr="00691C14">
          <w:rPr>
            <w:rStyle w:val="Hyperlink"/>
            <w:u w:val="none"/>
          </w:rPr>
          <w:t>123</w:t>
        </w:r>
      </w:hyperlink>
      <w:r w:rsidRPr="00691C14">
        <w:rPr>
          <w:color w:val="000000"/>
        </w:rPr>
        <w:t xml:space="preserve">, </w:t>
      </w:r>
      <w:hyperlink r:id="rId491" w:history="1">
        <w:r w:rsidR="0014304B">
          <w:rPr>
            <w:rStyle w:val="Hyperlink"/>
            <w:u w:val="none"/>
          </w:rPr>
          <w:t>§125</w:t>
        </w:r>
      </w:hyperlink>
      <w:r w:rsidRPr="00691C14">
        <w:rPr>
          <w:color w:val="000000"/>
        </w:rPr>
        <w:t xml:space="preserve">, and </w:t>
      </w:r>
      <w:hyperlink r:id="rId492" w:history="1">
        <w:r w:rsidR="0014304B">
          <w:rPr>
            <w:rStyle w:val="Hyperlink"/>
            <w:u w:val="none"/>
          </w:rPr>
          <w:t>§126</w:t>
        </w:r>
      </w:hyperlink>
      <w:r w:rsidRPr="00691C14">
        <w:rPr>
          <w:color w:val="000000"/>
        </w:rPr>
        <w:t xml:space="preserve"> for a description of the most relevant ITAR License Exemptions</w:t>
      </w:r>
    </w:p>
    <w:p w14:paraId="3A48D804" w14:textId="77777777" w:rsidR="006C2CEE" w:rsidRPr="00691C14" w:rsidRDefault="006C2CEE" w:rsidP="00F929D6">
      <w:pPr>
        <w:ind w:firstLine="0"/>
      </w:pPr>
      <w:r w:rsidRPr="00691C14">
        <w:rPr>
          <w:b/>
        </w:rPr>
        <w:lastRenderedPageBreak/>
        <w:t>Exp</w:t>
      </w:r>
      <w:bookmarkStart w:id="1503" w:name="exportITAR"/>
      <w:bookmarkEnd w:id="1503"/>
      <w:r w:rsidRPr="00691C14">
        <w:rPr>
          <w:b/>
        </w:rPr>
        <w:t>ort</w:t>
      </w:r>
      <w:r w:rsidR="00F7295D" w:rsidRPr="00691C14">
        <w:rPr>
          <w:b/>
        </w:rPr>
        <w:t xml:space="preserve"> </w:t>
      </w:r>
      <w:r w:rsidRPr="00691C14">
        <w:t xml:space="preserve">- (1) </w:t>
      </w:r>
      <w:r w:rsidR="00F929D6" w:rsidRPr="00691C14">
        <w:t>Except as set forth in §126.16 or §126.17, export means: (1) An actual shipment or transmission out of the United States, including the sending or taking of a defense article out of the United States in any manner; (2) Releasing or otherwise transferring technical data to a foreign person in the United States (a “deemed export”); (3) Transferring registration, control, or ownership of any aircraft, vessel, or satellite subject to the ITAR by a U.S. person to a foreign person; (4) Releasing or otherwise transferring a defense article to an embassy or to any of its agencies or subdivisions, such as a diplomatic mission or consulate, in the United States; (5) Performing a defense service on behalf of, or for the benefit of, a foreign person, whether in the United States or abroad; or (6) A launch vehicle or payload shall not, by reason of the launching of such vehicle, be considered an export for purposes of this subchapter. However, for certain limited purposes (see §126.1 of this subchapter), the controls of this subchapter may apply to any sale, transfer or proposal to sell or transfer defense articles or defense services. (b) Any release in the United States of technical data to a foreign person is deemed to be an export to all countries in which the foreign person has held or holds citizenship or holds permanent residency.</w:t>
      </w:r>
      <w:r w:rsidRPr="00691C14">
        <w:t xml:space="preserve">  </w:t>
      </w:r>
      <w:hyperlink r:id="rId493" w:anchor="se22.1.120_117" w:history="1">
        <w:r w:rsidRPr="00691C14">
          <w:t xml:space="preserve">See </w:t>
        </w:r>
        <w:r w:rsidR="008304E7" w:rsidRPr="00691C14">
          <w:rPr>
            <w:rStyle w:val="Hyperlink"/>
            <w:rFonts w:eastAsiaTheme="minorHAnsi"/>
            <w:u w:val="none"/>
          </w:rPr>
          <w:t>22 CFR</w:t>
        </w:r>
        <w:r w:rsidRPr="00691C14">
          <w:rPr>
            <w:rStyle w:val="Hyperlink"/>
            <w:rFonts w:eastAsiaTheme="minorHAnsi"/>
            <w:u w:val="none"/>
          </w:rPr>
          <w:t xml:space="preserve"> §120.17</w:t>
        </w:r>
      </w:hyperlink>
      <w:r w:rsidRPr="00691C14">
        <w:rPr>
          <w:rStyle w:val="Hyperlink"/>
          <w:rFonts w:eastAsiaTheme="minorHAnsi"/>
          <w:color w:val="auto"/>
          <w:u w:val="none"/>
        </w:rPr>
        <w:t>.</w:t>
      </w:r>
    </w:p>
    <w:p w14:paraId="1793D292" w14:textId="77777777" w:rsidR="00442B8C" w:rsidRPr="00691C14" w:rsidRDefault="006C2CEE" w:rsidP="00442B8C">
      <w:pPr>
        <w:ind w:firstLine="0"/>
        <w:rPr>
          <w:rStyle w:val="Hyperlink"/>
          <w:color w:val="auto"/>
          <w:u w:val="none"/>
        </w:rPr>
      </w:pPr>
      <w:r w:rsidRPr="00691C14">
        <w:rPr>
          <w:b/>
        </w:rPr>
        <w:t>Fundamental researc</w:t>
      </w:r>
      <w:bookmarkStart w:id="1504" w:name="fundamentalresearchITAR"/>
      <w:bookmarkEnd w:id="1504"/>
      <w:r w:rsidRPr="00691C14">
        <w:rPr>
          <w:b/>
        </w:rPr>
        <w:t>h</w:t>
      </w:r>
      <w:r w:rsidR="00F7295D" w:rsidRPr="00691C14">
        <w:rPr>
          <w:b/>
        </w:rPr>
        <w:t xml:space="preserve"> </w:t>
      </w:r>
      <w:r w:rsidRPr="00691C14">
        <w:rPr>
          <w:i/>
        </w:rPr>
        <w:t xml:space="preserve">- </w:t>
      </w:r>
      <w:r w:rsidRPr="00691C14">
        <w:t xml:space="preserve">basic and applied research in science and engineering where the resulting information is ordinarily published and shared broadly within the scientific community, as distinguished from research the results of which are restricted proprietary reasons or specific U.S. Government access and dissemination controls.  University research will not be considered fundamental research if: (1) the university or its researchers accept other restrictions on publication of scientific and technical information resulting from the project or activity or (2) the research is funded by the U.S. Government and specific access and dissemination controls protecting information resulting from the research are applicable.  </w:t>
      </w:r>
      <w:hyperlink r:id="rId494" w:anchor="se22.1.120_111" w:history="1">
        <w:r w:rsidR="00442B8C" w:rsidRPr="00691C14">
          <w:rPr>
            <w:rStyle w:val="Hyperlink"/>
            <w:color w:val="auto"/>
            <w:u w:val="none"/>
          </w:rPr>
          <w:t xml:space="preserve">See </w:t>
        </w:r>
        <w:r w:rsidR="00442B8C" w:rsidRPr="00691C14">
          <w:rPr>
            <w:rStyle w:val="Hyperlink"/>
            <w:u w:val="none"/>
          </w:rPr>
          <w:t>22 CFR §120.11(a)(8</w:t>
        </w:r>
        <w:r w:rsidR="00442B8C" w:rsidRPr="00691C14">
          <w:rPr>
            <w:rStyle w:val="Hyperlink"/>
            <w:color w:val="auto"/>
            <w:u w:val="none"/>
          </w:rPr>
          <w:t>).</w:t>
        </w:r>
      </w:hyperlink>
    </w:p>
    <w:p w14:paraId="1D01D899" w14:textId="77777777" w:rsidR="00442B8C" w:rsidRPr="00691C14" w:rsidRDefault="006C2CEE" w:rsidP="00442B8C">
      <w:pPr>
        <w:ind w:firstLine="0"/>
        <w:rPr>
          <w:rStyle w:val="Hyperlink"/>
          <w:b/>
          <w:color w:val="auto"/>
          <w:u w:val="none"/>
        </w:rPr>
      </w:pPr>
      <w:r w:rsidRPr="00691C14">
        <w:rPr>
          <w:rStyle w:val="Hyperlink"/>
          <w:b/>
          <w:color w:val="auto"/>
          <w:u w:val="none"/>
        </w:rPr>
        <w:t>Lice</w:t>
      </w:r>
      <w:bookmarkStart w:id="1505" w:name="licenseITAR"/>
      <w:bookmarkEnd w:id="1505"/>
      <w:r w:rsidRPr="00691C14">
        <w:rPr>
          <w:rStyle w:val="Hyperlink"/>
          <w:b/>
          <w:color w:val="auto"/>
          <w:u w:val="none"/>
        </w:rPr>
        <w:t>nse</w:t>
      </w:r>
      <w:r w:rsidR="00F7295D" w:rsidRPr="00691C14">
        <w:rPr>
          <w:rStyle w:val="Hyperlink"/>
          <w:b/>
          <w:color w:val="auto"/>
          <w:u w:val="none"/>
        </w:rPr>
        <w:t xml:space="preserve"> </w:t>
      </w:r>
      <w:r w:rsidRPr="00691C14">
        <w:rPr>
          <w:rStyle w:val="Hyperlink"/>
          <w:color w:val="auto"/>
          <w:u w:val="none"/>
        </w:rPr>
        <w:t>-</w:t>
      </w:r>
      <w:r w:rsidRPr="00691C14">
        <w:rPr>
          <w:rStyle w:val="Hyperlink"/>
          <w:b/>
          <w:color w:val="auto"/>
          <w:u w:val="none"/>
        </w:rPr>
        <w:t xml:space="preserve"> </w:t>
      </w:r>
      <w:r w:rsidRPr="00691C14">
        <w:rPr>
          <w:rStyle w:val="Hyperlink"/>
          <w:color w:val="auto"/>
          <w:u w:val="none"/>
        </w:rPr>
        <w:t xml:space="preserve">License means a document bearing the word “license” issued by the Deputy Assistant Secretary of State for Defense Trade Controls, or his authorized designee, that permits the export, temporary import, or brokering of a specific defense article or defense service controlled by this subchapter.  See </w:t>
      </w:r>
      <w:hyperlink r:id="rId495" w:anchor="se22.1.120_120" w:history="1">
        <w:r w:rsidR="00442B8C" w:rsidRPr="00691C14">
          <w:rPr>
            <w:rStyle w:val="Hyperlink"/>
            <w:u w:val="none"/>
          </w:rPr>
          <w:t>22 CFR §120.20</w:t>
        </w:r>
      </w:hyperlink>
      <w:r w:rsidR="00442B8C" w:rsidRPr="00691C14">
        <w:rPr>
          <w:rStyle w:val="Hyperlink"/>
          <w:color w:val="auto"/>
          <w:u w:val="none"/>
        </w:rPr>
        <w:t>.</w:t>
      </w:r>
    </w:p>
    <w:p w14:paraId="6ADF29D7" w14:textId="77777777" w:rsidR="00442B8C" w:rsidRPr="00691C14" w:rsidRDefault="006C2CEE" w:rsidP="00F7295D">
      <w:pPr>
        <w:ind w:firstLine="0"/>
        <w:rPr>
          <w:rStyle w:val="Hyperlink"/>
          <w:color w:val="auto"/>
          <w:u w:val="none"/>
        </w:rPr>
      </w:pPr>
      <w:r w:rsidRPr="00691C14">
        <w:rPr>
          <w:b/>
        </w:rPr>
        <w:t>Public dom</w:t>
      </w:r>
      <w:bookmarkStart w:id="1506" w:name="publicdomainITAR"/>
      <w:bookmarkEnd w:id="1506"/>
      <w:r w:rsidRPr="00691C14">
        <w:rPr>
          <w:b/>
        </w:rPr>
        <w:t>ain</w:t>
      </w:r>
      <w:r w:rsidR="00F7295D" w:rsidRPr="00691C14">
        <w:rPr>
          <w:b/>
        </w:rPr>
        <w:t xml:space="preserve"> </w:t>
      </w:r>
      <w:r w:rsidRPr="00691C14">
        <w:t>-</w:t>
      </w:r>
      <w:r w:rsidR="00F7295D" w:rsidRPr="00691C14">
        <w:rPr>
          <w:b/>
        </w:rPr>
        <w:t xml:space="preserve"> </w:t>
      </w:r>
      <w:r w:rsidR="00F7295D" w:rsidRPr="00691C14">
        <w:t xml:space="preserve">information which is published and which is generally accessible or available to the public: (1) Through sales at newsstands and bookstores; (2) Through subscriptions which are available without restriction to any individual who desires to obtain or purchase the published information; (3) Through second class mailing privileges granted by the U.S. Government; (4) At libraries open to the public or from which the public can obtain documents; (5) Through patents available at any patent office; (6) Through unlimited distribution at a </w:t>
      </w:r>
      <w:r w:rsidR="00F7295D" w:rsidRPr="00691C14">
        <w:lastRenderedPageBreak/>
        <w:t>conference, meeting, seminar, trade show or exhibition, generally accessible to the public, in the United States; (7) Through public release (i.e., unlimited distribution) in any form (e.g., not necessarily in published form) after approval by the cognizant U.S. government department or agency (see also §125.4(b)(13) of this subchapter); (8) Through fundamental research in science and engineering at accredited institutions of higher learning in the U.S. where the resulting information is ordinarily published and shared broadly in the scientific community. Fundamental research is defined to mean basic and applied research in science and engineering where the resulting information is ordinarily published and shared broadly within the scientific community, as distinguished from research the results of which are restricted for proprietary reasons or specific U.S. Government access and dissemination controls. University research will not be considered fundamental research if: (i) The University or its researchers accept other restrictions on publication of scientific and technical information resulting from the project or activity, or (ii) The research is funded by the U.S. Government and specific access and dissemination controls protecting information resulting from the research are applicable.</w:t>
      </w:r>
      <w:r w:rsidRPr="00691C14">
        <w:t xml:space="preserve">  </w:t>
      </w:r>
      <w:r w:rsidR="0014304B">
        <w:t xml:space="preserve">See </w:t>
      </w:r>
      <w:hyperlink r:id="rId496" w:anchor="se22.1.120_111" w:history="1">
        <w:r w:rsidR="0014304B">
          <w:rPr>
            <w:rStyle w:val="Hyperlink"/>
            <w:u w:val="none"/>
          </w:rPr>
          <w:t>22 CFR §120.11</w:t>
        </w:r>
      </w:hyperlink>
      <w:r w:rsidR="00442B8C" w:rsidRPr="00691C14">
        <w:rPr>
          <w:rStyle w:val="Hyperlink"/>
          <w:color w:val="auto"/>
          <w:u w:val="none"/>
        </w:rPr>
        <w:t>.</w:t>
      </w:r>
    </w:p>
    <w:p w14:paraId="0E550928" w14:textId="77777777" w:rsidR="00D8343C" w:rsidRPr="00691C14" w:rsidRDefault="00D8343C" w:rsidP="00442B8C">
      <w:pPr>
        <w:ind w:firstLine="0"/>
        <w:rPr>
          <w:rFonts w:cs="Arial"/>
          <w:color w:val="000000"/>
          <w:shd w:val="clear" w:color="auto" w:fill="FFFFFF"/>
        </w:rPr>
      </w:pPr>
      <w:r w:rsidRPr="00691C14">
        <w:rPr>
          <w:rStyle w:val="Hyperlink"/>
          <w:b/>
          <w:color w:val="auto"/>
          <w:u w:val="none"/>
        </w:rPr>
        <w:t>Softw</w:t>
      </w:r>
      <w:bookmarkStart w:id="1507" w:name="softwareITAR"/>
      <w:bookmarkEnd w:id="1507"/>
      <w:r w:rsidRPr="00691C14">
        <w:rPr>
          <w:rStyle w:val="Hyperlink"/>
          <w:b/>
          <w:color w:val="auto"/>
          <w:u w:val="none"/>
        </w:rPr>
        <w:t>are</w:t>
      </w:r>
      <w:r w:rsidRPr="00691C14">
        <w:rPr>
          <w:rStyle w:val="Hyperlink"/>
          <w:color w:val="auto"/>
          <w:u w:val="none"/>
        </w:rPr>
        <w:t xml:space="preserve"> - includes but is not limited to the system functional design, logic flow, algorithms, application programs, operating systems, and support software for design, implementation, test, operation, diagnosis and repair.  A person who intends to export only software should, unless it is specifically enumerated in §121.1 of this subchapter (e.g., USML Category XIII(b)), apply for a technical data license pursuant to part 125 of this subchapter</w:t>
      </w:r>
      <w:r w:rsidR="00A1740E" w:rsidRPr="00691C14">
        <w:rPr>
          <w:rStyle w:val="Hyperlink"/>
          <w:color w:val="auto"/>
          <w:u w:val="none"/>
        </w:rPr>
        <w:t xml:space="preserve">.  </w:t>
      </w:r>
      <w:r w:rsidRPr="00691C14">
        <w:rPr>
          <w:rStyle w:val="Hyperlink"/>
          <w:color w:val="auto"/>
          <w:u w:val="none"/>
        </w:rPr>
        <w:t xml:space="preserve">See </w:t>
      </w:r>
      <w:hyperlink r:id="rId497" w:history="1">
        <w:r w:rsidRPr="00691C14">
          <w:rPr>
            <w:rStyle w:val="Hyperlink"/>
            <w:rFonts w:cs="Arial"/>
            <w:u w:val="none"/>
            <w:shd w:val="clear" w:color="auto" w:fill="FFFFFF"/>
          </w:rPr>
          <w:t>22 CFR §120.45(f)</w:t>
        </w:r>
      </w:hyperlink>
      <w:r w:rsidRPr="00691C14">
        <w:rPr>
          <w:rFonts w:cs="Arial"/>
          <w:color w:val="000000"/>
          <w:shd w:val="clear" w:color="auto" w:fill="FFFFFF"/>
        </w:rPr>
        <w:t>.</w:t>
      </w:r>
    </w:p>
    <w:p w14:paraId="6F4CF44F" w14:textId="77777777" w:rsidR="00442B8C" w:rsidRPr="00691C14" w:rsidRDefault="006C2CEE" w:rsidP="00442B8C">
      <w:pPr>
        <w:ind w:firstLine="0"/>
      </w:pPr>
      <w:r w:rsidRPr="00691C14">
        <w:rPr>
          <w:rStyle w:val="Hyperlink"/>
          <w:b/>
          <w:color w:val="auto"/>
          <w:u w:val="none"/>
        </w:rPr>
        <w:t>Specially</w:t>
      </w:r>
      <w:r w:rsidR="001C0C34">
        <w:rPr>
          <w:rStyle w:val="Hyperlink"/>
          <w:b/>
          <w:color w:val="auto"/>
          <w:u w:val="none"/>
        </w:rPr>
        <w:t xml:space="preserve"> </w:t>
      </w:r>
      <w:r w:rsidRPr="00691C14">
        <w:rPr>
          <w:rStyle w:val="Hyperlink"/>
          <w:b/>
          <w:color w:val="auto"/>
          <w:u w:val="none"/>
        </w:rPr>
        <w:t>d</w:t>
      </w:r>
      <w:bookmarkStart w:id="1508" w:name="speciallydesignedITAR"/>
      <w:bookmarkEnd w:id="1508"/>
      <w:r w:rsidRPr="00691C14">
        <w:rPr>
          <w:rStyle w:val="Hyperlink"/>
          <w:b/>
          <w:color w:val="auto"/>
          <w:u w:val="none"/>
        </w:rPr>
        <w:t>esigned</w:t>
      </w:r>
      <w:r w:rsidR="00F7295D" w:rsidRPr="00691C14">
        <w:rPr>
          <w:rStyle w:val="Hyperlink"/>
          <w:b/>
          <w:color w:val="auto"/>
          <w:u w:val="none"/>
        </w:rPr>
        <w:t xml:space="preserve"> </w:t>
      </w:r>
      <w:r w:rsidRPr="00691C14">
        <w:rPr>
          <w:rStyle w:val="Hyperlink"/>
          <w:color w:val="auto"/>
          <w:u w:val="none"/>
        </w:rPr>
        <w:t xml:space="preserve">- </w:t>
      </w:r>
      <w:r w:rsidRPr="00691C14">
        <w:rPr>
          <w:rFonts w:ascii="Arial" w:hAnsi="Arial" w:cs="Arial"/>
          <w:sz w:val="20"/>
          <w:szCs w:val="20"/>
        </w:rPr>
        <w:t> </w:t>
      </w:r>
      <w:r w:rsidRPr="00691C14">
        <w:rPr>
          <w:rFonts w:cs="Arial"/>
        </w:rPr>
        <w:t>Except for commodities or software described in paragraph (b) of this section, a commodity or software (</w:t>
      </w:r>
      <w:r w:rsidRPr="00691C14">
        <w:rPr>
          <w:rFonts w:cs="Arial"/>
          <w:i/>
          <w:iCs/>
        </w:rPr>
        <w:t>see</w:t>
      </w:r>
      <w:r w:rsidR="008304E7" w:rsidRPr="00691C14">
        <w:rPr>
          <w:rFonts w:cs="Arial"/>
          <w:i/>
          <w:iCs/>
        </w:rPr>
        <w:t xml:space="preserve"> </w:t>
      </w:r>
      <w:r w:rsidRPr="00691C14">
        <w:rPr>
          <w:rFonts w:cs="Arial"/>
        </w:rPr>
        <w:t>§121.8(f) of this subchapter) is specially designed if it:</w:t>
      </w:r>
      <w:r w:rsidRPr="00691C14">
        <w:t xml:space="preserve"> </w:t>
      </w:r>
      <w:r w:rsidRPr="00691C14">
        <w:rPr>
          <w:rFonts w:cs="Arial"/>
          <w:color w:val="000000"/>
        </w:rPr>
        <w:t>(1) As a result of development, has properties peculiarly responsible for achieving or exceeding the controlled performance levels, characteristics, or functions described in the relevant U.S. Munitions List paragraph; or</w:t>
      </w:r>
      <w:r w:rsidRPr="00691C14">
        <w:t xml:space="preserve"> </w:t>
      </w:r>
      <w:r w:rsidRPr="00691C14">
        <w:rPr>
          <w:rFonts w:cs="Arial"/>
          <w:color w:val="000000"/>
        </w:rPr>
        <w:t>(2) Is a part (</w:t>
      </w:r>
      <w:r w:rsidRPr="00691C14">
        <w:rPr>
          <w:rFonts w:cs="Arial"/>
          <w:i/>
          <w:iCs/>
          <w:color w:val="000000"/>
        </w:rPr>
        <w:t>see</w:t>
      </w:r>
      <w:r w:rsidRPr="00691C14">
        <w:rPr>
          <w:rFonts w:cs="Arial"/>
          <w:color w:val="000000"/>
        </w:rPr>
        <w:t> §121.8(d) of this subchapter), component (</w:t>
      </w:r>
      <w:r w:rsidRPr="00691C14">
        <w:rPr>
          <w:rFonts w:cs="Arial"/>
          <w:i/>
          <w:iCs/>
          <w:color w:val="000000"/>
        </w:rPr>
        <w:t>see</w:t>
      </w:r>
      <w:r w:rsidRPr="00691C14">
        <w:rPr>
          <w:rFonts w:cs="Arial"/>
          <w:color w:val="000000"/>
        </w:rPr>
        <w:t> §121.8(b) of this subchapter), accessory (</w:t>
      </w:r>
      <w:r w:rsidRPr="00691C14">
        <w:rPr>
          <w:rFonts w:cs="Arial"/>
          <w:i/>
          <w:iCs/>
          <w:color w:val="000000"/>
        </w:rPr>
        <w:t>see</w:t>
      </w:r>
      <w:r w:rsidRPr="00691C14">
        <w:rPr>
          <w:rFonts w:cs="Arial"/>
          <w:color w:val="000000"/>
        </w:rPr>
        <w:t>§121.8(c) of this subchapter), attachment (</w:t>
      </w:r>
      <w:r w:rsidRPr="00691C14">
        <w:rPr>
          <w:rFonts w:cs="Arial"/>
          <w:i/>
          <w:iCs/>
          <w:color w:val="000000"/>
        </w:rPr>
        <w:t>see</w:t>
      </w:r>
      <w:r w:rsidRPr="00691C14">
        <w:rPr>
          <w:rFonts w:cs="Arial"/>
          <w:color w:val="000000"/>
        </w:rPr>
        <w:t> §121.8(c) of this subchapter), or software for use in or with a defense article.</w:t>
      </w:r>
      <w:r w:rsidRPr="00691C14">
        <w:t xml:space="preserve"> </w:t>
      </w:r>
      <w:r w:rsidRPr="00691C14">
        <w:rPr>
          <w:rFonts w:cs="Arial"/>
          <w:color w:val="000000"/>
        </w:rPr>
        <w:t>(b) For purposes of this subchapter, a part, component, accessory, attachment, or software is not specially designed if it:</w:t>
      </w:r>
      <w:r w:rsidRPr="00691C14">
        <w:t xml:space="preserve"> </w:t>
      </w:r>
      <w:r w:rsidRPr="00691C14">
        <w:rPr>
          <w:rFonts w:cs="Arial"/>
          <w:color w:val="000000"/>
        </w:rPr>
        <w:t>(1) Is subject to the EAR pursuant to a commodity jurisdiction determination;</w:t>
      </w:r>
      <w:r w:rsidRPr="00691C14">
        <w:t xml:space="preserve"> </w:t>
      </w:r>
      <w:r w:rsidRPr="00691C14">
        <w:rPr>
          <w:rFonts w:cs="Arial"/>
          <w:color w:val="000000"/>
        </w:rPr>
        <w:t>(2) Is, regardless of form or fit, a fastener (e.g., screws, bolts, nuts, nut plates, studs, inserts, clips, rivets, pins), washer, spacer, insulator, grommet, bushing, spring, wire, or solder;</w:t>
      </w:r>
      <w:r w:rsidRPr="00691C14">
        <w:t xml:space="preserve"> </w:t>
      </w:r>
      <w:r w:rsidRPr="00691C14">
        <w:rPr>
          <w:rFonts w:cs="Arial"/>
          <w:color w:val="000000"/>
        </w:rPr>
        <w:t>(3) Has the same function, performance capabilities, and the same or “equivalent” form and fit as a commodity or software used in or with a commodity that:</w:t>
      </w:r>
      <w:r w:rsidRPr="00691C14">
        <w:t xml:space="preserve"> </w:t>
      </w:r>
      <w:r w:rsidRPr="00691C14">
        <w:rPr>
          <w:rFonts w:cs="Arial"/>
          <w:color w:val="000000"/>
        </w:rPr>
        <w:t>(I) Is or was in production (</w:t>
      </w:r>
      <w:r w:rsidRPr="00691C14">
        <w:rPr>
          <w:rFonts w:cs="Arial"/>
          <w:i/>
          <w:iCs/>
          <w:color w:val="000000"/>
        </w:rPr>
        <w:t>i.e.,</w:t>
      </w:r>
      <w:r w:rsidRPr="00691C14">
        <w:rPr>
          <w:rFonts w:cs="Arial"/>
          <w:color w:val="000000"/>
        </w:rPr>
        <w:t> not in development); and</w:t>
      </w:r>
      <w:r w:rsidRPr="00691C14">
        <w:t xml:space="preserve"> </w:t>
      </w:r>
      <w:r w:rsidRPr="00691C14">
        <w:rPr>
          <w:rFonts w:cs="Arial"/>
          <w:color w:val="000000"/>
        </w:rPr>
        <w:t>(ii) Is not enumerated on the U.S. Munitions List;</w:t>
      </w:r>
      <w:r w:rsidRPr="00691C14">
        <w:t xml:space="preserve"> </w:t>
      </w:r>
      <w:r w:rsidRPr="00691C14">
        <w:rPr>
          <w:rFonts w:cs="Arial"/>
          <w:color w:val="000000"/>
        </w:rPr>
        <w:t xml:space="preserve">(4) Was or is </w:t>
      </w:r>
      <w:r w:rsidRPr="00691C14">
        <w:rPr>
          <w:rFonts w:cs="Arial"/>
          <w:color w:val="000000"/>
        </w:rPr>
        <w:lastRenderedPageBreak/>
        <w:t>being developed with knowledge that it is or would be for use in or with both defense articles enumerated on the U.S. Munitions List and also commodities not on the U.S. Munitions List; or</w:t>
      </w:r>
      <w:r w:rsidRPr="00691C14">
        <w:t xml:space="preserve"> </w:t>
      </w:r>
      <w:r w:rsidRPr="00691C14">
        <w:rPr>
          <w:rFonts w:cs="Arial"/>
          <w:color w:val="000000"/>
        </w:rPr>
        <w:t>(5) Was or is being developed as a general purpose commodity or software, </w:t>
      </w:r>
      <w:r w:rsidRPr="00691C14">
        <w:rPr>
          <w:rFonts w:cs="Arial"/>
          <w:i/>
          <w:iCs/>
          <w:color w:val="000000"/>
        </w:rPr>
        <w:t>i.e.,</w:t>
      </w:r>
      <w:r w:rsidRPr="00691C14">
        <w:rPr>
          <w:rFonts w:cs="Arial"/>
          <w:color w:val="000000"/>
        </w:rPr>
        <w:t xml:space="preserve"> with no knowledge for use in or with a particular commodity (e.g., a F/A-18 or HMMWV) or type of commodity (e.g., an aircraft or machine tool). See </w:t>
      </w:r>
      <w:hyperlink r:id="rId498" w:anchor="se22.1.120_141" w:history="1">
        <w:r w:rsidR="00D93F8F" w:rsidRPr="00691C14">
          <w:rPr>
            <w:rStyle w:val="Hyperlink"/>
            <w:rFonts w:cs="Arial"/>
            <w:u w:val="none"/>
          </w:rPr>
          <w:t>22 CFR §120.41</w:t>
        </w:r>
      </w:hyperlink>
      <w:r w:rsidR="00442B8C" w:rsidRPr="00691C14">
        <w:rPr>
          <w:rFonts w:cs="Arial"/>
          <w:color w:val="000000"/>
        </w:rPr>
        <w:t>.</w:t>
      </w:r>
    </w:p>
    <w:p w14:paraId="76455E0D" w14:textId="77777777" w:rsidR="00442B8C" w:rsidRPr="00691C14" w:rsidRDefault="006C2CEE" w:rsidP="00442B8C">
      <w:pPr>
        <w:ind w:firstLine="0"/>
        <w:rPr>
          <w:rStyle w:val="Hyperlink"/>
          <w:color w:val="auto"/>
          <w:u w:val="none"/>
        </w:rPr>
      </w:pPr>
      <w:r w:rsidRPr="00691C14">
        <w:rPr>
          <w:rFonts w:eastAsiaTheme="minorHAnsi"/>
          <w:b/>
          <w:color w:val="000000"/>
        </w:rPr>
        <w:t>Techn</w:t>
      </w:r>
      <w:bookmarkStart w:id="1509" w:name="technicaldataITAR"/>
      <w:bookmarkEnd w:id="1509"/>
      <w:r w:rsidRPr="00691C14">
        <w:rPr>
          <w:rFonts w:eastAsiaTheme="minorHAnsi"/>
          <w:b/>
          <w:color w:val="000000"/>
        </w:rPr>
        <w:t>ical Data</w:t>
      </w:r>
      <w:r w:rsidR="00F7295D" w:rsidRPr="00691C14">
        <w:rPr>
          <w:rFonts w:eastAsiaTheme="minorHAnsi"/>
          <w:b/>
          <w:color w:val="000000"/>
        </w:rPr>
        <w:t xml:space="preserve"> </w:t>
      </w:r>
      <w:r w:rsidRPr="00691C14">
        <w:rPr>
          <w:rFonts w:eastAsiaTheme="minorHAnsi"/>
          <w:color w:val="000000"/>
        </w:rPr>
        <w:t>-</w:t>
      </w:r>
      <w:r w:rsidR="00F7295D" w:rsidRPr="00691C14">
        <w:rPr>
          <w:rFonts w:eastAsiaTheme="minorHAnsi"/>
          <w:b/>
          <w:color w:val="000000"/>
        </w:rPr>
        <w:t xml:space="preserve"> </w:t>
      </w:r>
      <w:r w:rsidRPr="00691C14">
        <w:t>information which is required for the design, development, production, manufacture, assembly, operation, repair, testing, maintenance, or modification of “defense articles”, classified information related to “defense articles”’ information covered by an invention secrecy order, software directly related to “defense articles”.  Does not include information concerning general scientific, mathematical or engineering principles commonly taught in schools, colleges, and universities or information in the “public domain”.  It also does not include basic marketing information on function or purpose or general system descriptions of “defense articles”</w:t>
      </w:r>
      <w:r w:rsidR="00F802F6">
        <w:t>.  See</w:t>
      </w:r>
      <w:r w:rsidRPr="00691C14">
        <w:t xml:space="preserve"> </w:t>
      </w:r>
      <w:hyperlink r:id="rId499" w:anchor="se22.1.120_110" w:history="1">
        <w:r w:rsidR="00F802F6">
          <w:rPr>
            <w:rStyle w:val="Hyperlink"/>
            <w:u w:val="none"/>
          </w:rPr>
          <w:t>22 CFR §120.10</w:t>
        </w:r>
      </w:hyperlink>
      <w:r w:rsidR="00442B8C" w:rsidRPr="00691C14">
        <w:rPr>
          <w:rStyle w:val="Hyperlink"/>
          <w:color w:val="auto"/>
          <w:u w:val="none"/>
        </w:rPr>
        <w:t>.</w:t>
      </w:r>
    </w:p>
    <w:p w14:paraId="5E361387" w14:textId="77777777" w:rsidR="006C2CEE" w:rsidRPr="00691C14" w:rsidRDefault="006C2CEE" w:rsidP="006C2CEE">
      <w:pPr>
        <w:ind w:firstLine="0"/>
      </w:pPr>
      <w:r w:rsidRPr="00691C14">
        <w:rPr>
          <w:b/>
        </w:rPr>
        <w:t>Temporary e</w:t>
      </w:r>
      <w:bookmarkStart w:id="1510" w:name="temporaryexport"/>
      <w:bookmarkEnd w:id="1510"/>
      <w:r w:rsidRPr="00691C14">
        <w:rPr>
          <w:b/>
        </w:rPr>
        <w:t>xport</w:t>
      </w:r>
      <w:r w:rsidR="00F7295D" w:rsidRPr="00691C14">
        <w:rPr>
          <w:b/>
        </w:rPr>
        <w:t xml:space="preserve"> </w:t>
      </w:r>
      <w:r w:rsidRPr="00691C14">
        <w:t xml:space="preserve">- generally less than four (4) years with no transfer of title.  See </w:t>
      </w:r>
      <w:hyperlink r:id="rId500" w:anchor="se22.1.120_118" w:history="1">
        <w:r w:rsidRPr="00691C14">
          <w:rPr>
            <w:rStyle w:val="Hyperlink"/>
            <w:u w:val="none"/>
          </w:rPr>
          <w:t>22 CFR §120.18</w:t>
        </w:r>
      </w:hyperlink>
      <w:r w:rsidRPr="00691C14">
        <w:t>. </w:t>
      </w:r>
    </w:p>
    <w:p w14:paraId="5B981728" w14:textId="77777777" w:rsidR="00442B8C" w:rsidRPr="00691C14" w:rsidRDefault="006C2CEE" w:rsidP="00D05C3C">
      <w:pPr>
        <w:ind w:firstLine="0"/>
      </w:pPr>
      <w:r w:rsidRPr="00691C14">
        <w:rPr>
          <w:rFonts w:eastAsiaTheme="minorHAnsi"/>
          <w:b/>
          <w:color w:val="000000"/>
        </w:rPr>
        <w:t>U.</w:t>
      </w:r>
      <w:r w:rsidRPr="00691C14">
        <w:rPr>
          <w:b/>
        </w:rPr>
        <w:t>S.</w:t>
      </w:r>
      <w:r w:rsidRPr="00691C14">
        <w:t xml:space="preserve"> </w:t>
      </w:r>
      <w:r w:rsidRPr="00691C14">
        <w:rPr>
          <w:b/>
        </w:rPr>
        <w:t>Person</w:t>
      </w:r>
      <w:r w:rsidR="00F7295D" w:rsidRPr="00691C14">
        <w:rPr>
          <w:b/>
        </w:rPr>
        <w:t xml:space="preserve"> </w:t>
      </w:r>
      <w:r w:rsidRPr="00691C14">
        <w:t xml:space="preserve">- a natural person who is a lawful permanent resident as defined in 8 U.S.C §1101(a) (20) or who is a protected individual as defined by 8 U.S.C. </w:t>
      </w:r>
      <w:r w:rsidR="00BE6EF5">
        <w:t>§</w:t>
      </w:r>
      <w:r w:rsidRPr="00691C14">
        <w:t xml:space="preserve">1324b (a) (3).  It also means any corporation, business, association, partnership, society, trust, or any other entity, organization or group that is incorporated to do business in the U.S.  It also includes any governmental (Federal, state or local), entity.  </w:t>
      </w:r>
      <w:r w:rsidR="002F7D8E">
        <w:t xml:space="preserve">See </w:t>
      </w:r>
      <w:hyperlink r:id="rId501" w:anchor="se22.1.120_115" w:history="1">
        <w:r w:rsidR="002F7D8E">
          <w:rPr>
            <w:rStyle w:val="Hyperlink"/>
            <w:u w:val="none"/>
          </w:rPr>
          <w:t>CFR §120.15</w:t>
        </w:r>
      </w:hyperlink>
      <w:r w:rsidR="00442B8C" w:rsidRPr="00691C14">
        <w:rPr>
          <w:rStyle w:val="Hyperlink"/>
          <w:color w:val="auto"/>
          <w:u w:val="none"/>
        </w:rPr>
        <w:t>.</w:t>
      </w:r>
    </w:p>
    <w:p w14:paraId="74BD2FB2" w14:textId="77777777" w:rsidR="006C2CEE" w:rsidRPr="00691C14" w:rsidRDefault="006C2CEE" w:rsidP="00EF0209">
      <w:pPr>
        <w:pStyle w:val="Heading9"/>
        <w:numPr>
          <w:ilvl w:val="8"/>
          <w:numId w:val="196"/>
        </w:numPr>
      </w:pPr>
      <w:bookmarkStart w:id="1511" w:name="_Toc58496493"/>
      <w:r w:rsidRPr="00691C14">
        <w:t xml:space="preserve">EAR </w:t>
      </w:r>
      <w:r w:rsidR="003B29CF">
        <w:t>DEFINITIONS</w:t>
      </w:r>
      <w:bookmarkEnd w:id="1511"/>
    </w:p>
    <w:p w14:paraId="18DBBB86" w14:textId="77777777" w:rsidR="00C5430F" w:rsidRPr="00691C14" w:rsidRDefault="00C5430F" w:rsidP="00C5430F">
      <w:pPr>
        <w:ind w:firstLine="0"/>
      </w:pPr>
      <w:r w:rsidRPr="00691C14">
        <w:rPr>
          <w:b/>
        </w:rPr>
        <w:t>Adjusted P</w:t>
      </w:r>
      <w:bookmarkStart w:id="1512" w:name="APP"/>
      <w:bookmarkEnd w:id="1512"/>
      <w:r w:rsidRPr="00691C14">
        <w:rPr>
          <w:b/>
        </w:rPr>
        <w:t>eak Performance (APP)</w:t>
      </w:r>
      <w:r w:rsidRPr="00691C14">
        <w:t xml:space="preserve"> - An adjusted peak rate at which “digital computers” perform 64-bit or larger floating point additions and multiplications.  The formula to calculate APP is contained in a technical note at the end of Category 4 of the Commerce Control List</w:t>
      </w:r>
      <w:r w:rsidR="00A00ACD" w:rsidRPr="00691C14">
        <w:t xml:space="preserve">.  </w:t>
      </w:r>
      <w:r w:rsidRPr="00691C14">
        <w:t xml:space="preserve">See </w:t>
      </w:r>
      <w:hyperlink r:id="rId502" w:history="1">
        <w:r w:rsidRPr="00691C14">
          <w:rPr>
            <w:rStyle w:val="Hyperlink"/>
            <w:u w:val="none"/>
          </w:rPr>
          <w:t>15 CFR §772</w:t>
        </w:r>
      </w:hyperlink>
      <w:r w:rsidRPr="00691C14">
        <w:t>.</w:t>
      </w:r>
    </w:p>
    <w:p w14:paraId="40B5C0E5" w14:textId="77777777" w:rsidR="006C2CEE" w:rsidRPr="00691C14" w:rsidRDefault="006C2CEE" w:rsidP="006C2CEE">
      <w:pPr>
        <w:ind w:firstLine="0"/>
      </w:pPr>
      <w:r w:rsidRPr="00691C14">
        <w:rPr>
          <w:b/>
        </w:rPr>
        <w:t xml:space="preserve">Automated Export </w:t>
      </w:r>
      <w:bookmarkStart w:id="1513" w:name="AES"/>
      <w:bookmarkEnd w:id="1513"/>
      <w:r w:rsidRPr="00691C14">
        <w:rPr>
          <w:b/>
        </w:rPr>
        <w:t xml:space="preserve">System (AES) </w:t>
      </w:r>
      <w:r w:rsidRPr="00691C14">
        <w:t>- AES is a nationwide system operational at all ports and for all methods of transportation through which export shipment data required by multiple agencies is filed electronically to U.S. Customs and Border Protection, using the efficiencies of Electronic Data Interchange (EDI).  AES allows the export information to be collected electronically and edited immediately</w:t>
      </w:r>
      <w:r w:rsidR="00A1740E" w:rsidRPr="00691C14">
        <w:t xml:space="preserve">.  </w:t>
      </w:r>
      <w:r w:rsidR="009D6F66" w:rsidRPr="00691C14">
        <w:t>See</w:t>
      </w:r>
      <w:r w:rsidRPr="00691C14">
        <w:t xml:space="preserve"> </w:t>
      </w:r>
      <w:hyperlink r:id="rId503" w:history="1">
        <w:r w:rsidRPr="00691C14">
          <w:rPr>
            <w:rStyle w:val="Hyperlink"/>
            <w:u w:val="none"/>
          </w:rPr>
          <w:t xml:space="preserve">15 CFR </w:t>
        </w:r>
        <w:r w:rsidR="00184EA7" w:rsidRPr="00691C14">
          <w:rPr>
            <w:rStyle w:val="Hyperlink"/>
            <w:u w:val="none"/>
          </w:rPr>
          <w:t>§</w:t>
        </w:r>
        <w:r w:rsidRPr="00691C14">
          <w:rPr>
            <w:rStyle w:val="Hyperlink"/>
            <w:u w:val="none"/>
          </w:rPr>
          <w:t>772</w:t>
        </w:r>
      </w:hyperlink>
      <w:r w:rsidRPr="00691C14">
        <w:t>.</w:t>
      </w:r>
    </w:p>
    <w:p w14:paraId="17B5FA65" w14:textId="77777777" w:rsidR="009D6F66" w:rsidRPr="00691C14" w:rsidRDefault="009D6F66" w:rsidP="006C2CEE">
      <w:pPr>
        <w:ind w:firstLine="0"/>
      </w:pPr>
      <w:r w:rsidRPr="00691C14">
        <w:rPr>
          <w:b/>
        </w:rPr>
        <w:lastRenderedPageBreak/>
        <w:t>Bill of Ladi</w:t>
      </w:r>
      <w:bookmarkStart w:id="1514" w:name="billoflading"/>
      <w:bookmarkEnd w:id="1514"/>
      <w:r w:rsidRPr="00691C14">
        <w:rPr>
          <w:b/>
        </w:rPr>
        <w:t>ng</w:t>
      </w:r>
      <w:r w:rsidRPr="00691C14">
        <w:t xml:space="preserve"> - The contract of carriage and receipt for items, issued by the carrier.  It includes an air waybill, but does not include an inland bill of lading or a domestic air waybill covering movement to port only</w:t>
      </w:r>
      <w:r w:rsidR="00A1740E" w:rsidRPr="00691C14">
        <w:t xml:space="preserve">.  </w:t>
      </w:r>
      <w:r w:rsidR="006C2CEE" w:rsidRPr="00691C14">
        <w:t xml:space="preserve">See </w:t>
      </w:r>
      <w:hyperlink r:id="rId504" w:history="1">
        <w:r w:rsidR="006C2CEE" w:rsidRPr="00691C14">
          <w:rPr>
            <w:rStyle w:val="Hyperlink"/>
            <w:u w:val="none"/>
          </w:rPr>
          <w:t xml:space="preserve">15 CFR </w:t>
        </w:r>
        <w:r w:rsidR="00184EA7" w:rsidRPr="00691C14">
          <w:rPr>
            <w:rStyle w:val="Hyperlink"/>
            <w:u w:val="none"/>
          </w:rPr>
          <w:t>§</w:t>
        </w:r>
        <w:r w:rsidR="006C2CEE" w:rsidRPr="00691C14">
          <w:rPr>
            <w:rStyle w:val="Hyperlink"/>
            <w:u w:val="none"/>
          </w:rPr>
          <w:t>772</w:t>
        </w:r>
      </w:hyperlink>
      <w:r w:rsidR="006C2CEE" w:rsidRPr="00691C14">
        <w:t>.</w:t>
      </w:r>
    </w:p>
    <w:p w14:paraId="3B53A911" w14:textId="77777777" w:rsidR="006C2CEE" w:rsidRPr="00691C14" w:rsidRDefault="006C2CEE" w:rsidP="006C2CEE">
      <w:pPr>
        <w:ind w:firstLine="0"/>
      </w:pPr>
      <w:r w:rsidRPr="00691C14">
        <w:rPr>
          <w:b/>
        </w:rPr>
        <w:t>Commod</w:t>
      </w:r>
      <w:bookmarkStart w:id="1515" w:name="Commodity"/>
      <w:bookmarkEnd w:id="1515"/>
      <w:r w:rsidRPr="00691C14">
        <w:rPr>
          <w:b/>
        </w:rPr>
        <w:t>ity</w:t>
      </w:r>
      <w:r w:rsidRPr="00691C14">
        <w:t xml:space="preserve"> is any article, material, or supply except technology and software.  See </w:t>
      </w:r>
      <w:hyperlink r:id="rId505" w:history="1">
        <w:r w:rsidRPr="00691C14">
          <w:rPr>
            <w:rStyle w:val="Hyperlink"/>
            <w:u w:val="none"/>
          </w:rPr>
          <w:t xml:space="preserve">15 CFR </w:t>
        </w:r>
        <w:r w:rsidR="00184EA7" w:rsidRPr="00691C14">
          <w:rPr>
            <w:rStyle w:val="Hyperlink"/>
            <w:u w:val="none"/>
          </w:rPr>
          <w:t>§</w:t>
        </w:r>
        <w:r w:rsidRPr="00691C14">
          <w:rPr>
            <w:rStyle w:val="Hyperlink"/>
            <w:u w:val="none"/>
          </w:rPr>
          <w:t>772</w:t>
        </w:r>
      </w:hyperlink>
      <w:r w:rsidRPr="00691C14">
        <w:t>.</w:t>
      </w:r>
    </w:p>
    <w:p w14:paraId="1389C9BE" w14:textId="77777777" w:rsidR="007A71FC" w:rsidRPr="00691C14" w:rsidRDefault="007A71FC" w:rsidP="006C2CEE">
      <w:pPr>
        <w:ind w:firstLine="0"/>
      </w:pPr>
      <w:r w:rsidRPr="00691C14">
        <w:rPr>
          <w:b/>
        </w:rPr>
        <w:t>Composite Theoret</w:t>
      </w:r>
      <w:bookmarkStart w:id="1516" w:name="CTP"/>
      <w:bookmarkEnd w:id="1516"/>
      <w:r w:rsidRPr="00691C14">
        <w:rPr>
          <w:b/>
        </w:rPr>
        <w:t>ical Performance</w:t>
      </w:r>
      <w:r w:rsidRPr="00691C14">
        <w:t xml:space="preserve"> - This is metric that was used to gauge the computing-performance capacity of a high performance computer (HPC).  We cite this outdated term in the manual because is still referenced in the EAR for completing a license application in </w:t>
      </w:r>
      <w:hyperlink r:id="rId506" w:anchor="ap15.2.748_115.1" w:history="1">
        <w:r w:rsidRPr="00691C14">
          <w:rPr>
            <w:rStyle w:val="Hyperlink"/>
            <w:u w:val="none"/>
          </w:rPr>
          <w:t>15 CFR Supplement No.1 §748, Block 22(b).</w:t>
        </w:r>
      </w:hyperlink>
    </w:p>
    <w:p w14:paraId="280D4C53" w14:textId="77777777" w:rsidR="007A71FC" w:rsidRPr="00691C14" w:rsidRDefault="006B67AC" w:rsidP="006C2CEE">
      <w:pPr>
        <w:ind w:firstLine="0"/>
      </w:pPr>
      <w:r w:rsidRPr="00691C14">
        <w:rPr>
          <w:b/>
        </w:rPr>
        <w:t>Country Ch</w:t>
      </w:r>
      <w:bookmarkStart w:id="1517" w:name="countrychart"/>
      <w:bookmarkEnd w:id="1517"/>
      <w:r w:rsidRPr="00691C14">
        <w:rPr>
          <w:b/>
        </w:rPr>
        <w:t>art</w:t>
      </w:r>
      <w:r w:rsidRPr="00691C14">
        <w:t xml:space="preserve"> </w:t>
      </w:r>
      <w:r w:rsidR="00A1740E" w:rsidRPr="00691C14">
        <w:t>- A</w:t>
      </w:r>
      <w:r w:rsidRPr="00691C14">
        <w:t xml:space="preserve"> chart, found in Supplement No. 1 to part 738 of the EAR, that contains certain licensing requirements based on destination and reason for control</w:t>
      </w:r>
      <w:r w:rsidR="00A1740E" w:rsidRPr="00691C14">
        <w:t xml:space="preserve">.  </w:t>
      </w:r>
      <w:r w:rsidRPr="00691C14">
        <w:t>In combination with the CCL, the Country Chart indicates when a license is required for any item on the CCL to any country in the world under General Prohibition One (Exports and Reexports in the Form Received), General Prohibition Two (Parts and Components Reexports), and General Prohibition Three (Foreign Produced Direct Product Reexports)</w:t>
      </w:r>
      <w:r w:rsidR="00A1740E" w:rsidRPr="00691C14">
        <w:t xml:space="preserve">.  </w:t>
      </w:r>
      <w:r w:rsidRPr="00691C14">
        <w:t xml:space="preserve">See part 736 of the EAR.  See </w:t>
      </w:r>
      <w:hyperlink r:id="rId507" w:history="1">
        <w:r w:rsidRPr="00691C14">
          <w:rPr>
            <w:rStyle w:val="Hyperlink"/>
            <w:u w:val="none"/>
          </w:rPr>
          <w:t>15 CFR §772</w:t>
        </w:r>
      </w:hyperlink>
      <w:r w:rsidRPr="00691C14">
        <w:t>.</w:t>
      </w:r>
    </w:p>
    <w:p w14:paraId="2135DEE0" w14:textId="77777777" w:rsidR="006C2CEE" w:rsidRPr="00691C14" w:rsidRDefault="00417284" w:rsidP="006C2CEE">
      <w:pPr>
        <w:ind w:firstLine="0"/>
      </w:pPr>
      <w:bookmarkStart w:id="1518" w:name="dualuse"/>
      <w:bookmarkEnd w:id="1518"/>
      <w:r w:rsidRPr="00691C14">
        <w:rPr>
          <w:b/>
        </w:rPr>
        <w:t>Dual-</w:t>
      </w:r>
      <w:r w:rsidR="006C2CEE" w:rsidRPr="00691C14">
        <w:rPr>
          <w:b/>
        </w:rPr>
        <w:t xml:space="preserve">use </w:t>
      </w:r>
      <w:r w:rsidR="006C2CEE" w:rsidRPr="00691C14">
        <w:t>are items that have both commercial and military or proliferation applications.  While this term is used informally to describe items that are subject to the EAR, purely commercial items and certain munitions items listed on the Wassenaar A</w:t>
      </w:r>
      <w:r w:rsidR="000818C9" w:rsidRPr="00691C14">
        <w:t xml:space="preserve">rrangement Munitions List </w:t>
      </w:r>
      <w:r w:rsidR="006C2CEE" w:rsidRPr="00691C14">
        <w:t xml:space="preserve">or the Missile Technology Control Regime Annex are also subject to the EAR (see </w:t>
      </w:r>
      <w:r w:rsidR="00BE6EF5">
        <w:t>§</w:t>
      </w:r>
      <w:r w:rsidR="006C2CEE" w:rsidRPr="00691C14">
        <w:t xml:space="preserve">734.2(a) of the EAR).  See </w:t>
      </w:r>
      <w:hyperlink r:id="rId508" w:history="1">
        <w:r w:rsidR="006C2CEE" w:rsidRPr="00691C14">
          <w:rPr>
            <w:rStyle w:val="Hyperlink"/>
            <w:u w:val="none"/>
          </w:rPr>
          <w:t xml:space="preserve">15 CFR </w:t>
        </w:r>
        <w:r w:rsidR="00184EA7" w:rsidRPr="00691C14">
          <w:rPr>
            <w:rStyle w:val="Hyperlink"/>
            <w:u w:val="none"/>
          </w:rPr>
          <w:t>§</w:t>
        </w:r>
        <w:r w:rsidR="006C2CEE" w:rsidRPr="00691C14">
          <w:rPr>
            <w:rStyle w:val="Hyperlink"/>
            <w:u w:val="none"/>
          </w:rPr>
          <w:t>772</w:t>
        </w:r>
      </w:hyperlink>
      <w:r w:rsidR="006C2CEE" w:rsidRPr="00691C14">
        <w:t>.</w:t>
      </w:r>
    </w:p>
    <w:p w14:paraId="2AB3FF3C" w14:textId="77777777" w:rsidR="00F77DFF" w:rsidRPr="00691C14" w:rsidRDefault="00F77DFF" w:rsidP="006C2CEE">
      <w:pPr>
        <w:ind w:firstLine="0"/>
      </w:pPr>
      <w:r w:rsidRPr="00691C14">
        <w:rPr>
          <w:b/>
        </w:rPr>
        <w:t xml:space="preserve">End </w:t>
      </w:r>
      <w:bookmarkStart w:id="1519" w:name="enditem"/>
      <w:bookmarkEnd w:id="1519"/>
      <w:r w:rsidRPr="00691C14">
        <w:rPr>
          <w:b/>
        </w:rPr>
        <w:t>item</w:t>
      </w:r>
      <w:r w:rsidRPr="00691C14">
        <w:t xml:space="preserve"> - a system, equipment or assembled commodity ready for its intended use.  Only ammunition, or fuel or other energy source is required to place it in an operating state.  Examples of end items include ships, aircraft, computers, firearms, and milling machines.  See </w:t>
      </w:r>
      <w:hyperlink r:id="rId509" w:history="1">
        <w:r w:rsidRPr="00691C14">
          <w:rPr>
            <w:rStyle w:val="Hyperlink"/>
            <w:u w:val="none"/>
          </w:rPr>
          <w:t>15 CFR §772</w:t>
        </w:r>
      </w:hyperlink>
      <w:r w:rsidRPr="00691C14">
        <w:t>.</w:t>
      </w:r>
    </w:p>
    <w:p w14:paraId="56535BB1" w14:textId="77777777" w:rsidR="006C2CEE" w:rsidRPr="00691C14" w:rsidRDefault="006C2CEE" w:rsidP="006C2CEE">
      <w:pPr>
        <w:ind w:firstLine="0"/>
        <w:rPr>
          <w:rStyle w:val="Hyperlink"/>
          <w:color w:val="auto"/>
          <w:u w:val="none"/>
        </w:rPr>
      </w:pPr>
      <w:r w:rsidRPr="00691C14">
        <w:rPr>
          <w:rStyle w:val="Hyperlink"/>
          <w:b/>
          <w:color w:val="auto"/>
          <w:u w:val="none"/>
        </w:rPr>
        <w:t>End-u</w:t>
      </w:r>
      <w:bookmarkStart w:id="1520" w:name="enduser"/>
      <w:bookmarkEnd w:id="1520"/>
      <w:r w:rsidRPr="00691C14">
        <w:rPr>
          <w:rStyle w:val="Hyperlink"/>
          <w:b/>
          <w:color w:val="auto"/>
          <w:u w:val="none"/>
        </w:rPr>
        <w:t xml:space="preserve">ser- </w:t>
      </w:r>
      <w:r w:rsidRPr="00691C14">
        <w:rPr>
          <w:rStyle w:val="Hyperlink"/>
          <w:color w:val="auto"/>
          <w:u w:val="none"/>
        </w:rPr>
        <w:t xml:space="preserve">The person abroad that receives and ultimately uses the exported or reported items.  The end-user is not a forwarding agent or intermediary, but may be the purchaser or ultimate consignee.  See </w:t>
      </w:r>
      <w:hyperlink r:id="rId510" w:history="1">
        <w:r w:rsidR="00184EA7" w:rsidRPr="00691C14">
          <w:rPr>
            <w:rStyle w:val="Hyperlink"/>
            <w:u w:val="none"/>
          </w:rPr>
          <w:t>15 CFR §</w:t>
        </w:r>
        <w:r w:rsidRPr="00691C14">
          <w:rPr>
            <w:rStyle w:val="Hyperlink"/>
            <w:u w:val="none"/>
          </w:rPr>
          <w:t>772</w:t>
        </w:r>
      </w:hyperlink>
      <w:r w:rsidRPr="00691C14">
        <w:rPr>
          <w:rStyle w:val="Hyperlink"/>
          <w:color w:val="auto"/>
          <w:u w:val="none"/>
        </w:rPr>
        <w:t xml:space="preserve">. </w:t>
      </w:r>
    </w:p>
    <w:p w14:paraId="56F1664C" w14:textId="77777777" w:rsidR="006C2CEE" w:rsidRPr="00691C14" w:rsidRDefault="006C2CEE" w:rsidP="006C2CEE">
      <w:pPr>
        <w:ind w:firstLine="0"/>
        <w:rPr>
          <w:color w:val="000000"/>
        </w:rPr>
      </w:pPr>
      <w:r w:rsidRPr="00691C14">
        <w:rPr>
          <w:b/>
          <w:color w:val="000000"/>
        </w:rPr>
        <w:t>Exception</w:t>
      </w:r>
      <w:r w:rsidRPr="00691C14">
        <w:rPr>
          <w:color w:val="000000"/>
        </w:rPr>
        <w:t xml:space="preserve"> is an </w:t>
      </w:r>
      <w:r w:rsidRPr="00514C4B">
        <w:rPr>
          <w:color w:val="000000"/>
        </w:rPr>
        <w:t xml:space="preserve">EAR authorization that allows an export or reexport of an otherwise controlled item to proceed without a license, provided that certain specified conditions are met.  Exception is a Bureau of Industry and Security (BIS) term and applies only to items under the jurisdiction of the EAR.  Use of Exceptions for exports must have the concurrence of the Center </w:t>
      </w:r>
      <w:r w:rsidRPr="00514C4B">
        <w:rPr>
          <w:color w:val="000000"/>
        </w:rPr>
        <w:lastRenderedPageBreak/>
        <w:t xml:space="preserve">Export Administrator (CEA) or the Headquarters Export Administrator (HEA).  See </w:t>
      </w:r>
      <w:hyperlink r:id="rId511" w:history="1">
        <w:r w:rsidR="00184EA7" w:rsidRPr="00514C4B">
          <w:rPr>
            <w:rStyle w:val="Hyperlink"/>
            <w:u w:val="none"/>
          </w:rPr>
          <w:t>15 CFR</w:t>
        </w:r>
        <w:r w:rsidRPr="00514C4B">
          <w:rPr>
            <w:rStyle w:val="Hyperlink"/>
            <w:u w:val="none"/>
          </w:rPr>
          <w:t xml:space="preserve"> </w:t>
        </w:r>
        <w:r w:rsidR="00184EA7" w:rsidRPr="00514C4B">
          <w:rPr>
            <w:rStyle w:val="Hyperlink"/>
            <w:u w:val="none"/>
          </w:rPr>
          <w:t>§</w:t>
        </w:r>
        <w:r w:rsidRPr="00514C4B">
          <w:rPr>
            <w:rStyle w:val="Hyperlink"/>
            <w:u w:val="none"/>
          </w:rPr>
          <w:t>740</w:t>
        </w:r>
      </w:hyperlink>
      <w:r w:rsidRPr="00514C4B">
        <w:rPr>
          <w:color w:val="000000"/>
        </w:rPr>
        <w:t xml:space="preserve"> for a description of all EAR License Exceptions</w:t>
      </w:r>
      <w:r w:rsidRPr="00691C14">
        <w:rPr>
          <w:color w:val="000000"/>
        </w:rPr>
        <w:t>.</w:t>
      </w:r>
    </w:p>
    <w:p w14:paraId="05EE5904" w14:textId="77777777" w:rsidR="006C2CEE" w:rsidRPr="00691C14" w:rsidRDefault="006C2CEE" w:rsidP="00AD1C61">
      <w:pPr>
        <w:ind w:firstLine="0"/>
        <w:rPr>
          <w:rStyle w:val="Hyperlink"/>
          <w:color w:val="auto"/>
          <w:u w:val="none"/>
        </w:rPr>
      </w:pPr>
      <w:r w:rsidRPr="00691C14">
        <w:rPr>
          <w:b/>
        </w:rPr>
        <w:t>Expo</w:t>
      </w:r>
      <w:bookmarkStart w:id="1521" w:name="export"/>
      <w:bookmarkEnd w:id="1521"/>
      <w:r w:rsidRPr="00691C14">
        <w:rPr>
          <w:b/>
        </w:rPr>
        <w:t>rt</w:t>
      </w:r>
      <w:r w:rsidRPr="00691C14">
        <w:t xml:space="preserve"> </w:t>
      </w:r>
      <w:r w:rsidR="005643B3" w:rsidRPr="00691C14">
        <w:t xml:space="preserve">- </w:t>
      </w:r>
      <w:r w:rsidR="00AD1C61" w:rsidRPr="00691C14">
        <w:t xml:space="preserve">(1) An actual shipment or transmission out of the United States, including the sending or taking of an item out of the United States, in any manner; (2) Releasing or otherwise transferring “technology” or source code (but not object code) to a foreign person in the United States (a “deemed export”); (3) Transferring by a person in the United States of registration, control, or ownership of: (i) A spacecraft subject to the EAR that is not eligible for export under License Exception STA (i.e., spacecraft that provide space-based logistics, assembly or servicing of any spacecraft) to a person in or a national of any other country; or (ii) Any other spacecraft subject to the EAR to a person in or a national of a Country Group D:5 country. (b) Any release in the United States of “technology” or source code to a foreign person is a deemed export to the foreign person's most recent country of citizenship or permanent residency. (c) The export of an item that will transit through a country or countries to a destination identified in the EAR is deemed to be an export to that destination.  See </w:t>
      </w:r>
      <w:hyperlink r:id="rId512" w:history="1">
        <w:r w:rsidR="00AD1C61" w:rsidRPr="00691C14">
          <w:rPr>
            <w:rStyle w:val="Hyperlink"/>
            <w:u w:val="none"/>
          </w:rPr>
          <w:t>15 CFR §734.13</w:t>
        </w:r>
      </w:hyperlink>
      <w:r w:rsidR="00184EA7" w:rsidRPr="00691C14">
        <w:t>.</w:t>
      </w:r>
    </w:p>
    <w:p w14:paraId="23D9950B" w14:textId="77777777" w:rsidR="006C2CEE" w:rsidRDefault="006C2CEE" w:rsidP="006C2CEE">
      <w:pPr>
        <w:ind w:firstLine="0"/>
      </w:pPr>
      <w:r w:rsidRPr="00691C14">
        <w:rPr>
          <w:b/>
        </w:rPr>
        <w:t>Export Control Classificati</w:t>
      </w:r>
      <w:bookmarkStart w:id="1522" w:name="eccn"/>
      <w:bookmarkEnd w:id="1522"/>
      <w:r w:rsidRPr="00691C14">
        <w:rPr>
          <w:b/>
        </w:rPr>
        <w:t xml:space="preserve">on Number (ECCN) </w:t>
      </w:r>
      <w:r w:rsidRPr="00691C14">
        <w:t xml:space="preserve">– a five character (Digit)-identifies CCL category; - a five character, Alpha-numeric symbol; e.g., 9A004– First Character (Digit)- identifies CCL category; e.g., 9 is Propulsion Systems, Space Vehicles and Related Equipment.  Second Character (Letter) - identifies which of five “groups” the item.  See </w:t>
      </w:r>
      <w:hyperlink r:id="rId513" w:history="1">
        <w:r w:rsidRPr="00691C14">
          <w:rPr>
            <w:rStyle w:val="Hyperlink"/>
            <w:u w:val="none"/>
          </w:rPr>
          <w:t>BIS’s explanation for ECCN’s</w:t>
        </w:r>
      </w:hyperlink>
      <w:r w:rsidRPr="00691C14">
        <w:t xml:space="preserve">. </w:t>
      </w:r>
    </w:p>
    <w:p w14:paraId="6D378F60" w14:textId="77777777" w:rsidR="0097404E" w:rsidRPr="0097404E" w:rsidRDefault="0097404E" w:rsidP="0097404E">
      <w:pPr>
        <w:ind w:firstLine="0"/>
      </w:pPr>
      <w:r>
        <w:rPr>
          <w:b/>
        </w:rPr>
        <w:t>Export Control Document</w:t>
      </w:r>
      <w:r>
        <w:t xml:space="preserve"> – </w:t>
      </w:r>
      <w:r w:rsidRPr="0097404E">
        <w:t xml:space="preserve">a license; application for license; any and all documents submitted in accordance with the requirements of the EAR in support of, or in relation to, a license application; application for International Import Certificate; Delivery Verification Certificate or similar evidence of delivery; Electronic Export Information (EEI) on the Automated Export System (AES) presented in connection with shipments to any country; a Dock Receipt or bill of lading issued by any carrier in connection with any export subject to the EAR and any and all documents prepared and submitted by exporters and agents pursuant to the export clearance requirements of Part 758 of the EAR; a U.S. exporter's report of request received for information, certification, or other action indicating a restrictive trade practice or boycott imposed by a foreign country against a country friendly to the United States, submitted to the U.S. Department of Commerce in accordance with the provisions of Part 760 of the EAR; Customs Form 7512, Transportation Entry and Manifest of Goods, Subject to Customs Inspection and Permit, when used for Transportation and Exportation (T.&amp; E.) or Immediate Exportation (I.E.); and any other document issued by a U.S. Government agency as evidence of the existence of a license for the purpose of loading onto an exporting carrier or otherwise </w:t>
      </w:r>
      <w:r w:rsidRPr="0097404E">
        <w:lastRenderedPageBreak/>
        <w:t>facilitating or effecting an export from the United States or any reexport of any item requiring a license.</w:t>
      </w:r>
      <w:r>
        <w:t xml:space="preserve">  </w:t>
      </w:r>
      <w:r w:rsidR="002F7D8E">
        <w:t xml:space="preserve">See </w:t>
      </w:r>
      <w:hyperlink r:id="rId514" w:history="1">
        <w:r w:rsidR="002F7D8E">
          <w:rPr>
            <w:rStyle w:val="Hyperlink"/>
            <w:u w:val="none"/>
          </w:rPr>
          <w:t>15 CFR §772</w:t>
        </w:r>
      </w:hyperlink>
      <w:r w:rsidRPr="00691C14">
        <w:rPr>
          <w:rStyle w:val="Hyperlink"/>
          <w:color w:val="auto"/>
          <w:u w:val="none"/>
        </w:rPr>
        <w:t>.</w:t>
      </w:r>
    </w:p>
    <w:p w14:paraId="0784418D" w14:textId="77777777" w:rsidR="006C2CEE" w:rsidRPr="00691C14" w:rsidRDefault="006C2CEE" w:rsidP="00AD1C61">
      <w:pPr>
        <w:ind w:firstLine="0"/>
      </w:pPr>
      <w:r w:rsidRPr="00691C14">
        <w:rPr>
          <w:b/>
        </w:rPr>
        <w:t>Fundamen</w:t>
      </w:r>
      <w:bookmarkStart w:id="1523" w:name="fundamentalresearchEAR"/>
      <w:bookmarkEnd w:id="1523"/>
      <w:r w:rsidRPr="00691C14">
        <w:rPr>
          <w:b/>
        </w:rPr>
        <w:t>tal re</w:t>
      </w:r>
      <w:bookmarkStart w:id="1524" w:name="fundamentalresearch"/>
      <w:bookmarkEnd w:id="1524"/>
      <w:r w:rsidRPr="00691C14">
        <w:rPr>
          <w:b/>
        </w:rPr>
        <w:t xml:space="preserve">search </w:t>
      </w:r>
      <w:r w:rsidR="00AD1C61" w:rsidRPr="00691C14">
        <w:t xml:space="preserve">- </w:t>
      </w:r>
      <w:r w:rsidR="00A467C4" w:rsidRPr="00A467C4">
        <w:t>research in science, engineering, or mathematics, the results of which ordinarily are published and shared broadly within the research community, and for which the researchers have not accepted restrictions for proprietary or national security reasons.</w:t>
      </w:r>
    </w:p>
    <w:p w14:paraId="77D37272" w14:textId="77777777" w:rsidR="00F77DFF" w:rsidRPr="00691C14" w:rsidRDefault="00F77DFF" w:rsidP="00F77DFF">
      <w:pPr>
        <w:ind w:firstLine="0"/>
      </w:pPr>
      <w:r w:rsidRPr="00691C14">
        <w:rPr>
          <w:b/>
        </w:rPr>
        <w:t>Interme</w:t>
      </w:r>
      <w:bookmarkStart w:id="1525" w:name="intermediateconsignee"/>
      <w:bookmarkEnd w:id="1525"/>
      <w:r w:rsidRPr="00691C14">
        <w:rPr>
          <w:b/>
        </w:rPr>
        <w:t>diate consignee</w:t>
      </w:r>
      <w:r w:rsidRPr="00691C14">
        <w:t xml:space="preserve"> - the person that acts as an agent for a principal party in interest for the purpose of effecting delivery of items to the ultimate consignee</w:t>
      </w:r>
      <w:r w:rsidR="00A1740E" w:rsidRPr="00691C14">
        <w:t xml:space="preserve">.  </w:t>
      </w:r>
      <w:r w:rsidRPr="00691C14">
        <w:t xml:space="preserve">The intermediate consignee may be a bank, forwarding agent, or other person who acts as an agent for a principal party in interest.  </w:t>
      </w:r>
      <w:r w:rsidR="002F7D8E">
        <w:t xml:space="preserve">See </w:t>
      </w:r>
      <w:hyperlink r:id="rId515" w:history="1">
        <w:r w:rsidR="002F7D8E">
          <w:rPr>
            <w:rStyle w:val="Hyperlink"/>
            <w:u w:val="none"/>
          </w:rPr>
          <w:t>15 CFR §772</w:t>
        </w:r>
      </w:hyperlink>
      <w:r w:rsidRPr="00691C14">
        <w:rPr>
          <w:rStyle w:val="Hyperlink"/>
          <w:color w:val="auto"/>
          <w:u w:val="none"/>
        </w:rPr>
        <w:t>.</w:t>
      </w:r>
    </w:p>
    <w:p w14:paraId="05DA7069" w14:textId="77777777" w:rsidR="006B67AC" w:rsidRPr="00691C14" w:rsidRDefault="006B67AC" w:rsidP="006B67AC">
      <w:pPr>
        <w:ind w:firstLine="0"/>
      </w:pPr>
      <w:r w:rsidRPr="00691C14">
        <w:rPr>
          <w:b/>
        </w:rPr>
        <w:t>Licen</w:t>
      </w:r>
      <w:bookmarkStart w:id="1526" w:name="license"/>
      <w:bookmarkEnd w:id="1526"/>
      <w:r w:rsidRPr="00691C14">
        <w:rPr>
          <w:b/>
        </w:rPr>
        <w:t>se</w:t>
      </w:r>
      <w:r w:rsidRPr="00691C14">
        <w:t xml:space="preserve"> - authority issued by the Bureau of Industry and Security authorizing an export, reexport, or other regulated activity</w:t>
      </w:r>
      <w:r w:rsidR="00A1740E" w:rsidRPr="00691C14">
        <w:t xml:space="preserve">.  </w:t>
      </w:r>
      <w:r w:rsidRPr="00691C14">
        <w:t xml:space="preserve">The term “license” does not include authority represented by a “License Exception.” </w:t>
      </w:r>
      <w:r w:rsidR="002F7D8E">
        <w:t xml:space="preserve"> See</w:t>
      </w:r>
      <w:r w:rsidRPr="00691C14">
        <w:t xml:space="preserve"> </w:t>
      </w:r>
      <w:hyperlink r:id="rId516" w:history="1">
        <w:r w:rsidR="002F7D8E">
          <w:rPr>
            <w:rStyle w:val="Hyperlink"/>
            <w:u w:val="none"/>
          </w:rPr>
          <w:t>15 CFR §772</w:t>
        </w:r>
      </w:hyperlink>
      <w:r w:rsidRPr="00691C14">
        <w:rPr>
          <w:rStyle w:val="Hyperlink"/>
          <w:color w:val="auto"/>
          <w:u w:val="none"/>
        </w:rPr>
        <w:t>.</w:t>
      </w:r>
    </w:p>
    <w:p w14:paraId="28171C53" w14:textId="77777777" w:rsidR="006B67AC" w:rsidRPr="00691C14" w:rsidRDefault="006B67AC" w:rsidP="006B67AC">
      <w:pPr>
        <w:ind w:firstLine="0"/>
        <w:rPr>
          <w:rStyle w:val="Hyperlink"/>
          <w:color w:val="auto"/>
          <w:u w:val="none"/>
        </w:rPr>
      </w:pPr>
      <w:r w:rsidRPr="00691C14">
        <w:rPr>
          <w:b/>
        </w:rPr>
        <w:t>License</w:t>
      </w:r>
      <w:bookmarkStart w:id="1527" w:name="exception"/>
      <w:bookmarkEnd w:id="1527"/>
      <w:r w:rsidRPr="00691C14">
        <w:rPr>
          <w:b/>
        </w:rPr>
        <w:t xml:space="preserve"> Exception</w:t>
      </w:r>
      <w:r w:rsidRPr="00691C14">
        <w:t xml:space="preserve"> </w:t>
      </w:r>
      <w:r w:rsidR="0046571B">
        <w:t>–</w:t>
      </w:r>
      <w:r w:rsidRPr="00691C14">
        <w:t xml:space="preserve"> </w:t>
      </w:r>
      <w:r w:rsidR="0046571B">
        <w:t xml:space="preserve">often referred to simply as “exception”, </w:t>
      </w:r>
      <w:r w:rsidRPr="00691C14">
        <w:t xml:space="preserve">an authorization described in part 740 of the EAR that allows you to export or reexport, under stated conditions, items subject to the EAR that otherwise would require a license.  Unless otherwise indicated, these License Exceptions are not applicable to exports under the licensing jurisdiction of agencies other than the Department of Commerce.  </w:t>
      </w:r>
      <w:r w:rsidR="002F7D8E">
        <w:t xml:space="preserve">See </w:t>
      </w:r>
      <w:hyperlink r:id="rId517" w:history="1">
        <w:r w:rsidR="002F7D8E">
          <w:rPr>
            <w:rStyle w:val="Hyperlink"/>
            <w:u w:val="none"/>
          </w:rPr>
          <w:t>15 CFR §772</w:t>
        </w:r>
      </w:hyperlink>
      <w:r w:rsidRPr="00691C14">
        <w:rPr>
          <w:rStyle w:val="Hyperlink"/>
          <w:color w:val="auto"/>
          <w:u w:val="none"/>
        </w:rPr>
        <w:t>.</w:t>
      </w:r>
    </w:p>
    <w:p w14:paraId="19A66E20" w14:textId="77777777" w:rsidR="00F77DFF" w:rsidRPr="00691C14" w:rsidRDefault="00F77DFF" w:rsidP="00F77DFF">
      <w:pPr>
        <w:ind w:firstLine="0"/>
      </w:pPr>
      <w:r w:rsidRPr="00691C14">
        <w:rPr>
          <w:b/>
        </w:rPr>
        <w:t>Missile Technology Co</w:t>
      </w:r>
      <w:bookmarkStart w:id="1528" w:name="MTCR"/>
      <w:bookmarkEnd w:id="1528"/>
      <w:r w:rsidRPr="00691C14">
        <w:rPr>
          <w:b/>
        </w:rPr>
        <w:t>ntrol Regime</w:t>
      </w:r>
      <w:r w:rsidRPr="00691C14">
        <w:t xml:space="preserve"> (MTCR) - the United States and other nations in this multilateral control regime have agreed to guidelines for restricting the export and reexport of dual-use items that may contribute to the development of missiles</w:t>
      </w:r>
      <w:r w:rsidR="00A1740E" w:rsidRPr="00691C14">
        <w:t xml:space="preserve">.  </w:t>
      </w:r>
      <w:r w:rsidRPr="00691C14">
        <w:t>The MTCR Annex lists missile-related equipment and technology controlled either by the Department of Commerce's Bureau of Industry and Security—Export Administration Regulations (15 CFR Parts 730 through 799) or by the Department of State's Directorate of Defense Trade Controls—International Traffic in Arms Regulations (22 CFR Parts 120 through 130).</w:t>
      </w:r>
      <w:r w:rsidR="00AD1C61" w:rsidRPr="00691C14">
        <w:t xml:space="preserve">  </w:t>
      </w:r>
      <w:r w:rsidR="002F7D8E">
        <w:t xml:space="preserve">See </w:t>
      </w:r>
      <w:hyperlink r:id="rId518" w:history="1">
        <w:r w:rsidR="002F7D8E">
          <w:rPr>
            <w:rStyle w:val="Hyperlink"/>
            <w:u w:val="none"/>
          </w:rPr>
          <w:t>15 CFR §772</w:t>
        </w:r>
      </w:hyperlink>
      <w:r w:rsidR="00AD1C61" w:rsidRPr="00691C14">
        <w:rPr>
          <w:rStyle w:val="Hyperlink"/>
          <w:color w:val="auto"/>
          <w:u w:val="none"/>
        </w:rPr>
        <w:t>.</w:t>
      </w:r>
    </w:p>
    <w:p w14:paraId="20DB9087" w14:textId="77777777" w:rsidR="00F77DFF" w:rsidRPr="00691C14" w:rsidRDefault="00F77DFF" w:rsidP="00F77DFF">
      <w:pPr>
        <w:ind w:firstLine="0"/>
      </w:pPr>
      <w:r w:rsidRPr="00691C14">
        <w:rPr>
          <w:b/>
        </w:rPr>
        <w:t>Missile Technology Export</w:t>
      </w:r>
      <w:bookmarkStart w:id="1529" w:name="MTEC"/>
      <w:bookmarkEnd w:id="1529"/>
      <w:r w:rsidRPr="00691C14">
        <w:rPr>
          <w:b/>
        </w:rPr>
        <w:t xml:space="preserve"> Control Group</w:t>
      </w:r>
      <w:r w:rsidRPr="00691C14">
        <w:t xml:space="preserve"> (MTEC) - chaired by the Department of State, the MTEC primarily reviews applications involving items controlled for Missile Technology (MT) reasons</w:t>
      </w:r>
      <w:r w:rsidR="00A1740E" w:rsidRPr="00691C14">
        <w:t xml:space="preserve">.  </w:t>
      </w:r>
      <w:r w:rsidRPr="00691C14">
        <w:t>The MTEC also reviews applications involving items not controlled for MT reasons, but destined for a country and/or end-use/end-user of concern.</w:t>
      </w:r>
      <w:r w:rsidR="00AD1C61" w:rsidRPr="00691C14">
        <w:t xml:space="preserve">  </w:t>
      </w:r>
      <w:r w:rsidR="002F7D8E">
        <w:t xml:space="preserve">See </w:t>
      </w:r>
      <w:hyperlink r:id="rId519" w:history="1">
        <w:r w:rsidR="002F7D8E">
          <w:rPr>
            <w:rStyle w:val="Hyperlink"/>
            <w:u w:val="none"/>
          </w:rPr>
          <w:t>15 CFR §772</w:t>
        </w:r>
      </w:hyperlink>
      <w:r w:rsidR="00AD1C61" w:rsidRPr="00691C14">
        <w:rPr>
          <w:rStyle w:val="Hyperlink"/>
          <w:color w:val="auto"/>
          <w:u w:val="none"/>
        </w:rPr>
        <w:t>.</w:t>
      </w:r>
    </w:p>
    <w:p w14:paraId="224448C9" w14:textId="77777777" w:rsidR="000C64E9" w:rsidRPr="00691C14" w:rsidRDefault="000C64E9" w:rsidP="00F77DFF">
      <w:pPr>
        <w:ind w:firstLine="0"/>
      </w:pPr>
      <w:r w:rsidRPr="00691C14">
        <w:rPr>
          <w:b/>
        </w:rPr>
        <w:t>No</w:t>
      </w:r>
      <w:bookmarkStart w:id="1530" w:name="Nolicenserequired"/>
      <w:bookmarkEnd w:id="1530"/>
      <w:r w:rsidRPr="00691C14">
        <w:rPr>
          <w:b/>
        </w:rPr>
        <w:t xml:space="preserve"> License Required (NLR)</w:t>
      </w:r>
      <w:r w:rsidRPr="00691C14">
        <w:t xml:space="preserve"> - “No License Required (NLR)” is an authorization for shipment of an item that may change, depending on the transaction.  NLR may be used for either EAR99 items, or items on the CCL that do not require a license for the destination in question, provided no </w:t>
      </w:r>
      <w:r w:rsidRPr="00691C14">
        <w:lastRenderedPageBreak/>
        <w:t>General Prohibitions apply; NLR (“no license required”) is also the symbol entered on the Electronic Export Information filing for the Automated Export System certifying that there is an authorization of “No License Required” for the export.</w:t>
      </w:r>
    </w:p>
    <w:p w14:paraId="30A91446" w14:textId="77777777" w:rsidR="006C2CEE" w:rsidRDefault="006C2CEE" w:rsidP="00E2346C">
      <w:pPr>
        <w:ind w:firstLine="0"/>
      </w:pPr>
      <w:r w:rsidRPr="00691C14">
        <w:rPr>
          <w:b/>
        </w:rPr>
        <w:t>Reexp</w:t>
      </w:r>
      <w:bookmarkStart w:id="1531" w:name="reexport"/>
      <w:bookmarkEnd w:id="1531"/>
      <w:r w:rsidRPr="00691C14">
        <w:rPr>
          <w:b/>
        </w:rPr>
        <w:t>ort</w:t>
      </w:r>
      <w:r w:rsidRPr="00691C14">
        <w:t>-</w:t>
      </w:r>
      <w:r w:rsidR="00E2346C" w:rsidRPr="00691C14">
        <w:t>(a) Except as set forth in §§734.18 and 734.20, Reexport means:</w:t>
      </w:r>
      <w:r w:rsidR="00CB14D9" w:rsidRPr="00691C14">
        <w:t xml:space="preserve"> </w:t>
      </w:r>
      <w:r w:rsidR="00E2346C" w:rsidRPr="00691C14">
        <w:t>(1) An actual shipment or transmission of an item subject to the EAR from one foreign country to another foreign country, including the sending or taking of an item to or from such countries in any manner;</w:t>
      </w:r>
      <w:r w:rsidR="00CB14D9" w:rsidRPr="00691C14">
        <w:t xml:space="preserve"> </w:t>
      </w:r>
      <w:r w:rsidR="00E2346C" w:rsidRPr="00691C14">
        <w:t>(2) Releasing or otherwise transferring “technology” or source code subject to the EAR to a foreign person of a country other than the foreign country where the release or transfer takes place (a deemed reexport);</w:t>
      </w:r>
      <w:r w:rsidR="00CB14D9" w:rsidRPr="00691C14">
        <w:t xml:space="preserve"> </w:t>
      </w:r>
      <w:r w:rsidR="00E2346C" w:rsidRPr="00691C14">
        <w:t>(3) Transferring by a person outside the United States of registration, control, or ownership of:</w:t>
      </w:r>
      <w:r w:rsidR="00CB14D9" w:rsidRPr="00691C14">
        <w:t xml:space="preserve"> </w:t>
      </w:r>
      <w:r w:rsidR="00E2346C" w:rsidRPr="00691C14">
        <w:t>(i) A spacecraft subject to the EAR that is not eligible for reexport under License Exception STA (i.e., spacecraft that provide space-based logistics, assembly or servicing of any spacecraft) to a person in or a national of any other country; or</w:t>
      </w:r>
      <w:r w:rsidR="00CB14D9" w:rsidRPr="00691C14">
        <w:t xml:space="preserve"> </w:t>
      </w:r>
      <w:r w:rsidR="00E2346C" w:rsidRPr="00691C14">
        <w:t>(ii) Any other spacecraft subject to the EAR to a person in or a national of a Country Group D:5 country.</w:t>
      </w:r>
      <w:r w:rsidR="00CB14D9" w:rsidRPr="00691C14">
        <w:t xml:space="preserve"> </w:t>
      </w:r>
      <w:r w:rsidR="00E2346C" w:rsidRPr="00691C14">
        <w:t>(b) Any release outside of the United States of “technology” or source code subject to the EAR to a foreign person of another country is a deemed reexport to the foreign person's most recent country of citizenship or permanent residency, except as described in §734.20.</w:t>
      </w:r>
      <w:r w:rsidR="00CB14D9" w:rsidRPr="00691C14">
        <w:t xml:space="preserve"> </w:t>
      </w:r>
      <w:r w:rsidR="00E2346C" w:rsidRPr="00691C14">
        <w:t>(c) The reexport of an item subject to the EAR that will transit through a country or countries to a destination identified in the EAR is deemed to be a reexport to that destination.</w:t>
      </w:r>
      <w:r w:rsidR="00CB14D9" w:rsidRPr="00691C14">
        <w:t xml:space="preserve">  See </w:t>
      </w:r>
      <w:hyperlink r:id="rId520" w:anchor="se15.2.734_114" w:history="1">
        <w:r w:rsidR="00CB14D9" w:rsidRPr="00691C14">
          <w:rPr>
            <w:rStyle w:val="Hyperlink"/>
            <w:u w:val="none"/>
          </w:rPr>
          <w:t>15 CFR §734.14</w:t>
        </w:r>
      </w:hyperlink>
      <w:r w:rsidR="00CB14D9" w:rsidRPr="00691C14">
        <w:t>.</w:t>
      </w:r>
    </w:p>
    <w:p w14:paraId="617B7F52" w14:textId="77777777" w:rsidR="00FE4D32" w:rsidRPr="00691C14" w:rsidRDefault="00FE4D32" w:rsidP="00E2346C">
      <w:pPr>
        <w:ind w:firstLine="0"/>
      </w:pPr>
      <w:r w:rsidRPr="00FE4D32">
        <w:rPr>
          <w:rFonts w:ascii="Calibri" w:hAnsi="Calibri"/>
          <w:b/>
          <w:color w:val="000000"/>
        </w:rPr>
        <w:t>Scientific, Technical and Resea</w:t>
      </w:r>
      <w:r>
        <w:rPr>
          <w:rFonts w:ascii="Calibri" w:hAnsi="Calibri"/>
          <w:b/>
          <w:color w:val="000000"/>
        </w:rPr>
        <w:t>rch Information discoVEry System (STRIVES)</w:t>
      </w:r>
      <w:r>
        <w:rPr>
          <w:rFonts w:ascii="Calibri" w:hAnsi="Calibri"/>
          <w:color w:val="000000"/>
        </w:rPr>
        <w:t>- The Scientific and Technical Information Program (NPD 2200.2) system for STI submission and review.</w:t>
      </w:r>
    </w:p>
    <w:p w14:paraId="59D047FA" w14:textId="77777777" w:rsidR="009A058E" w:rsidRPr="00691C14" w:rsidRDefault="009A058E" w:rsidP="009A058E">
      <w:pPr>
        <w:ind w:firstLine="0"/>
      </w:pPr>
      <w:r w:rsidRPr="00691C14">
        <w:rPr>
          <w:b/>
        </w:rPr>
        <w:t>Specially</w:t>
      </w:r>
      <w:bookmarkStart w:id="1532" w:name="speciallydesignedEAR"/>
      <w:bookmarkEnd w:id="1532"/>
      <w:r w:rsidR="001C0C34">
        <w:rPr>
          <w:b/>
        </w:rPr>
        <w:t xml:space="preserve"> </w:t>
      </w:r>
      <w:r w:rsidRPr="00691C14">
        <w:rPr>
          <w:b/>
        </w:rPr>
        <w:t>designed</w:t>
      </w:r>
      <w:r w:rsidRPr="00691C14">
        <w:t xml:space="preserve">- When applying this definition, follow this sequential analysis set forth below.  (For additional guidance on the order of review of “specially designed,” including how the review of the term relates to the larger CCL, see Supplement No. 4 to Part 774 of the EAR—Commerce Control List Order of Review.) </w:t>
      </w:r>
      <w:r w:rsidR="00370645" w:rsidRPr="00691C14">
        <w:t xml:space="preserve"> </w:t>
      </w:r>
      <w:r w:rsidRPr="00691C14">
        <w:t xml:space="preserve">See </w:t>
      </w:r>
      <w:hyperlink r:id="rId521" w:history="1">
        <w:r w:rsidRPr="00691C14">
          <w:rPr>
            <w:rStyle w:val="Hyperlink"/>
            <w:u w:val="none"/>
          </w:rPr>
          <w:t>15 CFR §772</w:t>
        </w:r>
      </w:hyperlink>
      <w:r w:rsidRPr="00691C14">
        <w:t xml:space="preserve">. </w:t>
      </w:r>
    </w:p>
    <w:p w14:paraId="26661DD6" w14:textId="77777777" w:rsidR="009A058E" w:rsidRPr="00691C14" w:rsidRDefault="009A058E" w:rsidP="009A058E">
      <w:pPr>
        <w:ind w:left="432" w:firstLine="0"/>
      </w:pPr>
      <w:r w:rsidRPr="00691C14">
        <w:t>(a) Except for items described in (b), an “item” is “specially designed” if it:</w:t>
      </w:r>
    </w:p>
    <w:p w14:paraId="36935051" w14:textId="77777777" w:rsidR="009A058E" w:rsidRPr="00691C14" w:rsidRDefault="009A058E" w:rsidP="009A058E">
      <w:pPr>
        <w:ind w:left="864" w:firstLine="0"/>
      </w:pPr>
      <w:r w:rsidRPr="00691C14">
        <w:t>(1) As a result of “development” has properties peculiarly responsible for achieving or exceeding the performance levels, characteristics, or functions in the relevant ECCN or U.S. Munitions List (USML) paragraph; or</w:t>
      </w:r>
    </w:p>
    <w:p w14:paraId="4C7D0865" w14:textId="77777777" w:rsidR="009A058E" w:rsidRPr="00691C14" w:rsidRDefault="009A058E" w:rsidP="009A058E">
      <w:pPr>
        <w:ind w:left="864" w:firstLine="0"/>
      </w:pPr>
      <w:r w:rsidRPr="00691C14">
        <w:t>(2) Is a “part,” “component,” “accessory,” “attachment,” or “software” for use in or with a</w:t>
      </w:r>
      <w:r w:rsidR="00370645" w:rsidRPr="00691C14">
        <w:t xml:space="preserve"> commodity or defense article ‘</w:t>
      </w:r>
      <w:r w:rsidRPr="00691C14">
        <w:t>enumerated’ or otherwise described on the CCL or the USML.</w:t>
      </w:r>
    </w:p>
    <w:p w14:paraId="73B7E3C7" w14:textId="77777777" w:rsidR="009A058E" w:rsidRPr="00691C14" w:rsidRDefault="009A058E" w:rsidP="003B4C5E">
      <w:pPr>
        <w:ind w:left="432" w:firstLine="0"/>
      </w:pPr>
      <w:r w:rsidRPr="00691C14">
        <w:lastRenderedPageBreak/>
        <w:t>(b) A “part,” “component,” “accessory,” “attachment,” or “software” that would be controlled by paragraph (a) is not “specially designed” if it:</w:t>
      </w:r>
    </w:p>
    <w:p w14:paraId="70AA485E" w14:textId="77777777" w:rsidR="009A058E" w:rsidRPr="00691C14" w:rsidRDefault="009A058E" w:rsidP="009A058E">
      <w:pPr>
        <w:ind w:left="864" w:firstLine="0"/>
      </w:pPr>
      <w:r w:rsidRPr="00691C14">
        <w:t>(1) Has been identified to be in an ECCN paragraph that does not contain “specially designed” as a control parameter or as an EAR99 item in a commodity jurisdiction (CJ) determination or interagency-cleared commodity classification (CCATS) pursuant to §748.3(e);</w:t>
      </w:r>
    </w:p>
    <w:p w14:paraId="4FA740BF" w14:textId="77777777" w:rsidR="009A058E" w:rsidRPr="00691C14" w:rsidRDefault="00370645" w:rsidP="009A058E">
      <w:pPr>
        <w:ind w:left="864" w:firstLine="0"/>
      </w:pPr>
      <w:r w:rsidRPr="00691C14">
        <w:t>(2) Is, regardless of ‘form’ or ‘</w:t>
      </w:r>
      <w:r w:rsidR="009A058E" w:rsidRPr="00691C14">
        <w:t>fit,’ a fastener (e.g., screw, bolt, nut, nut plate, stud, insert, clip, rivet, pin), washer, spacer, insulator, grommet, bushing, spring, wire, solder;</w:t>
      </w:r>
    </w:p>
    <w:p w14:paraId="5E6BD04D" w14:textId="77777777" w:rsidR="009A058E" w:rsidRPr="00691C14" w:rsidRDefault="009A058E" w:rsidP="009A058E">
      <w:pPr>
        <w:ind w:left="864" w:firstLine="0"/>
      </w:pPr>
      <w:r w:rsidRPr="00691C14">
        <w:t xml:space="preserve">(3) Has the same function, performance capabilities, and the same or </w:t>
      </w:r>
      <w:r w:rsidR="00F255D4">
        <w:t>‘</w:t>
      </w:r>
      <w:r w:rsidR="00A718AB" w:rsidRPr="00691C14">
        <w:t>equivalent</w:t>
      </w:r>
      <w:r w:rsidRPr="00691C14">
        <w:t>’ form and fit, as a commodity or software used in or with an item that:</w:t>
      </w:r>
    </w:p>
    <w:p w14:paraId="69230FE8" w14:textId="77777777" w:rsidR="009A058E" w:rsidRPr="00691C14" w:rsidRDefault="009A058E" w:rsidP="009A058E">
      <w:pPr>
        <w:ind w:left="1296" w:firstLine="0"/>
      </w:pPr>
      <w:r w:rsidRPr="00691C14">
        <w:t>(i) Is or was in “production” (i.e., not in “development”); and</w:t>
      </w:r>
    </w:p>
    <w:p w14:paraId="012633BE" w14:textId="77777777" w:rsidR="009A058E" w:rsidRPr="00691C14" w:rsidRDefault="00370645" w:rsidP="009A058E">
      <w:pPr>
        <w:ind w:left="1296" w:firstLine="0"/>
      </w:pPr>
      <w:r w:rsidRPr="00691C14">
        <w:t>(ii) Is either not ‘</w:t>
      </w:r>
      <w:r w:rsidR="009A058E" w:rsidRPr="00691C14">
        <w:t>enumerated’ on the CCL or USML, or is described in an ECCN controlled only for Anti-Terrorism reasons;</w:t>
      </w:r>
    </w:p>
    <w:p w14:paraId="319BA830" w14:textId="77777777" w:rsidR="009A058E" w:rsidRPr="00691C14" w:rsidRDefault="009A058E" w:rsidP="009A058E">
      <w:pPr>
        <w:ind w:left="864" w:firstLine="0"/>
      </w:pPr>
      <w:r w:rsidRPr="00691C14">
        <w:t>(4) Was or is being developed with “knowledge” that it would be for use in or with commodities or software (i) described in an ECCN and (ii) also commodities or software eith</w:t>
      </w:r>
      <w:r w:rsidR="00370645" w:rsidRPr="00691C14">
        <w:t>er not ‘</w:t>
      </w:r>
      <w:r w:rsidRPr="00691C14">
        <w:t>enumerated’ on the CCL or the USML (e.g., EAR99 commodities or software) or commodities or software described in an ECCN controlled only for Anti-Terrorism (AT) reasons;</w:t>
      </w:r>
    </w:p>
    <w:p w14:paraId="3B8FFAB4" w14:textId="77777777" w:rsidR="009A058E" w:rsidRPr="00691C14" w:rsidRDefault="009A058E" w:rsidP="009A058E">
      <w:pPr>
        <w:ind w:left="864" w:firstLine="0"/>
      </w:pPr>
      <w:r w:rsidRPr="00691C14">
        <w:t>(5) Was or is being developed as a general purpose commodity or software, i.e., with no “knowledge” for use in or with a particular commodity (e.g., an F/A-18 or HMMWV) or type of commodity (e.g., an aircraft or machine tool); or</w:t>
      </w:r>
    </w:p>
    <w:p w14:paraId="1D919263" w14:textId="77777777" w:rsidR="009A058E" w:rsidRPr="00514C4B" w:rsidRDefault="009A058E" w:rsidP="009A058E">
      <w:pPr>
        <w:ind w:left="864" w:firstLine="0"/>
      </w:pPr>
      <w:r w:rsidRPr="00691C14">
        <w:t xml:space="preserve">(6) Was or is being developed with “knowledge” that it would be for use in or with commodities or software described (i) in an ECCN controlled for AT-only reasons and also EAR99 commodities or software; or (ii) exclusively for use in or with EAR99 </w:t>
      </w:r>
      <w:r w:rsidRPr="00514C4B">
        <w:t>commodities or software.</w:t>
      </w:r>
    </w:p>
    <w:p w14:paraId="74A9AA97" w14:textId="77777777" w:rsidR="000B4A5C" w:rsidRPr="00514C4B" w:rsidRDefault="000B4A5C" w:rsidP="000B4A5C">
      <w:pPr>
        <w:ind w:firstLine="0"/>
      </w:pPr>
      <w:bookmarkStart w:id="1533" w:name="technicalassistance"/>
      <w:r w:rsidRPr="00514C4B">
        <w:rPr>
          <w:b/>
        </w:rPr>
        <w:t>Technical assistance</w:t>
      </w:r>
      <w:r w:rsidRPr="00514C4B">
        <w:t xml:space="preserve"> </w:t>
      </w:r>
      <w:bookmarkEnd w:id="1533"/>
      <w:r w:rsidRPr="00514C4B">
        <w:t xml:space="preserve">- may take forms such as instruction, skills, training, working knowledge, consulting services. </w:t>
      </w:r>
      <w:r w:rsidR="003163B9" w:rsidRPr="00514C4B">
        <w:t xml:space="preserve"> </w:t>
      </w:r>
      <w:r w:rsidRPr="00514C4B">
        <w:t>Technical assistance may involve transfer of technical data (</w:t>
      </w:r>
      <w:hyperlink r:id="rId522" w:history="1">
        <w:r w:rsidRPr="00514C4B">
          <w:rPr>
            <w:rStyle w:val="Hyperlink"/>
            <w:u w:val="none"/>
          </w:rPr>
          <w:t>15 CFR §772</w:t>
        </w:r>
      </w:hyperlink>
      <w:r w:rsidRPr="00514C4B">
        <w:t>).</w:t>
      </w:r>
    </w:p>
    <w:p w14:paraId="2C025FC3" w14:textId="77777777" w:rsidR="006C2CEE" w:rsidRPr="00514C4B" w:rsidRDefault="006C2CEE" w:rsidP="006C2CEE">
      <w:pPr>
        <w:ind w:firstLine="0"/>
        <w:rPr>
          <w:rStyle w:val="Hyperlink"/>
          <w:color w:val="auto"/>
          <w:u w:val="none"/>
        </w:rPr>
      </w:pPr>
      <w:r w:rsidRPr="00514C4B">
        <w:rPr>
          <w:b/>
        </w:rPr>
        <w:lastRenderedPageBreak/>
        <w:t>Technical Da</w:t>
      </w:r>
      <w:bookmarkStart w:id="1534" w:name="technicaldataEAR"/>
      <w:bookmarkEnd w:id="1534"/>
      <w:r w:rsidRPr="00514C4B">
        <w:rPr>
          <w:b/>
        </w:rPr>
        <w:t>ta</w:t>
      </w:r>
      <w:r w:rsidRPr="00514C4B">
        <w:t xml:space="preserve">- may take forms such as blueprints, plans, diagrams, models, formulae, tables, engineering designs and specifications, manuals and instructions written or recorded on other media or devices such as disk, tape, or read-only memories.  See </w:t>
      </w:r>
      <w:hyperlink r:id="rId523" w:history="1">
        <w:r w:rsidRPr="00514C4B">
          <w:rPr>
            <w:rStyle w:val="Hyperlink"/>
            <w:u w:val="none"/>
          </w:rPr>
          <w:t>15 CFR §772</w:t>
        </w:r>
      </w:hyperlink>
      <w:r w:rsidRPr="00514C4B">
        <w:rPr>
          <w:rStyle w:val="Hyperlink"/>
          <w:color w:val="auto"/>
          <w:u w:val="none"/>
        </w:rPr>
        <w:t>.</w:t>
      </w:r>
    </w:p>
    <w:p w14:paraId="72208DE2" w14:textId="77777777" w:rsidR="000B2501" w:rsidRPr="00691C14" w:rsidRDefault="00EC5D0D" w:rsidP="000B2501">
      <w:pPr>
        <w:ind w:firstLine="0"/>
      </w:pPr>
      <w:bookmarkStart w:id="1535" w:name="technology"/>
      <w:r w:rsidRPr="00514C4B">
        <w:rPr>
          <w:b/>
        </w:rPr>
        <w:t xml:space="preserve">Technology </w:t>
      </w:r>
      <w:bookmarkEnd w:id="1535"/>
      <w:r w:rsidRPr="00514C4B">
        <w:t xml:space="preserve">- </w:t>
      </w:r>
      <w:r w:rsidR="000B2501" w:rsidRPr="00514C4B">
        <w:t>information necessary for the “development,” “production,” “use,” operation, installation, maintenance, repair, overhaul, or refurbishing (or other terms specified in ECCNs</w:t>
      </w:r>
      <w:r w:rsidR="000B2501" w:rsidRPr="00691C14">
        <w:t xml:space="preserve"> on the CCL that control “technology”) of an item. N.B.: Controlled “technology” is defined in the General Technology Note and in the Commerce Control List (</w:t>
      </w:r>
      <w:hyperlink r:id="rId524" w:history="1">
        <w:r w:rsidR="00F86F41" w:rsidRPr="00F86F41">
          <w:rPr>
            <w:rStyle w:val="Hyperlink"/>
          </w:rPr>
          <w:t>S</w:t>
        </w:r>
        <w:r w:rsidR="000B2501" w:rsidRPr="00F86F41">
          <w:rPr>
            <w:rStyle w:val="Hyperlink"/>
          </w:rPr>
          <w:t>upplement no. 1 to part 774 of the EAR</w:t>
        </w:r>
      </w:hyperlink>
      <w:r w:rsidR="000B2501" w:rsidRPr="00691C14">
        <w:t>).</w:t>
      </w:r>
    </w:p>
    <w:p w14:paraId="65F01355" w14:textId="77777777" w:rsidR="000B2501" w:rsidRPr="00691C14" w:rsidRDefault="000B2501" w:rsidP="000B2501">
      <w:pPr>
        <w:ind w:firstLine="0"/>
      </w:pPr>
      <w:r w:rsidRPr="00691C14">
        <w:t>Note 1 to definition of Technology: “Technology” may be in any tangible or intangible form, such as written or oral communications, blueprints, drawings, photographs, plans, diagrams, models, formulae, tables, engineering designs and specifications, computer-aided design files, manuals or documentation, electronic media or information reve</w:t>
      </w:r>
      <w:r w:rsidR="00F75380">
        <w:t>aled through visual inspection;</w:t>
      </w:r>
    </w:p>
    <w:p w14:paraId="46228403" w14:textId="77777777" w:rsidR="00EC5D0D" w:rsidRDefault="000B2501" w:rsidP="000B2501">
      <w:pPr>
        <w:ind w:firstLine="0"/>
      </w:pPr>
      <w:r w:rsidRPr="00691C14">
        <w:t>Note 2 to definition of Technology: The modification of the design of an existing item creates a new item and technology for the modified design is technology for the development or production of the new item.</w:t>
      </w:r>
      <w:r w:rsidR="00A00ACD" w:rsidRPr="00691C14">
        <w:t xml:space="preserve">  </w:t>
      </w:r>
      <w:r w:rsidR="00EC5D0D" w:rsidRPr="00691C14">
        <w:t xml:space="preserve">(15 CFR </w:t>
      </w:r>
      <w:r w:rsidR="00091919" w:rsidRPr="00091919">
        <w:t>§</w:t>
      </w:r>
      <w:r w:rsidR="00EC5D0D" w:rsidRPr="00691C14">
        <w:t>772)</w:t>
      </w:r>
    </w:p>
    <w:p w14:paraId="352F42A7" w14:textId="77777777" w:rsidR="000B2501" w:rsidRPr="00691C14" w:rsidRDefault="00EA6BF1" w:rsidP="006C2CEE">
      <w:pPr>
        <w:ind w:firstLine="0"/>
      </w:pPr>
      <w:r w:rsidRPr="00691C14">
        <w:rPr>
          <w:rStyle w:val="Hyperlink"/>
          <w:b/>
          <w:color w:val="auto"/>
          <w:u w:val="none"/>
        </w:rPr>
        <w:t>Tran</w:t>
      </w:r>
      <w:bookmarkStart w:id="1536" w:name="transfer"/>
      <w:bookmarkEnd w:id="1536"/>
      <w:r w:rsidRPr="00691C14">
        <w:rPr>
          <w:rStyle w:val="Hyperlink"/>
          <w:b/>
          <w:color w:val="auto"/>
          <w:u w:val="none"/>
        </w:rPr>
        <w:t xml:space="preserve">sfer </w:t>
      </w:r>
      <w:r w:rsidRPr="00691C14">
        <w:rPr>
          <w:rStyle w:val="Hyperlink"/>
          <w:color w:val="auto"/>
          <w:u w:val="none"/>
        </w:rPr>
        <w:t xml:space="preserve">- </w:t>
      </w:r>
      <w:r w:rsidR="000B2501" w:rsidRPr="00691C14">
        <w:t xml:space="preserve">A shipment, transmission, or release of items subject to the EAR either within the United States or outside the United States. See </w:t>
      </w:r>
      <w:hyperlink r:id="rId525" w:history="1">
        <w:r w:rsidR="000B2501" w:rsidRPr="00691C14">
          <w:rPr>
            <w:rStyle w:val="Hyperlink"/>
            <w:u w:val="none"/>
          </w:rPr>
          <w:t>15 CFR §772</w:t>
        </w:r>
      </w:hyperlink>
      <w:r w:rsidR="000B2501" w:rsidRPr="00691C14">
        <w:t xml:space="preserve"> For </w:t>
      </w:r>
      <w:r w:rsidR="000B2501" w:rsidRPr="00691C14">
        <w:rPr>
          <w:i/>
          <w:iCs/>
        </w:rPr>
        <w:t>In-country transfer/Transfer (in-country)</w:t>
      </w:r>
      <w:r w:rsidR="000B2501" w:rsidRPr="00691C14">
        <w:t xml:space="preserve">, see </w:t>
      </w:r>
      <w:hyperlink r:id="rId526" w:anchor="se15.2.734_116" w:history="1">
        <w:r w:rsidR="000B2501" w:rsidRPr="00691C14">
          <w:rPr>
            <w:rStyle w:val="Hyperlink"/>
            <w:u w:val="none"/>
          </w:rPr>
          <w:t>§734.16</w:t>
        </w:r>
      </w:hyperlink>
      <w:r w:rsidR="000B2501" w:rsidRPr="00691C14">
        <w:t xml:space="preserve"> of the EAR.</w:t>
      </w:r>
    </w:p>
    <w:p w14:paraId="711CD928" w14:textId="77777777" w:rsidR="00606432" w:rsidRPr="00691C14" w:rsidRDefault="00606432" w:rsidP="006C2CEE">
      <w:pPr>
        <w:ind w:firstLine="0"/>
        <w:rPr>
          <w:rStyle w:val="Hyperlink"/>
          <w:color w:val="auto"/>
          <w:u w:val="none"/>
        </w:rPr>
      </w:pPr>
      <w:r w:rsidRPr="00691C14">
        <w:rPr>
          <w:rStyle w:val="Hyperlink"/>
          <w:b/>
          <w:color w:val="auto"/>
          <w:u w:val="none"/>
        </w:rPr>
        <w:t>Ultima</w:t>
      </w:r>
      <w:bookmarkStart w:id="1537" w:name="ultimateconsignee"/>
      <w:bookmarkEnd w:id="1537"/>
      <w:r w:rsidRPr="00691C14">
        <w:rPr>
          <w:rStyle w:val="Hyperlink"/>
          <w:b/>
          <w:color w:val="auto"/>
          <w:u w:val="none"/>
        </w:rPr>
        <w:t>te consignee</w:t>
      </w:r>
      <w:r w:rsidRPr="00691C14">
        <w:rPr>
          <w:rStyle w:val="Hyperlink"/>
          <w:color w:val="auto"/>
          <w:u w:val="none"/>
        </w:rPr>
        <w:t xml:space="preserve"> - The principal party in interest located abroad who receives the exported or reexported items.  The ultimate consignee is not a forwarding agent or other intermediary, but may be the end-user.  </w:t>
      </w:r>
      <w:r w:rsidRPr="00691C14">
        <w:t xml:space="preserve">See </w:t>
      </w:r>
      <w:hyperlink r:id="rId527" w:history="1">
        <w:r w:rsidRPr="00691C14">
          <w:rPr>
            <w:rStyle w:val="Hyperlink"/>
            <w:u w:val="none"/>
          </w:rPr>
          <w:t>15 CFR §772</w:t>
        </w:r>
      </w:hyperlink>
      <w:r w:rsidRPr="00691C14">
        <w:rPr>
          <w:rStyle w:val="Hyperlink"/>
          <w:color w:val="auto"/>
          <w:u w:val="none"/>
        </w:rPr>
        <w:t>.</w:t>
      </w:r>
    </w:p>
    <w:p w14:paraId="7AC3C139" w14:textId="77777777" w:rsidR="006C2CEE" w:rsidRPr="000726C3" w:rsidRDefault="006C2CEE" w:rsidP="00EF0209">
      <w:pPr>
        <w:pStyle w:val="Heading9"/>
        <w:numPr>
          <w:ilvl w:val="8"/>
          <w:numId w:val="196"/>
        </w:numPr>
        <w:rPr>
          <w:rStyle w:val="Hyperlink"/>
          <w:b w:val="0"/>
          <w:i/>
          <w:color w:val="auto"/>
          <w:u w:val="none"/>
        </w:rPr>
      </w:pPr>
      <w:bookmarkStart w:id="1538" w:name="_Toc58496494"/>
      <w:r w:rsidRPr="000726C3">
        <w:rPr>
          <w:rStyle w:val="Heading2Char"/>
          <w:rFonts w:eastAsiaTheme="majorEastAsia"/>
          <w:b/>
          <w:i w:val="0"/>
        </w:rPr>
        <w:t>O</w:t>
      </w:r>
      <w:r w:rsidR="003B29CF" w:rsidRPr="000726C3">
        <w:rPr>
          <w:rStyle w:val="Heading2Char"/>
          <w:rFonts w:eastAsiaTheme="majorEastAsia"/>
          <w:b/>
          <w:i w:val="0"/>
        </w:rPr>
        <w:t>THER KEY DEFINITIONS</w:t>
      </w:r>
      <w:bookmarkEnd w:id="1538"/>
    </w:p>
    <w:p w14:paraId="42D8A4EA" w14:textId="77777777" w:rsidR="00527A04" w:rsidRDefault="00527A04" w:rsidP="00ED15FF">
      <w:pPr>
        <w:ind w:firstLine="0"/>
        <w:rPr>
          <w:b/>
        </w:rPr>
      </w:pPr>
      <w:r w:rsidRPr="00C13023">
        <w:rPr>
          <w:rFonts w:ascii="Calibri" w:hAnsi="Calibri"/>
          <w:b/>
          <w:color w:val="000000"/>
        </w:rPr>
        <w:t>Associate/Assistant/Alternate</w:t>
      </w:r>
      <w:r>
        <w:rPr>
          <w:rFonts w:ascii="Calibri" w:hAnsi="Calibri"/>
          <w:color w:val="000000"/>
        </w:rPr>
        <w:t xml:space="preserve"> –</w:t>
      </w:r>
      <w:r w:rsidR="00C13023">
        <w:rPr>
          <w:rFonts w:ascii="Calibri" w:hAnsi="Calibri"/>
          <w:color w:val="000000"/>
        </w:rPr>
        <w:t xml:space="preserve"> Associate/Assistant refers to </w:t>
      </w:r>
      <w:r w:rsidR="001768FE">
        <w:rPr>
          <w:rFonts w:ascii="Calibri" w:hAnsi="Calibri"/>
          <w:color w:val="000000"/>
        </w:rPr>
        <w:t>full</w:t>
      </w:r>
      <w:r w:rsidR="00C13023">
        <w:rPr>
          <w:rFonts w:ascii="Calibri" w:hAnsi="Calibri"/>
          <w:color w:val="000000"/>
        </w:rPr>
        <w:t xml:space="preserve">-time; Alternate refers to </w:t>
      </w:r>
      <w:r w:rsidR="001768FE">
        <w:rPr>
          <w:rFonts w:ascii="Calibri" w:hAnsi="Calibri"/>
          <w:color w:val="000000"/>
        </w:rPr>
        <w:t>part</w:t>
      </w:r>
      <w:r w:rsidR="00C13023">
        <w:rPr>
          <w:rFonts w:ascii="Calibri" w:hAnsi="Calibri"/>
          <w:color w:val="000000"/>
        </w:rPr>
        <w:t>-time.</w:t>
      </w:r>
    </w:p>
    <w:p w14:paraId="0C3B6C91" w14:textId="77777777" w:rsidR="00693FEE" w:rsidRPr="00691C14" w:rsidRDefault="00693FEE" w:rsidP="00693FEE">
      <w:pPr>
        <w:ind w:firstLine="0"/>
      </w:pPr>
      <w:bookmarkStart w:id="1539" w:name="DAA"/>
      <w:bookmarkStart w:id="1540" w:name="exportadministrativerecords"/>
      <w:bookmarkEnd w:id="1539"/>
      <w:bookmarkEnd w:id="1540"/>
      <w:r w:rsidRPr="00691C14">
        <w:rPr>
          <w:b/>
          <w:bCs/>
        </w:rPr>
        <w:t xml:space="preserve">Export Administrative Records – </w:t>
      </w:r>
      <w:r w:rsidRPr="00691C14">
        <w:t>Documents for export control program administration that are not controlled/protected.  Examples of Export Administrative Records include: training records, program audit reports, database information, correspondence, and classifications.</w:t>
      </w:r>
    </w:p>
    <w:p w14:paraId="5EC0BC0F" w14:textId="77777777" w:rsidR="003A1273" w:rsidRPr="00691C14" w:rsidRDefault="00A45639" w:rsidP="003B4C5E">
      <w:pPr>
        <w:ind w:firstLine="0"/>
      </w:pPr>
      <w:r w:rsidRPr="00691C14">
        <w:rPr>
          <w:b/>
        </w:rPr>
        <w:t>Export authorization</w:t>
      </w:r>
      <w:r w:rsidRPr="00691C14">
        <w:t xml:space="preserve">- </w:t>
      </w:r>
      <w:r w:rsidR="003A1273" w:rsidRPr="00691C14">
        <w:t>an export authorization includes: a license, a license exemption, a license exception, or No License Required (NLR).</w:t>
      </w:r>
    </w:p>
    <w:p w14:paraId="22FB6CEF" w14:textId="77777777" w:rsidR="001A690C" w:rsidRPr="00691C14" w:rsidRDefault="00693FEE" w:rsidP="009A49C0">
      <w:pPr>
        <w:ind w:firstLine="0"/>
      </w:pPr>
      <w:bookmarkStart w:id="1541" w:name="exportcontrolrecord"/>
      <w:r w:rsidRPr="00691C14">
        <w:rPr>
          <w:b/>
          <w:bCs/>
        </w:rPr>
        <w:lastRenderedPageBreak/>
        <w:t xml:space="preserve">Export Control Records </w:t>
      </w:r>
      <w:bookmarkEnd w:id="1541"/>
      <w:r w:rsidRPr="00691C14">
        <w:t>– Documentation of transactions that release or deny release of export-controlled items to foreign persons and/or foreign destinations</w:t>
      </w:r>
      <w:r w:rsidR="003B4C5E" w:rsidRPr="00691C14">
        <w:t xml:space="preserve">.  </w:t>
      </w:r>
      <w:r w:rsidR="001A690C" w:rsidRPr="00691C14">
        <w:t xml:space="preserve">Examples of Export Control Records include: </w:t>
      </w:r>
    </w:p>
    <w:p w14:paraId="228ECC5E" w14:textId="77777777" w:rsidR="001A690C" w:rsidRPr="00691C14" w:rsidRDefault="001A690C" w:rsidP="00EF0209">
      <w:pPr>
        <w:pStyle w:val="ListParagraph"/>
        <w:numPr>
          <w:ilvl w:val="0"/>
          <w:numId w:val="52"/>
        </w:numPr>
        <w:spacing w:before="0" w:after="0"/>
      </w:pPr>
      <w:r w:rsidRPr="00691C14">
        <w:t xml:space="preserve">Export licenses obtained by NASA HQ for the Centers </w:t>
      </w:r>
    </w:p>
    <w:p w14:paraId="5B42E6D2" w14:textId="77777777" w:rsidR="001A690C" w:rsidRPr="00691C14" w:rsidRDefault="001A690C" w:rsidP="00EF0209">
      <w:pPr>
        <w:pStyle w:val="ListParagraph"/>
        <w:numPr>
          <w:ilvl w:val="0"/>
          <w:numId w:val="52"/>
        </w:numPr>
        <w:spacing w:before="0" w:after="0"/>
      </w:pPr>
      <w:r w:rsidRPr="00691C14">
        <w:t>Documents authorizing the public release of export-controlled information released into the public domain including websites</w:t>
      </w:r>
    </w:p>
    <w:p w14:paraId="309DFABB" w14:textId="77777777" w:rsidR="001A690C" w:rsidRPr="00691C14" w:rsidRDefault="001A690C" w:rsidP="00EF0209">
      <w:pPr>
        <w:pStyle w:val="ListParagraph"/>
        <w:numPr>
          <w:ilvl w:val="0"/>
          <w:numId w:val="52"/>
        </w:numPr>
        <w:spacing w:before="0" w:after="0"/>
      </w:pPr>
      <w:r w:rsidRPr="00691C14">
        <w:t>Records certifying the use of exemptions or exceptions for exports other than shipping (oral/visual in meetings or electronic transfers)</w:t>
      </w:r>
    </w:p>
    <w:p w14:paraId="37A895C0" w14:textId="77777777" w:rsidR="001A690C" w:rsidRPr="00691C14" w:rsidRDefault="001A690C" w:rsidP="00EF0209">
      <w:pPr>
        <w:pStyle w:val="ListParagraph"/>
        <w:numPr>
          <w:ilvl w:val="0"/>
          <w:numId w:val="52"/>
        </w:numPr>
        <w:spacing w:before="0" w:after="0"/>
      </w:pPr>
      <w:r w:rsidRPr="00691C14">
        <w:t>Mailing and shipping documentation for export-controlled transactions (invoices, bills of lading, Automated E</w:t>
      </w:r>
      <w:r w:rsidR="003B4C5E" w:rsidRPr="00691C14">
        <w:t>xport System (AES) filings, etc.)</w:t>
      </w:r>
      <w:r w:rsidRPr="00691C14">
        <w:t xml:space="preserve">. </w:t>
      </w:r>
    </w:p>
    <w:p w14:paraId="5985BAF8" w14:textId="77777777" w:rsidR="001A690C" w:rsidRPr="00691C14" w:rsidRDefault="001A690C" w:rsidP="00EF0209">
      <w:pPr>
        <w:pStyle w:val="ListParagraph"/>
        <w:numPr>
          <w:ilvl w:val="0"/>
          <w:numId w:val="52"/>
        </w:numPr>
        <w:spacing w:before="0" w:after="0"/>
      </w:pPr>
      <w:r w:rsidRPr="00691C14">
        <w:t>Export control-related property disposal records</w:t>
      </w:r>
    </w:p>
    <w:p w14:paraId="7A629C39" w14:textId="77777777" w:rsidR="001A690C" w:rsidRPr="00691C14" w:rsidRDefault="001A690C" w:rsidP="00EF0209">
      <w:pPr>
        <w:pStyle w:val="ListParagraph"/>
        <w:numPr>
          <w:ilvl w:val="0"/>
          <w:numId w:val="52"/>
        </w:numPr>
        <w:spacing w:before="0" w:after="0"/>
      </w:pPr>
      <w:r w:rsidRPr="00691C14">
        <w:t>Meeting records</w:t>
      </w:r>
    </w:p>
    <w:p w14:paraId="341038A2" w14:textId="77777777" w:rsidR="001A690C" w:rsidRPr="00691C14" w:rsidRDefault="001A690C" w:rsidP="00EF0209">
      <w:pPr>
        <w:pStyle w:val="ListParagraph"/>
        <w:numPr>
          <w:ilvl w:val="0"/>
          <w:numId w:val="52"/>
        </w:numPr>
        <w:spacing w:before="0" w:after="0"/>
      </w:pPr>
      <w:r w:rsidRPr="00691C14">
        <w:t>Records of electronic transfers</w:t>
      </w:r>
    </w:p>
    <w:p w14:paraId="6D59777D" w14:textId="77777777" w:rsidR="00453038" w:rsidRPr="00691C14" w:rsidRDefault="00453038" w:rsidP="00DC6F61">
      <w:pPr>
        <w:spacing w:before="0" w:after="0"/>
      </w:pPr>
    </w:p>
    <w:p w14:paraId="1C49F20B" w14:textId="77777777" w:rsidR="00453038" w:rsidRPr="00691C14" w:rsidRDefault="00453038" w:rsidP="00DC6F61">
      <w:pPr>
        <w:spacing w:before="0" w:after="0"/>
        <w:ind w:firstLine="0"/>
      </w:pPr>
      <w:bookmarkStart w:id="1542" w:name="exportcontrols"/>
      <w:r w:rsidRPr="00691C14">
        <w:rPr>
          <w:b/>
        </w:rPr>
        <w:t>Export controls</w:t>
      </w:r>
      <w:r w:rsidRPr="00691C14">
        <w:t xml:space="preserve"> </w:t>
      </w:r>
      <w:bookmarkEnd w:id="1542"/>
      <w:r w:rsidRPr="00691C14">
        <w:t xml:space="preserve">- restrictions applied by the U.S. Government to the transfer of certain goods, services, software, technical data, and technology to foreign entities.  </w:t>
      </w:r>
    </w:p>
    <w:p w14:paraId="5BD75EBF" w14:textId="77777777" w:rsidR="0032778F" w:rsidRPr="00691C14" w:rsidRDefault="00693FEE" w:rsidP="00DC6F61">
      <w:pPr>
        <w:ind w:firstLine="0"/>
      </w:pPr>
      <w:bookmarkStart w:id="1543" w:name="exportprotectedrecord"/>
      <w:r w:rsidRPr="00DC6F61">
        <w:rPr>
          <w:b/>
          <w:bCs/>
        </w:rPr>
        <w:t>Export Protected Records</w:t>
      </w:r>
      <w:r w:rsidRPr="00691C14">
        <w:rPr>
          <w:b/>
          <w:bCs/>
        </w:rPr>
        <w:t xml:space="preserve"> </w:t>
      </w:r>
      <w:bookmarkEnd w:id="1543"/>
      <w:r w:rsidRPr="00691C14">
        <w:t>– Documents that contain export-controlled information that must be properly marked and protected</w:t>
      </w:r>
      <w:r w:rsidR="001A690C" w:rsidRPr="00691C14">
        <w:t>.  Examples of Export Protected Records include: technical data sheets, reports/emails containing technical data, preliminary design reviews (PDRs), mission readiness reviews (MRRs), flight readiness reviews (F</w:t>
      </w:r>
      <w:r w:rsidR="000473F8">
        <w:t>R</w:t>
      </w:r>
      <w:r w:rsidR="001A690C" w:rsidRPr="00691C14">
        <w:t>Rs), mishap investigation reports, technical drawings, test procedures, and project proposals.</w:t>
      </w:r>
    </w:p>
    <w:p w14:paraId="705A9B8D" w14:textId="77777777" w:rsidR="0032778F" w:rsidRPr="00691C14" w:rsidRDefault="0032778F" w:rsidP="003B4C5E">
      <w:pPr>
        <w:ind w:firstLine="0"/>
        <w:rPr>
          <w:i/>
        </w:rPr>
      </w:pPr>
      <w:bookmarkStart w:id="1544" w:name="foreignperson"/>
      <w:r w:rsidRPr="00691C14">
        <w:rPr>
          <w:rFonts w:eastAsiaTheme="minorHAnsi"/>
          <w:b/>
        </w:rPr>
        <w:t>Foreign person </w:t>
      </w:r>
      <w:bookmarkEnd w:id="1544"/>
      <w:r w:rsidRPr="00691C14">
        <w:rPr>
          <w:rFonts w:eastAsiaTheme="minorHAnsi"/>
          <w:b/>
        </w:rPr>
        <w:t xml:space="preserve">- </w:t>
      </w:r>
      <w:r w:rsidRPr="00691C14">
        <w:rPr>
          <w:rFonts w:eastAsiaTheme="minorHAnsi"/>
        </w:rPr>
        <w:t>any natural person who is not a U.S. citizen, U.S. lawful permanent resident or a protected individual (i.e., foreign national).  A foreign person also includes any foreign corporation, business or other entity that is not incorporated to do business in the U.S., as well as international organizations, foreign governments (federal, state, and local), and any agency or subdivision of foreign governments (e.g., diplomatic missions in the U.S.) (</w:t>
      </w:r>
      <w:r w:rsidR="002F7D8E">
        <w:rPr>
          <w:rFonts w:eastAsiaTheme="minorHAnsi"/>
        </w:rPr>
        <w:t xml:space="preserve">See </w:t>
      </w:r>
      <w:hyperlink r:id="rId528" w:anchor="se22.1.120_116" w:history="1">
        <w:r w:rsidR="002F7D8E">
          <w:rPr>
            <w:rStyle w:val="Hyperlink"/>
            <w:u w:val="none"/>
          </w:rPr>
          <w:t>22 CFR §120.16</w:t>
        </w:r>
      </w:hyperlink>
      <w:r w:rsidRPr="00DC6F61">
        <w:t xml:space="preserve"> for ITAR definition)</w:t>
      </w:r>
      <w:r w:rsidRPr="00691C14">
        <w:rPr>
          <w:rFonts w:eastAsiaTheme="minorHAnsi"/>
        </w:rPr>
        <w:t xml:space="preserve">. </w:t>
      </w:r>
    </w:p>
    <w:p w14:paraId="5F0E6C14" w14:textId="77777777" w:rsidR="00A8002F" w:rsidRPr="00691C14" w:rsidRDefault="00A8002F" w:rsidP="00DC6F61">
      <w:pPr>
        <w:ind w:firstLine="0"/>
      </w:pPr>
      <w:bookmarkStart w:id="1545" w:name="HLPV"/>
      <w:bookmarkEnd w:id="1545"/>
      <w:r w:rsidRPr="00DC6F61">
        <w:rPr>
          <w:b/>
        </w:rPr>
        <w:t>High-level protocol visitor</w:t>
      </w:r>
      <w:r w:rsidRPr="00DC6F61">
        <w:t xml:space="preserve"> - Per NAII 1600.4, a high-level protocol visit is an event or meeting attend by individuals representing, or delegations of, foreign heads of state or government, ambassadors, heads of foreign government ministries or space agencies.</w:t>
      </w:r>
    </w:p>
    <w:p w14:paraId="47551ED8" w14:textId="77777777" w:rsidR="0032778F" w:rsidRPr="00691C14" w:rsidRDefault="0032778F" w:rsidP="00DC6F61">
      <w:pPr>
        <w:ind w:firstLine="0"/>
      </w:pPr>
      <w:bookmarkStart w:id="1546" w:name="LPR"/>
      <w:r w:rsidRPr="00DC6F61">
        <w:rPr>
          <w:rFonts w:eastAsiaTheme="minorHAnsi" w:cs="Calibri"/>
          <w:b/>
          <w:color w:val="000000"/>
        </w:rPr>
        <w:t>Lawful permanent resident</w:t>
      </w:r>
      <w:r w:rsidRPr="00691C14">
        <w:rPr>
          <w:rFonts w:eastAsiaTheme="minorHAnsi" w:cs="Calibri"/>
          <w:color w:val="000000"/>
        </w:rPr>
        <w:t xml:space="preserve"> </w:t>
      </w:r>
      <w:bookmarkEnd w:id="1546"/>
      <w:r w:rsidRPr="00691C14">
        <w:rPr>
          <w:rFonts w:eastAsiaTheme="minorHAnsi" w:cs="Calibri"/>
          <w:color w:val="000000"/>
        </w:rPr>
        <w:t>- a natural person who has been lawfully accorded the privilege of residing permanently in the U.S. under U.S. immigration laws.</w:t>
      </w:r>
    </w:p>
    <w:p w14:paraId="278D2DAB" w14:textId="77777777" w:rsidR="00693FEE" w:rsidRPr="00691C14" w:rsidRDefault="00693FEE" w:rsidP="00693FEE">
      <w:pPr>
        <w:ind w:firstLine="0"/>
      </w:pPr>
      <w:bookmarkStart w:id="1547" w:name="NASAempoweredofficial"/>
      <w:bookmarkEnd w:id="1547"/>
      <w:r w:rsidRPr="00691C14">
        <w:rPr>
          <w:b/>
        </w:rPr>
        <w:lastRenderedPageBreak/>
        <w:t>NASA Empowered Official</w:t>
      </w:r>
      <w:r w:rsidRPr="00691C14">
        <w:t xml:space="preserve"> - an individual who is recognized by DDTC as having authority, among other things, to sign license requests or other requests for approval on behalf of the Agency, based on the NASA Administrator’s delegation of authority through his Associate Administrator for International and Interagency Relations to the Export Control and Interagency Liaison Division (ECILD division director, HEA, and HQ EC specialist).  </w:t>
      </w:r>
    </w:p>
    <w:p w14:paraId="6E1DD3DB" w14:textId="77777777" w:rsidR="00A35E7A" w:rsidRPr="00691C14" w:rsidRDefault="00A8002F" w:rsidP="00693FEE">
      <w:pPr>
        <w:ind w:firstLine="0"/>
      </w:pPr>
      <w:bookmarkStart w:id="1548" w:name="offsitemeetings"/>
      <w:r w:rsidRPr="00DC6F61">
        <w:rPr>
          <w:b/>
        </w:rPr>
        <w:t>Off-site meetings</w:t>
      </w:r>
      <w:r w:rsidRPr="00691C14">
        <w:t xml:space="preserve"> </w:t>
      </w:r>
      <w:bookmarkEnd w:id="1548"/>
      <w:r w:rsidRPr="00691C14">
        <w:t xml:space="preserve">- Per </w:t>
      </w:r>
      <w:hyperlink r:id="rId529" w:history="1">
        <w:r w:rsidRPr="00691C14">
          <w:rPr>
            <w:rStyle w:val="Hyperlink"/>
            <w:u w:val="none"/>
          </w:rPr>
          <w:t>NAII 1600.4</w:t>
        </w:r>
      </w:hyperlink>
      <w:r w:rsidRPr="00691C14">
        <w:t xml:space="preserve">, meetings held outside a NASA Center are considered off-site meetings when there is an exchange of NASA information or if NASA business is being conducted.   </w:t>
      </w:r>
    </w:p>
    <w:p w14:paraId="0955777E" w14:textId="77777777" w:rsidR="00A35E7A" w:rsidRPr="00691C14" w:rsidRDefault="00A35E7A" w:rsidP="00693FEE">
      <w:pPr>
        <w:ind w:firstLine="0"/>
      </w:pPr>
      <w:bookmarkStart w:id="1549" w:name="protectedindividual"/>
      <w:r w:rsidRPr="00DC6F61">
        <w:rPr>
          <w:rFonts w:eastAsiaTheme="minorHAnsi" w:cs="Calibri"/>
          <w:b/>
          <w:color w:val="000000"/>
        </w:rPr>
        <w:t>Protected individual</w:t>
      </w:r>
      <w:r w:rsidRPr="00691C14">
        <w:rPr>
          <w:rFonts w:eastAsiaTheme="minorHAnsi" w:cs="Calibri"/>
          <w:color w:val="000000"/>
        </w:rPr>
        <w:t xml:space="preserve"> </w:t>
      </w:r>
      <w:bookmarkEnd w:id="1549"/>
      <w:r w:rsidRPr="00691C14">
        <w:rPr>
          <w:rFonts w:eastAsiaTheme="minorHAnsi" w:cs="Calibri"/>
          <w:color w:val="000000"/>
        </w:rPr>
        <w:t>- a citizen or national of the U.S.,</w:t>
      </w:r>
      <w:r w:rsidRPr="00691C14">
        <w:rPr>
          <w:rStyle w:val="FootnoteReference"/>
          <w:rFonts w:eastAsiaTheme="minorHAnsi" w:cs="Calibri"/>
          <w:color w:val="000000"/>
        </w:rPr>
        <w:footnoteReference w:id="45"/>
      </w:r>
      <w:r w:rsidRPr="00691C14">
        <w:rPr>
          <w:rFonts w:eastAsiaTheme="minorHAnsi" w:cs="Calibri"/>
          <w:color w:val="000000"/>
        </w:rPr>
        <w:t xml:space="preserve"> its territories and possessions; it also includes natural persons</w:t>
      </w:r>
      <w:r w:rsidRPr="00691C14">
        <w:rPr>
          <w:rStyle w:val="FootnoteReference"/>
          <w:rFonts w:eastAsiaTheme="minorHAnsi" w:cs="Calibri"/>
          <w:color w:val="000000"/>
        </w:rPr>
        <w:footnoteReference w:id="46"/>
      </w:r>
      <w:r w:rsidRPr="00691C14">
        <w:rPr>
          <w:rFonts w:eastAsiaTheme="minorHAnsi" w:cs="Calibri"/>
          <w:color w:val="000000"/>
        </w:rPr>
        <w:t xml:space="preserve"> who are lawfully admitted for permanent residence, refugee status, or political asylum.  </w:t>
      </w:r>
      <w:r w:rsidRPr="00DC6F61">
        <w:t xml:space="preserve">See </w:t>
      </w:r>
      <w:hyperlink r:id="rId530" w:history="1">
        <w:r w:rsidRPr="00DC6F61">
          <w:rPr>
            <w:rStyle w:val="Hyperlink"/>
            <w:rFonts w:eastAsiaTheme="minorHAnsi" w:cs="Calibri"/>
            <w:u w:val="none"/>
          </w:rPr>
          <w:t>8 U.S.C. §1324b(a)(3)</w:t>
        </w:r>
      </w:hyperlink>
      <w:r w:rsidRPr="00DC6F61">
        <w:rPr>
          <w:rStyle w:val="Hyperlink"/>
          <w:rFonts w:eastAsiaTheme="minorHAnsi" w:cs="Calibri"/>
          <w:u w:val="none"/>
        </w:rPr>
        <w:t xml:space="preserve"> </w:t>
      </w:r>
      <w:r w:rsidRPr="00DC6F61">
        <w:rPr>
          <w:rFonts w:eastAsiaTheme="minorHAnsi"/>
        </w:rPr>
        <w:t>for full definition of protected individual.</w:t>
      </w:r>
    </w:p>
    <w:p w14:paraId="2ED5C4DD" w14:textId="77777777" w:rsidR="00662CE7" w:rsidRPr="00691C14" w:rsidRDefault="00662CE7" w:rsidP="00693FEE">
      <w:pPr>
        <w:ind w:firstLine="0"/>
      </w:pPr>
      <w:bookmarkStart w:id="1550" w:name="relatedentities"/>
      <w:r w:rsidRPr="00691C14">
        <w:rPr>
          <w:b/>
        </w:rPr>
        <w:t>Related e</w:t>
      </w:r>
      <w:r w:rsidRPr="00DC6F61">
        <w:rPr>
          <w:b/>
        </w:rPr>
        <w:t>ntities</w:t>
      </w:r>
      <w:r w:rsidRPr="00DC6F61">
        <w:t xml:space="preserve"> </w:t>
      </w:r>
      <w:bookmarkEnd w:id="1550"/>
      <w:r w:rsidRPr="00DC6F61">
        <w:t>- Related Entities are contractors and subcontractors at any tier, grantees, investigators, customers, users, and their contractors or subcontractor (at any tier), or employees of the other party’s Related Entities.</w:t>
      </w:r>
    </w:p>
    <w:p w14:paraId="59EE0C94" w14:textId="77777777" w:rsidR="00A45639" w:rsidRPr="00691C14" w:rsidRDefault="00C73473" w:rsidP="00A8002F">
      <w:pPr>
        <w:ind w:firstLine="0"/>
      </w:pPr>
      <w:bookmarkStart w:id="1551" w:name="STI"/>
      <w:r w:rsidRPr="00DC6F61">
        <w:rPr>
          <w:b/>
        </w:rPr>
        <w:t>Scientific and Technical Data (STI)</w:t>
      </w:r>
      <w:r w:rsidRPr="00691C14">
        <w:t xml:space="preserve"> </w:t>
      </w:r>
      <w:bookmarkEnd w:id="1551"/>
      <w:r w:rsidRPr="00691C14">
        <w:t xml:space="preserve">- </w:t>
      </w:r>
      <w:r w:rsidRPr="00DC6F61">
        <w:t>STI is defined as</w:t>
      </w:r>
      <w:r w:rsidRPr="00691C14">
        <w:t xml:space="preserve"> “the results (the analyses of data and facts and resulting conclusions) of basic and applied scientific, technical, and related engineering research and development.”</w:t>
      </w:r>
    </w:p>
    <w:p w14:paraId="1C656FBF" w14:textId="77777777" w:rsidR="003854CE" w:rsidRPr="003854CE" w:rsidRDefault="00A35E7A" w:rsidP="00E450FD">
      <w:pPr>
        <w:ind w:firstLine="0"/>
        <w:sectPr w:rsidR="003854CE" w:rsidRPr="003854CE" w:rsidSect="003D0AA8">
          <w:pgSz w:w="12240" w:h="15840" w:code="1"/>
          <w:pgMar w:top="1440" w:right="1440" w:bottom="1440" w:left="1440" w:header="720" w:footer="720" w:gutter="0"/>
          <w:cols w:space="720"/>
          <w:docGrid w:linePitch="360"/>
        </w:sectPr>
      </w:pPr>
      <w:bookmarkStart w:id="1552" w:name="USperson"/>
      <w:r w:rsidRPr="00DC6F61">
        <w:rPr>
          <w:rFonts w:eastAsiaTheme="minorHAnsi" w:cs="Calibri"/>
          <w:b/>
          <w:color w:val="000000"/>
        </w:rPr>
        <w:t>U.S. person</w:t>
      </w:r>
      <w:r w:rsidRPr="00691C14">
        <w:rPr>
          <w:rFonts w:eastAsiaTheme="minorHAnsi" w:cs="Calibri"/>
          <w:color w:val="000000"/>
        </w:rPr>
        <w:t xml:space="preserve"> </w:t>
      </w:r>
      <w:bookmarkEnd w:id="1552"/>
      <w:r w:rsidRPr="00691C14">
        <w:rPr>
          <w:rFonts w:eastAsiaTheme="minorHAnsi" w:cs="Calibri"/>
          <w:color w:val="000000"/>
        </w:rPr>
        <w:t>- a person who is a U.S. citizen, a protected individual</w:t>
      </w:r>
      <w:r w:rsidRPr="00691C14">
        <w:rPr>
          <w:rStyle w:val="FootnoteReference"/>
          <w:rFonts w:eastAsiaTheme="minorHAnsi" w:cs="Calibri"/>
          <w:color w:val="000000"/>
        </w:rPr>
        <w:footnoteReference w:id="47"/>
      </w:r>
      <w:r w:rsidRPr="00691C14">
        <w:rPr>
          <w:rFonts w:eastAsiaTheme="minorHAnsi" w:cs="Calibri"/>
          <w:color w:val="000000"/>
        </w:rPr>
        <w:t xml:space="preserve"> or a lawful permanent resident</w:t>
      </w:r>
      <w:r w:rsidRPr="00691C14">
        <w:rPr>
          <w:rStyle w:val="FootnoteReference"/>
          <w:rFonts w:eastAsiaTheme="minorHAnsi" w:cs="Calibri"/>
          <w:color w:val="000000"/>
        </w:rPr>
        <w:footnoteReference w:id="48"/>
      </w:r>
      <w:r w:rsidRPr="00691C14">
        <w:rPr>
          <w:rFonts w:eastAsiaTheme="minorHAnsi" w:cs="Calibri"/>
          <w:color w:val="000000"/>
        </w:rPr>
        <w:t xml:space="preserve"> (LPR); a U.S. person can also be a corporation, business or other entity that is incorporated to do business in the U.S., and includes all U.S. Governmental entities (federal, state, or local)</w:t>
      </w:r>
      <w:r w:rsidR="00C01E9C">
        <w:br w:type="page"/>
      </w:r>
    </w:p>
    <w:p w14:paraId="7A7CAE07" w14:textId="77777777" w:rsidR="008672F6" w:rsidRPr="004B4A77" w:rsidRDefault="008672F6" w:rsidP="00C641B9">
      <w:pPr>
        <w:ind w:firstLine="0"/>
      </w:pPr>
    </w:p>
    <w:sectPr w:rsidR="008672F6" w:rsidRPr="004B4A77" w:rsidSect="00B15246">
      <w:footerReference w:type="default" r:id="rId531"/>
      <w:pgSz w:w="12240" w:h="15840" w:code="1"/>
      <w:pgMar w:top="1440" w:right="1440" w:bottom="1440" w:left="1440" w:header="720" w:footer="720" w:gutter="0"/>
      <w:pgNumType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C655D" w14:textId="77777777" w:rsidR="002C4D72" w:rsidRDefault="002C4D72" w:rsidP="00F34741">
      <w:r>
        <w:separator/>
      </w:r>
    </w:p>
  </w:endnote>
  <w:endnote w:type="continuationSeparator" w:id="0">
    <w:p w14:paraId="65A4A265" w14:textId="77777777" w:rsidR="002C4D72" w:rsidRDefault="002C4D72" w:rsidP="00F34741">
      <w:r>
        <w:continuationSeparator/>
      </w:r>
    </w:p>
  </w:endnote>
  <w:endnote w:type="continuationNotice" w:id="1">
    <w:p w14:paraId="55CCF757" w14:textId="77777777" w:rsidR="002C4D72" w:rsidRDefault="002C4D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Calibri"/>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997312"/>
      <w:docPartObj>
        <w:docPartGallery w:val="Page Numbers (Bottom of Page)"/>
        <w:docPartUnique/>
      </w:docPartObj>
    </w:sdtPr>
    <w:sdtEndPr>
      <w:rPr>
        <w:noProof/>
      </w:rPr>
    </w:sdtEndPr>
    <w:sdtContent>
      <w:p w14:paraId="79A6B1A1" w14:textId="77777777" w:rsidR="00FB6253" w:rsidRDefault="00FB6253" w:rsidP="006E479C">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B76A4" w14:textId="77777777" w:rsidR="00FB6253" w:rsidRDefault="00FB6253" w:rsidP="00C26800">
    <w:pPr>
      <w:pStyle w:val="Footer"/>
      <w:tabs>
        <w:tab w:val="clear" w:pos="4320"/>
        <w:tab w:val="clear" w:pos="8640"/>
        <w:tab w:val="left" w:pos="6893"/>
      </w:tabs>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6A986" w14:textId="77777777" w:rsidR="00FB6253" w:rsidRDefault="00FB6253" w:rsidP="00350550">
    <w:pPr>
      <w:pStyle w:val="Footer"/>
      <w:ind w:firstLine="0"/>
    </w:pPr>
  </w:p>
  <w:p w14:paraId="12B24D74" w14:textId="77777777" w:rsidR="00FB6253" w:rsidRDefault="00FB625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991139"/>
      <w:docPartObj>
        <w:docPartGallery w:val="Page Numbers (Bottom of Page)"/>
        <w:docPartUnique/>
      </w:docPartObj>
    </w:sdtPr>
    <w:sdtEndPr/>
    <w:sdtContent>
      <w:p w14:paraId="3074D028" w14:textId="77777777" w:rsidR="00FB6253" w:rsidRDefault="00FB6253">
        <w:pPr>
          <w:pStyle w:val="Footer"/>
          <w:jc w:val="center"/>
        </w:pPr>
        <w:r>
          <w:fldChar w:fldCharType="begin"/>
        </w:r>
        <w:r>
          <w:instrText xml:space="preserve"> PAGE   \* MERGEFORMAT </w:instrText>
        </w:r>
        <w:r>
          <w:fldChar w:fldCharType="separate"/>
        </w:r>
        <w:r w:rsidR="00D368C6">
          <w:rPr>
            <w:noProof/>
          </w:rPr>
          <w:t>ix</w:t>
        </w:r>
        <w:r>
          <w:rPr>
            <w:noProof/>
          </w:rPr>
          <w:fldChar w:fldCharType="end"/>
        </w:r>
      </w:p>
    </w:sdtContent>
  </w:sdt>
  <w:p w14:paraId="0C6264C7" w14:textId="77777777" w:rsidR="00FB6253" w:rsidRDefault="00FB625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946492"/>
      <w:docPartObj>
        <w:docPartGallery w:val="Page Numbers (Bottom of Page)"/>
        <w:docPartUnique/>
      </w:docPartObj>
    </w:sdtPr>
    <w:sdtEndPr/>
    <w:sdtContent>
      <w:p w14:paraId="61D996A8" w14:textId="77777777" w:rsidR="00FB6253" w:rsidRDefault="00FB6253">
        <w:pPr>
          <w:pStyle w:val="Footer"/>
          <w:jc w:val="center"/>
        </w:pPr>
        <w:r>
          <w:t>[</w:t>
        </w:r>
        <w:r>
          <w:fldChar w:fldCharType="begin"/>
        </w:r>
        <w:r>
          <w:instrText xml:space="preserve"> PAGE   \* MERGEFORMAT </w:instrText>
        </w:r>
        <w:r>
          <w:fldChar w:fldCharType="separate"/>
        </w:r>
        <w:r w:rsidR="00D368C6">
          <w:rPr>
            <w:noProof/>
          </w:rPr>
          <w:t>93</w:t>
        </w:r>
        <w:r>
          <w:rPr>
            <w:noProof/>
          </w:rPr>
          <w:fldChar w:fldCharType="end"/>
        </w:r>
        <w:r>
          <w:t>]</w:t>
        </w:r>
      </w:p>
    </w:sdtContent>
  </w:sdt>
  <w:p w14:paraId="73758697" w14:textId="77777777" w:rsidR="00FB6253" w:rsidRPr="00DA2BDC" w:rsidRDefault="00FB6253" w:rsidP="00DA2BDC">
    <w:pPr>
      <w:ind w:firstLine="0"/>
      <w:rPr>
        <w:sz w:val="20"/>
        <w:szCs w:val="20"/>
      </w:rPr>
    </w:pPr>
    <w:r w:rsidRPr="00DA2BDC">
      <w:rPr>
        <w:sz w:val="20"/>
        <w:szCs w:val="20"/>
      </w:rPr>
      <w:t>Note: Portions of this section are sourced from “Introduction to U.S. Export Controls for the Commercial Space Industry” 2</w:t>
    </w:r>
    <w:r w:rsidRPr="00DA2BDC">
      <w:rPr>
        <w:sz w:val="20"/>
        <w:szCs w:val="20"/>
        <w:vertAlign w:val="superscript"/>
      </w:rPr>
      <w:t>nd</w:t>
    </w:r>
    <w:r w:rsidRPr="00DA2BDC">
      <w:rPr>
        <w:sz w:val="20"/>
        <w:szCs w:val="20"/>
      </w:rPr>
      <w:t xml:space="preserve"> Edition – November 2017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5984"/>
      <w:docPartObj>
        <w:docPartGallery w:val="Page Numbers (Bottom of Page)"/>
        <w:docPartUnique/>
      </w:docPartObj>
    </w:sdtPr>
    <w:sdtEndPr/>
    <w:sdtContent>
      <w:p w14:paraId="25E70687" w14:textId="77777777" w:rsidR="00FB6253" w:rsidRDefault="00FB6253">
        <w:pPr>
          <w:pStyle w:val="Footer"/>
          <w:jc w:val="center"/>
        </w:pPr>
        <w:r>
          <w:fldChar w:fldCharType="begin"/>
        </w:r>
        <w:r>
          <w:instrText xml:space="preserve"> PAGE   \* MERGEFORMAT </w:instrText>
        </w:r>
        <w:r>
          <w:fldChar w:fldCharType="separate"/>
        </w:r>
        <w:r w:rsidR="00D368C6">
          <w:rPr>
            <w:noProof/>
          </w:rPr>
          <w:t>151</w:t>
        </w:r>
        <w:r>
          <w:rPr>
            <w:noProof/>
          </w:rPr>
          <w:fldChar w:fldCharType="end"/>
        </w:r>
      </w:p>
    </w:sdtContent>
  </w:sdt>
  <w:p w14:paraId="2AF22091" w14:textId="77777777" w:rsidR="00FB6253" w:rsidRDefault="00FB625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4885B" w14:textId="77777777" w:rsidR="00FB6253" w:rsidRDefault="00AB7661" w:rsidP="008B1FCC">
    <w:pPr>
      <w:pStyle w:val="Footer"/>
      <w:jc w:val="center"/>
    </w:pPr>
    <w:sdt>
      <w:sdtPr>
        <w:id w:val="234057817"/>
        <w:docPartObj>
          <w:docPartGallery w:val="Page Numbers (Bottom of Page)"/>
          <w:docPartUnique/>
        </w:docPartObj>
      </w:sdtPr>
      <w:sdtEndPr>
        <w:rPr>
          <w:noProof/>
        </w:rPr>
      </w:sdtEndPr>
      <w:sdtContent>
        <w:r w:rsidR="00FB6253">
          <w:fldChar w:fldCharType="begin"/>
        </w:r>
        <w:r w:rsidR="00FB6253">
          <w:instrText xml:space="preserve"> PAGE   \* MERGEFORMAT </w:instrText>
        </w:r>
        <w:r w:rsidR="00FB6253">
          <w:fldChar w:fldCharType="separate"/>
        </w:r>
        <w:r w:rsidR="00D368C6">
          <w:rPr>
            <w:noProof/>
          </w:rPr>
          <w:t>314</w:t>
        </w:r>
        <w:r w:rsidR="00FB6253">
          <w:rPr>
            <w:noProof/>
          </w:rPr>
          <w:fldChar w:fldCharType="end"/>
        </w:r>
      </w:sdtContent>
    </w:sdt>
  </w:p>
  <w:p w14:paraId="596FE4D2" w14:textId="77777777" w:rsidR="00FB6253" w:rsidRDefault="00FB6253" w:rsidP="0040493A">
    <w:pPr>
      <w:pStyle w:val="Foote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5E11B" w14:textId="77777777" w:rsidR="00FB6253" w:rsidRDefault="00FB6253">
    <w:pPr>
      <w:pStyle w:val="Footer"/>
      <w:jc w:val="center"/>
    </w:pPr>
    <w:r>
      <w:rPr>
        <w:noProof/>
        <w:lang w:eastAsia="ko-KR"/>
      </w:rPr>
      <mc:AlternateContent>
        <mc:Choice Requires="wps">
          <w:drawing>
            <wp:anchor distT="0" distB="0" distL="114300" distR="114300" simplePos="0" relativeHeight="251674624" behindDoc="0" locked="0" layoutInCell="1" allowOverlap="1" wp14:anchorId="1EC25A57" wp14:editId="21108543">
              <wp:simplePos x="0" y="0"/>
              <wp:positionH relativeFrom="column">
                <wp:posOffset>-431800</wp:posOffset>
              </wp:positionH>
              <wp:positionV relativeFrom="paragraph">
                <wp:posOffset>986790</wp:posOffset>
              </wp:positionV>
              <wp:extent cx="2872740" cy="12700"/>
              <wp:effectExtent l="19050" t="19050" r="22860" b="25400"/>
              <wp:wrapNone/>
              <wp:docPr id="455" name="Straight Connector 455"/>
              <wp:cNvGraphicFramePr/>
              <a:graphic xmlns:a="http://schemas.openxmlformats.org/drawingml/2006/main">
                <a:graphicData uri="http://schemas.microsoft.com/office/word/2010/wordprocessingShape">
                  <wps:wsp>
                    <wps:cNvCnPr/>
                    <wps:spPr>
                      <a:xfrm flipV="1">
                        <a:off x="0" y="0"/>
                        <a:ext cx="2872740" cy="12700"/>
                      </a:xfrm>
                      <a:prstGeom prst="line">
                        <a:avLst/>
                      </a:prstGeom>
                      <a:ln w="381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6815E" id="Straight Connector 45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77.7pt" to="192.2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" strokecolor="#009" strokeweight="3pt"/>
          </w:pict>
        </mc:Fallback>
      </mc:AlternateContent>
    </w:r>
    <w:r>
      <w:rPr>
        <w:noProof/>
        <w:lang w:eastAsia="ko-KR"/>
      </w:rPr>
      <mc:AlternateContent>
        <mc:Choice Requires="wps">
          <w:drawing>
            <wp:anchor distT="0" distB="0" distL="114300" distR="114300" simplePos="0" relativeHeight="251676672" behindDoc="0" locked="0" layoutInCell="1" allowOverlap="1" wp14:anchorId="11D52406" wp14:editId="38D3B500">
              <wp:simplePos x="0" y="0"/>
              <wp:positionH relativeFrom="column">
                <wp:posOffset>3416300</wp:posOffset>
              </wp:positionH>
              <wp:positionV relativeFrom="paragraph">
                <wp:posOffset>986790</wp:posOffset>
              </wp:positionV>
              <wp:extent cx="2971800" cy="0"/>
              <wp:effectExtent l="0" t="19050" r="19050" b="19050"/>
              <wp:wrapNone/>
              <wp:docPr id="456" name="Straight Connector 456"/>
              <wp:cNvGraphicFramePr/>
              <a:graphic xmlns:a="http://schemas.openxmlformats.org/drawingml/2006/main">
                <a:graphicData uri="http://schemas.microsoft.com/office/word/2010/wordprocessingShape">
                  <wps:wsp>
                    <wps:cNvCnPr/>
                    <wps:spPr>
                      <a:xfrm>
                        <a:off x="0" y="0"/>
                        <a:ext cx="2971800" cy="0"/>
                      </a:xfrm>
                      <a:prstGeom prst="line">
                        <a:avLst/>
                      </a:prstGeom>
                      <a:ln w="381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7836DD" id="Straight Connector 456"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pt,77.7pt" to="503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" strokecolor="#009" strokeweight="3pt"/>
          </w:pict>
        </mc:Fallback>
      </mc:AlternateContent>
    </w:r>
    <w:r>
      <w:rPr>
        <w:noProof/>
        <w:lang w:eastAsia="ko-KR"/>
      </w:rPr>
      <w:drawing>
        <wp:anchor distT="0" distB="0" distL="114300" distR="114300" simplePos="0" relativeHeight="251673600" behindDoc="0" locked="0" layoutInCell="1" allowOverlap="1" wp14:anchorId="2CD38B08" wp14:editId="4A897711">
          <wp:simplePos x="0" y="0"/>
          <wp:positionH relativeFrom="column">
            <wp:posOffset>2523490</wp:posOffset>
          </wp:positionH>
          <wp:positionV relativeFrom="paragraph">
            <wp:posOffset>594995</wp:posOffset>
          </wp:positionV>
          <wp:extent cx="887095" cy="716915"/>
          <wp:effectExtent l="0" t="0" r="8255" b="6985"/>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nasa_logo.gif"/>
                  <pic:cNvPicPr/>
                </pic:nvPicPr>
                <pic:blipFill>
                  <a:blip r:embed="rId1">
                    <a:extLst>
                      <a:ext uri="{28A0092B-C50C-407E-A947-70E740481C1C}">
                        <a14:useLocalDpi xmlns:a14="http://schemas.microsoft.com/office/drawing/2010/main" val="0"/>
                      </a:ext>
                    </a:extLst>
                  </a:blip>
                  <a:stretch>
                    <a:fillRect/>
                  </a:stretch>
                </pic:blipFill>
                <pic:spPr>
                  <a:xfrm>
                    <a:off x="0" y="0"/>
                    <a:ext cx="887095" cy="716915"/>
                  </a:xfrm>
                  <a:prstGeom prst="rect">
                    <a:avLst/>
                  </a:prstGeom>
                </pic:spPr>
              </pic:pic>
            </a:graphicData>
          </a:graphic>
        </wp:anchor>
      </w:drawing>
    </w:r>
  </w:p>
  <w:p w14:paraId="07F99A1C" w14:textId="77777777" w:rsidR="00FB6253" w:rsidRDefault="00FB6253" w:rsidP="0040493A">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D06DE" w14:textId="77777777" w:rsidR="002C4D72" w:rsidRDefault="002C4D72" w:rsidP="00F34741">
      <w:r>
        <w:separator/>
      </w:r>
    </w:p>
  </w:footnote>
  <w:footnote w:type="continuationSeparator" w:id="0">
    <w:p w14:paraId="20965D1E" w14:textId="77777777" w:rsidR="002C4D72" w:rsidRDefault="002C4D72" w:rsidP="00F34741">
      <w:r>
        <w:continuationSeparator/>
      </w:r>
    </w:p>
  </w:footnote>
  <w:footnote w:type="continuationNotice" w:id="1">
    <w:p w14:paraId="7989E307" w14:textId="77777777" w:rsidR="002C4D72" w:rsidRDefault="002C4D72"/>
  </w:footnote>
  <w:footnote w:id="2">
    <w:p w14:paraId="16A993C1" w14:textId="77777777" w:rsidR="00FB6253" w:rsidRPr="00DC6F61" w:rsidRDefault="00FB6253" w:rsidP="00DC6F61">
      <w:pPr>
        <w:pStyle w:val="FootnoteText"/>
        <w:spacing w:before="120" w:line="240" w:lineRule="auto"/>
        <w:ind w:firstLine="0"/>
        <w:rPr>
          <w:sz w:val="20"/>
          <w:szCs w:val="20"/>
        </w:rPr>
      </w:pPr>
      <w:r>
        <w:rPr>
          <w:rStyle w:val="FootnoteReference"/>
        </w:rPr>
        <w:footnoteRef/>
      </w:r>
      <w:r>
        <w:t xml:space="preserve"> </w:t>
      </w:r>
      <w:r w:rsidRPr="00DC6F61">
        <w:rPr>
          <w:rFonts w:cs="Arial"/>
          <w:color w:val="000000"/>
          <w:sz w:val="20"/>
          <w:szCs w:val="20"/>
        </w:rPr>
        <w:t>If No License is Required (NLR), then NLR is the authorization to export</w:t>
      </w:r>
      <w:r w:rsidRPr="00DC6F61">
        <w:rPr>
          <w:sz w:val="20"/>
          <w:szCs w:val="20"/>
        </w:rPr>
        <w:t xml:space="preserve">.  See </w:t>
      </w:r>
      <w:hyperlink w:anchor="_EAR_License_Requirements" w:history="1">
        <w:r>
          <w:rPr>
            <w:rStyle w:val="Hyperlink"/>
            <w:sz w:val="20"/>
            <w:szCs w:val="20"/>
            <w:u w:val="none"/>
          </w:rPr>
          <w:t>Section 3.3.6.5.</w:t>
        </w:r>
      </w:hyperlink>
      <w:r>
        <w:t xml:space="preserve"> </w:t>
      </w:r>
    </w:p>
  </w:footnote>
  <w:footnote w:id="3">
    <w:p w14:paraId="02961F05" w14:textId="77777777" w:rsidR="00FB6253" w:rsidRPr="00DC6F61" w:rsidRDefault="00FB6253" w:rsidP="00DC6F61">
      <w:pPr>
        <w:pStyle w:val="FootnoteText"/>
        <w:spacing w:before="120" w:line="240" w:lineRule="auto"/>
        <w:ind w:firstLine="0"/>
        <w:rPr>
          <w:sz w:val="20"/>
          <w:szCs w:val="20"/>
        </w:rPr>
      </w:pPr>
      <w:r w:rsidRPr="00DC6F61">
        <w:rPr>
          <w:rStyle w:val="FootnoteReference"/>
          <w:sz w:val="20"/>
          <w:szCs w:val="20"/>
        </w:rPr>
        <w:footnoteRef/>
      </w:r>
      <w:r w:rsidRPr="00DC6F61">
        <w:rPr>
          <w:sz w:val="20"/>
          <w:szCs w:val="20"/>
        </w:rPr>
        <w:t xml:space="preserve"> See </w:t>
      </w:r>
      <w:hyperlink r:id="rId1" w:history="1">
        <w:r w:rsidRPr="00DC6F61">
          <w:rPr>
            <w:rStyle w:val="Hyperlink"/>
            <w:rFonts w:eastAsiaTheme="minorHAnsi" w:cs="Calibri"/>
            <w:sz w:val="20"/>
            <w:szCs w:val="20"/>
            <w:u w:val="none"/>
          </w:rPr>
          <w:t>8 U.S.C. §1324b(a)(3)</w:t>
        </w:r>
      </w:hyperlink>
      <w:r w:rsidRPr="00DC6F61">
        <w:rPr>
          <w:rStyle w:val="Hyperlink"/>
          <w:rFonts w:eastAsiaTheme="minorHAnsi" w:cs="Calibri"/>
          <w:sz w:val="20"/>
          <w:szCs w:val="20"/>
          <w:u w:val="none"/>
        </w:rPr>
        <w:t xml:space="preserve"> </w:t>
      </w:r>
      <w:r w:rsidRPr="00DC6F61">
        <w:rPr>
          <w:rFonts w:eastAsiaTheme="minorHAnsi"/>
          <w:sz w:val="20"/>
          <w:szCs w:val="20"/>
        </w:rPr>
        <w:t xml:space="preserve">for full definition of protected individual. </w:t>
      </w:r>
    </w:p>
  </w:footnote>
  <w:footnote w:id="4">
    <w:p w14:paraId="5430B65E" w14:textId="77777777" w:rsidR="00FB6253" w:rsidRPr="00DC6F61" w:rsidRDefault="00FB6253" w:rsidP="00DC6F61">
      <w:pPr>
        <w:pStyle w:val="FootnoteText"/>
        <w:spacing w:before="120" w:line="240" w:lineRule="auto"/>
        <w:ind w:firstLine="0"/>
        <w:rPr>
          <w:sz w:val="20"/>
          <w:szCs w:val="20"/>
        </w:rPr>
      </w:pPr>
      <w:r w:rsidRPr="00DC6F61">
        <w:rPr>
          <w:rStyle w:val="FootnoteReference"/>
          <w:sz w:val="20"/>
          <w:szCs w:val="20"/>
        </w:rPr>
        <w:footnoteRef/>
      </w:r>
      <w:r w:rsidRPr="00DC6F61">
        <w:rPr>
          <w:sz w:val="20"/>
          <w:szCs w:val="20"/>
        </w:rPr>
        <w:t xml:space="preserve"> See </w:t>
      </w:r>
      <w:hyperlink r:id="rId2" w:history="1">
        <w:r w:rsidRPr="00DC6F61">
          <w:rPr>
            <w:rStyle w:val="Hyperlink"/>
            <w:rFonts w:eastAsiaTheme="minorHAnsi" w:cs="Calibri"/>
            <w:sz w:val="20"/>
            <w:szCs w:val="20"/>
            <w:u w:val="none"/>
          </w:rPr>
          <w:t>8 U.S.C. §1101(a)(20)</w:t>
        </w:r>
      </w:hyperlink>
      <w:r w:rsidRPr="00DC6F61">
        <w:rPr>
          <w:rStyle w:val="Hyperlink"/>
          <w:rFonts w:eastAsiaTheme="minorHAnsi" w:cs="Calibri"/>
          <w:sz w:val="20"/>
          <w:szCs w:val="20"/>
          <w:u w:val="none"/>
        </w:rPr>
        <w:t xml:space="preserve"> </w:t>
      </w:r>
      <w:r w:rsidRPr="00DC6F61">
        <w:rPr>
          <w:rFonts w:eastAsiaTheme="minorHAnsi"/>
          <w:sz w:val="20"/>
          <w:szCs w:val="20"/>
        </w:rPr>
        <w:t>for full definition of lawful permanent resident.</w:t>
      </w:r>
    </w:p>
  </w:footnote>
  <w:footnote w:id="5">
    <w:p w14:paraId="6BD10CCA" w14:textId="77777777" w:rsidR="00FB6253" w:rsidRPr="00874A2C" w:rsidRDefault="00FB6253" w:rsidP="00DC6F61">
      <w:pPr>
        <w:spacing w:before="120" w:line="240" w:lineRule="auto"/>
        <w:ind w:firstLine="0"/>
        <w:rPr>
          <w:i/>
          <w:iCs/>
          <w:color w:val="00B050"/>
          <w:sz w:val="20"/>
          <w:szCs w:val="20"/>
        </w:rPr>
      </w:pPr>
      <w:r w:rsidRPr="00D55A83">
        <w:rPr>
          <w:rStyle w:val="FootnoteReference"/>
          <w:sz w:val="20"/>
          <w:szCs w:val="20"/>
        </w:rPr>
        <w:footnoteRef/>
      </w:r>
      <w:r w:rsidRPr="00D55A83">
        <w:rPr>
          <w:sz w:val="20"/>
          <w:szCs w:val="20"/>
        </w:rPr>
        <w:t xml:space="preserve"> </w:t>
      </w:r>
      <w:r w:rsidRPr="00D55A83">
        <w:rPr>
          <w:iCs/>
          <w:sz w:val="20"/>
          <w:szCs w:val="20"/>
        </w:rPr>
        <w:t xml:space="preserve">See </w:t>
      </w:r>
      <w:hyperlink r:id="rId3" w:history="1">
        <w:r w:rsidRPr="00DC6F61">
          <w:rPr>
            <w:rStyle w:val="Hyperlink"/>
            <w:sz w:val="20"/>
            <w:szCs w:val="20"/>
            <w:u w:val="none"/>
          </w:rPr>
          <w:t>8 U.S.C. §1101(a)(22</w:t>
        </w:r>
        <w:r w:rsidRPr="00D55A83">
          <w:rPr>
            <w:rStyle w:val="Hyperlink"/>
            <w:iCs/>
            <w:color w:val="auto"/>
            <w:sz w:val="20"/>
            <w:szCs w:val="20"/>
            <w:u w:val="none"/>
          </w:rPr>
          <w:t>)</w:t>
        </w:r>
      </w:hyperlink>
      <w:r w:rsidRPr="00D55A83">
        <w:rPr>
          <w:iCs/>
          <w:sz w:val="20"/>
          <w:szCs w:val="20"/>
        </w:rPr>
        <w:t xml:space="preserve"> for full definition of a U.S. national.</w:t>
      </w:r>
    </w:p>
  </w:footnote>
  <w:footnote w:id="6">
    <w:p w14:paraId="4DE48DA7" w14:textId="77777777" w:rsidR="00FB6253" w:rsidRDefault="00FB6253" w:rsidP="00DC6F61">
      <w:pPr>
        <w:pStyle w:val="FootnoteText"/>
        <w:spacing w:before="120" w:line="240" w:lineRule="auto"/>
        <w:ind w:firstLine="0"/>
      </w:pPr>
      <w:r w:rsidRPr="00874A2C">
        <w:rPr>
          <w:rStyle w:val="FootnoteReference"/>
          <w:sz w:val="20"/>
          <w:szCs w:val="20"/>
        </w:rPr>
        <w:footnoteRef/>
      </w:r>
      <w:r w:rsidRPr="00874A2C">
        <w:rPr>
          <w:sz w:val="20"/>
          <w:szCs w:val="20"/>
        </w:rPr>
        <w:t xml:space="preserve"> A natural person is a human being as opposed to an organization or entity.</w:t>
      </w:r>
    </w:p>
  </w:footnote>
  <w:footnote w:id="7">
    <w:p w14:paraId="541B2BA4" w14:textId="77777777" w:rsidR="00FB6253" w:rsidRDefault="00FB6253" w:rsidP="00DC6F61">
      <w:pPr>
        <w:pStyle w:val="FootnoteText"/>
        <w:spacing w:before="120" w:line="240" w:lineRule="auto"/>
        <w:ind w:firstLine="0"/>
      </w:pPr>
      <w:r w:rsidRPr="00B328A4">
        <w:rPr>
          <w:rStyle w:val="FootnoteReference"/>
          <w:sz w:val="20"/>
        </w:rPr>
        <w:footnoteRef/>
      </w:r>
      <w:r w:rsidRPr="00B328A4">
        <w:rPr>
          <w:sz w:val="20"/>
        </w:rPr>
        <w:t xml:space="preserve"> The acronym ECR also refers to CERs and is used throug</w:t>
      </w:r>
      <w:r>
        <w:rPr>
          <w:sz w:val="20"/>
        </w:rPr>
        <w:t xml:space="preserve">hout the rest of this document.  ECR roles and responsibilities vary across the Centers. </w:t>
      </w:r>
    </w:p>
  </w:footnote>
  <w:footnote w:id="8">
    <w:p w14:paraId="3166029A" w14:textId="77777777" w:rsidR="00FB6253" w:rsidRDefault="00FB6253" w:rsidP="00DC6F61">
      <w:pPr>
        <w:pStyle w:val="FootnoteText"/>
        <w:spacing w:before="120" w:line="240" w:lineRule="auto"/>
        <w:ind w:firstLine="0"/>
      </w:pPr>
      <w:r>
        <w:rPr>
          <w:rStyle w:val="FootnoteReference"/>
        </w:rPr>
        <w:footnoteRef/>
      </w:r>
      <w:r>
        <w:t xml:space="preserve"> </w:t>
      </w:r>
      <w:r w:rsidRPr="00D32A38">
        <w:rPr>
          <w:sz w:val="20"/>
          <w:szCs w:val="20"/>
        </w:rPr>
        <w:t>N</w:t>
      </w:r>
      <w:r>
        <w:rPr>
          <w:sz w:val="20"/>
          <w:szCs w:val="20"/>
        </w:rPr>
        <w:t xml:space="preserve">ASA </w:t>
      </w:r>
      <w:r w:rsidRPr="00D32A38">
        <w:rPr>
          <w:sz w:val="20"/>
          <w:szCs w:val="20"/>
        </w:rPr>
        <w:t>I</w:t>
      </w:r>
      <w:r>
        <w:rPr>
          <w:sz w:val="20"/>
          <w:szCs w:val="20"/>
        </w:rPr>
        <w:t xml:space="preserve">nterim </w:t>
      </w:r>
      <w:r w:rsidRPr="00D32A38">
        <w:rPr>
          <w:sz w:val="20"/>
          <w:szCs w:val="20"/>
        </w:rPr>
        <w:t>D</w:t>
      </w:r>
      <w:r>
        <w:rPr>
          <w:sz w:val="20"/>
          <w:szCs w:val="20"/>
        </w:rPr>
        <w:t>irective (NID)</w:t>
      </w:r>
      <w:r w:rsidRPr="00D32A38">
        <w:rPr>
          <w:sz w:val="20"/>
          <w:szCs w:val="20"/>
        </w:rPr>
        <w:t xml:space="preserve"> 1600.55 is in effect until the OCIO’s “Controlled Unclassified Information” (CUI) policy document is released</w:t>
      </w:r>
      <w:r>
        <w:t xml:space="preserve">. </w:t>
      </w:r>
    </w:p>
  </w:footnote>
  <w:footnote w:id="9">
    <w:p w14:paraId="317EA77C" w14:textId="77777777" w:rsidR="00FB6253" w:rsidRPr="00DC6F61" w:rsidRDefault="00FB6253" w:rsidP="00DC6F61">
      <w:pPr>
        <w:pStyle w:val="FootnoteText"/>
        <w:spacing w:before="120" w:line="240" w:lineRule="auto"/>
        <w:ind w:firstLine="0"/>
        <w:rPr>
          <w:sz w:val="20"/>
          <w:szCs w:val="20"/>
        </w:rPr>
      </w:pPr>
      <w:r>
        <w:rPr>
          <w:rStyle w:val="FootnoteReference"/>
        </w:rPr>
        <w:footnoteRef/>
      </w:r>
      <w:r>
        <w:t xml:space="preserve"> </w:t>
      </w:r>
      <w:r w:rsidRPr="00DC6F61">
        <w:rPr>
          <w:sz w:val="20"/>
          <w:szCs w:val="20"/>
        </w:rPr>
        <w:t>Options include: highlighting the information in yellow, placing the export-controlled information in brackets, italicizing, bolding, circling, or making a note in the margins.</w:t>
      </w:r>
    </w:p>
  </w:footnote>
  <w:footnote w:id="10">
    <w:p w14:paraId="62EC1C35" w14:textId="77777777" w:rsidR="00FB6253" w:rsidRDefault="00FB6253" w:rsidP="00DC6F61">
      <w:pPr>
        <w:pStyle w:val="FootnoteText"/>
        <w:spacing w:before="120" w:line="240" w:lineRule="auto"/>
        <w:ind w:firstLine="0"/>
      </w:pPr>
      <w:r w:rsidRPr="00DC6F61">
        <w:rPr>
          <w:rStyle w:val="FootnoteReference"/>
          <w:sz w:val="20"/>
          <w:szCs w:val="20"/>
        </w:rPr>
        <w:footnoteRef/>
      </w:r>
      <w:r w:rsidRPr="00DC6F61">
        <w:rPr>
          <w:sz w:val="20"/>
          <w:szCs w:val="20"/>
        </w:rPr>
        <w:t xml:space="preserve"> Considerations to take when determining the “lead” agency: Who owns the program?  Which other agencies are involved?  Who owns the technology?  Who provides the funding?  Who are the authors?  What organization are they from?  Who is the lead author(s)?</w:t>
      </w:r>
      <w:r>
        <w:t xml:space="preserve"> </w:t>
      </w:r>
    </w:p>
  </w:footnote>
  <w:footnote w:id="11">
    <w:p w14:paraId="17030721" w14:textId="77777777" w:rsidR="00FB6253" w:rsidRDefault="00FB6253" w:rsidP="00DC6F61">
      <w:pPr>
        <w:pStyle w:val="FootnoteText"/>
        <w:spacing w:before="120" w:line="240" w:lineRule="auto"/>
        <w:ind w:firstLine="0"/>
      </w:pPr>
      <w:r>
        <w:rPr>
          <w:rStyle w:val="FootnoteReference"/>
        </w:rPr>
        <w:footnoteRef/>
      </w:r>
      <w:r>
        <w:t xml:space="preserve"> </w:t>
      </w:r>
      <w:r w:rsidRPr="00DC6F61">
        <w:rPr>
          <w:iCs/>
          <w:sz w:val="20"/>
          <w:szCs w:val="20"/>
        </w:rPr>
        <w:t>NID 1600.55 is in effect until the OCIO’s “Controlled Unclassified Information” (CUI) policy document is released.</w:t>
      </w:r>
    </w:p>
  </w:footnote>
  <w:footnote w:id="12">
    <w:p w14:paraId="6A3549B6" w14:textId="77777777" w:rsidR="00FB6253" w:rsidRPr="00DC6F61" w:rsidRDefault="00FB6253" w:rsidP="00DC6F61">
      <w:pPr>
        <w:spacing w:before="120" w:line="240" w:lineRule="auto"/>
        <w:ind w:firstLine="0"/>
        <w:rPr>
          <w:color w:val="1F497D"/>
          <w:sz w:val="22"/>
          <w:szCs w:val="22"/>
        </w:rPr>
      </w:pPr>
      <w:r>
        <w:rPr>
          <w:rStyle w:val="FootnoteReference"/>
        </w:rPr>
        <w:footnoteRef/>
      </w:r>
      <w:r>
        <w:t xml:space="preserve"> </w:t>
      </w:r>
      <w:r w:rsidRPr="00D32A38">
        <w:rPr>
          <w:sz w:val="20"/>
          <w:szCs w:val="20"/>
        </w:rPr>
        <w:t>Container may include a box, file cabinet, room, burn bag, warehouse, etc.</w:t>
      </w:r>
      <w:r w:rsidRPr="00D17EFF">
        <w:t xml:space="preserve"> </w:t>
      </w:r>
    </w:p>
  </w:footnote>
  <w:footnote w:id="13">
    <w:p w14:paraId="1959CB52" w14:textId="77777777" w:rsidR="00FB6253" w:rsidRPr="00FE11F9" w:rsidRDefault="00FB6253" w:rsidP="00FE175B">
      <w:pPr>
        <w:pStyle w:val="FootnoteText"/>
        <w:rPr>
          <w:sz w:val="20"/>
          <w:szCs w:val="20"/>
        </w:rPr>
      </w:pPr>
      <w:r w:rsidRPr="00FE11F9">
        <w:rPr>
          <w:rStyle w:val="FootnoteReference"/>
          <w:sz w:val="20"/>
          <w:szCs w:val="20"/>
        </w:rPr>
        <w:footnoteRef/>
      </w:r>
      <w:r w:rsidRPr="00FE11F9">
        <w:rPr>
          <w:sz w:val="20"/>
          <w:szCs w:val="20"/>
        </w:rPr>
        <w:t xml:space="preserve"> This authority can be delegated to ECRs by the CEA at some Centers.  </w:t>
      </w:r>
    </w:p>
  </w:footnote>
  <w:footnote w:id="14">
    <w:p w14:paraId="24D9DA76" w14:textId="77777777" w:rsidR="00FB6253" w:rsidRDefault="00FB6253" w:rsidP="00DC6F61">
      <w:pPr>
        <w:pStyle w:val="FootnoteText"/>
        <w:spacing w:before="120" w:line="240" w:lineRule="auto"/>
        <w:ind w:firstLine="0"/>
      </w:pPr>
      <w:r>
        <w:rPr>
          <w:rStyle w:val="FootnoteReference"/>
        </w:rPr>
        <w:footnoteRef/>
      </w:r>
      <w:r>
        <w:t xml:space="preserve"> </w:t>
      </w:r>
      <w:r w:rsidRPr="00DC6F61">
        <w:rPr>
          <w:rFonts w:ascii="Calibri" w:hAnsi="Calibri"/>
          <w:bCs/>
          <w:sz w:val="20"/>
          <w:szCs w:val="20"/>
        </w:rPr>
        <w:t>Typically, NASA contractors are responsible for obtaining their own export authorizations in accordance with their contracts.  Consult ECS if there is a question about whether NASA or its contractor should obtain the authorization.</w:t>
      </w:r>
    </w:p>
  </w:footnote>
  <w:footnote w:id="15">
    <w:p w14:paraId="549EBA41" w14:textId="77777777" w:rsidR="00FB6253" w:rsidRPr="00DC6F61" w:rsidRDefault="00FB6253" w:rsidP="00DC6F61">
      <w:pPr>
        <w:pStyle w:val="FootnoteText"/>
        <w:spacing w:before="120"/>
        <w:ind w:firstLine="0"/>
        <w:rPr>
          <w:sz w:val="20"/>
          <w:szCs w:val="20"/>
        </w:rPr>
      </w:pPr>
      <w:r>
        <w:rPr>
          <w:rStyle w:val="FootnoteReference"/>
        </w:rPr>
        <w:footnoteRef/>
      </w:r>
      <w:r>
        <w:t xml:space="preserve"> </w:t>
      </w:r>
      <w:r w:rsidRPr="00DC6F61">
        <w:rPr>
          <w:sz w:val="20"/>
          <w:szCs w:val="20"/>
        </w:rPr>
        <w:t xml:space="preserve">The CEAs may further delegate part of the authority to the ECS and/or </w:t>
      </w:r>
      <w:r w:rsidRPr="00C93AB1">
        <w:rPr>
          <w:sz w:val="20"/>
          <w:szCs w:val="20"/>
        </w:rPr>
        <w:t>ECRs</w:t>
      </w:r>
      <w:r w:rsidRPr="00DC6F61">
        <w:rPr>
          <w:sz w:val="20"/>
          <w:szCs w:val="20"/>
        </w:rPr>
        <w:t>, also referred to as</w:t>
      </w:r>
      <w:r w:rsidRPr="00C93AB1">
        <w:rPr>
          <w:sz w:val="20"/>
          <w:szCs w:val="20"/>
        </w:rPr>
        <w:t xml:space="preserve"> CERs</w:t>
      </w:r>
      <w:r w:rsidRPr="00DC6F61">
        <w:rPr>
          <w:sz w:val="20"/>
          <w:szCs w:val="20"/>
        </w:rPr>
        <w:t xml:space="preserve"> </w:t>
      </w:r>
      <w:r>
        <w:rPr>
          <w:sz w:val="20"/>
          <w:szCs w:val="20"/>
        </w:rPr>
        <w:t xml:space="preserve">or EC POCs </w:t>
      </w:r>
      <w:r w:rsidRPr="00DC6F61">
        <w:rPr>
          <w:sz w:val="20"/>
          <w:szCs w:val="20"/>
        </w:rPr>
        <w:t>at some Centers.</w:t>
      </w:r>
    </w:p>
  </w:footnote>
  <w:footnote w:id="16">
    <w:p w14:paraId="685C4433" w14:textId="77777777" w:rsidR="00FB6253" w:rsidRDefault="00FB6253" w:rsidP="00DC6F61">
      <w:pPr>
        <w:pStyle w:val="FootnoteText"/>
        <w:spacing w:before="120"/>
        <w:ind w:firstLine="0"/>
      </w:pPr>
      <w:r w:rsidRPr="00DC6F61">
        <w:rPr>
          <w:rStyle w:val="FootnoteReference"/>
          <w:sz w:val="20"/>
          <w:szCs w:val="20"/>
        </w:rPr>
        <w:footnoteRef/>
      </w:r>
      <w:r w:rsidRPr="00DC6F61">
        <w:rPr>
          <w:sz w:val="20"/>
          <w:szCs w:val="20"/>
        </w:rPr>
        <w:t xml:space="preserve"> </w:t>
      </w:r>
      <w:r w:rsidRPr="00DC6F61">
        <w:rPr>
          <w:iCs/>
          <w:sz w:val="20"/>
          <w:szCs w:val="20"/>
        </w:rPr>
        <w:t>Under the ITAR, the export of less than 4 years.  Under the EAR, the export of less than 1 year.</w:t>
      </w:r>
    </w:p>
  </w:footnote>
  <w:footnote w:id="17">
    <w:p w14:paraId="36B14AA5" w14:textId="77777777" w:rsidR="00FB6253" w:rsidRDefault="00FB6253" w:rsidP="00DC6F61">
      <w:pPr>
        <w:pStyle w:val="FootnoteText"/>
        <w:spacing w:before="120"/>
        <w:ind w:firstLine="0"/>
      </w:pPr>
      <w:r>
        <w:rPr>
          <w:rStyle w:val="FootnoteReference"/>
        </w:rPr>
        <w:footnoteRef/>
      </w:r>
      <w:r>
        <w:t xml:space="preserve"> </w:t>
      </w:r>
      <w:r w:rsidRPr="00DC6F61">
        <w:rPr>
          <w:iCs/>
          <w:sz w:val="20"/>
          <w:szCs w:val="20"/>
        </w:rPr>
        <w:t xml:space="preserve">The export control requirement is to run the lists checks on foreign persons and their organizations. </w:t>
      </w:r>
      <w:r>
        <w:rPr>
          <w:iCs/>
          <w:sz w:val="20"/>
          <w:szCs w:val="20"/>
        </w:rPr>
        <w:t xml:space="preserve"> </w:t>
      </w:r>
      <w:r w:rsidRPr="00DC6F61">
        <w:rPr>
          <w:iCs/>
          <w:sz w:val="20"/>
          <w:szCs w:val="20"/>
        </w:rPr>
        <w:t xml:space="preserve">The current NASA methodology is to use the HQ Office of Protective Services’ approved database. </w:t>
      </w:r>
      <w:r>
        <w:rPr>
          <w:iCs/>
          <w:sz w:val="20"/>
          <w:szCs w:val="20"/>
        </w:rPr>
        <w:t xml:space="preserve"> </w:t>
      </w:r>
      <w:r w:rsidRPr="00DC6F61">
        <w:rPr>
          <w:iCs/>
          <w:sz w:val="20"/>
          <w:szCs w:val="20"/>
        </w:rPr>
        <w:t>The current database is an online screening tool that allows a single point check for an individual or entity (company, government entity, school, etc.) against all current export control restrictions, sanctions, law enforcement, international terrorist, blocked person, wanted</w:t>
      </w:r>
      <w:r>
        <w:rPr>
          <w:iCs/>
          <w:sz w:val="20"/>
          <w:szCs w:val="20"/>
        </w:rPr>
        <w:t>,</w:t>
      </w:r>
      <w:r w:rsidRPr="00DC6F61">
        <w:rPr>
          <w:iCs/>
          <w:sz w:val="20"/>
          <w:szCs w:val="20"/>
        </w:rPr>
        <w:t xml:space="preserve"> and entity lists, and export risk country alerts.</w:t>
      </w:r>
    </w:p>
  </w:footnote>
  <w:footnote w:id="18">
    <w:p w14:paraId="4A8967EB" w14:textId="77777777" w:rsidR="00FB6253" w:rsidRDefault="00FB6253" w:rsidP="00DC6F61">
      <w:pPr>
        <w:pStyle w:val="FootnoteText"/>
        <w:spacing w:before="120" w:line="240" w:lineRule="auto"/>
        <w:ind w:firstLine="0"/>
      </w:pPr>
      <w:r>
        <w:rPr>
          <w:rStyle w:val="FootnoteReference"/>
        </w:rPr>
        <w:footnoteRef/>
      </w:r>
      <w:r>
        <w:t xml:space="preserve"> </w:t>
      </w:r>
      <w:r w:rsidRPr="007E2F08">
        <w:rPr>
          <w:sz w:val="18"/>
          <w:szCs w:val="18"/>
        </w:rPr>
        <w:t xml:space="preserve">EXAMPLE: If the export is a commodity being shipped in a box, will the person move the box? </w:t>
      </w:r>
      <w:r>
        <w:rPr>
          <w:sz w:val="18"/>
          <w:szCs w:val="18"/>
        </w:rPr>
        <w:t xml:space="preserve"> </w:t>
      </w:r>
      <w:r w:rsidRPr="007E2F08">
        <w:rPr>
          <w:sz w:val="18"/>
          <w:szCs w:val="18"/>
        </w:rPr>
        <w:t>Open the box?</w:t>
      </w:r>
      <w:r>
        <w:rPr>
          <w:sz w:val="18"/>
          <w:szCs w:val="18"/>
        </w:rPr>
        <w:t xml:space="preserve"> </w:t>
      </w:r>
      <w:r w:rsidRPr="007E2F08">
        <w:rPr>
          <w:sz w:val="18"/>
          <w:szCs w:val="18"/>
        </w:rPr>
        <w:t xml:space="preserve"> If the export is technical data, is the person exporting via email or over telephon</w:t>
      </w:r>
      <w:r w:rsidRPr="00E543CE">
        <w:rPr>
          <w:sz w:val="18"/>
          <w:szCs w:val="18"/>
        </w:rPr>
        <w:t xml:space="preserve">e? </w:t>
      </w:r>
      <w:r>
        <w:rPr>
          <w:sz w:val="18"/>
          <w:szCs w:val="18"/>
        </w:rPr>
        <w:t xml:space="preserve"> </w:t>
      </w:r>
      <w:r w:rsidRPr="00E543CE">
        <w:rPr>
          <w:sz w:val="18"/>
          <w:szCs w:val="18"/>
        </w:rPr>
        <w:t xml:space="preserve">ECS needs to know exactly what each person’s involvement with the export is. </w:t>
      </w:r>
    </w:p>
  </w:footnote>
  <w:footnote w:id="19">
    <w:p w14:paraId="14648342" w14:textId="77777777" w:rsidR="00FB6253" w:rsidRDefault="00FB6253" w:rsidP="00DC6F61">
      <w:pPr>
        <w:pStyle w:val="FootnoteText"/>
        <w:spacing w:before="120" w:line="240" w:lineRule="auto"/>
        <w:ind w:firstLine="0"/>
      </w:pPr>
      <w:r>
        <w:rPr>
          <w:rStyle w:val="FootnoteReference"/>
        </w:rPr>
        <w:footnoteRef/>
      </w:r>
      <w:r>
        <w:t xml:space="preserve"> </w:t>
      </w:r>
      <w:r>
        <w:rPr>
          <w:sz w:val="20"/>
          <w:szCs w:val="20"/>
        </w:rPr>
        <w:t>The terms “f</w:t>
      </w:r>
      <w:r w:rsidRPr="00264666">
        <w:rPr>
          <w:sz w:val="20"/>
          <w:szCs w:val="20"/>
        </w:rPr>
        <w:t>oreign national</w:t>
      </w:r>
      <w:r>
        <w:rPr>
          <w:sz w:val="20"/>
          <w:szCs w:val="20"/>
        </w:rPr>
        <w:t>”</w:t>
      </w:r>
      <w:r w:rsidRPr="00264666">
        <w:rPr>
          <w:sz w:val="20"/>
          <w:szCs w:val="20"/>
        </w:rPr>
        <w:t xml:space="preserve"> and </w:t>
      </w:r>
      <w:r>
        <w:rPr>
          <w:sz w:val="20"/>
          <w:szCs w:val="20"/>
        </w:rPr>
        <w:t>“</w:t>
      </w:r>
      <w:r w:rsidRPr="00264666">
        <w:rPr>
          <w:sz w:val="20"/>
          <w:szCs w:val="20"/>
        </w:rPr>
        <w:t>foreign person</w:t>
      </w:r>
      <w:r>
        <w:rPr>
          <w:sz w:val="20"/>
          <w:szCs w:val="20"/>
        </w:rPr>
        <w:t>” are synonyms (s</w:t>
      </w:r>
      <w:r w:rsidRPr="00264666">
        <w:rPr>
          <w:sz w:val="20"/>
          <w:szCs w:val="20"/>
        </w:rPr>
        <w:t xml:space="preserve">ee </w:t>
      </w:r>
      <w:hyperlink r:id="rId4" w:history="1">
        <w:r w:rsidRPr="00391AAF">
          <w:rPr>
            <w:rStyle w:val="Hyperlink"/>
            <w:sz w:val="20"/>
            <w:szCs w:val="20"/>
            <w:u w:val="none"/>
          </w:rPr>
          <w:t>NPR 1600.4 Appendix A</w:t>
        </w:r>
      </w:hyperlink>
      <w:r w:rsidRPr="00391AAF">
        <w:rPr>
          <w:sz w:val="20"/>
          <w:szCs w:val="20"/>
        </w:rPr>
        <w:t>).  “</w:t>
      </w:r>
      <w:r>
        <w:rPr>
          <w:sz w:val="20"/>
          <w:szCs w:val="20"/>
        </w:rPr>
        <w:t>Foreign n</w:t>
      </w:r>
      <w:r w:rsidRPr="00264666">
        <w:rPr>
          <w:sz w:val="20"/>
          <w:szCs w:val="20"/>
        </w:rPr>
        <w:t>ational</w:t>
      </w:r>
      <w:r>
        <w:rPr>
          <w:sz w:val="20"/>
          <w:szCs w:val="20"/>
        </w:rPr>
        <w:t>”</w:t>
      </w:r>
      <w:r w:rsidRPr="00264666">
        <w:rPr>
          <w:sz w:val="20"/>
          <w:szCs w:val="20"/>
        </w:rPr>
        <w:t xml:space="preserve"> is used in this section because OPS </w:t>
      </w:r>
      <w:r>
        <w:rPr>
          <w:sz w:val="20"/>
          <w:szCs w:val="20"/>
        </w:rPr>
        <w:t>primarily utilizes this terminology.</w:t>
      </w:r>
    </w:p>
  </w:footnote>
  <w:footnote w:id="20">
    <w:p w14:paraId="6F0C2921" w14:textId="77777777" w:rsidR="00FB6253" w:rsidRPr="009F18DA" w:rsidRDefault="00FB6253" w:rsidP="00DC6F61">
      <w:pPr>
        <w:pStyle w:val="FootnoteText"/>
        <w:spacing w:before="120" w:line="240" w:lineRule="auto"/>
        <w:ind w:firstLine="0"/>
        <w:rPr>
          <w:sz w:val="20"/>
          <w:szCs w:val="20"/>
        </w:rPr>
      </w:pPr>
      <w:r>
        <w:rPr>
          <w:rStyle w:val="FootnoteReference"/>
        </w:rPr>
        <w:footnoteRef/>
      </w:r>
      <w:r>
        <w:t xml:space="preserve"> </w:t>
      </w:r>
      <w:r w:rsidRPr="009F18DA">
        <w:rPr>
          <w:sz w:val="20"/>
          <w:szCs w:val="20"/>
        </w:rPr>
        <w:t>Ensure that an export requirement, export authorization, and non-disclosure agreement(s) (NDA) are in place when foreign nationals are provided export-controlled technical data or commodities outside the scope of an International Agreement or contract.</w:t>
      </w:r>
    </w:p>
  </w:footnote>
  <w:footnote w:id="21">
    <w:p w14:paraId="4092D2FF" w14:textId="77777777" w:rsidR="00FB6253" w:rsidRDefault="00FB6253" w:rsidP="00DC6F61">
      <w:pPr>
        <w:pStyle w:val="FootnoteText"/>
        <w:spacing w:before="120" w:line="240" w:lineRule="auto"/>
        <w:ind w:firstLine="0"/>
      </w:pPr>
      <w:r>
        <w:rPr>
          <w:rStyle w:val="FootnoteReference"/>
        </w:rPr>
        <w:footnoteRef/>
      </w:r>
      <w:r>
        <w:t xml:space="preserve"> </w:t>
      </w:r>
      <w:r w:rsidRPr="00DC6F61">
        <w:rPr>
          <w:sz w:val="20"/>
          <w:szCs w:val="20"/>
        </w:rPr>
        <w:t>Per NAII 1600.4, a visit is any means by which, and any duration for which, access is obtained to non-public NASA assets.</w:t>
      </w:r>
      <w:r>
        <w:t xml:space="preserve">  </w:t>
      </w:r>
      <w:r w:rsidRPr="00DC6F61">
        <w:rPr>
          <w:sz w:val="20"/>
          <w:szCs w:val="20"/>
        </w:rPr>
        <w:t>A short-term-visit is any visit enabling physical-only access for a period of up to but not exceeding 29 calendar days in a 365-day period.</w:t>
      </w:r>
      <w:r>
        <w:t xml:space="preserve">  </w:t>
      </w:r>
      <w:r w:rsidRPr="00DC6F61">
        <w:rPr>
          <w:sz w:val="20"/>
          <w:szCs w:val="20"/>
        </w:rPr>
        <w:t>A long-term visit is any access by a foreign national for a period of 30 calendar days or more in 365-day period.</w:t>
      </w:r>
      <w:r>
        <w:t xml:space="preserve">  </w:t>
      </w:r>
      <w:r w:rsidRPr="00733EF4">
        <w:rPr>
          <w:sz w:val="20"/>
          <w:szCs w:val="20"/>
        </w:rPr>
        <w:t xml:space="preserve">Long term visits are divided into two categories: temporary (30-180 days) and permanent (more than 180 days).  </w:t>
      </w:r>
    </w:p>
  </w:footnote>
  <w:footnote w:id="22">
    <w:p w14:paraId="5BB54BCA" w14:textId="77777777" w:rsidR="00FB6253" w:rsidRDefault="00FB6253" w:rsidP="00DC6F61">
      <w:pPr>
        <w:pStyle w:val="FootnoteText"/>
        <w:spacing w:before="120" w:line="240" w:lineRule="auto"/>
        <w:ind w:firstLine="0"/>
      </w:pPr>
      <w:r>
        <w:rPr>
          <w:rStyle w:val="FootnoteReference"/>
        </w:rPr>
        <w:footnoteRef/>
      </w:r>
      <w:r>
        <w:t xml:space="preserve"> </w:t>
      </w:r>
      <w:r w:rsidRPr="005F59F7">
        <w:rPr>
          <w:sz w:val="20"/>
          <w:szCs w:val="20"/>
        </w:rPr>
        <w:t>If the purpose of the foreign national’s visit is to perform research for the benefit of NASA, they are usually admitted on an F, H, or J visa.</w:t>
      </w:r>
      <w:r>
        <w:rPr>
          <w:sz w:val="20"/>
          <w:szCs w:val="20"/>
        </w:rPr>
        <w:t xml:space="preserve">  </w:t>
      </w:r>
      <w:r w:rsidRPr="005F59F7">
        <w:rPr>
          <w:sz w:val="20"/>
          <w:szCs w:val="20"/>
        </w:rPr>
        <w:t xml:space="preserve">A B1/B2 (business/pleasure) visa or, visiting under the Visa Waiver Program (VWP), are </w:t>
      </w:r>
      <w:r w:rsidRPr="005F59F7">
        <w:rPr>
          <w:sz w:val="20"/>
          <w:szCs w:val="20"/>
          <w:u w:val="single"/>
        </w:rPr>
        <w:t>NOT</w:t>
      </w:r>
      <w:r w:rsidRPr="005F59F7">
        <w:rPr>
          <w:sz w:val="20"/>
          <w:szCs w:val="20"/>
        </w:rPr>
        <w:t xml:space="preserve"> acceptable authorities for purposes of research performed for the benefit of NASA.</w:t>
      </w:r>
      <w:r>
        <w:rPr>
          <w:sz w:val="20"/>
          <w:szCs w:val="20"/>
        </w:rPr>
        <w:t xml:space="preserve">  A complete list of visa type and respective elements for review in included in </w:t>
      </w:r>
      <w:hyperlink w:anchor="_B-1:_Visa_Types_1" w:history="1">
        <w:r w:rsidRPr="005F46FE">
          <w:rPr>
            <w:rStyle w:val="Hyperlink"/>
            <w:sz w:val="20"/>
            <w:szCs w:val="20"/>
          </w:rPr>
          <w:t>Appendix B-1</w:t>
        </w:r>
      </w:hyperlink>
      <w:r>
        <w:rPr>
          <w:sz w:val="20"/>
          <w:szCs w:val="20"/>
        </w:rPr>
        <w:t>.</w:t>
      </w:r>
    </w:p>
  </w:footnote>
  <w:footnote w:id="23">
    <w:p w14:paraId="55296557" w14:textId="77777777" w:rsidR="00FB6253" w:rsidRPr="00487802" w:rsidRDefault="00FB6253" w:rsidP="00DC6F61">
      <w:pPr>
        <w:tabs>
          <w:tab w:val="left" w:pos="4157"/>
        </w:tabs>
        <w:spacing w:before="120" w:line="240" w:lineRule="auto"/>
        <w:ind w:firstLine="0"/>
        <w:rPr>
          <w:rFonts w:ascii="Cambria" w:hAnsi="Cambria"/>
          <w:i/>
        </w:rPr>
      </w:pPr>
      <w:r>
        <w:rPr>
          <w:rStyle w:val="FootnoteReference"/>
        </w:rPr>
        <w:footnoteRef/>
      </w:r>
      <w:r>
        <w:t xml:space="preserve"> </w:t>
      </w:r>
      <w:r w:rsidRPr="00DC6F61">
        <w:rPr>
          <w:sz w:val="20"/>
          <w:szCs w:val="20"/>
        </w:rPr>
        <w:t>Per NAII 1600.4, a high-level protocol visit is an event or meeting attend by individuals representing, or delegations of, foreign heads of state or government, ambassadors, heads of foreign government ministries or space agencies.</w:t>
      </w:r>
    </w:p>
    <w:p w14:paraId="30219618" w14:textId="77777777" w:rsidR="00FB6253" w:rsidRDefault="00FB6253">
      <w:pPr>
        <w:pStyle w:val="FootnoteText"/>
      </w:pPr>
    </w:p>
  </w:footnote>
  <w:footnote w:id="24">
    <w:p w14:paraId="1387E83E" w14:textId="77777777" w:rsidR="00FB6253" w:rsidRDefault="00FB6253" w:rsidP="00DC6F61">
      <w:pPr>
        <w:pStyle w:val="FootnoteText"/>
        <w:spacing w:before="120" w:line="240" w:lineRule="auto"/>
        <w:ind w:firstLine="0"/>
      </w:pPr>
      <w:r>
        <w:rPr>
          <w:rStyle w:val="FootnoteReference"/>
        </w:rPr>
        <w:footnoteRef/>
      </w:r>
      <w:r>
        <w:t xml:space="preserve"> </w:t>
      </w:r>
      <w:r w:rsidRPr="005F59F7">
        <w:rPr>
          <w:sz w:val="20"/>
          <w:szCs w:val="20"/>
        </w:rPr>
        <w:t>A check (search) for an individual or entity (company, government entity, school, etc.) against all current export control restrictions, sanctions, law enforcement, international terrorist, blocked person, wanted and entity lists, and export risk country alerts.</w:t>
      </w:r>
    </w:p>
  </w:footnote>
  <w:footnote w:id="25">
    <w:p w14:paraId="5FE55DF9" w14:textId="77777777" w:rsidR="00FB6253" w:rsidRDefault="00FB6253" w:rsidP="00DC6F61">
      <w:pPr>
        <w:pStyle w:val="FootnoteText"/>
        <w:spacing w:before="120" w:line="240" w:lineRule="auto"/>
        <w:ind w:firstLine="0"/>
      </w:pPr>
      <w:r>
        <w:rPr>
          <w:rStyle w:val="FootnoteReference"/>
        </w:rPr>
        <w:footnoteRef/>
      </w:r>
      <w:r>
        <w:t xml:space="preserve"> </w:t>
      </w:r>
      <w:r w:rsidRPr="00DC6F61">
        <w:rPr>
          <w:sz w:val="20"/>
          <w:szCs w:val="20"/>
        </w:rPr>
        <w:t xml:space="preserve">Per NAII 1600.4, </w:t>
      </w:r>
      <w:r w:rsidRPr="006F3E78">
        <w:rPr>
          <w:sz w:val="20"/>
          <w:szCs w:val="20"/>
        </w:rPr>
        <w:t>p</w:t>
      </w:r>
      <w:r w:rsidRPr="00DC6F61">
        <w:rPr>
          <w:sz w:val="20"/>
          <w:szCs w:val="20"/>
        </w:rPr>
        <w:t>hysical access is the ability to touch, or walk into or up to an asset such as a building, door, flight, hardware, paper, IT system, etc.</w:t>
      </w:r>
      <w:r>
        <w:t xml:space="preserve"> </w:t>
      </w:r>
    </w:p>
  </w:footnote>
  <w:footnote w:id="26">
    <w:p w14:paraId="7D531649" w14:textId="77777777" w:rsidR="00FB6253" w:rsidRDefault="00FB6253" w:rsidP="00DC6F61">
      <w:pPr>
        <w:pStyle w:val="FootnoteText"/>
        <w:spacing w:before="120" w:line="240" w:lineRule="auto"/>
        <w:ind w:firstLine="0"/>
      </w:pPr>
      <w:r>
        <w:rPr>
          <w:rStyle w:val="FootnoteReference"/>
        </w:rPr>
        <w:footnoteRef/>
      </w:r>
      <w:r>
        <w:t xml:space="preserve"> </w:t>
      </w:r>
      <w:r w:rsidRPr="00DC6F61">
        <w:rPr>
          <w:sz w:val="20"/>
          <w:szCs w:val="20"/>
        </w:rPr>
        <w:t>Per NAII 1600.4,</w:t>
      </w:r>
      <w:r>
        <w:t xml:space="preserve"> </w:t>
      </w:r>
      <w:r>
        <w:rPr>
          <w:sz w:val="20"/>
          <w:szCs w:val="20"/>
        </w:rPr>
        <w:t>l</w:t>
      </w:r>
      <w:r w:rsidRPr="005F59F7">
        <w:rPr>
          <w:sz w:val="20"/>
          <w:szCs w:val="20"/>
        </w:rPr>
        <w:t>ogical access</w:t>
      </w:r>
      <w:r>
        <w:rPr>
          <w:sz w:val="20"/>
          <w:szCs w:val="20"/>
        </w:rPr>
        <w:t>, commonly referred to as IT access, is the ability to interact with electronic data, applications, or systems</w:t>
      </w:r>
      <w:r w:rsidRPr="005F59F7">
        <w:rPr>
          <w:sz w:val="20"/>
          <w:szCs w:val="20"/>
        </w:rPr>
        <w:t>.</w:t>
      </w:r>
    </w:p>
  </w:footnote>
  <w:footnote w:id="27">
    <w:p w14:paraId="778ADFE2" w14:textId="77777777" w:rsidR="00FB6253" w:rsidRDefault="00FB6253" w:rsidP="00DC6F61">
      <w:pPr>
        <w:pStyle w:val="FootnoteText"/>
        <w:spacing w:before="120" w:line="240" w:lineRule="auto"/>
        <w:ind w:firstLine="0"/>
      </w:pPr>
      <w:r>
        <w:rPr>
          <w:rStyle w:val="FootnoteReference"/>
        </w:rPr>
        <w:footnoteRef/>
      </w:r>
      <w:r>
        <w:t xml:space="preserve"> </w:t>
      </w:r>
      <w:r w:rsidRPr="00DC6F61">
        <w:rPr>
          <w:iCs/>
          <w:sz w:val="20"/>
          <w:szCs w:val="20"/>
        </w:rPr>
        <w:t>The current database is an online screening tool that allows a single point check for an individual or entity (company, government entity, school, etc.) against all current export control restrictions, sanctions, law enforcement, international terrorist, blocked person, wanted and entity lists, and export risk country alerts.</w:t>
      </w:r>
    </w:p>
  </w:footnote>
  <w:footnote w:id="28">
    <w:p w14:paraId="25BBDA90" w14:textId="77777777" w:rsidR="00FB6253" w:rsidRDefault="00FB6253" w:rsidP="00DC6F61">
      <w:pPr>
        <w:pStyle w:val="FootnoteText"/>
        <w:spacing w:before="120" w:line="240" w:lineRule="auto"/>
        <w:ind w:firstLine="0"/>
      </w:pPr>
      <w:r>
        <w:rPr>
          <w:rStyle w:val="FootnoteReference"/>
        </w:rPr>
        <w:footnoteRef/>
      </w:r>
      <w:r>
        <w:t xml:space="preserve"> </w:t>
      </w:r>
      <w:r w:rsidRPr="00DC6F61">
        <w:rPr>
          <w:iCs/>
          <w:sz w:val="20"/>
          <w:szCs w:val="20"/>
        </w:rPr>
        <w:t>An Agency Desk Officer is the Agency-level person who reviews the visit to ensure it is consistent with NASA and national policy relevant to the country and regions.  All Agency Desk Officers work within the Office of International and Interagency Relations.</w:t>
      </w:r>
    </w:p>
  </w:footnote>
  <w:footnote w:id="29">
    <w:p w14:paraId="32BC8AB9" w14:textId="77777777" w:rsidR="00FB6253" w:rsidRPr="00E34A76" w:rsidRDefault="00FB6253" w:rsidP="00DC6F61">
      <w:pPr>
        <w:pStyle w:val="FootnoteText"/>
        <w:spacing w:before="120" w:line="240" w:lineRule="auto"/>
        <w:ind w:firstLine="0"/>
        <w:rPr>
          <w:sz w:val="20"/>
          <w:szCs w:val="20"/>
        </w:rPr>
      </w:pPr>
      <w:r>
        <w:rPr>
          <w:rStyle w:val="FootnoteReference"/>
        </w:rPr>
        <w:footnoteRef/>
      </w:r>
      <w:r>
        <w:t xml:space="preserve"> </w:t>
      </w:r>
      <w:r>
        <w:rPr>
          <w:sz w:val="20"/>
          <w:szCs w:val="20"/>
        </w:rPr>
        <w:t xml:space="preserve">The </w:t>
      </w:r>
      <w:r w:rsidRPr="00A1740E">
        <w:rPr>
          <w:sz w:val="20"/>
          <w:szCs w:val="20"/>
        </w:rPr>
        <w:t xml:space="preserve">J-1 </w:t>
      </w:r>
      <w:r>
        <w:rPr>
          <w:sz w:val="20"/>
          <w:szCs w:val="20"/>
        </w:rPr>
        <w:t>v</w:t>
      </w:r>
      <w:r w:rsidRPr="00A1740E">
        <w:rPr>
          <w:sz w:val="20"/>
          <w:szCs w:val="20"/>
        </w:rPr>
        <w:t xml:space="preserve">isa indicates that the exchange visitor is NASA-sponsored.  </w:t>
      </w:r>
      <w:r w:rsidRPr="00DC6F61">
        <w:rPr>
          <w:iCs/>
          <w:sz w:val="20"/>
          <w:szCs w:val="20"/>
        </w:rPr>
        <w:t>The J-1 Visa program is administered by DOS, and U.S. organizations sponsor specific individuals for participation in work-and-study-based exchange visitor programs. </w:t>
      </w:r>
      <w:r>
        <w:rPr>
          <w:iCs/>
          <w:sz w:val="20"/>
          <w:szCs w:val="20"/>
        </w:rPr>
        <w:t xml:space="preserve"> </w:t>
      </w:r>
      <w:r w:rsidRPr="00DC6F61">
        <w:rPr>
          <w:iCs/>
          <w:sz w:val="20"/>
          <w:szCs w:val="20"/>
        </w:rPr>
        <w:t>When NASA is the sponsor, the id</w:t>
      </w:r>
      <w:r w:rsidRPr="00E34A76">
        <w:rPr>
          <w:iCs/>
          <w:sz w:val="20"/>
          <w:szCs w:val="20"/>
        </w:rPr>
        <w:t>entity will be vetted at Agency-</w:t>
      </w:r>
      <w:r w:rsidRPr="00DC6F61">
        <w:rPr>
          <w:iCs/>
          <w:sz w:val="20"/>
          <w:szCs w:val="20"/>
        </w:rPr>
        <w:t>level, regardless of country of birth or country of citizenship</w:t>
      </w:r>
      <w:r>
        <w:rPr>
          <w:iCs/>
          <w:sz w:val="20"/>
          <w:szCs w:val="20"/>
        </w:rPr>
        <w:t>.</w:t>
      </w:r>
    </w:p>
  </w:footnote>
  <w:footnote w:id="30">
    <w:p w14:paraId="0622AED5" w14:textId="77777777" w:rsidR="00FB6253" w:rsidRDefault="00FB6253" w:rsidP="00DC6F61">
      <w:pPr>
        <w:pStyle w:val="FootnoteText"/>
        <w:spacing w:before="120" w:line="240" w:lineRule="auto"/>
        <w:ind w:firstLine="0"/>
      </w:pPr>
      <w:r>
        <w:rPr>
          <w:rStyle w:val="FootnoteReference"/>
        </w:rPr>
        <w:footnoteRef/>
      </w:r>
      <w:r>
        <w:t xml:space="preserve"> </w:t>
      </w:r>
      <w:r w:rsidRPr="00A1740E">
        <w:rPr>
          <w:sz w:val="20"/>
          <w:szCs w:val="20"/>
        </w:rPr>
        <w:t>There are specific Agency Desk Officers for each country</w:t>
      </w:r>
      <w:r>
        <w:rPr>
          <w:sz w:val="20"/>
          <w:szCs w:val="20"/>
        </w:rPr>
        <w:t>.</w:t>
      </w:r>
    </w:p>
  </w:footnote>
  <w:footnote w:id="31">
    <w:p w14:paraId="7B99C9C3" w14:textId="77777777" w:rsidR="00FB6253" w:rsidRDefault="00FB6253">
      <w:pPr>
        <w:pStyle w:val="FootnoteText"/>
      </w:pPr>
      <w:r>
        <w:rPr>
          <w:rStyle w:val="FootnoteReference"/>
        </w:rPr>
        <w:footnoteRef/>
      </w:r>
      <w:r>
        <w:t xml:space="preserve"> IdMAX is the only mechanism approved by the Office of Management and Budget (OMB) for the storage of identity records and associated date.</w:t>
      </w:r>
    </w:p>
  </w:footnote>
  <w:footnote w:id="32">
    <w:p w14:paraId="55DE3A5F" w14:textId="77777777" w:rsidR="00FB6253" w:rsidRDefault="00FB6253" w:rsidP="00DC6F61">
      <w:pPr>
        <w:pStyle w:val="FootnoteText"/>
        <w:spacing w:before="120" w:line="240" w:lineRule="auto"/>
        <w:ind w:firstLine="0"/>
      </w:pPr>
      <w:r>
        <w:rPr>
          <w:rStyle w:val="FootnoteReference"/>
        </w:rPr>
        <w:footnoteRef/>
      </w:r>
      <w:r>
        <w:t xml:space="preserve"> </w:t>
      </w:r>
      <w:r w:rsidRPr="005F59F7">
        <w:rPr>
          <w:iCs/>
          <w:sz w:val="20"/>
          <w:szCs w:val="20"/>
        </w:rPr>
        <w:t>NASA does not enter into or sign Technical Assistance Agreements (TAAs) under the ITAR.  NASA contractors may find it necessary to apply for TAA licenses to meet their individual export control obligations in support of an SAA.</w:t>
      </w:r>
    </w:p>
  </w:footnote>
  <w:footnote w:id="33">
    <w:p w14:paraId="49722428" w14:textId="77777777" w:rsidR="00FB6253" w:rsidRPr="00DC6F61" w:rsidRDefault="00FB6253" w:rsidP="00DC6F61">
      <w:pPr>
        <w:pStyle w:val="FootnoteText"/>
        <w:spacing w:before="120" w:line="240" w:lineRule="auto"/>
        <w:ind w:firstLine="0"/>
        <w:rPr>
          <w:sz w:val="20"/>
          <w:szCs w:val="20"/>
        </w:rPr>
      </w:pPr>
      <w:r w:rsidRPr="00DC6F61">
        <w:rPr>
          <w:rStyle w:val="FootnoteReference"/>
          <w:sz w:val="20"/>
          <w:szCs w:val="20"/>
        </w:rPr>
        <w:footnoteRef/>
      </w:r>
      <w:r w:rsidRPr="00DC6F61">
        <w:rPr>
          <w:sz w:val="20"/>
          <w:szCs w:val="20"/>
        </w:rPr>
        <w:t xml:space="preserve"> The PDO, consistent with </w:t>
      </w:r>
      <w:hyperlink r:id="rId5" w:history="1">
        <w:r w:rsidRPr="00DC6F61">
          <w:rPr>
            <w:rStyle w:val="Hyperlink"/>
            <w:sz w:val="20"/>
            <w:szCs w:val="20"/>
            <w:u w:val="none"/>
          </w:rPr>
          <w:t>NPR 4300.1C</w:t>
        </w:r>
      </w:hyperlink>
      <w:r w:rsidRPr="00DC6F61">
        <w:rPr>
          <w:rStyle w:val="Hyperlink"/>
          <w:sz w:val="20"/>
          <w:szCs w:val="20"/>
          <w:u w:val="none"/>
        </w:rPr>
        <w:t>,</w:t>
      </w:r>
      <w:r w:rsidRPr="00DC6F61">
        <w:rPr>
          <w:sz w:val="20"/>
          <w:szCs w:val="20"/>
        </w:rPr>
        <w:t xml:space="preserve"> only disposes ITAR-controlled property to vetted U.S. citizens for public sales.</w:t>
      </w:r>
    </w:p>
  </w:footnote>
  <w:footnote w:id="34">
    <w:p w14:paraId="3AE1DD9C" w14:textId="77777777" w:rsidR="00FB6253" w:rsidRDefault="00FB6253" w:rsidP="00DC6F61">
      <w:pPr>
        <w:pStyle w:val="FootnoteText"/>
        <w:spacing w:before="120" w:line="240" w:lineRule="auto"/>
        <w:ind w:firstLine="0"/>
      </w:pPr>
      <w:r>
        <w:rPr>
          <w:rStyle w:val="FootnoteReference"/>
        </w:rPr>
        <w:footnoteRef/>
      </w:r>
      <w:r>
        <w:t xml:space="preserve"> </w:t>
      </w:r>
      <w:r>
        <w:rPr>
          <w:sz w:val="20"/>
          <w:szCs w:val="20"/>
        </w:rPr>
        <w:t>Centers do not yet have access to this system outside of Headquarters.</w:t>
      </w:r>
    </w:p>
  </w:footnote>
  <w:footnote w:id="35">
    <w:p w14:paraId="05FF83AA" w14:textId="77777777" w:rsidR="00FB6253" w:rsidRPr="00C921B6" w:rsidRDefault="00FB6253" w:rsidP="00DC6F61">
      <w:pPr>
        <w:pStyle w:val="FootnoteText"/>
        <w:spacing w:before="120" w:line="240" w:lineRule="auto"/>
        <w:ind w:firstLine="0"/>
      </w:pPr>
      <w:r>
        <w:rPr>
          <w:rStyle w:val="FootnoteReference"/>
        </w:rPr>
        <w:footnoteRef/>
      </w:r>
      <w:r>
        <w:t xml:space="preserve"> </w:t>
      </w:r>
      <w:r w:rsidRPr="00D3327F">
        <w:rPr>
          <w:sz w:val="20"/>
          <w:szCs w:val="20"/>
        </w:rPr>
        <w:t xml:space="preserve">Best practice: ECS may document where that information is published or list the previously approved </w:t>
      </w:r>
      <w:r>
        <w:rPr>
          <w:sz w:val="20"/>
          <w:szCs w:val="20"/>
        </w:rPr>
        <w:t>NF-1676</w:t>
      </w:r>
      <w:r w:rsidRPr="00D3327F">
        <w:rPr>
          <w:sz w:val="20"/>
          <w:szCs w:val="20"/>
        </w:rPr>
        <w:t xml:space="preserve"> Number.</w:t>
      </w:r>
    </w:p>
  </w:footnote>
  <w:footnote w:id="36">
    <w:p w14:paraId="366ACA01" w14:textId="77777777" w:rsidR="00FB6253" w:rsidRPr="00E42DCF" w:rsidRDefault="00FB6253" w:rsidP="00DC6F61">
      <w:pPr>
        <w:pStyle w:val="FootnoteText"/>
        <w:spacing w:before="120" w:line="240" w:lineRule="auto"/>
        <w:ind w:firstLine="0"/>
        <w:rPr>
          <w:sz w:val="20"/>
        </w:rPr>
      </w:pPr>
      <w:r w:rsidRPr="00E42DCF">
        <w:rPr>
          <w:rStyle w:val="FootnoteReference"/>
          <w:sz w:val="20"/>
        </w:rPr>
        <w:footnoteRef/>
      </w:r>
      <w:r w:rsidRPr="00E42DCF">
        <w:rPr>
          <w:sz w:val="20"/>
        </w:rPr>
        <w:t xml:space="preserve"> Lodged means providing a copy of the export license with a stamped “original” to U.S. Customs.    </w:t>
      </w:r>
    </w:p>
  </w:footnote>
  <w:footnote w:id="37">
    <w:p w14:paraId="39D45983" w14:textId="77777777" w:rsidR="00FB6253" w:rsidRPr="00E42DCF" w:rsidRDefault="00FB6253" w:rsidP="00DC6F61">
      <w:pPr>
        <w:pStyle w:val="FootnoteText"/>
        <w:spacing w:before="120" w:line="240" w:lineRule="auto"/>
        <w:ind w:firstLine="0"/>
        <w:rPr>
          <w:sz w:val="20"/>
        </w:rPr>
      </w:pPr>
      <w:r w:rsidRPr="00E42DCF">
        <w:rPr>
          <w:rStyle w:val="FootnoteReference"/>
          <w:sz w:val="20"/>
        </w:rPr>
        <w:footnoteRef/>
      </w:r>
      <w:r w:rsidRPr="00E42DCF">
        <w:rPr>
          <w:sz w:val="20"/>
        </w:rPr>
        <w:t xml:space="preserve"> To decrement a document means to subtract the value of items being shipped from the value that is authorized to be exported in the license.</w:t>
      </w:r>
    </w:p>
  </w:footnote>
  <w:footnote w:id="38">
    <w:p w14:paraId="227AC591" w14:textId="77777777" w:rsidR="00FB6253" w:rsidRDefault="00FB6253" w:rsidP="00DC6F61">
      <w:pPr>
        <w:pStyle w:val="FootnoteText"/>
        <w:spacing w:before="120" w:line="240" w:lineRule="auto"/>
        <w:ind w:firstLine="0"/>
      </w:pPr>
      <w:r w:rsidRPr="00E42DCF">
        <w:rPr>
          <w:rStyle w:val="FootnoteReference"/>
          <w:sz w:val="20"/>
        </w:rPr>
        <w:footnoteRef/>
      </w:r>
      <w:r w:rsidRPr="00E42DCF">
        <w:rPr>
          <w:sz w:val="20"/>
        </w:rPr>
        <w:t xml:space="preserve"> Presented means physical presentation to U.S. Customs at time of export and entry.</w:t>
      </w:r>
    </w:p>
  </w:footnote>
  <w:footnote w:id="39">
    <w:p w14:paraId="5AFA1062" w14:textId="77777777" w:rsidR="00FB6253" w:rsidRDefault="00FB6253" w:rsidP="00DC6F61">
      <w:pPr>
        <w:pStyle w:val="FootnoteText"/>
        <w:spacing w:before="120" w:line="240" w:lineRule="auto"/>
        <w:ind w:firstLine="0"/>
      </w:pPr>
      <w:r>
        <w:rPr>
          <w:rStyle w:val="FootnoteReference"/>
        </w:rPr>
        <w:footnoteRef/>
      </w:r>
      <w:r>
        <w:t xml:space="preserve"> </w:t>
      </w:r>
      <w:r w:rsidRPr="002908F8">
        <w:rPr>
          <w:sz w:val="20"/>
          <w:szCs w:val="20"/>
        </w:rPr>
        <w:t>Depending on</w:t>
      </w:r>
      <w:r>
        <w:rPr>
          <w:sz w:val="20"/>
          <w:szCs w:val="20"/>
        </w:rPr>
        <w:t xml:space="preserve"> a</w:t>
      </w:r>
      <w:r w:rsidRPr="002908F8">
        <w:rPr>
          <w:sz w:val="20"/>
          <w:szCs w:val="20"/>
        </w:rPr>
        <w:t xml:space="preserve"> Center, the AES filer may be under Center Transportation</w:t>
      </w:r>
      <w:r>
        <w:rPr>
          <w:sz w:val="20"/>
          <w:szCs w:val="20"/>
        </w:rPr>
        <w:t xml:space="preserve">, Logistics, or a different organization. </w:t>
      </w:r>
      <w:r>
        <w:t xml:space="preserve"> </w:t>
      </w:r>
    </w:p>
  </w:footnote>
  <w:footnote w:id="40">
    <w:p w14:paraId="46536F18" w14:textId="77777777" w:rsidR="00FB6253" w:rsidRDefault="00FB6253" w:rsidP="00DC6F61">
      <w:pPr>
        <w:pStyle w:val="FootnoteText"/>
        <w:spacing w:before="120" w:line="240" w:lineRule="auto"/>
        <w:ind w:firstLine="0"/>
      </w:pPr>
      <w:r w:rsidRPr="00E42DCF">
        <w:rPr>
          <w:rStyle w:val="FootnoteReference"/>
          <w:sz w:val="20"/>
        </w:rPr>
        <w:footnoteRef/>
      </w:r>
      <w:r w:rsidRPr="00E42DCF">
        <w:rPr>
          <w:sz w:val="20"/>
        </w:rPr>
        <w:t xml:space="preserve"> The DOS uses the term “voluntary disclosure” while the DOC uses the term “voluntary self-disclosure”.</w:t>
      </w:r>
    </w:p>
  </w:footnote>
  <w:footnote w:id="41">
    <w:p w14:paraId="09D9D05A" w14:textId="77777777" w:rsidR="00FB6253" w:rsidRDefault="00FB6253" w:rsidP="00DC6F61">
      <w:pPr>
        <w:pStyle w:val="FootnoteText"/>
        <w:spacing w:before="120" w:line="240" w:lineRule="auto"/>
        <w:ind w:firstLine="0"/>
      </w:pPr>
      <w:r>
        <w:rPr>
          <w:rStyle w:val="FootnoteReference"/>
        </w:rPr>
        <w:footnoteRef/>
      </w:r>
      <w:r>
        <w:t xml:space="preserve"> </w:t>
      </w:r>
      <w:r w:rsidRPr="007E2F08">
        <w:rPr>
          <w:sz w:val="18"/>
          <w:szCs w:val="18"/>
        </w:rPr>
        <w:t xml:space="preserve">EXAMPLE: If the export is a commodity being shipped in a box, will the person move the box? </w:t>
      </w:r>
      <w:r>
        <w:rPr>
          <w:sz w:val="18"/>
          <w:szCs w:val="18"/>
        </w:rPr>
        <w:t xml:space="preserve"> </w:t>
      </w:r>
      <w:r w:rsidRPr="007E2F08">
        <w:rPr>
          <w:sz w:val="18"/>
          <w:szCs w:val="18"/>
        </w:rPr>
        <w:t>Open the box?</w:t>
      </w:r>
      <w:r>
        <w:rPr>
          <w:sz w:val="18"/>
          <w:szCs w:val="18"/>
        </w:rPr>
        <w:t xml:space="preserve"> </w:t>
      </w:r>
      <w:r w:rsidRPr="007E2F08">
        <w:rPr>
          <w:sz w:val="18"/>
          <w:szCs w:val="18"/>
        </w:rPr>
        <w:t xml:space="preserve"> If the export is technical data, is the person exporting via email or over telephon</w:t>
      </w:r>
      <w:r w:rsidRPr="00E543CE">
        <w:rPr>
          <w:sz w:val="18"/>
          <w:szCs w:val="18"/>
        </w:rPr>
        <w:t xml:space="preserve">e? </w:t>
      </w:r>
      <w:r>
        <w:rPr>
          <w:sz w:val="18"/>
          <w:szCs w:val="18"/>
        </w:rPr>
        <w:t xml:space="preserve"> </w:t>
      </w:r>
      <w:r w:rsidRPr="00E543CE">
        <w:rPr>
          <w:sz w:val="18"/>
          <w:szCs w:val="18"/>
        </w:rPr>
        <w:t xml:space="preserve">ECS needs to know exactly what each person’s involvement with the export is. </w:t>
      </w:r>
    </w:p>
  </w:footnote>
  <w:footnote w:id="42">
    <w:p w14:paraId="041ABE01" w14:textId="77777777" w:rsidR="00FB6253" w:rsidRDefault="00FB6253" w:rsidP="00DC6F61">
      <w:pPr>
        <w:pStyle w:val="FootnoteText"/>
        <w:spacing w:before="120" w:line="240" w:lineRule="auto"/>
        <w:ind w:firstLine="0"/>
      </w:pPr>
      <w:r>
        <w:rPr>
          <w:rStyle w:val="FootnoteReference"/>
        </w:rPr>
        <w:footnoteRef/>
      </w:r>
      <w:r>
        <w:t xml:space="preserve"> </w:t>
      </w:r>
      <w:r w:rsidRPr="005F59F7">
        <w:rPr>
          <w:sz w:val="20"/>
          <w:szCs w:val="20"/>
        </w:rPr>
        <w:t>If the purpose of the foreign national’s visit is to perform research for the benefit of NASA, they are usually admitted on an F, H, or J visa.</w:t>
      </w:r>
      <w:r>
        <w:rPr>
          <w:sz w:val="20"/>
          <w:szCs w:val="20"/>
        </w:rPr>
        <w:t xml:space="preserve">  </w:t>
      </w:r>
      <w:r w:rsidRPr="005F59F7">
        <w:rPr>
          <w:sz w:val="20"/>
          <w:szCs w:val="20"/>
        </w:rPr>
        <w:t xml:space="preserve">A B1/B2 (business/pleasure) visa or, visiting under the Visa Waiver Program (VWP), are </w:t>
      </w:r>
      <w:r w:rsidRPr="005F59F7">
        <w:rPr>
          <w:sz w:val="20"/>
          <w:szCs w:val="20"/>
          <w:u w:val="single"/>
        </w:rPr>
        <w:t>NOT</w:t>
      </w:r>
      <w:r w:rsidRPr="005F59F7">
        <w:rPr>
          <w:sz w:val="20"/>
          <w:szCs w:val="20"/>
        </w:rPr>
        <w:t xml:space="preserve"> acceptable authorities for purposes of research performed for the benefit of NASA.</w:t>
      </w:r>
      <w:r>
        <w:rPr>
          <w:sz w:val="20"/>
          <w:szCs w:val="20"/>
        </w:rPr>
        <w:t xml:space="preserve">  A complete list of visa type and respective elements for review in included in </w:t>
      </w:r>
      <w:hyperlink w:anchor="_B-1:_Visa_Types_1" w:history="1">
        <w:r w:rsidRPr="005F46FE">
          <w:rPr>
            <w:rStyle w:val="Hyperlink"/>
            <w:sz w:val="20"/>
            <w:szCs w:val="20"/>
          </w:rPr>
          <w:t>Appendix B-1</w:t>
        </w:r>
      </w:hyperlink>
      <w:r>
        <w:rPr>
          <w:sz w:val="20"/>
          <w:szCs w:val="20"/>
        </w:rPr>
        <w:t>.</w:t>
      </w:r>
    </w:p>
  </w:footnote>
  <w:footnote w:id="43">
    <w:p w14:paraId="10F7CD69" w14:textId="77777777" w:rsidR="00FB6253" w:rsidRPr="00487802" w:rsidRDefault="00FB6253" w:rsidP="00DC6F61">
      <w:pPr>
        <w:tabs>
          <w:tab w:val="left" w:pos="4157"/>
        </w:tabs>
        <w:spacing w:before="120" w:line="240" w:lineRule="auto"/>
        <w:ind w:firstLine="0"/>
        <w:rPr>
          <w:rFonts w:ascii="Cambria" w:hAnsi="Cambria"/>
          <w:i/>
        </w:rPr>
      </w:pPr>
      <w:r>
        <w:rPr>
          <w:rStyle w:val="FootnoteReference"/>
        </w:rPr>
        <w:footnoteRef/>
      </w:r>
      <w:r>
        <w:t xml:space="preserve"> </w:t>
      </w:r>
      <w:r w:rsidRPr="005F59F7">
        <w:rPr>
          <w:sz w:val="20"/>
          <w:szCs w:val="20"/>
        </w:rPr>
        <w:t>Per NAII 1600.4, a high-level protocol visit is an event or meeting attend by individuals representing, or delegations of, foreign heads of state or government, ambassadors, heads of foreign government ministries or space agencies.</w:t>
      </w:r>
    </w:p>
    <w:p w14:paraId="0D8FEC98" w14:textId="77777777" w:rsidR="00FB6253" w:rsidRDefault="00FB6253" w:rsidP="008015D6">
      <w:pPr>
        <w:pStyle w:val="FootnoteText"/>
      </w:pPr>
    </w:p>
  </w:footnote>
  <w:footnote w:id="44">
    <w:p w14:paraId="65744694" w14:textId="77777777" w:rsidR="00FB6253" w:rsidRPr="00C921B6" w:rsidRDefault="00FB6253" w:rsidP="00DC6F61">
      <w:pPr>
        <w:pStyle w:val="FootnoteText"/>
        <w:spacing w:before="0" w:after="0" w:line="240" w:lineRule="auto"/>
        <w:ind w:firstLine="0"/>
      </w:pPr>
      <w:r>
        <w:rPr>
          <w:rStyle w:val="FootnoteReference"/>
        </w:rPr>
        <w:footnoteRef/>
      </w:r>
      <w:r>
        <w:t xml:space="preserve"> </w:t>
      </w:r>
      <w:r w:rsidRPr="00D3327F">
        <w:rPr>
          <w:sz w:val="20"/>
          <w:szCs w:val="20"/>
        </w:rPr>
        <w:t xml:space="preserve">Best practice: ECS may document where that information is published or list the previously approved </w:t>
      </w:r>
      <w:r>
        <w:rPr>
          <w:sz w:val="20"/>
          <w:szCs w:val="20"/>
        </w:rPr>
        <w:t>NF-1676</w:t>
      </w:r>
      <w:r w:rsidRPr="00D3327F">
        <w:rPr>
          <w:sz w:val="20"/>
          <w:szCs w:val="20"/>
        </w:rPr>
        <w:t xml:space="preserve"> Number.</w:t>
      </w:r>
    </w:p>
  </w:footnote>
  <w:footnote w:id="45">
    <w:p w14:paraId="38C480EB" w14:textId="77777777" w:rsidR="00FB6253" w:rsidRPr="00691C14" w:rsidRDefault="00FB6253" w:rsidP="00A35E7A">
      <w:pPr>
        <w:spacing w:before="120"/>
        <w:rPr>
          <w:i/>
          <w:iCs/>
          <w:color w:val="00B050"/>
          <w:sz w:val="20"/>
          <w:szCs w:val="20"/>
        </w:rPr>
      </w:pPr>
      <w:r w:rsidRPr="00874A2C">
        <w:rPr>
          <w:rStyle w:val="FootnoteReference"/>
          <w:sz w:val="20"/>
          <w:szCs w:val="20"/>
        </w:rPr>
        <w:footnoteRef/>
      </w:r>
      <w:r w:rsidRPr="00874A2C">
        <w:rPr>
          <w:sz w:val="20"/>
          <w:szCs w:val="20"/>
        </w:rPr>
        <w:t xml:space="preserve"> </w:t>
      </w:r>
      <w:r w:rsidRPr="00874A2C">
        <w:rPr>
          <w:iCs/>
          <w:sz w:val="20"/>
          <w:szCs w:val="20"/>
        </w:rPr>
        <w:t xml:space="preserve">See </w:t>
      </w:r>
      <w:hyperlink r:id="rId6" w:history="1">
        <w:r w:rsidRPr="00691C14">
          <w:rPr>
            <w:rStyle w:val="Hyperlink"/>
            <w:sz w:val="20"/>
            <w:szCs w:val="20"/>
            <w:u w:val="none"/>
          </w:rPr>
          <w:t>8 U.S.C. §1101(a)(22</w:t>
        </w:r>
        <w:r w:rsidRPr="00691C14">
          <w:rPr>
            <w:rStyle w:val="Hyperlink"/>
            <w:iCs/>
            <w:color w:val="auto"/>
            <w:sz w:val="20"/>
            <w:szCs w:val="20"/>
            <w:u w:val="none"/>
          </w:rPr>
          <w:t>)</w:t>
        </w:r>
      </w:hyperlink>
      <w:r w:rsidRPr="00691C14">
        <w:rPr>
          <w:iCs/>
          <w:sz w:val="20"/>
          <w:szCs w:val="20"/>
        </w:rPr>
        <w:t xml:space="preserve"> for full definition of a U.S. national.</w:t>
      </w:r>
    </w:p>
  </w:footnote>
  <w:footnote w:id="46">
    <w:p w14:paraId="65929973" w14:textId="77777777" w:rsidR="00FB6253" w:rsidRPr="00691C14" w:rsidRDefault="00FB6253" w:rsidP="00A35E7A">
      <w:pPr>
        <w:pStyle w:val="FootnoteText"/>
        <w:spacing w:before="120"/>
      </w:pPr>
      <w:r w:rsidRPr="00691C14">
        <w:rPr>
          <w:rStyle w:val="FootnoteReference"/>
          <w:sz w:val="20"/>
          <w:szCs w:val="20"/>
        </w:rPr>
        <w:footnoteRef/>
      </w:r>
      <w:r w:rsidRPr="00691C14">
        <w:rPr>
          <w:sz w:val="20"/>
          <w:szCs w:val="20"/>
        </w:rPr>
        <w:t xml:space="preserve"> A natural person is a human being as opposed to an organization or entity.</w:t>
      </w:r>
    </w:p>
  </w:footnote>
  <w:footnote w:id="47">
    <w:p w14:paraId="4415C810" w14:textId="77777777" w:rsidR="00FB6253" w:rsidRPr="00691C14" w:rsidRDefault="00FB6253" w:rsidP="00A35E7A">
      <w:pPr>
        <w:pStyle w:val="FootnoteText"/>
        <w:spacing w:before="120"/>
        <w:rPr>
          <w:sz w:val="20"/>
          <w:szCs w:val="20"/>
        </w:rPr>
      </w:pPr>
      <w:r w:rsidRPr="00691C14">
        <w:rPr>
          <w:rStyle w:val="FootnoteReference"/>
          <w:sz w:val="20"/>
          <w:szCs w:val="20"/>
        </w:rPr>
        <w:footnoteRef/>
      </w:r>
      <w:r w:rsidRPr="00691C14">
        <w:rPr>
          <w:sz w:val="20"/>
          <w:szCs w:val="20"/>
        </w:rPr>
        <w:t xml:space="preserve"> See </w:t>
      </w:r>
      <w:hyperlink r:id="rId7" w:history="1">
        <w:r w:rsidRPr="00691C14">
          <w:rPr>
            <w:rStyle w:val="Hyperlink"/>
            <w:rFonts w:eastAsiaTheme="minorHAnsi" w:cs="Calibri"/>
            <w:sz w:val="20"/>
            <w:szCs w:val="20"/>
            <w:u w:val="none"/>
          </w:rPr>
          <w:t>8 U.S.C. §1324b(a)(3)</w:t>
        </w:r>
      </w:hyperlink>
      <w:r w:rsidRPr="00691C14">
        <w:rPr>
          <w:rStyle w:val="Hyperlink"/>
          <w:rFonts w:eastAsiaTheme="minorHAnsi" w:cs="Calibri"/>
          <w:sz w:val="20"/>
          <w:szCs w:val="20"/>
          <w:u w:val="none"/>
        </w:rPr>
        <w:t xml:space="preserve"> </w:t>
      </w:r>
      <w:r w:rsidRPr="00691C14">
        <w:rPr>
          <w:rFonts w:eastAsiaTheme="minorHAnsi"/>
          <w:sz w:val="20"/>
          <w:szCs w:val="20"/>
        </w:rPr>
        <w:t xml:space="preserve">for full definition of protected individual. </w:t>
      </w:r>
    </w:p>
  </w:footnote>
  <w:footnote w:id="48">
    <w:p w14:paraId="12A8EE40" w14:textId="77777777" w:rsidR="00FB6253" w:rsidRPr="00874A2C" w:rsidRDefault="00FB6253" w:rsidP="00A35E7A">
      <w:pPr>
        <w:pStyle w:val="FootnoteText"/>
        <w:spacing w:before="120"/>
        <w:rPr>
          <w:sz w:val="20"/>
          <w:szCs w:val="20"/>
        </w:rPr>
      </w:pPr>
      <w:r w:rsidRPr="00691C14">
        <w:rPr>
          <w:rStyle w:val="FootnoteReference"/>
          <w:sz w:val="20"/>
          <w:szCs w:val="20"/>
        </w:rPr>
        <w:footnoteRef/>
      </w:r>
      <w:r w:rsidRPr="00691C14">
        <w:rPr>
          <w:sz w:val="20"/>
          <w:szCs w:val="20"/>
        </w:rPr>
        <w:t xml:space="preserve"> See </w:t>
      </w:r>
      <w:hyperlink r:id="rId8" w:history="1">
        <w:r w:rsidRPr="00691C14">
          <w:rPr>
            <w:rStyle w:val="Hyperlink"/>
            <w:rFonts w:eastAsiaTheme="minorHAnsi" w:cs="Calibri"/>
            <w:sz w:val="20"/>
            <w:szCs w:val="20"/>
            <w:u w:val="none"/>
          </w:rPr>
          <w:t>8 U.S.C. §1101(a)(20)</w:t>
        </w:r>
      </w:hyperlink>
      <w:r w:rsidRPr="00691C14">
        <w:rPr>
          <w:rStyle w:val="Hyperlink"/>
          <w:rFonts w:eastAsiaTheme="minorHAnsi" w:cs="Calibri"/>
          <w:sz w:val="20"/>
          <w:szCs w:val="20"/>
          <w:u w:val="none"/>
        </w:rPr>
        <w:t xml:space="preserve"> </w:t>
      </w:r>
      <w:r w:rsidRPr="00691C14">
        <w:rPr>
          <w:rFonts w:eastAsiaTheme="minorHAnsi"/>
          <w:sz w:val="20"/>
          <w:szCs w:val="20"/>
        </w:rPr>
        <w:t>for full</w:t>
      </w:r>
      <w:r w:rsidRPr="00874A2C">
        <w:rPr>
          <w:rFonts w:eastAsiaTheme="minorHAnsi"/>
          <w:sz w:val="20"/>
          <w:szCs w:val="20"/>
        </w:rPr>
        <w:t xml:space="preserve"> definition of lawful permanent resident.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6E47A" w14:textId="77777777" w:rsidR="00FB6253" w:rsidRPr="00311E74" w:rsidRDefault="00FB6253" w:rsidP="00D4733F">
    <w:pPr>
      <w:pStyle w:val="Header"/>
      <w:spacing w:before="120" w:after="0"/>
      <w:ind w:right="-720" w:hanging="720"/>
      <w:rPr>
        <w:sz w:val="20"/>
        <w:szCs w:val="20"/>
      </w:rPr>
    </w:pPr>
    <w:r>
      <w:rPr>
        <w:noProof/>
        <w:lang w:eastAsia="ko-KR"/>
      </w:rPr>
      <mc:AlternateContent>
        <mc:Choice Requires="wps">
          <w:drawing>
            <wp:anchor distT="0" distB="0" distL="114300" distR="114300" simplePos="0" relativeHeight="251624448" behindDoc="0" locked="0" layoutInCell="1" allowOverlap="1" wp14:anchorId="63F561BA" wp14:editId="57B2FA28">
              <wp:simplePos x="0" y="0"/>
              <wp:positionH relativeFrom="margin">
                <wp:align>center</wp:align>
              </wp:positionH>
              <wp:positionV relativeFrom="paragraph">
                <wp:posOffset>274320</wp:posOffset>
              </wp:positionV>
              <wp:extent cx="6675120" cy="0"/>
              <wp:effectExtent l="0" t="0" r="30480" b="19050"/>
              <wp:wrapNone/>
              <wp:docPr id="3" name="Straight Connector 3"/>
              <wp:cNvGraphicFramePr/>
              <a:graphic xmlns:a="http://schemas.openxmlformats.org/drawingml/2006/main">
                <a:graphicData uri="http://schemas.microsoft.com/office/word/2010/wordprocessingShape">
                  <wps:wsp>
                    <wps:cNvCnPr/>
                    <wps:spPr>
                      <a:xfrm flipV="1">
                        <a:off x="0" y="0"/>
                        <a:ext cx="667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8BC18" id="Straight Connector 3" o:spid="_x0000_s1026" style="position:absolute;flip:y;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6pt" to="525.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" strokecolor="black [3040]">
              <w10:wrap anchorx="margin"/>
            </v:line>
          </w:pict>
        </mc:Fallback>
      </mc:AlternateContent>
    </w:r>
    <w:r>
      <w:rPr>
        <w:sz w:val="20"/>
        <w:szCs w:val="20"/>
      </w:rPr>
      <w:t xml:space="preserve">   NASA Export Control Program Operations</w:t>
    </w:r>
    <w:r w:rsidRPr="00311E74">
      <w:rPr>
        <w:sz w:val="20"/>
        <w:szCs w:val="20"/>
      </w:rPr>
      <w:t xml:space="preserve"> Manual - NAII 2190</w:t>
    </w:r>
    <w:r>
      <w:rPr>
        <w:sz w:val="20"/>
        <w:szCs w:val="20"/>
      </w:rPr>
      <w:t>.1</w:t>
    </w:r>
    <w:r w:rsidRPr="00311E74">
      <w:rPr>
        <w:sz w:val="20"/>
        <w:szCs w:val="20"/>
      </w:rPr>
      <w:t xml:space="preserve">                                                     </w:t>
    </w:r>
    <w:r>
      <w:rPr>
        <w:sz w:val="20"/>
        <w:szCs w:val="20"/>
      </w:rPr>
      <w:t xml:space="preserve">             </w:t>
    </w:r>
    <w:r>
      <w:rPr>
        <w:sz w:val="20"/>
        <w:szCs w:val="20"/>
      </w:rPr>
      <w:tab/>
      <w:t xml:space="preserve">                         December 2020</w:t>
    </w:r>
  </w:p>
  <w:p w14:paraId="4B78000D" w14:textId="77777777" w:rsidR="00FB6253" w:rsidRDefault="00FB62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DD1E1" w14:textId="77777777" w:rsidR="00FB6253" w:rsidRPr="0021653C" w:rsidRDefault="00FB6253" w:rsidP="0021653C">
    <w:pPr>
      <w:pStyle w:val="Header"/>
      <w:spacing w:before="120" w:after="0"/>
      <w:ind w:right="-720" w:firstLine="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3C7B6" w14:textId="77777777" w:rsidR="00FB6253" w:rsidRPr="00311E74" w:rsidRDefault="00FB6253" w:rsidP="00E36A7B">
    <w:pPr>
      <w:pStyle w:val="Header"/>
      <w:ind w:right="-720" w:hanging="720"/>
      <w:jc w:val="center"/>
      <w:rPr>
        <w:sz w:val="20"/>
        <w:szCs w:val="20"/>
      </w:rPr>
    </w:pPr>
    <w:r>
      <w:rPr>
        <w:noProof/>
        <w:lang w:eastAsia="ko-KR"/>
      </w:rPr>
      <mc:AlternateContent>
        <mc:Choice Requires="wps">
          <w:drawing>
            <wp:anchor distT="0" distB="0" distL="114300" distR="114300" simplePos="0" relativeHeight="251641856" behindDoc="0" locked="0" layoutInCell="1" allowOverlap="1" wp14:anchorId="0833A55B" wp14:editId="405B38D9">
              <wp:simplePos x="0" y="0"/>
              <wp:positionH relativeFrom="margin">
                <wp:posOffset>729343</wp:posOffset>
              </wp:positionH>
              <wp:positionV relativeFrom="paragraph">
                <wp:posOffset>348251</wp:posOffset>
              </wp:positionV>
              <wp:extent cx="6781800" cy="10977"/>
              <wp:effectExtent l="0" t="0" r="19050" b="27305"/>
              <wp:wrapNone/>
              <wp:docPr id="20" name="Straight Connector 20"/>
              <wp:cNvGraphicFramePr/>
              <a:graphic xmlns:a="http://schemas.openxmlformats.org/drawingml/2006/main">
                <a:graphicData uri="http://schemas.microsoft.com/office/word/2010/wordprocessingShape">
                  <wps:wsp>
                    <wps:cNvCnPr/>
                    <wps:spPr>
                      <a:xfrm>
                        <a:off x="0" y="0"/>
                        <a:ext cx="6781800" cy="109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68D0B" id="Straight Connector 20"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45pt,27.4pt" to="591.4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" strokecolor="black [3040]">
              <w10:wrap anchorx="margin"/>
            </v:line>
          </w:pict>
        </mc:Fallback>
      </mc:AlternateContent>
    </w:r>
    <w:r>
      <w:rPr>
        <w:noProof/>
        <w:sz w:val="20"/>
        <w:szCs w:val="20"/>
        <w:lang w:eastAsia="ko-KR"/>
      </w:rPr>
      <mc:AlternateContent>
        <mc:Choice Requires="wps">
          <w:drawing>
            <wp:anchor distT="0" distB="0" distL="114300" distR="114300" simplePos="0" relativeHeight="251636736" behindDoc="1" locked="0" layoutInCell="0" allowOverlap="1" wp14:anchorId="06A0BDCB" wp14:editId="5F9DC9DE">
              <wp:simplePos x="0" y="0"/>
              <wp:positionH relativeFrom="margin">
                <wp:align>center</wp:align>
              </wp:positionH>
              <wp:positionV relativeFrom="margin">
                <wp:align>center</wp:align>
              </wp:positionV>
              <wp:extent cx="5237480" cy="3141980"/>
              <wp:effectExtent l="0" t="1152525" r="0" b="65849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2A5DE7" w14:textId="77777777" w:rsidR="00FB6253" w:rsidRDefault="00FB6253" w:rsidP="006C2CE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A0BDCB" id="_x0000_t202" coordsize="21600,21600" o:spt="202" path="m,l,21600r21600,l21600,xe">
              <v:stroke joinstyle="miter"/>
              <v:path gradientshapeok="t" o:connecttype="rect"/>
            </v:shapetype>
            <v:shape id="Text Box 205" o:spid="_x0000_s1086" type="#_x0000_t202" style="position:absolute;left:0;text-align:left;margin-left:0;margin-top:0;width:412.4pt;height:247.4pt;rotation:-45;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" o:allowincell="f" filled="f" stroked="f">
              <v:stroke joinstyle="round"/>
              <o:lock v:ext="edit" shapetype="t"/>
              <v:textbox style="mso-fit-shape-to-text:t">
                <w:txbxContent>
                  <w:p w14:paraId="292A5DE7" w14:textId="77777777" w:rsidR="00FB6253" w:rsidRDefault="00FB6253" w:rsidP="006C2CE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z w:val="20"/>
        <w:szCs w:val="20"/>
        <w:lang w:eastAsia="ko-KR"/>
      </w:rPr>
      <mc:AlternateContent>
        <mc:Choice Requires="wps">
          <w:drawing>
            <wp:anchor distT="0" distB="0" distL="114300" distR="114300" simplePos="0" relativeHeight="251639808" behindDoc="1" locked="0" layoutInCell="0" allowOverlap="1" wp14:anchorId="43564189" wp14:editId="5F1CF039">
              <wp:simplePos x="0" y="0"/>
              <wp:positionH relativeFrom="margin">
                <wp:align>center</wp:align>
              </wp:positionH>
              <wp:positionV relativeFrom="margin">
                <wp:align>center</wp:align>
              </wp:positionV>
              <wp:extent cx="5237480" cy="3141980"/>
              <wp:effectExtent l="0" t="1152525" r="0" b="6584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AB4A6D" w14:textId="77777777" w:rsidR="00FB6253" w:rsidRDefault="00FB6253" w:rsidP="00650E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564189" id="Text Box 21" o:spid="_x0000_s1087" type="#_x0000_t202" style="position:absolute;left:0;text-align:left;margin-left:0;margin-top:0;width:412.4pt;height:247.4pt;rotation:-45;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" o:allowincell="f" filled="f" stroked="f">
              <v:stroke joinstyle="round"/>
              <o:lock v:ext="edit" shapetype="t"/>
              <v:textbox style="mso-fit-shape-to-text:t">
                <w:txbxContent>
                  <w:p w14:paraId="7FAB4A6D" w14:textId="77777777" w:rsidR="00FB6253" w:rsidRDefault="00FB6253" w:rsidP="00650E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sz w:val="20"/>
        <w:szCs w:val="20"/>
      </w:rPr>
      <w:t xml:space="preserve">NASA </w:t>
    </w:r>
    <w:r w:rsidRPr="00311E74">
      <w:rPr>
        <w:sz w:val="20"/>
        <w:szCs w:val="20"/>
      </w:rPr>
      <w:t>Export Control</w:t>
    </w:r>
    <w:r>
      <w:rPr>
        <w:sz w:val="20"/>
        <w:szCs w:val="20"/>
      </w:rPr>
      <w:t xml:space="preserve"> Program</w:t>
    </w:r>
    <w:r w:rsidRPr="00311E74">
      <w:rPr>
        <w:sz w:val="20"/>
        <w:szCs w:val="20"/>
      </w:rPr>
      <w:t xml:space="preserve"> Op</w:t>
    </w:r>
    <w:r>
      <w:rPr>
        <w:sz w:val="20"/>
        <w:szCs w:val="20"/>
      </w:rPr>
      <w:t>eration</w:t>
    </w:r>
    <w:r w:rsidRPr="00311E74">
      <w:rPr>
        <w:sz w:val="20"/>
        <w:szCs w:val="20"/>
      </w:rPr>
      <w:t>s Manual - NAII 2190</w:t>
    </w:r>
    <w:r>
      <w:rPr>
        <w:sz w:val="20"/>
        <w:szCs w:val="20"/>
      </w:rPr>
      <w:t>.1</w:t>
    </w:r>
    <w:r w:rsidRPr="00311E74">
      <w:rPr>
        <w:sz w:val="20"/>
        <w:szCs w:val="20"/>
      </w:rPr>
      <w:tab/>
      <w:t xml:space="preserve">                                                     </w:t>
    </w:r>
    <w:r>
      <w:rPr>
        <w:sz w:val="20"/>
        <w:szCs w:val="20"/>
      </w:rPr>
      <w:t xml:space="preserve">                  December 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15B8C" w14:textId="77777777" w:rsidR="00FB6253" w:rsidRPr="00311E74" w:rsidRDefault="00FB6253" w:rsidP="00BB48CD">
    <w:pPr>
      <w:pStyle w:val="Header"/>
      <w:tabs>
        <w:tab w:val="left" w:pos="3516"/>
      </w:tabs>
      <w:spacing w:before="120" w:after="0"/>
      <w:ind w:right="-720" w:hanging="720"/>
      <w:rPr>
        <w:sz w:val="20"/>
        <w:szCs w:val="20"/>
      </w:rPr>
    </w:pPr>
    <w:r>
      <w:rPr>
        <w:noProof/>
        <w:lang w:eastAsia="ko-KR"/>
      </w:rPr>
      <mc:AlternateContent>
        <mc:Choice Requires="wps">
          <w:drawing>
            <wp:anchor distT="0" distB="0" distL="114300" distR="114300" simplePos="0" relativeHeight="251667456" behindDoc="0" locked="0" layoutInCell="1" allowOverlap="1" wp14:anchorId="7438912C" wp14:editId="3926365A">
              <wp:simplePos x="0" y="0"/>
              <wp:positionH relativeFrom="margin">
                <wp:align>center</wp:align>
              </wp:positionH>
              <wp:positionV relativeFrom="paragraph">
                <wp:posOffset>274320</wp:posOffset>
              </wp:positionV>
              <wp:extent cx="6675120" cy="0"/>
              <wp:effectExtent l="0" t="0" r="30480" b="19050"/>
              <wp:wrapNone/>
              <wp:docPr id="450" name="Straight Connector 450"/>
              <wp:cNvGraphicFramePr/>
              <a:graphic xmlns:a="http://schemas.openxmlformats.org/drawingml/2006/main">
                <a:graphicData uri="http://schemas.microsoft.com/office/word/2010/wordprocessingShape">
                  <wps:wsp>
                    <wps:cNvCnPr/>
                    <wps:spPr>
                      <a:xfrm flipV="1">
                        <a:off x="0" y="0"/>
                        <a:ext cx="667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AAA6A" id="Straight Connector 450" o:spid="_x0000_s1026" style="position:absolute;flip:y;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6pt" to="525.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" strokecolor="black [3040]">
              <w10:wrap anchorx="margin"/>
            </v:line>
          </w:pict>
        </mc:Fallback>
      </mc:AlternateContent>
    </w:r>
    <w:r>
      <w:rPr>
        <w:sz w:val="20"/>
        <w:szCs w:val="20"/>
      </w:rPr>
      <w:t xml:space="preserve">     NASA Export Control Program Operations</w:t>
    </w:r>
    <w:r w:rsidRPr="00311E74">
      <w:rPr>
        <w:sz w:val="20"/>
        <w:szCs w:val="20"/>
      </w:rPr>
      <w:t xml:space="preserve"> Manual - NAII 2190</w:t>
    </w:r>
    <w:r>
      <w:rPr>
        <w:sz w:val="20"/>
        <w:szCs w:val="20"/>
      </w:rPr>
      <w:t>.1</w:t>
    </w:r>
    <w:r w:rsidRPr="00311E74">
      <w:rPr>
        <w:sz w:val="20"/>
        <w:szCs w:val="20"/>
      </w:rPr>
      <w:t xml:space="preserve">                                                </w:t>
    </w:r>
    <w:r>
      <w:rPr>
        <w:sz w:val="20"/>
        <w:szCs w:val="20"/>
      </w:rPr>
      <w:t xml:space="preserve">                                    </w:t>
    </w:r>
    <w:r>
      <w:rPr>
        <w:sz w:val="20"/>
        <w:szCs w:val="20"/>
      </w:rPr>
      <w:tab/>
      <w:t xml:space="preserve"> December 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3621C" w14:textId="77777777" w:rsidR="00FB6253" w:rsidRPr="00565E88" w:rsidRDefault="00FB6253" w:rsidP="00DC6F61">
    <w:pPr>
      <w:pStyle w:val="Header"/>
      <w:tabs>
        <w:tab w:val="left" w:pos="6708"/>
      </w:tabs>
      <w:spacing w:before="0"/>
      <w:ind w:right="-720" w:hanging="720"/>
      <w:jc w:val="center"/>
      <w:rPr>
        <w:sz w:val="20"/>
        <w:szCs w:val="20"/>
      </w:rPr>
    </w:pPr>
    <w:r>
      <w:rPr>
        <w:noProof/>
        <w:lang w:eastAsia="ko-KR"/>
      </w:rPr>
      <mc:AlternateContent>
        <mc:Choice Requires="wps">
          <w:drawing>
            <wp:anchor distT="0" distB="0" distL="114300" distR="114300" simplePos="0" relativeHeight="251665408" behindDoc="0" locked="0" layoutInCell="1" allowOverlap="1" wp14:anchorId="09FFEDCB" wp14:editId="3A524915">
              <wp:simplePos x="0" y="0"/>
              <wp:positionH relativeFrom="margin">
                <wp:posOffset>708660</wp:posOffset>
              </wp:positionH>
              <wp:positionV relativeFrom="paragraph">
                <wp:posOffset>182880</wp:posOffset>
              </wp:positionV>
              <wp:extent cx="6819900" cy="0"/>
              <wp:effectExtent l="0" t="0" r="19050" b="19050"/>
              <wp:wrapNone/>
              <wp:docPr id="28" name="Straight Connector 28"/>
              <wp:cNvGraphicFramePr/>
              <a:graphic xmlns:a="http://schemas.openxmlformats.org/drawingml/2006/main">
                <a:graphicData uri="http://schemas.microsoft.com/office/word/2010/wordprocessingShape">
                  <wps:wsp>
                    <wps:cNvCnPr/>
                    <wps:spPr>
                      <a:xfrm flipV="1">
                        <a:off x="0" y="0"/>
                        <a:ext cx="681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58BD3" id="Straight Connector 28"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8pt,14.4pt" to="592.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" strokecolor="black [3040]">
              <w10:wrap anchorx="margin"/>
            </v:line>
          </w:pict>
        </mc:Fallback>
      </mc:AlternateContent>
    </w:r>
    <w:r>
      <w:rPr>
        <w:sz w:val="20"/>
        <w:szCs w:val="20"/>
      </w:rPr>
      <w:t>NASA Export Control Program Operations</w:t>
    </w:r>
    <w:r w:rsidRPr="00311E74">
      <w:rPr>
        <w:sz w:val="20"/>
        <w:szCs w:val="20"/>
      </w:rPr>
      <w:t xml:space="preserve"> Manual - NAII 2190</w:t>
    </w:r>
    <w:r>
      <w:rPr>
        <w:sz w:val="20"/>
        <w:szCs w:val="20"/>
      </w:rPr>
      <w:t>.1</w:t>
    </w:r>
    <w:r w:rsidRPr="00311E74">
      <w:rPr>
        <w:sz w:val="20"/>
        <w:szCs w:val="20"/>
      </w:rPr>
      <w:tab/>
      <w:t xml:space="preserve">                     </w:t>
    </w:r>
    <w:r>
      <w:rPr>
        <w:sz w:val="20"/>
        <w:szCs w:val="20"/>
      </w:rPr>
      <w:t xml:space="preserve">                     </w:t>
    </w:r>
    <w:r>
      <w:rPr>
        <w:sz w:val="20"/>
        <w:szCs w:val="20"/>
      </w:rPr>
      <w:tab/>
      <w:t xml:space="preserve"> December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A79DF" w14:textId="77777777" w:rsidR="00FB6253" w:rsidRPr="00565E88" w:rsidRDefault="00FB6253" w:rsidP="0073638E">
    <w:pPr>
      <w:pStyle w:val="Header"/>
      <w:spacing w:before="0"/>
      <w:ind w:right="-720" w:hanging="720"/>
      <w:jc w:val="center"/>
      <w:rPr>
        <w:sz w:val="20"/>
        <w:szCs w:val="20"/>
      </w:rPr>
    </w:pPr>
    <w:r>
      <w:rPr>
        <w:noProof/>
        <w:lang w:eastAsia="ko-KR"/>
      </w:rPr>
      <mc:AlternateContent>
        <mc:Choice Requires="wps">
          <w:drawing>
            <wp:anchor distT="0" distB="0" distL="114300" distR="114300" simplePos="0" relativeHeight="251678720" behindDoc="0" locked="0" layoutInCell="1" allowOverlap="1" wp14:anchorId="01CA7749" wp14:editId="4F4ED807">
              <wp:simplePos x="0" y="0"/>
              <wp:positionH relativeFrom="margin">
                <wp:align>center</wp:align>
              </wp:positionH>
              <wp:positionV relativeFrom="paragraph">
                <wp:posOffset>220133</wp:posOffset>
              </wp:positionV>
              <wp:extent cx="6819900" cy="0"/>
              <wp:effectExtent l="0" t="0" r="19050" b="23495"/>
              <wp:wrapNone/>
              <wp:docPr id="452" name="Straight Connector 452"/>
              <wp:cNvGraphicFramePr/>
              <a:graphic xmlns:a="http://schemas.openxmlformats.org/drawingml/2006/main">
                <a:graphicData uri="http://schemas.microsoft.com/office/word/2010/wordprocessingShape">
                  <wps:wsp>
                    <wps:cNvCnPr/>
                    <wps:spPr>
                      <a:xfrm flipV="1">
                        <a:off x="0" y="0"/>
                        <a:ext cx="681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DF0E9" id="Straight Connector 452" o:spid="_x0000_s1026" style="position:absolute;flip:y;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35pt" to="53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" strokecolor="black [3040]">
              <w10:wrap anchorx="margin"/>
            </v:line>
          </w:pict>
        </mc:Fallback>
      </mc:AlternateContent>
    </w:r>
    <w:r>
      <w:rPr>
        <w:sz w:val="20"/>
        <w:szCs w:val="20"/>
      </w:rPr>
      <w:t>NASA Export Control Program Operations</w:t>
    </w:r>
    <w:r w:rsidRPr="00311E74">
      <w:rPr>
        <w:sz w:val="20"/>
        <w:szCs w:val="20"/>
      </w:rPr>
      <w:t xml:space="preserve"> Manual - NAII 2190</w:t>
    </w:r>
    <w:r>
      <w:rPr>
        <w:sz w:val="20"/>
        <w:szCs w:val="20"/>
      </w:rPr>
      <w:t>.1</w:t>
    </w:r>
    <w:r w:rsidRPr="00311E74">
      <w:rPr>
        <w:sz w:val="20"/>
        <w:szCs w:val="20"/>
      </w:rPr>
      <w:t xml:space="preserve">                                                     </w:t>
    </w:r>
    <w:r>
      <w:rPr>
        <w:sz w:val="20"/>
        <w:szCs w:val="20"/>
      </w:rPr>
      <w:t xml:space="preserve">             </w:t>
    </w:r>
    <w:r>
      <w:rPr>
        <w:sz w:val="20"/>
        <w:szCs w:val="20"/>
      </w:rPr>
      <w:tab/>
      <w:t>December 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07865" w14:textId="77777777" w:rsidR="00FB6253" w:rsidRDefault="00FB62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0A993" w14:textId="77777777" w:rsidR="00FB6253" w:rsidRDefault="00FB62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532A"/>
    <w:multiLevelType w:val="hybridMultilevel"/>
    <w:tmpl w:val="52E8E6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1D861C2"/>
    <w:multiLevelType w:val="hybridMultilevel"/>
    <w:tmpl w:val="D2E42620"/>
    <w:lvl w:ilvl="0" w:tplc="635C3A44">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2" w15:restartNumberingAfterBreak="0">
    <w:nsid w:val="022162DB"/>
    <w:multiLevelType w:val="hybridMultilevel"/>
    <w:tmpl w:val="2D00BED6"/>
    <w:lvl w:ilvl="0" w:tplc="1A488A18">
      <w:start w:val="1"/>
      <w:numFmt w:val="bullet"/>
      <w:lvlText w:val=""/>
      <w:lvlJc w:val="left"/>
      <w:pPr>
        <w:ind w:left="720" w:hanging="360"/>
      </w:pPr>
      <w:rPr>
        <w:rFonts w:ascii="Symbol" w:hAnsi="Symbol" w:hint="default"/>
      </w:rPr>
    </w:lvl>
    <w:lvl w:ilvl="1" w:tplc="109A3F70">
      <w:start w:val="1"/>
      <w:numFmt w:val="bullet"/>
      <w:lvlText w:val=""/>
      <w:lvlJc w:val="left"/>
      <w:pPr>
        <w:tabs>
          <w:tab w:val="num" w:pos="1512"/>
        </w:tabs>
        <w:ind w:left="1512" w:hanging="360"/>
      </w:pPr>
      <w:rPr>
        <w:rFonts w:ascii="Wingdings" w:hAnsi="Wingdings" w:hint="default"/>
      </w:rPr>
    </w:lvl>
    <w:lvl w:ilvl="2" w:tplc="20C44C1E">
      <w:start w:val="1"/>
      <w:numFmt w:val="bullet"/>
      <w:lvlText w:val=""/>
      <w:lvlJc w:val="left"/>
      <w:pPr>
        <w:tabs>
          <w:tab w:val="num" w:pos="2232"/>
        </w:tabs>
        <w:ind w:left="2232" w:hanging="360"/>
      </w:pPr>
      <w:rPr>
        <w:rFonts w:ascii="Wingdings" w:hAnsi="Wingdings" w:hint="default"/>
      </w:rPr>
    </w:lvl>
    <w:lvl w:ilvl="3" w:tplc="938496BE" w:tentative="1">
      <w:start w:val="1"/>
      <w:numFmt w:val="bullet"/>
      <w:lvlText w:val=""/>
      <w:lvlJc w:val="left"/>
      <w:pPr>
        <w:tabs>
          <w:tab w:val="num" w:pos="2952"/>
        </w:tabs>
        <w:ind w:left="2952" w:hanging="360"/>
      </w:pPr>
      <w:rPr>
        <w:rFonts w:ascii="Wingdings" w:hAnsi="Wingdings" w:hint="default"/>
      </w:rPr>
    </w:lvl>
    <w:lvl w:ilvl="4" w:tplc="618EF754" w:tentative="1">
      <w:start w:val="1"/>
      <w:numFmt w:val="bullet"/>
      <w:lvlText w:val=""/>
      <w:lvlJc w:val="left"/>
      <w:pPr>
        <w:tabs>
          <w:tab w:val="num" w:pos="3672"/>
        </w:tabs>
        <w:ind w:left="3672" w:hanging="360"/>
      </w:pPr>
      <w:rPr>
        <w:rFonts w:ascii="Wingdings" w:hAnsi="Wingdings" w:hint="default"/>
      </w:rPr>
    </w:lvl>
    <w:lvl w:ilvl="5" w:tplc="E522F8EC" w:tentative="1">
      <w:start w:val="1"/>
      <w:numFmt w:val="bullet"/>
      <w:lvlText w:val=""/>
      <w:lvlJc w:val="left"/>
      <w:pPr>
        <w:tabs>
          <w:tab w:val="num" w:pos="4392"/>
        </w:tabs>
        <w:ind w:left="4392" w:hanging="360"/>
      </w:pPr>
      <w:rPr>
        <w:rFonts w:ascii="Wingdings" w:hAnsi="Wingdings" w:hint="default"/>
      </w:rPr>
    </w:lvl>
    <w:lvl w:ilvl="6" w:tplc="25EA0BDC" w:tentative="1">
      <w:start w:val="1"/>
      <w:numFmt w:val="bullet"/>
      <w:lvlText w:val=""/>
      <w:lvlJc w:val="left"/>
      <w:pPr>
        <w:tabs>
          <w:tab w:val="num" w:pos="5112"/>
        </w:tabs>
        <w:ind w:left="5112" w:hanging="360"/>
      </w:pPr>
      <w:rPr>
        <w:rFonts w:ascii="Wingdings" w:hAnsi="Wingdings" w:hint="default"/>
      </w:rPr>
    </w:lvl>
    <w:lvl w:ilvl="7" w:tplc="6C6A7C46" w:tentative="1">
      <w:start w:val="1"/>
      <w:numFmt w:val="bullet"/>
      <w:lvlText w:val=""/>
      <w:lvlJc w:val="left"/>
      <w:pPr>
        <w:tabs>
          <w:tab w:val="num" w:pos="5832"/>
        </w:tabs>
        <w:ind w:left="5832" w:hanging="360"/>
      </w:pPr>
      <w:rPr>
        <w:rFonts w:ascii="Wingdings" w:hAnsi="Wingdings" w:hint="default"/>
      </w:rPr>
    </w:lvl>
    <w:lvl w:ilvl="8" w:tplc="EF0E8EC6" w:tentative="1">
      <w:start w:val="1"/>
      <w:numFmt w:val="bullet"/>
      <w:lvlText w:val=""/>
      <w:lvlJc w:val="left"/>
      <w:pPr>
        <w:tabs>
          <w:tab w:val="num" w:pos="6552"/>
        </w:tabs>
        <w:ind w:left="6552" w:hanging="360"/>
      </w:pPr>
      <w:rPr>
        <w:rFonts w:ascii="Wingdings" w:hAnsi="Wingdings" w:hint="default"/>
      </w:rPr>
    </w:lvl>
  </w:abstractNum>
  <w:abstractNum w:abstractNumId="3" w15:restartNumberingAfterBreak="0">
    <w:nsid w:val="03824FF5"/>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B11C0"/>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5" w15:restartNumberingAfterBreak="0">
    <w:nsid w:val="04F83C26"/>
    <w:multiLevelType w:val="hybridMultilevel"/>
    <w:tmpl w:val="9D2E85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054A12AA"/>
    <w:multiLevelType w:val="hybridMultilevel"/>
    <w:tmpl w:val="B6E4E816"/>
    <w:lvl w:ilvl="0" w:tplc="0409001B">
      <w:start w:val="1"/>
      <w:numFmt w:val="lowerRoman"/>
      <w:lvlText w:val="%1."/>
      <w:lvlJc w:val="righ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2F369F54">
      <w:start w:val="1"/>
      <w:numFmt w:val="decimal"/>
      <w:lvlText w:val="%4."/>
      <w:lvlJc w:val="left"/>
      <w:pPr>
        <w:ind w:left="2808" w:hanging="360"/>
      </w:pPr>
      <w:rPr>
        <w:color w:val="auto"/>
      </w:r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05B81F3B"/>
    <w:multiLevelType w:val="hybridMultilevel"/>
    <w:tmpl w:val="A0A09C1A"/>
    <w:lvl w:ilvl="0" w:tplc="22FEAEE2">
      <w:start w:val="1"/>
      <w:numFmt w:val="decimal"/>
      <w:lvlText w:val="%1."/>
      <w:lvlJc w:val="center"/>
      <w:pPr>
        <w:ind w:left="1152" w:hanging="360"/>
      </w:pPr>
      <w:rPr>
        <w:rFonts w:hint="default"/>
        <w:b w:val="0"/>
        <w:color w:val="auto"/>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05C86C97"/>
    <w:multiLevelType w:val="hybridMultilevel"/>
    <w:tmpl w:val="539615B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F948AA"/>
    <w:multiLevelType w:val="hybridMultilevel"/>
    <w:tmpl w:val="E24ABA4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08B664CE"/>
    <w:multiLevelType w:val="hybridMultilevel"/>
    <w:tmpl w:val="9C5884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9400781"/>
    <w:multiLevelType w:val="hybridMultilevel"/>
    <w:tmpl w:val="241237A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5D7212"/>
    <w:multiLevelType w:val="hybridMultilevel"/>
    <w:tmpl w:val="E85488C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9B1FC6"/>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2B145B"/>
    <w:multiLevelType w:val="hybridMultilevel"/>
    <w:tmpl w:val="408CC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700B4E"/>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6" w15:restartNumberingAfterBreak="0">
    <w:nsid w:val="0BE90BD1"/>
    <w:multiLevelType w:val="hybridMultilevel"/>
    <w:tmpl w:val="EAB84D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0D4956FB"/>
    <w:multiLevelType w:val="hybridMultilevel"/>
    <w:tmpl w:val="2C787534"/>
    <w:lvl w:ilvl="0" w:tplc="D0A8781A">
      <w:start w:val="1"/>
      <w:numFmt w:val="lowerRoman"/>
      <w:lvlText w:val="%1."/>
      <w:lvlJc w:val="right"/>
      <w:pPr>
        <w:ind w:left="7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7B6B20"/>
    <w:multiLevelType w:val="hybridMultilevel"/>
    <w:tmpl w:val="384A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1B64AA"/>
    <w:multiLevelType w:val="hybridMultilevel"/>
    <w:tmpl w:val="FC9819E4"/>
    <w:lvl w:ilvl="0" w:tplc="D76022A8">
      <w:start w:val="1"/>
      <w:numFmt w:val="decimal"/>
      <w:suff w:val="nothing"/>
      <w:lvlText w:val="%1."/>
      <w:lvlJc w:val="center"/>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366E57"/>
    <w:multiLevelType w:val="hybridMultilevel"/>
    <w:tmpl w:val="A302EB68"/>
    <w:lvl w:ilvl="0" w:tplc="04090005">
      <w:start w:val="1"/>
      <w:numFmt w:val="bullet"/>
      <w:lvlText w:val=""/>
      <w:lvlJc w:val="left"/>
      <w:pPr>
        <w:ind w:left="1139" w:hanging="360"/>
      </w:pPr>
      <w:rPr>
        <w:rFonts w:ascii="Wingdings" w:hAnsi="Wingdings"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21" w15:restartNumberingAfterBreak="0">
    <w:nsid w:val="0E737C23"/>
    <w:multiLevelType w:val="hybridMultilevel"/>
    <w:tmpl w:val="586E00CA"/>
    <w:lvl w:ilvl="0" w:tplc="8E7A80B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E795DA9"/>
    <w:multiLevelType w:val="hybridMultilevel"/>
    <w:tmpl w:val="CCF6B27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0E917FD0"/>
    <w:multiLevelType w:val="hybridMultilevel"/>
    <w:tmpl w:val="68FAC59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A577FC"/>
    <w:multiLevelType w:val="hybridMultilevel"/>
    <w:tmpl w:val="F40860BE"/>
    <w:lvl w:ilvl="0" w:tplc="02D042B2">
      <w:start w:val="1"/>
      <w:numFmt w:val="low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ECB23A4"/>
    <w:multiLevelType w:val="multilevel"/>
    <w:tmpl w:val="0409001D"/>
    <w:styleLink w:val="Appendix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ED946E6"/>
    <w:multiLevelType w:val="hybridMultilevel"/>
    <w:tmpl w:val="8AE02268"/>
    <w:lvl w:ilvl="0" w:tplc="45F2B642">
      <w:start w:val="1"/>
      <w:numFmt w:val="lowerRoman"/>
      <w:lvlText w:val="%1."/>
      <w:lvlJc w:val="left"/>
      <w:pPr>
        <w:ind w:left="1775" w:hanging="720"/>
      </w:pPr>
      <w:rPr>
        <w:rFonts w:hint="default"/>
        <w:strike w:val="0"/>
        <w:color w:val="auto"/>
      </w:rPr>
    </w:lvl>
    <w:lvl w:ilvl="1" w:tplc="04090019" w:tentative="1">
      <w:start w:val="1"/>
      <w:numFmt w:val="lowerLetter"/>
      <w:lvlText w:val="%2."/>
      <w:lvlJc w:val="left"/>
      <w:pPr>
        <w:ind w:left="2135" w:hanging="360"/>
      </w:pPr>
    </w:lvl>
    <w:lvl w:ilvl="2" w:tplc="0409001B" w:tentative="1">
      <w:start w:val="1"/>
      <w:numFmt w:val="lowerRoman"/>
      <w:lvlText w:val="%3."/>
      <w:lvlJc w:val="right"/>
      <w:pPr>
        <w:ind w:left="2855" w:hanging="180"/>
      </w:pPr>
    </w:lvl>
    <w:lvl w:ilvl="3" w:tplc="0409000F" w:tentative="1">
      <w:start w:val="1"/>
      <w:numFmt w:val="decimal"/>
      <w:lvlText w:val="%4."/>
      <w:lvlJc w:val="left"/>
      <w:pPr>
        <w:ind w:left="3575" w:hanging="360"/>
      </w:pPr>
    </w:lvl>
    <w:lvl w:ilvl="4" w:tplc="04090019" w:tentative="1">
      <w:start w:val="1"/>
      <w:numFmt w:val="lowerLetter"/>
      <w:lvlText w:val="%5."/>
      <w:lvlJc w:val="left"/>
      <w:pPr>
        <w:ind w:left="4295" w:hanging="360"/>
      </w:pPr>
    </w:lvl>
    <w:lvl w:ilvl="5" w:tplc="0409001B" w:tentative="1">
      <w:start w:val="1"/>
      <w:numFmt w:val="lowerRoman"/>
      <w:lvlText w:val="%6."/>
      <w:lvlJc w:val="right"/>
      <w:pPr>
        <w:ind w:left="5015" w:hanging="180"/>
      </w:pPr>
    </w:lvl>
    <w:lvl w:ilvl="6" w:tplc="0409000F" w:tentative="1">
      <w:start w:val="1"/>
      <w:numFmt w:val="decimal"/>
      <w:lvlText w:val="%7."/>
      <w:lvlJc w:val="left"/>
      <w:pPr>
        <w:ind w:left="5735" w:hanging="360"/>
      </w:pPr>
    </w:lvl>
    <w:lvl w:ilvl="7" w:tplc="04090019" w:tentative="1">
      <w:start w:val="1"/>
      <w:numFmt w:val="lowerLetter"/>
      <w:lvlText w:val="%8."/>
      <w:lvlJc w:val="left"/>
      <w:pPr>
        <w:ind w:left="6455" w:hanging="360"/>
      </w:pPr>
    </w:lvl>
    <w:lvl w:ilvl="8" w:tplc="0409001B" w:tentative="1">
      <w:start w:val="1"/>
      <w:numFmt w:val="lowerRoman"/>
      <w:lvlText w:val="%9."/>
      <w:lvlJc w:val="right"/>
      <w:pPr>
        <w:ind w:left="7175" w:hanging="180"/>
      </w:pPr>
    </w:lvl>
  </w:abstractNum>
  <w:abstractNum w:abstractNumId="27" w15:restartNumberingAfterBreak="0">
    <w:nsid w:val="133C15BD"/>
    <w:multiLevelType w:val="hybridMultilevel"/>
    <w:tmpl w:val="4C7A4374"/>
    <w:lvl w:ilvl="0" w:tplc="04090019">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15226AC8"/>
    <w:multiLevelType w:val="hybridMultilevel"/>
    <w:tmpl w:val="F2647276"/>
    <w:lvl w:ilvl="0" w:tplc="04090017">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165455CD"/>
    <w:multiLevelType w:val="hybridMultilevel"/>
    <w:tmpl w:val="D8D05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6EF05EC"/>
    <w:multiLevelType w:val="hybridMultilevel"/>
    <w:tmpl w:val="E35C0028"/>
    <w:lvl w:ilvl="0" w:tplc="392CB510">
      <w:start w:val="1"/>
      <w:numFmt w:val="decimal"/>
      <w:lvlText w:val="%1."/>
      <w:lvlJc w:val="left"/>
      <w:pPr>
        <w:ind w:left="1598" w:hanging="249"/>
      </w:pPr>
      <w:rPr>
        <w:rFonts w:ascii="Calibri" w:eastAsia="Calibri" w:hAnsi="Calibri" w:cs="Calibri" w:hint="default"/>
        <w:color w:val="353334"/>
        <w:spacing w:val="-1"/>
        <w:w w:val="97"/>
        <w:sz w:val="24"/>
        <w:szCs w:val="24"/>
      </w:rPr>
    </w:lvl>
    <w:lvl w:ilvl="1" w:tplc="2C287DD0">
      <w:numFmt w:val="bullet"/>
      <w:lvlText w:val="•"/>
      <w:lvlJc w:val="left"/>
      <w:pPr>
        <w:ind w:left="2304" w:hanging="249"/>
      </w:pPr>
      <w:rPr>
        <w:rFonts w:hint="default"/>
      </w:rPr>
    </w:lvl>
    <w:lvl w:ilvl="2" w:tplc="03343D10">
      <w:numFmt w:val="bullet"/>
      <w:lvlText w:val="•"/>
      <w:lvlJc w:val="left"/>
      <w:pPr>
        <w:ind w:left="3008" w:hanging="249"/>
      </w:pPr>
      <w:rPr>
        <w:rFonts w:hint="default"/>
      </w:rPr>
    </w:lvl>
    <w:lvl w:ilvl="3" w:tplc="F4EA6C64">
      <w:numFmt w:val="bullet"/>
      <w:lvlText w:val="•"/>
      <w:lvlJc w:val="left"/>
      <w:pPr>
        <w:ind w:left="3712" w:hanging="249"/>
      </w:pPr>
      <w:rPr>
        <w:rFonts w:hint="default"/>
      </w:rPr>
    </w:lvl>
    <w:lvl w:ilvl="4" w:tplc="B058C330">
      <w:numFmt w:val="bullet"/>
      <w:lvlText w:val="•"/>
      <w:lvlJc w:val="left"/>
      <w:pPr>
        <w:ind w:left="4416" w:hanging="249"/>
      </w:pPr>
      <w:rPr>
        <w:rFonts w:hint="default"/>
      </w:rPr>
    </w:lvl>
    <w:lvl w:ilvl="5" w:tplc="BFDA98DA">
      <w:numFmt w:val="bullet"/>
      <w:lvlText w:val="•"/>
      <w:lvlJc w:val="left"/>
      <w:pPr>
        <w:ind w:left="5120" w:hanging="249"/>
      </w:pPr>
      <w:rPr>
        <w:rFonts w:hint="default"/>
      </w:rPr>
    </w:lvl>
    <w:lvl w:ilvl="6" w:tplc="8F260BF6">
      <w:numFmt w:val="bullet"/>
      <w:lvlText w:val="•"/>
      <w:lvlJc w:val="left"/>
      <w:pPr>
        <w:ind w:left="5824" w:hanging="249"/>
      </w:pPr>
      <w:rPr>
        <w:rFonts w:hint="default"/>
      </w:rPr>
    </w:lvl>
    <w:lvl w:ilvl="7" w:tplc="1BAC059A">
      <w:numFmt w:val="bullet"/>
      <w:lvlText w:val="•"/>
      <w:lvlJc w:val="left"/>
      <w:pPr>
        <w:ind w:left="6528" w:hanging="249"/>
      </w:pPr>
      <w:rPr>
        <w:rFonts w:hint="default"/>
      </w:rPr>
    </w:lvl>
    <w:lvl w:ilvl="8" w:tplc="2196EEC2">
      <w:numFmt w:val="bullet"/>
      <w:lvlText w:val="•"/>
      <w:lvlJc w:val="left"/>
      <w:pPr>
        <w:ind w:left="7232" w:hanging="249"/>
      </w:pPr>
      <w:rPr>
        <w:rFonts w:hint="default"/>
      </w:rPr>
    </w:lvl>
  </w:abstractNum>
  <w:abstractNum w:abstractNumId="31" w15:restartNumberingAfterBreak="0">
    <w:nsid w:val="17415056"/>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231EC0"/>
    <w:multiLevelType w:val="hybridMultilevel"/>
    <w:tmpl w:val="C7CEAA5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184F527A"/>
    <w:multiLevelType w:val="hybridMultilevel"/>
    <w:tmpl w:val="1F2881E6"/>
    <w:lvl w:ilvl="0" w:tplc="D4E8454E">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34" w15:restartNumberingAfterBreak="0">
    <w:nsid w:val="18D0278F"/>
    <w:multiLevelType w:val="hybridMultilevel"/>
    <w:tmpl w:val="C74C2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8419D4"/>
    <w:multiLevelType w:val="hybridMultilevel"/>
    <w:tmpl w:val="F84E670E"/>
    <w:lvl w:ilvl="0" w:tplc="04090001">
      <w:start w:val="1"/>
      <w:numFmt w:val="bullet"/>
      <w:lvlText w:val=""/>
      <w:lvlJc w:val="left"/>
      <w:pPr>
        <w:ind w:left="720" w:hanging="360"/>
      </w:pPr>
      <w:rPr>
        <w:rFonts w:ascii="Symbol" w:hAnsi="Symbol" w:hint="default"/>
      </w:rPr>
    </w:lvl>
    <w:lvl w:ilvl="1" w:tplc="E17045F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238D7"/>
    <w:multiLevelType w:val="hybridMultilevel"/>
    <w:tmpl w:val="227653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8111B0"/>
    <w:multiLevelType w:val="hybridMultilevel"/>
    <w:tmpl w:val="3CB8C03E"/>
    <w:lvl w:ilvl="0" w:tplc="DEF2954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E1F38B1"/>
    <w:multiLevelType w:val="multilevel"/>
    <w:tmpl w:val="5DA4C63C"/>
    <w:lvl w:ilvl="0">
      <w:start w:val="1"/>
      <w:numFmt w:val="decimal"/>
      <w:pStyle w:val="Heading1"/>
      <w:suff w:val="space"/>
      <w:lvlText w:val="Chapter %1:"/>
      <w:lvlJc w:val="left"/>
      <w:pPr>
        <w:ind w:left="0" w:firstLine="0"/>
      </w:pPr>
      <w:rPr>
        <w:rFonts w:hint="default"/>
        <w:color w:val="auto"/>
      </w:rPr>
    </w:lvl>
    <w:lvl w:ilvl="1">
      <w:start w:val="1"/>
      <w:numFmt w:val="decimal"/>
      <w:pStyle w:val="Heading2"/>
      <w:suff w:val="nothing"/>
      <w:lvlText w:val="%1.%2."/>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360" w:firstLine="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72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nothing"/>
      <w:lvlText w:val="%1.%2.%3.%4.%5."/>
      <w:lvlJc w:val="left"/>
      <w:pPr>
        <w:ind w:left="0" w:firstLine="0"/>
      </w:pPr>
      <w:rPr>
        <w:rFonts w:hint="default"/>
        <w:b/>
        <w:i w:val="0"/>
      </w:rPr>
    </w:lvl>
    <w:lvl w:ilvl="5">
      <w:start w:val="1"/>
      <w:numFmt w:val="none"/>
      <w:suff w:val="nothing"/>
      <w:lvlText w:val="Figure"/>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pStyle w:val="Heading7"/>
      <w:suff w:val="nothing"/>
      <w:lvlText w:val=""/>
      <w:lvlJc w:val="left"/>
      <w:pPr>
        <w:ind w:left="0" w:firstLine="0"/>
      </w:pPr>
      <w:rPr>
        <w:rFonts w:hint="default"/>
      </w:rPr>
    </w:lvl>
    <w:lvl w:ilvl="7">
      <w:start w:val="1"/>
      <w:numFmt w:val="upperLetter"/>
      <w:pStyle w:val="Heading8"/>
      <w:suff w:val="space"/>
      <w:lvlText w:val="Appendix %8:"/>
      <w:lvlJc w:val="left"/>
      <w:pPr>
        <w:ind w:left="0" w:firstLine="0"/>
      </w:pPr>
      <w:rPr>
        <w:rFonts w:hint="default"/>
        <w:b/>
        <w:bCs w:val="0"/>
        <w:i w:val="0"/>
        <w:iCs w:val="0"/>
        <w:caps/>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none"/>
      <w:pStyle w:val="Heading9"/>
      <w:suff w:val="nothing"/>
      <w:lvlText w:val=""/>
      <w:lvlJc w:val="left"/>
      <w:pPr>
        <w:ind w:left="0" w:firstLine="0"/>
      </w:pPr>
      <w:rPr>
        <w:rFonts w:hint="default"/>
      </w:rPr>
    </w:lvl>
  </w:abstractNum>
  <w:abstractNum w:abstractNumId="39" w15:restartNumberingAfterBreak="0">
    <w:nsid w:val="1EB24352"/>
    <w:multiLevelType w:val="hybridMultilevel"/>
    <w:tmpl w:val="B94A0116"/>
    <w:lvl w:ilvl="0" w:tplc="04090001">
      <w:start w:val="1"/>
      <w:numFmt w:val="bullet"/>
      <w:lvlText w:val=""/>
      <w:lvlJc w:val="left"/>
      <w:pPr>
        <w:ind w:left="1080" w:hanging="360"/>
      </w:pPr>
      <w:rPr>
        <w:rFonts w:ascii="Symbol" w:hAnsi="Symbol" w:hint="default"/>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1FEF4685"/>
    <w:multiLevelType w:val="hybridMultilevel"/>
    <w:tmpl w:val="C6E01F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C06C1E"/>
    <w:multiLevelType w:val="hybridMultilevel"/>
    <w:tmpl w:val="068EE2F4"/>
    <w:lvl w:ilvl="0" w:tplc="4AD2B97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CE08E3"/>
    <w:multiLevelType w:val="hybridMultilevel"/>
    <w:tmpl w:val="273213A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3" w15:restartNumberingAfterBreak="0">
    <w:nsid w:val="224D0C8F"/>
    <w:multiLevelType w:val="hybridMultilevel"/>
    <w:tmpl w:val="828E0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38B454A"/>
    <w:multiLevelType w:val="hybridMultilevel"/>
    <w:tmpl w:val="B4BAE4B2"/>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5" w15:restartNumberingAfterBreak="0">
    <w:nsid w:val="240F07E1"/>
    <w:multiLevelType w:val="hybridMultilevel"/>
    <w:tmpl w:val="CAAA82E0"/>
    <w:lvl w:ilvl="0" w:tplc="2E8E8A6C">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237D84"/>
    <w:multiLevelType w:val="hybridMultilevel"/>
    <w:tmpl w:val="E91C994C"/>
    <w:lvl w:ilvl="0" w:tplc="009CB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7" w15:restartNumberingAfterBreak="0">
    <w:nsid w:val="25706DBF"/>
    <w:multiLevelType w:val="hybridMultilevel"/>
    <w:tmpl w:val="188E51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6ED1E24"/>
    <w:multiLevelType w:val="hybridMultilevel"/>
    <w:tmpl w:val="76C83AC0"/>
    <w:lvl w:ilvl="0" w:tplc="04090011">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9" w15:restartNumberingAfterBreak="0">
    <w:nsid w:val="2816139E"/>
    <w:multiLevelType w:val="hybridMultilevel"/>
    <w:tmpl w:val="7196FDC6"/>
    <w:lvl w:ilvl="0" w:tplc="D864153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8F57440"/>
    <w:multiLevelType w:val="hybridMultilevel"/>
    <w:tmpl w:val="25AE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A583E3D"/>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AC3345"/>
    <w:multiLevelType w:val="hybridMultilevel"/>
    <w:tmpl w:val="52167DC2"/>
    <w:lvl w:ilvl="0" w:tplc="04090001">
      <w:start w:val="1"/>
      <w:numFmt w:val="bullet"/>
      <w:lvlText w:val=""/>
      <w:lvlJc w:val="left"/>
      <w:pPr>
        <w:tabs>
          <w:tab w:val="num" w:pos="720"/>
        </w:tabs>
        <w:ind w:left="720" w:hanging="360"/>
      </w:pPr>
      <w:rPr>
        <w:rFonts w:ascii="Symbol" w:hAnsi="Symbol" w:hint="default"/>
      </w:rPr>
    </w:lvl>
    <w:lvl w:ilvl="1" w:tplc="C1243180" w:tentative="1">
      <w:start w:val="1"/>
      <w:numFmt w:val="bullet"/>
      <w:lvlText w:val=""/>
      <w:lvlJc w:val="left"/>
      <w:pPr>
        <w:tabs>
          <w:tab w:val="num" w:pos="1440"/>
        </w:tabs>
        <w:ind w:left="1440" w:hanging="360"/>
      </w:pPr>
      <w:rPr>
        <w:rFonts w:ascii="Wingdings" w:hAnsi="Wingdings" w:hint="default"/>
      </w:rPr>
    </w:lvl>
    <w:lvl w:ilvl="2" w:tplc="757A5DC0" w:tentative="1">
      <w:start w:val="1"/>
      <w:numFmt w:val="bullet"/>
      <w:lvlText w:val=""/>
      <w:lvlJc w:val="left"/>
      <w:pPr>
        <w:tabs>
          <w:tab w:val="num" w:pos="2160"/>
        </w:tabs>
        <w:ind w:left="2160" w:hanging="360"/>
      </w:pPr>
      <w:rPr>
        <w:rFonts w:ascii="Wingdings" w:hAnsi="Wingdings" w:hint="default"/>
      </w:rPr>
    </w:lvl>
    <w:lvl w:ilvl="3" w:tplc="28163734" w:tentative="1">
      <w:start w:val="1"/>
      <w:numFmt w:val="bullet"/>
      <w:lvlText w:val=""/>
      <w:lvlJc w:val="left"/>
      <w:pPr>
        <w:tabs>
          <w:tab w:val="num" w:pos="2880"/>
        </w:tabs>
        <w:ind w:left="2880" w:hanging="360"/>
      </w:pPr>
      <w:rPr>
        <w:rFonts w:ascii="Wingdings" w:hAnsi="Wingdings" w:hint="default"/>
      </w:rPr>
    </w:lvl>
    <w:lvl w:ilvl="4" w:tplc="492201E8" w:tentative="1">
      <w:start w:val="1"/>
      <w:numFmt w:val="bullet"/>
      <w:lvlText w:val=""/>
      <w:lvlJc w:val="left"/>
      <w:pPr>
        <w:tabs>
          <w:tab w:val="num" w:pos="3600"/>
        </w:tabs>
        <w:ind w:left="3600" w:hanging="360"/>
      </w:pPr>
      <w:rPr>
        <w:rFonts w:ascii="Wingdings" w:hAnsi="Wingdings" w:hint="default"/>
      </w:rPr>
    </w:lvl>
    <w:lvl w:ilvl="5" w:tplc="97D4112E" w:tentative="1">
      <w:start w:val="1"/>
      <w:numFmt w:val="bullet"/>
      <w:lvlText w:val=""/>
      <w:lvlJc w:val="left"/>
      <w:pPr>
        <w:tabs>
          <w:tab w:val="num" w:pos="4320"/>
        </w:tabs>
        <w:ind w:left="4320" w:hanging="360"/>
      </w:pPr>
      <w:rPr>
        <w:rFonts w:ascii="Wingdings" w:hAnsi="Wingdings" w:hint="default"/>
      </w:rPr>
    </w:lvl>
    <w:lvl w:ilvl="6" w:tplc="98440DE6" w:tentative="1">
      <w:start w:val="1"/>
      <w:numFmt w:val="bullet"/>
      <w:lvlText w:val=""/>
      <w:lvlJc w:val="left"/>
      <w:pPr>
        <w:tabs>
          <w:tab w:val="num" w:pos="5040"/>
        </w:tabs>
        <w:ind w:left="5040" w:hanging="360"/>
      </w:pPr>
      <w:rPr>
        <w:rFonts w:ascii="Wingdings" w:hAnsi="Wingdings" w:hint="default"/>
      </w:rPr>
    </w:lvl>
    <w:lvl w:ilvl="7" w:tplc="AEAEF938" w:tentative="1">
      <w:start w:val="1"/>
      <w:numFmt w:val="bullet"/>
      <w:lvlText w:val=""/>
      <w:lvlJc w:val="left"/>
      <w:pPr>
        <w:tabs>
          <w:tab w:val="num" w:pos="5760"/>
        </w:tabs>
        <w:ind w:left="5760" w:hanging="360"/>
      </w:pPr>
      <w:rPr>
        <w:rFonts w:ascii="Wingdings" w:hAnsi="Wingdings" w:hint="default"/>
      </w:rPr>
    </w:lvl>
    <w:lvl w:ilvl="8" w:tplc="991E9D3A"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B2451A1"/>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581482"/>
    <w:multiLevelType w:val="multilevel"/>
    <w:tmpl w:val="4232F228"/>
    <w:styleLink w:val="Style1"/>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2B5E6FAB"/>
    <w:multiLevelType w:val="hybridMultilevel"/>
    <w:tmpl w:val="403E16F6"/>
    <w:lvl w:ilvl="0" w:tplc="5F2C6F0C">
      <w:start w:val="1"/>
      <w:numFmt w:val="decimal"/>
      <w:lvlText w:val="(%1)"/>
      <w:lvlJc w:val="left"/>
      <w:pPr>
        <w:ind w:left="695" w:hanging="360"/>
      </w:pPr>
      <w:rPr>
        <w:rFonts w:asciiTheme="minorHAnsi" w:eastAsia="Times New Roman" w:hAnsiTheme="minorHAnsi" w:cs="Times New Roman"/>
        <w:color w:val="auto"/>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56" w15:restartNumberingAfterBreak="0">
    <w:nsid w:val="2C8D58FA"/>
    <w:multiLevelType w:val="hybridMultilevel"/>
    <w:tmpl w:val="05EC6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2CF4432A"/>
    <w:multiLevelType w:val="hybridMultilevel"/>
    <w:tmpl w:val="C624DE9E"/>
    <w:lvl w:ilvl="0" w:tplc="D76022A8">
      <w:start w:val="1"/>
      <w:numFmt w:val="decimal"/>
      <w:lvlText w:val="%1."/>
      <w:lvlJc w:val="center"/>
      <w:pPr>
        <w:ind w:left="907" w:hanging="360"/>
      </w:pPr>
      <w:rPr>
        <w:rFonts w:hint="default"/>
        <w:b/>
        <w:color w:val="auto"/>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8" w15:restartNumberingAfterBreak="0">
    <w:nsid w:val="2DA9755B"/>
    <w:multiLevelType w:val="hybridMultilevel"/>
    <w:tmpl w:val="F8FA2328"/>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D21281"/>
    <w:multiLevelType w:val="hybridMultilevel"/>
    <w:tmpl w:val="9CFC0F6C"/>
    <w:lvl w:ilvl="0" w:tplc="527E4326">
      <w:start w:val="1"/>
      <w:numFmt w:val="decimal"/>
      <w:lvlText w:val="%1."/>
      <w:lvlJc w:val="left"/>
      <w:pPr>
        <w:tabs>
          <w:tab w:val="num" w:pos="720"/>
        </w:tabs>
        <w:ind w:left="720" w:hanging="360"/>
      </w:pPr>
      <w:rPr>
        <w:rFonts w:hint="default"/>
      </w:rPr>
    </w:lvl>
    <w:lvl w:ilvl="1" w:tplc="BEB8184E">
      <w:start w:val="1"/>
      <w:numFmt w:val="decimal"/>
      <w:lvlText w:val="%2."/>
      <w:lvlJc w:val="left"/>
      <w:pPr>
        <w:tabs>
          <w:tab w:val="num" w:pos="1440"/>
        </w:tabs>
        <w:ind w:left="1440" w:hanging="360"/>
      </w:pPr>
    </w:lvl>
    <w:lvl w:ilvl="2" w:tplc="DCF437E0">
      <w:start w:val="1"/>
      <w:numFmt w:val="decimal"/>
      <w:lvlText w:val="%3."/>
      <w:lvlJc w:val="left"/>
      <w:pPr>
        <w:tabs>
          <w:tab w:val="num" w:pos="2160"/>
        </w:tabs>
        <w:ind w:left="2160" w:hanging="360"/>
      </w:pPr>
    </w:lvl>
    <w:lvl w:ilvl="3" w:tplc="0B9E14DA">
      <w:start w:val="1"/>
      <w:numFmt w:val="decimal"/>
      <w:lvlText w:val="%4."/>
      <w:lvlJc w:val="left"/>
      <w:pPr>
        <w:tabs>
          <w:tab w:val="num" w:pos="2880"/>
        </w:tabs>
        <w:ind w:left="2880" w:hanging="360"/>
      </w:pPr>
    </w:lvl>
    <w:lvl w:ilvl="4" w:tplc="359024E4">
      <w:start w:val="1"/>
      <w:numFmt w:val="decimal"/>
      <w:lvlText w:val="%5."/>
      <w:lvlJc w:val="left"/>
      <w:pPr>
        <w:tabs>
          <w:tab w:val="num" w:pos="3600"/>
        </w:tabs>
        <w:ind w:left="3600" w:hanging="360"/>
      </w:pPr>
    </w:lvl>
    <w:lvl w:ilvl="5" w:tplc="AFCEDD12">
      <w:start w:val="1"/>
      <w:numFmt w:val="decimal"/>
      <w:lvlText w:val="%6."/>
      <w:lvlJc w:val="left"/>
      <w:pPr>
        <w:tabs>
          <w:tab w:val="num" w:pos="4320"/>
        </w:tabs>
        <w:ind w:left="4320" w:hanging="360"/>
      </w:pPr>
    </w:lvl>
    <w:lvl w:ilvl="6" w:tplc="96A85200">
      <w:start w:val="1"/>
      <w:numFmt w:val="decimal"/>
      <w:lvlText w:val="%7."/>
      <w:lvlJc w:val="left"/>
      <w:pPr>
        <w:tabs>
          <w:tab w:val="num" w:pos="5040"/>
        </w:tabs>
        <w:ind w:left="5040" w:hanging="360"/>
      </w:pPr>
    </w:lvl>
    <w:lvl w:ilvl="7" w:tplc="36282E1E">
      <w:start w:val="1"/>
      <w:numFmt w:val="decimal"/>
      <w:lvlText w:val="%8."/>
      <w:lvlJc w:val="left"/>
      <w:pPr>
        <w:tabs>
          <w:tab w:val="num" w:pos="5760"/>
        </w:tabs>
        <w:ind w:left="5760" w:hanging="360"/>
      </w:pPr>
    </w:lvl>
    <w:lvl w:ilvl="8" w:tplc="7F94BFFE" w:tentative="1">
      <w:start w:val="1"/>
      <w:numFmt w:val="decimal"/>
      <w:lvlText w:val="%9."/>
      <w:lvlJc w:val="left"/>
      <w:pPr>
        <w:tabs>
          <w:tab w:val="num" w:pos="6480"/>
        </w:tabs>
        <w:ind w:left="6480" w:hanging="360"/>
      </w:pPr>
    </w:lvl>
  </w:abstractNum>
  <w:abstractNum w:abstractNumId="60" w15:restartNumberingAfterBreak="0">
    <w:nsid w:val="2EA06C28"/>
    <w:multiLevelType w:val="hybridMultilevel"/>
    <w:tmpl w:val="C33EA8FC"/>
    <w:lvl w:ilvl="0" w:tplc="4F1689E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00030C2"/>
    <w:multiLevelType w:val="hybridMultilevel"/>
    <w:tmpl w:val="7FF07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30031F84"/>
    <w:multiLevelType w:val="hybridMultilevel"/>
    <w:tmpl w:val="A5289EB6"/>
    <w:lvl w:ilvl="0" w:tplc="04090003">
      <w:start w:val="1"/>
      <w:numFmt w:val="bullet"/>
      <w:lvlText w:val="o"/>
      <w:lvlJc w:val="left"/>
      <w:pPr>
        <w:ind w:left="1080" w:hanging="360"/>
      </w:pPr>
      <w:rPr>
        <w:rFonts w:ascii="Courier New" w:hAnsi="Courier New" w:cs="Courier New" w:hint="default"/>
      </w:rPr>
    </w:lvl>
    <w:lvl w:ilvl="1" w:tplc="8A08D418">
      <w:start w:val="59"/>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2160"/>
        </w:tabs>
        <w:ind w:left="2160" w:hanging="360"/>
      </w:pPr>
      <w:rPr>
        <w:rFonts w:ascii="Symbol" w:hAnsi="Symbol" w:hint="default"/>
      </w:rPr>
    </w:lvl>
    <w:lvl w:ilvl="3" w:tplc="21FAF942" w:tentative="1">
      <w:start w:val="1"/>
      <w:numFmt w:val="bullet"/>
      <w:lvlText w:val=""/>
      <w:lvlJc w:val="left"/>
      <w:pPr>
        <w:tabs>
          <w:tab w:val="num" w:pos="2880"/>
        </w:tabs>
        <w:ind w:left="2880" w:hanging="360"/>
      </w:pPr>
      <w:rPr>
        <w:rFonts w:ascii="Wingdings" w:hAnsi="Wingdings" w:hint="default"/>
      </w:rPr>
    </w:lvl>
    <w:lvl w:ilvl="4" w:tplc="1CCE5944" w:tentative="1">
      <w:start w:val="1"/>
      <w:numFmt w:val="bullet"/>
      <w:lvlText w:val=""/>
      <w:lvlJc w:val="left"/>
      <w:pPr>
        <w:tabs>
          <w:tab w:val="num" w:pos="3600"/>
        </w:tabs>
        <w:ind w:left="3600" w:hanging="360"/>
      </w:pPr>
      <w:rPr>
        <w:rFonts w:ascii="Wingdings" w:hAnsi="Wingdings" w:hint="default"/>
      </w:rPr>
    </w:lvl>
    <w:lvl w:ilvl="5" w:tplc="1E5E63D2" w:tentative="1">
      <w:start w:val="1"/>
      <w:numFmt w:val="bullet"/>
      <w:lvlText w:val=""/>
      <w:lvlJc w:val="left"/>
      <w:pPr>
        <w:tabs>
          <w:tab w:val="num" w:pos="4320"/>
        </w:tabs>
        <w:ind w:left="4320" w:hanging="360"/>
      </w:pPr>
      <w:rPr>
        <w:rFonts w:ascii="Wingdings" w:hAnsi="Wingdings" w:hint="default"/>
      </w:rPr>
    </w:lvl>
    <w:lvl w:ilvl="6" w:tplc="EF7AB1C4" w:tentative="1">
      <w:start w:val="1"/>
      <w:numFmt w:val="bullet"/>
      <w:lvlText w:val=""/>
      <w:lvlJc w:val="left"/>
      <w:pPr>
        <w:tabs>
          <w:tab w:val="num" w:pos="5040"/>
        </w:tabs>
        <w:ind w:left="5040" w:hanging="360"/>
      </w:pPr>
      <w:rPr>
        <w:rFonts w:ascii="Wingdings" w:hAnsi="Wingdings" w:hint="default"/>
      </w:rPr>
    </w:lvl>
    <w:lvl w:ilvl="7" w:tplc="3EE437F2" w:tentative="1">
      <w:start w:val="1"/>
      <w:numFmt w:val="bullet"/>
      <w:lvlText w:val=""/>
      <w:lvlJc w:val="left"/>
      <w:pPr>
        <w:tabs>
          <w:tab w:val="num" w:pos="5760"/>
        </w:tabs>
        <w:ind w:left="5760" w:hanging="360"/>
      </w:pPr>
      <w:rPr>
        <w:rFonts w:ascii="Wingdings" w:hAnsi="Wingdings" w:hint="default"/>
      </w:rPr>
    </w:lvl>
    <w:lvl w:ilvl="8" w:tplc="C340E9E2"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14C7C3A"/>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64" w15:restartNumberingAfterBreak="0">
    <w:nsid w:val="329F2ADC"/>
    <w:multiLevelType w:val="hybridMultilevel"/>
    <w:tmpl w:val="4A203A3A"/>
    <w:lvl w:ilvl="0" w:tplc="8F54022A">
      <w:start w:val="1"/>
      <w:numFmt w:val="lowerLetter"/>
      <w:lvlText w:val="%1."/>
      <w:lvlJc w:val="left"/>
      <w:pPr>
        <w:ind w:left="789" w:hanging="360"/>
      </w:pPr>
      <w:rPr>
        <w:rFonts w:hint="default"/>
        <w:b w:val="0"/>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65" w15:restartNumberingAfterBreak="0">
    <w:nsid w:val="330B7254"/>
    <w:multiLevelType w:val="hybridMultilevel"/>
    <w:tmpl w:val="B9907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35F0068"/>
    <w:multiLevelType w:val="hybridMultilevel"/>
    <w:tmpl w:val="B37C1DDC"/>
    <w:lvl w:ilvl="0" w:tplc="A4F4A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9040C3"/>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E5637C"/>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4EB686B"/>
    <w:multiLevelType w:val="hybridMultilevel"/>
    <w:tmpl w:val="4BC2B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57512C8"/>
    <w:multiLevelType w:val="hybridMultilevel"/>
    <w:tmpl w:val="83E0C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619154C"/>
    <w:multiLevelType w:val="hybridMultilevel"/>
    <w:tmpl w:val="BDBA31D6"/>
    <w:lvl w:ilvl="0" w:tplc="04090019">
      <w:start w:val="1"/>
      <w:numFmt w:val="lowerLetter"/>
      <w:lvlText w:val="%1."/>
      <w:lvlJc w:val="left"/>
      <w:pPr>
        <w:ind w:left="720" w:hanging="360"/>
      </w:pPr>
    </w:lvl>
    <w:lvl w:ilvl="1" w:tplc="562AF89E">
      <w:start w:val="1"/>
      <w:numFmt w:val="lowerLetter"/>
      <w:lvlText w:val="%2."/>
      <w:lvlJc w:val="left"/>
      <w:pPr>
        <w:ind w:left="1440" w:hanging="360"/>
      </w:pPr>
      <w:rPr>
        <w:color w:val="auto"/>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36940E09"/>
    <w:multiLevelType w:val="hybridMultilevel"/>
    <w:tmpl w:val="ACBE82CA"/>
    <w:lvl w:ilvl="0" w:tplc="BEB0FCE0">
      <w:start w:val="1"/>
      <w:numFmt w:val="lowerRoman"/>
      <w:lvlText w:val="%1."/>
      <w:lvlJc w:val="right"/>
      <w:pPr>
        <w:ind w:left="701" w:hanging="360"/>
      </w:pPr>
      <w:rPr>
        <w:rFonts w:hint="default"/>
      </w:rPr>
    </w:lvl>
    <w:lvl w:ilvl="1" w:tplc="04090019" w:tentative="1">
      <w:start w:val="1"/>
      <w:numFmt w:val="lowerLetter"/>
      <w:lvlText w:val="%2."/>
      <w:lvlJc w:val="left"/>
      <w:pPr>
        <w:ind w:left="1421" w:hanging="360"/>
      </w:pPr>
    </w:lvl>
    <w:lvl w:ilvl="2" w:tplc="0409001B">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73" w15:restartNumberingAfterBreak="0">
    <w:nsid w:val="36F76A0B"/>
    <w:multiLevelType w:val="hybridMultilevel"/>
    <w:tmpl w:val="DBCCC3E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377C5C9F"/>
    <w:multiLevelType w:val="hybridMultilevel"/>
    <w:tmpl w:val="12D4A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1A0B3B"/>
    <w:multiLevelType w:val="hybridMultilevel"/>
    <w:tmpl w:val="258E32CA"/>
    <w:lvl w:ilvl="0" w:tplc="04090017">
      <w:start w:val="1"/>
      <w:numFmt w:val="lowerLetter"/>
      <w:lvlText w:val="%1)"/>
      <w:lvlJc w:val="left"/>
      <w:pPr>
        <w:ind w:left="720" w:hanging="360"/>
      </w:p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86128EB"/>
    <w:multiLevelType w:val="hybridMultilevel"/>
    <w:tmpl w:val="76B09DBE"/>
    <w:lvl w:ilvl="0" w:tplc="140A114C">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8C2361A"/>
    <w:multiLevelType w:val="hybridMultilevel"/>
    <w:tmpl w:val="48181E1A"/>
    <w:lvl w:ilvl="0" w:tplc="5420AEC2">
      <w:start w:val="1"/>
      <w:numFmt w:val="bullet"/>
      <w:lvlText w:val=""/>
      <w:lvlJc w:val="left"/>
      <w:pPr>
        <w:ind w:left="720" w:hanging="360"/>
      </w:pPr>
      <w:rPr>
        <w:rFonts w:ascii="Symbol" w:hAnsi="Symbol" w:hint="default"/>
      </w:rPr>
    </w:lvl>
    <w:lvl w:ilvl="1" w:tplc="3EF00D9C">
      <w:start w:val="1"/>
      <w:numFmt w:val="decimal"/>
      <w:lvlText w:val="%2)"/>
      <w:lvlJc w:val="left"/>
      <w:pPr>
        <w:ind w:left="828" w:firstLine="252"/>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AE17AF9"/>
    <w:multiLevelType w:val="hybridMultilevel"/>
    <w:tmpl w:val="23CCA846"/>
    <w:lvl w:ilvl="0" w:tplc="D85E2CD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B916230"/>
    <w:multiLevelType w:val="hybridMultilevel"/>
    <w:tmpl w:val="2ED05850"/>
    <w:lvl w:ilvl="0" w:tplc="A16E62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84585F"/>
    <w:multiLevelType w:val="multilevel"/>
    <w:tmpl w:val="B6347B48"/>
    <w:lvl w:ilvl="0">
      <w:start w:val="1"/>
      <w:numFmt w:val="decimal"/>
      <w:suff w:val="space"/>
      <w:lvlText w:val="Chapter %1"/>
      <w:lvlJc w:val="left"/>
      <w:pPr>
        <w:ind w:left="0" w:firstLine="0"/>
      </w:pPr>
      <w:rPr>
        <w:rFonts w:hint="default"/>
        <w:color w:val="auto"/>
      </w:rPr>
    </w:lvl>
    <w:lvl w:ilvl="1">
      <w:start w:val="1"/>
      <w:numFmt w:val="decimal"/>
      <w:suff w:val="nothing"/>
      <w:lvlText w:val="%1.%2."/>
      <w:lvlJc w:val="left"/>
      <w:pPr>
        <w:ind w:left="27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288" w:firstLine="288"/>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1.%2.%3.%4. "/>
      <w:lvlJc w:val="left"/>
      <w:pPr>
        <w:ind w:left="4356" w:firstLine="504"/>
      </w:pPr>
      <w:rPr>
        <w:rFonts w:hint="default"/>
        <w:i w:val="0"/>
        <w:color w:val="auto"/>
      </w:rPr>
    </w:lvl>
    <w:lvl w:ilvl="4">
      <w:start w:val="1"/>
      <w:numFmt w:val="none"/>
      <w:suff w:val="nothing"/>
      <w:lvlText w:val="3.3.1.12.1"/>
      <w:lvlJc w:val="left"/>
      <w:pPr>
        <w:ind w:left="0" w:firstLine="0"/>
      </w:pPr>
      <w:rPr>
        <w:rFonts w:hint="default"/>
      </w:rPr>
    </w:lvl>
    <w:lvl w:ilvl="5">
      <w:start w:val="1"/>
      <w:numFmt w:val="none"/>
      <w:suff w:val="nothing"/>
      <w:lvlText w:val="Figure"/>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suff w:val="nothing"/>
      <w:lvlText w:val=""/>
      <w:lvlJc w:val="left"/>
      <w:pPr>
        <w:ind w:left="0" w:firstLine="0"/>
      </w:pPr>
      <w:rPr>
        <w:rFonts w:hint="default"/>
      </w:rPr>
    </w:lvl>
    <w:lvl w:ilvl="7">
      <w:start w:val="1"/>
      <w:numFmt w:val="upperLetter"/>
      <w:suff w:val="nothing"/>
      <w:lvlText w:val="Appendix %8"/>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none"/>
      <w:suff w:val="nothing"/>
      <w:lvlText w:val=""/>
      <w:lvlJc w:val="left"/>
      <w:pPr>
        <w:ind w:left="0" w:firstLine="0"/>
      </w:pPr>
      <w:rPr>
        <w:rFonts w:hint="default"/>
      </w:rPr>
    </w:lvl>
  </w:abstractNum>
  <w:abstractNum w:abstractNumId="81" w15:restartNumberingAfterBreak="0">
    <w:nsid w:val="3CD31DE6"/>
    <w:multiLevelType w:val="hybridMultilevel"/>
    <w:tmpl w:val="C542EAF8"/>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82" w15:restartNumberingAfterBreak="0">
    <w:nsid w:val="3D2916AC"/>
    <w:multiLevelType w:val="hybridMultilevel"/>
    <w:tmpl w:val="D168280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3" w15:restartNumberingAfterBreak="0">
    <w:nsid w:val="3E3B16A5"/>
    <w:multiLevelType w:val="hybridMultilevel"/>
    <w:tmpl w:val="CA90A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E520F97"/>
    <w:multiLevelType w:val="multilevel"/>
    <w:tmpl w:val="0409001D"/>
    <w:styleLink w:val="AppendixA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3F3A53A2"/>
    <w:multiLevelType w:val="hybridMultilevel"/>
    <w:tmpl w:val="3DF2BB4E"/>
    <w:lvl w:ilvl="0" w:tplc="CAEC500C">
      <w:start w:val="1"/>
      <w:numFmt w:val="decimal"/>
      <w:lvlText w:val="%1."/>
      <w:lvlJc w:val="left"/>
      <w:pPr>
        <w:ind w:left="695" w:hanging="36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86" w15:restartNumberingAfterBreak="0">
    <w:nsid w:val="405969D8"/>
    <w:multiLevelType w:val="hybridMultilevel"/>
    <w:tmpl w:val="BC745D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7" w15:restartNumberingAfterBreak="0">
    <w:nsid w:val="411C1B88"/>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12F787B"/>
    <w:multiLevelType w:val="hybridMultilevel"/>
    <w:tmpl w:val="A524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1B924ED"/>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2B426A1"/>
    <w:multiLevelType w:val="hybridMultilevel"/>
    <w:tmpl w:val="3906E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5F4343"/>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3B10E03"/>
    <w:multiLevelType w:val="hybridMultilevel"/>
    <w:tmpl w:val="9814C768"/>
    <w:lvl w:ilvl="0" w:tplc="81A06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3" w15:restartNumberingAfterBreak="0">
    <w:nsid w:val="440407DE"/>
    <w:multiLevelType w:val="hybridMultilevel"/>
    <w:tmpl w:val="06B82F7A"/>
    <w:lvl w:ilvl="0" w:tplc="04090011">
      <w:start w:val="1"/>
      <w:numFmt w:val="decimal"/>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40529B6"/>
    <w:multiLevelType w:val="hybridMultilevel"/>
    <w:tmpl w:val="ECF04B1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5" w15:restartNumberingAfterBreak="0">
    <w:nsid w:val="440E1106"/>
    <w:multiLevelType w:val="hybridMultilevel"/>
    <w:tmpl w:val="8FBE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4106CB6"/>
    <w:multiLevelType w:val="hybridMultilevel"/>
    <w:tmpl w:val="3AE6FFEA"/>
    <w:lvl w:ilvl="0" w:tplc="5492BA52">
      <w:start w:val="1"/>
      <w:numFmt w:val="bullet"/>
      <w:lvlText w:val=""/>
      <w:lvlJc w:val="left"/>
      <w:pPr>
        <w:ind w:left="720" w:hanging="360"/>
      </w:pPr>
      <w:rPr>
        <w:rFonts w:ascii="Symbol" w:hAnsi="Symbo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4441CFB"/>
    <w:multiLevelType w:val="hybridMultilevel"/>
    <w:tmpl w:val="A6F243CA"/>
    <w:lvl w:ilvl="0" w:tplc="11E27A30">
      <w:start w:val="1"/>
      <w:numFmt w:val="decimal"/>
      <w:lvlText w:val="%1."/>
      <w:lvlJc w:val="left"/>
      <w:pPr>
        <w:ind w:left="695" w:hanging="360"/>
      </w:pPr>
      <w:rPr>
        <w:rFonts w:hint="default"/>
        <w:strike w:val="0"/>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98" w15:restartNumberingAfterBreak="0">
    <w:nsid w:val="449F4E79"/>
    <w:multiLevelType w:val="hybridMultilevel"/>
    <w:tmpl w:val="5AD28E7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9" w15:restartNumberingAfterBreak="0">
    <w:nsid w:val="44BF0F0C"/>
    <w:multiLevelType w:val="hybridMultilevel"/>
    <w:tmpl w:val="FE6ABE0C"/>
    <w:lvl w:ilvl="0" w:tplc="D76E5316">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0" w15:restartNumberingAfterBreak="0">
    <w:nsid w:val="44D44CEC"/>
    <w:multiLevelType w:val="hybridMultilevel"/>
    <w:tmpl w:val="04209040"/>
    <w:lvl w:ilvl="0" w:tplc="57E0C59A">
      <w:start w:val="1"/>
      <w:numFmt w:val="lowerLetter"/>
      <w:lvlText w:val="%1."/>
      <w:lvlJc w:val="left"/>
      <w:pPr>
        <w:ind w:left="360" w:hanging="360"/>
      </w:pPr>
      <w:rPr>
        <w:strike w:val="0"/>
        <w:dstrike w:val="0"/>
        <w:u w:val="none"/>
        <w:effect w:val="none"/>
      </w:rPr>
    </w:lvl>
    <w:lvl w:ilvl="1" w:tplc="0409000F">
      <w:start w:val="1"/>
      <w:numFmt w:val="decimal"/>
      <w:lvlText w:val="%2."/>
      <w:lvlJc w:val="left"/>
      <w:pPr>
        <w:ind w:left="630" w:hanging="360"/>
      </w:pPr>
    </w:lvl>
    <w:lvl w:ilvl="2" w:tplc="0409001B">
      <w:start w:val="1"/>
      <w:numFmt w:val="lowerRoman"/>
      <w:lvlText w:val="%3."/>
      <w:lvlJc w:val="right"/>
      <w:pPr>
        <w:ind w:left="81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1" w15:restartNumberingAfterBreak="0">
    <w:nsid w:val="453A0844"/>
    <w:multiLevelType w:val="hybridMultilevel"/>
    <w:tmpl w:val="2AA42E60"/>
    <w:lvl w:ilvl="0" w:tplc="04090001">
      <w:start w:val="1"/>
      <w:numFmt w:val="bullet"/>
      <w:lvlText w:val=""/>
      <w:lvlJc w:val="left"/>
      <w:pPr>
        <w:ind w:left="1224" w:hanging="360"/>
      </w:pPr>
      <w:rPr>
        <w:rFonts w:ascii="Symbol" w:hAnsi="Symbol"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2" w15:restartNumberingAfterBreak="0">
    <w:nsid w:val="45643FF8"/>
    <w:multiLevelType w:val="multilevel"/>
    <w:tmpl w:val="0409001D"/>
    <w:styleLink w:val="Figures"/>
    <w:lvl w:ilvl="0">
      <w:start w:val="1"/>
      <w:numFmt w:val="none"/>
      <w:lvlText w:val="%1)"/>
      <w:lvlJc w:val="left"/>
      <w:pPr>
        <w:ind w:left="360" w:hanging="360"/>
      </w:pPr>
      <w:rPr>
        <w:rFonts w:ascii="Calibri" w:hAnsi="Calibri"/>
      </w:rPr>
    </w:lvl>
    <w:lvl w:ilvl="1">
      <w:start w:val="1"/>
      <w:numFmt w:val="none"/>
      <w:lvlText w:val="%2)"/>
      <w:lvlJc w:val="left"/>
      <w:pPr>
        <w:ind w:left="720" w:hanging="360"/>
      </w:pPr>
      <w:rPr>
        <w:rFonts w:ascii="Calibri" w:hAnsi="Calibri"/>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45C2600A"/>
    <w:multiLevelType w:val="hybridMultilevel"/>
    <w:tmpl w:val="586E00CA"/>
    <w:lvl w:ilvl="0" w:tplc="8E7A80B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6F14597"/>
    <w:multiLevelType w:val="hybridMultilevel"/>
    <w:tmpl w:val="07B27CBC"/>
    <w:lvl w:ilvl="0" w:tplc="04090001">
      <w:start w:val="1"/>
      <w:numFmt w:val="bullet"/>
      <w:lvlText w:val=""/>
      <w:lvlJc w:val="left"/>
      <w:pPr>
        <w:tabs>
          <w:tab w:val="num" w:pos="720"/>
        </w:tabs>
        <w:ind w:left="720" w:hanging="360"/>
      </w:pPr>
      <w:rPr>
        <w:rFonts w:ascii="Symbol" w:hAnsi="Symbol" w:hint="default"/>
      </w:rPr>
    </w:lvl>
    <w:lvl w:ilvl="1" w:tplc="2708E764">
      <w:start w:val="3758"/>
      <w:numFmt w:val="bullet"/>
      <w:lvlText w:val="•"/>
      <w:lvlJc w:val="left"/>
      <w:pPr>
        <w:tabs>
          <w:tab w:val="num" w:pos="1440"/>
        </w:tabs>
        <w:ind w:left="1440" w:hanging="360"/>
      </w:pPr>
      <w:rPr>
        <w:rFonts w:ascii="Arial" w:hAnsi="Arial" w:hint="default"/>
      </w:rPr>
    </w:lvl>
    <w:lvl w:ilvl="2" w:tplc="7E608F9C" w:tentative="1">
      <w:start w:val="1"/>
      <w:numFmt w:val="bullet"/>
      <w:lvlText w:val=""/>
      <w:lvlJc w:val="left"/>
      <w:pPr>
        <w:tabs>
          <w:tab w:val="num" w:pos="2160"/>
        </w:tabs>
        <w:ind w:left="2160" w:hanging="360"/>
      </w:pPr>
      <w:rPr>
        <w:rFonts w:ascii="Wingdings" w:hAnsi="Wingdings" w:hint="default"/>
      </w:rPr>
    </w:lvl>
    <w:lvl w:ilvl="3" w:tplc="D7DC9874" w:tentative="1">
      <w:start w:val="1"/>
      <w:numFmt w:val="bullet"/>
      <w:lvlText w:val=""/>
      <w:lvlJc w:val="left"/>
      <w:pPr>
        <w:tabs>
          <w:tab w:val="num" w:pos="2880"/>
        </w:tabs>
        <w:ind w:left="2880" w:hanging="360"/>
      </w:pPr>
      <w:rPr>
        <w:rFonts w:ascii="Wingdings" w:hAnsi="Wingdings" w:hint="default"/>
      </w:rPr>
    </w:lvl>
    <w:lvl w:ilvl="4" w:tplc="0068F8C6" w:tentative="1">
      <w:start w:val="1"/>
      <w:numFmt w:val="bullet"/>
      <w:lvlText w:val=""/>
      <w:lvlJc w:val="left"/>
      <w:pPr>
        <w:tabs>
          <w:tab w:val="num" w:pos="3600"/>
        </w:tabs>
        <w:ind w:left="3600" w:hanging="360"/>
      </w:pPr>
      <w:rPr>
        <w:rFonts w:ascii="Wingdings" w:hAnsi="Wingdings" w:hint="default"/>
      </w:rPr>
    </w:lvl>
    <w:lvl w:ilvl="5" w:tplc="74263F6E" w:tentative="1">
      <w:start w:val="1"/>
      <w:numFmt w:val="bullet"/>
      <w:lvlText w:val=""/>
      <w:lvlJc w:val="left"/>
      <w:pPr>
        <w:tabs>
          <w:tab w:val="num" w:pos="4320"/>
        </w:tabs>
        <w:ind w:left="4320" w:hanging="360"/>
      </w:pPr>
      <w:rPr>
        <w:rFonts w:ascii="Wingdings" w:hAnsi="Wingdings" w:hint="default"/>
      </w:rPr>
    </w:lvl>
    <w:lvl w:ilvl="6" w:tplc="E000F510" w:tentative="1">
      <w:start w:val="1"/>
      <w:numFmt w:val="bullet"/>
      <w:lvlText w:val=""/>
      <w:lvlJc w:val="left"/>
      <w:pPr>
        <w:tabs>
          <w:tab w:val="num" w:pos="5040"/>
        </w:tabs>
        <w:ind w:left="5040" w:hanging="360"/>
      </w:pPr>
      <w:rPr>
        <w:rFonts w:ascii="Wingdings" w:hAnsi="Wingdings" w:hint="default"/>
      </w:rPr>
    </w:lvl>
    <w:lvl w:ilvl="7" w:tplc="1802574A" w:tentative="1">
      <w:start w:val="1"/>
      <w:numFmt w:val="bullet"/>
      <w:lvlText w:val=""/>
      <w:lvlJc w:val="left"/>
      <w:pPr>
        <w:tabs>
          <w:tab w:val="num" w:pos="5760"/>
        </w:tabs>
        <w:ind w:left="5760" w:hanging="360"/>
      </w:pPr>
      <w:rPr>
        <w:rFonts w:ascii="Wingdings" w:hAnsi="Wingdings" w:hint="default"/>
      </w:rPr>
    </w:lvl>
    <w:lvl w:ilvl="8" w:tplc="1CF8BBC0"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83F62A0"/>
    <w:multiLevelType w:val="hybridMultilevel"/>
    <w:tmpl w:val="BBAAFE62"/>
    <w:lvl w:ilvl="0" w:tplc="AE883AD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8F76D5C"/>
    <w:multiLevelType w:val="hybridMultilevel"/>
    <w:tmpl w:val="31724ADA"/>
    <w:lvl w:ilvl="0" w:tplc="DDB296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7" w15:restartNumberingAfterBreak="0">
    <w:nsid w:val="49143C6A"/>
    <w:multiLevelType w:val="hybridMultilevel"/>
    <w:tmpl w:val="ED2688F2"/>
    <w:lvl w:ilvl="0" w:tplc="04090001">
      <w:start w:val="1"/>
      <w:numFmt w:val="bullet"/>
      <w:lvlText w:val=""/>
      <w:lvlJc w:val="left"/>
      <w:pPr>
        <w:ind w:left="1121" w:hanging="360"/>
      </w:pPr>
      <w:rPr>
        <w:rFonts w:ascii="Symbol" w:hAnsi="Symbol"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108" w15:restartNumberingAfterBreak="0">
    <w:nsid w:val="4A531574"/>
    <w:multiLevelType w:val="hybridMultilevel"/>
    <w:tmpl w:val="804C87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C115F7E"/>
    <w:multiLevelType w:val="hybridMultilevel"/>
    <w:tmpl w:val="68B0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C50636A"/>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C5B7EFE"/>
    <w:multiLevelType w:val="hybridMultilevel"/>
    <w:tmpl w:val="77FC7A2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2" w15:restartNumberingAfterBreak="0">
    <w:nsid w:val="4CCB598B"/>
    <w:multiLevelType w:val="hybridMultilevel"/>
    <w:tmpl w:val="EA404144"/>
    <w:lvl w:ilvl="0" w:tplc="1CA8E0EE">
      <w:start w:val="1"/>
      <w:numFmt w:val="bullet"/>
      <w:lvlText w:val=""/>
      <w:lvlJc w:val="left"/>
      <w:pPr>
        <w:ind w:left="2310" w:hanging="360"/>
      </w:pPr>
      <w:rPr>
        <w:rFonts w:ascii="Symbol" w:hAnsi="Symbol" w:hint="default"/>
        <w:color w:val="auto"/>
      </w:rPr>
    </w:lvl>
    <w:lvl w:ilvl="1" w:tplc="04090003">
      <w:start w:val="1"/>
      <w:numFmt w:val="bullet"/>
      <w:lvlText w:val="o"/>
      <w:lvlJc w:val="left"/>
      <w:pPr>
        <w:ind w:left="3030" w:hanging="360"/>
      </w:pPr>
      <w:rPr>
        <w:rFonts w:ascii="Courier New" w:hAnsi="Courier New" w:cs="Courier New" w:hint="default"/>
      </w:rPr>
    </w:lvl>
    <w:lvl w:ilvl="2" w:tplc="04090005">
      <w:start w:val="1"/>
      <w:numFmt w:val="bullet"/>
      <w:lvlText w:val=""/>
      <w:lvlJc w:val="left"/>
      <w:pPr>
        <w:ind w:left="3750" w:hanging="360"/>
      </w:pPr>
      <w:rPr>
        <w:rFonts w:ascii="Wingdings" w:hAnsi="Wingdings" w:hint="default"/>
      </w:rPr>
    </w:lvl>
    <w:lvl w:ilvl="3" w:tplc="04090001">
      <w:start w:val="1"/>
      <w:numFmt w:val="bullet"/>
      <w:lvlText w:val=""/>
      <w:lvlJc w:val="left"/>
      <w:pPr>
        <w:ind w:left="4470" w:hanging="360"/>
      </w:pPr>
      <w:rPr>
        <w:rFonts w:ascii="Symbol" w:hAnsi="Symbol" w:hint="default"/>
      </w:rPr>
    </w:lvl>
    <w:lvl w:ilvl="4" w:tplc="04090003">
      <w:start w:val="1"/>
      <w:numFmt w:val="bullet"/>
      <w:lvlText w:val="o"/>
      <w:lvlJc w:val="left"/>
      <w:pPr>
        <w:ind w:left="5190" w:hanging="360"/>
      </w:pPr>
      <w:rPr>
        <w:rFonts w:ascii="Courier New" w:hAnsi="Courier New" w:cs="Courier New" w:hint="default"/>
      </w:rPr>
    </w:lvl>
    <w:lvl w:ilvl="5" w:tplc="04090005">
      <w:start w:val="1"/>
      <w:numFmt w:val="bullet"/>
      <w:lvlText w:val=""/>
      <w:lvlJc w:val="left"/>
      <w:pPr>
        <w:ind w:left="5910" w:hanging="360"/>
      </w:pPr>
      <w:rPr>
        <w:rFonts w:ascii="Wingdings" w:hAnsi="Wingdings" w:hint="default"/>
      </w:rPr>
    </w:lvl>
    <w:lvl w:ilvl="6" w:tplc="04090001">
      <w:start w:val="1"/>
      <w:numFmt w:val="bullet"/>
      <w:lvlText w:val=""/>
      <w:lvlJc w:val="left"/>
      <w:pPr>
        <w:ind w:left="6630" w:hanging="360"/>
      </w:pPr>
      <w:rPr>
        <w:rFonts w:ascii="Symbol" w:hAnsi="Symbol" w:hint="default"/>
      </w:rPr>
    </w:lvl>
    <w:lvl w:ilvl="7" w:tplc="04090003">
      <w:start w:val="1"/>
      <w:numFmt w:val="bullet"/>
      <w:lvlText w:val="o"/>
      <w:lvlJc w:val="left"/>
      <w:pPr>
        <w:ind w:left="7350" w:hanging="360"/>
      </w:pPr>
      <w:rPr>
        <w:rFonts w:ascii="Courier New" w:hAnsi="Courier New" w:cs="Courier New" w:hint="default"/>
      </w:rPr>
    </w:lvl>
    <w:lvl w:ilvl="8" w:tplc="04090005">
      <w:start w:val="1"/>
      <w:numFmt w:val="bullet"/>
      <w:lvlText w:val=""/>
      <w:lvlJc w:val="left"/>
      <w:pPr>
        <w:ind w:left="8070" w:hanging="360"/>
      </w:pPr>
      <w:rPr>
        <w:rFonts w:ascii="Wingdings" w:hAnsi="Wingdings" w:hint="default"/>
      </w:rPr>
    </w:lvl>
  </w:abstractNum>
  <w:abstractNum w:abstractNumId="113" w15:restartNumberingAfterBreak="0">
    <w:nsid w:val="4D876741"/>
    <w:multiLevelType w:val="hybridMultilevel"/>
    <w:tmpl w:val="D9AE7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4E2C3540"/>
    <w:multiLevelType w:val="hybridMultilevel"/>
    <w:tmpl w:val="7DFA6806"/>
    <w:lvl w:ilvl="0" w:tplc="04090001">
      <w:start w:val="1"/>
      <w:numFmt w:val="bullet"/>
      <w:lvlText w:val=""/>
      <w:lvlJc w:val="left"/>
      <w:pPr>
        <w:ind w:left="1063" w:hanging="360"/>
      </w:pPr>
      <w:rPr>
        <w:rFonts w:ascii="Symbol" w:hAnsi="Symbol" w:hint="default"/>
      </w:rPr>
    </w:lvl>
    <w:lvl w:ilvl="1" w:tplc="04090003">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115" w15:restartNumberingAfterBreak="0">
    <w:nsid w:val="4E345F1D"/>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16" w15:restartNumberingAfterBreak="0">
    <w:nsid w:val="4F1C21DC"/>
    <w:multiLevelType w:val="hybridMultilevel"/>
    <w:tmpl w:val="6BA2A7FC"/>
    <w:lvl w:ilvl="0" w:tplc="04090001">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17" w15:restartNumberingAfterBreak="0">
    <w:nsid w:val="4F275443"/>
    <w:multiLevelType w:val="hybridMultilevel"/>
    <w:tmpl w:val="A58800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FD90B06"/>
    <w:multiLevelType w:val="hybridMultilevel"/>
    <w:tmpl w:val="25D82F5E"/>
    <w:lvl w:ilvl="0" w:tplc="962A3E7A">
      <w:start w:val="1"/>
      <w:numFmt w:val="bullet"/>
      <w:lvlText w:val=""/>
      <w:lvlJc w:val="left"/>
      <w:pPr>
        <w:ind w:left="1080" w:hanging="360"/>
      </w:pPr>
      <w:rPr>
        <w:rFonts w:ascii="Symbol" w:hAnsi="Symbol" w:hint="default"/>
      </w:rPr>
    </w:lvl>
    <w:lvl w:ilvl="1" w:tplc="8A08D418">
      <w:start w:val="59"/>
      <w:numFmt w:val="bullet"/>
      <w:lvlText w:val="•"/>
      <w:lvlJc w:val="left"/>
      <w:pPr>
        <w:tabs>
          <w:tab w:val="num" w:pos="1440"/>
        </w:tabs>
        <w:ind w:left="1440" w:hanging="360"/>
      </w:pPr>
      <w:rPr>
        <w:rFonts w:ascii="Arial" w:hAnsi="Arial" w:hint="default"/>
      </w:rPr>
    </w:lvl>
    <w:lvl w:ilvl="2" w:tplc="1786B96E">
      <w:start w:val="1"/>
      <w:numFmt w:val="bullet"/>
      <w:lvlText w:val=""/>
      <w:lvlJc w:val="left"/>
      <w:pPr>
        <w:tabs>
          <w:tab w:val="num" w:pos="2160"/>
        </w:tabs>
        <w:ind w:left="2160" w:hanging="360"/>
      </w:pPr>
      <w:rPr>
        <w:rFonts w:ascii="Wingdings" w:hAnsi="Wingdings" w:hint="default"/>
      </w:rPr>
    </w:lvl>
    <w:lvl w:ilvl="3" w:tplc="21FAF942" w:tentative="1">
      <w:start w:val="1"/>
      <w:numFmt w:val="bullet"/>
      <w:lvlText w:val=""/>
      <w:lvlJc w:val="left"/>
      <w:pPr>
        <w:tabs>
          <w:tab w:val="num" w:pos="2880"/>
        </w:tabs>
        <w:ind w:left="2880" w:hanging="360"/>
      </w:pPr>
      <w:rPr>
        <w:rFonts w:ascii="Wingdings" w:hAnsi="Wingdings" w:hint="default"/>
      </w:rPr>
    </w:lvl>
    <w:lvl w:ilvl="4" w:tplc="1CCE5944" w:tentative="1">
      <w:start w:val="1"/>
      <w:numFmt w:val="bullet"/>
      <w:lvlText w:val=""/>
      <w:lvlJc w:val="left"/>
      <w:pPr>
        <w:tabs>
          <w:tab w:val="num" w:pos="3600"/>
        </w:tabs>
        <w:ind w:left="3600" w:hanging="360"/>
      </w:pPr>
      <w:rPr>
        <w:rFonts w:ascii="Wingdings" w:hAnsi="Wingdings" w:hint="default"/>
      </w:rPr>
    </w:lvl>
    <w:lvl w:ilvl="5" w:tplc="1E5E63D2" w:tentative="1">
      <w:start w:val="1"/>
      <w:numFmt w:val="bullet"/>
      <w:lvlText w:val=""/>
      <w:lvlJc w:val="left"/>
      <w:pPr>
        <w:tabs>
          <w:tab w:val="num" w:pos="4320"/>
        </w:tabs>
        <w:ind w:left="4320" w:hanging="360"/>
      </w:pPr>
      <w:rPr>
        <w:rFonts w:ascii="Wingdings" w:hAnsi="Wingdings" w:hint="default"/>
      </w:rPr>
    </w:lvl>
    <w:lvl w:ilvl="6" w:tplc="EF7AB1C4" w:tentative="1">
      <w:start w:val="1"/>
      <w:numFmt w:val="bullet"/>
      <w:lvlText w:val=""/>
      <w:lvlJc w:val="left"/>
      <w:pPr>
        <w:tabs>
          <w:tab w:val="num" w:pos="5040"/>
        </w:tabs>
        <w:ind w:left="5040" w:hanging="360"/>
      </w:pPr>
      <w:rPr>
        <w:rFonts w:ascii="Wingdings" w:hAnsi="Wingdings" w:hint="default"/>
      </w:rPr>
    </w:lvl>
    <w:lvl w:ilvl="7" w:tplc="3EE437F2" w:tentative="1">
      <w:start w:val="1"/>
      <w:numFmt w:val="bullet"/>
      <w:lvlText w:val=""/>
      <w:lvlJc w:val="left"/>
      <w:pPr>
        <w:tabs>
          <w:tab w:val="num" w:pos="5760"/>
        </w:tabs>
        <w:ind w:left="5760" w:hanging="360"/>
      </w:pPr>
      <w:rPr>
        <w:rFonts w:ascii="Wingdings" w:hAnsi="Wingdings" w:hint="default"/>
      </w:rPr>
    </w:lvl>
    <w:lvl w:ilvl="8" w:tplc="C340E9E2"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00B6E0B"/>
    <w:multiLevelType w:val="hybridMultilevel"/>
    <w:tmpl w:val="C624DE9E"/>
    <w:lvl w:ilvl="0" w:tplc="D76022A8">
      <w:start w:val="1"/>
      <w:numFmt w:val="decimal"/>
      <w:lvlText w:val="%1."/>
      <w:lvlJc w:val="center"/>
      <w:pPr>
        <w:ind w:left="907" w:hanging="360"/>
      </w:pPr>
      <w:rPr>
        <w:rFonts w:hint="default"/>
        <w:b/>
        <w:color w:val="auto"/>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20" w15:restartNumberingAfterBreak="0">
    <w:nsid w:val="504C4A43"/>
    <w:multiLevelType w:val="hybridMultilevel"/>
    <w:tmpl w:val="3A74F900"/>
    <w:lvl w:ilvl="0" w:tplc="27BE2AB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04C4CF7"/>
    <w:multiLevelType w:val="hybridMultilevel"/>
    <w:tmpl w:val="1C5446B0"/>
    <w:lvl w:ilvl="0" w:tplc="04090001">
      <w:start w:val="1"/>
      <w:numFmt w:val="bullet"/>
      <w:lvlText w:val=""/>
      <w:lvlJc w:val="left"/>
      <w:pPr>
        <w:ind w:left="1121" w:hanging="360"/>
      </w:pPr>
      <w:rPr>
        <w:rFonts w:ascii="Symbol" w:hAnsi="Symbol"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122" w15:restartNumberingAfterBreak="0">
    <w:nsid w:val="51D76807"/>
    <w:multiLevelType w:val="hybridMultilevel"/>
    <w:tmpl w:val="BC12A284"/>
    <w:lvl w:ilvl="0" w:tplc="4858B95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2735335"/>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27E7CD1"/>
    <w:multiLevelType w:val="hybridMultilevel"/>
    <w:tmpl w:val="8A52CCEA"/>
    <w:lvl w:ilvl="0" w:tplc="04090001">
      <w:start w:val="1"/>
      <w:numFmt w:val="bullet"/>
      <w:lvlText w:val=""/>
      <w:lvlJc w:val="left"/>
      <w:pPr>
        <w:ind w:left="405" w:hanging="360"/>
      </w:pPr>
      <w:rPr>
        <w:rFonts w:ascii="Symbol" w:hAnsi="Symbol" w:hint="default"/>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25" w15:restartNumberingAfterBreak="0">
    <w:nsid w:val="538B3E0E"/>
    <w:multiLevelType w:val="hybridMultilevel"/>
    <w:tmpl w:val="A79A5A26"/>
    <w:lvl w:ilvl="0" w:tplc="04090001">
      <w:start w:val="1"/>
      <w:numFmt w:val="bullet"/>
      <w:lvlText w:val=""/>
      <w:lvlJc w:val="left"/>
      <w:pPr>
        <w:ind w:left="1224" w:hanging="360"/>
      </w:pPr>
      <w:rPr>
        <w:rFonts w:ascii="Symbol" w:hAnsi="Symbol" w:hint="default"/>
      </w:rPr>
    </w:lvl>
    <w:lvl w:ilvl="1" w:tplc="F4C0E9CA">
      <w:start w:val="1"/>
      <w:numFmt w:val="lowerLetter"/>
      <w:lvlText w:val="%2."/>
      <w:lvlJc w:val="left"/>
      <w:pPr>
        <w:ind w:left="1944" w:hanging="360"/>
      </w:pPr>
      <w:rPr>
        <w:b w:val="0"/>
        <w:color w:val="auto"/>
      </w:r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6" w15:restartNumberingAfterBreak="0">
    <w:nsid w:val="539F3EC0"/>
    <w:multiLevelType w:val="hybridMultilevel"/>
    <w:tmpl w:val="FC9819E4"/>
    <w:lvl w:ilvl="0" w:tplc="D76022A8">
      <w:start w:val="1"/>
      <w:numFmt w:val="decimal"/>
      <w:suff w:val="nothing"/>
      <w:lvlText w:val="%1."/>
      <w:lvlJc w:val="center"/>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4D23C78"/>
    <w:multiLevelType w:val="hybridMultilevel"/>
    <w:tmpl w:val="FF5298A8"/>
    <w:lvl w:ilvl="0" w:tplc="4D88B868">
      <w:start w:val="2"/>
      <w:numFmt w:val="decimal"/>
      <w:lvlText w:val="(%1)"/>
      <w:lvlJc w:val="left"/>
      <w:pPr>
        <w:ind w:left="720" w:hanging="360"/>
      </w:pPr>
      <w:rPr>
        <w:rFonts w:hint="default"/>
      </w:rPr>
    </w:lvl>
    <w:lvl w:ilvl="1" w:tplc="0409001B">
      <w:start w:val="1"/>
      <w:numFmt w:val="lowerRoman"/>
      <w:lvlText w:val="%2."/>
      <w:lvlJc w:val="right"/>
      <w:pPr>
        <w:ind w:left="117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D466C56">
      <w:start w:val="1"/>
      <w:numFmt w:val="lowerLetter"/>
      <w:lvlText w:val="%5."/>
      <w:lvlJc w:val="left"/>
      <w:pPr>
        <w:ind w:left="3600" w:hanging="360"/>
      </w:pPr>
      <w:rPr>
        <w:b w:val="0"/>
        <w:color w:val="auto"/>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58763D0"/>
    <w:multiLevelType w:val="hybridMultilevel"/>
    <w:tmpl w:val="6040DD14"/>
    <w:lvl w:ilvl="0" w:tplc="EDE85FF8">
      <w:start w:val="1"/>
      <w:numFmt w:val="upperLetter"/>
      <w:lvlText w:val="%1."/>
      <w:lvlJc w:val="left"/>
      <w:pPr>
        <w:tabs>
          <w:tab w:val="num" w:pos="720"/>
        </w:tabs>
        <w:ind w:left="720" w:hanging="360"/>
      </w:pPr>
      <w:rPr>
        <w:rFonts w:ascii="Calibri" w:eastAsia="Times New Roman" w:hAnsi="Calibri" w:cs="Times New Roman"/>
      </w:rPr>
    </w:lvl>
    <w:lvl w:ilvl="1" w:tplc="E660803C" w:tentative="1">
      <w:start w:val="1"/>
      <w:numFmt w:val="upperLetter"/>
      <w:lvlText w:val="%2."/>
      <w:lvlJc w:val="left"/>
      <w:pPr>
        <w:tabs>
          <w:tab w:val="num" w:pos="1440"/>
        </w:tabs>
        <w:ind w:left="1440" w:hanging="360"/>
      </w:pPr>
    </w:lvl>
    <w:lvl w:ilvl="2" w:tplc="0CBAA11C" w:tentative="1">
      <w:start w:val="1"/>
      <w:numFmt w:val="upperLetter"/>
      <w:lvlText w:val="%3."/>
      <w:lvlJc w:val="left"/>
      <w:pPr>
        <w:tabs>
          <w:tab w:val="num" w:pos="2160"/>
        </w:tabs>
        <w:ind w:left="2160" w:hanging="360"/>
      </w:pPr>
    </w:lvl>
    <w:lvl w:ilvl="3" w:tplc="3060205C" w:tentative="1">
      <w:start w:val="1"/>
      <w:numFmt w:val="upperLetter"/>
      <w:lvlText w:val="%4."/>
      <w:lvlJc w:val="left"/>
      <w:pPr>
        <w:tabs>
          <w:tab w:val="num" w:pos="2880"/>
        </w:tabs>
        <w:ind w:left="2880" w:hanging="360"/>
      </w:pPr>
    </w:lvl>
    <w:lvl w:ilvl="4" w:tplc="E040AA38" w:tentative="1">
      <w:start w:val="1"/>
      <w:numFmt w:val="upperLetter"/>
      <w:lvlText w:val="%5."/>
      <w:lvlJc w:val="left"/>
      <w:pPr>
        <w:tabs>
          <w:tab w:val="num" w:pos="3600"/>
        </w:tabs>
        <w:ind w:left="3600" w:hanging="360"/>
      </w:pPr>
    </w:lvl>
    <w:lvl w:ilvl="5" w:tplc="CA58492E" w:tentative="1">
      <w:start w:val="1"/>
      <w:numFmt w:val="upperLetter"/>
      <w:lvlText w:val="%6."/>
      <w:lvlJc w:val="left"/>
      <w:pPr>
        <w:tabs>
          <w:tab w:val="num" w:pos="4320"/>
        </w:tabs>
        <w:ind w:left="4320" w:hanging="360"/>
      </w:pPr>
    </w:lvl>
    <w:lvl w:ilvl="6" w:tplc="F6ACCC86" w:tentative="1">
      <w:start w:val="1"/>
      <w:numFmt w:val="upperLetter"/>
      <w:lvlText w:val="%7."/>
      <w:lvlJc w:val="left"/>
      <w:pPr>
        <w:tabs>
          <w:tab w:val="num" w:pos="5040"/>
        </w:tabs>
        <w:ind w:left="5040" w:hanging="360"/>
      </w:pPr>
    </w:lvl>
    <w:lvl w:ilvl="7" w:tplc="C1986946" w:tentative="1">
      <w:start w:val="1"/>
      <w:numFmt w:val="upperLetter"/>
      <w:lvlText w:val="%8."/>
      <w:lvlJc w:val="left"/>
      <w:pPr>
        <w:tabs>
          <w:tab w:val="num" w:pos="5760"/>
        </w:tabs>
        <w:ind w:left="5760" w:hanging="360"/>
      </w:pPr>
    </w:lvl>
    <w:lvl w:ilvl="8" w:tplc="416AD9A4" w:tentative="1">
      <w:start w:val="1"/>
      <w:numFmt w:val="upperLetter"/>
      <w:lvlText w:val="%9."/>
      <w:lvlJc w:val="left"/>
      <w:pPr>
        <w:tabs>
          <w:tab w:val="num" w:pos="6480"/>
        </w:tabs>
        <w:ind w:left="6480" w:hanging="360"/>
      </w:pPr>
    </w:lvl>
  </w:abstractNum>
  <w:abstractNum w:abstractNumId="129" w15:restartNumberingAfterBreak="0">
    <w:nsid w:val="566E7C3F"/>
    <w:multiLevelType w:val="hybridMultilevel"/>
    <w:tmpl w:val="A036E2C8"/>
    <w:lvl w:ilvl="0" w:tplc="FCB65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7981D49"/>
    <w:multiLevelType w:val="hybridMultilevel"/>
    <w:tmpl w:val="2B9A41BC"/>
    <w:lvl w:ilvl="0" w:tplc="3B1E5F1E">
      <w:start w:val="1"/>
      <w:numFmt w:val="decimal"/>
      <w:lvlText w:val="(%1)"/>
      <w:lvlJc w:val="left"/>
      <w:pPr>
        <w:ind w:left="720" w:hanging="360"/>
      </w:pPr>
      <w:rPr>
        <w:rFonts w:asciiTheme="minorHAnsi" w:eastAsia="Times New Roman" w:hAnsiTheme="minorHAnsi" w:cs="Times New Roman"/>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80177E6"/>
    <w:multiLevelType w:val="hybridMultilevel"/>
    <w:tmpl w:val="BD2A8378"/>
    <w:lvl w:ilvl="0" w:tplc="39B686D2">
      <w:start w:val="1"/>
      <w:numFmt w:val="bullet"/>
      <w:lvlText w:val=""/>
      <w:lvlJc w:val="left"/>
      <w:pPr>
        <w:ind w:left="720" w:hanging="360"/>
      </w:pPr>
      <w:rPr>
        <w:rFonts w:ascii="Wingdings" w:hAnsi="Wingdings"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6B3693"/>
    <w:multiLevelType w:val="hybridMultilevel"/>
    <w:tmpl w:val="9222A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8767394"/>
    <w:multiLevelType w:val="hybridMultilevel"/>
    <w:tmpl w:val="3A38EC1A"/>
    <w:lvl w:ilvl="0" w:tplc="9BDA9840">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34" w15:restartNumberingAfterBreak="0">
    <w:nsid w:val="58811858"/>
    <w:multiLevelType w:val="hybridMultilevel"/>
    <w:tmpl w:val="E1867620"/>
    <w:lvl w:ilvl="0" w:tplc="2D628DFE">
      <w:start w:val="1"/>
      <w:numFmt w:val="lowerLetter"/>
      <w:lvlText w:val="%1."/>
      <w:lvlJc w:val="left"/>
      <w:pPr>
        <w:ind w:left="720" w:hanging="360"/>
      </w:pPr>
      <w:rPr>
        <w:rFonts w:asciiTheme="minorHAnsi" w:eastAsia="MS Gothic" w:hAnsiTheme="minorHAnsi" w:cs="Times New Roman"/>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8A15A5D"/>
    <w:multiLevelType w:val="hybridMultilevel"/>
    <w:tmpl w:val="BC12A284"/>
    <w:lvl w:ilvl="0" w:tplc="4858B95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9222990"/>
    <w:multiLevelType w:val="hybridMultilevel"/>
    <w:tmpl w:val="4AC0FE38"/>
    <w:lvl w:ilvl="0" w:tplc="5824F2CE">
      <w:start w:val="1"/>
      <w:numFmt w:val="decimal"/>
      <w:lvlText w:val="%1."/>
      <w:lvlJc w:val="left"/>
      <w:pPr>
        <w:ind w:left="720" w:hanging="360"/>
      </w:pPr>
      <w:rPr>
        <w:rFonts w:asciiTheme="minorHAnsi" w:eastAsia="Times New Roman"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A6175F3"/>
    <w:multiLevelType w:val="multilevel"/>
    <w:tmpl w:val="57B8B2BA"/>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38" w15:restartNumberingAfterBreak="0">
    <w:nsid w:val="5A6944B8"/>
    <w:multiLevelType w:val="hybridMultilevel"/>
    <w:tmpl w:val="1870E61E"/>
    <w:lvl w:ilvl="0" w:tplc="958EDF2A">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AD2C051C">
      <w:start w:val="3586"/>
      <w:numFmt w:val="bullet"/>
      <w:lvlText w:val=""/>
      <w:lvlJc w:val="left"/>
      <w:pPr>
        <w:tabs>
          <w:tab w:val="num" w:pos="2160"/>
        </w:tabs>
        <w:ind w:left="2160" w:hanging="360"/>
      </w:pPr>
      <w:rPr>
        <w:rFonts w:ascii="Wingdings" w:hAnsi="Wingdings" w:hint="default"/>
      </w:rPr>
    </w:lvl>
    <w:lvl w:ilvl="3" w:tplc="66C068AE" w:tentative="1">
      <w:start w:val="1"/>
      <w:numFmt w:val="bullet"/>
      <w:lvlText w:val=""/>
      <w:lvlJc w:val="left"/>
      <w:pPr>
        <w:tabs>
          <w:tab w:val="num" w:pos="2880"/>
        </w:tabs>
        <w:ind w:left="2880" w:hanging="360"/>
      </w:pPr>
      <w:rPr>
        <w:rFonts w:ascii="Wingdings" w:hAnsi="Wingdings" w:hint="default"/>
      </w:rPr>
    </w:lvl>
    <w:lvl w:ilvl="4" w:tplc="649E59D6" w:tentative="1">
      <w:start w:val="1"/>
      <w:numFmt w:val="bullet"/>
      <w:lvlText w:val=""/>
      <w:lvlJc w:val="left"/>
      <w:pPr>
        <w:tabs>
          <w:tab w:val="num" w:pos="3600"/>
        </w:tabs>
        <w:ind w:left="3600" w:hanging="360"/>
      </w:pPr>
      <w:rPr>
        <w:rFonts w:ascii="Wingdings" w:hAnsi="Wingdings" w:hint="default"/>
      </w:rPr>
    </w:lvl>
    <w:lvl w:ilvl="5" w:tplc="C7360E80" w:tentative="1">
      <w:start w:val="1"/>
      <w:numFmt w:val="bullet"/>
      <w:lvlText w:val=""/>
      <w:lvlJc w:val="left"/>
      <w:pPr>
        <w:tabs>
          <w:tab w:val="num" w:pos="4320"/>
        </w:tabs>
        <w:ind w:left="4320" w:hanging="360"/>
      </w:pPr>
      <w:rPr>
        <w:rFonts w:ascii="Wingdings" w:hAnsi="Wingdings" w:hint="default"/>
      </w:rPr>
    </w:lvl>
    <w:lvl w:ilvl="6" w:tplc="ABC05672" w:tentative="1">
      <w:start w:val="1"/>
      <w:numFmt w:val="bullet"/>
      <w:lvlText w:val=""/>
      <w:lvlJc w:val="left"/>
      <w:pPr>
        <w:tabs>
          <w:tab w:val="num" w:pos="5040"/>
        </w:tabs>
        <w:ind w:left="5040" w:hanging="360"/>
      </w:pPr>
      <w:rPr>
        <w:rFonts w:ascii="Wingdings" w:hAnsi="Wingdings" w:hint="default"/>
      </w:rPr>
    </w:lvl>
    <w:lvl w:ilvl="7" w:tplc="B29C8770" w:tentative="1">
      <w:start w:val="1"/>
      <w:numFmt w:val="bullet"/>
      <w:lvlText w:val=""/>
      <w:lvlJc w:val="left"/>
      <w:pPr>
        <w:tabs>
          <w:tab w:val="num" w:pos="5760"/>
        </w:tabs>
        <w:ind w:left="5760" w:hanging="360"/>
      </w:pPr>
      <w:rPr>
        <w:rFonts w:ascii="Wingdings" w:hAnsi="Wingdings" w:hint="default"/>
      </w:rPr>
    </w:lvl>
    <w:lvl w:ilvl="8" w:tplc="330CD0F6"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A8310DA"/>
    <w:multiLevelType w:val="hybridMultilevel"/>
    <w:tmpl w:val="7C62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AA12A9C"/>
    <w:multiLevelType w:val="hybridMultilevel"/>
    <w:tmpl w:val="2BE0B0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5BCC5886"/>
    <w:multiLevelType w:val="hybridMultilevel"/>
    <w:tmpl w:val="9878DE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C474B90"/>
    <w:multiLevelType w:val="hybridMultilevel"/>
    <w:tmpl w:val="2C06303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15:restartNumberingAfterBreak="0">
    <w:nsid w:val="5C557A64"/>
    <w:multiLevelType w:val="hybridMultilevel"/>
    <w:tmpl w:val="97D0905C"/>
    <w:lvl w:ilvl="0" w:tplc="42BCA766">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44" w15:restartNumberingAfterBreak="0">
    <w:nsid w:val="5C5E5C52"/>
    <w:multiLevelType w:val="hybridMultilevel"/>
    <w:tmpl w:val="5C860A90"/>
    <w:lvl w:ilvl="0" w:tplc="6462910E">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45" w15:restartNumberingAfterBreak="0">
    <w:nsid w:val="5CB427F2"/>
    <w:multiLevelType w:val="hybridMultilevel"/>
    <w:tmpl w:val="18FE0ED2"/>
    <w:lvl w:ilvl="0" w:tplc="04090017">
      <w:start w:val="1"/>
      <w:numFmt w:val="lowerLetter"/>
      <w:lvlText w:val="%1)"/>
      <w:lvlJc w:val="left"/>
      <w:pPr>
        <w:ind w:left="1080" w:hanging="360"/>
      </w:pPr>
      <w:rPr>
        <w:b/>
      </w:rPr>
    </w:lvl>
    <w:lvl w:ilvl="1" w:tplc="0409001B">
      <w:start w:val="1"/>
      <w:numFmt w:val="lowerRoman"/>
      <w:lvlText w:val="%2."/>
      <w:lvlJc w:val="right"/>
      <w:pPr>
        <w:ind w:left="153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46" w15:restartNumberingAfterBreak="0">
    <w:nsid w:val="5CBD0D35"/>
    <w:multiLevelType w:val="hybridMultilevel"/>
    <w:tmpl w:val="A8D69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D915174"/>
    <w:multiLevelType w:val="hybridMultilevel"/>
    <w:tmpl w:val="A9F4A0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2AC07560">
      <w:start w:val="1"/>
      <w:numFmt w:val="decimal"/>
      <w:lvlText w:val="(%7)"/>
      <w:lvlJc w:val="left"/>
      <w:pPr>
        <w:ind w:left="5040" w:hanging="360"/>
      </w:pPr>
      <w:rPr>
        <w:rFonts w:hint="default"/>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F1919E6"/>
    <w:multiLevelType w:val="hybridMultilevel"/>
    <w:tmpl w:val="7CC63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0DD555F"/>
    <w:multiLevelType w:val="hybridMultilevel"/>
    <w:tmpl w:val="7196FDC6"/>
    <w:lvl w:ilvl="0" w:tplc="D864153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17F0DCC"/>
    <w:multiLevelType w:val="hybridMultilevel"/>
    <w:tmpl w:val="8626C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1D56106"/>
    <w:multiLevelType w:val="multilevel"/>
    <w:tmpl w:val="0409001D"/>
    <w:styleLink w:val="Appendix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2" w15:restartNumberingAfterBreak="0">
    <w:nsid w:val="6356381F"/>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3A201D0"/>
    <w:multiLevelType w:val="hybridMultilevel"/>
    <w:tmpl w:val="5A84E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3BA2CDD"/>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3E63854"/>
    <w:multiLevelType w:val="hybridMultilevel"/>
    <w:tmpl w:val="7C380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47823DF"/>
    <w:multiLevelType w:val="hybridMultilevel"/>
    <w:tmpl w:val="B7CC9164"/>
    <w:lvl w:ilvl="0" w:tplc="1F845224">
      <w:start w:val="1"/>
      <w:numFmt w:val="bullet"/>
      <w:lvlText w:val=""/>
      <w:lvlJc w:val="left"/>
      <w:pPr>
        <w:ind w:left="720" w:hanging="360"/>
      </w:pPr>
      <w:rPr>
        <w:rFonts w:ascii="Symbol" w:hAnsi="Symbol" w:hint="default"/>
      </w:rPr>
    </w:lvl>
    <w:lvl w:ilvl="1" w:tplc="23968BBC">
      <w:start w:val="1"/>
      <w:numFmt w:val="bullet"/>
      <w:lvlText w:val=""/>
      <w:lvlJc w:val="left"/>
      <w:pPr>
        <w:tabs>
          <w:tab w:val="num" w:pos="1440"/>
        </w:tabs>
        <w:ind w:left="1440" w:hanging="360"/>
      </w:pPr>
      <w:rPr>
        <w:rFonts w:ascii="Wingdings" w:hAnsi="Wingdings" w:hint="default"/>
      </w:rPr>
    </w:lvl>
    <w:lvl w:ilvl="2" w:tplc="553C5C10">
      <w:start w:val="1"/>
      <w:numFmt w:val="bullet"/>
      <w:lvlText w:val=""/>
      <w:lvlJc w:val="left"/>
      <w:pPr>
        <w:tabs>
          <w:tab w:val="num" w:pos="2160"/>
        </w:tabs>
        <w:ind w:left="2160" w:hanging="360"/>
      </w:pPr>
      <w:rPr>
        <w:rFonts w:ascii="Wingdings" w:hAnsi="Wingdings" w:hint="default"/>
      </w:rPr>
    </w:lvl>
    <w:lvl w:ilvl="3" w:tplc="6264FB50" w:tentative="1">
      <w:start w:val="1"/>
      <w:numFmt w:val="bullet"/>
      <w:lvlText w:val=""/>
      <w:lvlJc w:val="left"/>
      <w:pPr>
        <w:tabs>
          <w:tab w:val="num" w:pos="2880"/>
        </w:tabs>
        <w:ind w:left="2880" w:hanging="360"/>
      </w:pPr>
      <w:rPr>
        <w:rFonts w:ascii="Wingdings" w:hAnsi="Wingdings" w:hint="default"/>
      </w:rPr>
    </w:lvl>
    <w:lvl w:ilvl="4" w:tplc="B334522A" w:tentative="1">
      <w:start w:val="1"/>
      <w:numFmt w:val="bullet"/>
      <w:lvlText w:val=""/>
      <w:lvlJc w:val="left"/>
      <w:pPr>
        <w:tabs>
          <w:tab w:val="num" w:pos="3600"/>
        </w:tabs>
        <w:ind w:left="3600" w:hanging="360"/>
      </w:pPr>
      <w:rPr>
        <w:rFonts w:ascii="Wingdings" w:hAnsi="Wingdings" w:hint="default"/>
      </w:rPr>
    </w:lvl>
    <w:lvl w:ilvl="5" w:tplc="A70AD008" w:tentative="1">
      <w:start w:val="1"/>
      <w:numFmt w:val="bullet"/>
      <w:lvlText w:val=""/>
      <w:lvlJc w:val="left"/>
      <w:pPr>
        <w:tabs>
          <w:tab w:val="num" w:pos="4320"/>
        </w:tabs>
        <w:ind w:left="4320" w:hanging="360"/>
      </w:pPr>
      <w:rPr>
        <w:rFonts w:ascii="Wingdings" w:hAnsi="Wingdings" w:hint="default"/>
      </w:rPr>
    </w:lvl>
    <w:lvl w:ilvl="6" w:tplc="79D0C4D2" w:tentative="1">
      <w:start w:val="1"/>
      <w:numFmt w:val="bullet"/>
      <w:lvlText w:val=""/>
      <w:lvlJc w:val="left"/>
      <w:pPr>
        <w:tabs>
          <w:tab w:val="num" w:pos="5040"/>
        </w:tabs>
        <w:ind w:left="5040" w:hanging="360"/>
      </w:pPr>
      <w:rPr>
        <w:rFonts w:ascii="Wingdings" w:hAnsi="Wingdings" w:hint="default"/>
      </w:rPr>
    </w:lvl>
    <w:lvl w:ilvl="7" w:tplc="5762A300" w:tentative="1">
      <w:start w:val="1"/>
      <w:numFmt w:val="bullet"/>
      <w:lvlText w:val=""/>
      <w:lvlJc w:val="left"/>
      <w:pPr>
        <w:tabs>
          <w:tab w:val="num" w:pos="5760"/>
        </w:tabs>
        <w:ind w:left="5760" w:hanging="360"/>
      </w:pPr>
      <w:rPr>
        <w:rFonts w:ascii="Wingdings" w:hAnsi="Wingdings" w:hint="default"/>
      </w:rPr>
    </w:lvl>
    <w:lvl w:ilvl="8" w:tplc="A1C216CE"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5890B40"/>
    <w:multiLevelType w:val="hybridMultilevel"/>
    <w:tmpl w:val="80C0B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5937BBC"/>
    <w:multiLevelType w:val="hybridMultilevel"/>
    <w:tmpl w:val="06A8CFE2"/>
    <w:lvl w:ilvl="0" w:tplc="BBD443DE">
      <w:start w:val="1"/>
      <w:numFmt w:val="decimal"/>
      <w:lvlText w:val="%1."/>
      <w:lvlJc w:val="center"/>
      <w:pPr>
        <w:ind w:left="720" w:hanging="360"/>
      </w:pPr>
      <w:rPr>
        <w:rFonts w:hint="default"/>
        <w:b w:val="0"/>
        <w:color w:val="auto"/>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59" w15:restartNumberingAfterBreak="0">
    <w:nsid w:val="65A00591"/>
    <w:multiLevelType w:val="hybridMultilevel"/>
    <w:tmpl w:val="987A1DD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0" w15:restartNumberingAfterBreak="0">
    <w:nsid w:val="65B931B2"/>
    <w:multiLevelType w:val="hybridMultilevel"/>
    <w:tmpl w:val="4FDAC8EC"/>
    <w:lvl w:ilvl="0" w:tplc="FEBC1106">
      <w:start w:val="1"/>
      <w:numFmt w:val="decimal"/>
      <w:lvlText w:val="%1."/>
      <w:lvlJc w:val="left"/>
      <w:pPr>
        <w:ind w:left="72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6050B7C"/>
    <w:multiLevelType w:val="hybridMultilevel"/>
    <w:tmpl w:val="9A22964C"/>
    <w:lvl w:ilvl="0" w:tplc="04090001">
      <w:start w:val="1"/>
      <w:numFmt w:val="bullet"/>
      <w:lvlText w:val=""/>
      <w:lvlJc w:val="left"/>
      <w:pPr>
        <w:tabs>
          <w:tab w:val="num" w:pos="720"/>
        </w:tabs>
        <w:ind w:left="720" w:hanging="360"/>
      </w:pPr>
      <w:rPr>
        <w:rFonts w:ascii="Symbol" w:hAnsi="Symbol" w:hint="default"/>
      </w:rPr>
    </w:lvl>
    <w:lvl w:ilvl="1" w:tplc="A5FAECDE" w:tentative="1">
      <w:start w:val="1"/>
      <w:numFmt w:val="bullet"/>
      <w:lvlText w:val=""/>
      <w:lvlJc w:val="left"/>
      <w:pPr>
        <w:tabs>
          <w:tab w:val="num" w:pos="1440"/>
        </w:tabs>
        <w:ind w:left="1440" w:hanging="360"/>
      </w:pPr>
      <w:rPr>
        <w:rFonts w:ascii="Wingdings" w:hAnsi="Wingdings" w:hint="default"/>
      </w:rPr>
    </w:lvl>
    <w:lvl w:ilvl="2" w:tplc="9344354A" w:tentative="1">
      <w:start w:val="1"/>
      <w:numFmt w:val="bullet"/>
      <w:lvlText w:val=""/>
      <w:lvlJc w:val="left"/>
      <w:pPr>
        <w:tabs>
          <w:tab w:val="num" w:pos="2160"/>
        </w:tabs>
        <w:ind w:left="2160" w:hanging="360"/>
      </w:pPr>
      <w:rPr>
        <w:rFonts w:ascii="Wingdings" w:hAnsi="Wingdings" w:hint="default"/>
      </w:rPr>
    </w:lvl>
    <w:lvl w:ilvl="3" w:tplc="C1A219D6" w:tentative="1">
      <w:start w:val="1"/>
      <w:numFmt w:val="bullet"/>
      <w:lvlText w:val=""/>
      <w:lvlJc w:val="left"/>
      <w:pPr>
        <w:tabs>
          <w:tab w:val="num" w:pos="2880"/>
        </w:tabs>
        <w:ind w:left="2880" w:hanging="360"/>
      </w:pPr>
      <w:rPr>
        <w:rFonts w:ascii="Wingdings" w:hAnsi="Wingdings" w:hint="default"/>
      </w:rPr>
    </w:lvl>
    <w:lvl w:ilvl="4" w:tplc="877E895E" w:tentative="1">
      <w:start w:val="1"/>
      <w:numFmt w:val="bullet"/>
      <w:lvlText w:val=""/>
      <w:lvlJc w:val="left"/>
      <w:pPr>
        <w:tabs>
          <w:tab w:val="num" w:pos="3600"/>
        </w:tabs>
        <w:ind w:left="3600" w:hanging="360"/>
      </w:pPr>
      <w:rPr>
        <w:rFonts w:ascii="Wingdings" w:hAnsi="Wingdings" w:hint="default"/>
      </w:rPr>
    </w:lvl>
    <w:lvl w:ilvl="5" w:tplc="6F20C18A" w:tentative="1">
      <w:start w:val="1"/>
      <w:numFmt w:val="bullet"/>
      <w:lvlText w:val=""/>
      <w:lvlJc w:val="left"/>
      <w:pPr>
        <w:tabs>
          <w:tab w:val="num" w:pos="4320"/>
        </w:tabs>
        <w:ind w:left="4320" w:hanging="360"/>
      </w:pPr>
      <w:rPr>
        <w:rFonts w:ascii="Wingdings" w:hAnsi="Wingdings" w:hint="default"/>
      </w:rPr>
    </w:lvl>
    <w:lvl w:ilvl="6" w:tplc="72CA508C" w:tentative="1">
      <w:start w:val="1"/>
      <w:numFmt w:val="bullet"/>
      <w:lvlText w:val=""/>
      <w:lvlJc w:val="left"/>
      <w:pPr>
        <w:tabs>
          <w:tab w:val="num" w:pos="5040"/>
        </w:tabs>
        <w:ind w:left="5040" w:hanging="360"/>
      </w:pPr>
      <w:rPr>
        <w:rFonts w:ascii="Wingdings" w:hAnsi="Wingdings" w:hint="default"/>
      </w:rPr>
    </w:lvl>
    <w:lvl w:ilvl="7" w:tplc="665C327A" w:tentative="1">
      <w:start w:val="1"/>
      <w:numFmt w:val="bullet"/>
      <w:lvlText w:val=""/>
      <w:lvlJc w:val="left"/>
      <w:pPr>
        <w:tabs>
          <w:tab w:val="num" w:pos="5760"/>
        </w:tabs>
        <w:ind w:left="5760" w:hanging="360"/>
      </w:pPr>
      <w:rPr>
        <w:rFonts w:ascii="Wingdings" w:hAnsi="Wingdings" w:hint="default"/>
      </w:rPr>
    </w:lvl>
    <w:lvl w:ilvl="8" w:tplc="E716F2FA"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684B41AA"/>
    <w:multiLevelType w:val="hybridMultilevel"/>
    <w:tmpl w:val="ADEE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8A55FFA"/>
    <w:multiLevelType w:val="hybridMultilevel"/>
    <w:tmpl w:val="50D20104"/>
    <w:lvl w:ilvl="0" w:tplc="89D08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9231F9F"/>
    <w:multiLevelType w:val="hybridMultilevel"/>
    <w:tmpl w:val="ACFE402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5" w15:restartNumberingAfterBreak="0">
    <w:nsid w:val="69AB0D20"/>
    <w:multiLevelType w:val="hybridMultilevel"/>
    <w:tmpl w:val="BDDC5C26"/>
    <w:lvl w:ilvl="0" w:tplc="9A24C2B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9DA140D"/>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9E24B44"/>
    <w:multiLevelType w:val="hybridMultilevel"/>
    <w:tmpl w:val="7D8AA8F2"/>
    <w:lvl w:ilvl="0" w:tplc="F9827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A4B7A74"/>
    <w:multiLevelType w:val="hybridMultilevel"/>
    <w:tmpl w:val="EDE29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AF0530A"/>
    <w:multiLevelType w:val="hybridMultilevel"/>
    <w:tmpl w:val="C40223E8"/>
    <w:lvl w:ilvl="0" w:tplc="117C0534">
      <w:start w:val="1"/>
      <w:numFmt w:val="bullet"/>
      <w:lvlText w:val=""/>
      <w:lvlJc w:val="left"/>
      <w:pPr>
        <w:ind w:left="720" w:hanging="360"/>
      </w:pPr>
      <w:rPr>
        <w:rFonts w:ascii="Symbol" w:hAnsi="Symbol" w:hint="default"/>
      </w:rPr>
    </w:lvl>
    <w:lvl w:ilvl="1" w:tplc="2CC29088" w:tentative="1">
      <w:start w:val="1"/>
      <w:numFmt w:val="bullet"/>
      <w:lvlText w:val=""/>
      <w:lvlJc w:val="left"/>
      <w:pPr>
        <w:tabs>
          <w:tab w:val="num" w:pos="1440"/>
        </w:tabs>
        <w:ind w:left="1440" w:hanging="360"/>
      </w:pPr>
      <w:rPr>
        <w:rFonts w:ascii="Wingdings" w:hAnsi="Wingdings" w:hint="default"/>
      </w:rPr>
    </w:lvl>
    <w:lvl w:ilvl="2" w:tplc="25660A8E" w:tentative="1">
      <w:start w:val="1"/>
      <w:numFmt w:val="bullet"/>
      <w:lvlText w:val=""/>
      <w:lvlJc w:val="left"/>
      <w:pPr>
        <w:tabs>
          <w:tab w:val="num" w:pos="2160"/>
        </w:tabs>
        <w:ind w:left="2160" w:hanging="360"/>
      </w:pPr>
      <w:rPr>
        <w:rFonts w:ascii="Wingdings" w:hAnsi="Wingdings" w:hint="default"/>
      </w:rPr>
    </w:lvl>
    <w:lvl w:ilvl="3" w:tplc="4A946CFA" w:tentative="1">
      <w:start w:val="1"/>
      <w:numFmt w:val="bullet"/>
      <w:lvlText w:val=""/>
      <w:lvlJc w:val="left"/>
      <w:pPr>
        <w:tabs>
          <w:tab w:val="num" w:pos="2880"/>
        </w:tabs>
        <w:ind w:left="2880" w:hanging="360"/>
      </w:pPr>
      <w:rPr>
        <w:rFonts w:ascii="Wingdings" w:hAnsi="Wingdings" w:hint="default"/>
      </w:rPr>
    </w:lvl>
    <w:lvl w:ilvl="4" w:tplc="1A4E9EF6" w:tentative="1">
      <w:start w:val="1"/>
      <w:numFmt w:val="bullet"/>
      <w:lvlText w:val=""/>
      <w:lvlJc w:val="left"/>
      <w:pPr>
        <w:tabs>
          <w:tab w:val="num" w:pos="3600"/>
        </w:tabs>
        <w:ind w:left="3600" w:hanging="360"/>
      </w:pPr>
      <w:rPr>
        <w:rFonts w:ascii="Wingdings" w:hAnsi="Wingdings" w:hint="default"/>
      </w:rPr>
    </w:lvl>
    <w:lvl w:ilvl="5" w:tplc="E3B64C72" w:tentative="1">
      <w:start w:val="1"/>
      <w:numFmt w:val="bullet"/>
      <w:lvlText w:val=""/>
      <w:lvlJc w:val="left"/>
      <w:pPr>
        <w:tabs>
          <w:tab w:val="num" w:pos="4320"/>
        </w:tabs>
        <w:ind w:left="4320" w:hanging="360"/>
      </w:pPr>
      <w:rPr>
        <w:rFonts w:ascii="Wingdings" w:hAnsi="Wingdings" w:hint="default"/>
      </w:rPr>
    </w:lvl>
    <w:lvl w:ilvl="6" w:tplc="2E1E9F58" w:tentative="1">
      <w:start w:val="1"/>
      <w:numFmt w:val="bullet"/>
      <w:lvlText w:val=""/>
      <w:lvlJc w:val="left"/>
      <w:pPr>
        <w:tabs>
          <w:tab w:val="num" w:pos="5040"/>
        </w:tabs>
        <w:ind w:left="5040" w:hanging="360"/>
      </w:pPr>
      <w:rPr>
        <w:rFonts w:ascii="Wingdings" w:hAnsi="Wingdings" w:hint="default"/>
      </w:rPr>
    </w:lvl>
    <w:lvl w:ilvl="7" w:tplc="91D41852" w:tentative="1">
      <w:start w:val="1"/>
      <w:numFmt w:val="bullet"/>
      <w:lvlText w:val=""/>
      <w:lvlJc w:val="left"/>
      <w:pPr>
        <w:tabs>
          <w:tab w:val="num" w:pos="5760"/>
        </w:tabs>
        <w:ind w:left="5760" w:hanging="360"/>
      </w:pPr>
      <w:rPr>
        <w:rFonts w:ascii="Wingdings" w:hAnsi="Wingdings" w:hint="default"/>
      </w:rPr>
    </w:lvl>
    <w:lvl w:ilvl="8" w:tplc="6EF05D30"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BDC1371"/>
    <w:multiLevelType w:val="hybridMultilevel"/>
    <w:tmpl w:val="1E90C796"/>
    <w:lvl w:ilvl="0" w:tplc="04090003">
      <w:start w:val="1"/>
      <w:numFmt w:val="bullet"/>
      <w:lvlText w:val="o"/>
      <w:lvlJc w:val="left"/>
      <w:pPr>
        <w:ind w:left="1080" w:hanging="360"/>
      </w:pPr>
      <w:rPr>
        <w:rFonts w:ascii="Courier New" w:hAnsi="Courier New" w:cs="Courier New" w:hint="default"/>
      </w:rPr>
    </w:lvl>
    <w:lvl w:ilvl="1" w:tplc="8A08D418">
      <w:start w:val="59"/>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2160"/>
        </w:tabs>
        <w:ind w:left="2160" w:hanging="360"/>
      </w:pPr>
      <w:rPr>
        <w:rFonts w:ascii="Symbol" w:hAnsi="Symbol" w:hint="default"/>
      </w:rPr>
    </w:lvl>
    <w:lvl w:ilvl="3" w:tplc="21FAF942">
      <w:start w:val="1"/>
      <w:numFmt w:val="bullet"/>
      <w:lvlText w:val=""/>
      <w:lvlJc w:val="left"/>
      <w:pPr>
        <w:tabs>
          <w:tab w:val="num" w:pos="2880"/>
        </w:tabs>
        <w:ind w:left="2880" w:hanging="360"/>
      </w:pPr>
      <w:rPr>
        <w:rFonts w:ascii="Wingdings" w:hAnsi="Wingdings" w:hint="default"/>
      </w:rPr>
    </w:lvl>
    <w:lvl w:ilvl="4" w:tplc="1CCE5944" w:tentative="1">
      <w:start w:val="1"/>
      <w:numFmt w:val="bullet"/>
      <w:lvlText w:val=""/>
      <w:lvlJc w:val="left"/>
      <w:pPr>
        <w:tabs>
          <w:tab w:val="num" w:pos="3600"/>
        </w:tabs>
        <w:ind w:left="3600" w:hanging="360"/>
      </w:pPr>
      <w:rPr>
        <w:rFonts w:ascii="Wingdings" w:hAnsi="Wingdings" w:hint="default"/>
      </w:rPr>
    </w:lvl>
    <w:lvl w:ilvl="5" w:tplc="1E5E63D2" w:tentative="1">
      <w:start w:val="1"/>
      <w:numFmt w:val="bullet"/>
      <w:lvlText w:val=""/>
      <w:lvlJc w:val="left"/>
      <w:pPr>
        <w:tabs>
          <w:tab w:val="num" w:pos="4320"/>
        </w:tabs>
        <w:ind w:left="4320" w:hanging="360"/>
      </w:pPr>
      <w:rPr>
        <w:rFonts w:ascii="Wingdings" w:hAnsi="Wingdings" w:hint="default"/>
      </w:rPr>
    </w:lvl>
    <w:lvl w:ilvl="6" w:tplc="EF7AB1C4" w:tentative="1">
      <w:start w:val="1"/>
      <w:numFmt w:val="bullet"/>
      <w:lvlText w:val=""/>
      <w:lvlJc w:val="left"/>
      <w:pPr>
        <w:tabs>
          <w:tab w:val="num" w:pos="5040"/>
        </w:tabs>
        <w:ind w:left="5040" w:hanging="360"/>
      </w:pPr>
      <w:rPr>
        <w:rFonts w:ascii="Wingdings" w:hAnsi="Wingdings" w:hint="default"/>
      </w:rPr>
    </w:lvl>
    <w:lvl w:ilvl="7" w:tplc="3EE437F2" w:tentative="1">
      <w:start w:val="1"/>
      <w:numFmt w:val="bullet"/>
      <w:lvlText w:val=""/>
      <w:lvlJc w:val="left"/>
      <w:pPr>
        <w:tabs>
          <w:tab w:val="num" w:pos="5760"/>
        </w:tabs>
        <w:ind w:left="5760" w:hanging="360"/>
      </w:pPr>
      <w:rPr>
        <w:rFonts w:ascii="Wingdings" w:hAnsi="Wingdings" w:hint="default"/>
      </w:rPr>
    </w:lvl>
    <w:lvl w:ilvl="8" w:tplc="C340E9E2"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6E5A3DC0"/>
    <w:multiLevelType w:val="hybridMultilevel"/>
    <w:tmpl w:val="0950A65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8641536">
      <w:start w:val="1"/>
      <w:numFmt w:val="decimal"/>
      <w:lvlText w:val="(%4)"/>
      <w:lvlJc w:val="left"/>
      <w:pPr>
        <w:ind w:left="2880" w:hanging="360"/>
      </w:pPr>
      <w:rPr>
        <w:rFonts w:hint="default"/>
      </w:rPr>
    </w:lvl>
    <w:lvl w:ilvl="4" w:tplc="4A422C1A">
      <w:start w:val="1"/>
      <w:numFmt w:val="lowerLetter"/>
      <w:lvlText w:val="%5."/>
      <w:lvlJc w:val="left"/>
      <w:pPr>
        <w:ind w:left="3600" w:hanging="360"/>
      </w:pPr>
      <w:rPr>
        <w:rFonts w:hint="default"/>
        <w:b w:val="0"/>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E9B066A"/>
    <w:multiLevelType w:val="hybridMultilevel"/>
    <w:tmpl w:val="978E8DB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3" w15:restartNumberingAfterBreak="0">
    <w:nsid w:val="6F5605ED"/>
    <w:multiLevelType w:val="hybridMultilevel"/>
    <w:tmpl w:val="4370B4A0"/>
    <w:lvl w:ilvl="0" w:tplc="DFA0B474">
      <w:start w:val="1"/>
      <w:numFmt w:val="lowerLetter"/>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F5E28A1"/>
    <w:multiLevelType w:val="hybridMultilevel"/>
    <w:tmpl w:val="AA588C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1546468"/>
    <w:multiLevelType w:val="hybridMultilevel"/>
    <w:tmpl w:val="686E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21A1C1C"/>
    <w:multiLevelType w:val="hybridMultilevel"/>
    <w:tmpl w:val="1DA47A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722E302B"/>
    <w:multiLevelType w:val="hybridMultilevel"/>
    <w:tmpl w:val="2BE0B0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8" w15:restartNumberingAfterBreak="0">
    <w:nsid w:val="75075EF9"/>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7DF7B5B"/>
    <w:multiLevelType w:val="hybridMultilevel"/>
    <w:tmpl w:val="4D24CDB2"/>
    <w:lvl w:ilvl="0" w:tplc="B6243042">
      <w:start w:val="1"/>
      <w:numFmt w:val="bullet"/>
      <w:lvlText w:val=""/>
      <w:lvlJc w:val="left"/>
      <w:pPr>
        <w:tabs>
          <w:tab w:val="num" w:pos="720"/>
        </w:tabs>
        <w:ind w:left="720" w:hanging="360"/>
      </w:pPr>
      <w:rPr>
        <w:rFonts w:ascii="Wingdings" w:hAnsi="Wingdings" w:hint="default"/>
      </w:rPr>
    </w:lvl>
    <w:lvl w:ilvl="1" w:tplc="D66CAB7C" w:tentative="1">
      <w:start w:val="1"/>
      <w:numFmt w:val="bullet"/>
      <w:lvlText w:val=""/>
      <w:lvlJc w:val="left"/>
      <w:pPr>
        <w:tabs>
          <w:tab w:val="num" w:pos="1440"/>
        </w:tabs>
        <w:ind w:left="1440" w:hanging="360"/>
      </w:pPr>
      <w:rPr>
        <w:rFonts w:ascii="Wingdings" w:hAnsi="Wingdings" w:hint="default"/>
      </w:rPr>
    </w:lvl>
    <w:lvl w:ilvl="2" w:tplc="49F48828" w:tentative="1">
      <w:start w:val="1"/>
      <w:numFmt w:val="bullet"/>
      <w:lvlText w:val=""/>
      <w:lvlJc w:val="left"/>
      <w:pPr>
        <w:tabs>
          <w:tab w:val="num" w:pos="2160"/>
        </w:tabs>
        <w:ind w:left="2160" w:hanging="360"/>
      </w:pPr>
      <w:rPr>
        <w:rFonts w:ascii="Wingdings" w:hAnsi="Wingdings" w:hint="default"/>
      </w:rPr>
    </w:lvl>
    <w:lvl w:ilvl="3" w:tplc="F2CAF960" w:tentative="1">
      <w:start w:val="1"/>
      <w:numFmt w:val="bullet"/>
      <w:lvlText w:val=""/>
      <w:lvlJc w:val="left"/>
      <w:pPr>
        <w:tabs>
          <w:tab w:val="num" w:pos="2880"/>
        </w:tabs>
        <w:ind w:left="2880" w:hanging="360"/>
      </w:pPr>
      <w:rPr>
        <w:rFonts w:ascii="Wingdings" w:hAnsi="Wingdings" w:hint="default"/>
      </w:rPr>
    </w:lvl>
    <w:lvl w:ilvl="4" w:tplc="81C85BB2" w:tentative="1">
      <w:start w:val="1"/>
      <w:numFmt w:val="bullet"/>
      <w:lvlText w:val=""/>
      <w:lvlJc w:val="left"/>
      <w:pPr>
        <w:tabs>
          <w:tab w:val="num" w:pos="3600"/>
        </w:tabs>
        <w:ind w:left="3600" w:hanging="360"/>
      </w:pPr>
      <w:rPr>
        <w:rFonts w:ascii="Wingdings" w:hAnsi="Wingdings" w:hint="default"/>
      </w:rPr>
    </w:lvl>
    <w:lvl w:ilvl="5" w:tplc="0F6843A2" w:tentative="1">
      <w:start w:val="1"/>
      <w:numFmt w:val="bullet"/>
      <w:lvlText w:val=""/>
      <w:lvlJc w:val="left"/>
      <w:pPr>
        <w:tabs>
          <w:tab w:val="num" w:pos="4320"/>
        </w:tabs>
        <w:ind w:left="4320" w:hanging="360"/>
      </w:pPr>
      <w:rPr>
        <w:rFonts w:ascii="Wingdings" w:hAnsi="Wingdings" w:hint="default"/>
      </w:rPr>
    </w:lvl>
    <w:lvl w:ilvl="6" w:tplc="30602606" w:tentative="1">
      <w:start w:val="1"/>
      <w:numFmt w:val="bullet"/>
      <w:lvlText w:val=""/>
      <w:lvlJc w:val="left"/>
      <w:pPr>
        <w:tabs>
          <w:tab w:val="num" w:pos="5040"/>
        </w:tabs>
        <w:ind w:left="5040" w:hanging="360"/>
      </w:pPr>
      <w:rPr>
        <w:rFonts w:ascii="Wingdings" w:hAnsi="Wingdings" w:hint="default"/>
      </w:rPr>
    </w:lvl>
    <w:lvl w:ilvl="7" w:tplc="020CFBF2" w:tentative="1">
      <w:start w:val="1"/>
      <w:numFmt w:val="bullet"/>
      <w:lvlText w:val=""/>
      <w:lvlJc w:val="left"/>
      <w:pPr>
        <w:tabs>
          <w:tab w:val="num" w:pos="5760"/>
        </w:tabs>
        <w:ind w:left="5760" w:hanging="360"/>
      </w:pPr>
      <w:rPr>
        <w:rFonts w:ascii="Wingdings" w:hAnsi="Wingdings" w:hint="default"/>
      </w:rPr>
    </w:lvl>
    <w:lvl w:ilvl="8" w:tplc="0F325750"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8B92F18"/>
    <w:multiLevelType w:val="hybridMultilevel"/>
    <w:tmpl w:val="B80AD15C"/>
    <w:lvl w:ilvl="0" w:tplc="450C4224">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81" w15:restartNumberingAfterBreak="0">
    <w:nsid w:val="78C4599E"/>
    <w:multiLevelType w:val="hybridMultilevel"/>
    <w:tmpl w:val="CEDEAE9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2" w15:restartNumberingAfterBreak="0">
    <w:nsid w:val="78F63ADB"/>
    <w:multiLevelType w:val="hybridMultilevel"/>
    <w:tmpl w:val="04209040"/>
    <w:lvl w:ilvl="0" w:tplc="57E0C59A">
      <w:start w:val="1"/>
      <w:numFmt w:val="lowerLetter"/>
      <w:lvlText w:val="%1."/>
      <w:lvlJc w:val="left"/>
      <w:pPr>
        <w:ind w:left="360" w:hanging="360"/>
      </w:pPr>
      <w:rPr>
        <w:strike w:val="0"/>
        <w:dstrike w:val="0"/>
        <w:u w:val="none"/>
        <w:effect w:val="none"/>
      </w:rPr>
    </w:lvl>
    <w:lvl w:ilvl="1" w:tplc="0409000F">
      <w:start w:val="1"/>
      <w:numFmt w:val="decimal"/>
      <w:lvlText w:val="%2."/>
      <w:lvlJc w:val="left"/>
      <w:pPr>
        <w:ind w:left="630" w:hanging="360"/>
      </w:pPr>
    </w:lvl>
    <w:lvl w:ilvl="2" w:tplc="0409001B">
      <w:start w:val="1"/>
      <w:numFmt w:val="lowerRoman"/>
      <w:lvlText w:val="%3."/>
      <w:lvlJc w:val="right"/>
      <w:pPr>
        <w:ind w:left="81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3" w15:restartNumberingAfterBreak="0">
    <w:nsid w:val="7CA1798C"/>
    <w:multiLevelType w:val="hybridMultilevel"/>
    <w:tmpl w:val="678868C2"/>
    <w:lvl w:ilvl="0" w:tplc="E634FC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CB21D07"/>
    <w:multiLevelType w:val="hybridMultilevel"/>
    <w:tmpl w:val="F17A948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5" w15:restartNumberingAfterBreak="0">
    <w:nsid w:val="7D127381"/>
    <w:multiLevelType w:val="hybridMultilevel"/>
    <w:tmpl w:val="B8947638"/>
    <w:lvl w:ilvl="0" w:tplc="04090001">
      <w:start w:val="1"/>
      <w:numFmt w:val="bullet"/>
      <w:lvlText w:val=""/>
      <w:lvlJc w:val="left"/>
      <w:pPr>
        <w:tabs>
          <w:tab w:val="num" w:pos="720"/>
        </w:tabs>
        <w:ind w:left="720" w:hanging="360"/>
      </w:pPr>
      <w:rPr>
        <w:rFonts w:ascii="Symbol" w:hAnsi="Symbol" w:hint="default"/>
      </w:rPr>
    </w:lvl>
    <w:lvl w:ilvl="1" w:tplc="C1243180" w:tentative="1">
      <w:start w:val="1"/>
      <w:numFmt w:val="bullet"/>
      <w:lvlText w:val=""/>
      <w:lvlJc w:val="left"/>
      <w:pPr>
        <w:tabs>
          <w:tab w:val="num" w:pos="1440"/>
        </w:tabs>
        <w:ind w:left="1440" w:hanging="360"/>
      </w:pPr>
      <w:rPr>
        <w:rFonts w:ascii="Wingdings" w:hAnsi="Wingdings" w:hint="default"/>
      </w:rPr>
    </w:lvl>
    <w:lvl w:ilvl="2" w:tplc="757A5DC0" w:tentative="1">
      <w:start w:val="1"/>
      <w:numFmt w:val="bullet"/>
      <w:lvlText w:val=""/>
      <w:lvlJc w:val="left"/>
      <w:pPr>
        <w:tabs>
          <w:tab w:val="num" w:pos="2160"/>
        </w:tabs>
        <w:ind w:left="2160" w:hanging="360"/>
      </w:pPr>
      <w:rPr>
        <w:rFonts w:ascii="Wingdings" w:hAnsi="Wingdings" w:hint="default"/>
      </w:rPr>
    </w:lvl>
    <w:lvl w:ilvl="3" w:tplc="28163734" w:tentative="1">
      <w:start w:val="1"/>
      <w:numFmt w:val="bullet"/>
      <w:lvlText w:val=""/>
      <w:lvlJc w:val="left"/>
      <w:pPr>
        <w:tabs>
          <w:tab w:val="num" w:pos="2880"/>
        </w:tabs>
        <w:ind w:left="2880" w:hanging="360"/>
      </w:pPr>
      <w:rPr>
        <w:rFonts w:ascii="Wingdings" w:hAnsi="Wingdings" w:hint="default"/>
      </w:rPr>
    </w:lvl>
    <w:lvl w:ilvl="4" w:tplc="492201E8" w:tentative="1">
      <w:start w:val="1"/>
      <w:numFmt w:val="bullet"/>
      <w:lvlText w:val=""/>
      <w:lvlJc w:val="left"/>
      <w:pPr>
        <w:tabs>
          <w:tab w:val="num" w:pos="3600"/>
        </w:tabs>
        <w:ind w:left="3600" w:hanging="360"/>
      </w:pPr>
      <w:rPr>
        <w:rFonts w:ascii="Wingdings" w:hAnsi="Wingdings" w:hint="default"/>
      </w:rPr>
    </w:lvl>
    <w:lvl w:ilvl="5" w:tplc="97D4112E" w:tentative="1">
      <w:start w:val="1"/>
      <w:numFmt w:val="bullet"/>
      <w:lvlText w:val=""/>
      <w:lvlJc w:val="left"/>
      <w:pPr>
        <w:tabs>
          <w:tab w:val="num" w:pos="4320"/>
        </w:tabs>
        <w:ind w:left="4320" w:hanging="360"/>
      </w:pPr>
      <w:rPr>
        <w:rFonts w:ascii="Wingdings" w:hAnsi="Wingdings" w:hint="default"/>
      </w:rPr>
    </w:lvl>
    <w:lvl w:ilvl="6" w:tplc="98440DE6" w:tentative="1">
      <w:start w:val="1"/>
      <w:numFmt w:val="bullet"/>
      <w:lvlText w:val=""/>
      <w:lvlJc w:val="left"/>
      <w:pPr>
        <w:tabs>
          <w:tab w:val="num" w:pos="5040"/>
        </w:tabs>
        <w:ind w:left="5040" w:hanging="360"/>
      </w:pPr>
      <w:rPr>
        <w:rFonts w:ascii="Wingdings" w:hAnsi="Wingdings" w:hint="default"/>
      </w:rPr>
    </w:lvl>
    <w:lvl w:ilvl="7" w:tplc="AEAEF938" w:tentative="1">
      <w:start w:val="1"/>
      <w:numFmt w:val="bullet"/>
      <w:lvlText w:val=""/>
      <w:lvlJc w:val="left"/>
      <w:pPr>
        <w:tabs>
          <w:tab w:val="num" w:pos="5760"/>
        </w:tabs>
        <w:ind w:left="5760" w:hanging="360"/>
      </w:pPr>
      <w:rPr>
        <w:rFonts w:ascii="Wingdings" w:hAnsi="Wingdings" w:hint="default"/>
      </w:rPr>
    </w:lvl>
    <w:lvl w:ilvl="8" w:tplc="991E9D3A"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7D796AB9"/>
    <w:multiLevelType w:val="hybridMultilevel"/>
    <w:tmpl w:val="26840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E863453"/>
    <w:multiLevelType w:val="hybridMultilevel"/>
    <w:tmpl w:val="1D3ABB10"/>
    <w:lvl w:ilvl="0" w:tplc="127C6826">
      <w:start w:val="1"/>
      <w:numFmt w:val="lowerRoman"/>
      <w:lvlText w:val="%1."/>
      <w:lvlJc w:val="right"/>
      <w:pPr>
        <w:ind w:left="7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EAD11FF"/>
    <w:multiLevelType w:val="hybridMultilevel"/>
    <w:tmpl w:val="958A6C3C"/>
    <w:lvl w:ilvl="0" w:tplc="051A1810">
      <w:start w:val="1"/>
      <w:numFmt w:val="decimal"/>
      <w:lvlText w:val="%1)"/>
      <w:lvlJc w:val="left"/>
      <w:pPr>
        <w:ind w:left="720"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9" w15:restartNumberingAfterBreak="0">
    <w:nsid w:val="7EBA058B"/>
    <w:multiLevelType w:val="hybridMultilevel"/>
    <w:tmpl w:val="C910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EE6141F"/>
    <w:multiLevelType w:val="hybridMultilevel"/>
    <w:tmpl w:val="BC12A284"/>
    <w:lvl w:ilvl="0" w:tplc="4858B95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EF6738E"/>
    <w:multiLevelType w:val="hybridMultilevel"/>
    <w:tmpl w:val="BD60AC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4"/>
  </w:num>
  <w:num w:numId="2">
    <w:abstractNumId w:val="151"/>
  </w:num>
  <w:num w:numId="3">
    <w:abstractNumId w:val="84"/>
  </w:num>
  <w:num w:numId="4">
    <w:abstractNumId w:val="25"/>
  </w:num>
  <w:num w:numId="5">
    <w:abstractNumId w:val="102"/>
  </w:num>
  <w:num w:numId="6">
    <w:abstractNumId w:val="37"/>
  </w:num>
  <w:num w:numId="7">
    <w:abstractNumId w:val="45"/>
  </w:num>
  <w:num w:numId="8">
    <w:abstractNumId w:val="181"/>
  </w:num>
  <w:num w:numId="9">
    <w:abstractNumId w:val="42"/>
  </w:num>
  <w:num w:numId="10">
    <w:abstractNumId w:val="79"/>
  </w:num>
  <w:num w:numId="11">
    <w:abstractNumId w:val="50"/>
  </w:num>
  <w:num w:numId="12">
    <w:abstractNumId w:val="108"/>
  </w:num>
  <w:num w:numId="13">
    <w:abstractNumId w:val="60"/>
  </w:num>
  <w:num w:numId="14">
    <w:abstractNumId w:val="137"/>
  </w:num>
  <w:num w:numId="15">
    <w:abstractNumId w:val="80"/>
  </w:num>
  <w:num w:numId="16">
    <w:abstractNumId w:val="142"/>
  </w:num>
  <w:num w:numId="17">
    <w:abstractNumId w:val="106"/>
  </w:num>
  <w:num w:numId="18">
    <w:abstractNumId w:val="6"/>
  </w:num>
  <w:num w:numId="19">
    <w:abstractNumId w:val="127"/>
  </w:num>
  <w:num w:numId="20">
    <w:abstractNumId w:val="147"/>
  </w:num>
  <w:num w:numId="21">
    <w:abstractNumId w:val="174"/>
  </w:num>
  <w:num w:numId="22">
    <w:abstractNumId w:val="77"/>
  </w:num>
  <w:num w:numId="23">
    <w:abstractNumId w:val="162"/>
  </w:num>
  <w:num w:numId="24">
    <w:abstractNumId w:val="171"/>
  </w:num>
  <w:num w:numId="25">
    <w:abstractNumId w:val="125"/>
  </w:num>
  <w:num w:numId="26">
    <w:abstractNumId w:val="35"/>
  </w:num>
  <w:num w:numId="27">
    <w:abstractNumId w:val="124"/>
  </w:num>
  <w:num w:numId="28">
    <w:abstractNumId w:val="157"/>
  </w:num>
  <w:num w:numId="29">
    <w:abstractNumId w:val="69"/>
  </w:num>
  <w:num w:numId="30">
    <w:abstractNumId w:val="82"/>
  </w:num>
  <w:num w:numId="31">
    <w:abstractNumId w:val="86"/>
  </w:num>
  <w:num w:numId="32">
    <w:abstractNumId w:val="75"/>
  </w:num>
  <w:num w:numId="33">
    <w:abstractNumId w:val="73"/>
  </w:num>
  <w:num w:numId="34">
    <w:abstractNumId w:val="36"/>
  </w:num>
  <w:num w:numId="35">
    <w:abstractNumId w:val="58"/>
  </w:num>
  <w:num w:numId="36">
    <w:abstractNumId w:val="49"/>
  </w:num>
  <w:num w:numId="37">
    <w:abstractNumId w:val="21"/>
  </w:num>
  <w:num w:numId="38">
    <w:abstractNumId w:val="101"/>
  </w:num>
  <w:num w:numId="39">
    <w:abstractNumId w:val="149"/>
  </w:num>
  <w:num w:numId="40">
    <w:abstractNumId w:val="103"/>
  </w:num>
  <w:num w:numId="41">
    <w:abstractNumId w:val="5"/>
  </w:num>
  <w:num w:numId="42">
    <w:abstractNumId w:val="188"/>
  </w:num>
  <w:num w:numId="43">
    <w:abstractNumId w:val="111"/>
  </w:num>
  <w:num w:numId="44">
    <w:abstractNumId w:val="20"/>
  </w:num>
  <w:num w:numId="45">
    <w:abstractNumId w:val="126"/>
  </w:num>
  <w:num w:numId="46">
    <w:abstractNumId w:val="57"/>
  </w:num>
  <w:num w:numId="47">
    <w:abstractNumId w:val="118"/>
  </w:num>
  <w:num w:numId="48">
    <w:abstractNumId w:val="59"/>
  </w:num>
  <w:num w:numId="49">
    <w:abstractNumId w:val="138"/>
  </w:num>
  <w:num w:numId="50">
    <w:abstractNumId w:val="119"/>
  </w:num>
  <w:num w:numId="51">
    <w:abstractNumId w:val="19"/>
  </w:num>
  <w:num w:numId="52">
    <w:abstractNumId w:val="155"/>
  </w:num>
  <w:num w:numId="53">
    <w:abstractNumId w:val="185"/>
  </w:num>
  <w:num w:numId="54">
    <w:abstractNumId w:val="46"/>
  </w:num>
  <w:num w:numId="55">
    <w:abstractNumId w:val="156"/>
  </w:num>
  <w:num w:numId="56">
    <w:abstractNumId w:val="92"/>
  </w:num>
  <w:num w:numId="57">
    <w:abstractNumId w:val="183"/>
  </w:num>
  <w:num w:numId="58">
    <w:abstractNumId w:val="169"/>
  </w:num>
  <w:num w:numId="59">
    <w:abstractNumId w:val="2"/>
  </w:num>
  <w:num w:numId="60">
    <w:abstractNumId w:val="158"/>
  </w:num>
  <w:num w:numId="61">
    <w:abstractNumId w:val="7"/>
  </w:num>
  <w:num w:numId="62">
    <w:abstractNumId w:val="52"/>
  </w:num>
  <w:num w:numId="63">
    <w:abstractNumId w:val="170"/>
  </w:num>
  <w:num w:numId="64">
    <w:abstractNumId w:val="62"/>
  </w:num>
  <w:num w:numId="65">
    <w:abstractNumId w:val="161"/>
  </w:num>
  <w:num w:numId="66">
    <w:abstractNumId w:val="104"/>
  </w:num>
  <w:num w:numId="67">
    <w:abstractNumId w:val="98"/>
  </w:num>
  <w:num w:numId="68">
    <w:abstractNumId w:val="131"/>
  </w:num>
  <w:num w:numId="69">
    <w:abstractNumId w:val="172"/>
  </w:num>
  <w:num w:numId="70">
    <w:abstractNumId w:val="164"/>
  </w:num>
  <w:num w:numId="71">
    <w:abstractNumId w:val="65"/>
  </w:num>
  <w:num w:numId="72">
    <w:abstractNumId w:val="176"/>
  </w:num>
  <w:num w:numId="73">
    <w:abstractNumId w:val="61"/>
  </w:num>
  <w:num w:numId="74">
    <w:abstractNumId w:val="191"/>
  </w:num>
  <w:num w:numId="75">
    <w:abstractNumId w:val="29"/>
  </w:num>
  <w:num w:numId="76">
    <w:abstractNumId w:val="95"/>
  </w:num>
  <w:num w:numId="77">
    <w:abstractNumId w:val="18"/>
  </w:num>
  <w:num w:numId="78">
    <w:abstractNumId w:val="56"/>
  </w:num>
  <w:num w:numId="79">
    <w:abstractNumId w:val="44"/>
  </w:num>
  <w:num w:numId="80">
    <w:abstractNumId w:val="91"/>
  </w:num>
  <w:num w:numId="81">
    <w:abstractNumId w:val="152"/>
  </w:num>
  <w:num w:numId="82">
    <w:abstractNumId w:val="105"/>
  </w:num>
  <w:num w:numId="83">
    <w:abstractNumId w:val="133"/>
  </w:num>
  <w:num w:numId="84">
    <w:abstractNumId w:val="143"/>
  </w:num>
  <w:num w:numId="85">
    <w:abstractNumId w:val="144"/>
  </w:num>
  <w:num w:numId="86">
    <w:abstractNumId w:val="173"/>
  </w:num>
  <w:num w:numId="87">
    <w:abstractNumId w:val="64"/>
  </w:num>
  <w:num w:numId="88">
    <w:abstractNumId w:val="33"/>
  </w:num>
  <w:num w:numId="89">
    <w:abstractNumId w:val="96"/>
  </w:num>
  <w:num w:numId="90">
    <w:abstractNumId w:val="135"/>
  </w:num>
  <w:num w:numId="91">
    <w:abstractNumId w:val="180"/>
  </w:num>
  <w:num w:numId="92">
    <w:abstractNumId w:val="1"/>
  </w:num>
  <w:num w:numId="93">
    <w:abstractNumId w:val="115"/>
  </w:num>
  <w:num w:numId="94">
    <w:abstractNumId w:val="189"/>
  </w:num>
  <w:num w:numId="95">
    <w:abstractNumId w:val="129"/>
  </w:num>
  <w:num w:numId="96">
    <w:abstractNumId w:val="66"/>
  </w:num>
  <w:num w:numId="97">
    <w:abstractNumId w:val="163"/>
  </w:num>
  <w:num w:numId="98">
    <w:abstractNumId w:val="167"/>
  </w:num>
  <w:num w:numId="99">
    <w:abstractNumId w:val="55"/>
  </w:num>
  <w:num w:numId="100">
    <w:abstractNumId w:val="11"/>
  </w:num>
  <w:num w:numId="101">
    <w:abstractNumId w:val="97"/>
  </w:num>
  <w:num w:numId="102">
    <w:abstractNumId w:val="23"/>
  </w:num>
  <w:num w:numId="103">
    <w:abstractNumId w:val="134"/>
  </w:num>
  <w:num w:numId="104">
    <w:abstractNumId w:val="117"/>
  </w:num>
  <w:num w:numId="105">
    <w:abstractNumId w:val="26"/>
  </w:num>
  <w:num w:numId="106">
    <w:abstractNumId w:val="8"/>
  </w:num>
  <w:num w:numId="107">
    <w:abstractNumId w:val="12"/>
  </w:num>
  <w:num w:numId="108">
    <w:abstractNumId w:val="150"/>
  </w:num>
  <w:num w:numId="109">
    <w:abstractNumId w:val="76"/>
  </w:num>
  <w:num w:numId="110">
    <w:abstractNumId w:val="166"/>
  </w:num>
  <w:num w:numId="111">
    <w:abstractNumId w:val="67"/>
  </w:num>
  <w:num w:numId="112">
    <w:abstractNumId w:val="89"/>
  </w:num>
  <w:num w:numId="113">
    <w:abstractNumId w:val="51"/>
  </w:num>
  <w:num w:numId="114">
    <w:abstractNumId w:val="87"/>
  </w:num>
  <w:num w:numId="115">
    <w:abstractNumId w:val="120"/>
  </w:num>
  <w:num w:numId="116">
    <w:abstractNumId w:val="13"/>
  </w:num>
  <w:num w:numId="117">
    <w:abstractNumId w:val="63"/>
  </w:num>
  <w:num w:numId="118">
    <w:abstractNumId w:val="154"/>
  </w:num>
  <w:num w:numId="119">
    <w:abstractNumId w:val="122"/>
  </w:num>
  <w:num w:numId="120">
    <w:abstractNumId w:val="31"/>
  </w:num>
  <w:num w:numId="121">
    <w:abstractNumId w:val="140"/>
  </w:num>
  <w:num w:numId="122">
    <w:abstractNumId w:val="4"/>
  </w:num>
  <w:num w:numId="123">
    <w:abstractNumId w:val="110"/>
  </w:num>
  <w:num w:numId="124">
    <w:abstractNumId w:val="68"/>
  </w:num>
  <w:num w:numId="125">
    <w:abstractNumId w:val="3"/>
  </w:num>
  <w:num w:numId="126">
    <w:abstractNumId w:val="85"/>
  </w:num>
  <w:num w:numId="127">
    <w:abstractNumId w:val="178"/>
  </w:num>
  <w:num w:numId="128">
    <w:abstractNumId w:val="53"/>
  </w:num>
  <w:num w:numId="129">
    <w:abstractNumId w:val="190"/>
  </w:num>
  <w:num w:numId="130">
    <w:abstractNumId w:val="41"/>
  </w:num>
  <w:num w:numId="131">
    <w:abstractNumId w:val="15"/>
  </w:num>
  <w:num w:numId="132">
    <w:abstractNumId w:val="0"/>
  </w:num>
  <w:num w:numId="133">
    <w:abstractNumId w:val="184"/>
  </w:num>
  <w:num w:numId="134">
    <w:abstractNumId w:val="9"/>
  </w:num>
  <w:num w:numId="135">
    <w:abstractNumId w:val="32"/>
  </w:num>
  <w:num w:numId="136">
    <w:abstractNumId w:val="90"/>
  </w:num>
  <w:num w:numId="137">
    <w:abstractNumId w:val="160"/>
  </w:num>
  <w:num w:numId="138">
    <w:abstractNumId w:val="136"/>
  </w:num>
  <w:num w:numId="139">
    <w:abstractNumId w:val="186"/>
  </w:num>
  <w:num w:numId="140">
    <w:abstractNumId w:val="43"/>
  </w:num>
  <w:num w:numId="141">
    <w:abstractNumId w:val="175"/>
  </w:num>
  <w:num w:numId="142">
    <w:abstractNumId w:val="74"/>
  </w:num>
  <w:num w:numId="143">
    <w:abstractNumId w:val="34"/>
  </w:num>
  <w:num w:numId="144">
    <w:abstractNumId w:val="177"/>
  </w:num>
  <w:num w:numId="145">
    <w:abstractNumId w:val="109"/>
  </w:num>
  <w:num w:numId="146">
    <w:abstractNumId w:val="139"/>
  </w:num>
  <w:num w:numId="147">
    <w:abstractNumId w:val="141"/>
  </w:num>
  <w:num w:numId="148">
    <w:abstractNumId w:val="130"/>
  </w:num>
  <w:num w:numId="149">
    <w:abstractNumId w:val="83"/>
  </w:num>
  <w:num w:numId="150">
    <w:abstractNumId w:val="70"/>
  </w:num>
  <w:num w:numId="151">
    <w:abstractNumId w:val="93"/>
  </w:num>
  <w:num w:numId="152">
    <w:abstractNumId w:val="14"/>
  </w:num>
  <w:num w:numId="153">
    <w:abstractNumId w:val="114"/>
  </w:num>
  <w:num w:numId="154">
    <w:abstractNumId w:val="81"/>
  </w:num>
  <w:num w:numId="155">
    <w:abstractNumId w:val="121"/>
  </w:num>
  <w:num w:numId="156">
    <w:abstractNumId w:val="107"/>
  </w:num>
  <w:num w:numId="157">
    <w:abstractNumId w:val="116"/>
  </w:num>
  <w:num w:numId="158">
    <w:abstractNumId w:val="113"/>
  </w:num>
  <w:num w:numId="159">
    <w:abstractNumId w:val="72"/>
  </w:num>
  <w:num w:numId="160">
    <w:abstractNumId w:val="187"/>
  </w:num>
  <w:num w:numId="161">
    <w:abstractNumId w:val="17"/>
  </w:num>
  <w:num w:numId="162">
    <w:abstractNumId w:val="24"/>
  </w:num>
  <w:num w:numId="163">
    <w:abstractNumId w:val="94"/>
  </w:num>
  <w:num w:numId="164">
    <w:abstractNumId w:val="27"/>
    <w:lvlOverride w:ilvl="0">
      <w:startOverride w:val="1"/>
    </w:lvlOverride>
    <w:lvlOverride w:ilvl="1"/>
    <w:lvlOverride w:ilvl="2"/>
    <w:lvlOverride w:ilvl="3"/>
    <w:lvlOverride w:ilvl="4"/>
    <w:lvlOverride w:ilvl="5"/>
    <w:lvlOverride w:ilvl="6"/>
    <w:lvlOverride w:ilvl="7"/>
    <w:lvlOverride w:ilvl="8"/>
  </w:num>
  <w:num w:numId="16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9"/>
  </w:num>
  <w:num w:numId="16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3"/>
  </w:num>
  <w:num w:numId="169">
    <w:abstractNumId w:val="148"/>
  </w:num>
  <w:num w:numId="170">
    <w:abstractNumId w:val="146"/>
  </w:num>
  <w:num w:numId="171">
    <w:abstractNumId w:val="168"/>
  </w:num>
  <w:num w:numId="172">
    <w:abstractNumId w:val="48"/>
  </w:num>
  <w:num w:numId="173">
    <w:abstractNumId w:val="22"/>
  </w:num>
  <w:num w:numId="174">
    <w:abstractNumId w:val="30"/>
  </w:num>
  <w:num w:numId="175">
    <w:abstractNumId w:val="132"/>
  </w:num>
  <w:num w:numId="176">
    <w:abstractNumId w:val="40"/>
  </w:num>
  <w:num w:numId="17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12"/>
  </w:num>
  <w:num w:numId="1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6"/>
  </w:num>
  <w:num w:numId="192">
    <w:abstractNumId w:val="16"/>
  </w:num>
  <w:num w:numId="19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7"/>
  </w:num>
  <w:num w:numId="195">
    <w:abstractNumId w:val="38"/>
  </w:num>
  <w:num w:numId="196">
    <w:abstractNumId w:val="38"/>
    <w:lvlOverride w:ilvl="0">
      <w:lvl w:ilvl="0">
        <w:start w:val="1"/>
        <w:numFmt w:val="decimal"/>
        <w:pStyle w:val="Heading1"/>
        <w:suff w:val="space"/>
        <w:lvlText w:val="Chapter %1:"/>
        <w:lvlJc w:val="left"/>
        <w:pPr>
          <w:ind w:left="0" w:firstLine="0"/>
        </w:pPr>
        <w:rPr>
          <w:rFonts w:hint="default"/>
          <w:color w:val="auto"/>
        </w:rPr>
      </w:lvl>
    </w:lvlOverride>
    <w:lvlOverride w:ilvl="1">
      <w:lvl w:ilvl="1">
        <w:start w:val="1"/>
        <w:numFmt w:val="decimal"/>
        <w:pStyle w:val="Heading2"/>
        <w:suff w:val="nothing"/>
        <w:lvlText w:val="%1.%2."/>
        <w:lvlJc w:val="left"/>
        <w:pPr>
          <w:ind w:left="0" w:firstLine="0"/>
        </w:pPr>
        <w:rPr>
          <w:rFonts w:hint="default"/>
          <w:b/>
          <w:bCs w:val="0"/>
          <w:i w:val="0"/>
          <w:iCs w:val="0"/>
          <w:caps w:val="0"/>
          <w:small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suff w:val="nothing"/>
        <w:lvlText w:val="%1.%2.%3. "/>
        <w:lvlJc w:val="left"/>
        <w:pPr>
          <w:ind w:left="360" w:firstLine="0"/>
        </w:pPr>
        <w:rPr>
          <w:rFonts w:hint="default"/>
          <w:b/>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Heading4"/>
        <w:suff w:val="nothing"/>
        <w:lvlText w:val="%1.%2.%3.%4. "/>
        <w:lvlJc w:val="left"/>
        <w:pPr>
          <w:ind w:left="720" w:firstLine="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suff w:val="space"/>
        <w:lvlText w:val="%1.%2.%3.%4.%5."/>
        <w:lvlJc w:val="left"/>
        <w:pPr>
          <w:ind w:left="1080" w:firstLine="0"/>
        </w:pPr>
        <w:rPr>
          <w:rFonts w:hint="default"/>
          <w:b/>
          <w:i w:val="0"/>
        </w:rPr>
      </w:lvl>
    </w:lvlOverride>
    <w:lvlOverride w:ilvl="5">
      <w:lvl w:ilvl="5">
        <w:start w:val="1"/>
        <w:numFmt w:val="none"/>
        <w:suff w:val="nothing"/>
        <w:lvlText w:val="Figure"/>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none"/>
        <w:pStyle w:val="Heading7"/>
        <w:suff w:val="nothing"/>
        <w:lvlText w:val=""/>
        <w:lvlJc w:val="left"/>
        <w:pPr>
          <w:ind w:left="0" w:firstLine="0"/>
        </w:pPr>
        <w:rPr>
          <w:rFonts w:hint="default"/>
        </w:rPr>
      </w:lvl>
    </w:lvlOverride>
    <w:lvlOverride w:ilvl="7">
      <w:lvl w:ilvl="7">
        <w:start w:val="1"/>
        <w:numFmt w:val="upperLetter"/>
        <w:pStyle w:val="Heading8"/>
        <w:suff w:val="space"/>
        <w:lvlText w:val="Appendix %8:"/>
        <w:lvlJc w:val="left"/>
        <w:pPr>
          <w:ind w:left="0" w:firstLine="0"/>
        </w:pPr>
        <w:rPr>
          <w:rFonts w:hint="default"/>
          <w:b/>
          <w:bCs w:val="0"/>
          <w:i w:val="0"/>
          <w:iCs w:val="0"/>
          <w:caps/>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8">
      <w:lvl w:ilvl="8">
        <w:start w:val="1"/>
        <w:numFmt w:val="none"/>
        <w:pStyle w:val="Heading9"/>
        <w:suff w:val="nothing"/>
        <w:lvlText w:val=""/>
        <w:lvlJc w:val="left"/>
        <w:pPr>
          <w:ind w:left="0" w:firstLine="0"/>
        </w:pPr>
        <w:rPr>
          <w:rFonts w:hint="default"/>
        </w:rPr>
      </w:lvl>
    </w:lvlOverride>
  </w:num>
  <w:num w:numId="19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88"/>
  </w:num>
  <w:num w:numId="199">
    <w:abstractNumId w:val="78"/>
  </w:num>
  <w:num w:numId="200">
    <w:abstractNumId w:val="165"/>
  </w:num>
  <w:num w:numId="201">
    <w:abstractNumId w:val="28"/>
  </w:num>
  <w:num w:numId="202">
    <w:abstractNumId w:val="159"/>
  </w:num>
  <w:num w:numId="203">
    <w:abstractNumId w:val="123"/>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2"/>
  <w:activeWritingStyle w:appName="MSWord" w:lang="en-US" w:vendorID="64" w:dllVersion="0" w:nlCheck="1" w:checkStyle="1"/>
  <w:activeWritingStyle w:appName="MSWord" w:lang="en-GB" w:vendorID="64" w:dllVersion="0" w:nlCheck="1" w:checkStyle="1"/>
  <w:activeWritingStyle w:appName="MSWord" w:lang="en-US" w:vendorID="64" w:dllVersion="6" w:nlCheck="1" w:checkStyle="0"/>
  <w:activeWritingStyle w:appName="MSWord" w:lang="en-GB" w:vendorID="64" w:dllVersion="6"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32"/>
  <w:drawingGridHorizontalSpacing w:val="187"/>
  <w:drawingGridVerticalSpacing w:val="187"/>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741"/>
    <w:rsid w:val="00000D0E"/>
    <w:rsid w:val="00000D88"/>
    <w:rsid w:val="00000FBE"/>
    <w:rsid w:val="00001685"/>
    <w:rsid w:val="00001CA3"/>
    <w:rsid w:val="000020F7"/>
    <w:rsid w:val="00002454"/>
    <w:rsid w:val="00002A13"/>
    <w:rsid w:val="0000389A"/>
    <w:rsid w:val="000038ED"/>
    <w:rsid w:val="000043FD"/>
    <w:rsid w:val="00004AFD"/>
    <w:rsid w:val="00004B5F"/>
    <w:rsid w:val="00004B6A"/>
    <w:rsid w:val="0000501C"/>
    <w:rsid w:val="000051DD"/>
    <w:rsid w:val="00005535"/>
    <w:rsid w:val="00005C70"/>
    <w:rsid w:val="00006563"/>
    <w:rsid w:val="00006577"/>
    <w:rsid w:val="0000660B"/>
    <w:rsid w:val="000067E7"/>
    <w:rsid w:val="00006B74"/>
    <w:rsid w:val="00006E0E"/>
    <w:rsid w:val="0000730A"/>
    <w:rsid w:val="00007757"/>
    <w:rsid w:val="00007991"/>
    <w:rsid w:val="00007E30"/>
    <w:rsid w:val="00010694"/>
    <w:rsid w:val="00010A32"/>
    <w:rsid w:val="00010C67"/>
    <w:rsid w:val="00010F38"/>
    <w:rsid w:val="000113AC"/>
    <w:rsid w:val="00011637"/>
    <w:rsid w:val="000118E6"/>
    <w:rsid w:val="00011EEC"/>
    <w:rsid w:val="0001278B"/>
    <w:rsid w:val="0001295E"/>
    <w:rsid w:val="0001332D"/>
    <w:rsid w:val="0001344A"/>
    <w:rsid w:val="00013BB3"/>
    <w:rsid w:val="0001404B"/>
    <w:rsid w:val="000149E1"/>
    <w:rsid w:val="00014F86"/>
    <w:rsid w:val="000154A5"/>
    <w:rsid w:val="00015BAB"/>
    <w:rsid w:val="00015D7A"/>
    <w:rsid w:val="0001625F"/>
    <w:rsid w:val="00016B7A"/>
    <w:rsid w:val="00016F6C"/>
    <w:rsid w:val="00017162"/>
    <w:rsid w:val="0001747A"/>
    <w:rsid w:val="00017683"/>
    <w:rsid w:val="0001790D"/>
    <w:rsid w:val="0002067B"/>
    <w:rsid w:val="00020D04"/>
    <w:rsid w:val="00021905"/>
    <w:rsid w:val="000219AD"/>
    <w:rsid w:val="00022A37"/>
    <w:rsid w:val="00022CA0"/>
    <w:rsid w:val="00023720"/>
    <w:rsid w:val="0002385D"/>
    <w:rsid w:val="0002435B"/>
    <w:rsid w:val="00024449"/>
    <w:rsid w:val="000246A4"/>
    <w:rsid w:val="00024BE6"/>
    <w:rsid w:val="00026437"/>
    <w:rsid w:val="0002784F"/>
    <w:rsid w:val="00027AA9"/>
    <w:rsid w:val="00027EDE"/>
    <w:rsid w:val="00027F53"/>
    <w:rsid w:val="00030607"/>
    <w:rsid w:val="00030628"/>
    <w:rsid w:val="00030AC4"/>
    <w:rsid w:val="00031759"/>
    <w:rsid w:val="000317CF"/>
    <w:rsid w:val="000323F7"/>
    <w:rsid w:val="000324B2"/>
    <w:rsid w:val="00032A3A"/>
    <w:rsid w:val="00033199"/>
    <w:rsid w:val="0003336E"/>
    <w:rsid w:val="0003448F"/>
    <w:rsid w:val="000345DD"/>
    <w:rsid w:val="00034936"/>
    <w:rsid w:val="00035097"/>
    <w:rsid w:val="000352FB"/>
    <w:rsid w:val="000355B0"/>
    <w:rsid w:val="0003573F"/>
    <w:rsid w:val="00035A09"/>
    <w:rsid w:val="00035E8F"/>
    <w:rsid w:val="000362D5"/>
    <w:rsid w:val="000366EB"/>
    <w:rsid w:val="00036906"/>
    <w:rsid w:val="00036A32"/>
    <w:rsid w:val="00036FF3"/>
    <w:rsid w:val="000371AC"/>
    <w:rsid w:val="0003781B"/>
    <w:rsid w:val="00037A18"/>
    <w:rsid w:val="00037D60"/>
    <w:rsid w:val="00040101"/>
    <w:rsid w:val="000401E6"/>
    <w:rsid w:val="00040792"/>
    <w:rsid w:val="000409D7"/>
    <w:rsid w:val="00040C76"/>
    <w:rsid w:val="00040E74"/>
    <w:rsid w:val="00041463"/>
    <w:rsid w:val="00041AC9"/>
    <w:rsid w:val="00041E6A"/>
    <w:rsid w:val="00042202"/>
    <w:rsid w:val="000422D8"/>
    <w:rsid w:val="00042437"/>
    <w:rsid w:val="0004261A"/>
    <w:rsid w:val="000426F3"/>
    <w:rsid w:val="000426F9"/>
    <w:rsid w:val="0004356F"/>
    <w:rsid w:val="00043EAA"/>
    <w:rsid w:val="00044FAD"/>
    <w:rsid w:val="00045329"/>
    <w:rsid w:val="00045972"/>
    <w:rsid w:val="00045B32"/>
    <w:rsid w:val="00045D75"/>
    <w:rsid w:val="00045D9E"/>
    <w:rsid w:val="000461DA"/>
    <w:rsid w:val="000463D0"/>
    <w:rsid w:val="000464E3"/>
    <w:rsid w:val="0004683E"/>
    <w:rsid w:val="00047181"/>
    <w:rsid w:val="00047383"/>
    <w:rsid w:val="000473F8"/>
    <w:rsid w:val="0004765E"/>
    <w:rsid w:val="000477A6"/>
    <w:rsid w:val="000500A6"/>
    <w:rsid w:val="00050282"/>
    <w:rsid w:val="000502F5"/>
    <w:rsid w:val="000505EF"/>
    <w:rsid w:val="00051442"/>
    <w:rsid w:val="00051729"/>
    <w:rsid w:val="000523BC"/>
    <w:rsid w:val="000524B2"/>
    <w:rsid w:val="0005270D"/>
    <w:rsid w:val="00052CAF"/>
    <w:rsid w:val="00052F5B"/>
    <w:rsid w:val="0005322D"/>
    <w:rsid w:val="00053919"/>
    <w:rsid w:val="00053938"/>
    <w:rsid w:val="00053973"/>
    <w:rsid w:val="00053F5B"/>
    <w:rsid w:val="000546E9"/>
    <w:rsid w:val="00055027"/>
    <w:rsid w:val="000550D7"/>
    <w:rsid w:val="00055823"/>
    <w:rsid w:val="00055D52"/>
    <w:rsid w:val="00055F1F"/>
    <w:rsid w:val="0005655F"/>
    <w:rsid w:val="00056B7C"/>
    <w:rsid w:val="00056CC2"/>
    <w:rsid w:val="00056F73"/>
    <w:rsid w:val="0005788D"/>
    <w:rsid w:val="0006053C"/>
    <w:rsid w:val="00060C98"/>
    <w:rsid w:val="0006158C"/>
    <w:rsid w:val="000622DF"/>
    <w:rsid w:val="000627F8"/>
    <w:rsid w:val="00062F28"/>
    <w:rsid w:val="00063469"/>
    <w:rsid w:val="00063B3D"/>
    <w:rsid w:val="00063B44"/>
    <w:rsid w:val="00063FFD"/>
    <w:rsid w:val="000642E4"/>
    <w:rsid w:val="00064681"/>
    <w:rsid w:val="000647BF"/>
    <w:rsid w:val="0006481C"/>
    <w:rsid w:val="00064903"/>
    <w:rsid w:val="00065063"/>
    <w:rsid w:val="0006510D"/>
    <w:rsid w:val="00065403"/>
    <w:rsid w:val="00066110"/>
    <w:rsid w:val="00066891"/>
    <w:rsid w:val="00066C58"/>
    <w:rsid w:val="00066FF4"/>
    <w:rsid w:val="00067A21"/>
    <w:rsid w:val="00067ACA"/>
    <w:rsid w:val="00067B05"/>
    <w:rsid w:val="00067E24"/>
    <w:rsid w:val="00070BCE"/>
    <w:rsid w:val="00071490"/>
    <w:rsid w:val="0007187F"/>
    <w:rsid w:val="00071BCA"/>
    <w:rsid w:val="00071CA3"/>
    <w:rsid w:val="000726C3"/>
    <w:rsid w:val="000734CE"/>
    <w:rsid w:val="00073E43"/>
    <w:rsid w:val="00074097"/>
    <w:rsid w:val="0007448A"/>
    <w:rsid w:val="00075846"/>
    <w:rsid w:val="00075E03"/>
    <w:rsid w:val="00075F97"/>
    <w:rsid w:val="000764CA"/>
    <w:rsid w:val="000769C1"/>
    <w:rsid w:val="00076E2D"/>
    <w:rsid w:val="000774C0"/>
    <w:rsid w:val="000779EB"/>
    <w:rsid w:val="00077A7D"/>
    <w:rsid w:val="00077C1C"/>
    <w:rsid w:val="00077CF9"/>
    <w:rsid w:val="00077FF7"/>
    <w:rsid w:val="000800A9"/>
    <w:rsid w:val="000800D5"/>
    <w:rsid w:val="00080479"/>
    <w:rsid w:val="00080527"/>
    <w:rsid w:val="0008065B"/>
    <w:rsid w:val="0008088E"/>
    <w:rsid w:val="00080AA1"/>
    <w:rsid w:val="00080BC1"/>
    <w:rsid w:val="00080D1E"/>
    <w:rsid w:val="000818C9"/>
    <w:rsid w:val="0008256E"/>
    <w:rsid w:val="00082D5C"/>
    <w:rsid w:val="00082E3C"/>
    <w:rsid w:val="00083203"/>
    <w:rsid w:val="000844F1"/>
    <w:rsid w:val="00084A81"/>
    <w:rsid w:val="00084B95"/>
    <w:rsid w:val="00084D6B"/>
    <w:rsid w:val="00085121"/>
    <w:rsid w:val="00085743"/>
    <w:rsid w:val="0008594B"/>
    <w:rsid w:val="00086481"/>
    <w:rsid w:val="00086DF3"/>
    <w:rsid w:val="00087AA5"/>
    <w:rsid w:val="00087AE1"/>
    <w:rsid w:val="00087D06"/>
    <w:rsid w:val="00087DD4"/>
    <w:rsid w:val="00087F44"/>
    <w:rsid w:val="00087FA4"/>
    <w:rsid w:val="0009052C"/>
    <w:rsid w:val="000906FF"/>
    <w:rsid w:val="00090879"/>
    <w:rsid w:val="000916C9"/>
    <w:rsid w:val="00091839"/>
    <w:rsid w:val="000918D4"/>
    <w:rsid w:val="00091919"/>
    <w:rsid w:val="000919EF"/>
    <w:rsid w:val="00091B85"/>
    <w:rsid w:val="00091C70"/>
    <w:rsid w:val="00093217"/>
    <w:rsid w:val="00093549"/>
    <w:rsid w:val="00093E01"/>
    <w:rsid w:val="00093E70"/>
    <w:rsid w:val="000940DD"/>
    <w:rsid w:val="000947DD"/>
    <w:rsid w:val="00094BB8"/>
    <w:rsid w:val="00095182"/>
    <w:rsid w:val="000952D4"/>
    <w:rsid w:val="000953AB"/>
    <w:rsid w:val="000957A9"/>
    <w:rsid w:val="000958E8"/>
    <w:rsid w:val="00095A21"/>
    <w:rsid w:val="00095E2A"/>
    <w:rsid w:val="000960A0"/>
    <w:rsid w:val="00096113"/>
    <w:rsid w:val="00096C2B"/>
    <w:rsid w:val="00096C2D"/>
    <w:rsid w:val="000970A3"/>
    <w:rsid w:val="0009739B"/>
    <w:rsid w:val="000977B5"/>
    <w:rsid w:val="00097B5D"/>
    <w:rsid w:val="000A0410"/>
    <w:rsid w:val="000A0565"/>
    <w:rsid w:val="000A0877"/>
    <w:rsid w:val="000A0CF4"/>
    <w:rsid w:val="000A0F7A"/>
    <w:rsid w:val="000A1056"/>
    <w:rsid w:val="000A110E"/>
    <w:rsid w:val="000A1539"/>
    <w:rsid w:val="000A1580"/>
    <w:rsid w:val="000A16DC"/>
    <w:rsid w:val="000A25A2"/>
    <w:rsid w:val="000A351F"/>
    <w:rsid w:val="000A35CF"/>
    <w:rsid w:val="000A3966"/>
    <w:rsid w:val="000A39F4"/>
    <w:rsid w:val="000A427D"/>
    <w:rsid w:val="000A4CC8"/>
    <w:rsid w:val="000A52CE"/>
    <w:rsid w:val="000A56EC"/>
    <w:rsid w:val="000A57A3"/>
    <w:rsid w:val="000A5D5D"/>
    <w:rsid w:val="000A5DEE"/>
    <w:rsid w:val="000A5FF6"/>
    <w:rsid w:val="000A6195"/>
    <w:rsid w:val="000A7095"/>
    <w:rsid w:val="000B008F"/>
    <w:rsid w:val="000B025A"/>
    <w:rsid w:val="000B0456"/>
    <w:rsid w:val="000B1328"/>
    <w:rsid w:val="000B14BC"/>
    <w:rsid w:val="000B19BF"/>
    <w:rsid w:val="000B19F3"/>
    <w:rsid w:val="000B1D86"/>
    <w:rsid w:val="000B212C"/>
    <w:rsid w:val="000B24BA"/>
    <w:rsid w:val="000B2501"/>
    <w:rsid w:val="000B28D8"/>
    <w:rsid w:val="000B2AC8"/>
    <w:rsid w:val="000B2C0D"/>
    <w:rsid w:val="000B3119"/>
    <w:rsid w:val="000B38C9"/>
    <w:rsid w:val="000B3B88"/>
    <w:rsid w:val="000B40F5"/>
    <w:rsid w:val="000B4A5C"/>
    <w:rsid w:val="000B4FA0"/>
    <w:rsid w:val="000B5603"/>
    <w:rsid w:val="000B578C"/>
    <w:rsid w:val="000B5CE9"/>
    <w:rsid w:val="000B612B"/>
    <w:rsid w:val="000B6D50"/>
    <w:rsid w:val="000B7D8A"/>
    <w:rsid w:val="000C0E54"/>
    <w:rsid w:val="000C1667"/>
    <w:rsid w:val="000C1BEC"/>
    <w:rsid w:val="000C1D1D"/>
    <w:rsid w:val="000C1FBA"/>
    <w:rsid w:val="000C26F3"/>
    <w:rsid w:val="000C27D0"/>
    <w:rsid w:val="000C2A0B"/>
    <w:rsid w:val="000C2C39"/>
    <w:rsid w:val="000C34F2"/>
    <w:rsid w:val="000C35EF"/>
    <w:rsid w:val="000C3B90"/>
    <w:rsid w:val="000C3D07"/>
    <w:rsid w:val="000C4008"/>
    <w:rsid w:val="000C423F"/>
    <w:rsid w:val="000C50B9"/>
    <w:rsid w:val="000C5950"/>
    <w:rsid w:val="000C5EFB"/>
    <w:rsid w:val="000C64E9"/>
    <w:rsid w:val="000C6B9B"/>
    <w:rsid w:val="000C7293"/>
    <w:rsid w:val="000C730B"/>
    <w:rsid w:val="000C74F4"/>
    <w:rsid w:val="000C7909"/>
    <w:rsid w:val="000D039E"/>
    <w:rsid w:val="000D0B5D"/>
    <w:rsid w:val="000D0CC9"/>
    <w:rsid w:val="000D156E"/>
    <w:rsid w:val="000D1C2D"/>
    <w:rsid w:val="000D240B"/>
    <w:rsid w:val="000D253B"/>
    <w:rsid w:val="000D2676"/>
    <w:rsid w:val="000D268F"/>
    <w:rsid w:val="000D2A8A"/>
    <w:rsid w:val="000D2FBF"/>
    <w:rsid w:val="000D3513"/>
    <w:rsid w:val="000D3716"/>
    <w:rsid w:val="000D44D1"/>
    <w:rsid w:val="000D4B25"/>
    <w:rsid w:val="000D4F69"/>
    <w:rsid w:val="000D52E3"/>
    <w:rsid w:val="000D556D"/>
    <w:rsid w:val="000D7E80"/>
    <w:rsid w:val="000E0340"/>
    <w:rsid w:val="000E0466"/>
    <w:rsid w:val="000E086C"/>
    <w:rsid w:val="000E0A63"/>
    <w:rsid w:val="000E0CBF"/>
    <w:rsid w:val="000E0F6F"/>
    <w:rsid w:val="000E1AA3"/>
    <w:rsid w:val="000E24B0"/>
    <w:rsid w:val="000E2814"/>
    <w:rsid w:val="000E3634"/>
    <w:rsid w:val="000E39B2"/>
    <w:rsid w:val="000E4110"/>
    <w:rsid w:val="000E429F"/>
    <w:rsid w:val="000E48DB"/>
    <w:rsid w:val="000E4A15"/>
    <w:rsid w:val="000E4CCB"/>
    <w:rsid w:val="000E4F9B"/>
    <w:rsid w:val="000E5633"/>
    <w:rsid w:val="000E575C"/>
    <w:rsid w:val="000E5F8F"/>
    <w:rsid w:val="000E6312"/>
    <w:rsid w:val="000E63C4"/>
    <w:rsid w:val="000E6840"/>
    <w:rsid w:val="000E6CE5"/>
    <w:rsid w:val="000E6D98"/>
    <w:rsid w:val="000E6FEE"/>
    <w:rsid w:val="000E70E8"/>
    <w:rsid w:val="000E717E"/>
    <w:rsid w:val="000E77A7"/>
    <w:rsid w:val="000E7DBB"/>
    <w:rsid w:val="000E7F23"/>
    <w:rsid w:val="000F0015"/>
    <w:rsid w:val="000F01B4"/>
    <w:rsid w:val="000F0479"/>
    <w:rsid w:val="000F1117"/>
    <w:rsid w:val="000F122B"/>
    <w:rsid w:val="000F1AFD"/>
    <w:rsid w:val="000F1BCB"/>
    <w:rsid w:val="000F28B7"/>
    <w:rsid w:val="000F2969"/>
    <w:rsid w:val="000F29C2"/>
    <w:rsid w:val="000F3556"/>
    <w:rsid w:val="000F3872"/>
    <w:rsid w:val="000F3AE4"/>
    <w:rsid w:val="000F40A7"/>
    <w:rsid w:val="000F414A"/>
    <w:rsid w:val="000F45E3"/>
    <w:rsid w:val="000F4872"/>
    <w:rsid w:val="000F4996"/>
    <w:rsid w:val="000F4B8D"/>
    <w:rsid w:val="000F4C3A"/>
    <w:rsid w:val="000F51A8"/>
    <w:rsid w:val="000F5BC1"/>
    <w:rsid w:val="000F60AD"/>
    <w:rsid w:val="000F60CC"/>
    <w:rsid w:val="000F7089"/>
    <w:rsid w:val="000F7792"/>
    <w:rsid w:val="00100110"/>
    <w:rsid w:val="00100B94"/>
    <w:rsid w:val="00100CD9"/>
    <w:rsid w:val="0010151E"/>
    <w:rsid w:val="00101AFC"/>
    <w:rsid w:val="001037F6"/>
    <w:rsid w:val="00103A13"/>
    <w:rsid w:val="001042B3"/>
    <w:rsid w:val="0010443E"/>
    <w:rsid w:val="00104FC3"/>
    <w:rsid w:val="00104FCD"/>
    <w:rsid w:val="0010521C"/>
    <w:rsid w:val="00105568"/>
    <w:rsid w:val="0010563D"/>
    <w:rsid w:val="00105F33"/>
    <w:rsid w:val="0010606A"/>
    <w:rsid w:val="00106548"/>
    <w:rsid w:val="00106659"/>
    <w:rsid w:val="0010685C"/>
    <w:rsid w:val="00107BB5"/>
    <w:rsid w:val="00110363"/>
    <w:rsid w:val="00110CE9"/>
    <w:rsid w:val="00110DAE"/>
    <w:rsid w:val="00110E6B"/>
    <w:rsid w:val="0011109A"/>
    <w:rsid w:val="0011188E"/>
    <w:rsid w:val="001118F0"/>
    <w:rsid w:val="001119AB"/>
    <w:rsid w:val="00112479"/>
    <w:rsid w:val="00112A12"/>
    <w:rsid w:val="00112F0C"/>
    <w:rsid w:val="0011370E"/>
    <w:rsid w:val="00113759"/>
    <w:rsid w:val="00113C79"/>
    <w:rsid w:val="001141CC"/>
    <w:rsid w:val="00114572"/>
    <w:rsid w:val="00114730"/>
    <w:rsid w:val="0011520A"/>
    <w:rsid w:val="001159F1"/>
    <w:rsid w:val="00115D40"/>
    <w:rsid w:val="00116DEE"/>
    <w:rsid w:val="00116F6F"/>
    <w:rsid w:val="001170D7"/>
    <w:rsid w:val="001171A6"/>
    <w:rsid w:val="00117937"/>
    <w:rsid w:val="00117C8F"/>
    <w:rsid w:val="00117EB3"/>
    <w:rsid w:val="0012002B"/>
    <w:rsid w:val="00120571"/>
    <w:rsid w:val="0012083E"/>
    <w:rsid w:val="001215B4"/>
    <w:rsid w:val="00121687"/>
    <w:rsid w:val="001216E7"/>
    <w:rsid w:val="001218C9"/>
    <w:rsid w:val="00121FD9"/>
    <w:rsid w:val="001221D2"/>
    <w:rsid w:val="001242FF"/>
    <w:rsid w:val="001246DD"/>
    <w:rsid w:val="00124818"/>
    <w:rsid w:val="0012487A"/>
    <w:rsid w:val="001248F8"/>
    <w:rsid w:val="00124E99"/>
    <w:rsid w:val="00125364"/>
    <w:rsid w:val="0012557C"/>
    <w:rsid w:val="001259B4"/>
    <w:rsid w:val="00126A78"/>
    <w:rsid w:val="00126AD0"/>
    <w:rsid w:val="00127229"/>
    <w:rsid w:val="00127AAD"/>
    <w:rsid w:val="00127D94"/>
    <w:rsid w:val="00127EC7"/>
    <w:rsid w:val="001300D5"/>
    <w:rsid w:val="0013013A"/>
    <w:rsid w:val="00130169"/>
    <w:rsid w:val="001302A2"/>
    <w:rsid w:val="001302C2"/>
    <w:rsid w:val="00130451"/>
    <w:rsid w:val="00130698"/>
    <w:rsid w:val="001312A6"/>
    <w:rsid w:val="00131C26"/>
    <w:rsid w:val="00131E6B"/>
    <w:rsid w:val="00132754"/>
    <w:rsid w:val="00132D21"/>
    <w:rsid w:val="001355EC"/>
    <w:rsid w:val="00135788"/>
    <w:rsid w:val="00135E01"/>
    <w:rsid w:val="00136CB5"/>
    <w:rsid w:val="001371E7"/>
    <w:rsid w:val="00137752"/>
    <w:rsid w:val="00137E3A"/>
    <w:rsid w:val="001403E3"/>
    <w:rsid w:val="00140475"/>
    <w:rsid w:val="0014049F"/>
    <w:rsid w:val="00140CB5"/>
    <w:rsid w:val="00140E68"/>
    <w:rsid w:val="00141316"/>
    <w:rsid w:val="00141423"/>
    <w:rsid w:val="001417EA"/>
    <w:rsid w:val="001418F8"/>
    <w:rsid w:val="001418FF"/>
    <w:rsid w:val="00141DFA"/>
    <w:rsid w:val="001424F4"/>
    <w:rsid w:val="001427B5"/>
    <w:rsid w:val="00142C18"/>
    <w:rsid w:val="00142DD2"/>
    <w:rsid w:val="0014304B"/>
    <w:rsid w:val="00143B2A"/>
    <w:rsid w:val="00143F50"/>
    <w:rsid w:val="00143FFB"/>
    <w:rsid w:val="00144217"/>
    <w:rsid w:val="001442CB"/>
    <w:rsid w:val="00144332"/>
    <w:rsid w:val="00144AD5"/>
    <w:rsid w:val="00145092"/>
    <w:rsid w:val="0014551D"/>
    <w:rsid w:val="00145541"/>
    <w:rsid w:val="001456A2"/>
    <w:rsid w:val="00145733"/>
    <w:rsid w:val="00145940"/>
    <w:rsid w:val="001459C0"/>
    <w:rsid w:val="00145EFF"/>
    <w:rsid w:val="00145F68"/>
    <w:rsid w:val="00146192"/>
    <w:rsid w:val="00146463"/>
    <w:rsid w:val="00146468"/>
    <w:rsid w:val="0014651A"/>
    <w:rsid w:val="00147144"/>
    <w:rsid w:val="001472E9"/>
    <w:rsid w:val="001477D3"/>
    <w:rsid w:val="00147C4B"/>
    <w:rsid w:val="00150026"/>
    <w:rsid w:val="0015044F"/>
    <w:rsid w:val="00150681"/>
    <w:rsid w:val="0015196B"/>
    <w:rsid w:val="00151B79"/>
    <w:rsid w:val="00152CF5"/>
    <w:rsid w:val="0015301C"/>
    <w:rsid w:val="00153559"/>
    <w:rsid w:val="001536F3"/>
    <w:rsid w:val="00153D0A"/>
    <w:rsid w:val="00154558"/>
    <w:rsid w:val="001545A9"/>
    <w:rsid w:val="001547E6"/>
    <w:rsid w:val="00154881"/>
    <w:rsid w:val="00154C18"/>
    <w:rsid w:val="001550B3"/>
    <w:rsid w:val="0015548A"/>
    <w:rsid w:val="001558E2"/>
    <w:rsid w:val="00155BF0"/>
    <w:rsid w:val="00155E9F"/>
    <w:rsid w:val="001560C6"/>
    <w:rsid w:val="0015712D"/>
    <w:rsid w:val="00157814"/>
    <w:rsid w:val="00157C1E"/>
    <w:rsid w:val="00157D19"/>
    <w:rsid w:val="00161049"/>
    <w:rsid w:val="00161D6D"/>
    <w:rsid w:val="00161E59"/>
    <w:rsid w:val="00161EAB"/>
    <w:rsid w:val="001627B6"/>
    <w:rsid w:val="001629AE"/>
    <w:rsid w:val="00162F1B"/>
    <w:rsid w:val="00163122"/>
    <w:rsid w:val="0016414C"/>
    <w:rsid w:val="00164319"/>
    <w:rsid w:val="001643F3"/>
    <w:rsid w:val="00164437"/>
    <w:rsid w:val="00164928"/>
    <w:rsid w:val="0016523E"/>
    <w:rsid w:val="00165579"/>
    <w:rsid w:val="00165813"/>
    <w:rsid w:val="00166431"/>
    <w:rsid w:val="00166650"/>
    <w:rsid w:val="00166E7E"/>
    <w:rsid w:val="00166EE9"/>
    <w:rsid w:val="001672CA"/>
    <w:rsid w:val="001672EB"/>
    <w:rsid w:val="001673CB"/>
    <w:rsid w:val="00167805"/>
    <w:rsid w:val="00167856"/>
    <w:rsid w:val="00167944"/>
    <w:rsid w:val="00167D10"/>
    <w:rsid w:val="00167D90"/>
    <w:rsid w:val="00167F19"/>
    <w:rsid w:val="00170F10"/>
    <w:rsid w:val="00170F6E"/>
    <w:rsid w:val="00171109"/>
    <w:rsid w:val="0017129B"/>
    <w:rsid w:val="001714FB"/>
    <w:rsid w:val="00171B5F"/>
    <w:rsid w:val="00171D98"/>
    <w:rsid w:val="00171EA9"/>
    <w:rsid w:val="0017298D"/>
    <w:rsid w:val="0017338E"/>
    <w:rsid w:val="00173AF9"/>
    <w:rsid w:val="00173F81"/>
    <w:rsid w:val="00174523"/>
    <w:rsid w:val="00174D91"/>
    <w:rsid w:val="00175351"/>
    <w:rsid w:val="0017540B"/>
    <w:rsid w:val="00175804"/>
    <w:rsid w:val="00175C82"/>
    <w:rsid w:val="00175E3B"/>
    <w:rsid w:val="00175FC9"/>
    <w:rsid w:val="001768FE"/>
    <w:rsid w:val="00176A10"/>
    <w:rsid w:val="00176E82"/>
    <w:rsid w:val="00176FBD"/>
    <w:rsid w:val="001801D9"/>
    <w:rsid w:val="00180A2A"/>
    <w:rsid w:val="00180DDD"/>
    <w:rsid w:val="0018134F"/>
    <w:rsid w:val="0018139E"/>
    <w:rsid w:val="0018156D"/>
    <w:rsid w:val="00181F36"/>
    <w:rsid w:val="0018212B"/>
    <w:rsid w:val="001833F7"/>
    <w:rsid w:val="00183CD9"/>
    <w:rsid w:val="0018416E"/>
    <w:rsid w:val="001841D4"/>
    <w:rsid w:val="001848B8"/>
    <w:rsid w:val="00184ADC"/>
    <w:rsid w:val="00184DFB"/>
    <w:rsid w:val="00184EA7"/>
    <w:rsid w:val="001853AD"/>
    <w:rsid w:val="001854E3"/>
    <w:rsid w:val="00185A64"/>
    <w:rsid w:val="00185B4D"/>
    <w:rsid w:val="00185C24"/>
    <w:rsid w:val="00185F8A"/>
    <w:rsid w:val="00186523"/>
    <w:rsid w:val="001866B8"/>
    <w:rsid w:val="00186880"/>
    <w:rsid w:val="00186D00"/>
    <w:rsid w:val="00187412"/>
    <w:rsid w:val="00187771"/>
    <w:rsid w:val="001878A0"/>
    <w:rsid w:val="00187ABD"/>
    <w:rsid w:val="001905C9"/>
    <w:rsid w:val="00190845"/>
    <w:rsid w:val="0019100C"/>
    <w:rsid w:val="0019139F"/>
    <w:rsid w:val="00191A4E"/>
    <w:rsid w:val="00191A85"/>
    <w:rsid w:val="00191D9C"/>
    <w:rsid w:val="00192657"/>
    <w:rsid w:val="00192775"/>
    <w:rsid w:val="001938FE"/>
    <w:rsid w:val="00193990"/>
    <w:rsid w:val="00193D6A"/>
    <w:rsid w:val="00193F38"/>
    <w:rsid w:val="00193FA2"/>
    <w:rsid w:val="001940F9"/>
    <w:rsid w:val="00194FA8"/>
    <w:rsid w:val="001951C7"/>
    <w:rsid w:val="0019538B"/>
    <w:rsid w:val="001953F0"/>
    <w:rsid w:val="00195992"/>
    <w:rsid w:val="00195CB4"/>
    <w:rsid w:val="00197189"/>
    <w:rsid w:val="001976D8"/>
    <w:rsid w:val="001977E9"/>
    <w:rsid w:val="00197A46"/>
    <w:rsid w:val="00197A53"/>
    <w:rsid w:val="00197B0F"/>
    <w:rsid w:val="001A02D5"/>
    <w:rsid w:val="001A0D5E"/>
    <w:rsid w:val="001A11AA"/>
    <w:rsid w:val="001A14E5"/>
    <w:rsid w:val="001A180E"/>
    <w:rsid w:val="001A1938"/>
    <w:rsid w:val="001A1C38"/>
    <w:rsid w:val="001A1F7D"/>
    <w:rsid w:val="001A2566"/>
    <w:rsid w:val="001A257E"/>
    <w:rsid w:val="001A2665"/>
    <w:rsid w:val="001A276D"/>
    <w:rsid w:val="001A2996"/>
    <w:rsid w:val="001A31E3"/>
    <w:rsid w:val="001A335D"/>
    <w:rsid w:val="001A379E"/>
    <w:rsid w:val="001A433D"/>
    <w:rsid w:val="001A47AF"/>
    <w:rsid w:val="001A5091"/>
    <w:rsid w:val="001A5244"/>
    <w:rsid w:val="001A5382"/>
    <w:rsid w:val="001A5680"/>
    <w:rsid w:val="001A58CD"/>
    <w:rsid w:val="001A6188"/>
    <w:rsid w:val="001A690C"/>
    <w:rsid w:val="001A6C6B"/>
    <w:rsid w:val="001A7B3C"/>
    <w:rsid w:val="001A7F01"/>
    <w:rsid w:val="001B00DF"/>
    <w:rsid w:val="001B1182"/>
    <w:rsid w:val="001B1350"/>
    <w:rsid w:val="001B1DC1"/>
    <w:rsid w:val="001B1E01"/>
    <w:rsid w:val="001B209E"/>
    <w:rsid w:val="001B20D6"/>
    <w:rsid w:val="001B23C9"/>
    <w:rsid w:val="001B24CC"/>
    <w:rsid w:val="001B2514"/>
    <w:rsid w:val="001B293A"/>
    <w:rsid w:val="001B3141"/>
    <w:rsid w:val="001B317F"/>
    <w:rsid w:val="001B3240"/>
    <w:rsid w:val="001B35E3"/>
    <w:rsid w:val="001B3CCC"/>
    <w:rsid w:val="001B3DA0"/>
    <w:rsid w:val="001B41AA"/>
    <w:rsid w:val="001B4254"/>
    <w:rsid w:val="001B5323"/>
    <w:rsid w:val="001B549E"/>
    <w:rsid w:val="001B57A5"/>
    <w:rsid w:val="001B5EE9"/>
    <w:rsid w:val="001B6566"/>
    <w:rsid w:val="001B6745"/>
    <w:rsid w:val="001B6856"/>
    <w:rsid w:val="001B6F81"/>
    <w:rsid w:val="001B79C5"/>
    <w:rsid w:val="001B7A9B"/>
    <w:rsid w:val="001B7CBA"/>
    <w:rsid w:val="001B7F68"/>
    <w:rsid w:val="001C0171"/>
    <w:rsid w:val="001C07E2"/>
    <w:rsid w:val="001C082E"/>
    <w:rsid w:val="001C0C34"/>
    <w:rsid w:val="001C10D1"/>
    <w:rsid w:val="001C1520"/>
    <w:rsid w:val="001C1538"/>
    <w:rsid w:val="001C1D1F"/>
    <w:rsid w:val="001C2328"/>
    <w:rsid w:val="001C24EE"/>
    <w:rsid w:val="001C270C"/>
    <w:rsid w:val="001C2FE6"/>
    <w:rsid w:val="001C3BC1"/>
    <w:rsid w:val="001C423B"/>
    <w:rsid w:val="001C4423"/>
    <w:rsid w:val="001C4B10"/>
    <w:rsid w:val="001C4D50"/>
    <w:rsid w:val="001C569F"/>
    <w:rsid w:val="001C59F8"/>
    <w:rsid w:val="001C5A30"/>
    <w:rsid w:val="001C7253"/>
    <w:rsid w:val="001C7598"/>
    <w:rsid w:val="001C7820"/>
    <w:rsid w:val="001D05CE"/>
    <w:rsid w:val="001D05D0"/>
    <w:rsid w:val="001D06E4"/>
    <w:rsid w:val="001D0C15"/>
    <w:rsid w:val="001D0E2C"/>
    <w:rsid w:val="001D159C"/>
    <w:rsid w:val="001D1CBE"/>
    <w:rsid w:val="001D2150"/>
    <w:rsid w:val="001D23EB"/>
    <w:rsid w:val="001D2D4F"/>
    <w:rsid w:val="001D3114"/>
    <w:rsid w:val="001D3E27"/>
    <w:rsid w:val="001D3E2B"/>
    <w:rsid w:val="001D44FD"/>
    <w:rsid w:val="001D4609"/>
    <w:rsid w:val="001D5128"/>
    <w:rsid w:val="001D5414"/>
    <w:rsid w:val="001D543E"/>
    <w:rsid w:val="001D561A"/>
    <w:rsid w:val="001D5858"/>
    <w:rsid w:val="001D59BB"/>
    <w:rsid w:val="001D5A64"/>
    <w:rsid w:val="001D5AAA"/>
    <w:rsid w:val="001D5B09"/>
    <w:rsid w:val="001D5DD7"/>
    <w:rsid w:val="001D6879"/>
    <w:rsid w:val="001D7000"/>
    <w:rsid w:val="001D741D"/>
    <w:rsid w:val="001D747E"/>
    <w:rsid w:val="001D7780"/>
    <w:rsid w:val="001D7ECF"/>
    <w:rsid w:val="001E017B"/>
    <w:rsid w:val="001E01EA"/>
    <w:rsid w:val="001E0515"/>
    <w:rsid w:val="001E09A2"/>
    <w:rsid w:val="001E0A1B"/>
    <w:rsid w:val="001E11B1"/>
    <w:rsid w:val="001E1DB7"/>
    <w:rsid w:val="001E32D1"/>
    <w:rsid w:val="001E3C72"/>
    <w:rsid w:val="001E3F52"/>
    <w:rsid w:val="001E470E"/>
    <w:rsid w:val="001E4A59"/>
    <w:rsid w:val="001E5137"/>
    <w:rsid w:val="001E535F"/>
    <w:rsid w:val="001E5665"/>
    <w:rsid w:val="001E672B"/>
    <w:rsid w:val="001E6D11"/>
    <w:rsid w:val="001E729E"/>
    <w:rsid w:val="001E7731"/>
    <w:rsid w:val="001F03DA"/>
    <w:rsid w:val="001F0424"/>
    <w:rsid w:val="001F1030"/>
    <w:rsid w:val="001F1341"/>
    <w:rsid w:val="001F1D1E"/>
    <w:rsid w:val="001F1D27"/>
    <w:rsid w:val="001F2269"/>
    <w:rsid w:val="001F2BAF"/>
    <w:rsid w:val="001F30B8"/>
    <w:rsid w:val="001F365A"/>
    <w:rsid w:val="001F3D71"/>
    <w:rsid w:val="001F4649"/>
    <w:rsid w:val="001F4BE2"/>
    <w:rsid w:val="001F53A2"/>
    <w:rsid w:val="001F56DB"/>
    <w:rsid w:val="001F62E4"/>
    <w:rsid w:val="001F64B9"/>
    <w:rsid w:val="001F6BAC"/>
    <w:rsid w:val="001F6D4A"/>
    <w:rsid w:val="001F729C"/>
    <w:rsid w:val="001F7BFD"/>
    <w:rsid w:val="001F7E9B"/>
    <w:rsid w:val="00200339"/>
    <w:rsid w:val="00200467"/>
    <w:rsid w:val="0020056D"/>
    <w:rsid w:val="00200577"/>
    <w:rsid w:val="00200668"/>
    <w:rsid w:val="00200675"/>
    <w:rsid w:val="002009B8"/>
    <w:rsid w:val="00200B84"/>
    <w:rsid w:val="0020120A"/>
    <w:rsid w:val="002015A4"/>
    <w:rsid w:val="00201694"/>
    <w:rsid w:val="00201A0E"/>
    <w:rsid w:val="00201A2B"/>
    <w:rsid w:val="002026CE"/>
    <w:rsid w:val="00202CD0"/>
    <w:rsid w:val="00203005"/>
    <w:rsid w:val="00203124"/>
    <w:rsid w:val="00203A20"/>
    <w:rsid w:val="00203FDF"/>
    <w:rsid w:val="002041B5"/>
    <w:rsid w:val="00204434"/>
    <w:rsid w:val="00204498"/>
    <w:rsid w:val="00204A1C"/>
    <w:rsid w:val="00204C45"/>
    <w:rsid w:val="00204CCC"/>
    <w:rsid w:val="00204D4E"/>
    <w:rsid w:val="00204ED9"/>
    <w:rsid w:val="0020527E"/>
    <w:rsid w:val="002052C2"/>
    <w:rsid w:val="00205E0B"/>
    <w:rsid w:val="00206114"/>
    <w:rsid w:val="002068F9"/>
    <w:rsid w:val="00207A9A"/>
    <w:rsid w:val="00210789"/>
    <w:rsid w:val="00210B8C"/>
    <w:rsid w:val="00211068"/>
    <w:rsid w:val="002110E1"/>
    <w:rsid w:val="002110F1"/>
    <w:rsid w:val="002113A6"/>
    <w:rsid w:val="00211485"/>
    <w:rsid w:val="002115C2"/>
    <w:rsid w:val="00211AEF"/>
    <w:rsid w:val="00211BD7"/>
    <w:rsid w:val="002126F5"/>
    <w:rsid w:val="0021292A"/>
    <w:rsid w:val="00212A80"/>
    <w:rsid w:val="00212DE6"/>
    <w:rsid w:val="00213466"/>
    <w:rsid w:val="002137C6"/>
    <w:rsid w:val="00213B74"/>
    <w:rsid w:val="00213FEA"/>
    <w:rsid w:val="00213FF3"/>
    <w:rsid w:val="00214004"/>
    <w:rsid w:val="002141E8"/>
    <w:rsid w:val="00214255"/>
    <w:rsid w:val="00214F6E"/>
    <w:rsid w:val="0021524A"/>
    <w:rsid w:val="002153E0"/>
    <w:rsid w:val="0021559A"/>
    <w:rsid w:val="00215E8F"/>
    <w:rsid w:val="0021653C"/>
    <w:rsid w:val="00216616"/>
    <w:rsid w:val="00216B8B"/>
    <w:rsid w:val="00217279"/>
    <w:rsid w:val="00217704"/>
    <w:rsid w:val="002178DC"/>
    <w:rsid w:val="00217AD6"/>
    <w:rsid w:val="00217E5C"/>
    <w:rsid w:val="00220275"/>
    <w:rsid w:val="00220538"/>
    <w:rsid w:val="002207C2"/>
    <w:rsid w:val="00220814"/>
    <w:rsid w:val="00220BFF"/>
    <w:rsid w:val="002215AE"/>
    <w:rsid w:val="0022166F"/>
    <w:rsid w:val="002218EB"/>
    <w:rsid w:val="00221AF8"/>
    <w:rsid w:val="00222451"/>
    <w:rsid w:val="00222609"/>
    <w:rsid w:val="00222B22"/>
    <w:rsid w:val="00222D7B"/>
    <w:rsid w:val="00222E3E"/>
    <w:rsid w:val="00222F89"/>
    <w:rsid w:val="00223435"/>
    <w:rsid w:val="00223441"/>
    <w:rsid w:val="00223500"/>
    <w:rsid w:val="0022380A"/>
    <w:rsid w:val="00223E94"/>
    <w:rsid w:val="00224C3A"/>
    <w:rsid w:val="00224EFB"/>
    <w:rsid w:val="0022502B"/>
    <w:rsid w:val="00225035"/>
    <w:rsid w:val="0022535B"/>
    <w:rsid w:val="00225476"/>
    <w:rsid w:val="002255A1"/>
    <w:rsid w:val="002255AB"/>
    <w:rsid w:val="00225777"/>
    <w:rsid w:val="0022596B"/>
    <w:rsid w:val="00226402"/>
    <w:rsid w:val="00226603"/>
    <w:rsid w:val="00226E49"/>
    <w:rsid w:val="00227431"/>
    <w:rsid w:val="002275B0"/>
    <w:rsid w:val="002275F9"/>
    <w:rsid w:val="00227921"/>
    <w:rsid w:val="00227ACF"/>
    <w:rsid w:val="00227CA8"/>
    <w:rsid w:val="00227DA4"/>
    <w:rsid w:val="00230A37"/>
    <w:rsid w:val="00230C8E"/>
    <w:rsid w:val="00230F96"/>
    <w:rsid w:val="0023151C"/>
    <w:rsid w:val="00231F32"/>
    <w:rsid w:val="002324E5"/>
    <w:rsid w:val="00232946"/>
    <w:rsid w:val="00232A1A"/>
    <w:rsid w:val="00232C9A"/>
    <w:rsid w:val="00232D4B"/>
    <w:rsid w:val="00232FAB"/>
    <w:rsid w:val="00233768"/>
    <w:rsid w:val="002337EC"/>
    <w:rsid w:val="00233FA6"/>
    <w:rsid w:val="0023436E"/>
    <w:rsid w:val="00234603"/>
    <w:rsid w:val="00234660"/>
    <w:rsid w:val="00235807"/>
    <w:rsid w:val="00235B9E"/>
    <w:rsid w:val="002364CD"/>
    <w:rsid w:val="00236D76"/>
    <w:rsid w:val="0023715E"/>
    <w:rsid w:val="0023721D"/>
    <w:rsid w:val="00237E55"/>
    <w:rsid w:val="00240453"/>
    <w:rsid w:val="002405A3"/>
    <w:rsid w:val="002406B6"/>
    <w:rsid w:val="00240B30"/>
    <w:rsid w:val="00240C3E"/>
    <w:rsid w:val="00240C4E"/>
    <w:rsid w:val="00240DF8"/>
    <w:rsid w:val="002411AC"/>
    <w:rsid w:val="00241448"/>
    <w:rsid w:val="002421AA"/>
    <w:rsid w:val="00242201"/>
    <w:rsid w:val="002429B2"/>
    <w:rsid w:val="002434FC"/>
    <w:rsid w:val="0024443B"/>
    <w:rsid w:val="00244B20"/>
    <w:rsid w:val="00244C20"/>
    <w:rsid w:val="00244DFF"/>
    <w:rsid w:val="00245007"/>
    <w:rsid w:val="002461ED"/>
    <w:rsid w:val="002463C1"/>
    <w:rsid w:val="00246804"/>
    <w:rsid w:val="0024711B"/>
    <w:rsid w:val="0024723C"/>
    <w:rsid w:val="002472B7"/>
    <w:rsid w:val="002472E9"/>
    <w:rsid w:val="002476F5"/>
    <w:rsid w:val="002504C1"/>
    <w:rsid w:val="00250574"/>
    <w:rsid w:val="0025066E"/>
    <w:rsid w:val="00250D0A"/>
    <w:rsid w:val="00250FB0"/>
    <w:rsid w:val="0025110E"/>
    <w:rsid w:val="002512CD"/>
    <w:rsid w:val="00251339"/>
    <w:rsid w:val="0025133F"/>
    <w:rsid w:val="00251727"/>
    <w:rsid w:val="0025194B"/>
    <w:rsid w:val="00252A74"/>
    <w:rsid w:val="00252F73"/>
    <w:rsid w:val="002532E3"/>
    <w:rsid w:val="00253C9F"/>
    <w:rsid w:val="00253D6D"/>
    <w:rsid w:val="00253F5E"/>
    <w:rsid w:val="00253FDA"/>
    <w:rsid w:val="00254276"/>
    <w:rsid w:val="002542BC"/>
    <w:rsid w:val="002544DD"/>
    <w:rsid w:val="0025470C"/>
    <w:rsid w:val="00254D38"/>
    <w:rsid w:val="00255228"/>
    <w:rsid w:val="002553BD"/>
    <w:rsid w:val="0025586F"/>
    <w:rsid w:val="00255A57"/>
    <w:rsid w:val="00255F21"/>
    <w:rsid w:val="00255FAD"/>
    <w:rsid w:val="0025614E"/>
    <w:rsid w:val="002572F3"/>
    <w:rsid w:val="00257321"/>
    <w:rsid w:val="0025743A"/>
    <w:rsid w:val="00257747"/>
    <w:rsid w:val="002578F0"/>
    <w:rsid w:val="002602C1"/>
    <w:rsid w:val="0026050D"/>
    <w:rsid w:val="0026065E"/>
    <w:rsid w:val="00260820"/>
    <w:rsid w:val="002608E5"/>
    <w:rsid w:val="0026240B"/>
    <w:rsid w:val="00263188"/>
    <w:rsid w:val="002633C0"/>
    <w:rsid w:val="002637DE"/>
    <w:rsid w:val="00263CE6"/>
    <w:rsid w:val="00264004"/>
    <w:rsid w:val="002643A2"/>
    <w:rsid w:val="00264666"/>
    <w:rsid w:val="00264868"/>
    <w:rsid w:val="002652BB"/>
    <w:rsid w:val="002653CF"/>
    <w:rsid w:val="00265D4F"/>
    <w:rsid w:val="002660A4"/>
    <w:rsid w:val="002666E3"/>
    <w:rsid w:val="00266868"/>
    <w:rsid w:val="00266B97"/>
    <w:rsid w:val="00267307"/>
    <w:rsid w:val="00270204"/>
    <w:rsid w:val="0027076D"/>
    <w:rsid w:val="0027090A"/>
    <w:rsid w:val="002709BE"/>
    <w:rsid w:val="00270A77"/>
    <w:rsid w:val="00270C89"/>
    <w:rsid w:val="002713B3"/>
    <w:rsid w:val="00271EC4"/>
    <w:rsid w:val="00272A38"/>
    <w:rsid w:val="00272BD4"/>
    <w:rsid w:val="00272E29"/>
    <w:rsid w:val="0027327C"/>
    <w:rsid w:val="00273325"/>
    <w:rsid w:val="00273CE8"/>
    <w:rsid w:val="00273DD4"/>
    <w:rsid w:val="0027415E"/>
    <w:rsid w:val="002746B1"/>
    <w:rsid w:val="00274F1B"/>
    <w:rsid w:val="00275340"/>
    <w:rsid w:val="00275405"/>
    <w:rsid w:val="00275412"/>
    <w:rsid w:val="0027558B"/>
    <w:rsid w:val="0027560E"/>
    <w:rsid w:val="00275C3B"/>
    <w:rsid w:val="00275F06"/>
    <w:rsid w:val="0027698A"/>
    <w:rsid w:val="00276A1D"/>
    <w:rsid w:val="00276BAC"/>
    <w:rsid w:val="0028148D"/>
    <w:rsid w:val="002816D2"/>
    <w:rsid w:val="002817C0"/>
    <w:rsid w:val="00281E41"/>
    <w:rsid w:val="00282945"/>
    <w:rsid w:val="00282AE2"/>
    <w:rsid w:val="0028304D"/>
    <w:rsid w:val="002831FF"/>
    <w:rsid w:val="002832F8"/>
    <w:rsid w:val="00283344"/>
    <w:rsid w:val="00283A03"/>
    <w:rsid w:val="00283A8A"/>
    <w:rsid w:val="002841FA"/>
    <w:rsid w:val="00284A38"/>
    <w:rsid w:val="00284A6F"/>
    <w:rsid w:val="00284C98"/>
    <w:rsid w:val="00285007"/>
    <w:rsid w:val="002851AD"/>
    <w:rsid w:val="002856EA"/>
    <w:rsid w:val="002858F3"/>
    <w:rsid w:val="00286722"/>
    <w:rsid w:val="00286878"/>
    <w:rsid w:val="002868EC"/>
    <w:rsid w:val="00286C26"/>
    <w:rsid w:val="0028728D"/>
    <w:rsid w:val="002875B8"/>
    <w:rsid w:val="002876F1"/>
    <w:rsid w:val="00287F08"/>
    <w:rsid w:val="00287F3F"/>
    <w:rsid w:val="002900B2"/>
    <w:rsid w:val="00290122"/>
    <w:rsid w:val="002902A9"/>
    <w:rsid w:val="002908F8"/>
    <w:rsid w:val="00290D89"/>
    <w:rsid w:val="002917FE"/>
    <w:rsid w:val="00291FE3"/>
    <w:rsid w:val="002926FD"/>
    <w:rsid w:val="00292B8B"/>
    <w:rsid w:val="00292DE6"/>
    <w:rsid w:val="00293865"/>
    <w:rsid w:val="00293A0F"/>
    <w:rsid w:val="00293B09"/>
    <w:rsid w:val="0029407E"/>
    <w:rsid w:val="002941C4"/>
    <w:rsid w:val="00294DA4"/>
    <w:rsid w:val="0029610D"/>
    <w:rsid w:val="00296791"/>
    <w:rsid w:val="002967E8"/>
    <w:rsid w:val="0029772A"/>
    <w:rsid w:val="00297BB0"/>
    <w:rsid w:val="002A0772"/>
    <w:rsid w:val="002A1653"/>
    <w:rsid w:val="002A1691"/>
    <w:rsid w:val="002A176B"/>
    <w:rsid w:val="002A18C5"/>
    <w:rsid w:val="002A1C58"/>
    <w:rsid w:val="002A1C68"/>
    <w:rsid w:val="002A1DF4"/>
    <w:rsid w:val="002A1FCC"/>
    <w:rsid w:val="002A24D8"/>
    <w:rsid w:val="002A2823"/>
    <w:rsid w:val="002A33A0"/>
    <w:rsid w:val="002A34A7"/>
    <w:rsid w:val="002A3ABE"/>
    <w:rsid w:val="002A41F6"/>
    <w:rsid w:val="002A5367"/>
    <w:rsid w:val="002A54FC"/>
    <w:rsid w:val="002A56BD"/>
    <w:rsid w:val="002A5759"/>
    <w:rsid w:val="002A5FC6"/>
    <w:rsid w:val="002A632B"/>
    <w:rsid w:val="002A63D9"/>
    <w:rsid w:val="002A6C60"/>
    <w:rsid w:val="002A6CF6"/>
    <w:rsid w:val="002A727C"/>
    <w:rsid w:val="002A7321"/>
    <w:rsid w:val="002A77C3"/>
    <w:rsid w:val="002A78C1"/>
    <w:rsid w:val="002A7FBD"/>
    <w:rsid w:val="002B024C"/>
    <w:rsid w:val="002B04BA"/>
    <w:rsid w:val="002B09EB"/>
    <w:rsid w:val="002B1007"/>
    <w:rsid w:val="002B11BF"/>
    <w:rsid w:val="002B18B6"/>
    <w:rsid w:val="002B1CD9"/>
    <w:rsid w:val="002B2397"/>
    <w:rsid w:val="002B2B29"/>
    <w:rsid w:val="002B2BA9"/>
    <w:rsid w:val="002B2D70"/>
    <w:rsid w:val="002B3647"/>
    <w:rsid w:val="002B3870"/>
    <w:rsid w:val="002B3B3A"/>
    <w:rsid w:val="002B3DB9"/>
    <w:rsid w:val="002B4280"/>
    <w:rsid w:val="002B4D00"/>
    <w:rsid w:val="002B51C9"/>
    <w:rsid w:val="002B5210"/>
    <w:rsid w:val="002B572E"/>
    <w:rsid w:val="002B573B"/>
    <w:rsid w:val="002B5943"/>
    <w:rsid w:val="002B5A18"/>
    <w:rsid w:val="002B5DA2"/>
    <w:rsid w:val="002B5FC8"/>
    <w:rsid w:val="002B659E"/>
    <w:rsid w:val="002B66CB"/>
    <w:rsid w:val="002B677A"/>
    <w:rsid w:val="002B68A5"/>
    <w:rsid w:val="002B6C25"/>
    <w:rsid w:val="002B6E18"/>
    <w:rsid w:val="002B6F00"/>
    <w:rsid w:val="002B6F74"/>
    <w:rsid w:val="002B7065"/>
    <w:rsid w:val="002C0DB9"/>
    <w:rsid w:val="002C1F0B"/>
    <w:rsid w:val="002C1FB4"/>
    <w:rsid w:val="002C1FD2"/>
    <w:rsid w:val="002C2104"/>
    <w:rsid w:val="002C2557"/>
    <w:rsid w:val="002C2DF1"/>
    <w:rsid w:val="002C33BD"/>
    <w:rsid w:val="002C3446"/>
    <w:rsid w:val="002C3B2C"/>
    <w:rsid w:val="002C3C6B"/>
    <w:rsid w:val="002C3EF4"/>
    <w:rsid w:val="002C4D72"/>
    <w:rsid w:val="002C4DE2"/>
    <w:rsid w:val="002C4EF6"/>
    <w:rsid w:val="002C4FCA"/>
    <w:rsid w:val="002C57C4"/>
    <w:rsid w:val="002C5B82"/>
    <w:rsid w:val="002C5BED"/>
    <w:rsid w:val="002C5FC1"/>
    <w:rsid w:val="002C6959"/>
    <w:rsid w:val="002C6A8C"/>
    <w:rsid w:val="002C6F3E"/>
    <w:rsid w:val="002C7012"/>
    <w:rsid w:val="002C7035"/>
    <w:rsid w:val="002D01B0"/>
    <w:rsid w:val="002D02D9"/>
    <w:rsid w:val="002D03E9"/>
    <w:rsid w:val="002D05A8"/>
    <w:rsid w:val="002D09F3"/>
    <w:rsid w:val="002D0AF7"/>
    <w:rsid w:val="002D0D1A"/>
    <w:rsid w:val="002D0D4D"/>
    <w:rsid w:val="002D11CB"/>
    <w:rsid w:val="002D2813"/>
    <w:rsid w:val="002D2CFD"/>
    <w:rsid w:val="002D2FD5"/>
    <w:rsid w:val="002D3441"/>
    <w:rsid w:val="002D419E"/>
    <w:rsid w:val="002D42AC"/>
    <w:rsid w:val="002D435E"/>
    <w:rsid w:val="002D47DA"/>
    <w:rsid w:val="002D4A13"/>
    <w:rsid w:val="002D517F"/>
    <w:rsid w:val="002D57AA"/>
    <w:rsid w:val="002D5836"/>
    <w:rsid w:val="002D5A24"/>
    <w:rsid w:val="002D5AFF"/>
    <w:rsid w:val="002D5BF7"/>
    <w:rsid w:val="002D5F6F"/>
    <w:rsid w:val="002D69FF"/>
    <w:rsid w:val="002D6A14"/>
    <w:rsid w:val="002D6DE9"/>
    <w:rsid w:val="002D6EBA"/>
    <w:rsid w:val="002D6ED7"/>
    <w:rsid w:val="002D707A"/>
    <w:rsid w:val="002D72E6"/>
    <w:rsid w:val="002D76E3"/>
    <w:rsid w:val="002D7908"/>
    <w:rsid w:val="002D7BF3"/>
    <w:rsid w:val="002D7CCD"/>
    <w:rsid w:val="002D7EB7"/>
    <w:rsid w:val="002E01C9"/>
    <w:rsid w:val="002E0493"/>
    <w:rsid w:val="002E062C"/>
    <w:rsid w:val="002E0B1C"/>
    <w:rsid w:val="002E0BC9"/>
    <w:rsid w:val="002E0CAA"/>
    <w:rsid w:val="002E0DA8"/>
    <w:rsid w:val="002E10D7"/>
    <w:rsid w:val="002E11DA"/>
    <w:rsid w:val="002E199D"/>
    <w:rsid w:val="002E1E48"/>
    <w:rsid w:val="002E1FBE"/>
    <w:rsid w:val="002E2D3A"/>
    <w:rsid w:val="002E312D"/>
    <w:rsid w:val="002E3287"/>
    <w:rsid w:val="002E39F1"/>
    <w:rsid w:val="002E3AF6"/>
    <w:rsid w:val="002E3C08"/>
    <w:rsid w:val="002E3EA3"/>
    <w:rsid w:val="002E432C"/>
    <w:rsid w:val="002E4D99"/>
    <w:rsid w:val="002E4DE1"/>
    <w:rsid w:val="002E50D8"/>
    <w:rsid w:val="002E52F6"/>
    <w:rsid w:val="002E56B5"/>
    <w:rsid w:val="002E5A4D"/>
    <w:rsid w:val="002E5F24"/>
    <w:rsid w:val="002E60E9"/>
    <w:rsid w:val="002E66A1"/>
    <w:rsid w:val="002E68B0"/>
    <w:rsid w:val="002E6DE3"/>
    <w:rsid w:val="002E7EA2"/>
    <w:rsid w:val="002F0946"/>
    <w:rsid w:val="002F0BD2"/>
    <w:rsid w:val="002F0C26"/>
    <w:rsid w:val="002F0C36"/>
    <w:rsid w:val="002F0EE3"/>
    <w:rsid w:val="002F0EE6"/>
    <w:rsid w:val="002F1540"/>
    <w:rsid w:val="002F181C"/>
    <w:rsid w:val="002F1858"/>
    <w:rsid w:val="002F1AD8"/>
    <w:rsid w:val="002F21BD"/>
    <w:rsid w:val="002F22A5"/>
    <w:rsid w:val="002F27F5"/>
    <w:rsid w:val="002F2A01"/>
    <w:rsid w:val="002F2BC6"/>
    <w:rsid w:val="002F3032"/>
    <w:rsid w:val="002F361B"/>
    <w:rsid w:val="002F3A95"/>
    <w:rsid w:val="002F3C7E"/>
    <w:rsid w:val="002F3EAC"/>
    <w:rsid w:val="002F4896"/>
    <w:rsid w:val="002F4909"/>
    <w:rsid w:val="002F5229"/>
    <w:rsid w:val="002F624E"/>
    <w:rsid w:val="002F71ED"/>
    <w:rsid w:val="002F7307"/>
    <w:rsid w:val="002F73F6"/>
    <w:rsid w:val="002F7618"/>
    <w:rsid w:val="002F7924"/>
    <w:rsid w:val="002F794F"/>
    <w:rsid w:val="002F7A96"/>
    <w:rsid w:val="002F7D8E"/>
    <w:rsid w:val="002F7E94"/>
    <w:rsid w:val="00300A4A"/>
    <w:rsid w:val="003010EE"/>
    <w:rsid w:val="00301195"/>
    <w:rsid w:val="00301384"/>
    <w:rsid w:val="00301628"/>
    <w:rsid w:val="003020AC"/>
    <w:rsid w:val="00302284"/>
    <w:rsid w:val="00302555"/>
    <w:rsid w:val="003031BA"/>
    <w:rsid w:val="003031BE"/>
    <w:rsid w:val="00303B2A"/>
    <w:rsid w:val="00303F66"/>
    <w:rsid w:val="00304551"/>
    <w:rsid w:val="0030472C"/>
    <w:rsid w:val="00304CD6"/>
    <w:rsid w:val="00304E06"/>
    <w:rsid w:val="003054BF"/>
    <w:rsid w:val="00305CBF"/>
    <w:rsid w:val="00305DF9"/>
    <w:rsid w:val="00305FB6"/>
    <w:rsid w:val="0030698F"/>
    <w:rsid w:val="0030728D"/>
    <w:rsid w:val="00307525"/>
    <w:rsid w:val="003100D1"/>
    <w:rsid w:val="00310A8B"/>
    <w:rsid w:val="00310EE7"/>
    <w:rsid w:val="00311B68"/>
    <w:rsid w:val="00311E74"/>
    <w:rsid w:val="00312030"/>
    <w:rsid w:val="00312488"/>
    <w:rsid w:val="003124B4"/>
    <w:rsid w:val="00312A5C"/>
    <w:rsid w:val="00312EC1"/>
    <w:rsid w:val="00312F75"/>
    <w:rsid w:val="0031302B"/>
    <w:rsid w:val="00313225"/>
    <w:rsid w:val="003132D5"/>
    <w:rsid w:val="00313FC9"/>
    <w:rsid w:val="003145C3"/>
    <w:rsid w:val="00314874"/>
    <w:rsid w:val="00314DBA"/>
    <w:rsid w:val="0031534F"/>
    <w:rsid w:val="00315FA1"/>
    <w:rsid w:val="00316017"/>
    <w:rsid w:val="003163B9"/>
    <w:rsid w:val="0031651F"/>
    <w:rsid w:val="0031707F"/>
    <w:rsid w:val="003171D0"/>
    <w:rsid w:val="0031796E"/>
    <w:rsid w:val="00320299"/>
    <w:rsid w:val="00321A93"/>
    <w:rsid w:val="00321B53"/>
    <w:rsid w:val="003223D4"/>
    <w:rsid w:val="00322566"/>
    <w:rsid w:val="00322691"/>
    <w:rsid w:val="0032282B"/>
    <w:rsid w:val="00322991"/>
    <w:rsid w:val="00322C4D"/>
    <w:rsid w:val="003231F8"/>
    <w:rsid w:val="00323784"/>
    <w:rsid w:val="00323994"/>
    <w:rsid w:val="003239A8"/>
    <w:rsid w:val="00323DDE"/>
    <w:rsid w:val="003245CF"/>
    <w:rsid w:val="00324D77"/>
    <w:rsid w:val="003253FC"/>
    <w:rsid w:val="0032562D"/>
    <w:rsid w:val="00325902"/>
    <w:rsid w:val="003260D9"/>
    <w:rsid w:val="00326F29"/>
    <w:rsid w:val="003273D2"/>
    <w:rsid w:val="0032745B"/>
    <w:rsid w:val="003275AF"/>
    <w:rsid w:val="0032778F"/>
    <w:rsid w:val="00327881"/>
    <w:rsid w:val="00327A9A"/>
    <w:rsid w:val="00327EFD"/>
    <w:rsid w:val="003300C9"/>
    <w:rsid w:val="00330697"/>
    <w:rsid w:val="0033133E"/>
    <w:rsid w:val="00331AE1"/>
    <w:rsid w:val="00331B57"/>
    <w:rsid w:val="00332702"/>
    <w:rsid w:val="00332BB6"/>
    <w:rsid w:val="00332BCD"/>
    <w:rsid w:val="00332DEC"/>
    <w:rsid w:val="003351EE"/>
    <w:rsid w:val="003356E4"/>
    <w:rsid w:val="003358B8"/>
    <w:rsid w:val="00336168"/>
    <w:rsid w:val="003362C9"/>
    <w:rsid w:val="00336898"/>
    <w:rsid w:val="00336F79"/>
    <w:rsid w:val="003371CD"/>
    <w:rsid w:val="0033732E"/>
    <w:rsid w:val="003402A3"/>
    <w:rsid w:val="0034030B"/>
    <w:rsid w:val="0034101F"/>
    <w:rsid w:val="003415B3"/>
    <w:rsid w:val="0034256C"/>
    <w:rsid w:val="00342BE8"/>
    <w:rsid w:val="00342DC5"/>
    <w:rsid w:val="0034319B"/>
    <w:rsid w:val="003431EA"/>
    <w:rsid w:val="003431F2"/>
    <w:rsid w:val="00343ED7"/>
    <w:rsid w:val="003445E5"/>
    <w:rsid w:val="0034478A"/>
    <w:rsid w:val="00344DD9"/>
    <w:rsid w:val="00344E4B"/>
    <w:rsid w:val="00345373"/>
    <w:rsid w:val="0034538C"/>
    <w:rsid w:val="003456AB"/>
    <w:rsid w:val="003459D6"/>
    <w:rsid w:val="00345C45"/>
    <w:rsid w:val="00345DB7"/>
    <w:rsid w:val="00345F4C"/>
    <w:rsid w:val="00346276"/>
    <w:rsid w:val="003466E2"/>
    <w:rsid w:val="00346EDE"/>
    <w:rsid w:val="00347239"/>
    <w:rsid w:val="00347FD2"/>
    <w:rsid w:val="0035018F"/>
    <w:rsid w:val="003502FE"/>
    <w:rsid w:val="0035034A"/>
    <w:rsid w:val="00350433"/>
    <w:rsid w:val="00350550"/>
    <w:rsid w:val="0035065A"/>
    <w:rsid w:val="0035092B"/>
    <w:rsid w:val="00351F21"/>
    <w:rsid w:val="003523B4"/>
    <w:rsid w:val="00352628"/>
    <w:rsid w:val="00352AC5"/>
    <w:rsid w:val="003530DF"/>
    <w:rsid w:val="003533A8"/>
    <w:rsid w:val="0035386D"/>
    <w:rsid w:val="0035399D"/>
    <w:rsid w:val="003541C9"/>
    <w:rsid w:val="003541D0"/>
    <w:rsid w:val="00354B40"/>
    <w:rsid w:val="00354C15"/>
    <w:rsid w:val="00354D12"/>
    <w:rsid w:val="003555D0"/>
    <w:rsid w:val="003559A1"/>
    <w:rsid w:val="003559EA"/>
    <w:rsid w:val="00355EE9"/>
    <w:rsid w:val="00355FC7"/>
    <w:rsid w:val="003560A3"/>
    <w:rsid w:val="003569C1"/>
    <w:rsid w:val="00356D88"/>
    <w:rsid w:val="00356F12"/>
    <w:rsid w:val="0035769D"/>
    <w:rsid w:val="00357B37"/>
    <w:rsid w:val="00357B70"/>
    <w:rsid w:val="003601A8"/>
    <w:rsid w:val="00360231"/>
    <w:rsid w:val="0036039F"/>
    <w:rsid w:val="003606FE"/>
    <w:rsid w:val="003609C0"/>
    <w:rsid w:val="00360BA0"/>
    <w:rsid w:val="00360C12"/>
    <w:rsid w:val="00361554"/>
    <w:rsid w:val="00361A8D"/>
    <w:rsid w:val="00361A9A"/>
    <w:rsid w:val="00361DF0"/>
    <w:rsid w:val="00362183"/>
    <w:rsid w:val="0036246C"/>
    <w:rsid w:val="00363706"/>
    <w:rsid w:val="003638F3"/>
    <w:rsid w:val="00363F23"/>
    <w:rsid w:val="00364512"/>
    <w:rsid w:val="00364AA3"/>
    <w:rsid w:val="00364D6C"/>
    <w:rsid w:val="00364E3C"/>
    <w:rsid w:val="003650B6"/>
    <w:rsid w:val="00366D55"/>
    <w:rsid w:val="00366E1C"/>
    <w:rsid w:val="00366F37"/>
    <w:rsid w:val="00367C13"/>
    <w:rsid w:val="003705A2"/>
    <w:rsid w:val="00370645"/>
    <w:rsid w:val="003713B0"/>
    <w:rsid w:val="00371D5C"/>
    <w:rsid w:val="00372050"/>
    <w:rsid w:val="0037246B"/>
    <w:rsid w:val="003729B6"/>
    <w:rsid w:val="00372BA6"/>
    <w:rsid w:val="00372DEA"/>
    <w:rsid w:val="0037319F"/>
    <w:rsid w:val="00373C45"/>
    <w:rsid w:val="00373F74"/>
    <w:rsid w:val="00373FF2"/>
    <w:rsid w:val="00374391"/>
    <w:rsid w:val="0037492B"/>
    <w:rsid w:val="003751B9"/>
    <w:rsid w:val="00375232"/>
    <w:rsid w:val="0037532C"/>
    <w:rsid w:val="00375D2B"/>
    <w:rsid w:val="00376353"/>
    <w:rsid w:val="0037673D"/>
    <w:rsid w:val="00376985"/>
    <w:rsid w:val="0037737B"/>
    <w:rsid w:val="003776FB"/>
    <w:rsid w:val="003777E6"/>
    <w:rsid w:val="003778C1"/>
    <w:rsid w:val="00377D81"/>
    <w:rsid w:val="00377DE2"/>
    <w:rsid w:val="00380159"/>
    <w:rsid w:val="00380372"/>
    <w:rsid w:val="003808DC"/>
    <w:rsid w:val="00380CBC"/>
    <w:rsid w:val="00381383"/>
    <w:rsid w:val="00381443"/>
    <w:rsid w:val="00381448"/>
    <w:rsid w:val="00381755"/>
    <w:rsid w:val="0038195C"/>
    <w:rsid w:val="00381B1A"/>
    <w:rsid w:val="00382772"/>
    <w:rsid w:val="00382BB2"/>
    <w:rsid w:val="00382EF9"/>
    <w:rsid w:val="003832C0"/>
    <w:rsid w:val="00383609"/>
    <w:rsid w:val="0038380C"/>
    <w:rsid w:val="00383B49"/>
    <w:rsid w:val="00383CCC"/>
    <w:rsid w:val="003844F0"/>
    <w:rsid w:val="003849ED"/>
    <w:rsid w:val="00384AB8"/>
    <w:rsid w:val="00384D2C"/>
    <w:rsid w:val="00384D86"/>
    <w:rsid w:val="003850A5"/>
    <w:rsid w:val="00385304"/>
    <w:rsid w:val="003854CE"/>
    <w:rsid w:val="00385503"/>
    <w:rsid w:val="003860CD"/>
    <w:rsid w:val="003863E6"/>
    <w:rsid w:val="00386F96"/>
    <w:rsid w:val="003874B4"/>
    <w:rsid w:val="00387A41"/>
    <w:rsid w:val="003906F8"/>
    <w:rsid w:val="00390A54"/>
    <w:rsid w:val="00390E63"/>
    <w:rsid w:val="003910A9"/>
    <w:rsid w:val="003910E2"/>
    <w:rsid w:val="003916B3"/>
    <w:rsid w:val="00391AAF"/>
    <w:rsid w:val="00391BF9"/>
    <w:rsid w:val="00391CFA"/>
    <w:rsid w:val="00391E66"/>
    <w:rsid w:val="0039219B"/>
    <w:rsid w:val="003925D6"/>
    <w:rsid w:val="00392E86"/>
    <w:rsid w:val="00393112"/>
    <w:rsid w:val="00393148"/>
    <w:rsid w:val="00393832"/>
    <w:rsid w:val="0039388E"/>
    <w:rsid w:val="00393D53"/>
    <w:rsid w:val="003943B0"/>
    <w:rsid w:val="003944C3"/>
    <w:rsid w:val="00395584"/>
    <w:rsid w:val="00395E52"/>
    <w:rsid w:val="0039631D"/>
    <w:rsid w:val="003964A7"/>
    <w:rsid w:val="003965B7"/>
    <w:rsid w:val="0039679A"/>
    <w:rsid w:val="00396A57"/>
    <w:rsid w:val="00396E2F"/>
    <w:rsid w:val="00396E56"/>
    <w:rsid w:val="00397668"/>
    <w:rsid w:val="003A0021"/>
    <w:rsid w:val="003A0654"/>
    <w:rsid w:val="003A0CC7"/>
    <w:rsid w:val="003A1273"/>
    <w:rsid w:val="003A156A"/>
    <w:rsid w:val="003A1C99"/>
    <w:rsid w:val="003A258C"/>
    <w:rsid w:val="003A297C"/>
    <w:rsid w:val="003A2CC6"/>
    <w:rsid w:val="003A2DEA"/>
    <w:rsid w:val="003A367C"/>
    <w:rsid w:val="003A3957"/>
    <w:rsid w:val="003A396D"/>
    <w:rsid w:val="003A3B3D"/>
    <w:rsid w:val="003A4687"/>
    <w:rsid w:val="003A4C49"/>
    <w:rsid w:val="003A4D22"/>
    <w:rsid w:val="003A526E"/>
    <w:rsid w:val="003A5527"/>
    <w:rsid w:val="003A582A"/>
    <w:rsid w:val="003A5D5A"/>
    <w:rsid w:val="003A6254"/>
    <w:rsid w:val="003A6652"/>
    <w:rsid w:val="003A66CA"/>
    <w:rsid w:val="003A724C"/>
    <w:rsid w:val="003A7442"/>
    <w:rsid w:val="003A7B0B"/>
    <w:rsid w:val="003A7C33"/>
    <w:rsid w:val="003A7CB4"/>
    <w:rsid w:val="003A7D48"/>
    <w:rsid w:val="003B0260"/>
    <w:rsid w:val="003B07C3"/>
    <w:rsid w:val="003B0941"/>
    <w:rsid w:val="003B0B0C"/>
    <w:rsid w:val="003B0C26"/>
    <w:rsid w:val="003B11E7"/>
    <w:rsid w:val="003B1ACE"/>
    <w:rsid w:val="003B1B02"/>
    <w:rsid w:val="003B227F"/>
    <w:rsid w:val="003B2604"/>
    <w:rsid w:val="003B29CF"/>
    <w:rsid w:val="003B3C8C"/>
    <w:rsid w:val="003B3E3D"/>
    <w:rsid w:val="003B4224"/>
    <w:rsid w:val="003B44B2"/>
    <w:rsid w:val="003B45E8"/>
    <w:rsid w:val="003B4A84"/>
    <w:rsid w:val="003B4C0D"/>
    <w:rsid w:val="003B4C5E"/>
    <w:rsid w:val="003B4E19"/>
    <w:rsid w:val="003B4FE2"/>
    <w:rsid w:val="003B5C48"/>
    <w:rsid w:val="003B5D7F"/>
    <w:rsid w:val="003B6FD3"/>
    <w:rsid w:val="003B7793"/>
    <w:rsid w:val="003B7891"/>
    <w:rsid w:val="003B7C50"/>
    <w:rsid w:val="003B7DD1"/>
    <w:rsid w:val="003C018D"/>
    <w:rsid w:val="003C02E5"/>
    <w:rsid w:val="003C0436"/>
    <w:rsid w:val="003C04FA"/>
    <w:rsid w:val="003C05F5"/>
    <w:rsid w:val="003C0804"/>
    <w:rsid w:val="003C0849"/>
    <w:rsid w:val="003C0AB7"/>
    <w:rsid w:val="003C0DC6"/>
    <w:rsid w:val="003C1439"/>
    <w:rsid w:val="003C1783"/>
    <w:rsid w:val="003C17E6"/>
    <w:rsid w:val="003C19CC"/>
    <w:rsid w:val="003C2809"/>
    <w:rsid w:val="003C3D31"/>
    <w:rsid w:val="003C465D"/>
    <w:rsid w:val="003C48C6"/>
    <w:rsid w:val="003C49E3"/>
    <w:rsid w:val="003C4ADA"/>
    <w:rsid w:val="003C4E11"/>
    <w:rsid w:val="003C5265"/>
    <w:rsid w:val="003C571F"/>
    <w:rsid w:val="003C6184"/>
    <w:rsid w:val="003C66A3"/>
    <w:rsid w:val="003C6A30"/>
    <w:rsid w:val="003C6A88"/>
    <w:rsid w:val="003C6C4D"/>
    <w:rsid w:val="003C6C6B"/>
    <w:rsid w:val="003C6D2D"/>
    <w:rsid w:val="003C7187"/>
    <w:rsid w:val="003C7357"/>
    <w:rsid w:val="003D01C7"/>
    <w:rsid w:val="003D0779"/>
    <w:rsid w:val="003D0AA8"/>
    <w:rsid w:val="003D1262"/>
    <w:rsid w:val="003D318D"/>
    <w:rsid w:val="003D36B0"/>
    <w:rsid w:val="003D3C0B"/>
    <w:rsid w:val="003D3D87"/>
    <w:rsid w:val="003D40C0"/>
    <w:rsid w:val="003D40D5"/>
    <w:rsid w:val="003D4681"/>
    <w:rsid w:val="003D47AF"/>
    <w:rsid w:val="003D4F3A"/>
    <w:rsid w:val="003D5173"/>
    <w:rsid w:val="003D556D"/>
    <w:rsid w:val="003D5FD2"/>
    <w:rsid w:val="003D61AA"/>
    <w:rsid w:val="003D6336"/>
    <w:rsid w:val="003D65CA"/>
    <w:rsid w:val="003D6D66"/>
    <w:rsid w:val="003D6F2E"/>
    <w:rsid w:val="003D7926"/>
    <w:rsid w:val="003D7AB2"/>
    <w:rsid w:val="003E033F"/>
    <w:rsid w:val="003E0546"/>
    <w:rsid w:val="003E0794"/>
    <w:rsid w:val="003E0D44"/>
    <w:rsid w:val="003E0FB9"/>
    <w:rsid w:val="003E12B8"/>
    <w:rsid w:val="003E15E7"/>
    <w:rsid w:val="003E17CB"/>
    <w:rsid w:val="003E19A5"/>
    <w:rsid w:val="003E1C28"/>
    <w:rsid w:val="003E1FF0"/>
    <w:rsid w:val="003E2400"/>
    <w:rsid w:val="003E2483"/>
    <w:rsid w:val="003E31BF"/>
    <w:rsid w:val="003E38B4"/>
    <w:rsid w:val="003E3AE0"/>
    <w:rsid w:val="003E3D4C"/>
    <w:rsid w:val="003E400C"/>
    <w:rsid w:val="003E4339"/>
    <w:rsid w:val="003E43B9"/>
    <w:rsid w:val="003E4598"/>
    <w:rsid w:val="003E4C71"/>
    <w:rsid w:val="003E4D46"/>
    <w:rsid w:val="003E5031"/>
    <w:rsid w:val="003E54D6"/>
    <w:rsid w:val="003E5A83"/>
    <w:rsid w:val="003E5FE7"/>
    <w:rsid w:val="003E66C1"/>
    <w:rsid w:val="003E6727"/>
    <w:rsid w:val="003E6A07"/>
    <w:rsid w:val="003E7021"/>
    <w:rsid w:val="003E7239"/>
    <w:rsid w:val="003E731C"/>
    <w:rsid w:val="003E7841"/>
    <w:rsid w:val="003E7CF6"/>
    <w:rsid w:val="003F018D"/>
    <w:rsid w:val="003F0340"/>
    <w:rsid w:val="003F0389"/>
    <w:rsid w:val="003F0BF9"/>
    <w:rsid w:val="003F0D98"/>
    <w:rsid w:val="003F112D"/>
    <w:rsid w:val="003F1726"/>
    <w:rsid w:val="003F17ED"/>
    <w:rsid w:val="003F23F7"/>
    <w:rsid w:val="003F32B1"/>
    <w:rsid w:val="003F3434"/>
    <w:rsid w:val="003F40CD"/>
    <w:rsid w:val="003F42E2"/>
    <w:rsid w:val="003F4EEA"/>
    <w:rsid w:val="003F575C"/>
    <w:rsid w:val="003F5875"/>
    <w:rsid w:val="003F599D"/>
    <w:rsid w:val="003F636E"/>
    <w:rsid w:val="003F644E"/>
    <w:rsid w:val="003F721D"/>
    <w:rsid w:val="003F73A2"/>
    <w:rsid w:val="003F744E"/>
    <w:rsid w:val="003F74B4"/>
    <w:rsid w:val="003F7DE3"/>
    <w:rsid w:val="003F7E0C"/>
    <w:rsid w:val="003F7F91"/>
    <w:rsid w:val="0040116B"/>
    <w:rsid w:val="004016F1"/>
    <w:rsid w:val="00402598"/>
    <w:rsid w:val="00402667"/>
    <w:rsid w:val="004028E0"/>
    <w:rsid w:val="00402984"/>
    <w:rsid w:val="00402FBA"/>
    <w:rsid w:val="00403505"/>
    <w:rsid w:val="00403986"/>
    <w:rsid w:val="0040493A"/>
    <w:rsid w:val="004052CE"/>
    <w:rsid w:val="004052EA"/>
    <w:rsid w:val="00405B7D"/>
    <w:rsid w:val="00405D19"/>
    <w:rsid w:val="00406D4E"/>
    <w:rsid w:val="00407B89"/>
    <w:rsid w:val="00410102"/>
    <w:rsid w:val="004102D6"/>
    <w:rsid w:val="00410471"/>
    <w:rsid w:val="0041067D"/>
    <w:rsid w:val="00411FFD"/>
    <w:rsid w:val="004120ED"/>
    <w:rsid w:val="004124A1"/>
    <w:rsid w:val="0041273C"/>
    <w:rsid w:val="00412923"/>
    <w:rsid w:val="00412F7C"/>
    <w:rsid w:val="00413925"/>
    <w:rsid w:val="00413939"/>
    <w:rsid w:val="00413F6D"/>
    <w:rsid w:val="004141EF"/>
    <w:rsid w:val="004143D2"/>
    <w:rsid w:val="00414506"/>
    <w:rsid w:val="00415026"/>
    <w:rsid w:val="004155D0"/>
    <w:rsid w:val="0041591B"/>
    <w:rsid w:val="00415A28"/>
    <w:rsid w:val="00415B97"/>
    <w:rsid w:val="00415CDD"/>
    <w:rsid w:val="004161B5"/>
    <w:rsid w:val="00416766"/>
    <w:rsid w:val="00416854"/>
    <w:rsid w:val="00416BBD"/>
    <w:rsid w:val="00416BD9"/>
    <w:rsid w:val="00416DFC"/>
    <w:rsid w:val="00417284"/>
    <w:rsid w:val="00417407"/>
    <w:rsid w:val="0041796C"/>
    <w:rsid w:val="004203B4"/>
    <w:rsid w:val="004203D8"/>
    <w:rsid w:val="00420721"/>
    <w:rsid w:val="00420EA8"/>
    <w:rsid w:val="00421678"/>
    <w:rsid w:val="00421996"/>
    <w:rsid w:val="00421C8E"/>
    <w:rsid w:val="00421EA4"/>
    <w:rsid w:val="0042267E"/>
    <w:rsid w:val="004226A3"/>
    <w:rsid w:val="00423299"/>
    <w:rsid w:val="004233A1"/>
    <w:rsid w:val="004233F6"/>
    <w:rsid w:val="00423405"/>
    <w:rsid w:val="004235B8"/>
    <w:rsid w:val="00423940"/>
    <w:rsid w:val="00423C79"/>
    <w:rsid w:val="00423EE7"/>
    <w:rsid w:val="00424116"/>
    <w:rsid w:val="0042466C"/>
    <w:rsid w:val="004246F5"/>
    <w:rsid w:val="00424A25"/>
    <w:rsid w:val="00424EBC"/>
    <w:rsid w:val="004261CA"/>
    <w:rsid w:val="004262E6"/>
    <w:rsid w:val="004272B3"/>
    <w:rsid w:val="004272D7"/>
    <w:rsid w:val="00427457"/>
    <w:rsid w:val="0042793D"/>
    <w:rsid w:val="004309D0"/>
    <w:rsid w:val="00431AFA"/>
    <w:rsid w:val="0043298E"/>
    <w:rsid w:val="00432AA2"/>
    <w:rsid w:val="00432BDD"/>
    <w:rsid w:val="00433742"/>
    <w:rsid w:val="00433790"/>
    <w:rsid w:val="00433B10"/>
    <w:rsid w:val="00433B27"/>
    <w:rsid w:val="004343A4"/>
    <w:rsid w:val="00434BD2"/>
    <w:rsid w:val="004367E7"/>
    <w:rsid w:val="00436C40"/>
    <w:rsid w:val="00436DDC"/>
    <w:rsid w:val="004370CE"/>
    <w:rsid w:val="00437217"/>
    <w:rsid w:val="00437438"/>
    <w:rsid w:val="004374B8"/>
    <w:rsid w:val="00437AE4"/>
    <w:rsid w:val="0044004B"/>
    <w:rsid w:val="00440F0B"/>
    <w:rsid w:val="004416C8"/>
    <w:rsid w:val="00441F35"/>
    <w:rsid w:val="00441F99"/>
    <w:rsid w:val="0044208C"/>
    <w:rsid w:val="00442166"/>
    <w:rsid w:val="004422CE"/>
    <w:rsid w:val="0044240D"/>
    <w:rsid w:val="00442684"/>
    <w:rsid w:val="00442B8C"/>
    <w:rsid w:val="004434EE"/>
    <w:rsid w:val="0044368E"/>
    <w:rsid w:val="00443B4D"/>
    <w:rsid w:val="0044410E"/>
    <w:rsid w:val="00444320"/>
    <w:rsid w:val="0044496C"/>
    <w:rsid w:val="00444ACD"/>
    <w:rsid w:val="00444CB4"/>
    <w:rsid w:val="0044546D"/>
    <w:rsid w:val="004456B5"/>
    <w:rsid w:val="00445AB3"/>
    <w:rsid w:val="00445EE9"/>
    <w:rsid w:val="004460F0"/>
    <w:rsid w:val="00446578"/>
    <w:rsid w:val="0044665B"/>
    <w:rsid w:val="00446F0C"/>
    <w:rsid w:val="00446FE1"/>
    <w:rsid w:val="00447102"/>
    <w:rsid w:val="004478C4"/>
    <w:rsid w:val="00447B58"/>
    <w:rsid w:val="00447F51"/>
    <w:rsid w:val="004509E3"/>
    <w:rsid w:val="00450BCE"/>
    <w:rsid w:val="00450E73"/>
    <w:rsid w:val="00451106"/>
    <w:rsid w:val="00451620"/>
    <w:rsid w:val="00451A09"/>
    <w:rsid w:val="00451E26"/>
    <w:rsid w:val="00451EFD"/>
    <w:rsid w:val="004523FB"/>
    <w:rsid w:val="0045242F"/>
    <w:rsid w:val="00452962"/>
    <w:rsid w:val="00452EDD"/>
    <w:rsid w:val="00452F59"/>
    <w:rsid w:val="00453038"/>
    <w:rsid w:val="0045373E"/>
    <w:rsid w:val="00453C12"/>
    <w:rsid w:val="00453C70"/>
    <w:rsid w:val="0045439D"/>
    <w:rsid w:val="004550FF"/>
    <w:rsid w:val="00455A40"/>
    <w:rsid w:val="0045610C"/>
    <w:rsid w:val="00456131"/>
    <w:rsid w:val="0045645A"/>
    <w:rsid w:val="00456468"/>
    <w:rsid w:val="00456BA2"/>
    <w:rsid w:val="00456D2C"/>
    <w:rsid w:val="0045710B"/>
    <w:rsid w:val="00457889"/>
    <w:rsid w:val="00457A08"/>
    <w:rsid w:val="0046070F"/>
    <w:rsid w:val="004607DD"/>
    <w:rsid w:val="00461064"/>
    <w:rsid w:val="004620D2"/>
    <w:rsid w:val="00463210"/>
    <w:rsid w:val="00463E7D"/>
    <w:rsid w:val="00464595"/>
    <w:rsid w:val="00464C4B"/>
    <w:rsid w:val="00465119"/>
    <w:rsid w:val="00465226"/>
    <w:rsid w:val="004654E9"/>
    <w:rsid w:val="0046571B"/>
    <w:rsid w:val="0046660E"/>
    <w:rsid w:val="0046673E"/>
    <w:rsid w:val="004674BB"/>
    <w:rsid w:val="00467839"/>
    <w:rsid w:val="00467A6C"/>
    <w:rsid w:val="00467A7D"/>
    <w:rsid w:val="00470B05"/>
    <w:rsid w:val="00471270"/>
    <w:rsid w:val="00471873"/>
    <w:rsid w:val="00471893"/>
    <w:rsid w:val="00471C22"/>
    <w:rsid w:val="00472231"/>
    <w:rsid w:val="00472FB5"/>
    <w:rsid w:val="00473181"/>
    <w:rsid w:val="00473BD9"/>
    <w:rsid w:val="00474102"/>
    <w:rsid w:val="00474198"/>
    <w:rsid w:val="004743E8"/>
    <w:rsid w:val="00474D9D"/>
    <w:rsid w:val="00475420"/>
    <w:rsid w:val="00475764"/>
    <w:rsid w:val="004758AD"/>
    <w:rsid w:val="00475915"/>
    <w:rsid w:val="00475D35"/>
    <w:rsid w:val="00475E1D"/>
    <w:rsid w:val="004761B3"/>
    <w:rsid w:val="004769C3"/>
    <w:rsid w:val="00476A8F"/>
    <w:rsid w:val="00476AA1"/>
    <w:rsid w:val="00477057"/>
    <w:rsid w:val="00477CF8"/>
    <w:rsid w:val="004806BB"/>
    <w:rsid w:val="00480793"/>
    <w:rsid w:val="00481012"/>
    <w:rsid w:val="004814BD"/>
    <w:rsid w:val="00481507"/>
    <w:rsid w:val="0048158C"/>
    <w:rsid w:val="004818A0"/>
    <w:rsid w:val="00481B0D"/>
    <w:rsid w:val="00481F68"/>
    <w:rsid w:val="004824D4"/>
    <w:rsid w:val="00483509"/>
    <w:rsid w:val="004835B1"/>
    <w:rsid w:val="00483D8F"/>
    <w:rsid w:val="0048447F"/>
    <w:rsid w:val="00484751"/>
    <w:rsid w:val="00484864"/>
    <w:rsid w:val="0048496B"/>
    <w:rsid w:val="00484E6B"/>
    <w:rsid w:val="004851BD"/>
    <w:rsid w:val="004851D0"/>
    <w:rsid w:val="004853E0"/>
    <w:rsid w:val="00485E93"/>
    <w:rsid w:val="004863FD"/>
    <w:rsid w:val="00486EF6"/>
    <w:rsid w:val="00487132"/>
    <w:rsid w:val="00487447"/>
    <w:rsid w:val="0048795F"/>
    <w:rsid w:val="00487EA1"/>
    <w:rsid w:val="00490525"/>
    <w:rsid w:val="004907D1"/>
    <w:rsid w:val="00490E9B"/>
    <w:rsid w:val="0049100C"/>
    <w:rsid w:val="00491131"/>
    <w:rsid w:val="00491AF1"/>
    <w:rsid w:val="00492D4B"/>
    <w:rsid w:val="00492FB9"/>
    <w:rsid w:val="0049380B"/>
    <w:rsid w:val="0049388C"/>
    <w:rsid w:val="00493C00"/>
    <w:rsid w:val="00493FD9"/>
    <w:rsid w:val="00494B19"/>
    <w:rsid w:val="00495174"/>
    <w:rsid w:val="00495A89"/>
    <w:rsid w:val="00496024"/>
    <w:rsid w:val="0049613F"/>
    <w:rsid w:val="004971F8"/>
    <w:rsid w:val="004A03A5"/>
    <w:rsid w:val="004A04BA"/>
    <w:rsid w:val="004A092A"/>
    <w:rsid w:val="004A0BA9"/>
    <w:rsid w:val="004A0D2C"/>
    <w:rsid w:val="004A1158"/>
    <w:rsid w:val="004A12D3"/>
    <w:rsid w:val="004A15F4"/>
    <w:rsid w:val="004A16A3"/>
    <w:rsid w:val="004A16E9"/>
    <w:rsid w:val="004A19E9"/>
    <w:rsid w:val="004A1D85"/>
    <w:rsid w:val="004A1E64"/>
    <w:rsid w:val="004A2226"/>
    <w:rsid w:val="004A24AF"/>
    <w:rsid w:val="004A2F0E"/>
    <w:rsid w:val="004A3741"/>
    <w:rsid w:val="004A3DCD"/>
    <w:rsid w:val="004A4B98"/>
    <w:rsid w:val="004A4C89"/>
    <w:rsid w:val="004A5127"/>
    <w:rsid w:val="004A535A"/>
    <w:rsid w:val="004A55EF"/>
    <w:rsid w:val="004A5A15"/>
    <w:rsid w:val="004A5A64"/>
    <w:rsid w:val="004A6390"/>
    <w:rsid w:val="004A63FF"/>
    <w:rsid w:val="004A68FA"/>
    <w:rsid w:val="004A6A42"/>
    <w:rsid w:val="004A6D84"/>
    <w:rsid w:val="004A73F5"/>
    <w:rsid w:val="004A745A"/>
    <w:rsid w:val="004A7933"/>
    <w:rsid w:val="004A7BE4"/>
    <w:rsid w:val="004B0204"/>
    <w:rsid w:val="004B098D"/>
    <w:rsid w:val="004B0DFA"/>
    <w:rsid w:val="004B13B5"/>
    <w:rsid w:val="004B179D"/>
    <w:rsid w:val="004B1B03"/>
    <w:rsid w:val="004B1BE0"/>
    <w:rsid w:val="004B1DCE"/>
    <w:rsid w:val="004B2119"/>
    <w:rsid w:val="004B2226"/>
    <w:rsid w:val="004B2399"/>
    <w:rsid w:val="004B2C9A"/>
    <w:rsid w:val="004B3321"/>
    <w:rsid w:val="004B35D9"/>
    <w:rsid w:val="004B385E"/>
    <w:rsid w:val="004B3CB6"/>
    <w:rsid w:val="004B3D8B"/>
    <w:rsid w:val="004B4743"/>
    <w:rsid w:val="004B4A77"/>
    <w:rsid w:val="004B597C"/>
    <w:rsid w:val="004B5BB0"/>
    <w:rsid w:val="004B5E55"/>
    <w:rsid w:val="004B6333"/>
    <w:rsid w:val="004B64A5"/>
    <w:rsid w:val="004B6510"/>
    <w:rsid w:val="004B69A8"/>
    <w:rsid w:val="004B6B18"/>
    <w:rsid w:val="004B6D6E"/>
    <w:rsid w:val="004C0CA1"/>
    <w:rsid w:val="004C0CDD"/>
    <w:rsid w:val="004C1022"/>
    <w:rsid w:val="004C1C03"/>
    <w:rsid w:val="004C2252"/>
    <w:rsid w:val="004C2473"/>
    <w:rsid w:val="004C2492"/>
    <w:rsid w:val="004C2957"/>
    <w:rsid w:val="004C2BE4"/>
    <w:rsid w:val="004C2D61"/>
    <w:rsid w:val="004C2FD5"/>
    <w:rsid w:val="004C2FED"/>
    <w:rsid w:val="004C3AD1"/>
    <w:rsid w:val="004C3CA7"/>
    <w:rsid w:val="004C3DA3"/>
    <w:rsid w:val="004C4091"/>
    <w:rsid w:val="004C4EB7"/>
    <w:rsid w:val="004C56EC"/>
    <w:rsid w:val="004C59C3"/>
    <w:rsid w:val="004C5DFF"/>
    <w:rsid w:val="004C5E8C"/>
    <w:rsid w:val="004C6112"/>
    <w:rsid w:val="004C6243"/>
    <w:rsid w:val="004C6525"/>
    <w:rsid w:val="004C6547"/>
    <w:rsid w:val="004C683B"/>
    <w:rsid w:val="004C69E5"/>
    <w:rsid w:val="004C6B65"/>
    <w:rsid w:val="004C6C76"/>
    <w:rsid w:val="004C7734"/>
    <w:rsid w:val="004D0072"/>
    <w:rsid w:val="004D01AC"/>
    <w:rsid w:val="004D10E4"/>
    <w:rsid w:val="004D140F"/>
    <w:rsid w:val="004D14A2"/>
    <w:rsid w:val="004D17AE"/>
    <w:rsid w:val="004D208A"/>
    <w:rsid w:val="004D21DA"/>
    <w:rsid w:val="004D2518"/>
    <w:rsid w:val="004D27ED"/>
    <w:rsid w:val="004D296F"/>
    <w:rsid w:val="004D2A36"/>
    <w:rsid w:val="004D2BC3"/>
    <w:rsid w:val="004D2DDB"/>
    <w:rsid w:val="004D2E85"/>
    <w:rsid w:val="004D2F73"/>
    <w:rsid w:val="004D2FD9"/>
    <w:rsid w:val="004D36BD"/>
    <w:rsid w:val="004D3991"/>
    <w:rsid w:val="004D3DCC"/>
    <w:rsid w:val="004D482B"/>
    <w:rsid w:val="004D49FA"/>
    <w:rsid w:val="004D4F07"/>
    <w:rsid w:val="004D5069"/>
    <w:rsid w:val="004D5AE0"/>
    <w:rsid w:val="004D60B6"/>
    <w:rsid w:val="004D6114"/>
    <w:rsid w:val="004D6969"/>
    <w:rsid w:val="004D6B92"/>
    <w:rsid w:val="004D6F81"/>
    <w:rsid w:val="004D728D"/>
    <w:rsid w:val="004D7490"/>
    <w:rsid w:val="004D7532"/>
    <w:rsid w:val="004D7670"/>
    <w:rsid w:val="004D7F45"/>
    <w:rsid w:val="004E036D"/>
    <w:rsid w:val="004E0499"/>
    <w:rsid w:val="004E06B2"/>
    <w:rsid w:val="004E0A1A"/>
    <w:rsid w:val="004E0FD9"/>
    <w:rsid w:val="004E195D"/>
    <w:rsid w:val="004E1B5D"/>
    <w:rsid w:val="004E1C52"/>
    <w:rsid w:val="004E1FD7"/>
    <w:rsid w:val="004E21BD"/>
    <w:rsid w:val="004E21F1"/>
    <w:rsid w:val="004E2751"/>
    <w:rsid w:val="004E289F"/>
    <w:rsid w:val="004E28D1"/>
    <w:rsid w:val="004E335E"/>
    <w:rsid w:val="004E33B2"/>
    <w:rsid w:val="004E3526"/>
    <w:rsid w:val="004E3AB5"/>
    <w:rsid w:val="004E3AD6"/>
    <w:rsid w:val="004E414F"/>
    <w:rsid w:val="004E44FB"/>
    <w:rsid w:val="004E49A1"/>
    <w:rsid w:val="004E4F12"/>
    <w:rsid w:val="004E6D3B"/>
    <w:rsid w:val="004E6E51"/>
    <w:rsid w:val="004E7087"/>
    <w:rsid w:val="004E7225"/>
    <w:rsid w:val="004E72B8"/>
    <w:rsid w:val="004E73AD"/>
    <w:rsid w:val="004E7584"/>
    <w:rsid w:val="004E7A78"/>
    <w:rsid w:val="004E7ED4"/>
    <w:rsid w:val="004F00D2"/>
    <w:rsid w:val="004F078A"/>
    <w:rsid w:val="004F0A50"/>
    <w:rsid w:val="004F0B1A"/>
    <w:rsid w:val="004F0D38"/>
    <w:rsid w:val="004F15A4"/>
    <w:rsid w:val="004F1677"/>
    <w:rsid w:val="004F1996"/>
    <w:rsid w:val="004F1A30"/>
    <w:rsid w:val="004F1B6C"/>
    <w:rsid w:val="004F1D5F"/>
    <w:rsid w:val="004F1E71"/>
    <w:rsid w:val="004F1E78"/>
    <w:rsid w:val="004F2EE6"/>
    <w:rsid w:val="004F32D7"/>
    <w:rsid w:val="004F35FB"/>
    <w:rsid w:val="004F3EB6"/>
    <w:rsid w:val="004F45DA"/>
    <w:rsid w:val="004F4682"/>
    <w:rsid w:val="004F46FF"/>
    <w:rsid w:val="004F5056"/>
    <w:rsid w:val="004F5A3F"/>
    <w:rsid w:val="004F5ABB"/>
    <w:rsid w:val="004F5CDC"/>
    <w:rsid w:val="004F6065"/>
    <w:rsid w:val="004F652E"/>
    <w:rsid w:val="004F6907"/>
    <w:rsid w:val="004F6F00"/>
    <w:rsid w:val="004F70A9"/>
    <w:rsid w:val="004F7446"/>
    <w:rsid w:val="004F75AE"/>
    <w:rsid w:val="004F7631"/>
    <w:rsid w:val="004F7C23"/>
    <w:rsid w:val="004F7FD5"/>
    <w:rsid w:val="00500A87"/>
    <w:rsid w:val="00500B89"/>
    <w:rsid w:val="00501013"/>
    <w:rsid w:val="005017E2"/>
    <w:rsid w:val="00501ACF"/>
    <w:rsid w:val="00502498"/>
    <w:rsid w:val="00502948"/>
    <w:rsid w:val="00502A93"/>
    <w:rsid w:val="00502ADC"/>
    <w:rsid w:val="00502E0E"/>
    <w:rsid w:val="005030BA"/>
    <w:rsid w:val="005030E5"/>
    <w:rsid w:val="005037F6"/>
    <w:rsid w:val="00503835"/>
    <w:rsid w:val="00503BD7"/>
    <w:rsid w:val="005046BC"/>
    <w:rsid w:val="00505316"/>
    <w:rsid w:val="00505881"/>
    <w:rsid w:val="005059D4"/>
    <w:rsid w:val="0050667B"/>
    <w:rsid w:val="00506794"/>
    <w:rsid w:val="00507384"/>
    <w:rsid w:val="00507762"/>
    <w:rsid w:val="005077E9"/>
    <w:rsid w:val="00507BEA"/>
    <w:rsid w:val="00507E50"/>
    <w:rsid w:val="0051081A"/>
    <w:rsid w:val="00511942"/>
    <w:rsid w:val="005119E8"/>
    <w:rsid w:val="00511DFF"/>
    <w:rsid w:val="005120A4"/>
    <w:rsid w:val="00512246"/>
    <w:rsid w:val="00512551"/>
    <w:rsid w:val="005126A6"/>
    <w:rsid w:val="0051292F"/>
    <w:rsid w:val="00512DE9"/>
    <w:rsid w:val="005138DB"/>
    <w:rsid w:val="0051437A"/>
    <w:rsid w:val="005143D7"/>
    <w:rsid w:val="00514644"/>
    <w:rsid w:val="00514C4B"/>
    <w:rsid w:val="00514CF2"/>
    <w:rsid w:val="0051507B"/>
    <w:rsid w:val="00515542"/>
    <w:rsid w:val="00515990"/>
    <w:rsid w:val="00515E70"/>
    <w:rsid w:val="005161E1"/>
    <w:rsid w:val="00516462"/>
    <w:rsid w:val="005165A8"/>
    <w:rsid w:val="005167DC"/>
    <w:rsid w:val="005178A1"/>
    <w:rsid w:val="005207E6"/>
    <w:rsid w:val="00521096"/>
    <w:rsid w:val="00521099"/>
    <w:rsid w:val="0052123E"/>
    <w:rsid w:val="00521307"/>
    <w:rsid w:val="0052166B"/>
    <w:rsid w:val="00521AFD"/>
    <w:rsid w:val="00521BED"/>
    <w:rsid w:val="00521E32"/>
    <w:rsid w:val="00521E70"/>
    <w:rsid w:val="00522000"/>
    <w:rsid w:val="00522F2C"/>
    <w:rsid w:val="005243F6"/>
    <w:rsid w:val="005246CC"/>
    <w:rsid w:val="00524E36"/>
    <w:rsid w:val="00525064"/>
    <w:rsid w:val="0052564D"/>
    <w:rsid w:val="00525856"/>
    <w:rsid w:val="0052608B"/>
    <w:rsid w:val="00526926"/>
    <w:rsid w:val="00526B02"/>
    <w:rsid w:val="00526F87"/>
    <w:rsid w:val="00527090"/>
    <w:rsid w:val="00527202"/>
    <w:rsid w:val="00527276"/>
    <w:rsid w:val="0052758E"/>
    <w:rsid w:val="00527A04"/>
    <w:rsid w:val="0053017C"/>
    <w:rsid w:val="00530416"/>
    <w:rsid w:val="005305C5"/>
    <w:rsid w:val="00530759"/>
    <w:rsid w:val="00530762"/>
    <w:rsid w:val="005311BB"/>
    <w:rsid w:val="00531914"/>
    <w:rsid w:val="005319D3"/>
    <w:rsid w:val="00531A39"/>
    <w:rsid w:val="005320AD"/>
    <w:rsid w:val="005321B0"/>
    <w:rsid w:val="00532284"/>
    <w:rsid w:val="0053240E"/>
    <w:rsid w:val="00532547"/>
    <w:rsid w:val="00532AF9"/>
    <w:rsid w:val="00532EFE"/>
    <w:rsid w:val="005334FF"/>
    <w:rsid w:val="005341E2"/>
    <w:rsid w:val="0053441B"/>
    <w:rsid w:val="00534D19"/>
    <w:rsid w:val="00534E3B"/>
    <w:rsid w:val="00535A5F"/>
    <w:rsid w:val="00536B9C"/>
    <w:rsid w:val="00536BAB"/>
    <w:rsid w:val="00536C2F"/>
    <w:rsid w:val="00536DE0"/>
    <w:rsid w:val="00536E08"/>
    <w:rsid w:val="00536E87"/>
    <w:rsid w:val="0053767B"/>
    <w:rsid w:val="00537BDF"/>
    <w:rsid w:val="00537C12"/>
    <w:rsid w:val="00537C34"/>
    <w:rsid w:val="00537E73"/>
    <w:rsid w:val="00537F1D"/>
    <w:rsid w:val="00537F4C"/>
    <w:rsid w:val="0054015A"/>
    <w:rsid w:val="00540B56"/>
    <w:rsid w:val="00542140"/>
    <w:rsid w:val="0054262E"/>
    <w:rsid w:val="00542847"/>
    <w:rsid w:val="00543019"/>
    <w:rsid w:val="00543242"/>
    <w:rsid w:val="00543342"/>
    <w:rsid w:val="00544113"/>
    <w:rsid w:val="00545EC7"/>
    <w:rsid w:val="005465E3"/>
    <w:rsid w:val="005467FE"/>
    <w:rsid w:val="00547161"/>
    <w:rsid w:val="00547229"/>
    <w:rsid w:val="005478CF"/>
    <w:rsid w:val="00547D21"/>
    <w:rsid w:val="00547F7E"/>
    <w:rsid w:val="005502FD"/>
    <w:rsid w:val="0055044F"/>
    <w:rsid w:val="00550AC1"/>
    <w:rsid w:val="0055176B"/>
    <w:rsid w:val="00551C4A"/>
    <w:rsid w:val="00551EE1"/>
    <w:rsid w:val="00551FA1"/>
    <w:rsid w:val="00552721"/>
    <w:rsid w:val="00552844"/>
    <w:rsid w:val="00553604"/>
    <w:rsid w:val="00554BE7"/>
    <w:rsid w:val="0055542C"/>
    <w:rsid w:val="005557B8"/>
    <w:rsid w:val="00555965"/>
    <w:rsid w:val="0055626F"/>
    <w:rsid w:val="005562BD"/>
    <w:rsid w:val="00556783"/>
    <w:rsid w:val="00556CB9"/>
    <w:rsid w:val="005571EE"/>
    <w:rsid w:val="005574E0"/>
    <w:rsid w:val="00560450"/>
    <w:rsid w:val="0056085B"/>
    <w:rsid w:val="00560A94"/>
    <w:rsid w:val="0056130A"/>
    <w:rsid w:val="005618CC"/>
    <w:rsid w:val="00561E9B"/>
    <w:rsid w:val="005621A6"/>
    <w:rsid w:val="005624C1"/>
    <w:rsid w:val="005626B1"/>
    <w:rsid w:val="00562CB7"/>
    <w:rsid w:val="00562E65"/>
    <w:rsid w:val="00562FD0"/>
    <w:rsid w:val="005630AF"/>
    <w:rsid w:val="005630D7"/>
    <w:rsid w:val="00563673"/>
    <w:rsid w:val="00563CE1"/>
    <w:rsid w:val="00563EC2"/>
    <w:rsid w:val="005643B3"/>
    <w:rsid w:val="00565556"/>
    <w:rsid w:val="00565591"/>
    <w:rsid w:val="00565927"/>
    <w:rsid w:val="00565D81"/>
    <w:rsid w:val="00565E36"/>
    <w:rsid w:val="00565E88"/>
    <w:rsid w:val="0056633B"/>
    <w:rsid w:val="00566497"/>
    <w:rsid w:val="00566C45"/>
    <w:rsid w:val="005679CD"/>
    <w:rsid w:val="005703F3"/>
    <w:rsid w:val="0057068F"/>
    <w:rsid w:val="00570B6A"/>
    <w:rsid w:val="00570DC5"/>
    <w:rsid w:val="00571CDA"/>
    <w:rsid w:val="00571D0A"/>
    <w:rsid w:val="00571E21"/>
    <w:rsid w:val="00572610"/>
    <w:rsid w:val="0057281A"/>
    <w:rsid w:val="00572970"/>
    <w:rsid w:val="00572BD4"/>
    <w:rsid w:val="00572D0A"/>
    <w:rsid w:val="00572DFB"/>
    <w:rsid w:val="00573199"/>
    <w:rsid w:val="005734E9"/>
    <w:rsid w:val="005739D1"/>
    <w:rsid w:val="00573D5F"/>
    <w:rsid w:val="00573D97"/>
    <w:rsid w:val="00573E65"/>
    <w:rsid w:val="00574355"/>
    <w:rsid w:val="0057453B"/>
    <w:rsid w:val="0057487A"/>
    <w:rsid w:val="005748A0"/>
    <w:rsid w:val="005748D8"/>
    <w:rsid w:val="005749DF"/>
    <w:rsid w:val="005751B5"/>
    <w:rsid w:val="005752F2"/>
    <w:rsid w:val="005758EE"/>
    <w:rsid w:val="00575AA5"/>
    <w:rsid w:val="00575EF4"/>
    <w:rsid w:val="0057695B"/>
    <w:rsid w:val="00576D39"/>
    <w:rsid w:val="00576FE5"/>
    <w:rsid w:val="0057745A"/>
    <w:rsid w:val="005774EB"/>
    <w:rsid w:val="00577651"/>
    <w:rsid w:val="005779EE"/>
    <w:rsid w:val="00577A31"/>
    <w:rsid w:val="00577AB1"/>
    <w:rsid w:val="005800B2"/>
    <w:rsid w:val="00580241"/>
    <w:rsid w:val="005802EE"/>
    <w:rsid w:val="00580B7A"/>
    <w:rsid w:val="00580D02"/>
    <w:rsid w:val="005814FD"/>
    <w:rsid w:val="005818D2"/>
    <w:rsid w:val="00581C97"/>
    <w:rsid w:val="005826B6"/>
    <w:rsid w:val="00582AEE"/>
    <w:rsid w:val="00582C99"/>
    <w:rsid w:val="00582E86"/>
    <w:rsid w:val="00582ED3"/>
    <w:rsid w:val="00583F53"/>
    <w:rsid w:val="0058435B"/>
    <w:rsid w:val="0058452D"/>
    <w:rsid w:val="0058479F"/>
    <w:rsid w:val="00584980"/>
    <w:rsid w:val="00584BAD"/>
    <w:rsid w:val="00584FEC"/>
    <w:rsid w:val="00585405"/>
    <w:rsid w:val="00585EAD"/>
    <w:rsid w:val="00586C94"/>
    <w:rsid w:val="00587D2B"/>
    <w:rsid w:val="00590CBD"/>
    <w:rsid w:val="00590D67"/>
    <w:rsid w:val="005914D8"/>
    <w:rsid w:val="00592BFF"/>
    <w:rsid w:val="00593412"/>
    <w:rsid w:val="0059350D"/>
    <w:rsid w:val="00593AA2"/>
    <w:rsid w:val="00593E7A"/>
    <w:rsid w:val="00594140"/>
    <w:rsid w:val="005941B6"/>
    <w:rsid w:val="00594370"/>
    <w:rsid w:val="005943BB"/>
    <w:rsid w:val="00594434"/>
    <w:rsid w:val="00594881"/>
    <w:rsid w:val="00594A11"/>
    <w:rsid w:val="00594A61"/>
    <w:rsid w:val="00594AEE"/>
    <w:rsid w:val="00594FF9"/>
    <w:rsid w:val="0059500D"/>
    <w:rsid w:val="00595EEE"/>
    <w:rsid w:val="005962F0"/>
    <w:rsid w:val="005A0899"/>
    <w:rsid w:val="005A1276"/>
    <w:rsid w:val="005A24DB"/>
    <w:rsid w:val="005A2629"/>
    <w:rsid w:val="005A3419"/>
    <w:rsid w:val="005A36F3"/>
    <w:rsid w:val="005A39EB"/>
    <w:rsid w:val="005A3DE0"/>
    <w:rsid w:val="005A3F45"/>
    <w:rsid w:val="005A4460"/>
    <w:rsid w:val="005A47B8"/>
    <w:rsid w:val="005A4C6B"/>
    <w:rsid w:val="005A4CD4"/>
    <w:rsid w:val="005A4CF1"/>
    <w:rsid w:val="005A4DD8"/>
    <w:rsid w:val="005A5209"/>
    <w:rsid w:val="005A54F4"/>
    <w:rsid w:val="005A5804"/>
    <w:rsid w:val="005A5EC3"/>
    <w:rsid w:val="005A5F77"/>
    <w:rsid w:val="005A60B9"/>
    <w:rsid w:val="005A615E"/>
    <w:rsid w:val="005A6472"/>
    <w:rsid w:val="005A65FC"/>
    <w:rsid w:val="005A6749"/>
    <w:rsid w:val="005A6770"/>
    <w:rsid w:val="005A6B38"/>
    <w:rsid w:val="005A6DF3"/>
    <w:rsid w:val="005A6F2F"/>
    <w:rsid w:val="005A71CE"/>
    <w:rsid w:val="005A73CE"/>
    <w:rsid w:val="005A7BBC"/>
    <w:rsid w:val="005A7BC0"/>
    <w:rsid w:val="005A7D42"/>
    <w:rsid w:val="005A7D71"/>
    <w:rsid w:val="005A7F63"/>
    <w:rsid w:val="005B05CB"/>
    <w:rsid w:val="005B0769"/>
    <w:rsid w:val="005B07A4"/>
    <w:rsid w:val="005B159B"/>
    <w:rsid w:val="005B202C"/>
    <w:rsid w:val="005B21F4"/>
    <w:rsid w:val="005B28C2"/>
    <w:rsid w:val="005B2912"/>
    <w:rsid w:val="005B292F"/>
    <w:rsid w:val="005B2BD4"/>
    <w:rsid w:val="005B303D"/>
    <w:rsid w:val="005B30FF"/>
    <w:rsid w:val="005B368D"/>
    <w:rsid w:val="005B3812"/>
    <w:rsid w:val="005B3E41"/>
    <w:rsid w:val="005B41C7"/>
    <w:rsid w:val="005B4274"/>
    <w:rsid w:val="005B4E4A"/>
    <w:rsid w:val="005B59CA"/>
    <w:rsid w:val="005B6779"/>
    <w:rsid w:val="005B6986"/>
    <w:rsid w:val="005B761B"/>
    <w:rsid w:val="005B7B6D"/>
    <w:rsid w:val="005B7E66"/>
    <w:rsid w:val="005C0262"/>
    <w:rsid w:val="005C06A1"/>
    <w:rsid w:val="005C06A4"/>
    <w:rsid w:val="005C104F"/>
    <w:rsid w:val="005C1171"/>
    <w:rsid w:val="005C1854"/>
    <w:rsid w:val="005C2C57"/>
    <w:rsid w:val="005C2CE9"/>
    <w:rsid w:val="005C3A14"/>
    <w:rsid w:val="005C3F7D"/>
    <w:rsid w:val="005C4382"/>
    <w:rsid w:val="005C47E1"/>
    <w:rsid w:val="005C53AB"/>
    <w:rsid w:val="005C5A24"/>
    <w:rsid w:val="005C6784"/>
    <w:rsid w:val="005C6A3A"/>
    <w:rsid w:val="005C6C8A"/>
    <w:rsid w:val="005C72F1"/>
    <w:rsid w:val="005C78E9"/>
    <w:rsid w:val="005C793D"/>
    <w:rsid w:val="005D06D9"/>
    <w:rsid w:val="005D0710"/>
    <w:rsid w:val="005D0798"/>
    <w:rsid w:val="005D10E1"/>
    <w:rsid w:val="005D13CA"/>
    <w:rsid w:val="005D15DC"/>
    <w:rsid w:val="005D17C5"/>
    <w:rsid w:val="005D23C7"/>
    <w:rsid w:val="005D2B21"/>
    <w:rsid w:val="005D2EF4"/>
    <w:rsid w:val="005D3543"/>
    <w:rsid w:val="005D379E"/>
    <w:rsid w:val="005D3913"/>
    <w:rsid w:val="005D3C5B"/>
    <w:rsid w:val="005D3E3F"/>
    <w:rsid w:val="005D3F5C"/>
    <w:rsid w:val="005D42D6"/>
    <w:rsid w:val="005D4347"/>
    <w:rsid w:val="005D4E5E"/>
    <w:rsid w:val="005D6854"/>
    <w:rsid w:val="005D6AA2"/>
    <w:rsid w:val="005D7012"/>
    <w:rsid w:val="005D76E6"/>
    <w:rsid w:val="005D7757"/>
    <w:rsid w:val="005D7D73"/>
    <w:rsid w:val="005E0537"/>
    <w:rsid w:val="005E093E"/>
    <w:rsid w:val="005E0A1A"/>
    <w:rsid w:val="005E0B13"/>
    <w:rsid w:val="005E16A0"/>
    <w:rsid w:val="005E1E86"/>
    <w:rsid w:val="005E22FC"/>
    <w:rsid w:val="005E2820"/>
    <w:rsid w:val="005E2B8D"/>
    <w:rsid w:val="005E2E68"/>
    <w:rsid w:val="005E2FC6"/>
    <w:rsid w:val="005E34BE"/>
    <w:rsid w:val="005E3785"/>
    <w:rsid w:val="005E37F0"/>
    <w:rsid w:val="005E39F5"/>
    <w:rsid w:val="005E3FD3"/>
    <w:rsid w:val="005E4397"/>
    <w:rsid w:val="005E4BDB"/>
    <w:rsid w:val="005E4DFE"/>
    <w:rsid w:val="005E501A"/>
    <w:rsid w:val="005E545E"/>
    <w:rsid w:val="005E56BE"/>
    <w:rsid w:val="005E65DF"/>
    <w:rsid w:val="005E6921"/>
    <w:rsid w:val="005E6E4C"/>
    <w:rsid w:val="005E6FE4"/>
    <w:rsid w:val="005E74A9"/>
    <w:rsid w:val="005E7706"/>
    <w:rsid w:val="005E7BB1"/>
    <w:rsid w:val="005E7E6D"/>
    <w:rsid w:val="005F014C"/>
    <w:rsid w:val="005F0D47"/>
    <w:rsid w:val="005F13D2"/>
    <w:rsid w:val="005F1C73"/>
    <w:rsid w:val="005F1CA0"/>
    <w:rsid w:val="005F21EC"/>
    <w:rsid w:val="005F2236"/>
    <w:rsid w:val="005F46FE"/>
    <w:rsid w:val="005F47A4"/>
    <w:rsid w:val="005F4879"/>
    <w:rsid w:val="005F5448"/>
    <w:rsid w:val="005F5B5E"/>
    <w:rsid w:val="005F5EC0"/>
    <w:rsid w:val="005F66C5"/>
    <w:rsid w:val="005F6A43"/>
    <w:rsid w:val="005F70A2"/>
    <w:rsid w:val="005F70D0"/>
    <w:rsid w:val="005F7374"/>
    <w:rsid w:val="005F742B"/>
    <w:rsid w:val="006001FC"/>
    <w:rsid w:val="0060042D"/>
    <w:rsid w:val="00600475"/>
    <w:rsid w:val="0060050B"/>
    <w:rsid w:val="00600D1B"/>
    <w:rsid w:val="00600E3C"/>
    <w:rsid w:val="006013FA"/>
    <w:rsid w:val="00601749"/>
    <w:rsid w:val="00601F76"/>
    <w:rsid w:val="006022D8"/>
    <w:rsid w:val="006026E2"/>
    <w:rsid w:val="0060273A"/>
    <w:rsid w:val="00602C7C"/>
    <w:rsid w:val="006030FF"/>
    <w:rsid w:val="00603966"/>
    <w:rsid w:val="00603CFD"/>
    <w:rsid w:val="00604189"/>
    <w:rsid w:val="0060455E"/>
    <w:rsid w:val="00604622"/>
    <w:rsid w:val="00604AA3"/>
    <w:rsid w:val="00605710"/>
    <w:rsid w:val="006062AF"/>
    <w:rsid w:val="00606432"/>
    <w:rsid w:val="00606B66"/>
    <w:rsid w:val="00606DDE"/>
    <w:rsid w:val="00606E6E"/>
    <w:rsid w:val="00607C15"/>
    <w:rsid w:val="006104BF"/>
    <w:rsid w:val="00610C1D"/>
    <w:rsid w:val="00610E02"/>
    <w:rsid w:val="006112AA"/>
    <w:rsid w:val="0061190F"/>
    <w:rsid w:val="00611A13"/>
    <w:rsid w:val="00611ABD"/>
    <w:rsid w:val="00611BEF"/>
    <w:rsid w:val="00612162"/>
    <w:rsid w:val="0061261B"/>
    <w:rsid w:val="00612755"/>
    <w:rsid w:val="00612D0C"/>
    <w:rsid w:val="00612E9D"/>
    <w:rsid w:val="00612EEB"/>
    <w:rsid w:val="006135FC"/>
    <w:rsid w:val="00613B2C"/>
    <w:rsid w:val="0061425E"/>
    <w:rsid w:val="006149C8"/>
    <w:rsid w:val="00614CEB"/>
    <w:rsid w:val="00614D19"/>
    <w:rsid w:val="00615276"/>
    <w:rsid w:val="006157AB"/>
    <w:rsid w:val="00615A17"/>
    <w:rsid w:val="00615D94"/>
    <w:rsid w:val="00616398"/>
    <w:rsid w:val="0061679E"/>
    <w:rsid w:val="0061697E"/>
    <w:rsid w:val="00616ADD"/>
    <w:rsid w:val="00616CA7"/>
    <w:rsid w:val="00617235"/>
    <w:rsid w:val="00617989"/>
    <w:rsid w:val="00617AA4"/>
    <w:rsid w:val="00617F95"/>
    <w:rsid w:val="00617FB3"/>
    <w:rsid w:val="006203AC"/>
    <w:rsid w:val="00620B7E"/>
    <w:rsid w:val="00620CE5"/>
    <w:rsid w:val="00620FD2"/>
    <w:rsid w:val="00621DD3"/>
    <w:rsid w:val="006222FD"/>
    <w:rsid w:val="006223A5"/>
    <w:rsid w:val="0062248A"/>
    <w:rsid w:val="00622880"/>
    <w:rsid w:val="00622981"/>
    <w:rsid w:val="006229A1"/>
    <w:rsid w:val="00622ADD"/>
    <w:rsid w:val="00622C61"/>
    <w:rsid w:val="006239E9"/>
    <w:rsid w:val="00623FFC"/>
    <w:rsid w:val="00624569"/>
    <w:rsid w:val="0062458E"/>
    <w:rsid w:val="00624DAD"/>
    <w:rsid w:val="00624DE2"/>
    <w:rsid w:val="00625035"/>
    <w:rsid w:val="00625B64"/>
    <w:rsid w:val="00625CC5"/>
    <w:rsid w:val="00626DD4"/>
    <w:rsid w:val="006271F6"/>
    <w:rsid w:val="00627918"/>
    <w:rsid w:val="006279D6"/>
    <w:rsid w:val="006306BF"/>
    <w:rsid w:val="00630B70"/>
    <w:rsid w:val="00630C2E"/>
    <w:rsid w:val="00630CE4"/>
    <w:rsid w:val="006317A4"/>
    <w:rsid w:val="00631A07"/>
    <w:rsid w:val="00631C78"/>
    <w:rsid w:val="006325D9"/>
    <w:rsid w:val="00632641"/>
    <w:rsid w:val="00632B22"/>
    <w:rsid w:val="00633216"/>
    <w:rsid w:val="006340DB"/>
    <w:rsid w:val="006341BC"/>
    <w:rsid w:val="00634906"/>
    <w:rsid w:val="00634B07"/>
    <w:rsid w:val="00635094"/>
    <w:rsid w:val="00635398"/>
    <w:rsid w:val="00635505"/>
    <w:rsid w:val="00635EB2"/>
    <w:rsid w:val="00636231"/>
    <w:rsid w:val="00636523"/>
    <w:rsid w:val="00636CAD"/>
    <w:rsid w:val="00636E01"/>
    <w:rsid w:val="00636F1D"/>
    <w:rsid w:val="00636F31"/>
    <w:rsid w:val="00637260"/>
    <w:rsid w:val="006374A1"/>
    <w:rsid w:val="006375F0"/>
    <w:rsid w:val="00637705"/>
    <w:rsid w:val="006379B7"/>
    <w:rsid w:val="00637EE7"/>
    <w:rsid w:val="006402E4"/>
    <w:rsid w:val="00640747"/>
    <w:rsid w:val="00640813"/>
    <w:rsid w:val="006409B8"/>
    <w:rsid w:val="00640ECD"/>
    <w:rsid w:val="006415B6"/>
    <w:rsid w:val="00641918"/>
    <w:rsid w:val="00641E42"/>
    <w:rsid w:val="00641F7F"/>
    <w:rsid w:val="0064203C"/>
    <w:rsid w:val="006426D3"/>
    <w:rsid w:val="00642AC8"/>
    <w:rsid w:val="00642D17"/>
    <w:rsid w:val="00643353"/>
    <w:rsid w:val="00643CAF"/>
    <w:rsid w:val="00643E4C"/>
    <w:rsid w:val="0064430D"/>
    <w:rsid w:val="0064440F"/>
    <w:rsid w:val="00644A8D"/>
    <w:rsid w:val="006453E2"/>
    <w:rsid w:val="00645FD8"/>
    <w:rsid w:val="0064632A"/>
    <w:rsid w:val="006469D9"/>
    <w:rsid w:val="00646DC2"/>
    <w:rsid w:val="006476D9"/>
    <w:rsid w:val="006504DB"/>
    <w:rsid w:val="00650A88"/>
    <w:rsid w:val="00650ABB"/>
    <w:rsid w:val="00650C9F"/>
    <w:rsid w:val="00650E9E"/>
    <w:rsid w:val="00651354"/>
    <w:rsid w:val="006515EE"/>
    <w:rsid w:val="00651708"/>
    <w:rsid w:val="00651B32"/>
    <w:rsid w:val="00652367"/>
    <w:rsid w:val="0065256F"/>
    <w:rsid w:val="0065257E"/>
    <w:rsid w:val="00652CC2"/>
    <w:rsid w:val="00652D69"/>
    <w:rsid w:val="00654127"/>
    <w:rsid w:val="0065436C"/>
    <w:rsid w:val="00654B4F"/>
    <w:rsid w:val="00656355"/>
    <w:rsid w:val="00656BB8"/>
    <w:rsid w:val="00656C56"/>
    <w:rsid w:val="00656CE5"/>
    <w:rsid w:val="0065738B"/>
    <w:rsid w:val="006575A7"/>
    <w:rsid w:val="00660263"/>
    <w:rsid w:val="0066079C"/>
    <w:rsid w:val="00660A8C"/>
    <w:rsid w:val="00660ADF"/>
    <w:rsid w:val="00660E8C"/>
    <w:rsid w:val="00660FC4"/>
    <w:rsid w:val="00661106"/>
    <w:rsid w:val="006619C4"/>
    <w:rsid w:val="006621DF"/>
    <w:rsid w:val="00662CE7"/>
    <w:rsid w:val="0066357D"/>
    <w:rsid w:val="006635C5"/>
    <w:rsid w:val="0066368C"/>
    <w:rsid w:val="00663B32"/>
    <w:rsid w:val="00663B35"/>
    <w:rsid w:val="006641D0"/>
    <w:rsid w:val="006648E3"/>
    <w:rsid w:val="00664BB2"/>
    <w:rsid w:val="00664D4B"/>
    <w:rsid w:val="00664FE4"/>
    <w:rsid w:val="00665605"/>
    <w:rsid w:val="00665A1C"/>
    <w:rsid w:val="00665A36"/>
    <w:rsid w:val="00665E4C"/>
    <w:rsid w:val="00665F2B"/>
    <w:rsid w:val="006666AC"/>
    <w:rsid w:val="00666D9A"/>
    <w:rsid w:val="0066717D"/>
    <w:rsid w:val="0066722A"/>
    <w:rsid w:val="00667233"/>
    <w:rsid w:val="00667762"/>
    <w:rsid w:val="00667CB9"/>
    <w:rsid w:val="00667CC0"/>
    <w:rsid w:val="00667E13"/>
    <w:rsid w:val="00670220"/>
    <w:rsid w:val="00670A47"/>
    <w:rsid w:val="00670BF0"/>
    <w:rsid w:val="00670C52"/>
    <w:rsid w:val="00670EBE"/>
    <w:rsid w:val="006710E8"/>
    <w:rsid w:val="006714B8"/>
    <w:rsid w:val="00671676"/>
    <w:rsid w:val="006719A4"/>
    <w:rsid w:val="00671A26"/>
    <w:rsid w:val="006720CD"/>
    <w:rsid w:val="006721AB"/>
    <w:rsid w:val="00672AAE"/>
    <w:rsid w:val="006732F2"/>
    <w:rsid w:val="00673D64"/>
    <w:rsid w:val="00674068"/>
    <w:rsid w:val="006741F6"/>
    <w:rsid w:val="00674227"/>
    <w:rsid w:val="00674426"/>
    <w:rsid w:val="00674CC4"/>
    <w:rsid w:val="00675F6E"/>
    <w:rsid w:val="0067631B"/>
    <w:rsid w:val="00676588"/>
    <w:rsid w:val="00676A91"/>
    <w:rsid w:val="00676BF8"/>
    <w:rsid w:val="00677BAB"/>
    <w:rsid w:val="00677C4B"/>
    <w:rsid w:val="00680299"/>
    <w:rsid w:val="006804BB"/>
    <w:rsid w:val="006804D8"/>
    <w:rsid w:val="00680814"/>
    <w:rsid w:val="00680BF0"/>
    <w:rsid w:val="00680F5B"/>
    <w:rsid w:val="00681695"/>
    <w:rsid w:val="00681753"/>
    <w:rsid w:val="00681803"/>
    <w:rsid w:val="00681902"/>
    <w:rsid w:val="006824A6"/>
    <w:rsid w:val="0068289F"/>
    <w:rsid w:val="00683008"/>
    <w:rsid w:val="00683189"/>
    <w:rsid w:val="006838E1"/>
    <w:rsid w:val="0068391C"/>
    <w:rsid w:val="00683CCD"/>
    <w:rsid w:val="00683F66"/>
    <w:rsid w:val="00683FD8"/>
    <w:rsid w:val="00684415"/>
    <w:rsid w:val="00684488"/>
    <w:rsid w:val="00684806"/>
    <w:rsid w:val="00684E5E"/>
    <w:rsid w:val="00684EC4"/>
    <w:rsid w:val="0068534C"/>
    <w:rsid w:val="0068534D"/>
    <w:rsid w:val="00685E15"/>
    <w:rsid w:val="00685F0A"/>
    <w:rsid w:val="0068635A"/>
    <w:rsid w:val="006864DB"/>
    <w:rsid w:val="00686EF2"/>
    <w:rsid w:val="00687076"/>
    <w:rsid w:val="00687404"/>
    <w:rsid w:val="00690351"/>
    <w:rsid w:val="00690EE1"/>
    <w:rsid w:val="006915FB"/>
    <w:rsid w:val="00691C14"/>
    <w:rsid w:val="00692029"/>
    <w:rsid w:val="0069213A"/>
    <w:rsid w:val="00692201"/>
    <w:rsid w:val="006925DC"/>
    <w:rsid w:val="0069290E"/>
    <w:rsid w:val="00692BB8"/>
    <w:rsid w:val="00692E53"/>
    <w:rsid w:val="00693FEE"/>
    <w:rsid w:val="00694AC0"/>
    <w:rsid w:val="00694F1A"/>
    <w:rsid w:val="00694FF1"/>
    <w:rsid w:val="006950A4"/>
    <w:rsid w:val="006950C6"/>
    <w:rsid w:val="0069564F"/>
    <w:rsid w:val="0069582A"/>
    <w:rsid w:val="00695A74"/>
    <w:rsid w:val="00695CE2"/>
    <w:rsid w:val="00696795"/>
    <w:rsid w:val="006969EE"/>
    <w:rsid w:val="0069711C"/>
    <w:rsid w:val="006A0080"/>
    <w:rsid w:val="006A00C1"/>
    <w:rsid w:val="006A088C"/>
    <w:rsid w:val="006A1744"/>
    <w:rsid w:val="006A191E"/>
    <w:rsid w:val="006A1E74"/>
    <w:rsid w:val="006A23A2"/>
    <w:rsid w:val="006A3890"/>
    <w:rsid w:val="006A3E02"/>
    <w:rsid w:val="006A46EE"/>
    <w:rsid w:val="006A4935"/>
    <w:rsid w:val="006A4B2A"/>
    <w:rsid w:val="006A4DA8"/>
    <w:rsid w:val="006A4EAA"/>
    <w:rsid w:val="006A5420"/>
    <w:rsid w:val="006A5931"/>
    <w:rsid w:val="006A6398"/>
    <w:rsid w:val="006A6449"/>
    <w:rsid w:val="006A690B"/>
    <w:rsid w:val="006A6FD8"/>
    <w:rsid w:val="006A70F4"/>
    <w:rsid w:val="006A7966"/>
    <w:rsid w:val="006A7DFB"/>
    <w:rsid w:val="006B00A4"/>
    <w:rsid w:val="006B025F"/>
    <w:rsid w:val="006B078E"/>
    <w:rsid w:val="006B0F90"/>
    <w:rsid w:val="006B1603"/>
    <w:rsid w:val="006B1766"/>
    <w:rsid w:val="006B2B2E"/>
    <w:rsid w:val="006B2F5C"/>
    <w:rsid w:val="006B35D2"/>
    <w:rsid w:val="006B36BC"/>
    <w:rsid w:val="006B37F6"/>
    <w:rsid w:val="006B3EAE"/>
    <w:rsid w:val="006B47C8"/>
    <w:rsid w:val="006B4CE6"/>
    <w:rsid w:val="006B4EB3"/>
    <w:rsid w:val="006B51FF"/>
    <w:rsid w:val="006B59EA"/>
    <w:rsid w:val="006B5DFD"/>
    <w:rsid w:val="006B67AC"/>
    <w:rsid w:val="006B6E47"/>
    <w:rsid w:val="006C0761"/>
    <w:rsid w:val="006C15AE"/>
    <w:rsid w:val="006C1B64"/>
    <w:rsid w:val="006C1BF2"/>
    <w:rsid w:val="006C1DC7"/>
    <w:rsid w:val="006C1E7C"/>
    <w:rsid w:val="006C2843"/>
    <w:rsid w:val="006C2CEE"/>
    <w:rsid w:val="006C30E4"/>
    <w:rsid w:val="006C39C6"/>
    <w:rsid w:val="006C3B6A"/>
    <w:rsid w:val="006C3BFB"/>
    <w:rsid w:val="006C3E6D"/>
    <w:rsid w:val="006C40B4"/>
    <w:rsid w:val="006C411C"/>
    <w:rsid w:val="006C453A"/>
    <w:rsid w:val="006C4681"/>
    <w:rsid w:val="006C47C0"/>
    <w:rsid w:val="006C485A"/>
    <w:rsid w:val="006C4DBD"/>
    <w:rsid w:val="006C524B"/>
    <w:rsid w:val="006C6002"/>
    <w:rsid w:val="006C612C"/>
    <w:rsid w:val="006C7023"/>
    <w:rsid w:val="006C7054"/>
    <w:rsid w:val="006C7685"/>
    <w:rsid w:val="006D0264"/>
    <w:rsid w:val="006D0523"/>
    <w:rsid w:val="006D1164"/>
    <w:rsid w:val="006D24E3"/>
    <w:rsid w:val="006D293A"/>
    <w:rsid w:val="006D2E43"/>
    <w:rsid w:val="006D2E4B"/>
    <w:rsid w:val="006D329C"/>
    <w:rsid w:val="006D412B"/>
    <w:rsid w:val="006D482A"/>
    <w:rsid w:val="006D4988"/>
    <w:rsid w:val="006D5404"/>
    <w:rsid w:val="006D56D5"/>
    <w:rsid w:val="006D5F34"/>
    <w:rsid w:val="006D69B6"/>
    <w:rsid w:val="006D6BED"/>
    <w:rsid w:val="006D74D8"/>
    <w:rsid w:val="006D76D0"/>
    <w:rsid w:val="006D78A4"/>
    <w:rsid w:val="006D79D6"/>
    <w:rsid w:val="006D7D7D"/>
    <w:rsid w:val="006E0111"/>
    <w:rsid w:val="006E0255"/>
    <w:rsid w:val="006E13CD"/>
    <w:rsid w:val="006E151B"/>
    <w:rsid w:val="006E1726"/>
    <w:rsid w:val="006E1783"/>
    <w:rsid w:val="006E1EFD"/>
    <w:rsid w:val="006E24D1"/>
    <w:rsid w:val="006E2501"/>
    <w:rsid w:val="006E2514"/>
    <w:rsid w:val="006E26DE"/>
    <w:rsid w:val="006E2873"/>
    <w:rsid w:val="006E2ADB"/>
    <w:rsid w:val="006E2EC0"/>
    <w:rsid w:val="006E2F39"/>
    <w:rsid w:val="006E374C"/>
    <w:rsid w:val="006E400D"/>
    <w:rsid w:val="006E453D"/>
    <w:rsid w:val="006E479C"/>
    <w:rsid w:val="006E4EA7"/>
    <w:rsid w:val="006E5548"/>
    <w:rsid w:val="006E59D4"/>
    <w:rsid w:val="006E5EE7"/>
    <w:rsid w:val="006E6114"/>
    <w:rsid w:val="006E69BC"/>
    <w:rsid w:val="006E6A18"/>
    <w:rsid w:val="006E6F5E"/>
    <w:rsid w:val="006E71CE"/>
    <w:rsid w:val="006E733D"/>
    <w:rsid w:val="006E77EE"/>
    <w:rsid w:val="006E7C2A"/>
    <w:rsid w:val="006E7E97"/>
    <w:rsid w:val="006F0095"/>
    <w:rsid w:val="006F052F"/>
    <w:rsid w:val="006F05EA"/>
    <w:rsid w:val="006F0767"/>
    <w:rsid w:val="006F1A14"/>
    <w:rsid w:val="006F2800"/>
    <w:rsid w:val="006F2805"/>
    <w:rsid w:val="006F2982"/>
    <w:rsid w:val="006F2BC4"/>
    <w:rsid w:val="006F2CF2"/>
    <w:rsid w:val="006F2E9A"/>
    <w:rsid w:val="006F3130"/>
    <w:rsid w:val="006F340E"/>
    <w:rsid w:val="006F3533"/>
    <w:rsid w:val="006F394A"/>
    <w:rsid w:val="006F3E78"/>
    <w:rsid w:val="006F409B"/>
    <w:rsid w:val="006F4B9B"/>
    <w:rsid w:val="006F4D79"/>
    <w:rsid w:val="006F528B"/>
    <w:rsid w:val="006F5C6C"/>
    <w:rsid w:val="006F60EC"/>
    <w:rsid w:val="006F616A"/>
    <w:rsid w:val="006F6E54"/>
    <w:rsid w:val="006F765A"/>
    <w:rsid w:val="006F77DC"/>
    <w:rsid w:val="006F7A34"/>
    <w:rsid w:val="006F7C21"/>
    <w:rsid w:val="0070036C"/>
    <w:rsid w:val="00700652"/>
    <w:rsid w:val="00700D99"/>
    <w:rsid w:val="0070122F"/>
    <w:rsid w:val="007015FD"/>
    <w:rsid w:val="00701979"/>
    <w:rsid w:val="00701991"/>
    <w:rsid w:val="00701FB2"/>
    <w:rsid w:val="007022D2"/>
    <w:rsid w:val="00702591"/>
    <w:rsid w:val="007027B4"/>
    <w:rsid w:val="00703047"/>
    <w:rsid w:val="00703102"/>
    <w:rsid w:val="00703407"/>
    <w:rsid w:val="00703467"/>
    <w:rsid w:val="007044D9"/>
    <w:rsid w:val="0070466C"/>
    <w:rsid w:val="00704AC8"/>
    <w:rsid w:val="00705A92"/>
    <w:rsid w:val="00705B09"/>
    <w:rsid w:val="00705C41"/>
    <w:rsid w:val="007062E7"/>
    <w:rsid w:val="0070693A"/>
    <w:rsid w:val="007069C1"/>
    <w:rsid w:val="00706FC0"/>
    <w:rsid w:val="00707427"/>
    <w:rsid w:val="007078B5"/>
    <w:rsid w:val="00707EB3"/>
    <w:rsid w:val="00710ABC"/>
    <w:rsid w:val="00711C1A"/>
    <w:rsid w:val="007120C6"/>
    <w:rsid w:val="00712308"/>
    <w:rsid w:val="00712333"/>
    <w:rsid w:val="00712F78"/>
    <w:rsid w:val="007136FC"/>
    <w:rsid w:val="0071375B"/>
    <w:rsid w:val="007138C5"/>
    <w:rsid w:val="00713D44"/>
    <w:rsid w:val="00713E94"/>
    <w:rsid w:val="00713FD8"/>
    <w:rsid w:val="00714C37"/>
    <w:rsid w:val="0071569A"/>
    <w:rsid w:val="00716504"/>
    <w:rsid w:val="007174AD"/>
    <w:rsid w:val="007177ED"/>
    <w:rsid w:val="00717836"/>
    <w:rsid w:val="00717917"/>
    <w:rsid w:val="00720230"/>
    <w:rsid w:val="00720447"/>
    <w:rsid w:val="007204AE"/>
    <w:rsid w:val="00720EF0"/>
    <w:rsid w:val="00721854"/>
    <w:rsid w:val="00721955"/>
    <w:rsid w:val="0072196D"/>
    <w:rsid w:val="00721AD3"/>
    <w:rsid w:val="00721D4A"/>
    <w:rsid w:val="00721DBE"/>
    <w:rsid w:val="00722654"/>
    <w:rsid w:val="0072281E"/>
    <w:rsid w:val="0072293E"/>
    <w:rsid w:val="007233C2"/>
    <w:rsid w:val="007235AE"/>
    <w:rsid w:val="00723A67"/>
    <w:rsid w:val="007242EC"/>
    <w:rsid w:val="0072500F"/>
    <w:rsid w:val="00725037"/>
    <w:rsid w:val="00725299"/>
    <w:rsid w:val="00725508"/>
    <w:rsid w:val="00725667"/>
    <w:rsid w:val="007259C0"/>
    <w:rsid w:val="00725B0F"/>
    <w:rsid w:val="00725B39"/>
    <w:rsid w:val="00725BB7"/>
    <w:rsid w:val="00725C52"/>
    <w:rsid w:val="007263FE"/>
    <w:rsid w:val="007264FB"/>
    <w:rsid w:val="0072650B"/>
    <w:rsid w:val="00726B55"/>
    <w:rsid w:val="00726DED"/>
    <w:rsid w:val="00727639"/>
    <w:rsid w:val="00727ECF"/>
    <w:rsid w:val="00727F33"/>
    <w:rsid w:val="00730248"/>
    <w:rsid w:val="007304F4"/>
    <w:rsid w:val="00730609"/>
    <w:rsid w:val="00730C7A"/>
    <w:rsid w:val="007314CC"/>
    <w:rsid w:val="007317B1"/>
    <w:rsid w:val="00731805"/>
    <w:rsid w:val="00731D68"/>
    <w:rsid w:val="007324ED"/>
    <w:rsid w:val="00732BFC"/>
    <w:rsid w:val="00732E4D"/>
    <w:rsid w:val="00732EB9"/>
    <w:rsid w:val="00732F02"/>
    <w:rsid w:val="00733880"/>
    <w:rsid w:val="00733EF4"/>
    <w:rsid w:val="007340D7"/>
    <w:rsid w:val="00734595"/>
    <w:rsid w:val="00734718"/>
    <w:rsid w:val="00734A28"/>
    <w:rsid w:val="00734A8F"/>
    <w:rsid w:val="00734C01"/>
    <w:rsid w:val="00735899"/>
    <w:rsid w:val="00735E9F"/>
    <w:rsid w:val="0073638E"/>
    <w:rsid w:val="0073660C"/>
    <w:rsid w:val="007366E8"/>
    <w:rsid w:val="00737183"/>
    <w:rsid w:val="0073744C"/>
    <w:rsid w:val="00737957"/>
    <w:rsid w:val="00737CE4"/>
    <w:rsid w:val="00737FB3"/>
    <w:rsid w:val="00740459"/>
    <w:rsid w:val="007407C6"/>
    <w:rsid w:val="00740D0F"/>
    <w:rsid w:val="00741F48"/>
    <w:rsid w:val="0074260B"/>
    <w:rsid w:val="00742CAE"/>
    <w:rsid w:val="00742ECD"/>
    <w:rsid w:val="00743CF3"/>
    <w:rsid w:val="00743D4E"/>
    <w:rsid w:val="00744487"/>
    <w:rsid w:val="00744D9B"/>
    <w:rsid w:val="00744EA9"/>
    <w:rsid w:val="00745B85"/>
    <w:rsid w:val="0074603A"/>
    <w:rsid w:val="00746709"/>
    <w:rsid w:val="00746A3F"/>
    <w:rsid w:val="00746D1A"/>
    <w:rsid w:val="007476B5"/>
    <w:rsid w:val="00750222"/>
    <w:rsid w:val="007505B3"/>
    <w:rsid w:val="0075064F"/>
    <w:rsid w:val="00750C02"/>
    <w:rsid w:val="00750F29"/>
    <w:rsid w:val="00751BE3"/>
    <w:rsid w:val="00751EE4"/>
    <w:rsid w:val="00752053"/>
    <w:rsid w:val="00752094"/>
    <w:rsid w:val="00752FA2"/>
    <w:rsid w:val="00754110"/>
    <w:rsid w:val="007545A4"/>
    <w:rsid w:val="007545E6"/>
    <w:rsid w:val="00754760"/>
    <w:rsid w:val="00754E80"/>
    <w:rsid w:val="00754EA8"/>
    <w:rsid w:val="00754EEE"/>
    <w:rsid w:val="00754F75"/>
    <w:rsid w:val="00755001"/>
    <w:rsid w:val="007554FA"/>
    <w:rsid w:val="0075569B"/>
    <w:rsid w:val="007558F2"/>
    <w:rsid w:val="00755E13"/>
    <w:rsid w:val="00756D7C"/>
    <w:rsid w:val="00756EB4"/>
    <w:rsid w:val="00757109"/>
    <w:rsid w:val="00757A05"/>
    <w:rsid w:val="00757CB1"/>
    <w:rsid w:val="00757E19"/>
    <w:rsid w:val="0076006F"/>
    <w:rsid w:val="0076045E"/>
    <w:rsid w:val="007604C6"/>
    <w:rsid w:val="00760A2C"/>
    <w:rsid w:val="007611CC"/>
    <w:rsid w:val="0076138B"/>
    <w:rsid w:val="007623B7"/>
    <w:rsid w:val="007624F8"/>
    <w:rsid w:val="0076273E"/>
    <w:rsid w:val="007628F3"/>
    <w:rsid w:val="007631AC"/>
    <w:rsid w:val="00763D25"/>
    <w:rsid w:val="0076431C"/>
    <w:rsid w:val="007645F4"/>
    <w:rsid w:val="007647CD"/>
    <w:rsid w:val="00764D83"/>
    <w:rsid w:val="00765406"/>
    <w:rsid w:val="0076577F"/>
    <w:rsid w:val="007662B2"/>
    <w:rsid w:val="0076661B"/>
    <w:rsid w:val="00766636"/>
    <w:rsid w:val="007666B3"/>
    <w:rsid w:val="00766AA0"/>
    <w:rsid w:val="00766D63"/>
    <w:rsid w:val="007678A4"/>
    <w:rsid w:val="0076797D"/>
    <w:rsid w:val="00767992"/>
    <w:rsid w:val="00770272"/>
    <w:rsid w:val="00770A61"/>
    <w:rsid w:val="00770D0F"/>
    <w:rsid w:val="00771801"/>
    <w:rsid w:val="007719D9"/>
    <w:rsid w:val="00771C90"/>
    <w:rsid w:val="007722AC"/>
    <w:rsid w:val="007729B2"/>
    <w:rsid w:val="00773870"/>
    <w:rsid w:val="007745D7"/>
    <w:rsid w:val="0077466D"/>
    <w:rsid w:val="00774716"/>
    <w:rsid w:val="0077480C"/>
    <w:rsid w:val="007748E4"/>
    <w:rsid w:val="00774F06"/>
    <w:rsid w:val="0077502B"/>
    <w:rsid w:val="007758ED"/>
    <w:rsid w:val="00775C6D"/>
    <w:rsid w:val="00776CFD"/>
    <w:rsid w:val="00776EBD"/>
    <w:rsid w:val="00776F9E"/>
    <w:rsid w:val="00776FAF"/>
    <w:rsid w:val="00777119"/>
    <w:rsid w:val="0077714E"/>
    <w:rsid w:val="007771A6"/>
    <w:rsid w:val="00777A55"/>
    <w:rsid w:val="007802D5"/>
    <w:rsid w:val="007806BA"/>
    <w:rsid w:val="00780CB1"/>
    <w:rsid w:val="0078118D"/>
    <w:rsid w:val="00781498"/>
    <w:rsid w:val="0078179A"/>
    <w:rsid w:val="00781CE3"/>
    <w:rsid w:val="00782398"/>
    <w:rsid w:val="007829BD"/>
    <w:rsid w:val="0078322D"/>
    <w:rsid w:val="00783B84"/>
    <w:rsid w:val="00783F6E"/>
    <w:rsid w:val="007846C6"/>
    <w:rsid w:val="00784904"/>
    <w:rsid w:val="00785140"/>
    <w:rsid w:val="00785719"/>
    <w:rsid w:val="00785769"/>
    <w:rsid w:val="00785E92"/>
    <w:rsid w:val="00785F45"/>
    <w:rsid w:val="00786387"/>
    <w:rsid w:val="00786EBB"/>
    <w:rsid w:val="0079012F"/>
    <w:rsid w:val="007901E8"/>
    <w:rsid w:val="00790A39"/>
    <w:rsid w:val="007914B2"/>
    <w:rsid w:val="00791913"/>
    <w:rsid w:val="007919FB"/>
    <w:rsid w:val="00791AFE"/>
    <w:rsid w:val="0079291E"/>
    <w:rsid w:val="007929E9"/>
    <w:rsid w:val="00792D6F"/>
    <w:rsid w:val="00793831"/>
    <w:rsid w:val="007940BC"/>
    <w:rsid w:val="0079417E"/>
    <w:rsid w:val="007947AF"/>
    <w:rsid w:val="00794914"/>
    <w:rsid w:val="00794CC7"/>
    <w:rsid w:val="00794D1B"/>
    <w:rsid w:val="00794F72"/>
    <w:rsid w:val="007950C5"/>
    <w:rsid w:val="007955AB"/>
    <w:rsid w:val="00796036"/>
    <w:rsid w:val="00796BED"/>
    <w:rsid w:val="00796E33"/>
    <w:rsid w:val="00796F4A"/>
    <w:rsid w:val="007970C4"/>
    <w:rsid w:val="007974F5"/>
    <w:rsid w:val="00797944"/>
    <w:rsid w:val="00797D97"/>
    <w:rsid w:val="007A0214"/>
    <w:rsid w:val="007A0AB8"/>
    <w:rsid w:val="007A0B7A"/>
    <w:rsid w:val="007A1AB1"/>
    <w:rsid w:val="007A1F6A"/>
    <w:rsid w:val="007A2AD9"/>
    <w:rsid w:val="007A332E"/>
    <w:rsid w:val="007A4582"/>
    <w:rsid w:val="007A45A8"/>
    <w:rsid w:val="007A4B76"/>
    <w:rsid w:val="007A5689"/>
    <w:rsid w:val="007A57D7"/>
    <w:rsid w:val="007A5912"/>
    <w:rsid w:val="007A5EAF"/>
    <w:rsid w:val="007A643E"/>
    <w:rsid w:val="007A64FF"/>
    <w:rsid w:val="007A670D"/>
    <w:rsid w:val="007A6FDD"/>
    <w:rsid w:val="007A71C1"/>
    <w:rsid w:val="007A71FC"/>
    <w:rsid w:val="007A73DA"/>
    <w:rsid w:val="007A77D9"/>
    <w:rsid w:val="007A783E"/>
    <w:rsid w:val="007A7A5A"/>
    <w:rsid w:val="007A7BC4"/>
    <w:rsid w:val="007B06B8"/>
    <w:rsid w:val="007B09B1"/>
    <w:rsid w:val="007B0A13"/>
    <w:rsid w:val="007B0A31"/>
    <w:rsid w:val="007B1882"/>
    <w:rsid w:val="007B190D"/>
    <w:rsid w:val="007B2326"/>
    <w:rsid w:val="007B2476"/>
    <w:rsid w:val="007B324F"/>
    <w:rsid w:val="007B3A99"/>
    <w:rsid w:val="007B3AC1"/>
    <w:rsid w:val="007B3E54"/>
    <w:rsid w:val="007B4248"/>
    <w:rsid w:val="007B4412"/>
    <w:rsid w:val="007B4866"/>
    <w:rsid w:val="007B4989"/>
    <w:rsid w:val="007B4A52"/>
    <w:rsid w:val="007B4E3C"/>
    <w:rsid w:val="007B5504"/>
    <w:rsid w:val="007B58B9"/>
    <w:rsid w:val="007B60E1"/>
    <w:rsid w:val="007B67F8"/>
    <w:rsid w:val="007B6B63"/>
    <w:rsid w:val="007B71AF"/>
    <w:rsid w:val="007B752B"/>
    <w:rsid w:val="007C0344"/>
    <w:rsid w:val="007C04D1"/>
    <w:rsid w:val="007C0AA1"/>
    <w:rsid w:val="007C0B6B"/>
    <w:rsid w:val="007C1387"/>
    <w:rsid w:val="007C1486"/>
    <w:rsid w:val="007C1F2D"/>
    <w:rsid w:val="007C1FC4"/>
    <w:rsid w:val="007C2228"/>
    <w:rsid w:val="007C2631"/>
    <w:rsid w:val="007C2BB1"/>
    <w:rsid w:val="007C2FB9"/>
    <w:rsid w:val="007C31FF"/>
    <w:rsid w:val="007C3462"/>
    <w:rsid w:val="007C386E"/>
    <w:rsid w:val="007C39C4"/>
    <w:rsid w:val="007C3B09"/>
    <w:rsid w:val="007C3BD0"/>
    <w:rsid w:val="007C41DA"/>
    <w:rsid w:val="007C422E"/>
    <w:rsid w:val="007C4551"/>
    <w:rsid w:val="007C4A4A"/>
    <w:rsid w:val="007C4D22"/>
    <w:rsid w:val="007C4EAC"/>
    <w:rsid w:val="007C581A"/>
    <w:rsid w:val="007C5932"/>
    <w:rsid w:val="007C5B2C"/>
    <w:rsid w:val="007C5D78"/>
    <w:rsid w:val="007C6461"/>
    <w:rsid w:val="007C67F5"/>
    <w:rsid w:val="007C6D0E"/>
    <w:rsid w:val="007C7027"/>
    <w:rsid w:val="007C7AEB"/>
    <w:rsid w:val="007D0324"/>
    <w:rsid w:val="007D0E66"/>
    <w:rsid w:val="007D0FE6"/>
    <w:rsid w:val="007D15D6"/>
    <w:rsid w:val="007D18D7"/>
    <w:rsid w:val="007D24CD"/>
    <w:rsid w:val="007D2E8B"/>
    <w:rsid w:val="007D3D14"/>
    <w:rsid w:val="007D3D9C"/>
    <w:rsid w:val="007D3EE4"/>
    <w:rsid w:val="007D4891"/>
    <w:rsid w:val="007D4ADB"/>
    <w:rsid w:val="007D4F18"/>
    <w:rsid w:val="007D5C95"/>
    <w:rsid w:val="007D6356"/>
    <w:rsid w:val="007D666D"/>
    <w:rsid w:val="007D6715"/>
    <w:rsid w:val="007D680E"/>
    <w:rsid w:val="007D6C9A"/>
    <w:rsid w:val="007D7124"/>
    <w:rsid w:val="007D7852"/>
    <w:rsid w:val="007D7872"/>
    <w:rsid w:val="007D7B12"/>
    <w:rsid w:val="007E1057"/>
    <w:rsid w:val="007E1277"/>
    <w:rsid w:val="007E13D5"/>
    <w:rsid w:val="007E1402"/>
    <w:rsid w:val="007E1DFA"/>
    <w:rsid w:val="007E1F28"/>
    <w:rsid w:val="007E2B44"/>
    <w:rsid w:val="007E2E3E"/>
    <w:rsid w:val="007E2EA9"/>
    <w:rsid w:val="007E3E2B"/>
    <w:rsid w:val="007E4240"/>
    <w:rsid w:val="007E4478"/>
    <w:rsid w:val="007E4A5C"/>
    <w:rsid w:val="007E4A63"/>
    <w:rsid w:val="007E4F68"/>
    <w:rsid w:val="007E511C"/>
    <w:rsid w:val="007E5196"/>
    <w:rsid w:val="007E53E0"/>
    <w:rsid w:val="007E579A"/>
    <w:rsid w:val="007E5BC1"/>
    <w:rsid w:val="007E64ED"/>
    <w:rsid w:val="007E6834"/>
    <w:rsid w:val="007E6B4A"/>
    <w:rsid w:val="007E6CF4"/>
    <w:rsid w:val="007F0033"/>
    <w:rsid w:val="007F0053"/>
    <w:rsid w:val="007F047E"/>
    <w:rsid w:val="007F0679"/>
    <w:rsid w:val="007F08BE"/>
    <w:rsid w:val="007F0B99"/>
    <w:rsid w:val="007F17FA"/>
    <w:rsid w:val="007F1AC0"/>
    <w:rsid w:val="007F1BB3"/>
    <w:rsid w:val="007F1D65"/>
    <w:rsid w:val="007F286A"/>
    <w:rsid w:val="007F306A"/>
    <w:rsid w:val="007F3F20"/>
    <w:rsid w:val="007F4644"/>
    <w:rsid w:val="007F4FDB"/>
    <w:rsid w:val="007F5872"/>
    <w:rsid w:val="007F5EA8"/>
    <w:rsid w:val="007F6116"/>
    <w:rsid w:val="007F6CD1"/>
    <w:rsid w:val="007F716E"/>
    <w:rsid w:val="007F7FF0"/>
    <w:rsid w:val="00800144"/>
    <w:rsid w:val="00800A45"/>
    <w:rsid w:val="00800EE2"/>
    <w:rsid w:val="0080101F"/>
    <w:rsid w:val="00801412"/>
    <w:rsid w:val="008015D6"/>
    <w:rsid w:val="00802DA7"/>
    <w:rsid w:val="008032DF"/>
    <w:rsid w:val="00803692"/>
    <w:rsid w:val="008038A8"/>
    <w:rsid w:val="008039F6"/>
    <w:rsid w:val="00804129"/>
    <w:rsid w:val="00804600"/>
    <w:rsid w:val="008046FB"/>
    <w:rsid w:val="00804738"/>
    <w:rsid w:val="008048BD"/>
    <w:rsid w:val="00804B3E"/>
    <w:rsid w:val="00804C3B"/>
    <w:rsid w:val="00804C75"/>
    <w:rsid w:val="00804E09"/>
    <w:rsid w:val="008065CC"/>
    <w:rsid w:val="0080669D"/>
    <w:rsid w:val="00806C97"/>
    <w:rsid w:val="0080766D"/>
    <w:rsid w:val="00807998"/>
    <w:rsid w:val="008100E8"/>
    <w:rsid w:val="00810349"/>
    <w:rsid w:val="00810C59"/>
    <w:rsid w:val="00810DEB"/>
    <w:rsid w:val="00810F4E"/>
    <w:rsid w:val="00811041"/>
    <w:rsid w:val="00811DE5"/>
    <w:rsid w:val="00811E1F"/>
    <w:rsid w:val="00811EC4"/>
    <w:rsid w:val="008124B9"/>
    <w:rsid w:val="008128A4"/>
    <w:rsid w:val="00812B6F"/>
    <w:rsid w:val="00812C20"/>
    <w:rsid w:val="00813F32"/>
    <w:rsid w:val="00814403"/>
    <w:rsid w:val="008145A9"/>
    <w:rsid w:val="00814C16"/>
    <w:rsid w:val="00814C8F"/>
    <w:rsid w:val="00815451"/>
    <w:rsid w:val="00815A08"/>
    <w:rsid w:val="0081662A"/>
    <w:rsid w:val="00816842"/>
    <w:rsid w:val="008172C4"/>
    <w:rsid w:val="00817AF8"/>
    <w:rsid w:val="00817B4A"/>
    <w:rsid w:val="00817C67"/>
    <w:rsid w:val="00817EB2"/>
    <w:rsid w:val="00817ED0"/>
    <w:rsid w:val="00817F90"/>
    <w:rsid w:val="00820A68"/>
    <w:rsid w:val="00820ED5"/>
    <w:rsid w:val="00821300"/>
    <w:rsid w:val="00821520"/>
    <w:rsid w:val="008216A0"/>
    <w:rsid w:val="00821F48"/>
    <w:rsid w:val="008229B9"/>
    <w:rsid w:val="00823545"/>
    <w:rsid w:val="008242D6"/>
    <w:rsid w:val="00824569"/>
    <w:rsid w:val="0082495F"/>
    <w:rsid w:val="00824D17"/>
    <w:rsid w:val="00824DCF"/>
    <w:rsid w:val="00824DD6"/>
    <w:rsid w:val="00825046"/>
    <w:rsid w:val="0082549C"/>
    <w:rsid w:val="008255B4"/>
    <w:rsid w:val="00825BA5"/>
    <w:rsid w:val="00825D92"/>
    <w:rsid w:val="00825EE0"/>
    <w:rsid w:val="00826871"/>
    <w:rsid w:val="00826B31"/>
    <w:rsid w:val="00826E1F"/>
    <w:rsid w:val="00827033"/>
    <w:rsid w:val="00827277"/>
    <w:rsid w:val="00827462"/>
    <w:rsid w:val="00827C7D"/>
    <w:rsid w:val="008300AB"/>
    <w:rsid w:val="008300E0"/>
    <w:rsid w:val="008304E7"/>
    <w:rsid w:val="0083062E"/>
    <w:rsid w:val="008307A8"/>
    <w:rsid w:val="008308F8"/>
    <w:rsid w:val="008309B9"/>
    <w:rsid w:val="00830C6C"/>
    <w:rsid w:val="00831B0A"/>
    <w:rsid w:val="00831CD7"/>
    <w:rsid w:val="00831E0B"/>
    <w:rsid w:val="008321DA"/>
    <w:rsid w:val="008328B6"/>
    <w:rsid w:val="00832BCD"/>
    <w:rsid w:val="00833024"/>
    <w:rsid w:val="0083349F"/>
    <w:rsid w:val="008338D6"/>
    <w:rsid w:val="00833B7F"/>
    <w:rsid w:val="00833EE2"/>
    <w:rsid w:val="0083460B"/>
    <w:rsid w:val="008350D5"/>
    <w:rsid w:val="0083530C"/>
    <w:rsid w:val="00835344"/>
    <w:rsid w:val="008354C0"/>
    <w:rsid w:val="00835BD3"/>
    <w:rsid w:val="00835BEB"/>
    <w:rsid w:val="008360CE"/>
    <w:rsid w:val="008361C3"/>
    <w:rsid w:val="00836D8C"/>
    <w:rsid w:val="00837E87"/>
    <w:rsid w:val="00840AD9"/>
    <w:rsid w:val="00840FD0"/>
    <w:rsid w:val="0084169F"/>
    <w:rsid w:val="00841780"/>
    <w:rsid w:val="00841798"/>
    <w:rsid w:val="008417B1"/>
    <w:rsid w:val="00841958"/>
    <w:rsid w:val="00841B29"/>
    <w:rsid w:val="00841E80"/>
    <w:rsid w:val="00841F4D"/>
    <w:rsid w:val="00842066"/>
    <w:rsid w:val="0084206B"/>
    <w:rsid w:val="00842149"/>
    <w:rsid w:val="00842C77"/>
    <w:rsid w:val="00842DA2"/>
    <w:rsid w:val="00843159"/>
    <w:rsid w:val="0084344A"/>
    <w:rsid w:val="00843A1E"/>
    <w:rsid w:val="008442C1"/>
    <w:rsid w:val="00844656"/>
    <w:rsid w:val="00844786"/>
    <w:rsid w:val="008447DF"/>
    <w:rsid w:val="00844BDE"/>
    <w:rsid w:val="008456B4"/>
    <w:rsid w:val="00845995"/>
    <w:rsid w:val="0084699B"/>
    <w:rsid w:val="00847CA9"/>
    <w:rsid w:val="00850101"/>
    <w:rsid w:val="00850386"/>
    <w:rsid w:val="00851357"/>
    <w:rsid w:val="00851F75"/>
    <w:rsid w:val="00852079"/>
    <w:rsid w:val="00852792"/>
    <w:rsid w:val="00853482"/>
    <w:rsid w:val="00853682"/>
    <w:rsid w:val="0085422C"/>
    <w:rsid w:val="00854413"/>
    <w:rsid w:val="00854655"/>
    <w:rsid w:val="00854A3A"/>
    <w:rsid w:val="00855018"/>
    <w:rsid w:val="00855061"/>
    <w:rsid w:val="008551FC"/>
    <w:rsid w:val="0085569B"/>
    <w:rsid w:val="00855AD9"/>
    <w:rsid w:val="00855FDF"/>
    <w:rsid w:val="008561AF"/>
    <w:rsid w:val="008564AB"/>
    <w:rsid w:val="00856644"/>
    <w:rsid w:val="008567F4"/>
    <w:rsid w:val="00856D4B"/>
    <w:rsid w:val="00857166"/>
    <w:rsid w:val="00857906"/>
    <w:rsid w:val="00857AAA"/>
    <w:rsid w:val="00857B37"/>
    <w:rsid w:val="00860664"/>
    <w:rsid w:val="0086066C"/>
    <w:rsid w:val="00860E87"/>
    <w:rsid w:val="00860F6E"/>
    <w:rsid w:val="0086106B"/>
    <w:rsid w:val="00861610"/>
    <w:rsid w:val="00861724"/>
    <w:rsid w:val="00861B69"/>
    <w:rsid w:val="00861F27"/>
    <w:rsid w:val="008629DF"/>
    <w:rsid w:val="00862D4C"/>
    <w:rsid w:val="00863538"/>
    <w:rsid w:val="0086406D"/>
    <w:rsid w:val="008645B3"/>
    <w:rsid w:val="0086466D"/>
    <w:rsid w:val="00864956"/>
    <w:rsid w:val="00864D1C"/>
    <w:rsid w:val="0086574C"/>
    <w:rsid w:val="00865FFE"/>
    <w:rsid w:val="0086601F"/>
    <w:rsid w:val="00866241"/>
    <w:rsid w:val="00866ADB"/>
    <w:rsid w:val="00866B87"/>
    <w:rsid w:val="00866D57"/>
    <w:rsid w:val="008672B5"/>
    <w:rsid w:val="008672F6"/>
    <w:rsid w:val="008701DD"/>
    <w:rsid w:val="00870825"/>
    <w:rsid w:val="00870F32"/>
    <w:rsid w:val="00871144"/>
    <w:rsid w:val="00871D15"/>
    <w:rsid w:val="008721D0"/>
    <w:rsid w:val="00872886"/>
    <w:rsid w:val="00872CB4"/>
    <w:rsid w:val="00872E11"/>
    <w:rsid w:val="008732BE"/>
    <w:rsid w:val="00873BCA"/>
    <w:rsid w:val="008740DC"/>
    <w:rsid w:val="0087428E"/>
    <w:rsid w:val="0087489A"/>
    <w:rsid w:val="00875084"/>
    <w:rsid w:val="008750AD"/>
    <w:rsid w:val="008751B8"/>
    <w:rsid w:val="00875B3F"/>
    <w:rsid w:val="00875D76"/>
    <w:rsid w:val="00876085"/>
    <w:rsid w:val="008761F1"/>
    <w:rsid w:val="0087666B"/>
    <w:rsid w:val="0087761C"/>
    <w:rsid w:val="008777DD"/>
    <w:rsid w:val="008778C1"/>
    <w:rsid w:val="00880662"/>
    <w:rsid w:val="008815B0"/>
    <w:rsid w:val="0088164E"/>
    <w:rsid w:val="00881841"/>
    <w:rsid w:val="00881981"/>
    <w:rsid w:val="00881DA0"/>
    <w:rsid w:val="00882029"/>
    <w:rsid w:val="00882CC9"/>
    <w:rsid w:val="00883398"/>
    <w:rsid w:val="0088345C"/>
    <w:rsid w:val="0088375E"/>
    <w:rsid w:val="00883764"/>
    <w:rsid w:val="00883811"/>
    <w:rsid w:val="00884688"/>
    <w:rsid w:val="00884B37"/>
    <w:rsid w:val="00884C4B"/>
    <w:rsid w:val="008857A0"/>
    <w:rsid w:val="00885A31"/>
    <w:rsid w:val="00885A9A"/>
    <w:rsid w:val="008860CF"/>
    <w:rsid w:val="0088642D"/>
    <w:rsid w:val="00886743"/>
    <w:rsid w:val="00886D3B"/>
    <w:rsid w:val="00887833"/>
    <w:rsid w:val="008879E9"/>
    <w:rsid w:val="00887C3B"/>
    <w:rsid w:val="00887CF1"/>
    <w:rsid w:val="00887DD0"/>
    <w:rsid w:val="0089026E"/>
    <w:rsid w:val="008908F0"/>
    <w:rsid w:val="00891036"/>
    <w:rsid w:val="0089118C"/>
    <w:rsid w:val="00891556"/>
    <w:rsid w:val="00891F7F"/>
    <w:rsid w:val="00892270"/>
    <w:rsid w:val="008926D0"/>
    <w:rsid w:val="00893073"/>
    <w:rsid w:val="00894247"/>
    <w:rsid w:val="008942D1"/>
    <w:rsid w:val="00894392"/>
    <w:rsid w:val="00895055"/>
    <w:rsid w:val="00895F69"/>
    <w:rsid w:val="008961CC"/>
    <w:rsid w:val="008962B8"/>
    <w:rsid w:val="0089647A"/>
    <w:rsid w:val="008969FA"/>
    <w:rsid w:val="008977E4"/>
    <w:rsid w:val="00897C29"/>
    <w:rsid w:val="00897CB7"/>
    <w:rsid w:val="00897FF3"/>
    <w:rsid w:val="008A04B0"/>
    <w:rsid w:val="008A0BAB"/>
    <w:rsid w:val="008A0CA0"/>
    <w:rsid w:val="008A1218"/>
    <w:rsid w:val="008A152D"/>
    <w:rsid w:val="008A1A1A"/>
    <w:rsid w:val="008A1AE4"/>
    <w:rsid w:val="008A22A8"/>
    <w:rsid w:val="008A295A"/>
    <w:rsid w:val="008A2AA1"/>
    <w:rsid w:val="008A316D"/>
    <w:rsid w:val="008A35CE"/>
    <w:rsid w:val="008A3C4C"/>
    <w:rsid w:val="008A3FDD"/>
    <w:rsid w:val="008A4108"/>
    <w:rsid w:val="008A46FA"/>
    <w:rsid w:val="008A4764"/>
    <w:rsid w:val="008A499C"/>
    <w:rsid w:val="008A4F5C"/>
    <w:rsid w:val="008A579B"/>
    <w:rsid w:val="008A58B5"/>
    <w:rsid w:val="008A5B49"/>
    <w:rsid w:val="008A6781"/>
    <w:rsid w:val="008A778E"/>
    <w:rsid w:val="008A7CDF"/>
    <w:rsid w:val="008B08F1"/>
    <w:rsid w:val="008B08F2"/>
    <w:rsid w:val="008B09F7"/>
    <w:rsid w:val="008B0D6D"/>
    <w:rsid w:val="008B101E"/>
    <w:rsid w:val="008B1569"/>
    <w:rsid w:val="008B163C"/>
    <w:rsid w:val="008B16CA"/>
    <w:rsid w:val="008B192B"/>
    <w:rsid w:val="008B1B53"/>
    <w:rsid w:val="008B1E39"/>
    <w:rsid w:val="008B1FCC"/>
    <w:rsid w:val="008B2BE5"/>
    <w:rsid w:val="008B2C49"/>
    <w:rsid w:val="008B3154"/>
    <w:rsid w:val="008B325A"/>
    <w:rsid w:val="008B3303"/>
    <w:rsid w:val="008B3647"/>
    <w:rsid w:val="008B3B43"/>
    <w:rsid w:val="008B3CBD"/>
    <w:rsid w:val="008B42B8"/>
    <w:rsid w:val="008B53E2"/>
    <w:rsid w:val="008B568E"/>
    <w:rsid w:val="008B573B"/>
    <w:rsid w:val="008B5952"/>
    <w:rsid w:val="008B5CDB"/>
    <w:rsid w:val="008B6947"/>
    <w:rsid w:val="008B7020"/>
    <w:rsid w:val="008C0933"/>
    <w:rsid w:val="008C0BB6"/>
    <w:rsid w:val="008C0E2F"/>
    <w:rsid w:val="008C0F8D"/>
    <w:rsid w:val="008C2051"/>
    <w:rsid w:val="008C21DF"/>
    <w:rsid w:val="008C2224"/>
    <w:rsid w:val="008C2252"/>
    <w:rsid w:val="008C2738"/>
    <w:rsid w:val="008C2E6A"/>
    <w:rsid w:val="008C3245"/>
    <w:rsid w:val="008C32E2"/>
    <w:rsid w:val="008C3463"/>
    <w:rsid w:val="008C355D"/>
    <w:rsid w:val="008C36B2"/>
    <w:rsid w:val="008C3B18"/>
    <w:rsid w:val="008C3DDB"/>
    <w:rsid w:val="008C3E78"/>
    <w:rsid w:val="008C446E"/>
    <w:rsid w:val="008C5637"/>
    <w:rsid w:val="008C5A8A"/>
    <w:rsid w:val="008C5DBB"/>
    <w:rsid w:val="008C5DF3"/>
    <w:rsid w:val="008C7305"/>
    <w:rsid w:val="008C79F8"/>
    <w:rsid w:val="008C7A54"/>
    <w:rsid w:val="008C7B83"/>
    <w:rsid w:val="008D01FD"/>
    <w:rsid w:val="008D0335"/>
    <w:rsid w:val="008D1308"/>
    <w:rsid w:val="008D1721"/>
    <w:rsid w:val="008D1D8E"/>
    <w:rsid w:val="008D2286"/>
    <w:rsid w:val="008D2402"/>
    <w:rsid w:val="008D24B9"/>
    <w:rsid w:val="008D25B0"/>
    <w:rsid w:val="008D327F"/>
    <w:rsid w:val="008D38A0"/>
    <w:rsid w:val="008D3E3B"/>
    <w:rsid w:val="008D406F"/>
    <w:rsid w:val="008D431B"/>
    <w:rsid w:val="008D4F50"/>
    <w:rsid w:val="008D5032"/>
    <w:rsid w:val="008D53C5"/>
    <w:rsid w:val="008D56FE"/>
    <w:rsid w:val="008D6375"/>
    <w:rsid w:val="008D6DD5"/>
    <w:rsid w:val="008D706D"/>
    <w:rsid w:val="008D7379"/>
    <w:rsid w:val="008D7507"/>
    <w:rsid w:val="008D7515"/>
    <w:rsid w:val="008D7AD9"/>
    <w:rsid w:val="008E0149"/>
    <w:rsid w:val="008E03BC"/>
    <w:rsid w:val="008E06E4"/>
    <w:rsid w:val="008E0813"/>
    <w:rsid w:val="008E082E"/>
    <w:rsid w:val="008E1CBE"/>
    <w:rsid w:val="008E20F3"/>
    <w:rsid w:val="008E2770"/>
    <w:rsid w:val="008E27DD"/>
    <w:rsid w:val="008E3215"/>
    <w:rsid w:val="008E3708"/>
    <w:rsid w:val="008E37D4"/>
    <w:rsid w:val="008E4165"/>
    <w:rsid w:val="008E4AAE"/>
    <w:rsid w:val="008E54F4"/>
    <w:rsid w:val="008E5810"/>
    <w:rsid w:val="008E5F96"/>
    <w:rsid w:val="008E64B9"/>
    <w:rsid w:val="008E6A9F"/>
    <w:rsid w:val="008E7194"/>
    <w:rsid w:val="008E7542"/>
    <w:rsid w:val="008F01E0"/>
    <w:rsid w:val="008F0484"/>
    <w:rsid w:val="008F2158"/>
    <w:rsid w:val="008F264C"/>
    <w:rsid w:val="008F26A8"/>
    <w:rsid w:val="008F33EA"/>
    <w:rsid w:val="008F3CF3"/>
    <w:rsid w:val="008F4474"/>
    <w:rsid w:val="008F45E7"/>
    <w:rsid w:val="008F5BD5"/>
    <w:rsid w:val="008F5E73"/>
    <w:rsid w:val="008F5F42"/>
    <w:rsid w:val="008F603D"/>
    <w:rsid w:val="008F655C"/>
    <w:rsid w:val="008F6CFF"/>
    <w:rsid w:val="008F71AC"/>
    <w:rsid w:val="009001BE"/>
    <w:rsid w:val="009005FD"/>
    <w:rsid w:val="00900B2A"/>
    <w:rsid w:val="00901751"/>
    <w:rsid w:val="00901B08"/>
    <w:rsid w:val="00901B7B"/>
    <w:rsid w:val="00901D14"/>
    <w:rsid w:val="00902583"/>
    <w:rsid w:val="009026F8"/>
    <w:rsid w:val="00902988"/>
    <w:rsid w:val="00902A26"/>
    <w:rsid w:val="00902BD3"/>
    <w:rsid w:val="00902EF8"/>
    <w:rsid w:val="0090393F"/>
    <w:rsid w:val="0090427A"/>
    <w:rsid w:val="0090490B"/>
    <w:rsid w:val="00904C67"/>
    <w:rsid w:val="009051FA"/>
    <w:rsid w:val="0090596F"/>
    <w:rsid w:val="00905FC6"/>
    <w:rsid w:val="009062B7"/>
    <w:rsid w:val="00906813"/>
    <w:rsid w:val="00906B0A"/>
    <w:rsid w:val="00907006"/>
    <w:rsid w:val="009072B1"/>
    <w:rsid w:val="0090796B"/>
    <w:rsid w:val="00907E7C"/>
    <w:rsid w:val="009102F2"/>
    <w:rsid w:val="00910615"/>
    <w:rsid w:val="0091081A"/>
    <w:rsid w:val="00911118"/>
    <w:rsid w:val="0091148F"/>
    <w:rsid w:val="00911516"/>
    <w:rsid w:val="00911526"/>
    <w:rsid w:val="009115C8"/>
    <w:rsid w:val="0091199C"/>
    <w:rsid w:val="00911F44"/>
    <w:rsid w:val="0091209D"/>
    <w:rsid w:val="00913195"/>
    <w:rsid w:val="009137D6"/>
    <w:rsid w:val="00913E39"/>
    <w:rsid w:val="00914147"/>
    <w:rsid w:val="00914218"/>
    <w:rsid w:val="00914357"/>
    <w:rsid w:val="009143EF"/>
    <w:rsid w:val="009145B6"/>
    <w:rsid w:val="00914C5C"/>
    <w:rsid w:val="00915522"/>
    <w:rsid w:val="00915DDD"/>
    <w:rsid w:val="00916541"/>
    <w:rsid w:val="009165FF"/>
    <w:rsid w:val="00916A48"/>
    <w:rsid w:val="009174D6"/>
    <w:rsid w:val="00917C53"/>
    <w:rsid w:val="00920A47"/>
    <w:rsid w:val="00920DFC"/>
    <w:rsid w:val="00920E0E"/>
    <w:rsid w:val="00920F28"/>
    <w:rsid w:val="00920FB2"/>
    <w:rsid w:val="0092110A"/>
    <w:rsid w:val="009215B0"/>
    <w:rsid w:val="00921C5C"/>
    <w:rsid w:val="009220D0"/>
    <w:rsid w:val="0092234F"/>
    <w:rsid w:val="0092261F"/>
    <w:rsid w:val="009226E1"/>
    <w:rsid w:val="00922C89"/>
    <w:rsid w:val="009230B5"/>
    <w:rsid w:val="00923781"/>
    <w:rsid w:val="00923B34"/>
    <w:rsid w:val="00923C77"/>
    <w:rsid w:val="009242D0"/>
    <w:rsid w:val="0092453E"/>
    <w:rsid w:val="00924ABC"/>
    <w:rsid w:val="00924D3F"/>
    <w:rsid w:val="009260E4"/>
    <w:rsid w:val="009266BA"/>
    <w:rsid w:val="00926745"/>
    <w:rsid w:val="00926ABA"/>
    <w:rsid w:val="00926B54"/>
    <w:rsid w:val="00926E9A"/>
    <w:rsid w:val="00927284"/>
    <w:rsid w:val="009272DB"/>
    <w:rsid w:val="00927328"/>
    <w:rsid w:val="00927540"/>
    <w:rsid w:val="0092782A"/>
    <w:rsid w:val="00930A73"/>
    <w:rsid w:val="00930B00"/>
    <w:rsid w:val="00930F7C"/>
    <w:rsid w:val="009310D6"/>
    <w:rsid w:val="009311E9"/>
    <w:rsid w:val="009314E3"/>
    <w:rsid w:val="00931A85"/>
    <w:rsid w:val="00931D31"/>
    <w:rsid w:val="00931F5C"/>
    <w:rsid w:val="00932201"/>
    <w:rsid w:val="00932A23"/>
    <w:rsid w:val="00932CDA"/>
    <w:rsid w:val="00932D10"/>
    <w:rsid w:val="0093341F"/>
    <w:rsid w:val="0093359C"/>
    <w:rsid w:val="00933654"/>
    <w:rsid w:val="009338D8"/>
    <w:rsid w:val="0093497B"/>
    <w:rsid w:val="00934E05"/>
    <w:rsid w:val="00935201"/>
    <w:rsid w:val="009359C9"/>
    <w:rsid w:val="0093632A"/>
    <w:rsid w:val="00936A98"/>
    <w:rsid w:val="00936D50"/>
    <w:rsid w:val="00936D71"/>
    <w:rsid w:val="00936DA2"/>
    <w:rsid w:val="00937845"/>
    <w:rsid w:val="00937C2A"/>
    <w:rsid w:val="00937D0A"/>
    <w:rsid w:val="0094005B"/>
    <w:rsid w:val="00940402"/>
    <w:rsid w:val="00940BEA"/>
    <w:rsid w:val="00940DC5"/>
    <w:rsid w:val="009417CC"/>
    <w:rsid w:val="00941AD0"/>
    <w:rsid w:val="00941D19"/>
    <w:rsid w:val="00942DDB"/>
    <w:rsid w:val="00942F2A"/>
    <w:rsid w:val="0094306E"/>
    <w:rsid w:val="009433E1"/>
    <w:rsid w:val="00943599"/>
    <w:rsid w:val="00943981"/>
    <w:rsid w:val="009449E8"/>
    <w:rsid w:val="00944E85"/>
    <w:rsid w:val="0094567E"/>
    <w:rsid w:val="009458BB"/>
    <w:rsid w:val="00945A38"/>
    <w:rsid w:val="00945B14"/>
    <w:rsid w:val="009460A6"/>
    <w:rsid w:val="009466E6"/>
    <w:rsid w:val="00946B59"/>
    <w:rsid w:val="00947195"/>
    <w:rsid w:val="0094743D"/>
    <w:rsid w:val="00950238"/>
    <w:rsid w:val="00950B18"/>
    <w:rsid w:val="00950C31"/>
    <w:rsid w:val="009517F5"/>
    <w:rsid w:val="00951EF6"/>
    <w:rsid w:val="00951F9B"/>
    <w:rsid w:val="009526A2"/>
    <w:rsid w:val="00952990"/>
    <w:rsid w:val="0095383B"/>
    <w:rsid w:val="00953C72"/>
    <w:rsid w:val="00953CB4"/>
    <w:rsid w:val="00954406"/>
    <w:rsid w:val="0095477D"/>
    <w:rsid w:val="00954BF4"/>
    <w:rsid w:val="00954EE3"/>
    <w:rsid w:val="00954F33"/>
    <w:rsid w:val="009557E8"/>
    <w:rsid w:val="00955C26"/>
    <w:rsid w:val="00955FDA"/>
    <w:rsid w:val="009564C7"/>
    <w:rsid w:val="00956999"/>
    <w:rsid w:val="00956E2E"/>
    <w:rsid w:val="00956EF3"/>
    <w:rsid w:val="00956FE6"/>
    <w:rsid w:val="00957B28"/>
    <w:rsid w:val="00960203"/>
    <w:rsid w:val="0096048B"/>
    <w:rsid w:val="00960947"/>
    <w:rsid w:val="009609AE"/>
    <w:rsid w:val="00961AB7"/>
    <w:rsid w:val="00961DF4"/>
    <w:rsid w:val="009622E3"/>
    <w:rsid w:val="009628A4"/>
    <w:rsid w:val="00962F89"/>
    <w:rsid w:val="009630FC"/>
    <w:rsid w:val="0096380B"/>
    <w:rsid w:val="00964373"/>
    <w:rsid w:val="00964AD3"/>
    <w:rsid w:val="00964C5D"/>
    <w:rsid w:val="00966428"/>
    <w:rsid w:val="00966892"/>
    <w:rsid w:val="00966AC8"/>
    <w:rsid w:val="00966E5E"/>
    <w:rsid w:val="00967795"/>
    <w:rsid w:val="00970419"/>
    <w:rsid w:val="00970647"/>
    <w:rsid w:val="00970942"/>
    <w:rsid w:val="00970A7B"/>
    <w:rsid w:val="009714CF"/>
    <w:rsid w:val="009718AB"/>
    <w:rsid w:val="00971A62"/>
    <w:rsid w:val="00971D07"/>
    <w:rsid w:val="0097207C"/>
    <w:rsid w:val="00972135"/>
    <w:rsid w:val="009726AF"/>
    <w:rsid w:val="00972727"/>
    <w:rsid w:val="00972BFE"/>
    <w:rsid w:val="0097318B"/>
    <w:rsid w:val="00973987"/>
    <w:rsid w:val="0097398A"/>
    <w:rsid w:val="00973B0A"/>
    <w:rsid w:val="00973C12"/>
    <w:rsid w:val="00973E53"/>
    <w:rsid w:val="0097404E"/>
    <w:rsid w:val="009741E0"/>
    <w:rsid w:val="00974586"/>
    <w:rsid w:val="00974837"/>
    <w:rsid w:val="00974E06"/>
    <w:rsid w:val="0097571C"/>
    <w:rsid w:val="00975B5F"/>
    <w:rsid w:val="00976095"/>
    <w:rsid w:val="00976212"/>
    <w:rsid w:val="00976AC1"/>
    <w:rsid w:val="00976C2C"/>
    <w:rsid w:val="0097789E"/>
    <w:rsid w:val="009779E4"/>
    <w:rsid w:val="00977E02"/>
    <w:rsid w:val="00977E26"/>
    <w:rsid w:val="00977E98"/>
    <w:rsid w:val="0098072A"/>
    <w:rsid w:val="00980EA2"/>
    <w:rsid w:val="00980F4A"/>
    <w:rsid w:val="00981147"/>
    <w:rsid w:val="0098150C"/>
    <w:rsid w:val="00981638"/>
    <w:rsid w:val="009818AA"/>
    <w:rsid w:val="00981944"/>
    <w:rsid w:val="0098258F"/>
    <w:rsid w:val="00983175"/>
    <w:rsid w:val="0098372A"/>
    <w:rsid w:val="00983874"/>
    <w:rsid w:val="00983991"/>
    <w:rsid w:val="00983B50"/>
    <w:rsid w:val="00984653"/>
    <w:rsid w:val="009848F5"/>
    <w:rsid w:val="0098569F"/>
    <w:rsid w:val="00986897"/>
    <w:rsid w:val="00986EF2"/>
    <w:rsid w:val="00987265"/>
    <w:rsid w:val="0098736E"/>
    <w:rsid w:val="00987FB5"/>
    <w:rsid w:val="00990480"/>
    <w:rsid w:val="009908B8"/>
    <w:rsid w:val="00990E3C"/>
    <w:rsid w:val="009912A7"/>
    <w:rsid w:val="009917F7"/>
    <w:rsid w:val="00991925"/>
    <w:rsid w:val="00994B97"/>
    <w:rsid w:val="009950FE"/>
    <w:rsid w:val="009958FC"/>
    <w:rsid w:val="00995AC5"/>
    <w:rsid w:val="00995BAF"/>
    <w:rsid w:val="00996A3B"/>
    <w:rsid w:val="00997848"/>
    <w:rsid w:val="00997B5A"/>
    <w:rsid w:val="00997E91"/>
    <w:rsid w:val="009A0352"/>
    <w:rsid w:val="009A058E"/>
    <w:rsid w:val="009A16DC"/>
    <w:rsid w:val="009A195C"/>
    <w:rsid w:val="009A21F5"/>
    <w:rsid w:val="009A2A90"/>
    <w:rsid w:val="009A3285"/>
    <w:rsid w:val="009A3CAA"/>
    <w:rsid w:val="009A4171"/>
    <w:rsid w:val="009A4210"/>
    <w:rsid w:val="009A43D0"/>
    <w:rsid w:val="009A47A0"/>
    <w:rsid w:val="009A49C0"/>
    <w:rsid w:val="009A5307"/>
    <w:rsid w:val="009A65F0"/>
    <w:rsid w:val="009A728B"/>
    <w:rsid w:val="009A78A0"/>
    <w:rsid w:val="009A7A85"/>
    <w:rsid w:val="009B0DAE"/>
    <w:rsid w:val="009B1099"/>
    <w:rsid w:val="009B1687"/>
    <w:rsid w:val="009B1773"/>
    <w:rsid w:val="009B1B04"/>
    <w:rsid w:val="009B2177"/>
    <w:rsid w:val="009B24CA"/>
    <w:rsid w:val="009B257C"/>
    <w:rsid w:val="009B25B5"/>
    <w:rsid w:val="009B2B33"/>
    <w:rsid w:val="009B2F1E"/>
    <w:rsid w:val="009B334E"/>
    <w:rsid w:val="009B3386"/>
    <w:rsid w:val="009B36D9"/>
    <w:rsid w:val="009B3752"/>
    <w:rsid w:val="009B37CC"/>
    <w:rsid w:val="009B3942"/>
    <w:rsid w:val="009B4899"/>
    <w:rsid w:val="009B4C51"/>
    <w:rsid w:val="009B4D50"/>
    <w:rsid w:val="009B553A"/>
    <w:rsid w:val="009B5567"/>
    <w:rsid w:val="009B560A"/>
    <w:rsid w:val="009B5A72"/>
    <w:rsid w:val="009B5B27"/>
    <w:rsid w:val="009B6B19"/>
    <w:rsid w:val="009B7162"/>
    <w:rsid w:val="009B760B"/>
    <w:rsid w:val="009B7A89"/>
    <w:rsid w:val="009C03C2"/>
    <w:rsid w:val="009C0D2C"/>
    <w:rsid w:val="009C0D3E"/>
    <w:rsid w:val="009C1339"/>
    <w:rsid w:val="009C13BF"/>
    <w:rsid w:val="009C1982"/>
    <w:rsid w:val="009C1AD2"/>
    <w:rsid w:val="009C1D86"/>
    <w:rsid w:val="009C1E84"/>
    <w:rsid w:val="009C257C"/>
    <w:rsid w:val="009C266D"/>
    <w:rsid w:val="009C3036"/>
    <w:rsid w:val="009C3677"/>
    <w:rsid w:val="009C384C"/>
    <w:rsid w:val="009C3B58"/>
    <w:rsid w:val="009C3C47"/>
    <w:rsid w:val="009C40E2"/>
    <w:rsid w:val="009C4D32"/>
    <w:rsid w:val="009C4E36"/>
    <w:rsid w:val="009C5D5F"/>
    <w:rsid w:val="009C6F7F"/>
    <w:rsid w:val="009C726C"/>
    <w:rsid w:val="009C746B"/>
    <w:rsid w:val="009C7548"/>
    <w:rsid w:val="009C76E1"/>
    <w:rsid w:val="009D063C"/>
    <w:rsid w:val="009D067A"/>
    <w:rsid w:val="009D078A"/>
    <w:rsid w:val="009D0FD7"/>
    <w:rsid w:val="009D1795"/>
    <w:rsid w:val="009D1CFC"/>
    <w:rsid w:val="009D209C"/>
    <w:rsid w:val="009D20D7"/>
    <w:rsid w:val="009D28AF"/>
    <w:rsid w:val="009D30DB"/>
    <w:rsid w:val="009D3640"/>
    <w:rsid w:val="009D3817"/>
    <w:rsid w:val="009D3AF3"/>
    <w:rsid w:val="009D3F4F"/>
    <w:rsid w:val="009D4069"/>
    <w:rsid w:val="009D508F"/>
    <w:rsid w:val="009D51FA"/>
    <w:rsid w:val="009D5F14"/>
    <w:rsid w:val="009D683F"/>
    <w:rsid w:val="009D6F2A"/>
    <w:rsid w:val="009D6F66"/>
    <w:rsid w:val="009D7627"/>
    <w:rsid w:val="009D768D"/>
    <w:rsid w:val="009D76AD"/>
    <w:rsid w:val="009D7C58"/>
    <w:rsid w:val="009D7EE0"/>
    <w:rsid w:val="009E019E"/>
    <w:rsid w:val="009E02B9"/>
    <w:rsid w:val="009E0645"/>
    <w:rsid w:val="009E0BC8"/>
    <w:rsid w:val="009E10D2"/>
    <w:rsid w:val="009E1D35"/>
    <w:rsid w:val="009E2088"/>
    <w:rsid w:val="009E2399"/>
    <w:rsid w:val="009E2653"/>
    <w:rsid w:val="009E3825"/>
    <w:rsid w:val="009E3A22"/>
    <w:rsid w:val="009E404D"/>
    <w:rsid w:val="009E4263"/>
    <w:rsid w:val="009E4778"/>
    <w:rsid w:val="009E4DD3"/>
    <w:rsid w:val="009E570C"/>
    <w:rsid w:val="009E58E3"/>
    <w:rsid w:val="009E5993"/>
    <w:rsid w:val="009E6219"/>
    <w:rsid w:val="009E6851"/>
    <w:rsid w:val="009E6A36"/>
    <w:rsid w:val="009E6BE1"/>
    <w:rsid w:val="009E6CD6"/>
    <w:rsid w:val="009E7377"/>
    <w:rsid w:val="009E76CF"/>
    <w:rsid w:val="009E7926"/>
    <w:rsid w:val="009F00C5"/>
    <w:rsid w:val="009F0216"/>
    <w:rsid w:val="009F0496"/>
    <w:rsid w:val="009F04E0"/>
    <w:rsid w:val="009F13E5"/>
    <w:rsid w:val="009F17F2"/>
    <w:rsid w:val="009F181F"/>
    <w:rsid w:val="009F18DA"/>
    <w:rsid w:val="009F24A0"/>
    <w:rsid w:val="009F284A"/>
    <w:rsid w:val="009F2A23"/>
    <w:rsid w:val="009F2AE5"/>
    <w:rsid w:val="009F30F8"/>
    <w:rsid w:val="009F363D"/>
    <w:rsid w:val="009F376F"/>
    <w:rsid w:val="009F37FF"/>
    <w:rsid w:val="009F4168"/>
    <w:rsid w:val="009F5651"/>
    <w:rsid w:val="009F5929"/>
    <w:rsid w:val="009F637C"/>
    <w:rsid w:val="009F6B43"/>
    <w:rsid w:val="009F6C32"/>
    <w:rsid w:val="009F6FFE"/>
    <w:rsid w:val="009F7DA6"/>
    <w:rsid w:val="009F7FF9"/>
    <w:rsid w:val="00A002A7"/>
    <w:rsid w:val="00A00427"/>
    <w:rsid w:val="00A007AD"/>
    <w:rsid w:val="00A00ACD"/>
    <w:rsid w:val="00A00F9A"/>
    <w:rsid w:val="00A01458"/>
    <w:rsid w:val="00A0151C"/>
    <w:rsid w:val="00A01A38"/>
    <w:rsid w:val="00A01D59"/>
    <w:rsid w:val="00A02292"/>
    <w:rsid w:val="00A023D2"/>
    <w:rsid w:val="00A028D1"/>
    <w:rsid w:val="00A02984"/>
    <w:rsid w:val="00A02FD4"/>
    <w:rsid w:val="00A032A8"/>
    <w:rsid w:val="00A032DA"/>
    <w:rsid w:val="00A0336B"/>
    <w:rsid w:val="00A03512"/>
    <w:rsid w:val="00A0361C"/>
    <w:rsid w:val="00A0394D"/>
    <w:rsid w:val="00A03ADE"/>
    <w:rsid w:val="00A03B5A"/>
    <w:rsid w:val="00A03C1A"/>
    <w:rsid w:val="00A03FCB"/>
    <w:rsid w:val="00A0428E"/>
    <w:rsid w:val="00A04964"/>
    <w:rsid w:val="00A054B3"/>
    <w:rsid w:val="00A057E9"/>
    <w:rsid w:val="00A05872"/>
    <w:rsid w:val="00A05AAB"/>
    <w:rsid w:val="00A05EC9"/>
    <w:rsid w:val="00A06081"/>
    <w:rsid w:val="00A06E26"/>
    <w:rsid w:val="00A070C4"/>
    <w:rsid w:val="00A07160"/>
    <w:rsid w:val="00A07539"/>
    <w:rsid w:val="00A1058B"/>
    <w:rsid w:val="00A1060B"/>
    <w:rsid w:val="00A1099D"/>
    <w:rsid w:val="00A10B1F"/>
    <w:rsid w:val="00A10C0D"/>
    <w:rsid w:val="00A11599"/>
    <w:rsid w:val="00A115F6"/>
    <w:rsid w:val="00A116A4"/>
    <w:rsid w:val="00A11752"/>
    <w:rsid w:val="00A119CF"/>
    <w:rsid w:val="00A11CB3"/>
    <w:rsid w:val="00A11DCD"/>
    <w:rsid w:val="00A11E19"/>
    <w:rsid w:val="00A121E4"/>
    <w:rsid w:val="00A12B25"/>
    <w:rsid w:val="00A12E7D"/>
    <w:rsid w:val="00A138A1"/>
    <w:rsid w:val="00A14185"/>
    <w:rsid w:val="00A1449C"/>
    <w:rsid w:val="00A1481A"/>
    <w:rsid w:val="00A14AA5"/>
    <w:rsid w:val="00A14D41"/>
    <w:rsid w:val="00A14ED8"/>
    <w:rsid w:val="00A14FA2"/>
    <w:rsid w:val="00A1514E"/>
    <w:rsid w:val="00A152D6"/>
    <w:rsid w:val="00A15356"/>
    <w:rsid w:val="00A15603"/>
    <w:rsid w:val="00A15816"/>
    <w:rsid w:val="00A15C99"/>
    <w:rsid w:val="00A15E5F"/>
    <w:rsid w:val="00A16206"/>
    <w:rsid w:val="00A166EF"/>
    <w:rsid w:val="00A16A1B"/>
    <w:rsid w:val="00A16B37"/>
    <w:rsid w:val="00A16FE8"/>
    <w:rsid w:val="00A17091"/>
    <w:rsid w:val="00A1740E"/>
    <w:rsid w:val="00A1767C"/>
    <w:rsid w:val="00A176A6"/>
    <w:rsid w:val="00A1785B"/>
    <w:rsid w:val="00A17EB2"/>
    <w:rsid w:val="00A201B2"/>
    <w:rsid w:val="00A201D7"/>
    <w:rsid w:val="00A21070"/>
    <w:rsid w:val="00A212BD"/>
    <w:rsid w:val="00A214AC"/>
    <w:rsid w:val="00A219A8"/>
    <w:rsid w:val="00A21EB2"/>
    <w:rsid w:val="00A22001"/>
    <w:rsid w:val="00A22102"/>
    <w:rsid w:val="00A23048"/>
    <w:rsid w:val="00A23068"/>
    <w:rsid w:val="00A232AF"/>
    <w:rsid w:val="00A23395"/>
    <w:rsid w:val="00A2433C"/>
    <w:rsid w:val="00A2449C"/>
    <w:rsid w:val="00A245EE"/>
    <w:rsid w:val="00A246FD"/>
    <w:rsid w:val="00A24ABC"/>
    <w:rsid w:val="00A24C6B"/>
    <w:rsid w:val="00A24DDE"/>
    <w:rsid w:val="00A250C3"/>
    <w:rsid w:val="00A258F1"/>
    <w:rsid w:val="00A25A24"/>
    <w:rsid w:val="00A25B64"/>
    <w:rsid w:val="00A26210"/>
    <w:rsid w:val="00A26743"/>
    <w:rsid w:val="00A2687A"/>
    <w:rsid w:val="00A26AC5"/>
    <w:rsid w:val="00A26D5A"/>
    <w:rsid w:val="00A30032"/>
    <w:rsid w:val="00A300AF"/>
    <w:rsid w:val="00A300BA"/>
    <w:rsid w:val="00A30352"/>
    <w:rsid w:val="00A30637"/>
    <w:rsid w:val="00A30644"/>
    <w:rsid w:val="00A3098E"/>
    <w:rsid w:val="00A30AA7"/>
    <w:rsid w:val="00A3130B"/>
    <w:rsid w:val="00A3163D"/>
    <w:rsid w:val="00A31CDD"/>
    <w:rsid w:val="00A31DC0"/>
    <w:rsid w:val="00A31FE3"/>
    <w:rsid w:val="00A326C1"/>
    <w:rsid w:val="00A32D3E"/>
    <w:rsid w:val="00A32DE5"/>
    <w:rsid w:val="00A330A2"/>
    <w:rsid w:val="00A331DD"/>
    <w:rsid w:val="00A33417"/>
    <w:rsid w:val="00A338F8"/>
    <w:rsid w:val="00A33B02"/>
    <w:rsid w:val="00A34930"/>
    <w:rsid w:val="00A34A4C"/>
    <w:rsid w:val="00A34AE9"/>
    <w:rsid w:val="00A34EF7"/>
    <w:rsid w:val="00A35011"/>
    <w:rsid w:val="00A35363"/>
    <w:rsid w:val="00A35511"/>
    <w:rsid w:val="00A3561D"/>
    <w:rsid w:val="00A359C1"/>
    <w:rsid w:val="00A35AD6"/>
    <w:rsid w:val="00A35DB8"/>
    <w:rsid w:val="00A35E7A"/>
    <w:rsid w:val="00A35FF3"/>
    <w:rsid w:val="00A36F28"/>
    <w:rsid w:val="00A3711A"/>
    <w:rsid w:val="00A37204"/>
    <w:rsid w:val="00A3728A"/>
    <w:rsid w:val="00A3758B"/>
    <w:rsid w:val="00A37812"/>
    <w:rsid w:val="00A37B74"/>
    <w:rsid w:val="00A37CD7"/>
    <w:rsid w:val="00A40462"/>
    <w:rsid w:val="00A40640"/>
    <w:rsid w:val="00A407BD"/>
    <w:rsid w:val="00A40A9B"/>
    <w:rsid w:val="00A40C82"/>
    <w:rsid w:val="00A40E48"/>
    <w:rsid w:val="00A41183"/>
    <w:rsid w:val="00A41571"/>
    <w:rsid w:val="00A435B8"/>
    <w:rsid w:val="00A44FB6"/>
    <w:rsid w:val="00A45244"/>
    <w:rsid w:val="00A45619"/>
    <w:rsid w:val="00A45639"/>
    <w:rsid w:val="00A45AA8"/>
    <w:rsid w:val="00A45F1A"/>
    <w:rsid w:val="00A467C4"/>
    <w:rsid w:val="00A46BEC"/>
    <w:rsid w:val="00A474D6"/>
    <w:rsid w:val="00A476A6"/>
    <w:rsid w:val="00A4792B"/>
    <w:rsid w:val="00A4793F"/>
    <w:rsid w:val="00A47940"/>
    <w:rsid w:val="00A47B7D"/>
    <w:rsid w:val="00A47CD0"/>
    <w:rsid w:val="00A47E7B"/>
    <w:rsid w:val="00A47F5C"/>
    <w:rsid w:val="00A47FB9"/>
    <w:rsid w:val="00A50135"/>
    <w:rsid w:val="00A5069C"/>
    <w:rsid w:val="00A50D8E"/>
    <w:rsid w:val="00A5107B"/>
    <w:rsid w:val="00A5169E"/>
    <w:rsid w:val="00A51C61"/>
    <w:rsid w:val="00A51D2B"/>
    <w:rsid w:val="00A51F5A"/>
    <w:rsid w:val="00A52B0A"/>
    <w:rsid w:val="00A52B5B"/>
    <w:rsid w:val="00A53B3A"/>
    <w:rsid w:val="00A53F59"/>
    <w:rsid w:val="00A5414D"/>
    <w:rsid w:val="00A543BB"/>
    <w:rsid w:val="00A54606"/>
    <w:rsid w:val="00A54822"/>
    <w:rsid w:val="00A5485C"/>
    <w:rsid w:val="00A55F54"/>
    <w:rsid w:val="00A56A12"/>
    <w:rsid w:val="00A571E1"/>
    <w:rsid w:val="00A57522"/>
    <w:rsid w:val="00A578E9"/>
    <w:rsid w:val="00A57F9F"/>
    <w:rsid w:val="00A6019C"/>
    <w:rsid w:val="00A601A1"/>
    <w:rsid w:val="00A610DF"/>
    <w:rsid w:val="00A610F7"/>
    <w:rsid w:val="00A61432"/>
    <w:rsid w:val="00A61935"/>
    <w:rsid w:val="00A62176"/>
    <w:rsid w:val="00A6296E"/>
    <w:rsid w:val="00A62AB7"/>
    <w:rsid w:val="00A62F59"/>
    <w:rsid w:val="00A63AC6"/>
    <w:rsid w:val="00A63C02"/>
    <w:rsid w:val="00A63DCA"/>
    <w:rsid w:val="00A647AB"/>
    <w:rsid w:val="00A649E3"/>
    <w:rsid w:val="00A65284"/>
    <w:rsid w:val="00A659B3"/>
    <w:rsid w:val="00A65B23"/>
    <w:rsid w:val="00A661EE"/>
    <w:rsid w:val="00A66210"/>
    <w:rsid w:val="00A66868"/>
    <w:rsid w:val="00A66D0C"/>
    <w:rsid w:val="00A66D17"/>
    <w:rsid w:val="00A671E0"/>
    <w:rsid w:val="00A67538"/>
    <w:rsid w:val="00A677FA"/>
    <w:rsid w:val="00A67A04"/>
    <w:rsid w:val="00A67ADE"/>
    <w:rsid w:val="00A67E43"/>
    <w:rsid w:val="00A70412"/>
    <w:rsid w:val="00A70D3A"/>
    <w:rsid w:val="00A710E1"/>
    <w:rsid w:val="00A718AB"/>
    <w:rsid w:val="00A71A81"/>
    <w:rsid w:val="00A720F0"/>
    <w:rsid w:val="00A723EE"/>
    <w:rsid w:val="00A738B1"/>
    <w:rsid w:val="00A73B3D"/>
    <w:rsid w:val="00A73D86"/>
    <w:rsid w:val="00A73D92"/>
    <w:rsid w:val="00A73DB5"/>
    <w:rsid w:val="00A73F33"/>
    <w:rsid w:val="00A73FB8"/>
    <w:rsid w:val="00A74003"/>
    <w:rsid w:val="00A74197"/>
    <w:rsid w:val="00A741F1"/>
    <w:rsid w:val="00A742E3"/>
    <w:rsid w:val="00A754F4"/>
    <w:rsid w:val="00A7594B"/>
    <w:rsid w:val="00A75C40"/>
    <w:rsid w:val="00A7627D"/>
    <w:rsid w:val="00A768B5"/>
    <w:rsid w:val="00A76EF9"/>
    <w:rsid w:val="00A770ED"/>
    <w:rsid w:val="00A77448"/>
    <w:rsid w:val="00A77C36"/>
    <w:rsid w:val="00A77E17"/>
    <w:rsid w:val="00A77E2A"/>
    <w:rsid w:val="00A8002F"/>
    <w:rsid w:val="00A80A11"/>
    <w:rsid w:val="00A8129F"/>
    <w:rsid w:val="00A814FA"/>
    <w:rsid w:val="00A81853"/>
    <w:rsid w:val="00A8192F"/>
    <w:rsid w:val="00A81C2B"/>
    <w:rsid w:val="00A81ED5"/>
    <w:rsid w:val="00A82155"/>
    <w:rsid w:val="00A82A02"/>
    <w:rsid w:val="00A83865"/>
    <w:rsid w:val="00A83868"/>
    <w:rsid w:val="00A83B2B"/>
    <w:rsid w:val="00A83ED6"/>
    <w:rsid w:val="00A84167"/>
    <w:rsid w:val="00A84365"/>
    <w:rsid w:val="00A84479"/>
    <w:rsid w:val="00A84F88"/>
    <w:rsid w:val="00A85342"/>
    <w:rsid w:val="00A85531"/>
    <w:rsid w:val="00A85832"/>
    <w:rsid w:val="00A85D61"/>
    <w:rsid w:val="00A86266"/>
    <w:rsid w:val="00A866B3"/>
    <w:rsid w:val="00A86B2F"/>
    <w:rsid w:val="00A86C76"/>
    <w:rsid w:val="00A87410"/>
    <w:rsid w:val="00A877B3"/>
    <w:rsid w:val="00A879B3"/>
    <w:rsid w:val="00A90A0E"/>
    <w:rsid w:val="00A90B4F"/>
    <w:rsid w:val="00A91F90"/>
    <w:rsid w:val="00A92295"/>
    <w:rsid w:val="00A92A59"/>
    <w:rsid w:val="00A92F90"/>
    <w:rsid w:val="00A932FD"/>
    <w:rsid w:val="00A93C09"/>
    <w:rsid w:val="00A93D01"/>
    <w:rsid w:val="00A944E0"/>
    <w:rsid w:val="00A946DB"/>
    <w:rsid w:val="00A94818"/>
    <w:rsid w:val="00A94852"/>
    <w:rsid w:val="00A953F7"/>
    <w:rsid w:val="00A95489"/>
    <w:rsid w:val="00A95622"/>
    <w:rsid w:val="00A9590C"/>
    <w:rsid w:val="00A961F2"/>
    <w:rsid w:val="00A96204"/>
    <w:rsid w:val="00A96838"/>
    <w:rsid w:val="00A96B3E"/>
    <w:rsid w:val="00A96B90"/>
    <w:rsid w:val="00A96DA7"/>
    <w:rsid w:val="00A97697"/>
    <w:rsid w:val="00A976A0"/>
    <w:rsid w:val="00A97DD2"/>
    <w:rsid w:val="00A97F45"/>
    <w:rsid w:val="00A97FB9"/>
    <w:rsid w:val="00AA029A"/>
    <w:rsid w:val="00AA046A"/>
    <w:rsid w:val="00AA057E"/>
    <w:rsid w:val="00AA058F"/>
    <w:rsid w:val="00AA077E"/>
    <w:rsid w:val="00AA193A"/>
    <w:rsid w:val="00AA1DE2"/>
    <w:rsid w:val="00AA1E22"/>
    <w:rsid w:val="00AA248B"/>
    <w:rsid w:val="00AA2DD4"/>
    <w:rsid w:val="00AA2DDA"/>
    <w:rsid w:val="00AA2FAA"/>
    <w:rsid w:val="00AA333E"/>
    <w:rsid w:val="00AA3A7E"/>
    <w:rsid w:val="00AA42D0"/>
    <w:rsid w:val="00AA446F"/>
    <w:rsid w:val="00AA4D3F"/>
    <w:rsid w:val="00AA4E29"/>
    <w:rsid w:val="00AA51E0"/>
    <w:rsid w:val="00AA51E9"/>
    <w:rsid w:val="00AA6657"/>
    <w:rsid w:val="00AA6B53"/>
    <w:rsid w:val="00AA6D6E"/>
    <w:rsid w:val="00AA701E"/>
    <w:rsid w:val="00AA734E"/>
    <w:rsid w:val="00AA7489"/>
    <w:rsid w:val="00AB02DC"/>
    <w:rsid w:val="00AB0DB0"/>
    <w:rsid w:val="00AB0E93"/>
    <w:rsid w:val="00AB1225"/>
    <w:rsid w:val="00AB12F0"/>
    <w:rsid w:val="00AB1C95"/>
    <w:rsid w:val="00AB1E2B"/>
    <w:rsid w:val="00AB2C44"/>
    <w:rsid w:val="00AB308B"/>
    <w:rsid w:val="00AB3724"/>
    <w:rsid w:val="00AB375A"/>
    <w:rsid w:val="00AB3F35"/>
    <w:rsid w:val="00AB4170"/>
    <w:rsid w:val="00AB48BD"/>
    <w:rsid w:val="00AB4FDA"/>
    <w:rsid w:val="00AB5602"/>
    <w:rsid w:val="00AB5832"/>
    <w:rsid w:val="00AB58FE"/>
    <w:rsid w:val="00AB5FBB"/>
    <w:rsid w:val="00AB61A2"/>
    <w:rsid w:val="00AB61C8"/>
    <w:rsid w:val="00AB672C"/>
    <w:rsid w:val="00AB691A"/>
    <w:rsid w:val="00AB6A94"/>
    <w:rsid w:val="00AB73B5"/>
    <w:rsid w:val="00AB7661"/>
    <w:rsid w:val="00AB78E9"/>
    <w:rsid w:val="00AB7B7B"/>
    <w:rsid w:val="00AB7CC1"/>
    <w:rsid w:val="00AC02C2"/>
    <w:rsid w:val="00AC03D9"/>
    <w:rsid w:val="00AC0DDC"/>
    <w:rsid w:val="00AC13AD"/>
    <w:rsid w:val="00AC1766"/>
    <w:rsid w:val="00AC17EA"/>
    <w:rsid w:val="00AC2243"/>
    <w:rsid w:val="00AC2D63"/>
    <w:rsid w:val="00AC392A"/>
    <w:rsid w:val="00AC41E4"/>
    <w:rsid w:val="00AC44E2"/>
    <w:rsid w:val="00AC4F1C"/>
    <w:rsid w:val="00AC53BC"/>
    <w:rsid w:val="00AC575E"/>
    <w:rsid w:val="00AC5859"/>
    <w:rsid w:val="00AC599C"/>
    <w:rsid w:val="00AC67CF"/>
    <w:rsid w:val="00AC7081"/>
    <w:rsid w:val="00AC7170"/>
    <w:rsid w:val="00AC73E1"/>
    <w:rsid w:val="00AC764F"/>
    <w:rsid w:val="00AC7E7B"/>
    <w:rsid w:val="00AD0203"/>
    <w:rsid w:val="00AD0C0B"/>
    <w:rsid w:val="00AD1A22"/>
    <w:rsid w:val="00AD1C61"/>
    <w:rsid w:val="00AD1DBA"/>
    <w:rsid w:val="00AD2014"/>
    <w:rsid w:val="00AD2ABA"/>
    <w:rsid w:val="00AD2FC2"/>
    <w:rsid w:val="00AD3301"/>
    <w:rsid w:val="00AD3889"/>
    <w:rsid w:val="00AD4814"/>
    <w:rsid w:val="00AD5E48"/>
    <w:rsid w:val="00AD5EF5"/>
    <w:rsid w:val="00AD6439"/>
    <w:rsid w:val="00AD64D8"/>
    <w:rsid w:val="00AD65EE"/>
    <w:rsid w:val="00AD67EC"/>
    <w:rsid w:val="00AD69BB"/>
    <w:rsid w:val="00AD6AF3"/>
    <w:rsid w:val="00AD6F68"/>
    <w:rsid w:val="00AD7276"/>
    <w:rsid w:val="00AD7B80"/>
    <w:rsid w:val="00AE09A0"/>
    <w:rsid w:val="00AE0E5B"/>
    <w:rsid w:val="00AE137C"/>
    <w:rsid w:val="00AE17A1"/>
    <w:rsid w:val="00AE1877"/>
    <w:rsid w:val="00AE1E1D"/>
    <w:rsid w:val="00AE27C8"/>
    <w:rsid w:val="00AE2A1E"/>
    <w:rsid w:val="00AE34BD"/>
    <w:rsid w:val="00AE418C"/>
    <w:rsid w:val="00AE4618"/>
    <w:rsid w:val="00AE4ADC"/>
    <w:rsid w:val="00AE4BFE"/>
    <w:rsid w:val="00AE4C28"/>
    <w:rsid w:val="00AE530E"/>
    <w:rsid w:val="00AE5457"/>
    <w:rsid w:val="00AE6101"/>
    <w:rsid w:val="00AE6FF2"/>
    <w:rsid w:val="00AE718C"/>
    <w:rsid w:val="00AE7874"/>
    <w:rsid w:val="00AF040A"/>
    <w:rsid w:val="00AF0975"/>
    <w:rsid w:val="00AF099D"/>
    <w:rsid w:val="00AF0B4A"/>
    <w:rsid w:val="00AF13E7"/>
    <w:rsid w:val="00AF1C7B"/>
    <w:rsid w:val="00AF1F1E"/>
    <w:rsid w:val="00AF2226"/>
    <w:rsid w:val="00AF2819"/>
    <w:rsid w:val="00AF2A97"/>
    <w:rsid w:val="00AF2E8D"/>
    <w:rsid w:val="00AF3505"/>
    <w:rsid w:val="00AF35A3"/>
    <w:rsid w:val="00AF378C"/>
    <w:rsid w:val="00AF5328"/>
    <w:rsid w:val="00AF5345"/>
    <w:rsid w:val="00AF542F"/>
    <w:rsid w:val="00AF5A90"/>
    <w:rsid w:val="00AF5F5E"/>
    <w:rsid w:val="00AF6408"/>
    <w:rsid w:val="00AF6A68"/>
    <w:rsid w:val="00AF746A"/>
    <w:rsid w:val="00AF7734"/>
    <w:rsid w:val="00AF7AA9"/>
    <w:rsid w:val="00AF7B46"/>
    <w:rsid w:val="00AF7C81"/>
    <w:rsid w:val="00B0071A"/>
    <w:rsid w:val="00B00F56"/>
    <w:rsid w:val="00B00F9D"/>
    <w:rsid w:val="00B01893"/>
    <w:rsid w:val="00B01BAF"/>
    <w:rsid w:val="00B01C66"/>
    <w:rsid w:val="00B02011"/>
    <w:rsid w:val="00B0244A"/>
    <w:rsid w:val="00B02A40"/>
    <w:rsid w:val="00B03392"/>
    <w:rsid w:val="00B03DBC"/>
    <w:rsid w:val="00B03FDB"/>
    <w:rsid w:val="00B04304"/>
    <w:rsid w:val="00B047EF"/>
    <w:rsid w:val="00B04A83"/>
    <w:rsid w:val="00B05251"/>
    <w:rsid w:val="00B052E6"/>
    <w:rsid w:val="00B0536E"/>
    <w:rsid w:val="00B05847"/>
    <w:rsid w:val="00B05BB7"/>
    <w:rsid w:val="00B05C7C"/>
    <w:rsid w:val="00B05D77"/>
    <w:rsid w:val="00B06EDC"/>
    <w:rsid w:val="00B0735F"/>
    <w:rsid w:val="00B07784"/>
    <w:rsid w:val="00B0798C"/>
    <w:rsid w:val="00B07C12"/>
    <w:rsid w:val="00B07DA6"/>
    <w:rsid w:val="00B10298"/>
    <w:rsid w:val="00B104D9"/>
    <w:rsid w:val="00B10581"/>
    <w:rsid w:val="00B106EA"/>
    <w:rsid w:val="00B10F90"/>
    <w:rsid w:val="00B1186D"/>
    <w:rsid w:val="00B118E6"/>
    <w:rsid w:val="00B1206A"/>
    <w:rsid w:val="00B124A4"/>
    <w:rsid w:val="00B12DA3"/>
    <w:rsid w:val="00B12DF6"/>
    <w:rsid w:val="00B134C3"/>
    <w:rsid w:val="00B136F2"/>
    <w:rsid w:val="00B13B1A"/>
    <w:rsid w:val="00B13BD9"/>
    <w:rsid w:val="00B14124"/>
    <w:rsid w:val="00B14419"/>
    <w:rsid w:val="00B14463"/>
    <w:rsid w:val="00B14DEB"/>
    <w:rsid w:val="00B15246"/>
    <w:rsid w:val="00B153C1"/>
    <w:rsid w:val="00B16C4D"/>
    <w:rsid w:val="00B16F2B"/>
    <w:rsid w:val="00B1703F"/>
    <w:rsid w:val="00B173B7"/>
    <w:rsid w:val="00B17B3B"/>
    <w:rsid w:val="00B17B87"/>
    <w:rsid w:val="00B17F44"/>
    <w:rsid w:val="00B17F52"/>
    <w:rsid w:val="00B20638"/>
    <w:rsid w:val="00B209D0"/>
    <w:rsid w:val="00B20BCC"/>
    <w:rsid w:val="00B20F84"/>
    <w:rsid w:val="00B214E6"/>
    <w:rsid w:val="00B227F8"/>
    <w:rsid w:val="00B23C7C"/>
    <w:rsid w:val="00B24F0A"/>
    <w:rsid w:val="00B2541B"/>
    <w:rsid w:val="00B255B8"/>
    <w:rsid w:val="00B2560D"/>
    <w:rsid w:val="00B2635D"/>
    <w:rsid w:val="00B26CE7"/>
    <w:rsid w:val="00B26F9C"/>
    <w:rsid w:val="00B27803"/>
    <w:rsid w:val="00B27895"/>
    <w:rsid w:val="00B27A2D"/>
    <w:rsid w:val="00B27A55"/>
    <w:rsid w:val="00B30161"/>
    <w:rsid w:val="00B30571"/>
    <w:rsid w:val="00B30833"/>
    <w:rsid w:val="00B31518"/>
    <w:rsid w:val="00B31777"/>
    <w:rsid w:val="00B31780"/>
    <w:rsid w:val="00B317A6"/>
    <w:rsid w:val="00B319DF"/>
    <w:rsid w:val="00B32506"/>
    <w:rsid w:val="00B328A4"/>
    <w:rsid w:val="00B32FD6"/>
    <w:rsid w:val="00B33838"/>
    <w:rsid w:val="00B338CD"/>
    <w:rsid w:val="00B33B64"/>
    <w:rsid w:val="00B33C46"/>
    <w:rsid w:val="00B33D23"/>
    <w:rsid w:val="00B34351"/>
    <w:rsid w:val="00B3455E"/>
    <w:rsid w:val="00B34A3E"/>
    <w:rsid w:val="00B34D40"/>
    <w:rsid w:val="00B34F24"/>
    <w:rsid w:val="00B3517B"/>
    <w:rsid w:val="00B3566E"/>
    <w:rsid w:val="00B35A27"/>
    <w:rsid w:val="00B36349"/>
    <w:rsid w:val="00B36595"/>
    <w:rsid w:val="00B36620"/>
    <w:rsid w:val="00B36780"/>
    <w:rsid w:val="00B36CBB"/>
    <w:rsid w:val="00B37249"/>
    <w:rsid w:val="00B37757"/>
    <w:rsid w:val="00B40435"/>
    <w:rsid w:val="00B409E4"/>
    <w:rsid w:val="00B409FF"/>
    <w:rsid w:val="00B40BF8"/>
    <w:rsid w:val="00B40D8A"/>
    <w:rsid w:val="00B41E74"/>
    <w:rsid w:val="00B422FF"/>
    <w:rsid w:val="00B42DA5"/>
    <w:rsid w:val="00B430CA"/>
    <w:rsid w:val="00B431BC"/>
    <w:rsid w:val="00B4381F"/>
    <w:rsid w:val="00B4390A"/>
    <w:rsid w:val="00B43939"/>
    <w:rsid w:val="00B439C7"/>
    <w:rsid w:val="00B43ED2"/>
    <w:rsid w:val="00B4430D"/>
    <w:rsid w:val="00B44543"/>
    <w:rsid w:val="00B446DE"/>
    <w:rsid w:val="00B44AA7"/>
    <w:rsid w:val="00B455EB"/>
    <w:rsid w:val="00B457E8"/>
    <w:rsid w:val="00B45827"/>
    <w:rsid w:val="00B45A8B"/>
    <w:rsid w:val="00B45AA4"/>
    <w:rsid w:val="00B45D26"/>
    <w:rsid w:val="00B46068"/>
    <w:rsid w:val="00B46652"/>
    <w:rsid w:val="00B46AC3"/>
    <w:rsid w:val="00B46E51"/>
    <w:rsid w:val="00B472E9"/>
    <w:rsid w:val="00B47B80"/>
    <w:rsid w:val="00B5098D"/>
    <w:rsid w:val="00B51008"/>
    <w:rsid w:val="00B5105A"/>
    <w:rsid w:val="00B5119E"/>
    <w:rsid w:val="00B51B87"/>
    <w:rsid w:val="00B51FB6"/>
    <w:rsid w:val="00B51FF5"/>
    <w:rsid w:val="00B5264E"/>
    <w:rsid w:val="00B52E7F"/>
    <w:rsid w:val="00B543E6"/>
    <w:rsid w:val="00B55022"/>
    <w:rsid w:val="00B552ED"/>
    <w:rsid w:val="00B55583"/>
    <w:rsid w:val="00B55796"/>
    <w:rsid w:val="00B55B95"/>
    <w:rsid w:val="00B5623B"/>
    <w:rsid w:val="00B566EE"/>
    <w:rsid w:val="00B56CD3"/>
    <w:rsid w:val="00B57147"/>
    <w:rsid w:val="00B5792E"/>
    <w:rsid w:val="00B602BC"/>
    <w:rsid w:val="00B606F0"/>
    <w:rsid w:val="00B608CA"/>
    <w:rsid w:val="00B60B9F"/>
    <w:rsid w:val="00B616E1"/>
    <w:rsid w:val="00B6197A"/>
    <w:rsid w:val="00B62873"/>
    <w:rsid w:val="00B6299E"/>
    <w:rsid w:val="00B62EC0"/>
    <w:rsid w:val="00B63656"/>
    <w:rsid w:val="00B6372F"/>
    <w:rsid w:val="00B639CD"/>
    <w:rsid w:val="00B63DAA"/>
    <w:rsid w:val="00B64272"/>
    <w:rsid w:val="00B6428B"/>
    <w:rsid w:val="00B64497"/>
    <w:rsid w:val="00B645B3"/>
    <w:rsid w:val="00B64A04"/>
    <w:rsid w:val="00B64C6B"/>
    <w:rsid w:val="00B65E5F"/>
    <w:rsid w:val="00B65FC0"/>
    <w:rsid w:val="00B66062"/>
    <w:rsid w:val="00B660CD"/>
    <w:rsid w:val="00B66FDA"/>
    <w:rsid w:val="00B6738A"/>
    <w:rsid w:val="00B6740F"/>
    <w:rsid w:val="00B67762"/>
    <w:rsid w:val="00B70382"/>
    <w:rsid w:val="00B70979"/>
    <w:rsid w:val="00B70ACE"/>
    <w:rsid w:val="00B70BD9"/>
    <w:rsid w:val="00B71BBF"/>
    <w:rsid w:val="00B72349"/>
    <w:rsid w:val="00B72B4E"/>
    <w:rsid w:val="00B72DD3"/>
    <w:rsid w:val="00B72E36"/>
    <w:rsid w:val="00B72E77"/>
    <w:rsid w:val="00B73B68"/>
    <w:rsid w:val="00B73BA2"/>
    <w:rsid w:val="00B75DD5"/>
    <w:rsid w:val="00B76115"/>
    <w:rsid w:val="00B76918"/>
    <w:rsid w:val="00B76E92"/>
    <w:rsid w:val="00B770E9"/>
    <w:rsid w:val="00B7725F"/>
    <w:rsid w:val="00B80173"/>
    <w:rsid w:val="00B80366"/>
    <w:rsid w:val="00B80434"/>
    <w:rsid w:val="00B808B3"/>
    <w:rsid w:val="00B81EBF"/>
    <w:rsid w:val="00B81FB2"/>
    <w:rsid w:val="00B821E9"/>
    <w:rsid w:val="00B825EA"/>
    <w:rsid w:val="00B8280A"/>
    <w:rsid w:val="00B82F66"/>
    <w:rsid w:val="00B8314C"/>
    <w:rsid w:val="00B83176"/>
    <w:rsid w:val="00B831BF"/>
    <w:rsid w:val="00B831F6"/>
    <w:rsid w:val="00B832CD"/>
    <w:rsid w:val="00B8461A"/>
    <w:rsid w:val="00B846FC"/>
    <w:rsid w:val="00B85135"/>
    <w:rsid w:val="00B8587C"/>
    <w:rsid w:val="00B85B17"/>
    <w:rsid w:val="00B8617E"/>
    <w:rsid w:val="00B8655F"/>
    <w:rsid w:val="00B866C4"/>
    <w:rsid w:val="00B878B8"/>
    <w:rsid w:val="00B87DBC"/>
    <w:rsid w:val="00B90505"/>
    <w:rsid w:val="00B90883"/>
    <w:rsid w:val="00B908CB"/>
    <w:rsid w:val="00B9094F"/>
    <w:rsid w:val="00B90C2E"/>
    <w:rsid w:val="00B9133A"/>
    <w:rsid w:val="00B91577"/>
    <w:rsid w:val="00B91CBF"/>
    <w:rsid w:val="00B92761"/>
    <w:rsid w:val="00B92A29"/>
    <w:rsid w:val="00B92BBA"/>
    <w:rsid w:val="00B92D8A"/>
    <w:rsid w:val="00B93347"/>
    <w:rsid w:val="00B93768"/>
    <w:rsid w:val="00B93AE5"/>
    <w:rsid w:val="00B941F6"/>
    <w:rsid w:val="00B942BF"/>
    <w:rsid w:val="00B94397"/>
    <w:rsid w:val="00B94886"/>
    <w:rsid w:val="00B94D93"/>
    <w:rsid w:val="00B94EA9"/>
    <w:rsid w:val="00B95149"/>
    <w:rsid w:val="00B9527B"/>
    <w:rsid w:val="00B95F73"/>
    <w:rsid w:val="00B96475"/>
    <w:rsid w:val="00B96678"/>
    <w:rsid w:val="00B966AA"/>
    <w:rsid w:val="00B977B1"/>
    <w:rsid w:val="00B97B9F"/>
    <w:rsid w:val="00BA0556"/>
    <w:rsid w:val="00BA0FC2"/>
    <w:rsid w:val="00BA10B2"/>
    <w:rsid w:val="00BA18A6"/>
    <w:rsid w:val="00BA1B40"/>
    <w:rsid w:val="00BA1D9C"/>
    <w:rsid w:val="00BA29BA"/>
    <w:rsid w:val="00BA3026"/>
    <w:rsid w:val="00BA4772"/>
    <w:rsid w:val="00BA4A0C"/>
    <w:rsid w:val="00BA51DE"/>
    <w:rsid w:val="00BA53D3"/>
    <w:rsid w:val="00BA55D6"/>
    <w:rsid w:val="00BA58AC"/>
    <w:rsid w:val="00BA5C0F"/>
    <w:rsid w:val="00BA616F"/>
    <w:rsid w:val="00BA64AF"/>
    <w:rsid w:val="00BA64FB"/>
    <w:rsid w:val="00BA71F3"/>
    <w:rsid w:val="00BA75D4"/>
    <w:rsid w:val="00BA7892"/>
    <w:rsid w:val="00BA7D87"/>
    <w:rsid w:val="00BA7EAF"/>
    <w:rsid w:val="00BB0273"/>
    <w:rsid w:val="00BB02BE"/>
    <w:rsid w:val="00BB0337"/>
    <w:rsid w:val="00BB04B9"/>
    <w:rsid w:val="00BB0E6B"/>
    <w:rsid w:val="00BB109B"/>
    <w:rsid w:val="00BB1138"/>
    <w:rsid w:val="00BB11A1"/>
    <w:rsid w:val="00BB1298"/>
    <w:rsid w:val="00BB134C"/>
    <w:rsid w:val="00BB1826"/>
    <w:rsid w:val="00BB1CF5"/>
    <w:rsid w:val="00BB1FE9"/>
    <w:rsid w:val="00BB20EC"/>
    <w:rsid w:val="00BB21B4"/>
    <w:rsid w:val="00BB268F"/>
    <w:rsid w:val="00BB26C9"/>
    <w:rsid w:val="00BB3171"/>
    <w:rsid w:val="00BB3391"/>
    <w:rsid w:val="00BB38CB"/>
    <w:rsid w:val="00BB38ED"/>
    <w:rsid w:val="00BB42A8"/>
    <w:rsid w:val="00BB43F8"/>
    <w:rsid w:val="00BB4491"/>
    <w:rsid w:val="00BB48CD"/>
    <w:rsid w:val="00BB493B"/>
    <w:rsid w:val="00BB4CBF"/>
    <w:rsid w:val="00BB5149"/>
    <w:rsid w:val="00BB5360"/>
    <w:rsid w:val="00BB5A5F"/>
    <w:rsid w:val="00BB61B7"/>
    <w:rsid w:val="00BB6600"/>
    <w:rsid w:val="00BB7770"/>
    <w:rsid w:val="00BB781D"/>
    <w:rsid w:val="00BB7C4B"/>
    <w:rsid w:val="00BC019F"/>
    <w:rsid w:val="00BC243E"/>
    <w:rsid w:val="00BC250E"/>
    <w:rsid w:val="00BC25C0"/>
    <w:rsid w:val="00BC2F03"/>
    <w:rsid w:val="00BC30AC"/>
    <w:rsid w:val="00BC36F0"/>
    <w:rsid w:val="00BC3A4E"/>
    <w:rsid w:val="00BC3DCB"/>
    <w:rsid w:val="00BC533C"/>
    <w:rsid w:val="00BC533F"/>
    <w:rsid w:val="00BC66D7"/>
    <w:rsid w:val="00BC6949"/>
    <w:rsid w:val="00BC6ED9"/>
    <w:rsid w:val="00BC7051"/>
    <w:rsid w:val="00BC716E"/>
    <w:rsid w:val="00BC723D"/>
    <w:rsid w:val="00BC7248"/>
    <w:rsid w:val="00BC7282"/>
    <w:rsid w:val="00BC749F"/>
    <w:rsid w:val="00BC79EC"/>
    <w:rsid w:val="00BC7C0F"/>
    <w:rsid w:val="00BD1C31"/>
    <w:rsid w:val="00BD1CDF"/>
    <w:rsid w:val="00BD2031"/>
    <w:rsid w:val="00BD2AEA"/>
    <w:rsid w:val="00BD3B31"/>
    <w:rsid w:val="00BD3E3C"/>
    <w:rsid w:val="00BD4805"/>
    <w:rsid w:val="00BD4DCA"/>
    <w:rsid w:val="00BD4E5F"/>
    <w:rsid w:val="00BD4FC0"/>
    <w:rsid w:val="00BD6056"/>
    <w:rsid w:val="00BD6409"/>
    <w:rsid w:val="00BD6514"/>
    <w:rsid w:val="00BD71E8"/>
    <w:rsid w:val="00BD7370"/>
    <w:rsid w:val="00BE01A5"/>
    <w:rsid w:val="00BE0695"/>
    <w:rsid w:val="00BE12ED"/>
    <w:rsid w:val="00BE178C"/>
    <w:rsid w:val="00BE1991"/>
    <w:rsid w:val="00BE1E74"/>
    <w:rsid w:val="00BE204E"/>
    <w:rsid w:val="00BE215C"/>
    <w:rsid w:val="00BE2BF8"/>
    <w:rsid w:val="00BE3677"/>
    <w:rsid w:val="00BE3726"/>
    <w:rsid w:val="00BE3736"/>
    <w:rsid w:val="00BE3BC5"/>
    <w:rsid w:val="00BE46A9"/>
    <w:rsid w:val="00BE4D9B"/>
    <w:rsid w:val="00BE4EAA"/>
    <w:rsid w:val="00BE5102"/>
    <w:rsid w:val="00BE63E8"/>
    <w:rsid w:val="00BE6749"/>
    <w:rsid w:val="00BE6761"/>
    <w:rsid w:val="00BE6EF5"/>
    <w:rsid w:val="00BE6F04"/>
    <w:rsid w:val="00BE73A5"/>
    <w:rsid w:val="00BE750F"/>
    <w:rsid w:val="00BE75CD"/>
    <w:rsid w:val="00BE7640"/>
    <w:rsid w:val="00BF00CF"/>
    <w:rsid w:val="00BF03A7"/>
    <w:rsid w:val="00BF0A8D"/>
    <w:rsid w:val="00BF0DBC"/>
    <w:rsid w:val="00BF13B8"/>
    <w:rsid w:val="00BF14FE"/>
    <w:rsid w:val="00BF1DBB"/>
    <w:rsid w:val="00BF224A"/>
    <w:rsid w:val="00BF273D"/>
    <w:rsid w:val="00BF2A53"/>
    <w:rsid w:val="00BF2E23"/>
    <w:rsid w:val="00BF31F2"/>
    <w:rsid w:val="00BF32B0"/>
    <w:rsid w:val="00BF3491"/>
    <w:rsid w:val="00BF36FB"/>
    <w:rsid w:val="00BF3CA0"/>
    <w:rsid w:val="00BF3FD8"/>
    <w:rsid w:val="00BF40F4"/>
    <w:rsid w:val="00BF42D4"/>
    <w:rsid w:val="00BF496A"/>
    <w:rsid w:val="00BF60BF"/>
    <w:rsid w:val="00BF632A"/>
    <w:rsid w:val="00BF652A"/>
    <w:rsid w:val="00BF6779"/>
    <w:rsid w:val="00BF6EB0"/>
    <w:rsid w:val="00BF706B"/>
    <w:rsid w:val="00BF7A8A"/>
    <w:rsid w:val="00BF7AE1"/>
    <w:rsid w:val="00BF7EDF"/>
    <w:rsid w:val="00C0090B"/>
    <w:rsid w:val="00C01962"/>
    <w:rsid w:val="00C01A89"/>
    <w:rsid w:val="00C01E9C"/>
    <w:rsid w:val="00C02049"/>
    <w:rsid w:val="00C02389"/>
    <w:rsid w:val="00C027BF"/>
    <w:rsid w:val="00C02E26"/>
    <w:rsid w:val="00C03546"/>
    <w:rsid w:val="00C040A4"/>
    <w:rsid w:val="00C0428C"/>
    <w:rsid w:val="00C04552"/>
    <w:rsid w:val="00C04D84"/>
    <w:rsid w:val="00C050E9"/>
    <w:rsid w:val="00C056F3"/>
    <w:rsid w:val="00C05C93"/>
    <w:rsid w:val="00C06447"/>
    <w:rsid w:val="00C06484"/>
    <w:rsid w:val="00C06D58"/>
    <w:rsid w:val="00C0764B"/>
    <w:rsid w:val="00C079E2"/>
    <w:rsid w:val="00C1000E"/>
    <w:rsid w:val="00C108D1"/>
    <w:rsid w:val="00C10FDC"/>
    <w:rsid w:val="00C11869"/>
    <w:rsid w:val="00C11C38"/>
    <w:rsid w:val="00C1226B"/>
    <w:rsid w:val="00C12629"/>
    <w:rsid w:val="00C12C02"/>
    <w:rsid w:val="00C13023"/>
    <w:rsid w:val="00C130C5"/>
    <w:rsid w:val="00C137FE"/>
    <w:rsid w:val="00C13A06"/>
    <w:rsid w:val="00C142E9"/>
    <w:rsid w:val="00C14798"/>
    <w:rsid w:val="00C1661A"/>
    <w:rsid w:val="00C16A41"/>
    <w:rsid w:val="00C16AC2"/>
    <w:rsid w:val="00C1722A"/>
    <w:rsid w:val="00C17230"/>
    <w:rsid w:val="00C1743D"/>
    <w:rsid w:val="00C179D8"/>
    <w:rsid w:val="00C17CD6"/>
    <w:rsid w:val="00C20997"/>
    <w:rsid w:val="00C20AD4"/>
    <w:rsid w:val="00C20DB8"/>
    <w:rsid w:val="00C20FE1"/>
    <w:rsid w:val="00C214A2"/>
    <w:rsid w:val="00C214FF"/>
    <w:rsid w:val="00C22356"/>
    <w:rsid w:val="00C225CF"/>
    <w:rsid w:val="00C22ADA"/>
    <w:rsid w:val="00C22B54"/>
    <w:rsid w:val="00C22EFC"/>
    <w:rsid w:val="00C234EA"/>
    <w:rsid w:val="00C23CB3"/>
    <w:rsid w:val="00C24735"/>
    <w:rsid w:val="00C2476B"/>
    <w:rsid w:val="00C248CD"/>
    <w:rsid w:val="00C24CC1"/>
    <w:rsid w:val="00C24DA0"/>
    <w:rsid w:val="00C256FC"/>
    <w:rsid w:val="00C26800"/>
    <w:rsid w:val="00C27B18"/>
    <w:rsid w:val="00C30121"/>
    <w:rsid w:val="00C30270"/>
    <w:rsid w:val="00C30621"/>
    <w:rsid w:val="00C30B21"/>
    <w:rsid w:val="00C30BDA"/>
    <w:rsid w:val="00C311B6"/>
    <w:rsid w:val="00C316D3"/>
    <w:rsid w:val="00C321C8"/>
    <w:rsid w:val="00C32291"/>
    <w:rsid w:val="00C333D9"/>
    <w:rsid w:val="00C337C9"/>
    <w:rsid w:val="00C33CFE"/>
    <w:rsid w:val="00C33E80"/>
    <w:rsid w:val="00C3421E"/>
    <w:rsid w:val="00C34A27"/>
    <w:rsid w:val="00C34B78"/>
    <w:rsid w:val="00C35591"/>
    <w:rsid w:val="00C358B5"/>
    <w:rsid w:val="00C35AD3"/>
    <w:rsid w:val="00C35B56"/>
    <w:rsid w:val="00C35DE6"/>
    <w:rsid w:val="00C35E6C"/>
    <w:rsid w:val="00C3601F"/>
    <w:rsid w:val="00C36DB4"/>
    <w:rsid w:val="00C372BC"/>
    <w:rsid w:val="00C373F8"/>
    <w:rsid w:val="00C3768F"/>
    <w:rsid w:val="00C401CA"/>
    <w:rsid w:val="00C408F9"/>
    <w:rsid w:val="00C40905"/>
    <w:rsid w:val="00C40EBD"/>
    <w:rsid w:val="00C412C7"/>
    <w:rsid w:val="00C4180B"/>
    <w:rsid w:val="00C41B5D"/>
    <w:rsid w:val="00C41E96"/>
    <w:rsid w:val="00C41ECF"/>
    <w:rsid w:val="00C423AB"/>
    <w:rsid w:val="00C437A0"/>
    <w:rsid w:val="00C437DD"/>
    <w:rsid w:val="00C43D48"/>
    <w:rsid w:val="00C44005"/>
    <w:rsid w:val="00C442ED"/>
    <w:rsid w:val="00C44631"/>
    <w:rsid w:val="00C447E9"/>
    <w:rsid w:val="00C46650"/>
    <w:rsid w:val="00C46657"/>
    <w:rsid w:val="00C46725"/>
    <w:rsid w:val="00C4698C"/>
    <w:rsid w:val="00C46ED4"/>
    <w:rsid w:val="00C47891"/>
    <w:rsid w:val="00C478FF"/>
    <w:rsid w:val="00C47D16"/>
    <w:rsid w:val="00C5060B"/>
    <w:rsid w:val="00C50858"/>
    <w:rsid w:val="00C50B54"/>
    <w:rsid w:val="00C50DDC"/>
    <w:rsid w:val="00C51324"/>
    <w:rsid w:val="00C515A0"/>
    <w:rsid w:val="00C515AD"/>
    <w:rsid w:val="00C515B8"/>
    <w:rsid w:val="00C52097"/>
    <w:rsid w:val="00C526CA"/>
    <w:rsid w:val="00C533E7"/>
    <w:rsid w:val="00C5430F"/>
    <w:rsid w:val="00C54366"/>
    <w:rsid w:val="00C55409"/>
    <w:rsid w:val="00C55E97"/>
    <w:rsid w:val="00C561DA"/>
    <w:rsid w:val="00C56E53"/>
    <w:rsid w:val="00C57043"/>
    <w:rsid w:val="00C57059"/>
    <w:rsid w:val="00C57325"/>
    <w:rsid w:val="00C5795C"/>
    <w:rsid w:val="00C5799D"/>
    <w:rsid w:val="00C57D8E"/>
    <w:rsid w:val="00C57F8A"/>
    <w:rsid w:val="00C600B9"/>
    <w:rsid w:val="00C6028B"/>
    <w:rsid w:val="00C6039F"/>
    <w:rsid w:val="00C6049D"/>
    <w:rsid w:val="00C6070E"/>
    <w:rsid w:val="00C60814"/>
    <w:rsid w:val="00C61273"/>
    <w:rsid w:val="00C61D84"/>
    <w:rsid w:val="00C61DCD"/>
    <w:rsid w:val="00C62379"/>
    <w:rsid w:val="00C6244A"/>
    <w:rsid w:val="00C62647"/>
    <w:rsid w:val="00C627CB"/>
    <w:rsid w:val="00C63720"/>
    <w:rsid w:val="00C63D59"/>
    <w:rsid w:val="00C641B9"/>
    <w:rsid w:val="00C64A03"/>
    <w:rsid w:val="00C64DB6"/>
    <w:rsid w:val="00C65235"/>
    <w:rsid w:val="00C6553D"/>
    <w:rsid w:val="00C655CE"/>
    <w:rsid w:val="00C65C20"/>
    <w:rsid w:val="00C65E92"/>
    <w:rsid w:val="00C65F2C"/>
    <w:rsid w:val="00C66D4F"/>
    <w:rsid w:val="00C66F3C"/>
    <w:rsid w:val="00C67493"/>
    <w:rsid w:val="00C67689"/>
    <w:rsid w:val="00C6774E"/>
    <w:rsid w:val="00C679AC"/>
    <w:rsid w:val="00C70CFD"/>
    <w:rsid w:val="00C7101A"/>
    <w:rsid w:val="00C71224"/>
    <w:rsid w:val="00C71364"/>
    <w:rsid w:val="00C718CD"/>
    <w:rsid w:val="00C723B8"/>
    <w:rsid w:val="00C72F2F"/>
    <w:rsid w:val="00C731D5"/>
    <w:rsid w:val="00C73473"/>
    <w:rsid w:val="00C734F0"/>
    <w:rsid w:val="00C73967"/>
    <w:rsid w:val="00C739AB"/>
    <w:rsid w:val="00C73AE0"/>
    <w:rsid w:val="00C73FD3"/>
    <w:rsid w:val="00C74619"/>
    <w:rsid w:val="00C746A4"/>
    <w:rsid w:val="00C7511A"/>
    <w:rsid w:val="00C75C65"/>
    <w:rsid w:val="00C75CA7"/>
    <w:rsid w:val="00C761BE"/>
    <w:rsid w:val="00C76957"/>
    <w:rsid w:val="00C76A16"/>
    <w:rsid w:val="00C76E0C"/>
    <w:rsid w:val="00C76E48"/>
    <w:rsid w:val="00C76F8E"/>
    <w:rsid w:val="00C77696"/>
    <w:rsid w:val="00C77FFC"/>
    <w:rsid w:val="00C80430"/>
    <w:rsid w:val="00C808BA"/>
    <w:rsid w:val="00C808CF"/>
    <w:rsid w:val="00C80D63"/>
    <w:rsid w:val="00C80E6A"/>
    <w:rsid w:val="00C81286"/>
    <w:rsid w:val="00C81D9F"/>
    <w:rsid w:val="00C81FA1"/>
    <w:rsid w:val="00C82209"/>
    <w:rsid w:val="00C82570"/>
    <w:rsid w:val="00C830EE"/>
    <w:rsid w:val="00C8314B"/>
    <w:rsid w:val="00C83420"/>
    <w:rsid w:val="00C83491"/>
    <w:rsid w:val="00C83534"/>
    <w:rsid w:val="00C83A1B"/>
    <w:rsid w:val="00C83D41"/>
    <w:rsid w:val="00C84861"/>
    <w:rsid w:val="00C84ECB"/>
    <w:rsid w:val="00C857C6"/>
    <w:rsid w:val="00C85AF0"/>
    <w:rsid w:val="00C85D82"/>
    <w:rsid w:val="00C85FDC"/>
    <w:rsid w:val="00C860B5"/>
    <w:rsid w:val="00C8662F"/>
    <w:rsid w:val="00C869B7"/>
    <w:rsid w:val="00C86A6E"/>
    <w:rsid w:val="00C86BBD"/>
    <w:rsid w:val="00C87353"/>
    <w:rsid w:val="00C879C2"/>
    <w:rsid w:val="00C87B34"/>
    <w:rsid w:val="00C87C41"/>
    <w:rsid w:val="00C90170"/>
    <w:rsid w:val="00C90178"/>
    <w:rsid w:val="00C9053D"/>
    <w:rsid w:val="00C90624"/>
    <w:rsid w:val="00C9090A"/>
    <w:rsid w:val="00C90E18"/>
    <w:rsid w:val="00C91542"/>
    <w:rsid w:val="00C91C8C"/>
    <w:rsid w:val="00C91E47"/>
    <w:rsid w:val="00C91FDE"/>
    <w:rsid w:val="00C921B6"/>
    <w:rsid w:val="00C92AEA"/>
    <w:rsid w:val="00C93AB1"/>
    <w:rsid w:val="00C93BCE"/>
    <w:rsid w:val="00C93F30"/>
    <w:rsid w:val="00C93FC7"/>
    <w:rsid w:val="00C944CF"/>
    <w:rsid w:val="00C94A93"/>
    <w:rsid w:val="00C950B9"/>
    <w:rsid w:val="00C95229"/>
    <w:rsid w:val="00C95D15"/>
    <w:rsid w:val="00C96043"/>
    <w:rsid w:val="00C9625C"/>
    <w:rsid w:val="00C96365"/>
    <w:rsid w:val="00C964C9"/>
    <w:rsid w:val="00C964FD"/>
    <w:rsid w:val="00C9687B"/>
    <w:rsid w:val="00C96C8E"/>
    <w:rsid w:val="00C96DCF"/>
    <w:rsid w:val="00C96E5B"/>
    <w:rsid w:val="00C97426"/>
    <w:rsid w:val="00C9744F"/>
    <w:rsid w:val="00C974FB"/>
    <w:rsid w:val="00C97807"/>
    <w:rsid w:val="00C97FF6"/>
    <w:rsid w:val="00CA06AF"/>
    <w:rsid w:val="00CA0C6C"/>
    <w:rsid w:val="00CA1140"/>
    <w:rsid w:val="00CA145B"/>
    <w:rsid w:val="00CA14CF"/>
    <w:rsid w:val="00CA1691"/>
    <w:rsid w:val="00CA1A05"/>
    <w:rsid w:val="00CA1BBC"/>
    <w:rsid w:val="00CA1F2D"/>
    <w:rsid w:val="00CA233C"/>
    <w:rsid w:val="00CA25F4"/>
    <w:rsid w:val="00CA2775"/>
    <w:rsid w:val="00CA2A18"/>
    <w:rsid w:val="00CA2A76"/>
    <w:rsid w:val="00CA2B64"/>
    <w:rsid w:val="00CA36C8"/>
    <w:rsid w:val="00CA390F"/>
    <w:rsid w:val="00CA3C97"/>
    <w:rsid w:val="00CA3D2E"/>
    <w:rsid w:val="00CA4107"/>
    <w:rsid w:val="00CA4499"/>
    <w:rsid w:val="00CA492E"/>
    <w:rsid w:val="00CA4D77"/>
    <w:rsid w:val="00CA4ECD"/>
    <w:rsid w:val="00CA53F3"/>
    <w:rsid w:val="00CA578B"/>
    <w:rsid w:val="00CA5DA4"/>
    <w:rsid w:val="00CA6444"/>
    <w:rsid w:val="00CA6D73"/>
    <w:rsid w:val="00CA75BD"/>
    <w:rsid w:val="00CA77BB"/>
    <w:rsid w:val="00CA7B8B"/>
    <w:rsid w:val="00CA7F8D"/>
    <w:rsid w:val="00CB00CD"/>
    <w:rsid w:val="00CB034F"/>
    <w:rsid w:val="00CB0AD2"/>
    <w:rsid w:val="00CB1302"/>
    <w:rsid w:val="00CB14D9"/>
    <w:rsid w:val="00CB1D59"/>
    <w:rsid w:val="00CB24B2"/>
    <w:rsid w:val="00CB2A83"/>
    <w:rsid w:val="00CB2C0F"/>
    <w:rsid w:val="00CB31C6"/>
    <w:rsid w:val="00CB3209"/>
    <w:rsid w:val="00CB3691"/>
    <w:rsid w:val="00CB447E"/>
    <w:rsid w:val="00CB49BB"/>
    <w:rsid w:val="00CB5545"/>
    <w:rsid w:val="00CB5B6D"/>
    <w:rsid w:val="00CB631B"/>
    <w:rsid w:val="00CB6A82"/>
    <w:rsid w:val="00CB6DD4"/>
    <w:rsid w:val="00CB6FEE"/>
    <w:rsid w:val="00CB707B"/>
    <w:rsid w:val="00CB75AD"/>
    <w:rsid w:val="00CB76D2"/>
    <w:rsid w:val="00CC00B2"/>
    <w:rsid w:val="00CC0263"/>
    <w:rsid w:val="00CC02C3"/>
    <w:rsid w:val="00CC0910"/>
    <w:rsid w:val="00CC0DD5"/>
    <w:rsid w:val="00CC1338"/>
    <w:rsid w:val="00CC139B"/>
    <w:rsid w:val="00CC14A3"/>
    <w:rsid w:val="00CC249E"/>
    <w:rsid w:val="00CC2924"/>
    <w:rsid w:val="00CC4465"/>
    <w:rsid w:val="00CC4781"/>
    <w:rsid w:val="00CC4B42"/>
    <w:rsid w:val="00CC52B6"/>
    <w:rsid w:val="00CC645F"/>
    <w:rsid w:val="00CC64D6"/>
    <w:rsid w:val="00CC659B"/>
    <w:rsid w:val="00CC6842"/>
    <w:rsid w:val="00CC69F2"/>
    <w:rsid w:val="00CD01B4"/>
    <w:rsid w:val="00CD0282"/>
    <w:rsid w:val="00CD0582"/>
    <w:rsid w:val="00CD06BC"/>
    <w:rsid w:val="00CD087E"/>
    <w:rsid w:val="00CD0EBA"/>
    <w:rsid w:val="00CD12BA"/>
    <w:rsid w:val="00CD1569"/>
    <w:rsid w:val="00CD1FE8"/>
    <w:rsid w:val="00CD28BF"/>
    <w:rsid w:val="00CD2A86"/>
    <w:rsid w:val="00CD2AAD"/>
    <w:rsid w:val="00CD3693"/>
    <w:rsid w:val="00CD4211"/>
    <w:rsid w:val="00CD428D"/>
    <w:rsid w:val="00CD4BBC"/>
    <w:rsid w:val="00CD51E8"/>
    <w:rsid w:val="00CD52C5"/>
    <w:rsid w:val="00CD55A0"/>
    <w:rsid w:val="00CD596A"/>
    <w:rsid w:val="00CD5D2B"/>
    <w:rsid w:val="00CD62BF"/>
    <w:rsid w:val="00CD6413"/>
    <w:rsid w:val="00CD685A"/>
    <w:rsid w:val="00CD6B06"/>
    <w:rsid w:val="00CD71EB"/>
    <w:rsid w:val="00CD73CA"/>
    <w:rsid w:val="00CE05B5"/>
    <w:rsid w:val="00CE0A5D"/>
    <w:rsid w:val="00CE0C2E"/>
    <w:rsid w:val="00CE106A"/>
    <w:rsid w:val="00CE18E5"/>
    <w:rsid w:val="00CE1930"/>
    <w:rsid w:val="00CE1FEB"/>
    <w:rsid w:val="00CE260C"/>
    <w:rsid w:val="00CE2851"/>
    <w:rsid w:val="00CE28AD"/>
    <w:rsid w:val="00CE2B3E"/>
    <w:rsid w:val="00CE2D28"/>
    <w:rsid w:val="00CE2EC6"/>
    <w:rsid w:val="00CE3242"/>
    <w:rsid w:val="00CE32F9"/>
    <w:rsid w:val="00CE447E"/>
    <w:rsid w:val="00CE4785"/>
    <w:rsid w:val="00CE49EB"/>
    <w:rsid w:val="00CE4CED"/>
    <w:rsid w:val="00CE4D61"/>
    <w:rsid w:val="00CE4E43"/>
    <w:rsid w:val="00CE4FDE"/>
    <w:rsid w:val="00CE5826"/>
    <w:rsid w:val="00CE6B61"/>
    <w:rsid w:val="00CE6D48"/>
    <w:rsid w:val="00CE77A2"/>
    <w:rsid w:val="00CE7D5D"/>
    <w:rsid w:val="00CF029A"/>
    <w:rsid w:val="00CF0468"/>
    <w:rsid w:val="00CF083D"/>
    <w:rsid w:val="00CF0F07"/>
    <w:rsid w:val="00CF0F7A"/>
    <w:rsid w:val="00CF1154"/>
    <w:rsid w:val="00CF170F"/>
    <w:rsid w:val="00CF202D"/>
    <w:rsid w:val="00CF2513"/>
    <w:rsid w:val="00CF2547"/>
    <w:rsid w:val="00CF25A6"/>
    <w:rsid w:val="00CF2F9B"/>
    <w:rsid w:val="00CF33BD"/>
    <w:rsid w:val="00CF3480"/>
    <w:rsid w:val="00CF348B"/>
    <w:rsid w:val="00CF3E57"/>
    <w:rsid w:val="00CF50A6"/>
    <w:rsid w:val="00CF541E"/>
    <w:rsid w:val="00CF6520"/>
    <w:rsid w:val="00CF69B9"/>
    <w:rsid w:val="00CF6B09"/>
    <w:rsid w:val="00CF6D63"/>
    <w:rsid w:val="00CF7422"/>
    <w:rsid w:val="00CF77C2"/>
    <w:rsid w:val="00CF7A53"/>
    <w:rsid w:val="00CF7F06"/>
    <w:rsid w:val="00D000F6"/>
    <w:rsid w:val="00D00754"/>
    <w:rsid w:val="00D0081F"/>
    <w:rsid w:val="00D00B02"/>
    <w:rsid w:val="00D00F6E"/>
    <w:rsid w:val="00D01127"/>
    <w:rsid w:val="00D019AC"/>
    <w:rsid w:val="00D02017"/>
    <w:rsid w:val="00D02216"/>
    <w:rsid w:val="00D0224B"/>
    <w:rsid w:val="00D02A15"/>
    <w:rsid w:val="00D03128"/>
    <w:rsid w:val="00D032DA"/>
    <w:rsid w:val="00D03474"/>
    <w:rsid w:val="00D03CAB"/>
    <w:rsid w:val="00D0437B"/>
    <w:rsid w:val="00D046A6"/>
    <w:rsid w:val="00D04F1D"/>
    <w:rsid w:val="00D05740"/>
    <w:rsid w:val="00D05C3C"/>
    <w:rsid w:val="00D061F7"/>
    <w:rsid w:val="00D068F9"/>
    <w:rsid w:val="00D06A94"/>
    <w:rsid w:val="00D06FC6"/>
    <w:rsid w:val="00D07A2E"/>
    <w:rsid w:val="00D109E2"/>
    <w:rsid w:val="00D1116B"/>
    <w:rsid w:val="00D114BE"/>
    <w:rsid w:val="00D121FD"/>
    <w:rsid w:val="00D122AB"/>
    <w:rsid w:val="00D128DF"/>
    <w:rsid w:val="00D13B59"/>
    <w:rsid w:val="00D13F76"/>
    <w:rsid w:val="00D1422B"/>
    <w:rsid w:val="00D1435C"/>
    <w:rsid w:val="00D147E6"/>
    <w:rsid w:val="00D15068"/>
    <w:rsid w:val="00D150FF"/>
    <w:rsid w:val="00D154CE"/>
    <w:rsid w:val="00D15603"/>
    <w:rsid w:val="00D15D28"/>
    <w:rsid w:val="00D16040"/>
    <w:rsid w:val="00D16157"/>
    <w:rsid w:val="00D164C2"/>
    <w:rsid w:val="00D164E1"/>
    <w:rsid w:val="00D165B7"/>
    <w:rsid w:val="00D16A7D"/>
    <w:rsid w:val="00D16B91"/>
    <w:rsid w:val="00D16CBF"/>
    <w:rsid w:val="00D16D94"/>
    <w:rsid w:val="00D17688"/>
    <w:rsid w:val="00D177B2"/>
    <w:rsid w:val="00D17954"/>
    <w:rsid w:val="00D17C96"/>
    <w:rsid w:val="00D17EFF"/>
    <w:rsid w:val="00D208BF"/>
    <w:rsid w:val="00D21172"/>
    <w:rsid w:val="00D21D7C"/>
    <w:rsid w:val="00D21F17"/>
    <w:rsid w:val="00D223A3"/>
    <w:rsid w:val="00D2257E"/>
    <w:rsid w:val="00D226AB"/>
    <w:rsid w:val="00D23023"/>
    <w:rsid w:val="00D2321E"/>
    <w:rsid w:val="00D235A6"/>
    <w:rsid w:val="00D2391E"/>
    <w:rsid w:val="00D23980"/>
    <w:rsid w:val="00D23B55"/>
    <w:rsid w:val="00D2468A"/>
    <w:rsid w:val="00D24A6A"/>
    <w:rsid w:val="00D24E04"/>
    <w:rsid w:val="00D24E50"/>
    <w:rsid w:val="00D2532B"/>
    <w:rsid w:val="00D253FC"/>
    <w:rsid w:val="00D255CA"/>
    <w:rsid w:val="00D25AD9"/>
    <w:rsid w:val="00D25CB7"/>
    <w:rsid w:val="00D25E7F"/>
    <w:rsid w:val="00D26163"/>
    <w:rsid w:val="00D2626C"/>
    <w:rsid w:val="00D264D7"/>
    <w:rsid w:val="00D26BD2"/>
    <w:rsid w:val="00D2762D"/>
    <w:rsid w:val="00D3025F"/>
    <w:rsid w:val="00D30492"/>
    <w:rsid w:val="00D30524"/>
    <w:rsid w:val="00D3077A"/>
    <w:rsid w:val="00D31553"/>
    <w:rsid w:val="00D3160D"/>
    <w:rsid w:val="00D3171F"/>
    <w:rsid w:val="00D317AB"/>
    <w:rsid w:val="00D31893"/>
    <w:rsid w:val="00D31CA3"/>
    <w:rsid w:val="00D32043"/>
    <w:rsid w:val="00D326E8"/>
    <w:rsid w:val="00D32A38"/>
    <w:rsid w:val="00D3327F"/>
    <w:rsid w:val="00D3338E"/>
    <w:rsid w:val="00D33407"/>
    <w:rsid w:val="00D35229"/>
    <w:rsid w:val="00D35316"/>
    <w:rsid w:val="00D368C6"/>
    <w:rsid w:val="00D374F7"/>
    <w:rsid w:val="00D37B5D"/>
    <w:rsid w:val="00D37F87"/>
    <w:rsid w:val="00D401A9"/>
    <w:rsid w:val="00D40257"/>
    <w:rsid w:val="00D40589"/>
    <w:rsid w:val="00D40963"/>
    <w:rsid w:val="00D4110F"/>
    <w:rsid w:val="00D41563"/>
    <w:rsid w:val="00D420AB"/>
    <w:rsid w:val="00D42243"/>
    <w:rsid w:val="00D422AE"/>
    <w:rsid w:val="00D423E4"/>
    <w:rsid w:val="00D424ED"/>
    <w:rsid w:val="00D427C7"/>
    <w:rsid w:val="00D43015"/>
    <w:rsid w:val="00D43544"/>
    <w:rsid w:val="00D438F5"/>
    <w:rsid w:val="00D43964"/>
    <w:rsid w:val="00D43CB1"/>
    <w:rsid w:val="00D44360"/>
    <w:rsid w:val="00D444EF"/>
    <w:rsid w:val="00D445E3"/>
    <w:rsid w:val="00D44B23"/>
    <w:rsid w:val="00D44BF5"/>
    <w:rsid w:val="00D451EE"/>
    <w:rsid w:val="00D46299"/>
    <w:rsid w:val="00D46B56"/>
    <w:rsid w:val="00D46C31"/>
    <w:rsid w:val="00D4733F"/>
    <w:rsid w:val="00D47588"/>
    <w:rsid w:val="00D47A1B"/>
    <w:rsid w:val="00D50397"/>
    <w:rsid w:val="00D5076A"/>
    <w:rsid w:val="00D5099B"/>
    <w:rsid w:val="00D51487"/>
    <w:rsid w:val="00D5288F"/>
    <w:rsid w:val="00D5290E"/>
    <w:rsid w:val="00D52D1F"/>
    <w:rsid w:val="00D53B5B"/>
    <w:rsid w:val="00D544B5"/>
    <w:rsid w:val="00D5453F"/>
    <w:rsid w:val="00D54A68"/>
    <w:rsid w:val="00D54C19"/>
    <w:rsid w:val="00D54D35"/>
    <w:rsid w:val="00D553AB"/>
    <w:rsid w:val="00D5548E"/>
    <w:rsid w:val="00D55A83"/>
    <w:rsid w:val="00D5639A"/>
    <w:rsid w:val="00D565AF"/>
    <w:rsid w:val="00D572C3"/>
    <w:rsid w:val="00D5751E"/>
    <w:rsid w:val="00D57531"/>
    <w:rsid w:val="00D57B4C"/>
    <w:rsid w:val="00D6091C"/>
    <w:rsid w:val="00D610B1"/>
    <w:rsid w:val="00D617BE"/>
    <w:rsid w:val="00D61897"/>
    <w:rsid w:val="00D61F85"/>
    <w:rsid w:val="00D6289D"/>
    <w:rsid w:val="00D62A52"/>
    <w:rsid w:val="00D63676"/>
    <w:rsid w:val="00D63821"/>
    <w:rsid w:val="00D63AD1"/>
    <w:rsid w:val="00D63FDC"/>
    <w:rsid w:val="00D64284"/>
    <w:rsid w:val="00D64CAE"/>
    <w:rsid w:val="00D64E00"/>
    <w:rsid w:val="00D660EB"/>
    <w:rsid w:val="00D66736"/>
    <w:rsid w:val="00D668AE"/>
    <w:rsid w:val="00D67A4C"/>
    <w:rsid w:val="00D70351"/>
    <w:rsid w:val="00D707A6"/>
    <w:rsid w:val="00D7083A"/>
    <w:rsid w:val="00D70B86"/>
    <w:rsid w:val="00D70D1D"/>
    <w:rsid w:val="00D7102B"/>
    <w:rsid w:val="00D7106D"/>
    <w:rsid w:val="00D7126B"/>
    <w:rsid w:val="00D7126D"/>
    <w:rsid w:val="00D71364"/>
    <w:rsid w:val="00D719DF"/>
    <w:rsid w:val="00D722C9"/>
    <w:rsid w:val="00D722E2"/>
    <w:rsid w:val="00D72360"/>
    <w:rsid w:val="00D72ACD"/>
    <w:rsid w:val="00D732EF"/>
    <w:rsid w:val="00D7361D"/>
    <w:rsid w:val="00D73682"/>
    <w:rsid w:val="00D737A9"/>
    <w:rsid w:val="00D73B2B"/>
    <w:rsid w:val="00D73F05"/>
    <w:rsid w:val="00D74C8C"/>
    <w:rsid w:val="00D75052"/>
    <w:rsid w:val="00D75EA4"/>
    <w:rsid w:val="00D75F93"/>
    <w:rsid w:val="00D76929"/>
    <w:rsid w:val="00D772AB"/>
    <w:rsid w:val="00D773AE"/>
    <w:rsid w:val="00D7742F"/>
    <w:rsid w:val="00D77613"/>
    <w:rsid w:val="00D7765F"/>
    <w:rsid w:val="00D77841"/>
    <w:rsid w:val="00D77906"/>
    <w:rsid w:val="00D77B51"/>
    <w:rsid w:val="00D800C0"/>
    <w:rsid w:val="00D80EEE"/>
    <w:rsid w:val="00D80F21"/>
    <w:rsid w:val="00D81887"/>
    <w:rsid w:val="00D819F6"/>
    <w:rsid w:val="00D822D1"/>
    <w:rsid w:val="00D8244C"/>
    <w:rsid w:val="00D824BF"/>
    <w:rsid w:val="00D8343C"/>
    <w:rsid w:val="00D83698"/>
    <w:rsid w:val="00D83F29"/>
    <w:rsid w:val="00D83FEB"/>
    <w:rsid w:val="00D841B2"/>
    <w:rsid w:val="00D842D6"/>
    <w:rsid w:val="00D84687"/>
    <w:rsid w:val="00D84C95"/>
    <w:rsid w:val="00D860E4"/>
    <w:rsid w:val="00D86A12"/>
    <w:rsid w:val="00D87649"/>
    <w:rsid w:val="00D90F4E"/>
    <w:rsid w:val="00D911C0"/>
    <w:rsid w:val="00D914CD"/>
    <w:rsid w:val="00D9151B"/>
    <w:rsid w:val="00D91BB2"/>
    <w:rsid w:val="00D91DE1"/>
    <w:rsid w:val="00D92747"/>
    <w:rsid w:val="00D927A6"/>
    <w:rsid w:val="00D92877"/>
    <w:rsid w:val="00D93336"/>
    <w:rsid w:val="00D9355B"/>
    <w:rsid w:val="00D93775"/>
    <w:rsid w:val="00D93B34"/>
    <w:rsid w:val="00D93F8F"/>
    <w:rsid w:val="00D94037"/>
    <w:rsid w:val="00D94138"/>
    <w:rsid w:val="00D95799"/>
    <w:rsid w:val="00D957CC"/>
    <w:rsid w:val="00D95904"/>
    <w:rsid w:val="00D95E7D"/>
    <w:rsid w:val="00D9694A"/>
    <w:rsid w:val="00D96E75"/>
    <w:rsid w:val="00D9707F"/>
    <w:rsid w:val="00D972EC"/>
    <w:rsid w:val="00D97553"/>
    <w:rsid w:val="00D97FE2"/>
    <w:rsid w:val="00DA032B"/>
    <w:rsid w:val="00DA10F0"/>
    <w:rsid w:val="00DA117F"/>
    <w:rsid w:val="00DA11DD"/>
    <w:rsid w:val="00DA1983"/>
    <w:rsid w:val="00DA1D2C"/>
    <w:rsid w:val="00DA1F18"/>
    <w:rsid w:val="00DA2344"/>
    <w:rsid w:val="00DA2900"/>
    <w:rsid w:val="00DA2BDC"/>
    <w:rsid w:val="00DA2DA2"/>
    <w:rsid w:val="00DA2F55"/>
    <w:rsid w:val="00DA30DD"/>
    <w:rsid w:val="00DA3CC9"/>
    <w:rsid w:val="00DA40E6"/>
    <w:rsid w:val="00DA4B35"/>
    <w:rsid w:val="00DA4D72"/>
    <w:rsid w:val="00DA50B5"/>
    <w:rsid w:val="00DA574E"/>
    <w:rsid w:val="00DA59B1"/>
    <w:rsid w:val="00DA7DA3"/>
    <w:rsid w:val="00DB0505"/>
    <w:rsid w:val="00DB0AF0"/>
    <w:rsid w:val="00DB0B66"/>
    <w:rsid w:val="00DB259E"/>
    <w:rsid w:val="00DB260A"/>
    <w:rsid w:val="00DB2635"/>
    <w:rsid w:val="00DB2666"/>
    <w:rsid w:val="00DB30F6"/>
    <w:rsid w:val="00DB336A"/>
    <w:rsid w:val="00DB3BB0"/>
    <w:rsid w:val="00DB3BB6"/>
    <w:rsid w:val="00DB4D92"/>
    <w:rsid w:val="00DB5233"/>
    <w:rsid w:val="00DB5622"/>
    <w:rsid w:val="00DB69BC"/>
    <w:rsid w:val="00DB6FAD"/>
    <w:rsid w:val="00DB7593"/>
    <w:rsid w:val="00DB7903"/>
    <w:rsid w:val="00DB7AE2"/>
    <w:rsid w:val="00DB7B63"/>
    <w:rsid w:val="00DB7CAF"/>
    <w:rsid w:val="00DC0375"/>
    <w:rsid w:val="00DC0532"/>
    <w:rsid w:val="00DC1557"/>
    <w:rsid w:val="00DC1A0C"/>
    <w:rsid w:val="00DC2166"/>
    <w:rsid w:val="00DC2ACA"/>
    <w:rsid w:val="00DC2BD3"/>
    <w:rsid w:val="00DC3691"/>
    <w:rsid w:val="00DC3780"/>
    <w:rsid w:val="00DC4369"/>
    <w:rsid w:val="00DC4D1A"/>
    <w:rsid w:val="00DC599C"/>
    <w:rsid w:val="00DC6724"/>
    <w:rsid w:val="00DC69F8"/>
    <w:rsid w:val="00DC6B84"/>
    <w:rsid w:val="00DC6F61"/>
    <w:rsid w:val="00DC7416"/>
    <w:rsid w:val="00DC74FB"/>
    <w:rsid w:val="00DC7588"/>
    <w:rsid w:val="00DC7B7D"/>
    <w:rsid w:val="00DC7E64"/>
    <w:rsid w:val="00DD02D0"/>
    <w:rsid w:val="00DD04D6"/>
    <w:rsid w:val="00DD0578"/>
    <w:rsid w:val="00DD05FD"/>
    <w:rsid w:val="00DD089D"/>
    <w:rsid w:val="00DD0F64"/>
    <w:rsid w:val="00DD0F7F"/>
    <w:rsid w:val="00DD11A2"/>
    <w:rsid w:val="00DD13A2"/>
    <w:rsid w:val="00DD16FE"/>
    <w:rsid w:val="00DD1784"/>
    <w:rsid w:val="00DD1978"/>
    <w:rsid w:val="00DD1CC5"/>
    <w:rsid w:val="00DD353E"/>
    <w:rsid w:val="00DD38B1"/>
    <w:rsid w:val="00DD52F6"/>
    <w:rsid w:val="00DD543B"/>
    <w:rsid w:val="00DD54D6"/>
    <w:rsid w:val="00DD583B"/>
    <w:rsid w:val="00DD61F9"/>
    <w:rsid w:val="00DD64D4"/>
    <w:rsid w:val="00DD70EA"/>
    <w:rsid w:val="00DD76EF"/>
    <w:rsid w:val="00DD7AD7"/>
    <w:rsid w:val="00DD7D97"/>
    <w:rsid w:val="00DD7FC2"/>
    <w:rsid w:val="00DE0FE8"/>
    <w:rsid w:val="00DE14C0"/>
    <w:rsid w:val="00DE1917"/>
    <w:rsid w:val="00DE19E1"/>
    <w:rsid w:val="00DE215D"/>
    <w:rsid w:val="00DE2355"/>
    <w:rsid w:val="00DE28F6"/>
    <w:rsid w:val="00DE2B31"/>
    <w:rsid w:val="00DE2D06"/>
    <w:rsid w:val="00DE2D45"/>
    <w:rsid w:val="00DE2E20"/>
    <w:rsid w:val="00DE30A4"/>
    <w:rsid w:val="00DE31AF"/>
    <w:rsid w:val="00DE32ED"/>
    <w:rsid w:val="00DE34B9"/>
    <w:rsid w:val="00DE38B1"/>
    <w:rsid w:val="00DE4770"/>
    <w:rsid w:val="00DE48B5"/>
    <w:rsid w:val="00DE4942"/>
    <w:rsid w:val="00DE4EB5"/>
    <w:rsid w:val="00DE5783"/>
    <w:rsid w:val="00DE6343"/>
    <w:rsid w:val="00DE6540"/>
    <w:rsid w:val="00DE6B77"/>
    <w:rsid w:val="00DE6F7F"/>
    <w:rsid w:val="00DE76AE"/>
    <w:rsid w:val="00DF004A"/>
    <w:rsid w:val="00DF032D"/>
    <w:rsid w:val="00DF0677"/>
    <w:rsid w:val="00DF06D9"/>
    <w:rsid w:val="00DF0878"/>
    <w:rsid w:val="00DF096F"/>
    <w:rsid w:val="00DF0A27"/>
    <w:rsid w:val="00DF1722"/>
    <w:rsid w:val="00DF2315"/>
    <w:rsid w:val="00DF25CE"/>
    <w:rsid w:val="00DF2C78"/>
    <w:rsid w:val="00DF31DB"/>
    <w:rsid w:val="00DF343F"/>
    <w:rsid w:val="00DF39FA"/>
    <w:rsid w:val="00DF3BAD"/>
    <w:rsid w:val="00DF3D90"/>
    <w:rsid w:val="00DF3EB8"/>
    <w:rsid w:val="00DF463D"/>
    <w:rsid w:val="00DF4893"/>
    <w:rsid w:val="00DF4D0A"/>
    <w:rsid w:val="00DF4E9A"/>
    <w:rsid w:val="00DF5085"/>
    <w:rsid w:val="00DF51AF"/>
    <w:rsid w:val="00DF5854"/>
    <w:rsid w:val="00DF5D64"/>
    <w:rsid w:val="00DF5F07"/>
    <w:rsid w:val="00DF654F"/>
    <w:rsid w:val="00DF698A"/>
    <w:rsid w:val="00DF6C43"/>
    <w:rsid w:val="00DF6EF3"/>
    <w:rsid w:val="00DF7255"/>
    <w:rsid w:val="00DF7DD5"/>
    <w:rsid w:val="00E00004"/>
    <w:rsid w:val="00E00437"/>
    <w:rsid w:val="00E00643"/>
    <w:rsid w:val="00E00F48"/>
    <w:rsid w:val="00E01244"/>
    <w:rsid w:val="00E013F8"/>
    <w:rsid w:val="00E014EA"/>
    <w:rsid w:val="00E0167A"/>
    <w:rsid w:val="00E01872"/>
    <w:rsid w:val="00E020F2"/>
    <w:rsid w:val="00E02956"/>
    <w:rsid w:val="00E02DF7"/>
    <w:rsid w:val="00E02FF5"/>
    <w:rsid w:val="00E03DC6"/>
    <w:rsid w:val="00E03E8C"/>
    <w:rsid w:val="00E04138"/>
    <w:rsid w:val="00E0446B"/>
    <w:rsid w:val="00E044B0"/>
    <w:rsid w:val="00E0456C"/>
    <w:rsid w:val="00E04A50"/>
    <w:rsid w:val="00E04DAC"/>
    <w:rsid w:val="00E04F1B"/>
    <w:rsid w:val="00E0633B"/>
    <w:rsid w:val="00E064BB"/>
    <w:rsid w:val="00E06D9D"/>
    <w:rsid w:val="00E07F71"/>
    <w:rsid w:val="00E101EB"/>
    <w:rsid w:val="00E10A27"/>
    <w:rsid w:val="00E10AAF"/>
    <w:rsid w:val="00E10CC3"/>
    <w:rsid w:val="00E10EEB"/>
    <w:rsid w:val="00E11834"/>
    <w:rsid w:val="00E1196D"/>
    <w:rsid w:val="00E11BF5"/>
    <w:rsid w:val="00E11F0A"/>
    <w:rsid w:val="00E1201D"/>
    <w:rsid w:val="00E12AD7"/>
    <w:rsid w:val="00E133BD"/>
    <w:rsid w:val="00E133DD"/>
    <w:rsid w:val="00E13479"/>
    <w:rsid w:val="00E13989"/>
    <w:rsid w:val="00E13F2B"/>
    <w:rsid w:val="00E140FB"/>
    <w:rsid w:val="00E14225"/>
    <w:rsid w:val="00E14BBA"/>
    <w:rsid w:val="00E160A6"/>
    <w:rsid w:val="00E1641E"/>
    <w:rsid w:val="00E164AD"/>
    <w:rsid w:val="00E1698D"/>
    <w:rsid w:val="00E17CB2"/>
    <w:rsid w:val="00E17EA9"/>
    <w:rsid w:val="00E20274"/>
    <w:rsid w:val="00E214B4"/>
    <w:rsid w:val="00E21536"/>
    <w:rsid w:val="00E215D0"/>
    <w:rsid w:val="00E216C8"/>
    <w:rsid w:val="00E21ACC"/>
    <w:rsid w:val="00E21C62"/>
    <w:rsid w:val="00E21C8B"/>
    <w:rsid w:val="00E21EC7"/>
    <w:rsid w:val="00E21F88"/>
    <w:rsid w:val="00E22117"/>
    <w:rsid w:val="00E22213"/>
    <w:rsid w:val="00E22854"/>
    <w:rsid w:val="00E22923"/>
    <w:rsid w:val="00E22E36"/>
    <w:rsid w:val="00E231BF"/>
    <w:rsid w:val="00E23224"/>
    <w:rsid w:val="00E2346C"/>
    <w:rsid w:val="00E23C33"/>
    <w:rsid w:val="00E242B7"/>
    <w:rsid w:val="00E244D0"/>
    <w:rsid w:val="00E248B2"/>
    <w:rsid w:val="00E248CE"/>
    <w:rsid w:val="00E252CD"/>
    <w:rsid w:val="00E2548F"/>
    <w:rsid w:val="00E255CC"/>
    <w:rsid w:val="00E25BBE"/>
    <w:rsid w:val="00E26BD0"/>
    <w:rsid w:val="00E27D3E"/>
    <w:rsid w:val="00E27DA6"/>
    <w:rsid w:val="00E30291"/>
    <w:rsid w:val="00E30897"/>
    <w:rsid w:val="00E31284"/>
    <w:rsid w:val="00E31A92"/>
    <w:rsid w:val="00E31D92"/>
    <w:rsid w:val="00E31E37"/>
    <w:rsid w:val="00E328C5"/>
    <w:rsid w:val="00E32D89"/>
    <w:rsid w:val="00E32FFB"/>
    <w:rsid w:val="00E3345C"/>
    <w:rsid w:val="00E33A63"/>
    <w:rsid w:val="00E34057"/>
    <w:rsid w:val="00E34327"/>
    <w:rsid w:val="00E34416"/>
    <w:rsid w:val="00E34443"/>
    <w:rsid w:val="00E3448F"/>
    <w:rsid w:val="00E34A76"/>
    <w:rsid w:val="00E35367"/>
    <w:rsid w:val="00E35408"/>
    <w:rsid w:val="00E354FE"/>
    <w:rsid w:val="00E3558C"/>
    <w:rsid w:val="00E35AD5"/>
    <w:rsid w:val="00E35B9C"/>
    <w:rsid w:val="00E35D46"/>
    <w:rsid w:val="00E363F4"/>
    <w:rsid w:val="00E36510"/>
    <w:rsid w:val="00E36887"/>
    <w:rsid w:val="00E36A7B"/>
    <w:rsid w:val="00E3703F"/>
    <w:rsid w:val="00E37176"/>
    <w:rsid w:val="00E375C9"/>
    <w:rsid w:val="00E37660"/>
    <w:rsid w:val="00E3768D"/>
    <w:rsid w:val="00E37971"/>
    <w:rsid w:val="00E37BF9"/>
    <w:rsid w:val="00E37C2A"/>
    <w:rsid w:val="00E37FA2"/>
    <w:rsid w:val="00E40016"/>
    <w:rsid w:val="00E4059A"/>
    <w:rsid w:val="00E40D57"/>
    <w:rsid w:val="00E4111D"/>
    <w:rsid w:val="00E41141"/>
    <w:rsid w:val="00E411C1"/>
    <w:rsid w:val="00E4143D"/>
    <w:rsid w:val="00E41877"/>
    <w:rsid w:val="00E41945"/>
    <w:rsid w:val="00E41A4B"/>
    <w:rsid w:val="00E425E5"/>
    <w:rsid w:val="00E42D6B"/>
    <w:rsid w:val="00E42DCF"/>
    <w:rsid w:val="00E434BA"/>
    <w:rsid w:val="00E438A8"/>
    <w:rsid w:val="00E438F5"/>
    <w:rsid w:val="00E43960"/>
    <w:rsid w:val="00E43CAA"/>
    <w:rsid w:val="00E448A8"/>
    <w:rsid w:val="00E44924"/>
    <w:rsid w:val="00E450FD"/>
    <w:rsid w:val="00E4524A"/>
    <w:rsid w:val="00E452E7"/>
    <w:rsid w:val="00E4562F"/>
    <w:rsid w:val="00E45AB4"/>
    <w:rsid w:val="00E45BFB"/>
    <w:rsid w:val="00E462D0"/>
    <w:rsid w:val="00E4697B"/>
    <w:rsid w:val="00E46F4D"/>
    <w:rsid w:val="00E46FF0"/>
    <w:rsid w:val="00E47962"/>
    <w:rsid w:val="00E47D2E"/>
    <w:rsid w:val="00E47E07"/>
    <w:rsid w:val="00E50ABF"/>
    <w:rsid w:val="00E50C64"/>
    <w:rsid w:val="00E512AA"/>
    <w:rsid w:val="00E51811"/>
    <w:rsid w:val="00E51EB5"/>
    <w:rsid w:val="00E5207A"/>
    <w:rsid w:val="00E520FF"/>
    <w:rsid w:val="00E52330"/>
    <w:rsid w:val="00E525C9"/>
    <w:rsid w:val="00E52870"/>
    <w:rsid w:val="00E5364F"/>
    <w:rsid w:val="00E541B8"/>
    <w:rsid w:val="00E54722"/>
    <w:rsid w:val="00E54D5E"/>
    <w:rsid w:val="00E5529B"/>
    <w:rsid w:val="00E55653"/>
    <w:rsid w:val="00E558D4"/>
    <w:rsid w:val="00E5610A"/>
    <w:rsid w:val="00E56433"/>
    <w:rsid w:val="00E564DF"/>
    <w:rsid w:val="00E56677"/>
    <w:rsid w:val="00E56991"/>
    <w:rsid w:val="00E5726A"/>
    <w:rsid w:val="00E574D8"/>
    <w:rsid w:val="00E600AD"/>
    <w:rsid w:val="00E600BC"/>
    <w:rsid w:val="00E606A3"/>
    <w:rsid w:val="00E60723"/>
    <w:rsid w:val="00E60741"/>
    <w:rsid w:val="00E60864"/>
    <w:rsid w:val="00E608C7"/>
    <w:rsid w:val="00E60937"/>
    <w:rsid w:val="00E60FCC"/>
    <w:rsid w:val="00E614AF"/>
    <w:rsid w:val="00E616E5"/>
    <w:rsid w:val="00E6262B"/>
    <w:rsid w:val="00E62C76"/>
    <w:rsid w:val="00E62D78"/>
    <w:rsid w:val="00E62EA6"/>
    <w:rsid w:val="00E62F5A"/>
    <w:rsid w:val="00E64156"/>
    <w:rsid w:val="00E6437C"/>
    <w:rsid w:val="00E645FE"/>
    <w:rsid w:val="00E65067"/>
    <w:rsid w:val="00E66940"/>
    <w:rsid w:val="00E6708F"/>
    <w:rsid w:val="00E67114"/>
    <w:rsid w:val="00E674F7"/>
    <w:rsid w:val="00E67AC3"/>
    <w:rsid w:val="00E67B59"/>
    <w:rsid w:val="00E67E7B"/>
    <w:rsid w:val="00E71245"/>
    <w:rsid w:val="00E71A2A"/>
    <w:rsid w:val="00E71C52"/>
    <w:rsid w:val="00E72395"/>
    <w:rsid w:val="00E723EC"/>
    <w:rsid w:val="00E725B4"/>
    <w:rsid w:val="00E729B3"/>
    <w:rsid w:val="00E72BBE"/>
    <w:rsid w:val="00E72D06"/>
    <w:rsid w:val="00E7340C"/>
    <w:rsid w:val="00E7346D"/>
    <w:rsid w:val="00E7366E"/>
    <w:rsid w:val="00E73748"/>
    <w:rsid w:val="00E739A3"/>
    <w:rsid w:val="00E73D8C"/>
    <w:rsid w:val="00E74176"/>
    <w:rsid w:val="00E74372"/>
    <w:rsid w:val="00E74850"/>
    <w:rsid w:val="00E74C41"/>
    <w:rsid w:val="00E7562B"/>
    <w:rsid w:val="00E7599A"/>
    <w:rsid w:val="00E75BBE"/>
    <w:rsid w:val="00E761F7"/>
    <w:rsid w:val="00E77177"/>
    <w:rsid w:val="00E77389"/>
    <w:rsid w:val="00E800B0"/>
    <w:rsid w:val="00E80159"/>
    <w:rsid w:val="00E80BF7"/>
    <w:rsid w:val="00E80C67"/>
    <w:rsid w:val="00E80CF7"/>
    <w:rsid w:val="00E81056"/>
    <w:rsid w:val="00E81654"/>
    <w:rsid w:val="00E82F46"/>
    <w:rsid w:val="00E83043"/>
    <w:rsid w:val="00E8307A"/>
    <w:rsid w:val="00E8325B"/>
    <w:rsid w:val="00E83D8A"/>
    <w:rsid w:val="00E83DF9"/>
    <w:rsid w:val="00E83E3D"/>
    <w:rsid w:val="00E83EF1"/>
    <w:rsid w:val="00E84001"/>
    <w:rsid w:val="00E841AF"/>
    <w:rsid w:val="00E841C0"/>
    <w:rsid w:val="00E84B3C"/>
    <w:rsid w:val="00E84E13"/>
    <w:rsid w:val="00E84FDD"/>
    <w:rsid w:val="00E85002"/>
    <w:rsid w:val="00E85309"/>
    <w:rsid w:val="00E858AD"/>
    <w:rsid w:val="00E8599E"/>
    <w:rsid w:val="00E85EEE"/>
    <w:rsid w:val="00E861D0"/>
    <w:rsid w:val="00E8698C"/>
    <w:rsid w:val="00E86C3E"/>
    <w:rsid w:val="00E871F3"/>
    <w:rsid w:val="00E8726E"/>
    <w:rsid w:val="00E87345"/>
    <w:rsid w:val="00E87350"/>
    <w:rsid w:val="00E87521"/>
    <w:rsid w:val="00E87690"/>
    <w:rsid w:val="00E87808"/>
    <w:rsid w:val="00E90300"/>
    <w:rsid w:val="00E905BC"/>
    <w:rsid w:val="00E908F4"/>
    <w:rsid w:val="00E90D29"/>
    <w:rsid w:val="00E911FC"/>
    <w:rsid w:val="00E91896"/>
    <w:rsid w:val="00E918FC"/>
    <w:rsid w:val="00E91F52"/>
    <w:rsid w:val="00E92629"/>
    <w:rsid w:val="00E927C4"/>
    <w:rsid w:val="00E92B92"/>
    <w:rsid w:val="00E930D7"/>
    <w:rsid w:val="00E939E1"/>
    <w:rsid w:val="00E93DB1"/>
    <w:rsid w:val="00E94AFF"/>
    <w:rsid w:val="00E95541"/>
    <w:rsid w:val="00E955F7"/>
    <w:rsid w:val="00E9599A"/>
    <w:rsid w:val="00E95C54"/>
    <w:rsid w:val="00E96972"/>
    <w:rsid w:val="00E9747A"/>
    <w:rsid w:val="00EA02DC"/>
    <w:rsid w:val="00EA0493"/>
    <w:rsid w:val="00EA0E0F"/>
    <w:rsid w:val="00EA106D"/>
    <w:rsid w:val="00EA1224"/>
    <w:rsid w:val="00EA18D6"/>
    <w:rsid w:val="00EA1FC3"/>
    <w:rsid w:val="00EA266C"/>
    <w:rsid w:val="00EA2964"/>
    <w:rsid w:val="00EA3095"/>
    <w:rsid w:val="00EA328E"/>
    <w:rsid w:val="00EA393F"/>
    <w:rsid w:val="00EA3ED7"/>
    <w:rsid w:val="00EA3EE7"/>
    <w:rsid w:val="00EA43F9"/>
    <w:rsid w:val="00EA44C6"/>
    <w:rsid w:val="00EA4E19"/>
    <w:rsid w:val="00EA534B"/>
    <w:rsid w:val="00EA5A44"/>
    <w:rsid w:val="00EA5CAB"/>
    <w:rsid w:val="00EA6371"/>
    <w:rsid w:val="00EA6A25"/>
    <w:rsid w:val="00EA6BF1"/>
    <w:rsid w:val="00EA7622"/>
    <w:rsid w:val="00EA79F7"/>
    <w:rsid w:val="00EB0287"/>
    <w:rsid w:val="00EB0573"/>
    <w:rsid w:val="00EB0616"/>
    <w:rsid w:val="00EB0779"/>
    <w:rsid w:val="00EB0804"/>
    <w:rsid w:val="00EB09A9"/>
    <w:rsid w:val="00EB0B6E"/>
    <w:rsid w:val="00EB10B4"/>
    <w:rsid w:val="00EB2FA4"/>
    <w:rsid w:val="00EB3207"/>
    <w:rsid w:val="00EB3746"/>
    <w:rsid w:val="00EB3810"/>
    <w:rsid w:val="00EB3941"/>
    <w:rsid w:val="00EB3C71"/>
    <w:rsid w:val="00EB3DA5"/>
    <w:rsid w:val="00EB577F"/>
    <w:rsid w:val="00EB5AD8"/>
    <w:rsid w:val="00EB5B49"/>
    <w:rsid w:val="00EB5BB5"/>
    <w:rsid w:val="00EB5E22"/>
    <w:rsid w:val="00EB6EC3"/>
    <w:rsid w:val="00EB6EDE"/>
    <w:rsid w:val="00EB756A"/>
    <w:rsid w:val="00EB757B"/>
    <w:rsid w:val="00EC0102"/>
    <w:rsid w:val="00EC0AC4"/>
    <w:rsid w:val="00EC126B"/>
    <w:rsid w:val="00EC1725"/>
    <w:rsid w:val="00EC1844"/>
    <w:rsid w:val="00EC2415"/>
    <w:rsid w:val="00EC28CE"/>
    <w:rsid w:val="00EC2ACE"/>
    <w:rsid w:val="00EC2D47"/>
    <w:rsid w:val="00EC2F79"/>
    <w:rsid w:val="00EC30F7"/>
    <w:rsid w:val="00EC325E"/>
    <w:rsid w:val="00EC33CE"/>
    <w:rsid w:val="00EC34D9"/>
    <w:rsid w:val="00EC374B"/>
    <w:rsid w:val="00EC4A0E"/>
    <w:rsid w:val="00EC4C16"/>
    <w:rsid w:val="00EC5491"/>
    <w:rsid w:val="00EC5566"/>
    <w:rsid w:val="00EC57E1"/>
    <w:rsid w:val="00EC59B2"/>
    <w:rsid w:val="00EC5D0D"/>
    <w:rsid w:val="00EC63A0"/>
    <w:rsid w:val="00EC6C04"/>
    <w:rsid w:val="00EC6DAF"/>
    <w:rsid w:val="00EC71B3"/>
    <w:rsid w:val="00EC72F9"/>
    <w:rsid w:val="00EC7612"/>
    <w:rsid w:val="00EC7918"/>
    <w:rsid w:val="00ED01B3"/>
    <w:rsid w:val="00ED01F5"/>
    <w:rsid w:val="00ED0460"/>
    <w:rsid w:val="00ED0B4D"/>
    <w:rsid w:val="00ED0C2C"/>
    <w:rsid w:val="00ED0C94"/>
    <w:rsid w:val="00ED1526"/>
    <w:rsid w:val="00ED15FF"/>
    <w:rsid w:val="00ED1918"/>
    <w:rsid w:val="00ED1934"/>
    <w:rsid w:val="00ED1D1D"/>
    <w:rsid w:val="00ED1DDB"/>
    <w:rsid w:val="00ED1F51"/>
    <w:rsid w:val="00ED288E"/>
    <w:rsid w:val="00ED3164"/>
    <w:rsid w:val="00ED3790"/>
    <w:rsid w:val="00ED3A36"/>
    <w:rsid w:val="00ED3BD1"/>
    <w:rsid w:val="00ED3D1E"/>
    <w:rsid w:val="00ED3DD0"/>
    <w:rsid w:val="00ED3DE6"/>
    <w:rsid w:val="00ED3E90"/>
    <w:rsid w:val="00ED4377"/>
    <w:rsid w:val="00ED472B"/>
    <w:rsid w:val="00ED485F"/>
    <w:rsid w:val="00ED4AD2"/>
    <w:rsid w:val="00ED4B38"/>
    <w:rsid w:val="00ED4F11"/>
    <w:rsid w:val="00ED55BB"/>
    <w:rsid w:val="00ED5B51"/>
    <w:rsid w:val="00ED5FDA"/>
    <w:rsid w:val="00ED621F"/>
    <w:rsid w:val="00ED6300"/>
    <w:rsid w:val="00ED640A"/>
    <w:rsid w:val="00ED6410"/>
    <w:rsid w:val="00ED6480"/>
    <w:rsid w:val="00ED6487"/>
    <w:rsid w:val="00ED6882"/>
    <w:rsid w:val="00ED6DB5"/>
    <w:rsid w:val="00ED7073"/>
    <w:rsid w:val="00ED7082"/>
    <w:rsid w:val="00ED75FF"/>
    <w:rsid w:val="00ED7EFD"/>
    <w:rsid w:val="00EE0491"/>
    <w:rsid w:val="00EE194D"/>
    <w:rsid w:val="00EE1B60"/>
    <w:rsid w:val="00EE1B9E"/>
    <w:rsid w:val="00EE1BA7"/>
    <w:rsid w:val="00EE2BEE"/>
    <w:rsid w:val="00EE2C28"/>
    <w:rsid w:val="00EE2ED9"/>
    <w:rsid w:val="00EE34D4"/>
    <w:rsid w:val="00EE3AFE"/>
    <w:rsid w:val="00EE3D59"/>
    <w:rsid w:val="00EE3E4F"/>
    <w:rsid w:val="00EE4117"/>
    <w:rsid w:val="00EE451C"/>
    <w:rsid w:val="00EE54E4"/>
    <w:rsid w:val="00EE576A"/>
    <w:rsid w:val="00EE5C5B"/>
    <w:rsid w:val="00EE5D58"/>
    <w:rsid w:val="00EE68A8"/>
    <w:rsid w:val="00EE6BC3"/>
    <w:rsid w:val="00EE6FA2"/>
    <w:rsid w:val="00EE7296"/>
    <w:rsid w:val="00EE73A2"/>
    <w:rsid w:val="00EE75BC"/>
    <w:rsid w:val="00EE7EF7"/>
    <w:rsid w:val="00EF0209"/>
    <w:rsid w:val="00EF02A4"/>
    <w:rsid w:val="00EF188F"/>
    <w:rsid w:val="00EF199B"/>
    <w:rsid w:val="00EF1A02"/>
    <w:rsid w:val="00EF270B"/>
    <w:rsid w:val="00EF272C"/>
    <w:rsid w:val="00EF28A5"/>
    <w:rsid w:val="00EF2ECF"/>
    <w:rsid w:val="00EF35E5"/>
    <w:rsid w:val="00EF3F0A"/>
    <w:rsid w:val="00EF4277"/>
    <w:rsid w:val="00EF44BD"/>
    <w:rsid w:val="00EF4A01"/>
    <w:rsid w:val="00EF4BE1"/>
    <w:rsid w:val="00EF5549"/>
    <w:rsid w:val="00EF598A"/>
    <w:rsid w:val="00EF5B2A"/>
    <w:rsid w:val="00EF5D57"/>
    <w:rsid w:val="00EF63ED"/>
    <w:rsid w:val="00EF673F"/>
    <w:rsid w:val="00EF678D"/>
    <w:rsid w:val="00EF68CA"/>
    <w:rsid w:val="00EF68FE"/>
    <w:rsid w:val="00EF6DA4"/>
    <w:rsid w:val="00EF7648"/>
    <w:rsid w:val="00F00548"/>
    <w:rsid w:val="00F008E3"/>
    <w:rsid w:val="00F00CAF"/>
    <w:rsid w:val="00F00F2A"/>
    <w:rsid w:val="00F01260"/>
    <w:rsid w:val="00F01978"/>
    <w:rsid w:val="00F01FB4"/>
    <w:rsid w:val="00F02FC4"/>
    <w:rsid w:val="00F031A1"/>
    <w:rsid w:val="00F034BA"/>
    <w:rsid w:val="00F046A3"/>
    <w:rsid w:val="00F04E05"/>
    <w:rsid w:val="00F051FB"/>
    <w:rsid w:val="00F056C3"/>
    <w:rsid w:val="00F05ADF"/>
    <w:rsid w:val="00F05DFE"/>
    <w:rsid w:val="00F05F95"/>
    <w:rsid w:val="00F063C1"/>
    <w:rsid w:val="00F064F1"/>
    <w:rsid w:val="00F067C2"/>
    <w:rsid w:val="00F07F29"/>
    <w:rsid w:val="00F1007D"/>
    <w:rsid w:val="00F10720"/>
    <w:rsid w:val="00F1082F"/>
    <w:rsid w:val="00F11D9E"/>
    <w:rsid w:val="00F12496"/>
    <w:rsid w:val="00F12BD5"/>
    <w:rsid w:val="00F12DEE"/>
    <w:rsid w:val="00F12EB4"/>
    <w:rsid w:val="00F13A72"/>
    <w:rsid w:val="00F13EBC"/>
    <w:rsid w:val="00F141CF"/>
    <w:rsid w:val="00F1457B"/>
    <w:rsid w:val="00F1469F"/>
    <w:rsid w:val="00F14A5D"/>
    <w:rsid w:val="00F14D0B"/>
    <w:rsid w:val="00F1520E"/>
    <w:rsid w:val="00F1549F"/>
    <w:rsid w:val="00F163FB"/>
    <w:rsid w:val="00F16BC4"/>
    <w:rsid w:val="00F170DB"/>
    <w:rsid w:val="00F1742A"/>
    <w:rsid w:val="00F203F0"/>
    <w:rsid w:val="00F20410"/>
    <w:rsid w:val="00F20457"/>
    <w:rsid w:val="00F20AB0"/>
    <w:rsid w:val="00F20BC8"/>
    <w:rsid w:val="00F212A0"/>
    <w:rsid w:val="00F2164A"/>
    <w:rsid w:val="00F21706"/>
    <w:rsid w:val="00F219BB"/>
    <w:rsid w:val="00F21A16"/>
    <w:rsid w:val="00F21B60"/>
    <w:rsid w:val="00F2209F"/>
    <w:rsid w:val="00F221A0"/>
    <w:rsid w:val="00F22434"/>
    <w:rsid w:val="00F22583"/>
    <w:rsid w:val="00F23366"/>
    <w:rsid w:val="00F237BE"/>
    <w:rsid w:val="00F239C7"/>
    <w:rsid w:val="00F23CAC"/>
    <w:rsid w:val="00F2441B"/>
    <w:rsid w:val="00F2489A"/>
    <w:rsid w:val="00F24A60"/>
    <w:rsid w:val="00F24F1F"/>
    <w:rsid w:val="00F25005"/>
    <w:rsid w:val="00F255D4"/>
    <w:rsid w:val="00F255E9"/>
    <w:rsid w:val="00F25D3C"/>
    <w:rsid w:val="00F25F7C"/>
    <w:rsid w:val="00F2601B"/>
    <w:rsid w:val="00F26C9B"/>
    <w:rsid w:val="00F27039"/>
    <w:rsid w:val="00F27E48"/>
    <w:rsid w:val="00F30076"/>
    <w:rsid w:val="00F30078"/>
    <w:rsid w:val="00F3083A"/>
    <w:rsid w:val="00F30D60"/>
    <w:rsid w:val="00F30FF6"/>
    <w:rsid w:val="00F31678"/>
    <w:rsid w:val="00F317D5"/>
    <w:rsid w:val="00F31893"/>
    <w:rsid w:val="00F31BBC"/>
    <w:rsid w:val="00F323F6"/>
    <w:rsid w:val="00F32D6A"/>
    <w:rsid w:val="00F32E2C"/>
    <w:rsid w:val="00F32F98"/>
    <w:rsid w:val="00F33C2F"/>
    <w:rsid w:val="00F33E94"/>
    <w:rsid w:val="00F34741"/>
    <w:rsid w:val="00F3481B"/>
    <w:rsid w:val="00F34BE2"/>
    <w:rsid w:val="00F34E02"/>
    <w:rsid w:val="00F35763"/>
    <w:rsid w:val="00F35BDB"/>
    <w:rsid w:val="00F36023"/>
    <w:rsid w:val="00F361BA"/>
    <w:rsid w:val="00F36200"/>
    <w:rsid w:val="00F365B9"/>
    <w:rsid w:val="00F366AC"/>
    <w:rsid w:val="00F3682F"/>
    <w:rsid w:val="00F36847"/>
    <w:rsid w:val="00F36CA2"/>
    <w:rsid w:val="00F37392"/>
    <w:rsid w:val="00F37743"/>
    <w:rsid w:val="00F377D0"/>
    <w:rsid w:val="00F4004C"/>
    <w:rsid w:val="00F400BE"/>
    <w:rsid w:val="00F403F8"/>
    <w:rsid w:val="00F40893"/>
    <w:rsid w:val="00F40E11"/>
    <w:rsid w:val="00F40FFB"/>
    <w:rsid w:val="00F4135A"/>
    <w:rsid w:val="00F41925"/>
    <w:rsid w:val="00F41C3F"/>
    <w:rsid w:val="00F41E5D"/>
    <w:rsid w:val="00F4249D"/>
    <w:rsid w:val="00F42A3F"/>
    <w:rsid w:val="00F42F17"/>
    <w:rsid w:val="00F42FCC"/>
    <w:rsid w:val="00F4328F"/>
    <w:rsid w:val="00F43307"/>
    <w:rsid w:val="00F435CB"/>
    <w:rsid w:val="00F43A75"/>
    <w:rsid w:val="00F43B50"/>
    <w:rsid w:val="00F43BE2"/>
    <w:rsid w:val="00F44009"/>
    <w:rsid w:val="00F44559"/>
    <w:rsid w:val="00F448F1"/>
    <w:rsid w:val="00F44AD9"/>
    <w:rsid w:val="00F44EAA"/>
    <w:rsid w:val="00F4503A"/>
    <w:rsid w:val="00F453A9"/>
    <w:rsid w:val="00F45790"/>
    <w:rsid w:val="00F45F05"/>
    <w:rsid w:val="00F46A02"/>
    <w:rsid w:val="00F46DE4"/>
    <w:rsid w:val="00F478FB"/>
    <w:rsid w:val="00F504CB"/>
    <w:rsid w:val="00F50BD0"/>
    <w:rsid w:val="00F510D1"/>
    <w:rsid w:val="00F51524"/>
    <w:rsid w:val="00F51548"/>
    <w:rsid w:val="00F51715"/>
    <w:rsid w:val="00F51973"/>
    <w:rsid w:val="00F51CFF"/>
    <w:rsid w:val="00F52641"/>
    <w:rsid w:val="00F5268E"/>
    <w:rsid w:val="00F536F4"/>
    <w:rsid w:val="00F53C03"/>
    <w:rsid w:val="00F54067"/>
    <w:rsid w:val="00F5498F"/>
    <w:rsid w:val="00F54B14"/>
    <w:rsid w:val="00F54D7A"/>
    <w:rsid w:val="00F551B2"/>
    <w:rsid w:val="00F5573C"/>
    <w:rsid w:val="00F55A76"/>
    <w:rsid w:val="00F55B16"/>
    <w:rsid w:val="00F56354"/>
    <w:rsid w:val="00F56A69"/>
    <w:rsid w:val="00F57260"/>
    <w:rsid w:val="00F57A9B"/>
    <w:rsid w:val="00F57D99"/>
    <w:rsid w:val="00F60218"/>
    <w:rsid w:val="00F603C3"/>
    <w:rsid w:val="00F6062B"/>
    <w:rsid w:val="00F607D2"/>
    <w:rsid w:val="00F60AF7"/>
    <w:rsid w:val="00F61278"/>
    <w:rsid w:val="00F6182D"/>
    <w:rsid w:val="00F62355"/>
    <w:rsid w:val="00F632A0"/>
    <w:rsid w:val="00F632A3"/>
    <w:rsid w:val="00F633EC"/>
    <w:rsid w:val="00F63711"/>
    <w:rsid w:val="00F64046"/>
    <w:rsid w:val="00F64893"/>
    <w:rsid w:val="00F64978"/>
    <w:rsid w:val="00F64F77"/>
    <w:rsid w:val="00F65B50"/>
    <w:rsid w:val="00F65BA8"/>
    <w:rsid w:val="00F66D7E"/>
    <w:rsid w:val="00F6799E"/>
    <w:rsid w:val="00F67AF6"/>
    <w:rsid w:val="00F67D34"/>
    <w:rsid w:val="00F70257"/>
    <w:rsid w:val="00F71103"/>
    <w:rsid w:val="00F71916"/>
    <w:rsid w:val="00F721E1"/>
    <w:rsid w:val="00F727B0"/>
    <w:rsid w:val="00F7295D"/>
    <w:rsid w:val="00F7323F"/>
    <w:rsid w:val="00F73B34"/>
    <w:rsid w:val="00F73CFE"/>
    <w:rsid w:val="00F742EC"/>
    <w:rsid w:val="00F74325"/>
    <w:rsid w:val="00F747B0"/>
    <w:rsid w:val="00F74B08"/>
    <w:rsid w:val="00F74DDD"/>
    <w:rsid w:val="00F74DE0"/>
    <w:rsid w:val="00F7509A"/>
    <w:rsid w:val="00F75380"/>
    <w:rsid w:val="00F753DB"/>
    <w:rsid w:val="00F7617E"/>
    <w:rsid w:val="00F76DAB"/>
    <w:rsid w:val="00F770AF"/>
    <w:rsid w:val="00F77C23"/>
    <w:rsid w:val="00F77DFF"/>
    <w:rsid w:val="00F77F60"/>
    <w:rsid w:val="00F801C8"/>
    <w:rsid w:val="00F802F6"/>
    <w:rsid w:val="00F80541"/>
    <w:rsid w:val="00F81017"/>
    <w:rsid w:val="00F8107D"/>
    <w:rsid w:val="00F81386"/>
    <w:rsid w:val="00F816B9"/>
    <w:rsid w:val="00F81886"/>
    <w:rsid w:val="00F8240A"/>
    <w:rsid w:val="00F82B78"/>
    <w:rsid w:val="00F82C35"/>
    <w:rsid w:val="00F82F3F"/>
    <w:rsid w:val="00F83344"/>
    <w:rsid w:val="00F838D5"/>
    <w:rsid w:val="00F83944"/>
    <w:rsid w:val="00F840EA"/>
    <w:rsid w:val="00F84E3A"/>
    <w:rsid w:val="00F85126"/>
    <w:rsid w:val="00F8588C"/>
    <w:rsid w:val="00F85F3B"/>
    <w:rsid w:val="00F86510"/>
    <w:rsid w:val="00F86A26"/>
    <w:rsid w:val="00F86F41"/>
    <w:rsid w:val="00F87A7A"/>
    <w:rsid w:val="00F87B8E"/>
    <w:rsid w:val="00F90128"/>
    <w:rsid w:val="00F903BF"/>
    <w:rsid w:val="00F912AE"/>
    <w:rsid w:val="00F9149B"/>
    <w:rsid w:val="00F91F73"/>
    <w:rsid w:val="00F929D6"/>
    <w:rsid w:val="00F92FD4"/>
    <w:rsid w:val="00F938A6"/>
    <w:rsid w:val="00F93F3C"/>
    <w:rsid w:val="00F93FC7"/>
    <w:rsid w:val="00F94248"/>
    <w:rsid w:val="00F945A5"/>
    <w:rsid w:val="00F9462D"/>
    <w:rsid w:val="00F948B0"/>
    <w:rsid w:val="00F94AF1"/>
    <w:rsid w:val="00F94EDA"/>
    <w:rsid w:val="00F9547D"/>
    <w:rsid w:val="00F95CFF"/>
    <w:rsid w:val="00F95D84"/>
    <w:rsid w:val="00F95FFF"/>
    <w:rsid w:val="00F96B2C"/>
    <w:rsid w:val="00F96E6F"/>
    <w:rsid w:val="00F9716D"/>
    <w:rsid w:val="00F978BC"/>
    <w:rsid w:val="00F97BF7"/>
    <w:rsid w:val="00FA02E8"/>
    <w:rsid w:val="00FA05DC"/>
    <w:rsid w:val="00FA0A75"/>
    <w:rsid w:val="00FA0B47"/>
    <w:rsid w:val="00FA0D76"/>
    <w:rsid w:val="00FA1370"/>
    <w:rsid w:val="00FA14D2"/>
    <w:rsid w:val="00FA1939"/>
    <w:rsid w:val="00FA1CAF"/>
    <w:rsid w:val="00FA24C2"/>
    <w:rsid w:val="00FA28BF"/>
    <w:rsid w:val="00FA2996"/>
    <w:rsid w:val="00FA35DC"/>
    <w:rsid w:val="00FA3C03"/>
    <w:rsid w:val="00FA3F09"/>
    <w:rsid w:val="00FA459C"/>
    <w:rsid w:val="00FA495B"/>
    <w:rsid w:val="00FA57C9"/>
    <w:rsid w:val="00FA5933"/>
    <w:rsid w:val="00FA60BE"/>
    <w:rsid w:val="00FA619D"/>
    <w:rsid w:val="00FA682F"/>
    <w:rsid w:val="00FA6B64"/>
    <w:rsid w:val="00FA7741"/>
    <w:rsid w:val="00FA7FCA"/>
    <w:rsid w:val="00FB0401"/>
    <w:rsid w:val="00FB04B1"/>
    <w:rsid w:val="00FB08C4"/>
    <w:rsid w:val="00FB09F3"/>
    <w:rsid w:val="00FB0A23"/>
    <w:rsid w:val="00FB100C"/>
    <w:rsid w:val="00FB1083"/>
    <w:rsid w:val="00FB11DF"/>
    <w:rsid w:val="00FB1244"/>
    <w:rsid w:val="00FB1A7A"/>
    <w:rsid w:val="00FB1F3B"/>
    <w:rsid w:val="00FB2926"/>
    <w:rsid w:val="00FB3189"/>
    <w:rsid w:val="00FB373D"/>
    <w:rsid w:val="00FB3CA1"/>
    <w:rsid w:val="00FB3D7A"/>
    <w:rsid w:val="00FB3E56"/>
    <w:rsid w:val="00FB40C7"/>
    <w:rsid w:val="00FB4140"/>
    <w:rsid w:val="00FB4568"/>
    <w:rsid w:val="00FB528E"/>
    <w:rsid w:val="00FB5675"/>
    <w:rsid w:val="00FB56EB"/>
    <w:rsid w:val="00FB5FA4"/>
    <w:rsid w:val="00FB6253"/>
    <w:rsid w:val="00FB69EC"/>
    <w:rsid w:val="00FB6BF6"/>
    <w:rsid w:val="00FB7056"/>
    <w:rsid w:val="00FB76F3"/>
    <w:rsid w:val="00FB77C1"/>
    <w:rsid w:val="00FB7BD1"/>
    <w:rsid w:val="00FC07C0"/>
    <w:rsid w:val="00FC0D41"/>
    <w:rsid w:val="00FC0FEE"/>
    <w:rsid w:val="00FC11FE"/>
    <w:rsid w:val="00FC15C4"/>
    <w:rsid w:val="00FC1782"/>
    <w:rsid w:val="00FC1D42"/>
    <w:rsid w:val="00FC1D79"/>
    <w:rsid w:val="00FC2921"/>
    <w:rsid w:val="00FC2AAA"/>
    <w:rsid w:val="00FC2CD5"/>
    <w:rsid w:val="00FC303A"/>
    <w:rsid w:val="00FC3127"/>
    <w:rsid w:val="00FC320E"/>
    <w:rsid w:val="00FC3E8A"/>
    <w:rsid w:val="00FC4B26"/>
    <w:rsid w:val="00FC5360"/>
    <w:rsid w:val="00FC557F"/>
    <w:rsid w:val="00FC5C19"/>
    <w:rsid w:val="00FC62A6"/>
    <w:rsid w:val="00FC6B33"/>
    <w:rsid w:val="00FC77F3"/>
    <w:rsid w:val="00FC7B30"/>
    <w:rsid w:val="00FD02FF"/>
    <w:rsid w:val="00FD0400"/>
    <w:rsid w:val="00FD04E2"/>
    <w:rsid w:val="00FD05C2"/>
    <w:rsid w:val="00FD0B3C"/>
    <w:rsid w:val="00FD0DCA"/>
    <w:rsid w:val="00FD0ED2"/>
    <w:rsid w:val="00FD0FF2"/>
    <w:rsid w:val="00FD0FF6"/>
    <w:rsid w:val="00FD159A"/>
    <w:rsid w:val="00FD1635"/>
    <w:rsid w:val="00FD192A"/>
    <w:rsid w:val="00FD1CEC"/>
    <w:rsid w:val="00FD1D34"/>
    <w:rsid w:val="00FD22AC"/>
    <w:rsid w:val="00FD24D5"/>
    <w:rsid w:val="00FD2986"/>
    <w:rsid w:val="00FD2A21"/>
    <w:rsid w:val="00FD2D33"/>
    <w:rsid w:val="00FD2F88"/>
    <w:rsid w:val="00FD323D"/>
    <w:rsid w:val="00FD3531"/>
    <w:rsid w:val="00FD392C"/>
    <w:rsid w:val="00FD397F"/>
    <w:rsid w:val="00FD3C35"/>
    <w:rsid w:val="00FD4438"/>
    <w:rsid w:val="00FD49AD"/>
    <w:rsid w:val="00FD49FC"/>
    <w:rsid w:val="00FD4B73"/>
    <w:rsid w:val="00FD5526"/>
    <w:rsid w:val="00FD58F1"/>
    <w:rsid w:val="00FD5DDC"/>
    <w:rsid w:val="00FD5FC1"/>
    <w:rsid w:val="00FD6119"/>
    <w:rsid w:val="00FD6A38"/>
    <w:rsid w:val="00FD6FC1"/>
    <w:rsid w:val="00FD7179"/>
    <w:rsid w:val="00FD7237"/>
    <w:rsid w:val="00FD729B"/>
    <w:rsid w:val="00FD72F3"/>
    <w:rsid w:val="00FD77DD"/>
    <w:rsid w:val="00FD7F19"/>
    <w:rsid w:val="00FE0A91"/>
    <w:rsid w:val="00FE1044"/>
    <w:rsid w:val="00FE1631"/>
    <w:rsid w:val="00FE175B"/>
    <w:rsid w:val="00FE1B64"/>
    <w:rsid w:val="00FE2117"/>
    <w:rsid w:val="00FE2273"/>
    <w:rsid w:val="00FE23B3"/>
    <w:rsid w:val="00FE2418"/>
    <w:rsid w:val="00FE2A97"/>
    <w:rsid w:val="00FE32F3"/>
    <w:rsid w:val="00FE33B5"/>
    <w:rsid w:val="00FE3477"/>
    <w:rsid w:val="00FE3A5E"/>
    <w:rsid w:val="00FE4132"/>
    <w:rsid w:val="00FE421C"/>
    <w:rsid w:val="00FE4A1E"/>
    <w:rsid w:val="00FE4D32"/>
    <w:rsid w:val="00FE500C"/>
    <w:rsid w:val="00FE5929"/>
    <w:rsid w:val="00FE5A3D"/>
    <w:rsid w:val="00FE5AF1"/>
    <w:rsid w:val="00FE5B6A"/>
    <w:rsid w:val="00FE5F34"/>
    <w:rsid w:val="00FE6580"/>
    <w:rsid w:val="00FE6A4A"/>
    <w:rsid w:val="00FE6A58"/>
    <w:rsid w:val="00FE742E"/>
    <w:rsid w:val="00FE74FE"/>
    <w:rsid w:val="00FE76A8"/>
    <w:rsid w:val="00FF01CE"/>
    <w:rsid w:val="00FF028A"/>
    <w:rsid w:val="00FF0E2F"/>
    <w:rsid w:val="00FF14B0"/>
    <w:rsid w:val="00FF14DF"/>
    <w:rsid w:val="00FF184A"/>
    <w:rsid w:val="00FF18F9"/>
    <w:rsid w:val="00FF19B1"/>
    <w:rsid w:val="00FF1A98"/>
    <w:rsid w:val="00FF28B7"/>
    <w:rsid w:val="00FF2C02"/>
    <w:rsid w:val="00FF2CED"/>
    <w:rsid w:val="00FF2E7F"/>
    <w:rsid w:val="00FF3D09"/>
    <w:rsid w:val="00FF3EDB"/>
    <w:rsid w:val="00FF4002"/>
    <w:rsid w:val="00FF4A6F"/>
    <w:rsid w:val="00FF4DC2"/>
    <w:rsid w:val="00FF52DB"/>
    <w:rsid w:val="00FF53B5"/>
    <w:rsid w:val="00FF5B2C"/>
    <w:rsid w:val="00FF5BB1"/>
    <w:rsid w:val="00FF643B"/>
    <w:rsid w:val="00FF65B1"/>
    <w:rsid w:val="00FF67EB"/>
    <w:rsid w:val="00FF723E"/>
    <w:rsid w:val="00FF777E"/>
    <w:rsid w:val="00FF78F6"/>
    <w:rsid w:val="00FF7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1EE07C1"/>
  <w15:docId w15:val="{38691790-53A0-4251-A452-6E9813B89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240" w:after="120" w:line="276" w:lineRule="auto"/>
        <w:ind w:firstLine="432"/>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85D61"/>
    <w:rPr>
      <w:rFonts w:eastAsia="Times New Roman" w:cs="Times New Roman"/>
      <w:sz w:val="24"/>
      <w:szCs w:val="24"/>
    </w:rPr>
  </w:style>
  <w:style w:type="paragraph" w:styleId="Heading1">
    <w:name w:val="heading 1"/>
    <w:basedOn w:val="Normal"/>
    <w:next w:val="Normal"/>
    <w:link w:val="Heading1Char"/>
    <w:autoRedefine/>
    <w:uiPriority w:val="9"/>
    <w:qFormat/>
    <w:rsid w:val="00CA1BBC"/>
    <w:pPr>
      <w:keepNext/>
      <w:keepLines/>
      <w:numPr>
        <w:numId w:val="195"/>
      </w:numPr>
      <w:shd w:val="clear" w:color="auto" w:fill="FFFFFF"/>
      <w:spacing w:before="0" w:after="0" w:line="240" w:lineRule="auto"/>
      <w:outlineLvl w:val="0"/>
    </w:pPr>
    <w:rPr>
      <w:b/>
      <w:bCs/>
      <w:caps/>
      <w:sz w:val="36"/>
      <w:szCs w:val="28"/>
      <w:shd w:val="clear" w:color="auto" w:fill="FFFFFF"/>
    </w:rPr>
  </w:style>
  <w:style w:type="paragraph" w:styleId="Heading2">
    <w:name w:val="heading 2"/>
    <w:basedOn w:val="Normal"/>
    <w:next w:val="Normal"/>
    <w:link w:val="Heading2Char"/>
    <w:qFormat/>
    <w:rsid w:val="006E5548"/>
    <w:pPr>
      <w:keepNext/>
      <w:numPr>
        <w:ilvl w:val="1"/>
        <w:numId w:val="195"/>
      </w:numPr>
      <w:spacing w:after="240"/>
      <w:outlineLvl w:val="1"/>
    </w:pPr>
    <w:rPr>
      <w:b/>
      <w:bCs/>
      <w:i/>
      <w:iCs/>
      <w:caps/>
    </w:rPr>
  </w:style>
  <w:style w:type="paragraph" w:styleId="Heading3">
    <w:name w:val="heading 3"/>
    <w:basedOn w:val="Normal"/>
    <w:next w:val="Normal"/>
    <w:link w:val="Heading3Char"/>
    <w:uiPriority w:val="9"/>
    <w:unhideWhenUsed/>
    <w:qFormat/>
    <w:rsid w:val="006E5548"/>
    <w:pPr>
      <w:numPr>
        <w:ilvl w:val="2"/>
        <w:numId w:val="195"/>
      </w:numPr>
      <w:spacing w:after="240"/>
      <w:outlineLvl w:val="2"/>
    </w:pPr>
    <w:rPr>
      <w:b/>
      <w:i/>
      <w:caps/>
    </w:rPr>
  </w:style>
  <w:style w:type="paragraph" w:styleId="Heading4">
    <w:name w:val="heading 4"/>
    <w:basedOn w:val="Normal"/>
    <w:next w:val="Normal"/>
    <w:link w:val="Heading4Char"/>
    <w:uiPriority w:val="9"/>
    <w:unhideWhenUsed/>
    <w:qFormat/>
    <w:rsid w:val="006E5548"/>
    <w:pPr>
      <w:keepNext/>
      <w:numPr>
        <w:ilvl w:val="3"/>
        <w:numId w:val="195"/>
      </w:numPr>
      <w:spacing w:after="240"/>
      <w:outlineLvl w:val="3"/>
    </w:pPr>
    <w:rPr>
      <w:b/>
      <w:bCs/>
      <w:i/>
      <w:caps/>
    </w:rPr>
  </w:style>
  <w:style w:type="paragraph" w:styleId="Heading5">
    <w:name w:val="heading 5"/>
    <w:basedOn w:val="Normal"/>
    <w:next w:val="Normal"/>
    <w:link w:val="Heading5Char"/>
    <w:uiPriority w:val="9"/>
    <w:unhideWhenUsed/>
    <w:qFormat/>
    <w:rsid w:val="00945B14"/>
    <w:pPr>
      <w:keepNext/>
      <w:numPr>
        <w:ilvl w:val="4"/>
        <w:numId w:val="195"/>
      </w:numPr>
      <w:spacing w:after="240"/>
      <w:outlineLvl w:val="4"/>
    </w:pPr>
    <w:rPr>
      <w:b/>
      <w:bCs/>
      <w:i/>
      <w:iCs/>
      <w:smallCaps/>
    </w:rPr>
  </w:style>
  <w:style w:type="paragraph" w:styleId="Heading6">
    <w:name w:val="heading 6"/>
    <w:basedOn w:val="Normal"/>
    <w:next w:val="Normal"/>
    <w:link w:val="Heading6Char"/>
    <w:autoRedefine/>
    <w:uiPriority w:val="9"/>
    <w:unhideWhenUsed/>
    <w:qFormat/>
    <w:rsid w:val="00A86C76"/>
    <w:pPr>
      <w:keepNext/>
      <w:keepLines/>
      <w:tabs>
        <w:tab w:val="center" w:pos="4680"/>
        <w:tab w:val="right" w:pos="9360"/>
      </w:tabs>
      <w:spacing w:before="480" w:after="240"/>
      <w:ind w:firstLine="0"/>
      <w:jc w:val="center"/>
      <w:outlineLvl w:val="5"/>
    </w:pPr>
    <w:rPr>
      <w:rFonts w:ascii="Calibri" w:eastAsiaTheme="majorEastAsia" w:hAnsi="Calibri" w:cstheme="majorBidi"/>
    </w:rPr>
  </w:style>
  <w:style w:type="paragraph" w:styleId="Heading7">
    <w:name w:val="heading 7"/>
    <w:basedOn w:val="Normal"/>
    <w:next w:val="Normal"/>
    <w:link w:val="Heading7Char"/>
    <w:autoRedefine/>
    <w:uiPriority w:val="9"/>
    <w:unhideWhenUsed/>
    <w:qFormat/>
    <w:rsid w:val="00DA7DA3"/>
    <w:pPr>
      <w:keepNext/>
      <w:keepLines/>
      <w:numPr>
        <w:ilvl w:val="6"/>
        <w:numId w:val="195"/>
      </w:numPr>
      <w:spacing w:after="240"/>
      <w:jc w:val="center"/>
      <w:outlineLvl w:val="6"/>
    </w:pPr>
    <w:rPr>
      <w:rFonts w:eastAsiaTheme="majorEastAsia" w:cstheme="majorBidi"/>
      <w:iCs/>
      <w:shd w:val="clear" w:color="auto" w:fill="FFFFFF"/>
    </w:rPr>
  </w:style>
  <w:style w:type="paragraph" w:styleId="Heading8">
    <w:name w:val="heading 8"/>
    <w:basedOn w:val="Heading1"/>
    <w:next w:val="Heading1"/>
    <w:link w:val="Heading8Char"/>
    <w:uiPriority w:val="9"/>
    <w:unhideWhenUsed/>
    <w:qFormat/>
    <w:rsid w:val="00F366AC"/>
    <w:pPr>
      <w:framePr w:wrap="around" w:hAnchor="text"/>
      <w:numPr>
        <w:ilvl w:val="7"/>
      </w:numPr>
      <w:spacing w:before="40"/>
      <w:outlineLvl w:val="7"/>
    </w:pPr>
    <w:rPr>
      <w:rFonts w:ascii="Calibri" w:eastAsiaTheme="majorEastAsia" w:hAnsi="Calibri" w:cstheme="majorBidi"/>
      <w:color w:val="272727" w:themeColor="text1" w:themeTint="D8"/>
      <w:szCs w:val="21"/>
    </w:rPr>
  </w:style>
  <w:style w:type="paragraph" w:styleId="Heading9">
    <w:name w:val="heading 9"/>
    <w:basedOn w:val="Normal"/>
    <w:next w:val="Normal"/>
    <w:link w:val="Heading9Char"/>
    <w:uiPriority w:val="9"/>
    <w:unhideWhenUsed/>
    <w:qFormat/>
    <w:rsid w:val="00006E0E"/>
    <w:pPr>
      <w:keepNext/>
      <w:keepLines/>
      <w:numPr>
        <w:ilvl w:val="8"/>
        <w:numId w:val="195"/>
      </w:numPr>
      <w:spacing w:before="40"/>
      <w:jc w:val="center"/>
      <w:outlineLvl w:val="8"/>
    </w:pPr>
    <w:rPr>
      <w:rFonts w:ascii="Calibri" w:eastAsiaTheme="majorEastAsia" w:hAnsi="Calibr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BBC"/>
    <w:rPr>
      <w:rFonts w:eastAsia="Times New Roman" w:cs="Times New Roman"/>
      <w:b/>
      <w:bCs/>
      <w:caps/>
      <w:sz w:val="36"/>
      <w:szCs w:val="28"/>
      <w:shd w:val="clear" w:color="auto" w:fill="FFFFFF"/>
    </w:rPr>
  </w:style>
  <w:style w:type="character" w:customStyle="1" w:styleId="Heading2Char">
    <w:name w:val="Heading 2 Char"/>
    <w:basedOn w:val="DefaultParagraphFont"/>
    <w:link w:val="Heading2"/>
    <w:rsid w:val="006E5548"/>
    <w:rPr>
      <w:rFonts w:eastAsia="Times New Roman" w:cs="Times New Roman"/>
      <w:b/>
      <w:bCs/>
      <w:i/>
      <w:iCs/>
      <w:caps/>
      <w:sz w:val="24"/>
      <w:szCs w:val="24"/>
    </w:rPr>
  </w:style>
  <w:style w:type="character" w:customStyle="1" w:styleId="Heading3Char">
    <w:name w:val="Heading 3 Char"/>
    <w:basedOn w:val="DefaultParagraphFont"/>
    <w:link w:val="Heading3"/>
    <w:uiPriority w:val="9"/>
    <w:rsid w:val="006E5548"/>
    <w:rPr>
      <w:rFonts w:eastAsia="Times New Roman" w:cs="Times New Roman"/>
      <w:b/>
      <w:i/>
      <w:caps/>
      <w:sz w:val="24"/>
      <w:szCs w:val="24"/>
    </w:rPr>
  </w:style>
  <w:style w:type="character" w:customStyle="1" w:styleId="Heading4Char">
    <w:name w:val="Heading 4 Char"/>
    <w:basedOn w:val="DefaultParagraphFont"/>
    <w:link w:val="Heading4"/>
    <w:uiPriority w:val="9"/>
    <w:rsid w:val="006E5548"/>
    <w:rPr>
      <w:rFonts w:eastAsia="Times New Roman" w:cs="Times New Roman"/>
      <w:b/>
      <w:bCs/>
      <w:i/>
      <w:caps/>
      <w:sz w:val="24"/>
      <w:szCs w:val="24"/>
    </w:rPr>
  </w:style>
  <w:style w:type="character" w:customStyle="1" w:styleId="Heading5Char">
    <w:name w:val="Heading 5 Char"/>
    <w:basedOn w:val="DefaultParagraphFont"/>
    <w:link w:val="Heading5"/>
    <w:uiPriority w:val="9"/>
    <w:rsid w:val="00945B14"/>
    <w:rPr>
      <w:rFonts w:eastAsia="Times New Roman" w:cs="Times New Roman"/>
      <w:b/>
      <w:bCs/>
      <w:i/>
      <w:iCs/>
      <w:smallCaps/>
      <w:sz w:val="24"/>
      <w:szCs w:val="24"/>
    </w:rPr>
  </w:style>
  <w:style w:type="paragraph" w:styleId="HTMLPreformatted">
    <w:name w:val="HTML Preformatted"/>
    <w:basedOn w:val="Normal"/>
    <w:link w:val="HTMLPreformattedChar"/>
    <w:uiPriority w:val="99"/>
    <w:rsid w:val="00F34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F34741"/>
    <w:rPr>
      <w:rFonts w:ascii="Courier New" w:eastAsia="Times New Roman" w:hAnsi="Courier New" w:cs="Courier New"/>
      <w:sz w:val="24"/>
      <w:szCs w:val="24"/>
    </w:rPr>
  </w:style>
  <w:style w:type="paragraph" w:styleId="Header">
    <w:name w:val="header"/>
    <w:basedOn w:val="Normal"/>
    <w:link w:val="HeaderChar"/>
    <w:uiPriority w:val="99"/>
    <w:rsid w:val="00F34741"/>
    <w:pPr>
      <w:tabs>
        <w:tab w:val="center" w:pos="4320"/>
        <w:tab w:val="right" w:pos="8640"/>
      </w:tabs>
    </w:pPr>
  </w:style>
  <w:style w:type="character" w:customStyle="1" w:styleId="HeaderChar">
    <w:name w:val="Header Char"/>
    <w:basedOn w:val="DefaultParagraphFont"/>
    <w:link w:val="Header"/>
    <w:uiPriority w:val="99"/>
    <w:rsid w:val="00F34741"/>
    <w:rPr>
      <w:rFonts w:ascii="Times New Roman" w:eastAsia="Times New Roman" w:hAnsi="Times New Roman" w:cs="Times New Roman"/>
      <w:sz w:val="24"/>
      <w:szCs w:val="24"/>
    </w:rPr>
  </w:style>
  <w:style w:type="character" w:styleId="PageNumber">
    <w:name w:val="page number"/>
    <w:basedOn w:val="DefaultParagraphFont"/>
    <w:rsid w:val="00F34741"/>
  </w:style>
  <w:style w:type="paragraph" w:styleId="FootnoteText">
    <w:name w:val="footnote text"/>
    <w:basedOn w:val="Normal"/>
    <w:link w:val="FootnoteTextChar"/>
    <w:uiPriority w:val="99"/>
    <w:semiHidden/>
    <w:rsid w:val="00F34741"/>
  </w:style>
  <w:style w:type="character" w:customStyle="1" w:styleId="FootnoteTextChar">
    <w:name w:val="Footnote Text Char"/>
    <w:basedOn w:val="DefaultParagraphFont"/>
    <w:link w:val="FootnoteText"/>
    <w:uiPriority w:val="99"/>
    <w:semiHidden/>
    <w:rsid w:val="00F34741"/>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qFormat/>
    <w:rsid w:val="00F34741"/>
    <w:rPr>
      <w:vertAlign w:val="superscript"/>
    </w:rPr>
  </w:style>
  <w:style w:type="character" w:customStyle="1" w:styleId="MacDefault">
    <w:name w:val="Mac Default"/>
    <w:basedOn w:val="DefaultParagraphFont"/>
    <w:rsid w:val="00F34741"/>
    <w:rPr>
      <w:rFonts w:ascii="Courier New" w:hAnsi="Courier New"/>
      <w:noProof w:val="0"/>
      <w:sz w:val="24"/>
      <w:lang w:val="en-US"/>
    </w:rPr>
  </w:style>
  <w:style w:type="paragraph" w:styleId="BodyText2">
    <w:name w:val="Body Text 2"/>
    <w:basedOn w:val="Normal"/>
    <w:link w:val="BodyText2Char"/>
    <w:rsid w:val="00F34741"/>
    <w:pPr>
      <w:ind w:left="2160"/>
    </w:pPr>
    <w:rPr>
      <w:rFonts w:ascii="CG Times (E1)" w:hAnsi="CG Times (E1)"/>
    </w:rPr>
  </w:style>
  <w:style w:type="character" w:customStyle="1" w:styleId="BodyText2Char">
    <w:name w:val="Body Text 2 Char"/>
    <w:basedOn w:val="DefaultParagraphFont"/>
    <w:link w:val="BodyText2"/>
    <w:rsid w:val="00F34741"/>
    <w:rPr>
      <w:rFonts w:ascii="CG Times (E1)" w:eastAsia="Times New Roman" w:hAnsi="CG Times (E1)" w:cs="Times New Roman"/>
      <w:sz w:val="24"/>
      <w:szCs w:val="24"/>
    </w:rPr>
  </w:style>
  <w:style w:type="paragraph" w:styleId="NormalWeb">
    <w:name w:val="Normal (Web)"/>
    <w:basedOn w:val="Normal"/>
    <w:uiPriority w:val="99"/>
    <w:rsid w:val="00F34741"/>
    <w:pPr>
      <w:spacing w:before="100" w:beforeAutospacing="1" w:after="100" w:afterAutospacing="1"/>
    </w:pPr>
    <w:rPr>
      <w:color w:val="000000"/>
    </w:rPr>
  </w:style>
  <w:style w:type="character" w:styleId="Strong">
    <w:name w:val="Strong"/>
    <w:basedOn w:val="DefaultParagraphFont"/>
    <w:uiPriority w:val="22"/>
    <w:qFormat/>
    <w:rsid w:val="00F34741"/>
    <w:rPr>
      <w:b/>
      <w:bCs/>
    </w:rPr>
  </w:style>
  <w:style w:type="character" w:styleId="Hyperlink">
    <w:name w:val="Hyperlink"/>
    <w:basedOn w:val="FollowedHyperlink"/>
    <w:uiPriority w:val="99"/>
    <w:qFormat/>
    <w:rsid w:val="00F34741"/>
    <w:rPr>
      <w:color w:val="0000FF"/>
      <w:u w:val="single"/>
    </w:rPr>
  </w:style>
  <w:style w:type="paragraph" w:styleId="BodyText">
    <w:name w:val="Body Text"/>
    <w:basedOn w:val="Normal"/>
    <w:link w:val="BodyTextChar"/>
    <w:rsid w:val="00F34741"/>
  </w:style>
  <w:style w:type="character" w:customStyle="1" w:styleId="BodyTextChar">
    <w:name w:val="Body Text Char"/>
    <w:basedOn w:val="DefaultParagraphFont"/>
    <w:link w:val="BodyText"/>
    <w:rsid w:val="00F34741"/>
    <w:rPr>
      <w:rFonts w:ascii="Times New Roman" w:eastAsia="Times New Roman" w:hAnsi="Times New Roman" w:cs="Times New Roman"/>
      <w:sz w:val="24"/>
      <w:szCs w:val="24"/>
    </w:rPr>
  </w:style>
  <w:style w:type="character" w:customStyle="1" w:styleId="ptext-1">
    <w:name w:val="ptext-1"/>
    <w:basedOn w:val="DefaultParagraphFont"/>
    <w:rsid w:val="00F34741"/>
    <w:rPr>
      <w:b w:val="0"/>
      <w:bCs w:val="0"/>
    </w:rPr>
  </w:style>
  <w:style w:type="character" w:customStyle="1" w:styleId="enumbell">
    <w:name w:val="enumbell"/>
    <w:basedOn w:val="DefaultParagraphFont"/>
    <w:rsid w:val="00F34741"/>
    <w:rPr>
      <w:b/>
      <w:bCs/>
    </w:rPr>
  </w:style>
  <w:style w:type="character" w:customStyle="1" w:styleId="ptext-2">
    <w:name w:val="ptext-2"/>
    <w:basedOn w:val="DefaultParagraphFont"/>
    <w:rsid w:val="00F34741"/>
    <w:rPr>
      <w:b w:val="0"/>
      <w:bCs w:val="0"/>
    </w:rPr>
  </w:style>
  <w:style w:type="character" w:customStyle="1" w:styleId="BalloonTextChar">
    <w:name w:val="Balloon Text Char"/>
    <w:basedOn w:val="DefaultParagraphFont"/>
    <w:link w:val="BalloonText"/>
    <w:uiPriority w:val="99"/>
    <w:semiHidden/>
    <w:rsid w:val="00F34741"/>
    <w:rPr>
      <w:rFonts w:ascii="Tahoma" w:eastAsia="Times New Roman" w:hAnsi="Tahoma" w:cs="Tahoma"/>
      <w:sz w:val="16"/>
      <w:szCs w:val="16"/>
    </w:rPr>
  </w:style>
  <w:style w:type="paragraph" w:styleId="BalloonText">
    <w:name w:val="Balloon Text"/>
    <w:basedOn w:val="Normal"/>
    <w:link w:val="BalloonTextChar"/>
    <w:uiPriority w:val="99"/>
    <w:semiHidden/>
    <w:rsid w:val="00F34741"/>
    <w:rPr>
      <w:rFonts w:ascii="Tahoma" w:hAnsi="Tahoma" w:cs="Tahoma"/>
      <w:sz w:val="16"/>
      <w:szCs w:val="16"/>
    </w:rPr>
  </w:style>
  <w:style w:type="character" w:customStyle="1" w:styleId="BalloonTextChar1">
    <w:name w:val="Balloon Text Char1"/>
    <w:basedOn w:val="DefaultParagraphFont"/>
    <w:uiPriority w:val="99"/>
    <w:semiHidden/>
    <w:rsid w:val="00F34741"/>
    <w:rPr>
      <w:rFonts w:ascii="Tahoma" w:eastAsia="Times New Roman" w:hAnsi="Tahoma" w:cs="Tahoma"/>
      <w:sz w:val="16"/>
      <w:szCs w:val="16"/>
    </w:rPr>
  </w:style>
  <w:style w:type="character" w:customStyle="1" w:styleId="CommentTextChar">
    <w:name w:val="Comment Text Char"/>
    <w:basedOn w:val="DefaultParagraphFont"/>
    <w:link w:val="CommentText"/>
    <w:uiPriority w:val="99"/>
    <w:rsid w:val="00F34741"/>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F34741"/>
    <w:rPr>
      <w:sz w:val="20"/>
      <w:szCs w:val="20"/>
    </w:rPr>
  </w:style>
  <w:style w:type="character" w:customStyle="1" w:styleId="CommentTextChar1">
    <w:name w:val="Comment Text Char1"/>
    <w:basedOn w:val="DefaultParagraphFont"/>
    <w:uiPriority w:val="99"/>
    <w:semiHidden/>
    <w:rsid w:val="00F34741"/>
    <w:rPr>
      <w:rFonts w:ascii="Times New Roman" w:eastAsia="Times New Roman" w:hAnsi="Times New Roman" w:cs="Times New Roman"/>
      <w:sz w:val="20"/>
      <w:szCs w:val="20"/>
    </w:rPr>
  </w:style>
  <w:style w:type="paragraph" w:styleId="Footer">
    <w:name w:val="footer"/>
    <w:basedOn w:val="Normal"/>
    <w:link w:val="FooterChar"/>
    <w:uiPriority w:val="99"/>
    <w:rsid w:val="00F34741"/>
    <w:pPr>
      <w:tabs>
        <w:tab w:val="center" w:pos="4320"/>
        <w:tab w:val="right" w:pos="8640"/>
      </w:tabs>
    </w:pPr>
  </w:style>
  <w:style w:type="character" w:customStyle="1" w:styleId="FooterChar">
    <w:name w:val="Footer Char"/>
    <w:basedOn w:val="DefaultParagraphFont"/>
    <w:link w:val="Footer"/>
    <w:uiPriority w:val="99"/>
    <w:rsid w:val="00F34741"/>
    <w:rPr>
      <w:rFonts w:ascii="Times New Roman" w:eastAsia="Times New Roman" w:hAnsi="Times New Roman" w:cs="Times New Roman"/>
      <w:sz w:val="24"/>
      <w:szCs w:val="24"/>
    </w:rPr>
  </w:style>
  <w:style w:type="character" w:styleId="FollowedHyperlink">
    <w:name w:val="FollowedHyperlink"/>
    <w:basedOn w:val="DefaultParagraphFont"/>
    <w:uiPriority w:val="99"/>
    <w:qFormat/>
    <w:rsid w:val="00F34741"/>
    <w:rPr>
      <w:color w:val="800080"/>
      <w:u w:val="single"/>
    </w:rPr>
  </w:style>
  <w:style w:type="paragraph" w:styleId="TOC1">
    <w:name w:val="toc 1"/>
    <w:basedOn w:val="Heading2"/>
    <w:next w:val="Normal"/>
    <w:autoRedefine/>
    <w:uiPriority w:val="39"/>
    <w:qFormat/>
    <w:rsid w:val="0018416E"/>
    <w:pPr>
      <w:keepNext w:val="0"/>
      <w:numPr>
        <w:ilvl w:val="0"/>
        <w:numId w:val="0"/>
      </w:numPr>
      <w:spacing w:before="120" w:after="120"/>
      <w:ind w:firstLine="432"/>
      <w:outlineLvl w:val="9"/>
    </w:pPr>
    <w:rPr>
      <w:rFonts w:cstheme="minorHAnsi"/>
      <w:i w:val="0"/>
      <w:iCs w:val="0"/>
      <w:sz w:val="20"/>
      <w:szCs w:val="20"/>
    </w:rPr>
  </w:style>
  <w:style w:type="paragraph" w:styleId="TOC2">
    <w:name w:val="toc 2"/>
    <w:basedOn w:val="Heading2"/>
    <w:next w:val="Normal"/>
    <w:autoRedefine/>
    <w:uiPriority w:val="39"/>
    <w:qFormat/>
    <w:rsid w:val="0018416E"/>
    <w:pPr>
      <w:keepNext w:val="0"/>
      <w:numPr>
        <w:ilvl w:val="0"/>
        <w:numId w:val="0"/>
      </w:numPr>
      <w:spacing w:before="0" w:after="0"/>
      <w:ind w:left="240" w:firstLine="432"/>
      <w:outlineLvl w:val="9"/>
    </w:pPr>
    <w:rPr>
      <w:rFonts w:cstheme="minorHAnsi"/>
      <w:b w:val="0"/>
      <w:bCs w:val="0"/>
      <w:i w:val="0"/>
      <w:iCs w:val="0"/>
      <w:caps w:val="0"/>
      <w:smallCaps/>
      <w:sz w:val="20"/>
      <w:szCs w:val="20"/>
    </w:rPr>
  </w:style>
  <w:style w:type="paragraph" w:styleId="TOC3">
    <w:name w:val="toc 3"/>
    <w:basedOn w:val="Heading3"/>
    <w:next w:val="Normal"/>
    <w:autoRedefine/>
    <w:uiPriority w:val="39"/>
    <w:qFormat/>
    <w:rsid w:val="00B65FC0"/>
    <w:pPr>
      <w:numPr>
        <w:ilvl w:val="0"/>
        <w:numId w:val="0"/>
      </w:numPr>
      <w:spacing w:before="0" w:after="0"/>
      <w:ind w:left="480" w:firstLine="432"/>
      <w:outlineLvl w:val="9"/>
    </w:pPr>
    <w:rPr>
      <w:rFonts w:cstheme="minorHAnsi"/>
      <w:b w:val="0"/>
      <w:iCs/>
      <w:caps w:val="0"/>
      <w:sz w:val="20"/>
      <w:szCs w:val="20"/>
    </w:rPr>
  </w:style>
  <w:style w:type="paragraph" w:styleId="TOC4">
    <w:name w:val="toc 4"/>
    <w:basedOn w:val="Heading4"/>
    <w:next w:val="Normal"/>
    <w:autoRedefine/>
    <w:uiPriority w:val="39"/>
    <w:rsid w:val="0040493A"/>
    <w:pPr>
      <w:keepNext w:val="0"/>
      <w:numPr>
        <w:ilvl w:val="0"/>
        <w:numId w:val="0"/>
      </w:numPr>
      <w:spacing w:before="0" w:after="0"/>
      <w:ind w:left="720" w:firstLine="432"/>
      <w:outlineLvl w:val="9"/>
    </w:pPr>
    <w:rPr>
      <w:rFonts w:cstheme="minorHAnsi"/>
      <w:b w:val="0"/>
      <w:bCs w:val="0"/>
      <w:i w:val="0"/>
      <w:caps w:val="0"/>
      <w:sz w:val="18"/>
      <w:szCs w:val="18"/>
    </w:rPr>
  </w:style>
  <w:style w:type="character" w:styleId="CommentReference">
    <w:name w:val="annotation reference"/>
    <w:basedOn w:val="DefaultParagraphFont"/>
    <w:uiPriority w:val="99"/>
    <w:semiHidden/>
    <w:unhideWhenUsed/>
    <w:rsid w:val="00F34741"/>
    <w:rPr>
      <w:sz w:val="16"/>
      <w:szCs w:val="16"/>
    </w:rPr>
  </w:style>
  <w:style w:type="paragraph" w:styleId="CommentSubject">
    <w:name w:val="annotation subject"/>
    <w:basedOn w:val="CommentText"/>
    <w:next w:val="CommentText"/>
    <w:link w:val="CommentSubjectChar"/>
    <w:uiPriority w:val="99"/>
    <w:semiHidden/>
    <w:unhideWhenUsed/>
    <w:rsid w:val="00F34741"/>
    <w:rPr>
      <w:b/>
      <w:bCs/>
    </w:rPr>
  </w:style>
  <w:style w:type="character" w:customStyle="1" w:styleId="CommentSubjectChar">
    <w:name w:val="Comment Subject Char"/>
    <w:basedOn w:val="CommentTextChar1"/>
    <w:link w:val="CommentSubject"/>
    <w:uiPriority w:val="99"/>
    <w:semiHidden/>
    <w:rsid w:val="00F34741"/>
    <w:rPr>
      <w:rFonts w:ascii="Times New Roman" w:eastAsia="Times New Roman" w:hAnsi="Times New Roman" w:cs="Times New Roman"/>
      <w:b/>
      <w:bCs/>
      <w:sz w:val="20"/>
      <w:szCs w:val="20"/>
    </w:rPr>
  </w:style>
  <w:style w:type="paragraph" w:styleId="Revision">
    <w:name w:val="Revision"/>
    <w:hidden/>
    <w:uiPriority w:val="99"/>
    <w:semiHidden/>
    <w:rsid w:val="00F34741"/>
    <w:rPr>
      <w:rFonts w:ascii="Times New Roman" w:eastAsia="Times New Roman" w:hAnsi="Times New Roman" w:cs="Times New Roman"/>
      <w:sz w:val="20"/>
      <w:szCs w:val="20"/>
    </w:rPr>
  </w:style>
  <w:style w:type="paragraph" w:styleId="ListParagraph">
    <w:name w:val="List Paragraph"/>
    <w:basedOn w:val="Normal"/>
    <w:uiPriority w:val="1"/>
    <w:qFormat/>
    <w:rsid w:val="00F34741"/>
    <w:pPr>
      <w:ind w:left="720"/>
    </w:pPr>
  </w:style>
  <w:style w:type="paragraph" w:styleId="EndnoteText">
    <w:name w:val="endnote text"/>
    <w:basedOn w:val="Normal"/>
    <w:link w:val="EndnoteTextChar"/>
    <w:uiPriority w:val="99"/>
    <w:semiHidden/>
    <w:unhideWhenUsed/>
    <w:rsid w:val="00F34741"/>
  </w:style>
  <w:style w:type="character" w:customStyle="1" w:styleId="EndnoteTextChar">
    <w:name w:val="Endnote Text Char"/>
    <w:basedOn w:val="DefaultParagraphFont"/>
    <w:link w:val="EndnoteText"/>
    <w:uiPriority w:val="99"/>
    <w:semiHidden/>
    <w:rsid w:val="00F34741"/>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F34741"/>
    <w:rPr>
      <w:vertAlign w:val="superscript"/>
    </w:rPr>
  </w:style>
  <w:style w:type="paragraph" w:styleId="PlainText">
    <w:name w:val="Plain Text"/>
    <w:basedOn w:val="Normal"/>
    <w:link w:val="PlainTextChar"/>
    <w:uiPriority w:val="99"/>
    <w:unhideWhenUsed/>
    <w:rsid w:val="00F34741"/>
    <w:rPr>
      <w:rFonts w:ascii="Calibri" w:eastAsia="Calibri" w:hAnsi="Calibri"/>
      <w:sz w:val="22"/>
      <w:szCs w:val="22"/>
    </w:rPr>
  </w:style>
  <w:style w:type="character" w:customStyle="1" w:styleId="PlainTextChar">
    <w:name w:val="Plain Text Char"/>
    <w:basedOn w:val="DefaultParagraphFont"/>
    <w:link w:val="PlainText"/>
    <w:uiPriority w:val="99"/>
    <w:rsid w:val="00F34741"/>
    <w:rPr>
      <w:rFonts w:ascii="Calibri" w:eastAsia="Calibri" w:hAnsi="Calibri" w:cs="Times New Roman"/>
    </w:rPr>
  </w:style>
  <w:style w:type="paragraph" w:customStyle="1" w:styleId="Default">
    <w:name w:val="Default"/>
    <w:rsid w:val="00F34741"/>
    <w:pPr>
      <w:widowControl w:val="0"/>
      <w:autoSpaceDE w:val="0"/>
      <w:autoSpaceDN w:val="0"/>
      <w:adjustRightInd w:val="0"/>
    </w:pPr>
    <w:rPr>
      <w:rFonts w:ascii="Times New Roman" w:eastAsia="Cambria" w:hAnsi="Times New Roman" w:cs="Times New Roman"/>
      <w:color w:val="000000"/>
      <w:sz w:val="24"/>
      <w:szCs w:val="24"/>
    </w:rPr>
  </w:style>
  <w:style w:type="paragraph" w:styleId="TOC5">
    <w:name w:val="toc 5"/>
    <w:basedOn w:val="Heading5"/>
    <w:next w:val="Normal"/>
    <w:autoRedefine/>
    <w:uiPriority w:val="39"/>
    <w:unhideWhenUsed/>
    <w:rsid w:val="0040493A"/>
    <w:pPr>
      <w:keepNext w:val="0"/>
      <w:numPr>
        <w:ilvl w:val="0"/>
        <w:numId w:val="0"/>
      </w:numPr>
      <w:spacing w:before="0" w:after="0"/>
      <w:ind w:left="960" w:firstLine="432"/>
      <w:outlineLvl w:val="9"/>
    </w:pPr>
    <w:rPr>
      <w:rFonts w:cstheme="minorHAnsi"/>
      <w:b w:val="0"/>
      <w:bCs w:val="0"/>
      <w:i w:val="0"/>
      <w:iCs w:val="0"/>
      <w:smallCaps w:val="0"/>
      <w:sz w:val="18"/>
      <w:szCs w:val="18"/>
    </w:rPr>
  </w:style>
  <w:style w:type="paragraph" w:styleId="TOC6">
    <w:name w:val="toc 6"/>
    <w:basedOn w:val="Normal"/>
    <w:next w:val="Normal"/>
    <w:autoRedefine/>
    <w:uiPriority w:val="39"/>
    <w:unhideWhenUsed/>
    <w:rsid w:val="00F34741"/>
    <w:pPr>
      <w:spacing w:before="0" w:after="0"/>
      <w:ind w:left="1200"/>
    </w:pPr>
    <w:rPr>
      <w:rFonts w:cstheme="minorHAnsi"/>
      <w:sz w:val="18"/>
      <w:szCs w:val="18"/>
    </w:rPr>
  </w:style>
  <w:style w:type="paragraph" w:styleId="TOC7">
    <w:name w:val="toc 7"/>
    <w:basedOn w:val="Normal"/>
    <w:next w:val="Normal"/>
    <w:autoRedefine/>
    <w:uiPriority w:val="39"/>
    <w:unhideWhenUsed/>
    <w:rsid w:val="00F34741"/>
    <w:pPr>
      <w:spacing w:before="0" w:after="0"/>
      <w:ind w:left="1440"/>
    </w:pPr>
    <w:rPr>
      <w:rFonts w:cstheme="minorHAnsi"/>
      <w:sz w:val="18"/>
      <w:szCs w:val="18"/>
    </w:rPr>
  </w:style>
  <w:style w:type="paragraph" w:styleId="TOC8">
    <w:name w:val="toc 8"/>
    <w:basedOn w:val="Normal"/>
    <w:next w:val="Normal"/>
    <w:autoRedefine/>
    <w:uiPriority w:val="39"/>
    <w:unhideWhenUsed/>
    <w:rsid w:val="00F34741"/>
    <w:pPr>
      <w:spacing w:before="0" w:after="0"/>
      <w:ind w:left="1680"/>
    </w:pPr>
    <w:rPr>
      <w:rFonts w:cstheme="minorHAnsi"/>
      <w:sz w:val="18"/>
      <w:szCs w:val="18"/>
    </w:rPr>
  </w:style>
  <w:style w:type="paragraph" w:styleId="TOC9">
    <w:name w:val="toc 9"/>
    <w:basedOn w:val="Normal"/>
    <w:next w:val="Normal"/>
    <w:autoRedefine/>
    <w:uiPriority w:val="39"/>
    <w:unhideWhenUsed/>
    <w:rsid w:val="00F34741"/>
    <w:pPr>
      <w:spacing w:before="0" w:after="0"/>
      <w:ind w:left="1920"/>
    </w:pPr>
    <w:rPr>
      <w:rFonts w:cstheme="minorHAnsi"/>
      <w:sz w:val="18"/>
      <w:szCs w:val="18"/>
    </w:rPr>
  </w:style>
  <w:style w:type="character" w:customStyle="1" w:styleId="updatebodytest">
    <w:name w:val="updatebodytest"/>
    <w:basedOn w:val="DefaultParagraphFont"/>
    <w:rsid w:val="00F34741"/>
  </w:style>
  <w:style w:type="character" w:customStyle="1" w:styleId="categorylnkbig">
    <w:name w:val="categorylnkbig"/>
    <w:basedOn w:val="DefaultParagraphFont"/>
    <w:rsid w:val="00F34741"/>
  </w:style>
  <w:style w:type="paragraph" w:styleId="TableofFigures">
    <w:name w:val="table of figures"/>
    <w:basedOn w:val="Normal"/>
    <w:next w:val="Normal"/>
    <w:uiPriority w:val="99"/>
    <w:unhideWhenUsed/>
    <w:rsid w:val="00F34741"/>
  </w:style>
  <w:style w:type="character" w:customStyle="1" w:styleId="documentbody">
    <w:name w:val="documentbody"/>
    <w:basedOn w:val="DefaultParagraphFont"/>
    <w:rsid w:val="00F34741"/>
  </w:style>
  <w:style w:type="paragraph" w:styleId="NoSpacing">
    <w:name w:val="No Spacing"/>
    <w:link w:val="NoSpacingChar"/>
    <w:uiPriority w:val="1"/>
    <w:qFormat/>
    <w:rsid w:val="00F34741"/>
    <w:rPr>
      <w:rFonts w:ascii="Times Roman" w:eastAsia="Calibri" w:hAnsi="Times Roman" w:cs="Times New Roman"/>
      <w:sz w:val="24"/>
    </w:rPr>
  </w:style>
  <w:style w:type="character" w:customStyle="1" w:styleId="NoSpacingChar">
    <w:name w:val="No Spacing Char"/>
    <w:basedOn w:val="DefaultParagraphFont"/>
    <w:link w:val="NoSpacing"/>
    <w:uiPriority w:val="1"/>
    <w:rsid w:val="00F34741"/>
    <w:rPr>
      <w:rFonts w:ascii="Times Roman" w:eastAsia="Calibri" w:hAnsi="Times Roman" w:cs="Times New Roman"/>
      <w:sz w:val="24"/>
    </w:rPr>
  </w:style>
  <w:style w:type="table" w:styleId="TableGrid">
    <w:name w:val="Table Grid"/>
    <w:aliases w:val="Table Grid Alt,Value Add Box,pptablecells right columns,Requirement"/>
    <w:basedOn w:val="TableNormal"/>
    <w:uiPriority w:val="39"/>
    <w:rsid w:val="00F34741"/>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KList">
    <w:name w:val="AEK List"/>
    <w:basedOn w:val="Normal"/>
    <w:link w:val="AEKListChar"/>
    <w:qFormat/>
    <w:rsid w:val="00F34741"/>
    <w:pPr>
      <w:ind w:left="1440" w:hanging="720"/>
    </w:pPr>
  </w:style>
  <w:style w:type="character" w:customStyle="1" w:styleId="AEKListChar">
    <w:name w:val="AEK List Char"/>
    <w:basedOn w:val="DefaultParagraphFont"/>
    <w:link w:val="AEKList"/>
    <w:rsid w:val="00F34741"/>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0493A"/>
    <w:pPr>
      <w:framePr w:wrap="around" w:hAnchor="text"/>
      <w:shd w:val="clear" w:color="auto" w:fill="auto"/>
      <w:spacing w:before="480" w:line="276" w:lineRule="auto"/>
      <w:outlineLvl w:val="9"/>
    </w:pPr>
    <w:rPr>
      <w:rFonts w:ascii="Cambria" w:hAnsi="Cambria"/>
      <w:caps w:val="0"/>
      <w:color w:val="365F91"/>
      <w:shd w:val="clear" w:color="auto" w:fill="auto"/>
    </w:rPr>
  </w:style>
  <w:style w:type="paragraph" w:styleId="DocumentMap">
    <w:name w:val="Document Map"/>
    <w:basedOn w:val="Normal"/>
    <w:link w:val="DocumentMapChar"/>
    <w:uiPriority w:val="99"/>
    <w:semiHidden/>
    <w:unhideWhenUsed/>
    <w:rsid w:val="00F34741"/>
    <w:rPr>
      <w:rFonts w:ascii="Tahoma" w:hAnsi="Tahoma" w:cs="Tahoma"/>
      <w:sz w:val="16"/>
      <w:szCs w:val="16"/>
    </w:rPr>
  </w:style>
  <w:style w:type="character" w:customStyle="1" w:styleId="DocumentMapChar">
    <w:name w:val="Document Map Char"/>
    <w:basedOn w:val="DefaultParagraphFont"/>
    <w:link w:val="DocumentMap"/>
    <w:uiPriority w:val="99"/>
    <w:semiHidden/>
    <w:rsid w:val="00F34741"/>
    <w:rPr>
      <w:rFonts w:ascii="Tahoma" w:eastAsia="Times New Roman" w:hAnsi="Tahoma" w:cs="Tahoma"/>
      <w:sz w:val="16"/>
      <w:szCs w:val="16"/>
    </w:rPr>
  </w:style>
  <w:style w:type="paragraph" w:styleId="HTMLAddress">
    <w:name w:val="HTML Address"/>
    <w:basedOn w:val="Normal"/>
    <w:link w:val="HTMLAddressChar"/>
    <w:uiPriority w:val="99"/>
    <w:unhideWhenUsed/>
    <w:rsid w:val="00F34741"/>
    <w:rPr>
      <w:i/>
      <w:iCs/>
    </w:rPr>
  </w:style>
  <w:style w:type="character" w:customStyle="1" w:styleId="HTMLAddressChar">
    <w:name w:val="HTML Address Char"/>
    <w:basedOn w:val="DefaultParagraphFont"/>
    <w:link w:val="HTMLAddress"/>
    <w:uiPriority w:val="99"/>
    <w:rsid w:val="00F34741"/>
    <w:rPr>
      <w:rFonts w:ascii="Times New Roman" w:eastAsia="Times New Roman" w:hAnsi="Times New Roman" w:cs="Times New Roman"/>
      <w:i/>
      <w:iCs/>
      <w:sz w:val="24"/>
      <w:szCs w:val="24"/>
    </w:rPr>
  </w:style>
  <w:style w:type="paragraph" w:customStyle="1" w:styleId="SampleClauseLink">
    <w:name w:val="Sample Clause Link"/>
    <w:basedOn w:val="Normal"/>
    <w:link w:val="SampleClauseLinkChar"/>
    <w:autoRedefine/>
    <w:qFormat/>
    <w:rsid w:val="00035A09"/>
    <w:pPr>
      <w:spacing w:after="240"/>
      <w:jc w:val="center"/>
    </w:pPr>
    <w:rPr>
      <w:i/>
      <w:iCs/>
      <w:color w:val="0000FF"/>
      <w:u w:val="single"/>
    </w:rPr>
  </w:style>
  <w:style w:type="paragraph" w:styleId="Index1">
    <w:name w:val="index 1"/>
    <w:basedOn w:val="Normal"/>
    <w:next w:val="Normal"/>
    <w:autoRedefine/>
    <w:uiPriority w:val="99"/>
    <w:semiHidden/>
    <w:unhideWhenUsed/>
    <w:rsid w:val="00F34741"/>
    <w:pPr>
      <w:ind w:left="240" w:hanging="240"/>
    </w:pPr>
  </w:style>
  <w:style w:type="character" w:customStyle="1" w:styleId="SampleClauseLinkChar">
    <w:name w:val="Sample Clause Link Char"/>
    <w:basedOn w:val="DefaultParagraphFont"/>
    <w:link w:val="SampleClauseLink"/>
    <w:rsid w:val="00035A09"/>
    <w:rPr>
      <w:rFonts w:ascii="Times New Roman" w:eastAsia="Times New Roman" w:hAnsi="Times New Roman" w:cs="Times New Roman"/>
      <w:i/>
      <w:iCs/>
      <w:color w:val="0000FF"/>
      <w:sz w:val="24"/>
      <w:szCs w:val="24"/>
      <w:u w:val="single"/>
    </w:rPr>
  </w:style>
  <w:style w:type="paragraph" w:styleId="Index2">
    <w:name w:val="index 2"/>
    <w:basedOn w:val="Normal"/>
    <w:next w:val="Normal"/>
    <w:autoRedefine/>
    <w:uiPriority w:val="99"/>
    <w:semiHidden/>
    <w:unhideWhenUsed/>
    <w:rsid w:val="00F34741"/>
    <w:pPr>
      <w:ind w:left="480" w:hanging="240"/>
    </w:pPr>
  </w:style>
  <w:style w:type="numbering" w:customStyle="1" w:styleId="Style1">
    <w:name w:val="Style1"/>
    <w:uiPriority w:val="99"/>
    <w:rsid w:val="00FF5B2C"/>
    <w:pPr>
      <w:numPr>
        <w:numId w:val="1"/>
      </w:numPr>
    </w:pPr>
  </w:style>
  <w:style w:type="character" w:customStyle="1" w:styleId="apple-style-span">
    <w:name w:val="apple-style-span"/>
    <w:basedOn w:val="DefaultParagraphFont"/>
    <w:rsid w:val="001B00DF"/>
  </w:style>
  <w:style w:type="character" w:customStyle="1" w:styleId="apple-converted-space">
    <w:name w:val="apple-converted-space"/>
    <w:basedOn w:val="DefaultParagraphFont"/>
    <w:rsid w:val="00CF69B9"/>
  </w:style>
  <w:style w:type="character" w:styleId="HTMLDefinition">
    <w:name w:val="HTML Definition"/>
    <w:basedOn w:val="DefaultParagraphFont"/>
    <w:uiPriority w:val="99"/>
    <w:semiHidden/>
    <w:unhideWhenUsed/>
    <w:rsid w:val="00CF69B9"/>
    <w:rPr>
      <w:i/>
      <w:iCs/>
    </w:rPr>
  </w:style>
  <w:style w:type="table" w:styleId="LightShading-Accent1">
    <w:name w:val="Light Shading Accent 1"/>
    <w:basedOn w:val="TableNormal"/>
    <w:uiPriority w:val="60"/>
    <w:rsid w:val="00DA198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54301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p">
    <w:name w:val="ap"/>
    <w:basedOn w:val="Heading2"/>
    <w:rsid w:val="004E7ED4"/>
    <w:rPr>
      <w:rFonts w:ascii="Times" w:hAnsi="Times"/>
    </w:rPr>
  </w:style>
  <w:style w:type="paragraph" w:customStyle="1" w:styleId="AppendixA">
    <w:name w:val="Appendix A"/>
    <w:basedOn w:val="Heading1"/>
    <w:rsid w:val="0040493A"/>
    <w:pPr>
      <w:framePr w:wrap="around" w:hAnchor="text"/>
    </w:pPr>
  </w:style>
  <w:style w:type="paragraph" w:customStyle="1" w:styleId="AppendixA1">
    <w:name w:val="Appendix A.1"/>
    <w:basedOn w:val="Heading2"/>
    <w:rsid w:val="000B212C"/>
  </w:style>
  <w:style w:type="paragraph" w:customStyle="1" w:styleId="AppendixA11">
    <w:name w:val="Appendix A.1.1"/>
    <w:basedOn w:val="Normal"/>
    <w:next w:val="AEKList"/>
    <w:rsid w:val="009449E8"/>
  </w:style>
  <w:style w:type="numbering" w:customStyle="1" w:styleId="AppendixB">
    <w:name w:val="Appendix B"/>
    <w:basedOn w:val="NoList"/>
    <w:uiPriority w:val="99"/>
    <w:rsid w:val="00A11DCD"/>
    <w:pPr>
      <w:numPr>
        <w:numId w:val="2"/>
      </w:numPr>
    </w:pPr>
  </w:style>
  <w:style w:type="numbering" w:customStyle="1" w:styleId="AppendixAB">
    <w:name w:val="Appendix AB"/>
    <w:basedOn w:val="NoList"/>
    <w:uiPriority w:val="99"/>
    <w:rsid w:val="00A11DCD"/>
    <w:pPr>
      <w:numPr>
        <w:numId w:val="3"/>
      </w:numPr>
    </w:pPr>
  </w:style>
  <w:style w:type="numbering" w:customStyle="1" w:styleId="AppendixC">
    <w:name w:val="Appendix C"/>
    <w:basedOn w:val="NoList"/>
    <w:uiPriority w:val="99"/>
    <w:rsid w:val="00A11DCD"/>
    <w:pPr>
      <w:numPr>
        <w:numId w:val="4"/>
      </w:numPr>
    </w:pPr>
  </w:style>
  <w:style w:type="paragraph" w:customStyle="1" w:styleId="AAppendix">
    <w:name w:val="A Appendix"/>
    <w:basedOn w:val="Heading1"/>
    <w:next w:val="Normal"/>
    <w:link w:val="AAppendixChar"/>
    <w:autoRedefine/>
    <w:rsid w:val="0040493A"/>
    <w:pPr>
      <w:framePr w:wrap="around" w:hAnchor="text"/>
    </w:pPr>
  </w:style>
  <w:style w:type="paragraph" w:customStyle="1" w:styleId="Appendix">
    <w:name w:val="Appendix"/>
    <w:basedOn w:val="Heading1"/>
    <w:next w:val="Normal"/>
    <w:link w:val="AppendixChar"/>
    <w:rsid w:val="00324D77"/>
    <w:pPr>
      <w:framePr w:wrap="around" w:hAnchor="text"/>
    </w:pPr>
  </w:style>
  <w:style w:type="character" w:customStyle="1" w:styleId="AAppendixChar">
    <w:name w:val="A Appendix Char"/>
    <w:basedOn w:val="DefaultParagraphFont"/>
    <w:link w:val="AAppendix"/>
    <w:rsid w:val="00A94818"/>
    <w:rPr>
      <w:rFonts w:eastAsia="Times New Roman" w:cs="Times New Roman"/>
      <w:b/>
      <w:bCs/>
      <w:caps/>
      <w:sz w:val="36"/>
      <w:szCs w:val="28"/>
      <w:shd w:val="clear" w:color="auto" w:fill="FFFFFF"/>
    </w:rPr>
  </w:style>
  <w:style w:type="character" w:customStyle="1" w:styleId="AppendixChar">
    <w:name w:val="Appendix Char"/>
    <w:basedOn w:val="DefaultParagraphFont"/>
    <w:link w:val="Appendix"/>
    <w:rsid w:val="00324D77"/>
    <w:rPr>
      <w:rFonts w:eastAsia="Times New Roman" w:cs="Times New Roman"/>
      <w:b/>
      <w:bCs/>
      <w:caps/>
      <w:sz w:val="36"/>
      <w:szCs w:val="28"/>
      <w:shd w:val="clear" w:color="auto" w:fill="FFFFFF"/>
    </w:rPr>
  </w:style>
  <w:style w:type="character" w:customStyle="1" w:styleId="Heading6Char">
    <w:name w:val="Heading 6 Char"/>
    <w:basedOn w:val="DefaultParagraphFont"/>
    <w:link w:val="Heading6"/>
    <w:uiPriority w:val="9"/>
    <w:rsid w:val="00A86C76"/>
    <w:rPr>
      <w:rFonts w:ascii="Calibri" w:eastAsiaTheme="majorEastAsia" w:hAnsi="Calibri" w:cstheme="majorBidi"/>
      <w:sz w:val="24"/>
      <w:szCs w:val="24"/>
    </w:rPr>
  </w:style>
  <w:style w:type="character" w:customStyle="1" w:styleId="Heading7Char">
    <w:name w:val="Heading 7 Char"/>
    <w:basedOn w:val="DefaultParagraphFont"/>
    <w:link w:val="Heading7"/>
    <w:uiPriority w:val="9"/>
    <w:rsid w:val="00DA7DA3"/>
    <w:rPr>
      <w:rFonts w:eastAsiaTheme="majorEastAsia" w:cstheme="majorBidi"/>
      <w:iCs/>
      <w:sz w:val="24"/>
      <w:szCs w:val="24"/>
    </w:rPr>
  </w:style>
  <w:style w:type="character" w:customStyle="1" w:styleId="Heading8Char">
    <w:name w:val="Heading 8 Char"/>
    <w:basedOn w:val="DefaultParagraphFont"/>
    <w:link w:val="Heading8"/>
    <w:uiPriority w:val="9"/>
    <w:rsid w:val="00F366AC"/>
    <w:rPr>
      <w:rFonts w:ascii="Calibri" w:eastAsiaTheme="majorEastAsia" w:hAnsi="Calibri" w:cstheme="majorBidi"/>
      <w:b/>
      <w:bCs/>
      <w:caps/>
      <w:color w:val="272727" w:themeColor="text1" w:themeTint="D8"/>
      <w:sz w:val="36"/>
      <w:szCs w:val="21"/>
      <w:shd w:val="clear" w:color="auto" w:fill="FFFFFF"/>
    </w:rPr>
  </w:style>
  <w:style w:type="character" w:customStyle="1" w:styleId="Heading9Char">
    <w:name w:val="Heading 9 Char"/>
    <w:basedOn w:val="DefaultParagraphFont"/>
    <w:link w:val="Heading9"/>
    <w:uiPriority w:val="9"/>
    <w:rsid w:val="00006E0E"/>
    <w:rPr>
      <w:rFonts w:ascii="Calibri" w:eastAsiaTheme="majorEastAsia" w:hAnsi="Calibri" w:cstheme="majorBidi"/>
      <w:b/>
      <w:iCs/>
      <w:color w:val="272727" w:themeColor="text1" w:themeTint="D8"/>
      <w:sz w:val="24"/>
      <w:szCs w:val="21"/>
    </w:rPr>
  </w:style>
  <w:style w:type="table" w:styleId="MediumShading1-Accent1">
    <w:name w:val="Medium Shading 1 Accent 1"/>
    <w:basedOn w:val="TableNormal"/>
    <w:uiPriority w:val="63"/>
    <w:rsid w:val="002F794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11">
    <w:name w:val="Plain Table 11"/>
    <w:basedOn w:val="TableNormal"/>
    <w:uiPriority w:val="99"/>
    <w:rsid w:val="00D427C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99"/>
    <w:rsid w:val="00D427C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okmark">
    <w:name w:val="Bookmark"/>
    <w:basedOn w:val="Normal"/>
    <w:link w:val="BookmarkChar"/>
    <w:qFormat/>
    <w:rsid w:val="00D31CA3"/>
    <w:rPr>
      <w:b/>
      <w:bCs/>
      <w:caps/>
    </w:rPr>
  </w:style>
  <w:style w:type="character" w:customStyle="1" w:styleId="BookmarkChar">
    <w:name w:val="Bookmark Char"/>
    <w:basedOn w:val="DefaultParagraphFont"/>
    <w:link w:val="Bookmark"/>
    <w:rsid w:val="00D31CA3"/>
    <w:rPr>
      <w:rFonts w:eastAsia="Times New Roman" w:cs="Times New Roman"/>
      <w:b/>
      <w:bCs/>
      <w:caps/>
      <w:sz w:val="24"/>
      <w:szCs w:val="24"/>
    </w:rPr>
  </w:style>
  <w:style w:type="numbering" w:customStyle="1" w:styleId="Figures">
    <w:name w:val="Figures"/>
    <w:uiPriority w:val="99"/>
    <w:rsid w:val="00644A8D"/>
    <w:pPr>
      <w:numPr>
        <w:numId w:val="5"/>
      </w:numPr>
    </w:pPr>
  </w:style>
  <w:style w:type="paragraph" w:customStyle="1" w:styleId="CGAppendix">
    <w:name w:val="CG Appendix"/>
    <w:basedOn w:val="Appendix"/>
    <w:link w:val="CGAppendixChar"/>
    <w:qFormat/>
    <w:rsid w:val="00727F33"/>
    <w:pPr>
      <w:framePr w:wrap="around"/>
    </w:pPr>
  </w:style>
  <w:style w:type="character" w:customStyle="1" w:styleId="CGAppendixChar">
    <w:name w:val="CG Appendix Char"/>
    <w:basedOn w:val="AEKListChar"/>
    <w:link w:val="CGAppendix"/>
    <w:rsid w:val="00727F33"/>
    <w:rPr>
      <w:rFonts w:ascii="Times New Roman" w:eastAsia="Times New Roman" w:hAnsi="Times New Roman" w:cs="Times New Roman"/>
      <w:b/>
      <w:bCs/>
      <w:caps/>
      <w:sz w:val="36"/>
      <w:szCs w:val="28"/>
      <w:shd w:val="clear" w:color="auto" w:fill="FFFFFF"/>
    </w:rPr>
  </w:style>
  <w:style w:type="table" w:styleId="ListTable6Colorful-Accent1">
    <w:name w:val="List Table 6 Colorful Accent 1"/>
    <w:basedOn w:val="TableNormal"/>
    <w:uiPriority w:val="51"/>
    <w:rsid w:val="00E375C9"/>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7F6CD1"/>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5207E6"/>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11">
    <w:name w:val="List Table 6 Colorful - Accent 11"/>
    <w:basedOn w:val="TableNormal"/>
    <w:uiPriority w:val="51"/>
    <w:rsid w:val="004F652E"/>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4F652E"/>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4F652E"/>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CF3E57"/>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CF3E57"/>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4203D8"/>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EB0573"/>
    <w:pPr>
      <w:spacing w:after="0"/>
      <w:ind w:firstLine="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PlaceholderText">
    <w:name w:val="Placeholder Text"/>
    <w:basedOn w:val="DefaultParagraphFont"/>
    <w:uiPriority w:val="99"/>
    <w:semiHidden/>
    <w:rsid w:val="000844F1"/>
    <w:rPr>
      <w:color w:val="808080"/>
    </w:rPr>
  </w:style>
  <w:style w:type="paragraph" w:styleId="Title">
    <w:name w:val="Title"/>
    <w:basedOn w:val="Normal"/>
    <w:link w:val="TitleChar"/>
    <w:uiPriority w:val="10"/>
    <w:qFormat/>
    <w:rsid w:val="0056130A"/>
    <w:pPr>
      <w:spacing w:after="0"/>
      <w:ind w:firstLine="0"/>
      <w:jc w:val="center"/>
    </w:pPr>
    <w:rPr>
      <w:rFonts w:ascii="Times New Roman" w:hAnsi="Times New Roman" w:cs="Arial"/>
      <w:b/>
      <w:bCs/>
      <w:szCs w:val="20"/>
    </w:rPr>
  </w:style>
  <w:style w:type="character" w:customStyle="1" w:styleId="TitleChar">
    <w:name w:val="Title Char"/>
    <w:basedOn w:val="DefaultParagraphFont"/>
    <w:link w:val="Title"/>
    <w:uiPriority w:val="10"/>
    <w:rsid w:val="0056130A"/>
    <w:rPr>
      <w:rFonts w:ascii="Times New Roman" w:eastAsia="Times New Roman" w:hAnsi="Times New Roman" w:cs="Arial"/>
      <w:b/>
      <w:bCs/>
      <w:sz w:val="24"/>
      <w:szCs w:val="20"/>
    </w:rPr>
  </w:style>
  <w:style w:type="table" w:styleId="GridTable5Dark-Accent1">
    <w:name w:val="Grid Table 5 Dark Accent 1"/>
    <w:basedOn w:val="TableNormal"/>
    <w:uiPriority w:val="50"/>
    <w:rsid w:val="006C2CE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
    <w:name w:val="Grid Table 6 Colorful"/>
    <w:basedOn w:val="TableNormal"/>
    <w:uiPriority w:val="51"/>
    <w:rsid w:val="00CB034F"/>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99"/>
    <w:rsid w:val="00CB034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D5548E"/>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labelstyle3">
    <w:name w:val="defaultlabelstyle3"/>
    <w:basedOn w:val="DefaultParagraphFont"/>
    <w:rsid w:val="008E1CBE"/>
    <w:rPr>
      <w:rFonts w:ascii="Trebuchet MS" w:hAnsi="Trebuchet MS" w:hint="default"/>
      <w:color w:val="333333"/>
    </w:rPr>
  </w:style>
  <w:style w:type="character" w:styleId="Emphasis">
    <w:name w:val="Emphasis"/>
    <w:basedOn w:val="DefaultParagraphFont"/>
    <w:uiPriority w:val="20"/>
    <w:qFormat/>
    <w:rsid w:val="00FD397F"/>
    <w:rPr>
      <w:i/>
      <w:iCs/>
    </w:rPr>
  </w:style>
  <w:style w:type="paragraph" w:styleId="Subtitle">
    <w:name w:val="Subtitle"/>
    <w:basedOn w:val="Normal"/>
    <w:next w:val="Normal"/>
    <w:link w:val="SubtitleChar"/>
    <w:uiPriority w:val="11"/>
    <w:qFormat/>
    <w:rsid w:val="00F31893"/>
    <w:pPr>
      <w:numPr>
        <w:ilvl w:val="1"/>
      </w:numPr>
      <w:spacing w:before="0" w:after="160" w:line="259" w:lineRule="auto"/>
      <w:ind w:firstLine="432"/>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F31893"/>
    <w:rPr>
      <w:rFonts w:eastAsiaTheme="minorEastAsia" w:cs="Times New Roman"/>
      <w:color w:val="5A5A5A" w:themeColor="text1" w:themeTint="A5"/>
      <w:spacing w:val="15"/>
    </w:rPr>
  </w:style>
  <w:style w:type="table" w:customStyle="1" w:styleId="ListTable2-Accent111">
    <w:name w:val="List Table 2 - Accent 111"/>
    <w:basedOn w:val="TableNormal"/>
    <w:uiPriority w:val="47"/>
    <w:rsid w:val="00030628"/>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1">
    <w:name w:val="Light List Accent 1"/>
    <w:basedOn w:val="TableNormal"/>
    <w:uiPriority w:val="61"/>
    <w:rsid w:val="004E21BD"/>
    <w:pPr>
      <w:spacing w:before="0" w:after="0" w:line="240" w:lineRule="auto"/>
      <w:ind w:firstLine="0"/>
    </w:pPr>
    <w:rPr>
      <w:rFonts w:ascii="Times New Roman" w:eastAsia="Calibri"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semiHidden/>
    <w:unhideWhenUsed/>
    <w:qFormat/>
    <w:rsid w:val="00BB7770"/>
    <w:pPr>
      <w:spacing w:before="0" w:after="200" w:line="240" w:lineRule="auto"/>
    </w:pPr>
    <w:rPr>
      <w:i/>
      <w:iCs/>
      <w:color w:val="1F497D" w:themeColor="text2"/>
      <w:sz w:val="18"/>
      <w:szCs w:val="18"/>
    </w:rPr>
  </w:style>
  <w:style w:type="table" w:customStyle="1" w:styleId="TableGrid1">
    <w:name w:val="Table Grid1"/>
    <w:basedOn w:val="TableNormal"/>
    <w:next w:val="TableGrid"/>
    <w:uiPriority w:val="39"/>
    <w:rsid w:val="0022380A"/>
    <w:pPr>
      <w:spacing w:before="0"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2380A"/>
    <w:pPr>
      <w:spacing w:before="0"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C1387"/>
    <w:pPr>
      <w:spacing w:before="0" w:after="0" w:line="240" w:lineRule="auto"/>
      <w:ind w:firstLine="0"/>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
    <w:name w:val="Pa14"/>
    <w:basedOn w:val="Normal"/>
    <w:next w:val="Normal"/>
    <w:uiPriority w:val="99"/>
    <w:rsid w:val="00F978BC"/>
    <w:pPr>
      <w:autoSpaceDE w:val="0"/>
      <w:autoSpaceDN w:val="0"/>
      <w:adjustRightInd w:val="0"/>
      <w:spacing w:before="0" w:after="0" w:line="221" w:lineRule="atLeast"/>
      <w:ind w:firstLine="0"/>
    </w:pPr>
    <w:rPr>
      <w:rFonts w:ascii="Adobe Garamond Pro" w:eastAsiaTheme="minorHAnsi" w:hAnsi="Adobe Garamond Pro" w:cstheme="minorBidi"/>
    </w:rPr>
  </w:style>
  <w:style w:type="character" w:customStyle="1" w:styleId="ptext-3">
    <w:name w:val="ptext-3"/>
    <w:rsid w:val="002B6F00"/>
  </w:style>
  <w:style w:type="character" w:customStyle="1" w:styleId="ptext-4">
    <w:name w:val="ptext-4"/>
    <w:rsid w:val="002B6F00"/>
  </w:style>
  <w:style w:type="paragraph" w:customStyle="1" w:styleId="TableParagraph">
    <w:name w:val="Table Paragraph"/>
    <w:basedOn w:val="Normal"/>
    <w:uiPriority w:val="1"/>
    <w:qFormat/>
    <w:rsid w:val="00955FDA"/>
    <w:pPr>
      <w:widowControl w:val="0"/>
      <w:autoSpaceDE w:val="0"/>
      <w:autoSpaceDN w:val="0"/>
      <w:spacing w:before="167" w:after="0" w:line="240" w:lineRule="auto"/>
      <w:ind w:left="201" w:firstLine="0"/>
    </w:pPr>
    <w:rPr>
      <w:rFonts w:ascii="Calibri" w:eastAsia="Calibri" w:hAnsi="Calibri" w:cs="Calibri"/>
      <w:sz w:val="22"/>
      <w:szCs w:val="22"/>
    </w:rPr>
  </w:style>
  <w:style w:type="character" w:styleId="UnresolvedMention">
    <w:name w:val="Unresolved Mention"/>
    <w:basedOn w:val="DefaultParagraphFont"/>
    <w:uiPriority w:val="99"/>
    <w:semiHidden/>
    <w:unhideWhenUsed/>
    <w:rsid w:val="005C47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658">
      <w:bodyDiv w:val="1"/>
      <w:marLeft w:val="0"/>
      <w:marRight w:val="0"/>
      <w:marTop w:val="0"/>
      <w:marBottom w:val="0"/>
      <w:divBdr>
        <w:top w:val="none" w:sz="0" w:space="0" w:color="auto"/>
        <w:left w:val="none" w:sz="0" w:space="0" w:color="auto"/>
        <w:bottom w:val="none" w:sz="0" w:space="0" w:color="auto"/>
        <w:right w:val="none" w:sz="0" w:space="0" w:color="auto"/>
      </w:divBdr>
    </w:div>
    <w:div w:id="10882252">
      <w:bodyDiv w:val="1"/>
      <w:marLeft w:val="0"/>
      <w:marRight w:val="0"/>
      <w:marTop w:val="0"/>
      <w:marBottom w:val="0"/>
      <w:divBdr>
        <w:top w:val="none" w:sz="0" w:space="0" w:color="auto"/>
        <w:left w:val="none" w:sz="0" w:space="0" w:color="auto"/>
        <w:bottom w:val="none" w:sz="0" w:space="0" w:color="auto"/>
        <w:right w:val="none" w:sz="0" w:space="0" w:color="auto"/>
      </w:divBdr>
    </w:div>
    <w:div w:id="20329682">
      <w:bodyDiv w:val="1"/>
      <w:marLeft w:val="0"/>
      <w:marRight w:val="0"/>
      <w:marTop w:val="0"/>
      <w:marBottom w:val="0"/>
      <w:divBdr>
        <w:top w:val="none" w:sz="0" w:space="0" w:color="auto"/>
        <w:left w:val="none" w:sz="0" w:space="0" w:color="auto"/>
        <w:bottom w:val="none" w:sz="0" w:space="0" w:color="auto"/>
        <w:right w:val="none" w:sz="0" w:space="0" w:color="auto"/>
      </w:divBdr>
    </w:div>
    <w:div w:id="29186606">
      <w:bodyDiv w:val="1"/>
      <w:marLeft w:val="0"/>
      <w:marRight w:val="0"/>
      <w:marTop w:val="0"/>
      <w:marBottom w:val="0"/>
      <w:divBdr>
        <w:top w:val="none" w:sz="0" w:space="0" w:color="auto"/>
        <w:left w:val="none" w:sz="0" w:space="0" w:color="auto"/>
        <w:bottom w:val="none" w:sz="0" w:space="0" w:color="auto"/>
        <w:right w:val="none" w:sz="0" w:space="0" w:color="auto"/>
      </w:divBdr>
    </w:div>
    <w:div w:id="30763052">
      <w:bodyDiv w:val="1"/>
      <w:marLeft w:val="0"/>
      <w:marRight w:val="0"/>
      <w:marTop w:val="0"/>
      <w:marBottom w:val="0"/>
      <w:divBdr>
        <w:top w:val="none" w:sz="0" w:space="0" w:color="auto"/>
        <w:left w:val="none" w:sz="0" w:space="0" w:color="auto"/>
        <w:bottom w:val="none" w:sz="0" w:space="0" w:color="auto"/>
        <w:right w:val="none" w:sz="0" w:space="0" w:color="auto"/>
      </w:divBdr>
    </w:div>
    <w:div w:id="47000654">
      <w:bodyDiv w:val="1"/>
      <w:marLeft w:val="0"/>
      <w:marRight w:val="0"/>
      <w:marTop w:val="0"/>
      <w:marBottom w:val="0"/>
      <w:divBdr>
        <w:top w:val="none" w:sz="0" w:space="0" w:color="auto"/>
        <w:left w:val="none" w:sz="0" w:space="0" w:color="auto"/>
        <w:bottom w:val="none" w:sz="0" w:space="0" w:color="auto"/>
        <w:right w:val="none" w:sz="0" w:space="0" w:color="auto"/>
      </w:divBdr>
    </w:div>
    <w:div w:id="51316587">
      <w:bodyDiv w:val="1"/>
      <w:marLeft w:val="0"/>
      <w:marRight w:val="0"/>
      <w:marTop w:val="0"/>
      <w:marBottom w:val="0"/>
      <w:divBdr>
        <w:top w:val="none" w:sz="0" w:space="0" w:color="auto"/>
        <w:left w:val="none" w:sz="0" w:space="0" w:color="auto"/>
        <w:bottom w:val="none" w:sz="0" w:space="0" w:color="auto"/>
        <w:right w:val="none" w:sz="0" w:space="0" w:color="auto"/>
      </w:divBdr>
    </w:div>
    <w:div w:id="61560407">
      <w:bodyDiv w:val="1"/>
      <w:marLeft w:val="0"/>
      <w:marRight w:val="0"/>
      <w:marTop w:val="0"/>
      <w:marBottom w:val="0"/>
      <w:divBdr>
        <w:top w:val="none" w:sz="0" w:space="0" w:color="auto"/>
        <w:left w:val="none" w:sz="0" w:space="0" w:color="auto"/>
        <w:bottom w:val="none" w:sz="0" w:space="0" w:color="auto"/>
        <w:right w:val="none" w:sz="0" w:space="0" w:color="auto"/>
      </w:divBdr>
    </w:div>
    <w:div w:id="66340018">
      <w:bodyDiv w:val="1"/>
      <w:marLeft w:val="0"/>
      <w:marRight w:val="0"/>
      <w:marTop w:val="0"/>
      <w:marBottom w:val="0"/>
      <w:divBdr>
        <w:top w:val="none" w:sz="0" w:space="0" w:color="auto"/>
        <w:left w:val="none" w:sz="0" w:space="0" w:color="auto"/>
        <w:bottom w:val="none" w:sz="0" w:space="0" w:color="auto"/>
        <w:right w:val="none" w:sz="0" w:space="0" w:color="auto"/>
      </w:divBdr>
    </w:div>
    <w:div w:id="70351392">
      <w:bodyDiv w:val="1"/>
      <w:marLeft w:val="0"/>
      <w:marRight w:val="0"/>
      <w:marTop w:val="0"/>
      <w:marBottom w:val="0"/>
      <w:divBdr>
        <w:top w:val="none" w:sz="0" w:space="0" w:color="auto"/>
        <w:left w:val="none" w:sz="0" w:space="0" w:color="auto"/>
        <w:bottom w:val="none" w:sz="0" w:space="0" w:color="auto"/>
        <w:right w:val="none" w:sz="0" w:space="0" w:color="auto"/>
      </w:divBdr>
    </w:div>
    <w:div w:id="80028446">
      <w:bodyDiv w:val="1"/>
      <w:marLeft w:val="0"/>
      <w:marRight w:val="0"/>
      <w:marTop w:val="0"/>
      <w:marBottom w:val="0"/>
      <w:divBdr>
        <w:top w:val="none" w:sz="0" w:space="0" w:color="auto"/>
        <w:left w:val="none" w:sz="0" w:space="0" w:color="auto"/>
        <w:bottom w:val="none" w:sz="0" w:space="0" w:color="auto"/>
        <w:right w:val="none" w:sz="0" w:space="0" w:color="auto"/>
      </w:divBdr>
      <w:divsChild>
        <w:div w:id="911622005">
          <w:marLeft w:val="446"/>
          <w:marRight w:val="0"/>
          <w:marTop w:val="360"/>
          <w:marBottom w:val="0"/>
          <w:divBdr>
            <w:top w:val="none" w:sz="0" w:space="0" w:color="auto"/>
            <w:left w:val="none" w:sz="0" w:space="0" w:color="auto"/>
            <w:bottom w:val="none" w:sz="0" w:space="0" w:color="auto"/>
            <w:right w:val="none" w:sz="0" w:space="0" w:color="auto"/>
          </w:divBdr>
        </w:div>
        <w:div w:id="1598564869">
          <w:marLeft w:val="1166"/>
          <w:marRight w:val="0"/>
          <w:marTop w:val="360"/>
          <w:marBottom w:val="0"/>
          <w:divBdr>
            <w:top w:val="none" w:sz="0" w:space="0" w:color="auto"/>
            <w:left w:val="none" w:sz="0" w:space="0" w:color="auto"/>
            <w:bottom w:val="none" w:sz="0" w:space="0" w:color="auto"/>
            <w:right w:val="none" w:sz="0" w:space="0" w:color="auto"/>
          </w:divBdr>
        </w:div>
        <w:div w:id="1666126028">
          <w:marLeft w:val="1166"/>
          <w:marRight w:val="0"/>
          <w:marTop w:val="360"/>
          <w:marBottom w:val="0"/>
          <w:divBdr>
            <w:top w:val="none" w:sz="0" w:space="0" w:color="auto"/>
            <w:left w:val="none" w:sz="0" w:space="0" w:color="auto"/>
            <w:bottom w:val="none" w:sz="0" w:space="0" w:color="auto"/>
            <w:right w:val="none" w:sz="0" w:space="0" w:color="auto"/>
          </w:divBdr>
        </w:div>
        <w:div w:id="1939949945">
          <w:marLeft w:val="446"/>
          <w:marRight w:val="0"/>
          <w:marTop w:val="360"/>
          <w:marBottom w:val="0"/>
          <w:divBdr>
            <w:top w:val="none" w:sz="0" w:space="0" w:color="auto"/>
            <w:left w:val="none" w:sz="0" w:space="0" w:color="auto"/>
            <w:bottom w:val="none" w:sz="0" w:space="0" w:color="auto"/>
            <w:right w:val="none" w:sz="0" w:space="0" w:color="auto"/>
          </w:divBdr>
        </w:div>
      </w:divsChild>
    </w:div>
    <w:div w:id="82847343">
      <w:bodyDiv w:val="1"/>
      <w:marLeft w:val="0"/>
      <w:marRight w:val="0"/>
      <w:marTop w:val="0"/>
      <w:marBottom w:val="0"/>
      <w:divBdr>
        <w:top w:val="none" w:sz="0" w:space="0" w:color="auto"/>
        <w:left w:val="none" w:sz="0" w:space="0" w:color="auto"/>
        <w:bottom w:val="none" w:sz="0" w:space="0" w:color="auto"/>
        <w:right w:val="none" w:sz="0" w:space="0" w:color="auto"/>
      </w:divBdr>
    </w:div>
    <w:div w:id="83304263">
      <w:bodyDiv w:val="1"/>
      <w:marLeft w:val="0"/>
      <w:marRight w:val="0"/>
      <w:marTop w:val="0"/>
      <w:marBottom w:val="0"/>
      <w:divBdr>
        <w:top w:val="none" w:sz="0" w:space="0" w:color="auto"/>
        <w:left w:val="none" w:sz="0" w:space="0" w:color="auto"/>
        <w:bottom w:val="none" w:sz="0" w:space="0" w:color="auto"/>
        <w:right w:val="none" w:sz="0" w:space="0" w:color="auto"/>
      </w:divBdr>
    </w:div>
    <w:div w:id="91824846">
      <w:bodyDiv w:val="1"/>
      <w:marLeft w:val="0"/>
      <w:marRight w:val="0"/>
      <w:marTop w:val="0"/>
      <w:marBottom w:val="0"/>
      <w:divBdr>
        <w:top w:val="none" w:sz="0" w:space="0" w:color="auto"/>
        <w:left w:val="none" w:sz="0" w:space="0" w:color="auto"/>
        <w:bottom w:val="none" w:sz="0" w:space="0" w:color="auto"/>
        <w:right w:val="none" w:sz="0" w:space="0" w:color="auto"/>
      </w:divBdr>
    </w:div>
    <w:div w:id="93940646">
      <w:bodyDiv w:val="1"/>
      <w:marLeft w:val="0"/>
      <w:marRight w:val="0"/>
      <w:marTop w:val="0"/>
      <w:marBottom w:val="0"/>
      <w:divBdr>
        <w:top w:val="none" w:sz="0" w:space="0" w:color="auto"/>
        <w:left w:val="none" w:sz="0" w:space="0" w:color="auto"/>
        <w:bottom w:val="none" w:sz="0" w:space="0" w:color="auto"/>
        <w:right w:val="none" w:sz="0" w:space="0" w:color="auto"/>
      </w:divBdr>
    </w:div>
    <w:div w:id="96603432">
      <w:bodyDiv w:val="1"/>
      <w:marLeft w:val="0"/>
      <w:marRight w:val="0"/>
      <w:marTop w:val="0"/>
      <w:marBottom w:val="0"/>
      <w:divBdr>
        <w:top w:val="none" w:sz="0" w:space="0" w:color="auto"/>
        <w:left w:val="none" w:sz="0" w:space="0" w:color="auto"/>
        <w:bottom w:val="none" w:sz="0" w:space="0" w:color="auto"/>
        <w:right w:val="none" w:sz="0" w:space="0" w:color="auto"/>
      </w:divBdr>
    </w:div>
    <w:div w:id="98643534">
      <w:bodyDiv w:val="1"/>
      <w:marLeft w:val="0"/>
      <w:marRight w:val="0"/>
      <w:marTop w:val="0"/>
      <w:marBottom w:val="0"/>
      <w:divBdr>
        <w:top w:val="none" w:sz="0" w:space="0" w:color="auto"/>
        <w:left w:val="none" w:sz="0" w:space="0" w:color="auto"/>
        <w:bottom w:val="none" w:sz="0" w:space="0" w:color="auto"/>
        <w:right w:val="none" w:sz="0" w:space="0" w:color="auto"/>
      </w:divBdr>
    </w:div>
    <w:div w:id="103769164">
      <w:bodyDiv w:val="1"/>
      <w:marLeft w:val="0"/>
      <w:marRight w:val="0"/>
      <w:marTop w:val="0"/>
      <w:marBottom w:val="0"/>
      <w:divBdr>
        <w:top w:val="none" w:sz="0" w:space="0" w:color="auto"/>
        <w:left w:val="none" w:sz="0" w:space="0" w:color="auto"/>
        <w:bottom w:val="none" w:sz="0" w:space="0" w:color="auto"/>
        <w:right w:val="none" w:sz="0" w:space="0" w:color="auto"/>
      </w:divBdr>
    </w:div>
    <w:div w:id="122962984">
      <w:bodyDiv w:val="1"/>
      <w:marLeft w:val="0"/>
      <w:marRight w:val="0"/>
      <w:marTop w:val="0"/>
      <w:marBottom w:val="0"/>
      <w:divBdr>
        <w:top w:val="none" w:sz="0" w:space="0" w:color="auto"/>
        <w:left w:val="none" w:sz="0" w:space="0" w:color="auto"/>
        <w:bottom w:val="none" w:sz="0" w:space="0" w:color="auto"/>
        <w:right w:val="none" w:sz="0" w:space="0" w:color="auto"/>
      </w:divBdr>
    </w:div>
    <w:div w:id="132916471">
      <w:bodyDiv w:val="1"/>
      <w:marLeft w:val="0"/>
      <w:marRight w:val="0"/>
      <w:marTop w:val="0"/>
      <w:marBottom w:val="0"/>
      <w:divBdr>
        <w:top w:val="none" w:sz="0" w:space="0" w:color="auto"/>
        <w:left w:val="none" w:sz="0" w:space="0" w:color="auto"/>
        <w:bottom w:val="none" w:sz="0" w:space="0" w:color="auto"/>
        <w:right w:val="none" w:sz="0" w:space="0" w:color="auto"/>
      </w:divBdr>
    </w:div>
    <w:div w:id="138691240">
      <w:bodyDiv w:val="1"/>
      <w:marLeft w:val="0"/>
      <w:marRight w:val="0"/>
      <w:marTop w:val="0"/>
      <w:marBottom w:val="0"/>
      <w:divBdr>
        <w:top w:val="none" w:sz="0" w:space="0" w:color="auto"/>
        <w:left w:val="none" w:sz="0" w:space="0" w:color="auto"/>
        <w:bottom w:val="none" w:sz="0" w:space="0" w:color="auto"/>
        <w:right w:val="none" w:sz="0" w:space="0" w:color="auto"/>
      </w:divBdr>
    </w:div>
    <w:div w:id="139152563">
      <w:bodyDiv w:val="1"/>
      <w:marLeft w:val="0"/>
      <w:marRight w:val="0"/>
      <w:marTop w:val="0"/>
      <w:marBottom w:val="0"/>
      <w:divBdr>
        <w:top w:val="none" w:sz="0" w:space="0" w:color="auto"/>
        <w:left w:val="none" w:sz="0" w:space="0" w:color="auto"/>
        <w:bottom w:val="none" w:sz="0" w:space="0" w:color="auto"/>
        <w:right w:val="none" w:sz="0" w:space="0" w:color="auto"/>
      </w:divBdr>
    </w:div>
    <w:div w:id="166794824">
      <w:bodyDiv w:val="1"/>
      <w:marLeft w:val="0"/>
      <w:marRight w:val="0"/>
      <w:marTop w:val="0"/>
      <w:marBottom w:val="0"/>
      <w:divBdr>
        <w:top w:val="none" w:sz="0" w:space="0" w:color="auto"/>
        <w:left w:val="none" w:sz="0" w:space="0" w:color="auto"/>
        <w:bottom w:val="none" w:sz="0" w:space="0" w:color="auto"/>
        <w:right w:val="none" w:sz="0" w:space="0" w:color="auto"/>
      </w:divBdr>
    </w:div>
    <w:div w:id="174465680">
      <w:bodyDiv w:val="1"/>
      <w:marLeft w:val="0"/>
      <w:marRight w:val="0"/>
      <w:marTop w:val="0"/>
      <w:marBottom w:val="0"/>
      <w:divBdr>
        <w:top w:val="none" w:sz="0" w:space="0" w:color="auto"/>
        <w:left w:val="none" w:sz="0" w:space="0" w:color="auto"/>
        <w:bottom w:val="none" w:sz="0" w:space="0" w:color="auto"/>
        <w:right w:val="none" w:sz="0" w:space="0" w:color="auto"/>
      </w:divBdr>
    </w:div>
    <w:div w:id="184249960">
      <w:bodyDiv w:val="1"/>
      <w:marLeft w:val="0"/>
      <w:marRight w:val="0"/>
      <w:marTop w:val="0"/>
      <w:marBottom w:val="0"/>
      <w:divBdr>
        <w:top w:val="none" w:sz="0" w:space="0" w:color="auto"/>
        <w:left w:val="none" w:sz="0" w:space="0" w:color="auto"/>
        <w:bottom w:val="none" w:sz="0" w:space="0" w:color="auto"/>
        <w:right w:val="none" w:sz="0" w:space="0" w:color="auto"/>
      </w:divBdr>
    </w:div>
    <w:div w:id="184487665">
      <w:bodyDiv w:val="1"/>
      <w:marLeft w:val="0"/>
      <w:marRight w:val="0"/>
      <w:marTop w:val="0"/>
      <w:marBottom w:val="0"/>
      <w:divBdr>
        <w:top w:val="none" w:sz="0" w:space="0" w:color="auto"/>
        <w:left w:val="none" w:sz="0" w:space="0" w:color="auto"/>
        <w:bottom w:val="none" w:sz="0" w:space="0" w:color="auto"/>
        <w:right w:val="none" w:sz="0" w:space="0" w:color="auto"/>
      </w:divBdr>
    </w:div>
    <w:div w:id="184636710">
      <w:bodyDiv w:val="1"/>
      <w:marLeft w:val="0"/>
      <w:marRight w:val="0"/>
      <w:marTop w:val="0"/>
      <w:marBottom w:val="0"/>
      <w:divBdr>
        <w:top w:val="none" w:sz="0" w:space="0" w:color="auto"/>
        <w:left w:val="none" w:sz="0" w:space="0" w:color="auto"/>
        <w:bottom w:val="none" w:sz="0" w:space="0" w:color="auto"/>
        <w:right w:val="none" w:sz="0" w:space="0" w:color="auto"/>
      </w:divBdr>
    </w:div>
    <w:div w:id="191497138">
      <w:bodyDiv w:val="1"/>
      <w:marLeft w:val="0"/>
      <w:marRight w:val="0"/>
      <w:marTop w:val="0"/>
      <w:marBottom w:val="0"/>
      <w:divBdr>
        <w:top w:val="none" w:sz="0" w:space="0" w:color="auto"/>
        <w:left w:val="none" w:sz="0" w:space="0" w:color="auto"/>
        <w:bottom w:val="none" w:sz="0" w:space="0" w:color="auto"/>
        <w:right w:val="none" w:sz="0" w:space="0" w:color="auto"/>
      </w:divBdr>
    </w:div>
    <w:div w:id="210848076">
      <w:bodyDiv w:val="1"/>
      <w:marLeft w:val="0"/>
      <w:marRight w:val="0"/>
      <w:marTop w:val="0"/>
      <w:marBottom w:val="0"/>
      <w:divBdr>
        <w:top w:val="none" w:sz="0" w:space="0" w:color="auto"/>
        <w:left w:val="none" w:sz="0" w:space="0" w:color="auto"/>
        <w:bottom w:val="none" w:sz="0" w:space="0" w:color="auto"/>
        <w:right w:val="none" w:sz="0" w:space="0" w:color="auto"/>
      </w:divBdr>
    </w:div>
    <w:div w:id="224073964">
      <w:bodyDiv w:val="1"/>
      <w:marLeft w:val="0"/>
      <w:marRight w:val="0"/>
      <w:marTop w:val="0"/>
      <w:marBottom w:val="0"/>
      <w:divBdr>
        <w:top w:val="none" w:sz="0" w:space="0" w:color="auto"/>
        <w:left w:val="none" w:sz="0" w:space="0" w:color="auto"/>
        <w:bottom w:val="none" w:sz="0" w:space="0" w:color="auto"/>
        <w:right w:val="none" w:sz="0" w:space="0" w:color="auto"/>
      </w:divBdr>
    </w:div>
    <w:div w:id="227955836">
      <w:bodyDiv w:val="1"/>
      <w:marLeft w:val="0"/>
      <w:marRight w:val="0"/>
      <w:marTop w:val="0"/>
      <w:marBottom w:val="0"/>
      <w:divBdr>
        <w:top w:val="none" w:sz="0" w:space="0" w:color="auto"/>
        <w:left w:val="none" w:sz="0" w:space="0" w:color="auto"/>
        <w:bottom w:val="none" w:sz="0" w:space="0" w:color="auto"/>
        <w:right w:val="none" w:sz="0" w:space="0" w:color="auto"/>
      </w:divBdr>
    </w:div>
    <w:div w:id="242184047">
      <w:bodyDiv w:val="1"/>
      <w:marLeft w:val="0"/>
      <w:marRight w:val="0"/>
      <w:marTop w:val="0"/>
      <w:marBottom w:val="0"/>
      <w:divBdr>
        <w:top w:val="none" w:sz="0" w:space="0" w:color="auto"/>
        <w:left w:val="none" w:sz="0" w:space="0" w:color="auto"/>
        <w:bottom w:val="none" w:sz="0" w:space="0" w:color="auto"/>
        <w:right w:val="none" w:sz="0" w:space="0" w:color="auto"/>
      </w:divBdr>
    </w:div>
    <w:div w:id="247739088">
      <w:bodyDiv w:val="1"/>
      <w:marLeft w:val="0"/>
      <w:marRight w:val="0"/>
      <w:marTop w:val="0"/>
      <w:marBottom w:val="0"/>
      <w:divBdr>
        <w:top w:val="none" w:sz="0" w:space="0" w:color="auto"/>
        <w:left w:val="none" w:sz="0" w:space="0" w:color="auto"/>
        <w:bottom w:val="none" w:sz="0" w:space="0" w:color="auto"/>
        <w:right w:val="none" w:sz="0" w:space="0" w:color="auto"/>
      </w:divBdr>
    </w:div>
    <w:div w:id="248735615">
      <w:bodyDiv w:val="1"/>
      <w:marLeft w:val="0"/>
      <w:marRight w:val="0"/>
      <w:marTop w:val="0"/>
      <w:marBottom w:val="0"/>
      <w:divBdr>
        <w:top w:val="none" w:sz="0" w:space="0" w:color="auto"/>
        <w:left w:val="none" w:sz="0" w:space="0" w:color="auto"/>
        <w:bottom w:val="none" w:sz="0" w:space="0" w:color="auto"/>
        <w:right w:val="none" w:sz="0" w:space="0" w:color="auto"/>
      </w:divBdr>
    </w:div>
    <w:div w:id="273093835">
      <w:bodyDiv w:val="1"/>
      <w:marLeft w:val="0"/>
      <w:marRight w:val="0"/>
      <w:marTop w:val="0"/>
      <w:marBottom w:val="0"/>
      <w:divBdr>
        <w:top w:val="none" w:sz="0" w:space="0" w:color="auto"/>
        <w:left w:val="none" w:sz="0" w:space="0" w:color="auto"/>
        <w:bottom w:val="none" w:sz="0" w:space="0" w:color="auto"/>
        <w:right w:val="none" w:sz="0" w:space="0" w:color="auto"/>
      </w:divBdr>
    </w:div>
    <w:div w:id="274288291">
      <w:bodyDiv w:val="1"/>
      <w:marLeft w:val="0"/>
      <w:marRight w:val="0"/>
      <w:marTop w:val="0"/>
      <w:marBottom w:val="0"/>
      <w:divBdr>
        <w:top w:val="none" w:sz="0" w:space="0" w:color="auto"/>
        <w:left w:val="none" w:sz="0" w:space="0" w:color="auto"/>
        <w:bottom w:val="none" w:sz="0" w:space="0" w:color="auto"/>
        <w:right w:val="none" w:sz="0" w:space="0" w:color="auto"/>
      </w:divBdr>
      <w:divsChild>
        <w:div w:id="67466143">
          <w:marLeft w:val="1008"/>
          <w:marRight w:val="0"/>
          <w:marTop w:val="240"/>
          <w:marBottom w:val="240"/>
          <w:divBdr>
            <w:top w:val="none" w:sz="0" w:space="0" w:color="auto"/>
            <w:left w:val="none" w:sz="0" w:space="0" w:color="auto"/>
            <w:bottom w:val="none" w:sz="0" w:space="0" w:color="auto"/>
            <w:right w:val="none" w:sz="0" w:space="0" w:color="auto"/>
          </w:divBdr>
        </w:div>
        <w:div w:id="1113282366">
          <w:marLeft w:val="1008"/>
          <w:marRight w:val="0"/>
          <w:marTop w:val="240"/>
          <w:marBottom w:val="240"/>
          <w:divBdr>
            <w:top w:val="none" w:sz="0" w:space="0" w:color="auto"/>
            <w:left w:val="none" w:sz="0" w:space="0" w:color="auto"/>
            <w:bottom w:val="none" w:sz="0" w:space="0" w:color="auto"/>
            <w:right w:val="none" w:sz="0" w:space="0" w:color="auto"/>
          </w:divBdr>
        </w:div>
        <w:div w:id="1340618216">
          <w:marLeft w:val="1008"/>
          <w:marRight w:val="0"/>
          <w:marTop w:val="240"/>
          <w:marBottom w:val="240"/>
          <w:divBdr>
            <w:top w:val="none" w:sz="0" w:space="0" w:color="auto"/>
            <w:left w:val="none" w:sz="0" w:space="0" w:color="auto"/>
            <w:bottom w:val="none" w:sz="0" w:space="0" w:color="auto"/>
            <w:right w:val="none" w:sz="0" w:space="0" w:color="auto"/>
          </w:divBdr>
        </w:div>
      </w:divsChild>
    </w:div>
    <w:div w:id="284819918">
      <w:bodyDiv w:val="1"/>
      <w:marLeft w:val="0"/>
      <w:marRight w:val="0"/>
      <w:marTop w:val="0"/>
      <w:marBottom w:val="0"/>
      <w:divBdr>
        <w:top w:val="none" w:sz="0" w:space="0" w:color="auto"/>
        <w:left w:val="none" w:sz="0" w:space="0" w:color="auto"/>
        <w:bottom w:val="none" w:sz="0" w:space="0" w:color="auto"/>
        <w:right w:val="none" w:sz="0" w:space="0" w:color="auto"/>
      </w:divBdr>
    </w:div>
    <w:div w:id="288054714">
      <w:bodyDiv w:val="1"/>
      <w:marLeft w:val="0"/>
      <w:marRight w:val="0"/>
      <w:marTop w:val="0"/>
      <w:marBottom w:val="0"/>
      <w:divBdr>
        <w:top w:val="none" w:sz="0" w:space="0" w:color="auto"/>
        <w:left w:val="none" w:sz="0" w:space="0" w:color="auto"/>
        <w:bottom w:val="none" w:sz="0" w:space="0" w:color="auto"/>
        <w:right w:val="none" w:sz="0" w:space="0" w:color="auto"/>
      </w:divBdr>
    </w:div>
    <w:div w:id="291640281">
      <w:bodyDiv w:val="1"/>
      <w:marLeft w:val="0"/>
      <w:marRight w:val="0"/>
      <w:marTop w:val="0"/>
      <w:marBottom w:val="0"/>
      <w:divBdr>
        <w:top w:val="none" w:sz="0" w:space="0" w:color="auto"/>
        <w:left w:val="none" w:sz="0" w:space="0" w:color="auto"/>
        <w:bottom w:val="none" w:sz="0" w:space="0" w:color="auto"/>
        <w:right w:val="none" w:sz="0" w:space="0" w:color="auto"/>
      </w:divBdr>
      <w:divsChild>
        <w:div w:id="408424051">
          <w:marLeft w:val="1267"/>
          <w:marRight w:val="0"/>
          <w:marTop w:val="120"/>
          <w:marBottom w:val="120"/>
          <w:divBdr>
            <w:top w:val="none" w:sz="0" w:space="0" w:color="auto"/>
            <w:left w:val="none" w:sz="0" w:space="0" w:color="auto"/>
            <w:bottom w:val="none" w:sz="0" w:space="0" w:color="auto"/>
            <w:right w:val="none" w:sz="0" w:space="0" w:color="auto"/>
          </w:divBdr>
        </w:div>
        <w:div w:id="719938067">
          <w:marLeft w:val="1267"/>
          <w:marRight w:val="0"/>
          <w:marTop w:val="120"/>
          <w:marBottom w:val="120"/>
          <w:divBdr>
            <w:top w:val="none" w:sz="0" w:space="0" w:color="auto"/>
            <w:left w:val="none" w:sz="0" w:space="0" w:color="auto"/>
            <w:bottom w:val="none" w:sz="0" w:space="0" w:color="auto"/>
            <w:right w:val="none" w:sz="0" w:space="0" w:color="auto"/>
          </w:divBdr>
        </w:div>
        <w:div w:id="976567867">
          <w:marLeft w:val="547"/>
          <w:marRight w:val="0"/>
          <w:marTop w:val="120"/>
          <w:marBottom w:val="120"/>
          <w:divBdr>
            <w:top w:val="none" w:sz="0" w:space="0" w:color="auto"/>
            <w:left w:val="none" w:sz="0" w:space="0" w:color="auto"/>
            <w:bottom w:val="none" w:sz="0" w:space="0" w:color="auto"/>
            <w:right w:val="none" w:sz="0" w:space="0" w:color="auto"/>
          </w:divBdr>
        </w:div>
        <w:div w:id="1035499172">
          <w:marLeft w:val="1267"/>
          <w:marRight w:val="0"/>
          <w:marTop w:val="120"/>
          <w:marBottom w:val="120"/>
          <w:divBdr>
            <w:top w:val="none" w:sz="0" w:space="0" w:color="auto"/>
            <w:left w:val="none" w:sz="0" w:space="0" w:color="auto"/>
            <w:bottom w:val="none" w:sz="0" w:space="0" w:color="auto"/>
            <w:right w:val="none" w:sz="0" w:space="0" w:color="auto"/>
          </w:divBdr>
        </w:div>
        <w:div w:id="1270426449">
          <w:marLeft w:val="547"/>
          <w:marRight w:val="0"/>
          <w:marTop w:val="120"/>
          <w:marBottom w:val="120"/>
          <w:divBdr>
            <w:top w:val="none" w:sz="0" w:space="0" w:color="auto"/>
            <w:left w:val="none" w:sz="0" w:space="0" w:color="auto"/>
            <w:bottom w:val="none" w:sz="0" w:space="0" w:color="auto"/>
            <w:right w:val="none" w:sz="0" w:space="0" w:color="auto"/>
          </w:divBdr>
        </w:div>
        <w:div w:id="1271203533">
          <w:marLeft w:val="1267"/>
          <w:marRight w:val="0"/>
          <w:marTop w:val="120"/>
          <w:marBottom w:val="120"/>
          <w:divBdr>
            <w:top w:val="none" w:sz="0" w:space="0" w:color="auto"/>
            <w:left w:val="none" w:sz="0" w:space="0" w:color="auto"/>
            <w:bottom w:val="none" w:sz="0" w:space="0" w:color="auto"/>
            <w:right w:val="none" w:sz="0" w:space="0" w:color="auto"/>
          </w:divBdr>
        </w:div>
      </w:divsChild>
    </w:div>
    <w:div w:id="300309052">
      <w:bodyDiv w:val="1"/>
      <w:marLeft w:val="0"/>
      <w:marRight w:val="0"/>
      <w:marTop w:val="0"/>
      <w:marBottom w:val="0"/>
      <w:divBdr>
        <w:top w:val="none" w:sz="0" w:space="0" w:color="auto"/>
        <w:left w:val="none" w:sz="0" w:space="0" w:color="auto"/>
        <w:bottom w:val="none" w:sz="0" w:space="0" w:color="auto"/>
        <w:right w:val="none" w:sz="0" w:space="0" w:color="auto"/>
      </w:divBdr>
    </w:div>
    <w:div w:id="302780328">
      <w:bodyDiv w:val="1"/>
      <w:marLeft w:val="0"/>
      <w:marRight w:val="0"/>
      <w:marTop w:val="0"/>
      <w:marBottom w:val="0"/>
      <w:divBdr>
        <w:top w:val="none" w:sz="0" w:space="0" w:color="auto"/>
        <w:left w:val="none" w:sz="0" w:space="0" w:color="auto"/>
        <w:bottom w:val="none" w:sz="0" w:space="0" w:color="auto"/>
        <w:right w:val="none" w:sz="0" w:space="0" w:color="auto"/>
      </w:divBdr>
    </w:div>
    <w:div w:id="306856523">
      <w:bodyDiv w:val="1"/>
      <w:marLeft w:val="0"/>
      <w:marRight w:val="0"/>
      <w:marTop w:val="0"/>
      <w:marBottom w:val="0"/>
      <w:divBdr>
        <w:top w:val="none" w:sz="0" w:space="0" w:color="auto"/>
        <w:left w:val="none" w:sz="0" w:space="0" w:color="auto"/>
        <w:bottom w:val="none" w:sz="0" w:space="0" w:color="auto"/>
        <w:right w:val="none" w:sz="0" w:space="0" w:color="auto"/>
      </w:divBdr>
    </w:div>
    <w:div w:id="308680919">
      <w:bodyDiv w:val="1"/>
      <w:marLeft w:val="0"/>
      <w:marRight w:val="0"/>
      <w:marTop w:val="0"/>
      <w:marBottom w:val="0"/>
      <w:divBdr>
        <w:top w:val="none" w:sz="0" w:space="0" w:color="auto"/>
        <w:left w:val="none" w:sz="0" w:space="0" w:color="auto"/>
        <w:bottom w:val="none" w:sz="0" w:space="0" w:color="auto"/>
        <w:right w:val="none" w:sz="0" w:space="0" w:color="auto"/>
      </w:divBdr>
      <w:divsChild>
        <w:div w:id="1826117979">
          <w:marLeft w:val="130"/>
          <w:marRight w:val="0"/>
          <w:marTop w:val="120"/>
          <w:marBottom w:val="120"/>
          <w:divBdr>
            <w:top w:val="none" w:sz="0" w:space="0" w:color="auto"/>
            <w:left w:val="none" w:sz="0" w:space="0" w:color="auto"/>
            <w:bottom w:val="none" w:sz="0" w:space="0" w:color="auto"/>
            <w:right w:val="none" w:sz="0" w:space="0" w:color="auto"/>
          </w:divBdr>
        </w:div>
      </w:divsChild>
    </w:div>
    <w:div w:id="311493006">
      <w:bodyDiv w:val="1"/>
      <w:marLeft w:val="0"/>
      <w:marRight w:val="0"/>
      <w:marTop w:val="0"/>
      <w:marBottom w:val="0"/>
      <w:divBdr>
        <w:top w:val="none" w:sz="0" w:space="0" w:color="auto"/>
        <w:left w:val="none" w:sz="0" w:space="0" w:color="auto"/>
        <w:bottom w:val="none" w:sz="0" w:space="0" w:color="auto"/>
        <w:right w:val="none" w:sz="0" w:space="0" w:color="auto"/>
      </w:divBdr>
    </w:div>
    <w:div w:id="320816638">
      <w:bodyDiv w:val="1"/>
      <w:marLeft w:val="0"/>
      <w:marRight w:val="0"/>
      <w:marTop w:val="0"/>
      <w:marBottom w:val="0"/>
      <w:divBdr>
        <w:top w:val="none" w:sz="0" w:space="0" w:color="auto"/>
        <w:left w:val="none" w:sz="0" w:space="0" w:color="auto"/>
        <w:bottom w:val="none" w:sz="0" w:space="0" w:color="auto"/>
        <w:right w:val="none" w:sz="0" w:space="0" w:color="auto"/>
      </w:divBdr>
    </w:div>
    <w:div w:id="336230231">
      <w:bodyDiv w:val="1"/>
      <w:marLeft w:val="0"/>
      <w:marRight w:val="0"/>
      <w:marTop w:val="0"/>
      <w:marBottom w:val="0"/>
      <w:divBdr>
        <w:top w:val="none" w:sz="0" w:space="0" w:color="auto"/>
        <w:left w:val="none" w:sz="0" w:space="0" w:color="auto"/>
        <w:bottom w:val="none" w:sz="0" w:space="0" w:color="auto"/>
        <w:right w:val="none" w:sz="0" w:space="0" w:color="auto"/>
      </w:divBdr>
      <w:divsChild>
        <w:div w:id="1964001549">
          <w:marLeft w:val="547"/>
          <w:marRight w:val="0"/>
          <w:marTop w:val="120"/>
          <w:marBottom w:val="120"/>
          <w:divBdr>
            <w:top w:val="none" w:sz="0" w:space="0" w:color="auto"/>
            <w:left w:val="none" w:sz="0" w:space="0" w:color="auto"/>
            <w:bottom w:val="none" w:sz="0" w:space="0" w:color="auto"/>
            <w:right w:val="none" w:sz="0" w:space="0" w:color="auto"/>
          </w:divBdr>
        </w:div>
        <w:div w:id="2061397440">
          <w:marLeft w:val="547"/>
          <w:marRight w:val="0"/>
          <w:marTop w:val="120"/>
          <w:marBottom w:val="120"/>
          <w:divBdr>
            <w:top w:val="none" w:sz="0" w:space="0" w:color="auto"/>
            <w:left w:val="none" w:sz="0" w:space="0" w:color="auto"/>
            <w:bottom w:val="none" w:sz="0" w:space="0" w:color="auto"/>
            <w:right w:val="none" w:sz="0" w:space="0" w:color="auto"/>
          </w:divBdr>
        </w:div>
      </w:divsChild>
    </w:div>
    <w:div w:id="337387906">
      <w:bodyDiv w:val="1"/>
      <w:marLeft w:val="0"/>
      <w:marRight w:val="0"/>
      <w:marTop w:val="0"/>
      <w:marBottom w:val="0"/>
      <w:divBdr>
        <w:top w:val="none" w:sz="0" w:space="0" w:color="auto"/>
        <w:left w:val="none" w:sz="0" w:space="0" w:color="auto"/>
        <w:bottom w:val="none" w:sz="0" w:space="0" w:color="auto"/>
        <w:right w:val="none" w:sz="0" w:space="0" w:color="auto"/>
      </w:divBdr>
    </w:div>
    <w:div w:id="341782998">
      <w:bodyDiv w:val="1"/>
      <w:marLeft w:val="0"/>
      <w:marRight w:val="0"/>
      <w:marTop w:val="0"/>
      <w:marBottom w:val="0"/>
      <w:divBdr>
        <w:top w:val="none" w:sz="0" w:space="0" w:color="auto"/>
        <w:left w:val="none" w:sz="0" w:space="0" w:color="auto"/>
        <w:bottom w:val="none" w:sz="0" w:space="0" w:color="auto"/>
        <w:right w:val="none" w:sz="0" w:space="0" w:color="auto"/>
      </w:divBdr>
    </w:div>
    <w:div w:id="348483445">
      <w:bodyDiv w:val="1"/>
      <w:marLeft w:val="0"/>
      <w:marRight w:val="0"/>
      <w:marTop w:val="0"/>
      <w:marBottom w:val="0"/>
      <w:divBdr>
        <w:top w:val="none" w:sz="0" w:space="0" w:color="auto"/>
        <w:left w:val="none" w:sz="0" w:space="0" w:color="auto"/>
        <w:bottom w:val="none" w:sz="0" w:space="0" w:color="auto"/>
        <w:right w:val="none" w:sz="0" w:space="0" w:color="auto"/>
      </w:divBdr>
    </w:div>
    <w:div w:id="361709969">
      <w:bodyDiv w:val="1"/>
      <w:marLeft w:val="0"/>
      <w:marRight w:val="0"/>
      <w:marTop w:val="0"/>
      <w:marBottom w:val="0"/>
      <w:divBdr>
        <w:top w:val="none" w:sz="0" w:space="0" w:color="auto"/>
        <w:left w:val="none" w:sz="0" w:space="0" w:color="auto"/>
        <w:bottom w:val="none" w:sz="0" w:space="0" w:color="auto"/>
        <w:right w:val="none" w:sz="0" w:space="0" w:color="auto"/>
      </w:divBdr>
    </w:div>
    <w:div w:id="362898795">
      <w:bodyDiv w:val="1"/>
      <w:marLeft w:val="0"/>
      <w:marRight w:val="0"/>
      <w:marTop w:val="0"/>
      <w:marBottom w:val="0"/>
      <w:divBdr>
        <w:top w:val="none" w:sz="0" w:space="0" w:color="auto"/>
        <w:left w:val="none" w:sz="0" w:space="0" w:color="auto"/>
        <w:bottom w:val="none" w:sz="0" w:space="0" w:color="auto"/>
        <w:right w:val="none" w:sz="0" w:space="0" w:color="auto"/>
      </w:divBdr>
    </w:div>
    <w:div w:id="366639915">
      <w:bodyDiv w:val="1"/>
      <w:marLeft w:val="0"/>
      <w:marRight w:val="0"/>
      <w:marTop w:val="0"/>
      <w:marBottom w:val="0"/>
      <w:divBdr>
        <w:top w:val="none" w:sz="0" w:space="0" w:color="auto"/>
        <w:left w:val="none" w:sz="0" w:space="0" w:color="auto"/>
        <w:bottom w:val="none" w:sz="0" w:space="0" w:color="auto"/>
        <w:right w:val="none" w:sz="0" w:space="0" w:color="auto"/>
      </w:divBdr>
      <w:divsChild>
        <w:div w:id="552620999">
          <w:marLeft w:val="1440"/>
          <w:marRight w:val="0"/>
          <w:marTop w:val="0"/>
          <w:marBottom w:val="0"/>
          <w:divBdr>
            <w:top w:val="none" w:sz="0" w:space="0" w:color="auto"/>
            <w:left w:val="none" w:sz="0" w:space="0" w:color="auto"/>
            <w:bottom w:val="none" w:sz="0" w:space="0" w:color="auto"/>
            <w:right w:val="none" w:sz="0" w:space="0" w:color="auto"/>
          </w:divBdr>
        </w:div>
        <w:div w:id="725955842">
          <w:marLeft w:val="1440"/>
          <w:marRight w:val="0"/>
          <w:marTop w:val="0"/>
          <w:marBottom w:val="0"/>
          <w:divBdr>
            <w:top w:val="none" w:sz="0" w:space="0" w:color="auto"/>
            <w:left w:val="none" w:sz="0" w:space="0" w:color="auto"/>
            <w:bottom w:val="none" w:sz="0" w:space="0" w:color="auto"/>
            <w:right w:val="none" w:sz="0" w:space="0" w:color="auto"/>
          </w:divBdr>
        </w:div>
        <w:div w:id="830173872">
          <w:marLeft w:val="1440"/>
          <w:marRight w:val="0"/>
          <w:marTop w:val="0"/>
          <w:marBottom w:val="0"/>
          <w:divBdr>
            <w:top w:val="none" w:sz="0" w:space="0" w:color="auto"/>
            <w:left w:val="none" w:sz="0" w:space="0" w:color="auto"/>
            <w:bottom w:val="none" w:sz="0" w:space="0" w:color="auto"/>
            <w:right w:val="none" w:sz="0" w:space="0" w:color="auto"/>
          </w:divBdr>
        </w:div>
        <w:div w:id="1007094345">
          <w:marLeft w:val="1440"/>
          <w:marRight w:val="0"/>
          <w:marTop w:val="0"/>
          <w:marBottom w:val="0"/>
          <w:divBdr>
            <w:top w:val="none" w:sz="0" w:space="0" w:color="auto"/>
            <w:left w:val="none" w:sz="0" w:space="0" w:color="auto"/>
            <w:bottom w:val="none" w:sz="0" w:space="0" w:color="auto"/>
            <w:right w:val="none" w:sz="0" w:space="0" w:color="auto"/>
          </w:divBdr>
        </w:div>
        <w:div w:id="1411998344">
          <w:marLeft w:val="720"/>
          <w:marRight w:val="0"/>
          <w:marTop w:val="0"/>
          <w:marBottom w:val="0"/>
          <w:divBdr>
            <w:top w:val="none" w:sz="0" w:space="0" w:color="auto"/>
            <w:left w:val="none" w:sz="0" w:space="0" w:color="auto"/>
            <w:bottom w:val="none" w:sz="0" w:space="0" w:color="auto"/>
            <w:right w:val="none" w:sz="0" w:space="0" w:color="auto"/>
          </w:divBdr>
        </w:div>
        <w:div w:id="1642537534">
          <w:marLeft w:val="1440"/>
          <w:marRight w:val="0"/>
          <w:marTop w:val="0"/>
          <w:marBottom w:val="0"/>
          <w:divBdr>
            <w:top w:val="none" w:sz="0" w:space="0" w:color="auto"/>
            <w:left w:val="none" w:sz="0" w:space="0" w:color="auto"/>
            <w:bottom w:val="none" w:sz="0" w:space="0" w:color="auto"/>
            <w:right w:val="none" w:sz="0" w:space="0" w:color="auto"/>
          </w:divBdr>
        </w:div>
      </w:divsChild>
    </w:div>
    <w:div w:id="368143302">
      <w:bodyDiv w:val="1"/>
      <w:marLeft w:val="0"/>
      <w:marRight w:val="0"/>
      <w:marTop w:val="0"/>
      <w:marBottom w:val="0"/>
      <w:divBdr>
        <w:top w:val="none" w:sz="0" w:space="0" w:color="auto"/>
        <w:left w:val="none" w:sz="0" w:space="0" w:color="auto"/>
        <w:bottom w:val="none" w:sz="0" w:space="0" w:color="auto"/>
        <w:right w:val="none" w:sz="0" w:space="0" w:color="auto"/>
      </w:divBdr>
      <w:divsChild>
        <w:div w:id="1303805471">
          <w:marLeft w:val="547"/>
          <w:marRight w:val="0"/>
          <w:marTop w:val="240"/>
          <w:marBottom w:val="120"/>
          <w:divBdr>
            <w:top w:val="none" w:sz="0" w:space="0" w:color="auto"/>
            <w:left w:val="none" w:sz="0" w:space="0" w:color="auto"/>
            <w:bottom w:val="none" w:sz="0" w:space="0" w:color="auto"/>
            <w:right w:val="none" w:sz="0" w:space="0" w:color="auto"/>
          </w:divBdr>
        </w:div>
      </w:divsChild>
    </w:div>
    <w:div w:id="377516932">
      <w:bodyDiv w:val="1"/>
      <w:marLeft w:val="0"/>
      <w:marRight w:val="0"/>
      <w:marTop w:val="0"/>
      <w:marBottom w:val="0"/>
      <w:divBdr>
        <w:top w:val="none" w:sz="0" w:space="0" w:color="auto"/>
        <w:left w:val="none" w:sz="0" w:space="0" w:color="auto"/>
        <w:bottom w:val="none" w:sz="0" w:space="0" w:color="auto"/>
        <w:right w:val="none" w:sz="0" w:space="0" w:color="auto"/>
      </w:divBdr>
    </w:div>
    <w:div w:id="377632860">
      <w:bodyDiv w:val="1"/>
      <w:marLeft w:val="0"/>
      <w:marRight w:val="0"/>
      <w:marTop w:val="0"/>
      <w:marBottom w:val="0"/>
      <w:divBdr>
        <w:top w:val="none" w:sz="0" w:space="0" w:color="auto"/>
        <w:left w:val="none" w:sz="0" w:space="0" w:color="auto"/>
        <w:bottom w:val="none" w:sz="0" w:space="0" w:color="auto"/>
        <w:right w:val="none" w:sz="0" w:space="0" w:color="auto"/>
      </w:divBdr>
    </w:div>
    <w:div w:id="399133919">
      <w:bodyDiv w:val="1"/>
      <w:marLeft w:val="0"/>
      <w:marRight w:val="0"/>
      <w:marTop w:val="0"/>
      <w:marBottom w:val="0"/>
      <w:divBdr>
        <w:top w:val="none" w:sz="0" w:space="0" w:color="auto"/>
        <w:left w:val="none" w:sz="0" w:space="0" w:color="auto"/>
        <w:bottom w:val="none" w:sz="0" w:space="0" w:color="auto"/>
        <w:right w:val="none" w:sz="0" w:space="0" w:color="auto"/>
      </w:divBdr>
    </w:div>
    <w:div w:id="402337228">
      <w:bodyDiv w:val="1"/>
      <w:marLeft w:val="0"/>
      <w:marRight w:val="0"/>
      <w:marTop w:val="0"/>
      <w:marBottom w:val="0"/>
      <w:divBdr>
        <w:top w:val="none" w:sz="0" w:space="0" w:color="auto"/>
        <w:left w:val="none" w:sz="0" w:space="0" w:color="auto"/>
        <w:bottom w:val="none" w:sz="0" w:space="0" w:color="auto"/>
        <w:right w:val="none" w:sz="0" w:space="0" w:color="auto"/>
      </w:divBdr>
    </w:div>
    <w:div w:id="402869894">
      <w:bodyDiv w:val="1"/>
      <w:marLeft w:val="0"/>
      <w:marRight w:val="0"/>
      <w:marTop w:val="0"/>
      <w:marBottom w:val="0"/>
      <w:divBdr>
        <w:top w:val="none" w:sz="0" w:space="0" w:color="auto"/>
        <w:left w:val="none" w:sz="0" w:space="0" w:color="auto"/>
        <w:bottom w:val="none" w:sz="0" w:space="0" w:color="auto"/>
        <w:right w:val="none" w:sz="0" w:space="0" w:color="auto"/>
      </w:divBdr>
    </w:div>
    <w:div w:id="407458294">
      <w:bodyDiv w:val="1"/>
      <w:marLeft w:val="0"/>
      <w:marRight w:val="0"/>
      <w:marTop w:val="0"/>
      <w:marBottom w:val="0"/>
      <w:divBdr>
        <w:top w:val="none" w:sz="0" w:space="0" w:color="auto"/>
        <w:left w:val="none" w:sz="0" w:space="0" w:color="auto"/>
        <w:bottom w:val="none" w:sz="0" w:space="0" w:color="auto"/>
        <w:right w:val="none" w:sz="0" w:space="0" w:color="auto"/>
      </w:divBdr>
    </w:div>
    <w:div w:id="417555668">
      <w:bodyDiv w:val="1"/>
      <w:marLeft w:val="0"/>
      <w:marRight w:val="0"/>
      <w:marTop w:val="0"/>
      <w:marBottom w:val="0"/>
      <w:divBdr>
        <w:top w:val="none" w:sz="0" w:space="0" w:color="auto"/>
        <w:left w:val="none" w:sz="0" w:space="0" w:color="auto"/>
        <w:bottom w:val="none" w:sz="0" w:space="0" w:color="auto"/>
        <w:right w:val="none" w:sz="0" w:space="0" w:color="auto"/>
      </w:divBdr>
    </w:div>
    <w:div w:id="420418752">
      <w:bodyDiv w:val="1"/>
      <w:marLeft w:val="0"/>
      <w:marRight w:val="0"/>
      <w:marTop w:val="0"/>
      <w:marBottom w:val="0"/>
      <w:divBdr>
        <w:top w:val="none" w:sz="0" w:space="0" w:color="auto"/>
        <w:left w:val="none" w:sz="0" w:space="0" w:color="auto"/>
        <w:bottom w:val="none" w:sz="0" w:space="0" w:color="auto"/>
        <w:right w:val="none" w:sz="0" w:space="0" w:color="auto"/>
      </w:divBdr>
      <w:divsChild>
        <w:div w:id="570624118">
          <w:marLeft w:val="1008"/>
          <w:marRight w:val="0"/>
          <w:marTop w:val="240"/>
          <w:marBottom w:val="240"/>
          <w:divBdr>
            <w:top w:val="none" w:sz="0" w:space="0" w:color="auto"/>
            <w:left w:val="none" w:sz="0" w:space="0" w:color="auto"/>
            <w:bottom w:val="none" w:sz="0" w:space="0" w:color="auto"/>
            <w:right w:val="none" w:sz="0" w:space="0" w:color="auto"/>
          </w:divBdr>
        </w:div>
        <w:div w:id="842474152">
          <w:marLeft w:val="1008"/>
          <w:marRight w:val="0"/>
          <w:marTop w:val="240"/>
          <w:marBottom w:val="240"/>
          <w:divBdr>
            <w:top w:val="none" w:sz="0" w:space="0" w:color="auto"/>
            <w:left w:val="none" w:sz="0" w:space="0" w:color="auto"/>
            <w:bottom w:val="none" w:sz="0" w:space="0" w:color="auto"/>
            <w:right w:val="none" w:sz="0" w:space="0" w:color="auto"/>
          </w:divBdr>
        </w:div>
        <w:div w:id="1781948397">
          <w:marLeft w:val="1008"/>
          <w:marRight w:val="0"/>
          <w:marTop w:val="240"/>
          <w:marBottom w:val="240"/>
          <w:divBdr>
            <w:top w:val="none" w:sz="0" w:space="0" w:color="auto"/>
            <w:left w:val="none" w:sz="0" w:space="0" w:color="auto"/>
            <w:bottom w:val="none" w:sz="0" w:space="0" w:color="auto"/>
            <w:right w:val="none" w:sz="0" w:space="0" w:color="auto"/>
          </w:divBdr>
        </w:div>
      </w:divsChild>
    </w:div>
    <w:div w:id="434791097">
      <w:bodyDiv w:val="1"/>
      <w:marLeft w:val="0"/>
      <w:marRight w:val="0"/>
      <w:marTop w:val="0"/>
      <w:marBottom w:val="0"/>
      <w:divBdr>
        <w:top w:val="none" w:sz="0" w:space="0" w:color="auto"/>
        <w:left w:val="none" w:sz="0" w:space="0" w:color="auto"/>
        <w:bottom w:val="none" w:sz="0" w:space="0" w:color="auto"/>
        <w:right w:val="none" w:sz="0" w:space="0" w:color="auto"/>
      </w:divBdr>
    </w:div>
    <w:div w:id="440271314">
      <w:bodyDiv w:val="1"/>
      <w:marLeft w:val="0"/>
      <w:marRight w:val="0"/>
      <w:marTop w:val="0"/>
      <w:marBottom w:val="0"/>
      <w:divBdr>
        <w:top w:val="none" w:sz="0" w:space="0" w:color="auto"/>
        <w:left w:val="none" w:sz="0" w:space="0" w:color="auto"/>
        <w:bottom w:val="none" w:sz="0" w:space="0" w:color="auto"/>
        <w:right w:val="none" w:sz="0" w:space="0" w:color="auto"/>
      </w:divBdr>
    </w:div>
    <w:div w:id="440539622">
      <w:bodyDiv w:val="1"/>
      <w:marLeft w:val="0"/>
      <w:marRight w:val="0"/>
      <w:marTop w:val="0"/>
      <w:marBottom w:val="0"/>
      <w:divBdr>
        <w:top w:val="none" w:sz="0" w:space="0" w:color="auto"/>
        <w:left w:val="none" w:sz="0" w:space="0" w:color="auto"/>
        <w:bottom w:val="none" w:sz="0" w:space="0" w:color="auto"/>
        <w:right w:val="none" w:sz="0" w:space="0" w:color="auto"/>
      </w:divBdr>
    </w:div>
    <w:div w:id="447243316">
      <w:bodyDiv w:val="1"/>
      <w:marLeft w:val="0"/>
      <w:marRight w:val="0"/>
      <w:marTop w:val="0"/>
      <w:marBottom w:val="0"/>
      <w:divBdr>
        <w:top w:val="none" w:sz="0" w:space="0" w:color="auto"/>
        <w:left w:val="none" w:sz="0" w:space="0" w:color="auto"/>
        <w:bottom w:val="none" w:sz="0" w:space="0" w:color="auto"/>
        <w:right w:val="none" w:sz="0" w:space="0" w:color="auto"/>
      </w:divBdr>
    </w:div>
    <w:div w:id="454374795">
      <w:bodyDiv w:val="1"/>
      <w:marLeft w:val="0"/>
      <w:marRight w:val="0"/>
      <w:marTop w:val="0"/>
      <w:marBottom w:val="0"/>
      <w:divBdr>
        <w:top w:val="none" w:sz="0" w:space="0" w:color="auto"/>
        <w:left w:val="none" w:sz="0" w:space="0" w:color="auto"/>
        <w:bottom w:val="none" w:sz="0" w:space="0" w:color="auto"/>
        <w:right w:val="none" w:sz="0" w:space="0" w:color="auto"/>
      </w:divBdr>
    </w:div>
    <w:div w:id="461727757">
      <w:bodyDiv w:val="1"/>
      <w:marLeft w:val="0"/>
      <w:marRight w:val="0"/>
      <w:marTop w:val="0"/>
      <w:marBottom w:val="0"/>
      <w:divBdr>
        <w:top w:val="none" w:sz="0" w:space="0" w:color="auto"/>
        <w:left w:val="none" w:sz="0" w:space="0" w:color="auto"/>
        <w:bottom w:val="none" w:sz="0" w:space="0" w:color="auto"/>
        <w:right w:val="none" w:sz="0" w:space="0" w:color="auto"/>
      </w:divBdr>
    </w:div>
    <w:div w:id="476455805">
      <w:bodyDiv w:val="1"/>
      <w:marLeft w:val="0"/>
      <w:marRight w:val="0"/>
      <w:marTop w:val="0"/>
      <w:marBottom w:val="0"/>
      <w:divBdr>
        <w:top w:val="none" w:sz="0" w:space="0" w:color="auto"/>
        <w:left w:val="none" w:sz="0" w:space="0" w:color="auto"/>
        <w:bottom w:val="none" w:sz="0" w:space="0" w:color="auto"/>
        <w:right w:val="none" w:sz="0" w:space="0" w:color="auto"/>
      </w:divBdr>
    </w:div>
    <w:div w:id="479155800">
      <w:bodyDiv w:val="1"/>
      <w:marLeft w:val="0"/>
      <w:marRight w:val="0"/>
      <w:marTop w:val="0"/>
      <w:marBottom w:val="0"/>
      <w:divBdr>
        <w:top w:val="none" w:sz="0" w:space="0" w:color="auto"/>
        <w:left w:val="none" w:sz="0" w:space="0" w:color="auto"/>
        <w:bottom w:val="none" w:sz="0" w:space="0" w:color="auto"/>
        <w:right w:val="none" w:sz="0" w:space="0" w:color="auto"/>
      </w:divBdr>
    </w:div>
    <w:div w:id="485827772">
      <w:bodyDiv w:val="1"/>
      <w:marLeft w:val="0"/>
      <w:marRight w:val="0"/>
      <w:marTop w:val="0"/>
      <w:marBottom w:val="0"/>
      <w:divBdr>
        <w:top w:val="none" w:sz="0" w:space="0" w:color="auto"/>
        <w:left w:val="none" w:sz="0" w:space="0" w:color="auto"/>
        <w:bottom w:val="none" w:sz="0" w:space="0" w:color="auto"/>
        <w:right w:val="none" w:sz="0" w:space="0" w:color="auto"/>
      </w:divBdr>
    </w:div>
    <w:div w:id="492260187">
      <w:bodyDiv w:val="1"/>
      <w:marLeft w:val="0"/>
      <w:marRight w:val="0"/>
      <w:marTop w:val="0"/>
      <w:marBottom w:val="0"/>
      <w:divBdr>
        <w:top w:val="none" w:sz="0" w:space="0" w:color="auto"/>
        <w:left w:val="none" w:sz="0" w:space="0" w:color="auto"/>
        <w:bottom w:val="none" w:sz="0" w:space="0" w:color="auto"/>
        <w:right w:val="none" w:sz="0" w:space="0" w:color="auto"/>
      </w:divBdr>
    </w:div>
    <w:div w:id="496266307">
      <w:bodyDiv w:val="1"/>
      <w:marLeft w:val="0"/>
      <w:marRight w:val="0"/>
      <w:marTop w:val="0"/>
      <w:marBottom w:val="0"/>
      <w:divBdr>
        <w:top w:val="none" w:sz="0" w:space="0" w:color="auto"/>
        <w:left w:val="none" w:sz="0" w:space="0" w:color="auto"/>
        <w:bottom w:val="none" w:sz="0" w:space="0" w:color="auto"/>
        <w:right w:val="none" w:sz="0" w:space="0" w:color="auto"/>
      </w:divBdr>
    </w:div>
    <w:div w:id="520169829">
      <w:bodyDiv w:val="1"/>
      <w:marLeft w:val="0"/>
      <w:marRight w:val="0"/>
      <w:marTop w:val="0"/>
      <w:marBottom w:val="0"/>
      <w:divBdr>
        <w:top w:val="none" w:sz="0" w:space="0" w:color="auto"/>
        <w:left w:val="none" w:sz="0" w:space="0" w:color="auto"/>
        <w:bottom w:val="none" w:sz="0" w:space="0" w:color="auto"/>
        <w:right w:val="none" w:sz="0" w:space="0" w:color="auto"/>
      </w:divBdr>
    </w:div>
    <w:div w:id="521942770">
      <w:bodyDiv w:val="1"/>
      <w:marLeft w:val="0"/>
      <w:marRight w:val="0"/>
      <w:marTop w:val="0"/>
      <w:marBottom w:val="0"/>
      <w:divBdr>
        <w:top w:val="none" w:sz="0" w:space="0" w:color="auto"/>
        <w:left w:val="none" w:sz="0" w:space="0" w:color="auto"/>
        <w:bottom w:val="none" w:sz="0" w:space="0" w:color="auto"/>
        <w:right w:val="none" w:sz="0" w:space="0" w:color="auto"/>
      </w:divBdr>
    </w:div>
    <w:div w:id="526678859">
      <w:bodyDiv w:val="1"/>
      <w:marLeft w:val="0"/>
      <w:marRight w:val="0"/>
      <w:marTop w:val="0"/>
      <w:marBottom w:val="0"/>
      <w:divBdr>
        <w:top w:val="none" w:sz="0" w:space="0" w:color="auto"/>
        <w:left w:val="none" w:sz="0" w:space="0" w:color="auto"/>
        <w:bottom w:val="none" w:sz="0" w:space="0" w:color="auto"/>
        <w:right w:val="none" w:sz="0" w:space="0" w:color="auto"/>
      </w:divBdr>
    </w:div>
    <w:div w:id="527522220">
      <w:bodyDiv w:val="1"/>
      <w:marLeft w:val="0"/>
      <w:marRight w:val="0"/>
      <w:marTop w:val="0"/>
      <w:marBottom w:val="0"/>
      <w:divBdr>
        <w:top w:val="none" w:sz="0" w:space="0" w:color="auto"/>
        <w:left w:val="none" w:sz="0" w:space="0" w:color="auto"/>
        <w:bottom w:val="none" w:sz="0" w:space="0" w:color="auto"/>
        <w:right w:val="none" w:sz="0" w:space="0" w:color="auto"/>
      </w:divBdr>
    </w:div>
    <w:div w:id="527529587">
      <w:bodyDiv w:val="1"/>
      <w:marLeft w:val="0"/>
      <w:marRight w:val="0"/>
      <w:marTop w:val="0"/>
      <w:marBottom w:val="0"/>
      <w:divBdr>
        <w:top w:val="none" w:sz="0" w:space="0" w:color="auto"/>
        <w:left w:val="none" w:sz="0" w:space="0" w:color="auto"/>
        <w:bottom w:val="none" w:sz="0" w:space="0" w:color="auto"/>
        <w:right w:val="none" w:sz="0" w:space="0" w:color="auto"/>
      </w:divBdr>
    </w:div>
    <w:div w:id="538278439">
      <w:bodyDiv w:val="1"/>
      <w:marLeft w:val="0"/>
      <w:marRight w:val="0"/>
      <w:marTop w:val="0"/>
      <w:marBottom w:val="0"/>
      <w:divBdr>
        <w:top w:val="none" w:sz="0" w:space="0" w:color="auto"/>
        <w:left w:val="none" w:sz="0" w:space="0" w:color="auto"/>
        <w:bottom w:val="none" w:sz="0" w:space="0" w:color="auto"/>
        <w:right w:val="none" w:sz="0" w:space="0" w:color="auto"/>
      </w:divBdr>
    </w:div>
    <w:div w:id="539780002">
      <w:bodyDiv w:val="1"/>
      <w:marLeft w:val="0"/>
      <w:marRight w:val="0"/>
      <w:marTop w:val="0"/>
      <w:marBottom w:val="0"/>
      <w:divBdr>
        <w:top w:val="none" w:sz="0" w:space="0" w:color="auto"/>
        <w:left w:val="none" w:sz="0" w:space="0" w:color="auto"/>
        <w:bottom w:val="none" w:sz="0" w:space="0" w:color="auto"/>
        <w:right w:val="none" w:sz="0" w:space="0" w:color="auto"/>
      </w:divBdr>
    </w:div>
    <w:div w:id="544828411">
      <w:bodyDiv w:val="1"/>
      <w:marLeft w:val="0"/>
      <w:marRight w:val="0"/>
      <w:marTop w:val="0"/>
      <w:marBottom w:val="0"/>
      <w:divBdr>
        <w:top w:val="none" w:sz="0" w:space="0" w:color="auto"/>
        <w:left w:val="none" w:sz="0" w:space="0" w:color="auto"/>
        <w:bottom w:val="none" w:sz="0" w:space="0" w:color="auto"/>
        <w:right w:val="none" w:sz="0" w:space="0" w:color="auto"/>
      </w:divBdr>
      <w:divsChild>
        <w:div w:id="600723936">
          <w:marLeft w:val="749"/>
          <w:marRight w:val="0"/>
          <w:marTop w:val="240"/>
          <w:marBottom w:val="240"/>
          <w:divBdr>
            <w:top w:val="none" w:sz="0" w:space="0" w:color="auto"/>
            <w:left w:val="none" w:sz="0" w:space="0" w:color="auto"/>
            <w:bottom w:val="none" w:sz="0" w:space="0" w:color="auto"/>
            <w:right w:val="none" w:sz="0" w:space="0" w:color="auto"/>
          </w:divBdr>
        </w:div>
        <w:div w:id="1113211650">
          <w:marLeft w:val="749"/>
          <w:marRight w:val="0"/>
          <w:marTop w:val="240"/>
          <w:marBottom w:val="240"/>
          <w:divBdr>
            <w:top w:val="none" w:sz="0" w:space="0" w:color="auto"/>
            <w:left w:val="none" w:sz="0" w:space="0" w:color="auto"/>
            <w:bottom w:val="none" w:sz="0" w:space="0" w:color="auto"/>
            <w:right w:val="none" w:sz="0" w:space="0" w:color="auto"/>
          </w:divBdr>
        </w:div>
        <w:div w:id="1807626696">
          <w:marLeft w:val="749"/>
          <w:marRight w:val="0"/>
          <w:marTop w:val="240"/>
          <w:marBottom w:val="240"/>
          <w:divBdr>
            <w:top w:val="none" w:sz="0" w:space="0" w:color="auto"/>
            <w:left w:val="none" w:sz="0" w:space="0" w:color="auto"/>
            <w:bottom w:val="none" w:sz="0" w:space="0" w:color="auto"/>
            <w:right w:val="none" w:sz="0" w:space="0" w:color="auto"/>
          </w:divBdr>
        </w:div>
      </w:divsChild>
    </w:div>
    <w:div w:id="544831598">
      <w:bodyDiv w:val="1"/>
      <w:marLeft w:val="0"/>
      <w:marRight w:val="0"/>
      <w:marTop w:val="0"/>
      <w:marBottom w:val="0"/>
      <w:divBdr>
        <w:top w:val="none" w:sz="0" w:space="0" w:color="auto"/>
        <w:left w:val="none" w:sz="0" w:space="0" w:color="auto"/>
        <w:bottom w:val="none" w:sz="0" w:space="0" w:color="auto"/>
        <w:right w:val="none" w:sz="0" w:space="0" w:color="auto"/>
      </w:divBdr>
      <w:divsChild>
        <w:div w:id="453594318">
          <w:marLeft w:val="734"/>
          <w:marRight w:val="0"/>
          <w:marTop w:val="120"/>
          <w:marBottom w:val="120"/>
          <w:divBdr>
            <w:top w:val="none" w:sz="0" w:space="0" w:color="auto"/>
            <w:left w:val="none" w:sz="0" w:space="0" w:color="auto"/>
            <w:bottom w:val="none" w:sz="0" w:space="0" w:color="auto"/>
            <w:right w:val="none" w:sz="0" w:space="0" w:color="auto"/>
          </w:divBdr>
        </w:div>
        <w:div w:id="1045763501">
          <w:marLeft w:val="130"/>
          <w:marRight w:val="0"/>
          <w:marTop w:val="120"/>
          <w:marBottom w:val="120"/>
          <w:divBdr>
            <w:top w:val="none" w:sz="0" w:space="0" w:color="auto"/>
            <w:left w:val="none" w:sz="0" w:space="0" w:color="auto"/>
            <w:bottom w:val="none" w:sz="0" w:space="0" w:color="auto"/>
            <w:right w:val="none" w:sz="0" w:space="0" w:color="auto"/>
          </w:divBdr>
        </w:div>
        <w:div w:id="1883519086">
          <w:marLeft w:val="734"/>
          <w:marRight w:val="0"/>
          <w:marTop w:val="120"/>
          <w:marBottom w:val="120"/>
          <w:divBdr>
            <w:top w:val="none" w:sz="0" w:space="0" w:color="auto"/>
            <w:left w:val="none" w:sz="0" w:space="0" w:color="auto"/>
            <w:bottom w:val="none" w:sz="0" w:space="0" w:color="auto"/>
            <w:right w:val="none" w:sz="0" w:space="0" w:color="auto"/>
          </w:divBdr>
        </w:div>
      </w:divsChild>
    </w:div>
    <w:div w:id="572665049">
      <w:bodyDiv w:val="1"/>
      <w:marLeft w:val="0"/>
      <w:marRight w:val="0"/>
      <w:marTop w:val="0"/>
      <w:marBottom w:val="0"/>
      <w:divBdr>
        <w:top w:val="none" w:sz="0" w:space="0" w:color="auto"/>
        <w:left w:val="none" w:sz="0" w:space="0" w:color="auto"/>
        <w:bottom w:val="none" w:sz="0" w:space="0" w:color="auto"/>
        <w:right w:val="none" w:sz="0" w:space="0" w:color="auto"/>
      </w:divBdr>
    </w:div>
    <w:div w:id="577400522">
      <w:bodyDiv w:val="1"/>
      <w:marLeft w:val="0"/>
      <w:marRight w:val="0"/>
      <w:marTop w:val="0"/>
      <w:marBottom w:val="0"/>
      <w:divBdr>
        <w:top w:val="none" w:sz="0" w:space="0" w:color="auto"/>
        <w:left w:val="none" w:sz="0" w:space="0" w:color="auto"/>
        <w:bottom w:val="none" w:sz="0" w:space="0" w:color="auto"/>
        <w:right w:val="none" w:sz="0" w:space="0" w:color="auto"/>
      </w:divBdr>
    </w:div>
    <w:div w:id="580679470">
      <w:bodyDiv w:val="1"/>
      <w:marLeft w:val="0"/>
      <w:marRight w:val="0"/>
      <w:marTop w:val="0"/>
      <w:marBottom w:val="0"/>
      <w:divBdr>
        <w:top w:val="none" w:sz="0" w:space="0" w:color="auto"/>
        <w:left w:val="none" w:sz="0" w:space="0" w:color="auto"/>
        <w:bottom w:val="none" w:sz="0" w:space="0" w:color="auto"/>
        <w:right w:val="none" w:sz="0" w:space="0" w:color="auto"/>
      </w:divBdr>
    </w:div>
    <w:div w:id="586577617">
      <w:bodyDiv w:val="1"/>
      <w:marLeft w:val="0"/>
      <w:marRight w:val="0"/>
      <w:marTop w:val="0"/>
      <w:marBottom w:val="0"/>
      <w:divBdr>
        <w:top w:val="none" w:sz="0" w:space="0" w:color="auto"/>
        <w:left w:val="none" w:sz="0" w:space="0" w:color="auto"/>
        <w:bottom w:val="none" w:sz="0" w:space="0" w:color="auto"/>
        <w:right w:val="none" w:sz="0" w:space="0" w:color="auto"/>
      </w:divBdr>
    </w:div>
    <w:div w:id="604769022">
      <w:bodyDiv w:val="1"/>
      <w:marLeft w:val="0"/>
      <w:marRight w:val="0"/>
      <w:marTop w:val="0"/>
      <w:marBottom w:val="0"/>
      <w:divBdr>
        <w:top w:val="none" w:sz="0" w:space="0" w:color="auto"/>
        <w:left w:val="none" w:sz="0" w:space="0" w:color="auto"/>
        <w:bottom w:val="none" w:sz="0" w:space="0" w:color="auto"/>
        <w:right w:val="none" w:sz="0" w:space="0" w:color="auto"/>
      </w:divBdr>
    </w:div>
    <w:div w:id="619265735">
      <w:bodyDiv w:val="1"/>
      <w:marLeft w:val="0"/>
      <w:marRight w:val="0"/>
      <w:marTop w:val="0"/>
      <w:marBottom w:val="0"/>
      <w:divBdr>
        <w:top w:val="none" w:sz="0" w:space="0" w:color="auto"/>
        <w:left w:val="none" w:sz="0" w:space="0" w:color="auto"/>
        <w:bottom w:val="none" w:sz="0" w:space="0" w:color="auto"/>
        <w:right w:val="none" w:sz="0" w:space="0" w:color="auto"/>
      </w:divBdr>
    </w:div>
    <w:div w:id="633102168">
      <w:bodyDiv w:val="1"/>
      <w:marLeft w:val="0"/>
      <w:marRight w:val="0"/>
      <w:marTop w:val="0"/>
      <w:marBottom w:val="0"/>
      <w:divBdr>
        <w:top w:val="none" w:sz="0" w:space="0" w:color="auto"/>
        <w:left w:val="none" w:sz="0" w:space="0" w:color="auto"/>
        <w:bottom w:val="none" w:sz="0" w:space="0" w:color="auto"/>
        <w:right w:val="none" w:sz="0" w:space="0" w:color="auto"/>
      </w:divBdr>
    </w:div>
    <w:div w:id="636185719">
      <w:bodyDiv w:val="1"/>
      <w:marLeft w:val="0"/>
      <w:marRight w:val="0"/>
      <w:marTop w:val="0"/>
      <w:marBottom w:val="0"/>
      <w:divBdr>
        <w:top w:val="none" w:sz="0" w:space="0" w:color="auto"/>
        <w:left w:val="none" w:sz="0" w:space="0" w:color="auto"/>
        <w:bottom w:val="none" w:sz="0" w:space="0" w:color="auto"/>
        <w:right w:val="none" w:sz="0" w:space="0" w:color="auto"/>
      </w:divBdr>
    </w:div>
    <w:div w:id="645742083">
      <w:bodyDiv w:val="1"/>
      <w:marLeft w:val="0"/>
      <w:marRight w:val="0"/>
      <w:marTop w:val="0"/>
      <w:marBottom w:val="0"/>
      <w:divBdr>
        <w:top w:val="none" w:sz="0" w:space="0" w:color="auto"/>
        <w:left w:val="none" w:sz="0" w:space="0" w:color="auto"/>
        <w:bottom w:val="none" w:sz="0" w:space="0" w:color="auto"/>
        <w:right w:val="none" w:sz="0" w:space="0" w:color="auto"/>
      </w:divBdr>
    </w:div>
    <w:div w:id="654258865">
      <w:bodyDiv w:val="1"/>
      <w:marLeft w:val="0"/>
      <w:marRight w:val="0"/>
      <w:marTop w:val="0"/>
      <w:marBottom w:val="0"/>
      <w:divBdr>
        <w:top w:val="none" w:sz="0" w:space="0" w:color="auto"/>
        <w:left w:val="none" w:sz="0" w:space="0" w:color="auto"/>
        <w:bottom w:val="none" w:sz="0" w:space="0" w:color="auto"/>
        <w:right w:val="none" w:sz="0" w:space="0" w:color="auto"/>
      </w:divBdr>
    </w:div>
    <w:div w:id="659046898">
      <w:bodyDiv w:val="1"/>
      <w:marLeft w:val="0"/>
      <w:marRight w:val="0"/>
      <w:marTop w:val="0"/>
      <w:marBottom w:val="0"/>
      <w:divBdr>
        <w:top w:val="none" w:sz="0" w:space="0" w:color="auto"/>
        <w:left w:val="none" w:sz="0" w:space="0" w:color="auto"/>
        <w:bottom w:val="none" w:sz="0" w:space="0" w:color="auto"/>
        <w:right w:val="none" w:sz="0" w:space="0" w:color="auto"/>
      </w:divBdr>
    </w:div>
    <w:div w:id="660430179">
      <w:bodyDiv w:val="1"/>
      <w:marLeft w:val="0"/>
      <w:marRight w:val="0"/>
      <w:marTop w:val="0"/>
      <w:marBottom w:val="0"/>
      <w:divBdr>
        <w:top w:val="none" w:sz="0" w:space="0" w:color="auto"/>
        <w:left w:val="none" w:sz="0" w:space="0" w:color="auto"/>
        <w:bottom w:val="none" w:sz="0" w:space="0" w:color="auto"/>
        <w:right w:val="none" w:sz="0" w:space="0" w:color="auto"/>
      </w:divBdr>
    </w:div>
    <w:div w:id="669917252">
      <w:bodyDiv w:val="1"/>
      <w:marLeft w:val="0"/>
      <w:marRight w:val="0"/>
      <w:marTop w:val="0"/>
      <w:marBottom w:val="0"/>
      <w:divBdr>
        <w:top w:val="none" w:sz="0" w:space="0" w:color="auto"/>
        <w:left w:val="none" w:sz="0" w:space="0" w:color="auto"/>
        <w:bottom w:val="none" w:sz="0" w:space="0" w:color="auto"/>
        <w:right w:val="none" w:sz="0" w:space="0" w:color="auto"/>
      </w:divBdr>
    </w:div>
    <w:div w:id="680283602">
      <w:bodyDiv w:val="1"/>
      <w:marLeft w:val="0"/>
      <w:marRight w:val="0"/>
      <w:marTop w:val="0"/>
      <w:marBottom w:val="0"/>
      <w:divBdr>
        <w:top w:val="none" w:sz="0" w:space="0" w:color="auto"/>
        <w:left w:val="none" w:sz="0" w:space="0" w:color="auto"/>
        <w:bottom w:val="none" w:sz="0" w:space="0" w:color="auto"/>
        <w:right w:val="none" w:sz="0" w:space="0" w:color="auto"/>
      </w:divBdr>
    </w:div>
    <w:div w:id="682825277">
      <w:bodyDiv w:val="1"/>
      <w:marLeft w:val="0"/>
      <w:marRight w:val="0"/>
      <w:marTop w:val="0"/>
      <w:marBottom w:val="0"/>
      <w:divBdr>
        <w:top w:val="none" w:sz="0" w:space="0" w:color="auto"/>
        <w:left w:val="none" w:sz="0" w:space="0" w:color="auto"/>
        <w:bottom w:val="none" w:sz="0" w:space="0" w:color="auto"/>
        <w:right w:val="none" w:sz="0" w:space="0" w:color="auto"/>
      </w:divBdr>
    </w:div>
    <w:div w:id="694966827">
      <w:bodyDiv w:val="1"/>
      <w:marLeft w:val="0"/>
      <w:marRight w:val="0"/>
      <w:marTop w:val="0"/>
      <w:marBottom w:val="0"/>
      <w:divBdr>
        <w:top w:val="none" w:sz="0" w:space="0" w:color="auto"/>
        <w:left w:val="none" w:sz="0" w:space="0" w:color="auto"/>
        <w:bottom w:val="none" w:sz="0" w:space="0" w:color="auto"/>
        <w:right w:val="none" w:sz="0" w:space="0" w:color="auto"/>
      </w:divBdr>
    </w:div>
    <w:div w:id="698816989">
      <w:bodyDiv w:val="1"/>
      <w:marLeft w:val="0"/>
      <w:marRight w:val="0"/>
      <w:marTop w:val="0"/>
      <w:marBottom w:val="0"/>
      <w:divBdr>
        <w:top w:val="none" w:sz="0" w:space="0" w:color="auto"/>
        <w:left w:val="none" w:sz="0" w:space="0" w:color="auto"/>
        <w:bottom w:val="none" w:sz="0" w:space="0" w:color="auto"/>
        <w:right w:val="none" w:sz="0" w:space="0" w:color="auto"/>
      </w:divBdr>
    </w:div>
    <w:div w:id="704910968">
      <w:bodyDiv w:val="1"/>
      <w:marLeft w:val="0"/>
      <w:marRight w:val="0"/>
      <w:marTop w:val="0"/>
      <w:marBottom w:val="0"/>
      <w:divBdr>
        <w:top w:val="none" w:sz="0" w:space="0" w:color="auto"/>
        <w:left w:val="none" w:sz="0" w:space="0" w:color="auto"/>
        <w:bottom w:val="none" w:sz="0" w:space="0" w:color="auto"/>
        <w:right w:val="none" w:sz="0" w:space="0" w:color="auto"/>
      </w:divBdr>
    </w:div>
    <w:div w:id="707527814">
      <w:bodyDiv w:val="1"/>
      <w:marLeft w:val="0"/>
      <w:marRight w:val="0"/>
      <w:marTop w:val="0"/>
      <w:marBottom w:val="0"/>
      <w:divBdr>
        <w:top w:val="none" w:sz="0" w:space="0" w:color="auto"/>
        <w:left w:val="none" w:sz="0" w:space="0" w:color="auto"/>
        <w:bottom w:val="none" w:sz="0" w:space="0" w:color="auto"/>
        <w:right w:val="none" w:sz="0" w:space="0" w:color="auto"/>
      </w:divBdr>
    </w:div>
    <w:div w:id="722218870">
      <w:bodyDiv w:val="1"/>
      <w:marLeft w:val="0"/>
      <w:marRight w:val="0"/>
      <w:marTop w:val="0"/>
      <w:marBottom w:val="0"/>
      <w:divBdr>
        <w:top w:val="none" w:sz="0" w:space="0" w:color="auto"/>
        <w:left w:val="none" w:sz="0" w:space="0" w:color="auto"/>
        <w:bottom w:val="none" w:sz="0" w:space="0" w:color="auto"/>
        <w:right w:val="none" w:sz="0" w:space="0" w:color="auto"/>
      </w:divBdr>
      <w:divsChild>
        <w:div w:id="1194417887">
          <w:marLeft w:val="547"/>
          <w:marRight w:val="0"/>
          <w:marTop w:val="120"/>
          <w:marBottom w:val="120"/>
          <w:divBdr>
            <w:top w:val="none" w:sz="0" w:space="0" w:color="auto"/>
            <w:left w:val="none" w:sz="0" w:space="0" w:color="auto"/>
            <w:bottom w:val="none" w:sz="0" w:space="0" w:color="auto"/>
            <w:right w:val="none" w:sz="0" w:space="0" w:color="auto"/>
          </w:divBdr>
        </w:div>
        <w:div w:id="1814105943">
          <w:marLeft w:val="547"/>
          <w:marRight w:val="0"/>
          <w:marTop w:val="120"/>
          <w:marBottom w:val="120"/>
          <w:divBdr>
            <w:top w:val="none" w:sz="0" w:space="0" w:color="auto"/>
            <w:left w:val="none" w:sz="0" w:space="0" w:color="auto"/>
            <w:bottom w:val="none" w:sz="0" w:space="0" w:color="auto"/>
            <w:right w:val="none" w:sz="0" w:space="0" w:color="auto"/>
          </w:divBdr>
        </w:div>
      </w:divsChild>
    </w:div>
    <w:div w:id="733507627">
      <w:bodyDiv w:val="1"/>
      <w:marLeft w:val="0"/>
      <w:marRight w:val="0"/>
      <w:marTop w:val="0"/>
      <w:marBottom w:val="0"/>
      <w:divBdr>
        <w:top w:val="none" w:sz="0" w:space="0" w:color="auto"/>
        <w:left w:val="none" w:sz="0" w:space="0" w:color="auto"/>
        <w:bottom w:val="none" w:sz="0" w:space="0" w:color="auto"/>
        <w:right w:val="none" w:sz="0" w:space="0" w:color="auto"/>
      </w:divBdr>
      <w:divsChild>
        <w:div w:id="435753760">
          <w:marLeft w:val="389"/>
          <w:marRight w:val="0"/>
          <w:marTop w:val="90"/>
          <w:marBottom w:val="133"/>
          <w:divBdr>
            <w:top w:val="none" w:sz="0" w:space="0" w:color="auto"/>
            <w:left w:val="none" w:sz="0" w:space="0" w:color="auto"/>
            <w:bottom w:val="none" w:sz="0" w:space="0" w:color="auto"/>
            <w:right w:val="none" w:sz="0" w:space="0" w:color="auto"/>
          </w:divBdr>
        </w:div>
        <w:div w:id="632366691">
          <w:marLeft w:val="389"/>
          <w:marRight w:val="0"/>
          <w:marTop w:val="90"/>
          <w:marBottom w:val="133"/>
          <w:divBdr>
            <w:top w:val="none" w:sz="0" w:space="0" w:color="auto"/>
            <w:left w:val="none" w:sz="0" w:space="0" w:color="auto"/>
            <w:bottom w:val="none" w:sz="0" w:space="0" w:color="auto"/>
            <w:right w:val="none" w:sz="0" w:space="0" w:color="auto"/>
          </w:divBdr>
        </w:div>
        <w:div w:id="709427324">
          <w:marLeft w:val="389"/>
          <w:marRight w:val="0"/>
          <w:marTop w:val="90"/>
          <w:marBottom w:val="133"/>
          <w:divBdr>
            <w:top w:val="none" w:sz="0" w:space="0" w:color="auto"/>
            <w:left w:val="none" w:sz="0" w:space="0" w:color="auto"/>
            <w:bottom w:val="none" w:sz="0" w:space="0" w:color="auto"/>
            <w:right w:val="none" w:sz="0" w:space="0" w:color="auto"/>
          </w:divBdr>
        </w:div>
        <w:div w:id="1002050816">
          <w:marLeft w:val="389"/>
          <w:marRight w:val="0"/>
          <w:marTop w:val="90"/>
          <w:marBottom w:val="133"/>
          <w:divBdr>
            <w:top w:val="none" w:sz="0" w:space="0" w:color="auto"/>
            <w:left w:val="none" w:sz="0" w:space="0" w:color="auto"/>
            <w:bottom w:val="none" w:sz="0" w:space="0" w:color="auto"/>
            <w:right w:val="none" w:sz="0" w:space="0" w:color="auto"/>
          </w:divBdr>
        </w:div>
        <w:div w:id="1263103468">
          <w:marLeft w:val="389"/>
          <w:marRight w:val="0"/>
          <w:marTop w:val="90"/>
          <w:marBottom w:val="133"/>
          <w:divBdr>
            <w:top w:val="none" w:sz="0" w:space="0" w:color="auto"/>
            <w:left w:val="none" w:sz="0" w:space="0" w:color="auto"/>
            <w:bottom w:val="none" w:sz="0" w:space="0" w:color="auto"/>
            <w:right w:val="none" w:sz="0" w:space="0" w:color="auto"/>
          </w:divBdr>
        </w:div>
        <w:div w:id="1641181303">
          <w:marLeft w:val="389"/>
          <w:marRight w:val="0"/>
          <w:marTop w:val="90"/>
          <w:marBottom w:val="133"/>
          <w:divBdr>
            <w:top w:val="none" w:sz="0" w:space="0" w:color="auto"/>
            <w:left w:val="none" w:sz="0" w:space="0" w:color="auto"/>
            <w:bottom w:val="none" w:sz="0" w:space="0" w:color="auto"/>
            <w:right w:val="none" w:sz="0" w:space="0" w:color="auto"/>
          </w:divBdr>
        </w:div>
      </w:divsChild>
    </w:div>
    <w:div w:id="733892390">
      <w:bodyDiv w:val="1"/>
      <w:marLeft w:val="0"/>
      <w:marRight w:val="0"/>
      <w:marTop w:val="0"/>
      <w:marBottom w:val="0"/>
      <w:divBdr>
        <w:top w:val="none" w:sz="0" w:space="0" w:color="auto"/>
        <w:left w:val="none" w:sz="0" w:space="0" w:color="auto"/>
        <w:bottom w:val="none" w:sz="0" w:space="0" w:color="auto"/>
        <w:right w:val="none" w:sz="0" w:space="0" w:color="auto"/>
      </w:divBdr>
    </w:div>
    <w:div w:id="744955948">
      <w:bodyDiv w:val="1"/>
      <w:marLeft w:val="0"/>
      <w:marRight w:val="0"/>
      <w:marTop w:val="0"/>
      <w:marBottom w:val="0"/>
      <w:divBdr>
        <w:top w:val="none" w:sz="0" w:space="0" w:color="auto"/>
        <w:left w:val="none" w:sz="0" w:space="0" w:color="auto"/>
        <w:bottom w:val="none" w:sz="0" w:space="0" w:color="auto"/>
        <w:right w:val="none" w:sz="0" w:space="0" w:color="auto"/>
      </w:divBdr>
    </w:div>
    <w:div w:id="760374861">
      <w:bodyDiv w:val="1"/>
      <w:marLeft w:val="0"/>
      <w:marRight w:val="0"/>
      <w:marTop w:val="0"/>
      <w:marBottom w:val="0"/>
      <w:divBdr>
        <w:top w:val="none" w:sz="0" w:space="0" w:color="auto"/>
        <w:left w:val="none" w:sz="0" w:space="0" w:color="auto"/>
        <w:bottom w:val="none" w:sz="0" w:space="0" w:color="auto"/>
        <w:right w:val="none" w:sz="0" w:space="0" w:color="auto"/>
      </w:divBdr>
    </w:div>
    <w:div w:id="767233283">
      <w:bodyDiv w:val="1"/>
      <w:marLeft w:val="0"/>
      <w:marRight w:val="0"/>
      <w:marTop w:val="0"/>
      <w:marBottom w:val="0"/>
      <w:divBdr>
        <w:top w:val="none" w:sz="0" w:space="0" w:color="auto"/>
        <w:left w:val="none" w:sz="0" w:space="0" w:color="auto"/>
        <w:bottom w:val="none" w:sz="0" w:space="0" w:color="auto"/>
        <w:right w:val="none" w:sz="0" w:space="0" w:color="auto"/>
      </w:divBdr>
    </w:div>
    <w:div w:id="780226254">
      <w:bodyDiv w:val="1"/>
      <w:marLeft w:val="0"/>
      <w:marRight w:val="0"/>
      <w:marTop w:val="0"/>
      <w:marBottom w:val="0"/>
      <w:divBdr>
        <w:top w:val="none" w:sz="0" w:space="0" w:color="auto"/>
        <w:left w:val="none" w:sz="0" w:space="0" w:color="auto"/>
        <w:bottom w:val="none" w:sz="0" w:space="0" w:color="auto"/>
        <w:right w:val="none" w:sz="0" w:space="0" w:color="auto"/>
      </w:divBdr>
    </w:div>
    <w:div w:id="781077043">
      <w:bodyDiv w:val="1"/>
      <w:marLeft w:val="0"/>
      <w:marRight w:val="0"/>
      <w:marTop w:val="0"/>
      <w:marBottom w:val="0"/>
      <w:divBdr>
        <w:top w:val="none" w:sz="0" w:space="0" w:color="auto"/>
        <w:left w:val="none" w:sz="0" w:space="0" w:color="auto"/>
        <w:bottom w:val="none" w:sz="0" w:space="0" w:color="auto"/>
        <w:right w:val="none" w:sz="0" w:space="0" w:color="auto"/>
      </w:divBdr>
    </w:div>
    <w:div w:id="786436093">
      <w:bodyDiv w:val="1"/>
      <w:marLeft w:val="0"/>
      <w:marRight w:val="0"/>
      <w:marTop w:val="0"/>
      <w:marBottom w:val="0"/>
      <w:divBdr>
        <w:top w:val="none" w:sz="0" w:space="0" w:color="auto"/>
        <w:left w:val="none" w:sz="0" w:space="0" w:color="auto"/>
        <w:bottom w:val="none" w:sz="0" w:space="0" w:color="auto"/>
        <w:right w:val="none" w:sz="0" w:space="0" w:color="auto"/>
      </w:divBdr>
    </w:div>
    <w:div w:id="810095503">
      <w:bodyDiv w:val="1"/>
      <w:marLeft w:val="0"/>
      <w:marRight w:val="0"/>
      <w:marTop w:val="0"/>
      <w:marBottom w:val="0"/>
      <w:divBdr>
        <w:top w:val="none" w:sz="0" w:space="0" w:color="auto"/>
        <w:left w:val="none" w:sz="0" w:space="0" w:color="auto"/>
        <w:bottom w:val="none" w:sz="0" w:space="0" w:color="auto"/>
        <w:right w:val="none" w:sz="0" w:space="0" w:color="auto"/>
      </w:divBdr>
    </w:div>
    <w:div w:id="822694504">
      <w:bodyDiv w:val="1"/>
      <w:marLeft w:val="0"/>
      <w:marRight w:val="0"/>
      <w:marTop w:val="0"/>
      <w:marBottom w:val="0"/>
      <w:divBdr>
        <w:top w:val="none" w:sz="0" w:space="0" w:color="auto"/>
        <w:left w:val="none" w:sz="0" w:space="0" w:color="auto"/>
        <w:bottom w:val="none" w:sz="0" w:space="0" w:color="auto"/>
        <w:right w:val="none" w:sz="0" w:space="0" w:color="auto"/>
      </w:divBdr>
    </w:div>
    <w:div w:id="832449510">
      <w:bodyDiv w:val="1"/>
      <w:marLeft w:val="0"/>
      <w:marRight w:val="0"/>
      <w:marTop w:val="0"/>
      <w:marBottom w:val="0"/>
      <w:divBdr>
        <w:top w:val="none" w:sz="0" w:space="0" w:color="auto"/>
        <w:left w:val="none" w:sz="0" w:space="0" w:color="auto"/>
        <w:bottom w:val="none" w:sz="0" w:space="0" w:color="auto"/>
        <w:right w:val="none" w:sz="0" w:space="0" w:color="auto"/>
      </w:divBdr>
    </w:div>
    <w:div w:id="837038553">
      <w:bodyDiv w:val="1"/>
      <w:marLeft w:val="0"/>
      <w:marRight w:val="0"/>
      <w:marTop w:val="0"/>
      <w:marBottom w:val="0"/>
      <w:divBdr>
        <w:top w:val="none" w:sz="0" w:space="0" w:color="auto"/>
        <w:left w:val="none" w:sz="0" w:space="0" w:color="auto"/>
        <w:bottom w:val="none" w:sz="0" w:space="0" w:color="auto"/>
        <w:right w:val="none" w:sz="0" w:space="0" w:color="auto"/>
      </w:divBdr>
    </w:div>
    <w:div w:id="839852413">
      <w:bodyDiv w:val="1"/>
      <w:marLeft w:val="0"/>
      <w:marRight w:val="0"/>
      <w:marTop w:val="0"/>
      <w:marBottom w:val="0"/>
      <w:divBdr>
        <w:top w:val="none" w:sz="0" w:space="0" w:color="auto"/>
        <w:left w:val="none" w:sz="0" w:space="0" w:color="auto"/>
        <w:bottom w:val="none" w:sz="0" w:space="0" w:color="auto"/>
        <w:right w:val="none" w:sz="0" w:space="0" w:color="auto"/>
      </w:divBdr>
      <w:divsChild>
        <w:div w:id="3555187">
          <w:marLeft w:val="1440"/>
          <w:marRight w:val="0"/>
          <w:marTop w:val="0"/>
          <w:marBottom w:val="0"/>
          <w:divBdr>
            <w:top w:val="none" w:sz="0" w:space="0" w:color="auto"/>
            <w:left w:val="none" w:sz="0" w:space="0" w:color="auto"/>
            <w:bottom w:val="none" w:sz="0" w:space="0" w:color="auto"/>
            <w:right w:val="none" w:sz="0" w:space="0" w:color="auto"/>
          </w:divBdr>
        </w:div>
        <w:div w:id="349600431">
          <w:marLeft w:val="1440"/>
          <w:marRight w:val="0"/>
          <w:marTop w:val="0"/>
          <w:marBottom w:val="0"/>
          <w:divBdr>
            <w:top w:val="none" w:sz="0" w:space="0" w:color="auto"/>
            <w:left w:val="none" w:sz="0" w:space="0" w:color="auto"/>
            <w:bottom w:val="none" w:sz="0" w:space="0" w:color="auto"/>
            <w:right w:val="none" w:sz="0" w:space="0" w:color="auto"/>
          </w:divBdr>
        </w:div>
        <w:div w:id="624703508">
          <w:marLeft w:val="1440"/>
          <w:marRight w:val="0"/>
          <w:marTop w:val="0"/>
          <w:marBottom w:val="0"/>
          <w:divBdr>
            <w:top w:val="none" w:sz="0" w:space="0" w:color="auto"/>
            <w:left w:val="none" w:sz="0" w:space="0" w:color="auto"/>
            <w:bottom w:val="none" w:sz="0" w:space="0" w:color="auto"/>
            <w:right w:val="none" w:sz="0" w:space="0" w:color="auto"/>
          </w:divBdr>
        </w:div>
        <w:div w:id="1020935235">
          <w:marLeft w:val="720"/>
          <w:marRight w:val="0"/>
          <w:marTop w:val="0"/>
          <w:marBottom w:val="0"/>
          <w:divBdr>
            <w:top w:val="none" w:sz="0" w:space="0" w:color="auto"/>
            <w:left w:val="none" w:sz="0" w:space="0" w:color="auto"/>
            <w:bottom w:val="none" w:sz="0" w:space="0" w:color="auto"/>
            <w:right w:val="none" w:sz="0" w:space="0" w:color="auto"/>
          </w:divBdr>
        </w:div>
        <w:div w:id="1165246185">
          <w:marLeft w:val="1440"/>
          <w:marRight w:val="0"/>
          <w:marTop w:val="0"/>
          <w:marBottom w:val="0"/>
          <w:divBdr>
            <w:top w:val="none" w:sz="0" w:space="0" w:color="auto"/>
            <w:left w:val="none" w:sz="0" w:space="0" w:color="auto"/>
            <w:bottom w:val="none" w:sz="0" w:space="0" w:color="auto"/>
            <w:right w:val="none" w:sz="0" w:space="0" w:color="auto"/>
          </w:divBdr>
        </w:div>
        <w:div w:id="1927610623">
          <w:marLeft w:val="1440"/>
          <w:marRight w:val="0"/>
          <w:marTop w:val="0"/>
          <w:marBottom w:val="0"/>
          <w:divBdr>
            <w:top w:val="none" w:sz="0" w:space="0" w:color="auto"/>
            <w:left w:val="none" w:sz="0" w:space="0" w:color="auto"/>
            <w:bottom w:val="none" w:sz="0" w:space="0" w:color="auto"/>
            <w:right w:val="none" w:sz="0" w:space="0" w:color="auto"/>
          </w:divBdr>
        </w:div>
      </w:divsChild>
    </w:div>
    <w:div w:id="845243265">
      <w:bodyDiv w:val="1"/>
      <w:marLeft w:val="0"/>
      <w:marRight w:val="0"/>
      <w:marTop w:val="0"/>
      <w:marBottom w:val="0"/>
      <w:divBdr>
        <w:top w:val="none" w:sz="0" w:space="0" w:color="auto"/>
        <w:left w:val="none" w:sz="0" w:space="0" w:color="auto"/>
        <w:bottom w:val="none" w:sz="0" w:space="0" w:color="auto"/>
        <w:right w:val="none" w:sz="0" w:space="0" w:color="auto"/>
      </w:divBdr>
    </w:div>
    <w:div w:id="857237298">
      <w:bodyDiv w:val="1"/>
      <w:marLeft w:val="0"/>
      <w:marRight w:val="0"/>
      <w:marTop w:val="0"/>
      <w:marBottom w:val="0"/>
      <w:divBdr>
        <w:top w:val="none" w:sz="0" w:space="0" w:color="auto"/>
        <w:left w:val="none" w:sz="0" w:space="0" w:color="auto"/>
        <w:bottom w:val="none" w:sz="0" w:space="0" w:color="auto"/>
        <w:right w:val="none" w:sz="0" w:space="0" w:color="auto"/>
      </w:divBdr>
    </w:div>
    <w:div w:id="857426982">
      <w:bodyDiv w:val="1"/>
      <w:marLeft w:val="0"/>
      <w:marRight w:val="0"/>
      <w:marTop w:val="0"/>
      <w:marBottom w:val="0"/>
      <w:divBdr>
        <w:top w:val="none" w:sz="0" w:space="0" w:color="auto"/>
        <w:left w:val="none" w:sz="0" w:space="0" w:color="auto"/>
        <w:bottom w:val="none" w:sz="0" w:space="0" w:color="auto"/>
        <w:right w:val="none" w:sz="0" w:space="0" w:color="auto"/>
      </w:divBdr>
    </w:div>
    <w:div w:id="857504171">
      <w:bodyDiv w:val="1"/>
      <w:marLeft w:val="0"/>
      <w:marRight w:val="0"/>
      <w:marTop w:val="0"/>
      <w:marBottom w:val="0"/>
      <w:divBdr>
        <w:top w:val="none" w:sz="0" w:space="0" w:color="auto"/>
        <w:left w:val="none" w:sz="0" w:space="0" w:color="auto"/>
        <w:bottom w:val="none" w:sz="0" w:space="0" w:color="auto"/>
        <w:right w:val="none" w:sz="0" w:space="0" w:color="auto"/>
      </w:divBdr>
    </w:div>
    <w:div w:id="863523283">
      <w:bodyDiv w:val="1"/>
      <w:marLeft w:val="0"/>
      <w:marRight w:val="0"/>
      <w:marTop w:val="0"/>
      <w:marBottom w:val="0"/>
      <w:divBdr>
        <w:top w:val="none" w:sz="0" w:space="0" w:color="auto"/>
        <w:left w:val="none" w:sz="0" w:space="0" w:color="auto"/>
        <w:bottom w:val="none" w:sz="0" w:space="0" w:color="auto"/>
        <w:right w:val="none" w:sz="0" w:space="0" w:color="auto"/>
      </w:divBdr>
    </w:div>
    <w:div w:id="870343456">
      <w:bodyDiv w:val="1"/>
      <w:marLeft w:val="0"/>
      <w:marRight w:val="0"/>
      <w:marTop w:val="0"/>
      <w:marBottom w:val="0"/>
      <w:divBdr>
        <w:top w:val="none" w:sz="0" w:space="0" w:color="auto"/>
        <w:left w:val="none" w:sz="0" w:space="0" w:color="auto"/>
        <w:bottom w:val="none" w:sz="0" w:space="0" w:color="auto"/>
        <w:right w:val="none" w:sz="0" w:space="0" w:color="auto"/>
      </w:divBdr>
    </w:div>
    <w:div w:id="883519079">
      <w:bodyDiv w:val="1"/>
      <w:marLeft w:val="0"/>
      <w:marRight w:val="0"/>
      <w:marTop w:val="0"/>
      <w:marBottom w:val="0"/>
      <w:divBdr>
        <w:top w:val="none" w:sz="0" w:space="0" w:color="auto"/>
        <w:left w:val="none" w:sz="0" w:space="0" w:color="auto"/>
        <w:bottom w:val="none" w:sz="0" w:space="0" w:color="auto"/>
        <w:right w:val="none" w:sz="0" w:space="0" w:color="auto"/>
      </w:divBdr>
    </w:div>
    <w:div w:id="897321350">
      <w:bodyDiv w:val="1"/>
      <w:marLeft w:val="0"/>
      <w:marRight w:val="0"/>
      <w:marTop w:val="0"/>
      <w:marBottom w:val="0"/>
      <w:divBdr>
        <w:top w:val="none" w:sz="0" w:space="0" w:color="auto"/>
        <w:left w:val="none" w:sz="0" w:space="0" w:color="auto"/>
        <w:bottom w:val="none" w:sz="0" w:space="0" w:color="auto"/>
        <w:right w:val="none" w:sz="0" w:space="0" w:color="auto"/>
      </w:divBdr>
    </w:div>
    <w:div w:id="904875088">
      <w:bodyDiv w:val="1"/>
      <w:marLeft w:val="0"/>
      <w:marRight w:val="0"/>
      <w:marTop w:val="0"/>
      <w:marBottom w:val="0"/>
      <w:divBdr>
        <w:top w:val="none" w:sz="0" w:space="0" w:color="auto"/>
        <w:left w:val="none" w:sz="0" w:space="0" w:color="auto"/>
        <w:bottom w:val="none" w:sz="0" w:space="0" w:color="auto"/>
        <w:right w:val="none" w:sz="0" w:space="0" w:color="auto"/>
      </w:divBdr>
      <w:divsChild>
        <w:div w:id="187566422">
          <w:marLeft w:val="547"/>
          <w:marRight w:val="0"/>
          <w:marTop w:val="0"/>
          <w:marBottom w:val="0"/>
          <w:divBdr>
            <w:top w:val="none" w:sz="0" w:space="0" w:color="auto"/>
            <w:left w:val="none" w:sz="0" w:space="0" w:color="auto"/>
            <w:bottom w:val="none" w:sz="0" w:space="0" w:color="auto"/>
            <w:right w:val="none" w:sz="0" w:space="0" w:color="auto"/>
          </w:divBdr>
        </w:div>
      </w:divsChild>
    </w:div>
    <w:div w:id="910120687">
      <w:bodyDiv w:val="1"/>
      <w:marLeft w:val="0"/>
      <w:marRight w:val="0"/>
      <w:marTop w:val="0"/>
      <w:marBottom w:val="0"/>
      <w:divBdr>
        <w:top w:val="none" w:sz="0" w:space="0" w:color="auto"/>
        <w:left w:val="none" w:sz="0" w:space="0" w:color="auto"/>
        <w:bottom w:val="none" w:sz="0" w:space="0" w:color="auto"/>
        <w:right w:val="none" w:sz="0" w:space="0" w:color="auto"/>
      </w:divBdr>
    </w:div>
    <w:div w:id="921377395">
      <w:bodyDiv w:val="1"/>
      <w:marLeft w:val="0"/>
      <w:marRight w:val="0"/>
      <w:marTop w:val="0"/>
      <w:marBottom w:val="0"/>
      <w:divBdr>
        <w:top w:val="none" w:sz="0" w:space="0" w:color="auto"/>
        <w:left w:val="none" w:sz="0" w:space="0" w:color="auto"/>
        <w:bottom w:val="none" w:sz="0" w:space="0" w:color="auto"/>
        <w:right w:val="none" w:sz="0" w:space="0" w:color="auto"/>
      </w:divBdr>
    </w:div>
    <w:div w:id="923032656">
      <w:bodyDiv w:val="1"/>
      <w:marLeft w:val="0"/>
      <w:marRight w:val="0"/>
      <w:marTop w:val="0"/>
      <w:marBottom w:val="0"/>
      <w:divBdr>
        <w:top w:val="none" w:sz="0" w:space="0" w:color="auto"/>
        <w:left w:val="none" w:sz="0" w:space="0" w:color="auto"/>
        <w:bottom w:val="none" w:sz="0" w:space="0" w:color="auto"/>
        <w:right w:val="none" w:sz="0" w:space="0" w:color="auto"/>
      </w:divBdr>
    </w:div>
    <w:div w:id="925115939">
      <w:bodyDiv w:val="1"/>
      <w:marLeft w:val="0"/>
      <w:marRight w:val="0"/>
      <w:marTop w:val="0"/>
      <w:marBottom w:val="0"/>
      <w:divBdr>
        <w:top w:val="none" w:sz="0" w:space="0" w:color="auto"/>
        <w:left w:val="none" w:sz="0" w:space="0" w:color="auto"/>
        <w:bottom w:val="none" w:sz="0" w:space="0" w:color="auto"/>
        <w:right w:val="none" w:sz="0" w:space="0" w:color="auto"/>
      </w:divBdr>
    </w:div>
    <w:div w:id="937909802">
      <w:bodyDiv w:val="1"/>
      <w:marLeft w:val="0"/>
      <w:marRight w:val="0"/>
      <w:marTop w:val="0"/>
      <w:marBottom w:val="0"/>
      <w:divBdr>
        <w:top w:val="none" w:sz="0" w:space="0" w:color="auto"/>
        <w:left w:val="none" w:sz="0" w:space="0" w:color="auto"/>
        <w:bottom w:val="none" w:sz="0" w:space="0" w:color="auto"/>
        <w:right w:val="none" w:sz="0" w:space="0" w:color="auto"/>
      </w:divBdr>
    </w:div>
    <w:div w:id="941692789">
      <w:bodyDiv w:val="1"/>
      <w:marLeft w:val="0"/>
      <w:marRight w:val="0"/>
      <w:marTop w:val="0"/>
      <w:marBottom w:val="0"/>
      <w:divBdr>
        <w:top w:val="none" w:sz="0" w:space="0" w:color="auto"/>
        <w:left w:val="none" w:sz="0" w:space="0" w:color="auto"/>
        <w:bottom w:val="none" w:sz="0" w:space="0" w:color="auto"/>
        <w:right w:val="none" w:sz="0" w:space="0" w:color="auto"/>
      </w:divBdr>
    </w:div>
    <w:div w:id="947273078">
      <w:bodyDiv w:val="1"/>
      <w:marLeft w:val="0"/>
      <w:marRight w:val="0"/>
      <w:marTop w:val="0"/>
      <w:marBottom w:val="0"/>
      <w:divBdr>
        <w:top w:val="none" w:sz="0" w:space="0" w:color="auto"/>
        <w:left w:val="none" w:sz="0" w:space="0" w:color="auto"/>
        <w:bottom w:val="none" w:sz="0" w:space="0" w:color="auto"/>
        <w:right w:val="none" w:sz="0" w:space="0" w:color="auto"/>
      </w:divBdr>
    </w:div>
    <w:div w:id="967466084">
      <w:bodyDiv w:val="1"/>
      <w:marLeft w:val="0"/>
      <w:marRight w:val="0"/>
      <w:marTop w:val="0"/>
      <w:marBottom w:val="0"/>
      <w:divBdr>
        <w:top w:val="none" w:sz="0" w:space="0" w:color="auto"/>
        <w:left w:val="none" w:sz="0" w:space="0" w:color="auto"/>
        <w:bottom w:val="none" w:sz="0" w:space="0" w:color="auto"/>
        <w:right w:val="none" w:sz="0" w:space="0" w:color="auto"/>
      </w:divBdr>
    </w:div>
    <w:div w:id="985552694">
      <w:bodyDiv w:val="1"/>
      <w:marLeft w:val="0"/>
      <w:marRight w:val="0"/>
      <w:marTop w:val="0"/>
      <w:marBottom w:val="0"/>
      <w:divBdr>
        <w:top w:val="none" w:sz="0" w:space="0" w:color="auto"/>
        <w:left w:val="none" w:sz="0" w:space="0" w:color="auto"/>
        <w:bottom w:val="none" w:sz="0" w:space="0" w:color="auto"/>
        <w:right w:val="none" w:sz="0" w:space="0" w:color="auto"/>
      </w:divBdr>
    </w:div>
    <w:div w:id="989285780">
      <w:bodyDiv w:val="1"/>
      <w:marLeft w:val="0"/>
      <w:marRight w:val="0"/>
      <w:marTop w:val="0"/>
      <w:marBottom w:val="0"/>
      <w:divBdr>
        <w:top w:val="none" w:sz="0" w:space="0" w:color="auto"/>
        <w:left w:val="none" w:sz="0" w:space="0" w:color="auto"/>
        <w:bottom w:val="none" w:sz="0" w:space="0" w:color="auto"/>
        <w:right w:val="none" w:sz="0" w:space="0" w:color="auto"/>
      </w:divBdr>
    </w:div>
    <w:div w:id="990980262">
      <w:bodyDiv w:val="1"/>
      <w:marLeft w:val="240"/>
      <w:marRight w:val="0"/>
      <w:marTop w:val="48"/>
      <w:marBottom w:val="0"/>
      <w:divBdr>
        <w:top w:val="none" w:sz="0" w:space="0" w:color="auto"/>
        <w:left w:val="none" w:sz="0" w:space="0" w:color="auto"/>
        <w:bottom w:val="none" w:sz="0" w:space="0" w:color="auto"/>
        <w:right w:val="none" w:sz="0" w:space="0" w:color="auto"/>
      </w:divBdr>
    </w:div>
    <w:div w:id="991249719">
      <w:bodyDiv w:val="1"/>
      <w:marLeft w:val="0"/>
      <w:marRight w:val="0"/>
      <w:marTop w:val="0"/>
      <w:marBottom w:val="0"/>
      <w:divBdr>
        <w:top w:val="none" w:sz="0" w:space="0" w:color="auto"/>
        <w:left w:val="none" w:sz="0" w:space="0" w:color="auto"/>
        <w:bottom w:val="none" w:sz="0" w:space="0" w:color="auto"/>
        <w:right w:val="none" w:sz="0" w:space="0" w:color="auto"/>
      </w:divBdr>
    </w:div>
    <w:div w:id="996759930">
      <w:bodyDiv w:val="1"/>
      <w:marLeft w:val="0"/>
      <w:marRight w:val="0"/>
      <w:marTop w:val="0"/>
      <w:marBottom w:val="0"/>
      <w:divBdr>
        <w:top w:val="none" w:sz="0" w:space="0" w:color="auto"/>
        <w:left w:val="none" w:sz="0" w:space="0" w:color="auto"/>
        <w:bottom w:val="none" w:sz="0" w:space="0" w:color="auto"/>
        <w:right w:val="none" w:sz="0" w:space="0" w:color="auto"/>
      </w:divBdr>
    </w:div>
    <w:div w:id="1000549078">
      <w:bodyDiv w:val="1"/>
      <w:marLeft w:val="0"/>
      <w:marRight w:val="0"/>
      <w:marTop w:val="0"/>
      <w:marBottom w:val="0"/>
      <w:divBdr>
        <w:top w:val="none" w:sz="0" w:space="0" w:color="auto"/>
        <w:left w:val="none" w:sz="0" w:space="0" w:color="auto"/>
        <w:bottom w:val="none" w:sz="0" w:space="0" w:color="auto"/>
        <w:right w:val="none" w:sz="0" w:space="0" w:color="auto"/>
      </w:divBdr>
    </w:div>
    <w:div w:id="1009334745">
      <w:bodyDiv w:val="1"/>
      <w:marLeft w:val="0"/>
      <w:marRight w:val="0"/>
      <w:marTop w:val="0"/>
      <w:marBottom w:val="0"/>
      <w:divBdr>
        <w:top w:val="none" w:sz="0" w:space="0" w:color="auto"/>
        <w:left w:val="none" w:sz="0" w:space="0" w:color="auto"/>
        <w:bottom w:val="none" w:sz="0" w:space="0" w:color="auto"/>
        <w:right w:val="none" w:sz="0" w:space="0" w:color="auto"/>
      </w:divBdr>
    </w:div>
    <w:div w:id="1019508284">
      <w:bodyDiv w:val="1"/>
      <w:marLeft w:val="0"/>
      <w:marRight w:val="0"/>
      <w:marTop w:val="0"/>
      <w:marBottom w:val="0"/>
      <w:divBdr>
        <w:top w:val="none" w:sz="0" w:space="0" w:color="auto"/>
        <w:left w:val="none" w:sz="0" w:space="0" w:color="auto"/>
        <w:bottom w:val="none" w:sz="0" w:space="0" w:color="auto"/>
        <w:right w:val="none" w:sz="0" w:space="0" w:color="auto"/>
      </w:divBdr>
    </w:div>
    <w:div w:id="1020667854">
      <w:bodyDiv w:val="1"/>
      <w:marLeft w:val="0"/>
      <w:marRight w:val="0"/>
      <w:marTop w:val="0"/>
      <w:marBottom w:val="0"/>
      <w:divBdr>
        <w:top w:val="none" w:sz="0" w:space="0" w:color="auto"/>
        <w:left w:val="none" w:sz="0" w:space="0" w:color="auto"/>
        <w:bottom w:val="none" w:sz="0" w:space="0" w:color="auto"/>
        <w:right w:val="none" w:sz="0" w:space="0" w:color="auto"/>
      </w:divBdr>
      <w:divsChild>
        <w:div w:id="413362268">
          <w:marLeft w:val="547"/>
          <w:marRight w:val="0"/>
          <w:marTop w:val="240"/>
          <w:marBottom w:val="120"/>
          <w:divBdr>
            <w:top w:val="none" w:sz="0" w:space="0" w:color="auto"/>
            <w:left w:val="none" w:sz="0" w:space="0" w:color="auto"/>
            <w:bottom w:val="none" w:sz="0" w:space="0" w:color="auto"/>
            <w:right w:val="none" w:sz="0" w:space="0" w:color="auto"/>
          </w:divBdr>
        </w:div>
      </w:divsChild>
    </w:div>
    <w:div w:id="1022824902">
      <w:bodyDiv w:val="1"/>
      <w:marLeft w:val="0"/>
      <w:marRight w:val="0"/>
      <w:marTop w:val="0"/>
      <w:marBottom w:val="0"/>
      <w:divBdr>
        <w:top w:val="none" w:sz="0" w:space="0" w:color="auto"/>
        <w:left w:val="none" w:sz="0" w:space="0" w:color="auto"/>
        <w:bottom w:val="none" w:sz="0" w:space="0" w:color="auto"/>
        <w:right w:val="none" w:sz="0" w:space="0" w:color="auto"/>
      </w:divBdr>
    </w:div>
    <w:div w:id="1035471955">
      <w:bodyDiv w:val="1"/>
      <w:marLeft w:val="0"/>
      <w:marRight w:val="0"/>
      <w:marTop w:val="0"/>
      <w:marBottom w:val="0"/>
      <w:divBdr>
        <w:top w:val="none" w:sz="0" w:space="0" w:color="auto"/>
        <w:left w:val="none" w:sz="0" w:space="0" w:color="auto"/>
        <w:bottom w:val="none" w:sz="0" w:space="0" w:color="auto"/>
        <w:right w:val="none" w:sz="0" w:space="0" w:color="auto"/>
      </w:divBdr>
    </w:div>
    <w:div w:id="1040983629">
      <w:bodyDiv w:val="1"/>
      <w:marLeft w:val="0"/>
      <w:marRight w:val="0"/>
      <w:marTop w:val="0"/>
      <w:marBottom w:val="0"/>
      <w:divBdr>
        <w:top w:val="none" w:sz="0" w:space="0" w:color="auto"/>
        <w:left w:val="none" w:sz="0" w:space="0" w:color="auto"/>
        <w:bottom w:val="none" w:sz="0" w:space="0" w:color="auto"/>
        <w:right w:val="none" w:sz="0" w:space="0" w:color="auto"/>
      </w:divBdr>
    </w:div>
    <w:div w:id="1044451019">
      <w:bodyDiv w:val="1"/>
      <w:marLeft w:val="0"/>
      <w:marRight w:val="0"/>
      <w:marTop w:val="0"/>
      <w:marBottom w:val="0"/>
      <w:divBdr>
        <w:top w:val="none" w:sz="0" w:space="0" w:color="auto"/>
        <w:left w:val="none" w:sz="0" w:space="0" w:color="auto"/>
        <w:bottom w:val="none" w:sz="0" w:space="0" w:color="auto"/>
        <w:right w:val="none" w:sz="0" w:space="0" w:color="auto"/>
      </w:divBdr>
    </w:div>
    <w:div w:id="1050038836">
      <w:bodyDiv w:val="1"/>
      <w:marLeft w:val="0"/>
      <w:marRight w:val="0"/>
      <w:marTop w:val="0"/>
      <w:marBottom w:val="0"/>
      <w:divBdr>
        <w:top w:val="none" w:sz="0" w:space="0" w:color="auto"/>
        <w:left w:val="none" w:sz="0" w:space="0" w:color="auto"/>
        <w:bottom w:val="none" w:sz="0" w:space="0" w:color="auto"/>
        <w:right w:val="none" w:sz="0" w:space="0" w:color="auto"/>
      </w:divBdr>
    </w:div>
    <w:div w:id="1053770055">
      <w:bodyDiv w:val="1"/>
      <w:marLeft w:val="0"/>
      <w:marRight w:val="0"/>
      <w:marTop w:val="0"/>
      <w:marBottom w:val="0"/>
      <w:divBdr>
        <w:top w:val="none" w:sz="0" w:space="0" w:color="auto"/>
        <w:left w:val="none" w:sz="0" w:space="0" w:color="auto"/>
        <w:bottom w:val="none" w:sz="0" w:space="0" w:color="auto"/>
        <w:right w:val="none" w:sz="0" w:space="0" w:color="auto"/>
      </w:divBdr>
      <w:divsChild>
        <w:div w:id="673580354">
          <w:marLeft w:val="547"/>
          <w:marRight w:val="0"/>
          <w:marTop w:val="120"/>
          <w:marBottom w:val="0"/>
          <w:divBdr>
            <w:top w:val="none" w:sz="0" w:space="0" w:color="auto"/>
            <w:left w:val="none" w:sz="0" w:space="0" w:color="auto"/>
            <w:bottom w:val="none" w:sz="0" w:space="0" w:color="auto"/>
            <w:right w:val="none" w:sz="0" w:space="0" w:color="auto"/>
          </w:divBdr>
        </w:div>
        <w:div w:id="1132870815">
          <w:marLeft w:val="547"/>
          <w:marRight w:val="0"/>
          <w:marTop w:val="120"/>
          <w:marBottom w:val="0"/>
          <w:divBdr>
            <w:top w:val="none" w:sz="0" w:space="0" w:color="auto"/>
            <w:left w:val="none" w:sz="0" w:space="0" w:color="auto"/>
            <w:bottom w:val="none" w:sz="0" w:space="0" w:color="auto"/>
            <w:right w:val="none" w:sz="0" w:space="0" w:color="auto"/>
          </w:divBdr>
        </w:div>
        <w:div w:id="1243561926">
          <w:marLeft w:val="547"/>
          <w:marRight w:val="0"/>
          <w:marTop w:val="120"/>
          <w:marBottom w:val="0"/>
          <w:divBdr>
            <w:top w:val="none" w:sz="0" w:space="0" w:color="auto"/>
            <w:left w:val="none" w:sz="0" w:space="0" w:color="auto"/>
            <w:bottom w:val="none" w:sz="0" w:space="0" w:color="auto"/>
            <w:right w:val="none" w:sz="0" w:space="0" w:color="auto"/>
          </w:divBdr>
        </w:div>
      </w:divsChild>
    </w:div>
    <w:div w:id="1061832030">
      <w:bodyDiv w:val="1"/>
      <w:marLeft w:val="0"/>
      <w:marRight w:val="0"/>
      <w:marTop w:val="0"/>
      <w:marBottom w:val="0"/>
      <w:divBdr>
        <w:top w:val="none" w:sz="0" w:space="0" w:color="auto"/>
        <w:left w:val="none" w:sz="0" w:space="0" w:color="auto"/>
        <w:bottom w:val="none" w:sz="0" w:space="0" w:color="auto"/>
        <w:right w:val="none" w:sz="0" w:space="0" w:color="auto"/>
      </w:divBdr>
    </w:div>
    <w:div w:id="1061907986">
      <w:bodyDiv w:val="1"/>
      <w:marLeft w:val="0"/>
      <w:marRight w:val="0"/>
      <w:marTop w:val="0"/>
      <w:marBottom w:val="0"/>
      <w:divBdr>
        <w:top w:val="none" w:sz="0" w:space="0" w:color="auto"/>
        <w:left w:val="none" w:sz="0" w:space="0" w:color="auto"/>
        <w:bottom w:val="none" w:sz="0" w:space="0" w:color="auto"/>
        <w:right w:val="none" w:sz="0" w:space="0" w:color="auto"/>
      </w:divBdr>
    </w:div>
    <w:div w:id="1067067304">
      <w:bodyDiv w:val="1"/>
      <w:marLeft w:val="0"/>
      <w:marRight w:val="0"/>
      <w:marTop w:val="0"/>
      <w:marBottom w:val="0"/>
      <w:divBdr>
        <w:top w:val="none" w:sz="0" w:space="0" w:color="auto"/>
        <w:left w:val="none" w:sz="0" w:space="0" w:color="auto"/>
        <w:bottom w:val="none" w:sz="0" w:space="0" w:color="auto"/>
        <w:right w:val="none" w:sz="0" w:space="0" w:color="auto"/>
      </w:divBdr>
    </w:div>
    <w:div w:id="1072385088">
      <w:bodyDiv w:val="1"/>
      <w:marLeft w:val="0"/>
      <w:marRight w:val="0"/>
      <w:marTop w:val="0"/>
      <w:marBottom w:val="0"/>
      <w:divBdr>
        <w:top w:val="none" w:sz="0" w:space="0" w:color="auto"/>
        <w:left w:val="none" w:sz="0" w:space="0" w:color="auto"/>
        <w:bottom w:val="none" w:sz="0" w:space="0" w:color="auto"/>
        <w:right w:val="none" w:sz="0" w:space="0" w:color="auto"/>
      </w:divBdr>
    </w:div>
    <w:div w:id="1083144501">
      <w:bodyDiv w:val="1"/>
      <w:marLeft w:val="0"/>
      <w:marRight w:val="0"/>
      <w:marTop w:val="0"/>
      <w:marBottom w:val="0"/>
      <w:divBdr>
        <w:top w:val="none" w:sz="0" w:space="0" w:color="auto"/>
        <w:left w:val="none" w:sz="0" w:space="0" w:color="auto"/>
        <w:bottom w:val="none" w:sz="0" w:space="0" w:color="auto"/>
        <w:right w:val="none" w:sz="0" w:space="0" w:color="auto"/>
      </w:divBdr>
    </w:div>
    <w:div w:id="1099182713">
      <w:bodyDiv w:val="1"/>
      <w:marLeft w:val="0"/>
      <w:marRight w:val="0"/>
      <w:marTop w:val="0"/>
      <w:marBottom w:val="0"/>
      <w:divBdr>
        <w:top w:val="none" w:sz="0" w:space="0" w:color="auto"/>
        <w:left w:val="none" w:sz="0" w:space="0" w:color="auto"/>
        <w:bottom w:val="none" w:sz="0" w:space="0" w:color="auto"/>
        <w:right w:val="none" w:sz="0" w:space="0" w:color="auto"/>
      </w:divBdr>
      <w:divsChild>
        <w:div w:id="1054233954">
          <w:marLeft w:val="547"/>
          <w:marRight w:val="0"/>
          <w:marTop w:val="120"/>
          <w:marBottom w:val="240"/>
          <w:divBdr>
            <w:top w:val="none" w:sz="0" w:space="0" w:color="auto"/>
            <w:left w:val="none" w:sz="0" w:space="0" w:color="auto"/>
            <w:bottom w:val="none" w:sz="0" w:space="0" w:color="auto"/>
            <w:right w:val="none" w:sz="0" w:space="0" w:color="auto"/>
          </w:divBdr>
        </w:div>
        <w:div w:id="1197423758">
          <w:marLeft w:val="547"/>
          <w:marRight w:val="0"/>
          <w:marTop w:val="120"/>
          <w:marBottom w:val="240"/>
          <w:divBdr>
            <w:top w:val="none" w:sz="0" w:space="0" w:color="auto"/>
            <w:left w:val="none" w:sz="0" w:space="0" w:color="auto"/>
            <w:bottom w:val="none" w:sz="0" w:space="0" w:color="auto"/>
            <w:right w:val="none" w:sz="0" w:space="0" w:color="auto"/>
          </w:divBdr>
        </w:div>
        <w:div w:id="1789468404">
          <w:marLeft w:val="547"/>
          <w:marRight w:val="0"/>
          <w:marTop w:val="120"/>
          <w:marBottom w:val="240"/>
          <w:divBdr>
            <w:top w:val="none" w:sz="0" w:space="0" w:color="auto"/>
            <w:left w:val="none" w:sz="0" w:space="0" w:color="auto"/>
            <w:bottom w:val="none" w:sz="0" w:space="0" w:color="auto"/>
            <w:right w:val="none" w:sz="0" w:space="0" w:color="auto"/>
          </w:divBdr>
        </w:div>
        <w:div w:id="1938563644">
          <w:marLeft w:val="547"/>
          <w:marRight w:val="0"/>
          <w:marTop w:val="120"/>
          <w:marBottom w:val="240"/>
          <w:divBdr>
            <w:top w:val="none" w:sz="0" w:space="0" w:color="auto"/>
            <w:left w:val="none" w:sz="0" w:space="0" w:color="auto"/>
            <w:bottom w:val="none" w:sz="0" w:space="0" w:color="auto"/>
            <w:right w:val="none" w:sz="0" w:space="0" w:color="auto"/>
          </w:divBdr>
        </w:div>
      </w:divsChild>
    </w:div>
    <w:div w:id="1108427628">
      <w:bodyDiv w:val="1"/>
      <w:marLeft w:val="0"/>
      <w:marRight w:val="0"/>
      <w:marTop w:val="0"/>
      <w:marBottom w:val="0"/>
      <w:divBdr>
        <w:top w:val="none" w:sz="0" w:space="0" w:color="auto"/>
        <w:left w:val="none" w:sz="0" w:space="0" w:color="auto"/>
        <w:bottom w:val="none" w:sz="0" w:space="0" w:color="auto"/>
        <w:right w:val="none" w:sz="0" w:space="0" w:color="auto"/>
      </w:divBdr>
    </w:div>
    <w:div w:id="1133057940">
      <w:bodyDiv w:val="1"/>
      <w:marLeft w:val="0"/>
      <w:marRight w:val="0"/>
      <w:marTop w:val="0"/>
      <w:marBottom w:val="0"/>
      <w:divBdr>
        <w:top w:val="none" w:sz="0" w:space="0" w:color="auto"/>
        <w:left w:val="none" w:sz="0" w:space="0" w:color="auto"/>
        <w:bottom w:val="none" w:sz="0" w:space="0" w:color="auto"/>
        <w:right w:val="none" w:sz="0" w:space="0" w:color="auto"/>
      </w:divBdr>
    </w:div>
    <w:div w:id="1138455301">
      <w:bodyDiv w:val="1"/>
      <w:marLeft w:val="0"/>
      <w:marRight w:val="0"/>
      <w:marTop w:val="0"/>
      <w:marBottom w:val="0"/>
      <w:divBdr>
        <w:top w:val="none" w:sz="0" w:space="0" w:color="auto"/>
        <w:left w:val="none" w:sz="0" w:space="0" w:color="auto"/>
        <w:bottom w:val="none" w:sz="0" w:space="0" w:color="auto"/>
        <w:right w:val="none" w:sz="0" w:space="0" w:color="auto"/>
      </w:divBdr>
      <w:divsChild>
        <w:div w:id="512837818">
          <w:marLeft w:val="547"/>
          <w:marRight w:val="0"/>
          <w:marTop w:val="0"/>
          <w:marBottom w:val="120"/>
          <w:divBdr>
            <w:top w:val="none" w:sz="0" w:space="0" w:color="auto"/>
            <w:left w:val="none" w:sz="0" w:space="0" w:color="auto"/>
            <w:bottom w:val="none" w:sz="0" w:space="0" w:color="auto"/>
            <w:right w:val="none" w:sz="0" w:space="0" w:color="auto"/>
          </w:divBdr>
        </w:div>
        <w:div w:id="665591914">
          <w:marLeft w:val="547"/>
          <w:marRight w:val="0"/>
          <w:marTop w:val="0"/>
          <w:marBottom w:val="120"/>
          <w:divBdr>
            <w:top w:val="none" w:sz="0" w:space="0" w:color="auto"/>
            <w:left w:val="none" w:sz="0" w:space="0" w:color="auto"/>
            <w:bottom w:val="none" w:sz="0" w:space="0" w:color="auto"/>
            <w:right w:val="none" w:sz="0" w:space="0" w:color="auto"/>
          </w:divBdr>
        </w:div>
        <w:div w:id="806360828">
          <w:marLeft w:val="547"/>
          <w:marRight w:val="0"/>
          <w:marTop w:val="0"/>
          <w:marBottom w:val="120"/>
          <w:divBdr>
            <w:top w:val="none" w:sz="0" w:space="0" w:color="auto"/>
            <w:left w:val="none" w:sz="0" w:space="0" w:color="auto"/>
            <w:bottom w:val="none" w:sz="0" w:space="0" w:color="auto"/>
            <w:right w:val="none" w:sz="0" w:space="0" w:color="auto"/>
          </w:divBdr>
        </w:div>
        <w:div w:id="890118999">
          <w:marLeft w:val="547"/>
          <w:marRight w:val="0"/>
          <w:marTop w:val="0"/>
          <w:marBottom w:val="120"/>
          <w:divBdr>
            <w:top w:val="none" w:sz="0" w:space="0" w:color="auto"/>
            <w:left w:val="none" w:sz="0" w:space="0" w:color="auto"/>
            <w:bottom w:val="none" w:sz="0" w:space="0" w:color="auto"/>
            <w:right w:val="none" w:sz="0" w:space="0" w:color="auto"/>
          </w:divBdr>
        </w:div>
        <w:div w:id="947390068">
          <w:marLeft w:val="547"/>
          <w:marRight w:val="0"/>
          <w:marTop w:val="0"/>
          <w:marBottom w:val="120"/>
          <w:divBdr>
            <w:top w:val="none" w:sz="0" w:space="0" w:color="auto"/>
            <w:left w:val="none" w:sz="0" w:space="0" w:color="auto"/>
            <w:bottom w:val="none" w:sz="0" w:space="0" w:color="auto"/>
            <w:right w:val="none" w:sz="0" w:space="0" w:color="auto"/>
          </w:divBdr>
        </w:div>
        <w:div w:id="1026950791">
          <w:marLeft w:val="547"/>
          <w:marRight w:val="0"/>
          <w:marTop w:val="0"/>
          <w:marBottom w:val="120"/>
          <w:divBdr>
            <w:top w:val="none" w:sz="0" w:space="0" w:color="auto"/>
            <w:left w:val="none" w:sz="0" w:space="0" w:color="auto"/>
            <w:bottom w:val="none" w:sz="0" w:space="0" w:color="auto"/>
            <w:right w:val="none" w:sz="0" w:space="0" w:color="auto"/>
          </w:divBdr>
        </w:div>
        <w:div w:id="1107970134">
          <w:marLeft w:val="547"/>
          <w:marRight w:val="0"/>
          <w:marTop w:val="0"/>
          <w:marBottom w:val="120"/>
          <w:divBdr>
            <w:top w:val="none" w:sz="0" w:space="0" w:color="auto"/>
            <w:left w:val="none" w:sz="0" w:space="0" w:color="auto"/>
            <w:bottom w:val="none" w:sz="0" w:space="0" w:color="auto"/>
            <w:right w:val="none" w:sz="0" w:space="0" w:color="auto"/>
          </w:divBdr>
        </w:div>
        <w:div w:id="1285498908">
          <w:marLeft w:val="547"/>
          <w:marRight w:val="0"/>
          <w:marTop w:val="0"/>
          <w:marBottom w:val="120"/>
          <w:divBdr>
            <w:top w:val="none" w:sz="0" w:space="0" w:color="auto"/>
            <w:left w:val="none" w:sz="0" w:space="0" w:color="auto"/>
            <w:bottom w:val="none" w:sz="0" w:space="0" w:color="auto"/>
            <w:right w:val="none" w:sz="0" w:space="0" w:color="auto"/>
          </w:divBdr>
        </w:div>
        <w:div w:id="1435051811">
          <w:marLeft w:val="547"/>
          <w:marRight w:val="0"/>
          <w:marTop w:val="0"/>
          <w:marBottom w:val="120"/>
          <w:divBdr>
            <w:top w:val="none" w:sz="0" w:space="0" w:color="auto"/>
            <w:left w:val="none" w:sz="0" w:space="0" w:color="auto"/>
            <w:bottom w:val="none" w:sz="0" w:space="0" w:color="auto"/>
            <w:right w:val="none" w:sz="0" w:space="0" w:color="auto"/>
          </w:divBdr>
        </w:div>
        <w:div w:id="1517311423">
          <w:marLeft w:val="547"/>
          <w:marRight w:val="0"/>
          <w:marTop w:val="0"/>
          <w:marBottom w:val="120"/>
          <w:divBdr>
            <w:top w:val="none" w:sz="0" w:space="0" w:color="auto"/>
            <w:left w:val="none" w:sz="0" w:space="0" w:color="auto"/>
            <w:bottom w:val="none" w:sz="0" w:space="0" w:color="auto"/>
            <w:right w:val="none" w:sz="0" w:space="0" w:color="auto"/>
          </w:divBdr>
        </w:div>
        <w:div w:id="1574007628">
          <w:marLeft w:val="547"/>
          <w:marRight w:val="0"/>
          <w:marTop w:val="0"/>
          <w:marBottom w:val="120"/>
          <w:divBdr>
            <w:top w:val="none" w:sz="0" w:space="0" w:color="auto"/>
            <w:left w:val="none" w:sz="0" w:space="0" w:color="auto"/>
            <w:bottom w:val="none" w:sz="0" w:space="0" w:color="auto"/>
            <w:right w:val="none" w:sz="0" w:space="0" w:color="auto"/>
          </w:divBdr>
        </w:div>
        <w:div w:id="1674411075">
          <w:marLeft w:val="547"/>
          <w:marRight w:val="0"/>
          <w:marTop w:val="0"/>
          <w:marBottom w:val="120"/>
          <w:divBdr>
            <w:top w:val="none" w:sz="0" w:space="0" w:color="auto"/>
            <w:left w:val="none" w:sz="0" w:space="0" w:color="auto"/>
            <w:bottom w:val="none" w:sz="0" w:space="0" w:color="auto"/>
            <w:right w:val="none" w:sz="0" w:space="0" w:color="auto"/>
          </w:divBdr>
        </w:div>
        <w:div w:id="1961715829">
          <w:marLeft w:val="547"/>
          <w:marRight w:val="0"/>
          <w:marTop w:val="0"/>
          <w:marBottom w:val="120"/>
          <w:divBdr>
            <w:top w:val="none" w:sz="0" w:space="0" w:color="auto"/>
            <w:left w:val="none" w:sz="0" w:space="0" w:color="auto"/>
            <w:bottom w:val="none" w:sz="0" w:space="0" w:color="auto"/>
            <w:right w:val="none" w:sz="0" w:space="0" w:color="auto"/>
          </w:divBdr>
        </w:div>
      </w:divsChild>
    </w:div>
    <w:div w:id="1143423564">
      <w:bodyDiv w:val="1"/>
      <w:marLeft w:val="0"/>
      <w:marRight w:val="0"/>
      <w:marTop w:val="0"/>
      <w:marBottom w:val="0"/>
      <w:divBdr>
        <w:top w:val="none" w:sz="0" w:space="0" w:color="auto"/>
        <w:left w:val="none" w:sz="0" w:space="0" w:color="auto"/>
        <w:bottom w:val="none" w:sz="0" w:space="0" w:color="auto"/>
        <w:right w:val="none" w:sz="0" w:space="0" w:color="auto"/>
      </w:divBdr>
    </w:div>
    <w:div w:id="1149596952">
      <w:bodyDiv w:val="1"/>
      <w:marLeft w:val="0"/>
      <w:marRight w:val="0"/>
      <w:marTop w:val="0"/>
      <w:marBottom w:val="0"/>
      <w:divBdr>
        <w:top w:val="none" w:sz="0" w:space="0" w:color="auto"/>
        <w:left w:val="none" w:sz="0" w:space="0" w:color="auto"/>
        <w:bottom w:val="none" w:sz="0" w:space="0" w:color="auto"/>
        <w:right w:val="none" w:sz="0" w:space="0" w:color="auto"/>
      </w:divBdr>
    </w:div>
    <w:div w:id="1158301662">
      <w:bodyDiv w:val="1"/>
      <w:marLeft w:val="0"/>
      <w:marRight w:val="0"/>
      <w:marTop w:val="0"/>
      <w:marBottom w:val="0"/>
      <w:divBdr>
        <w:top w:val="none" w:sz="0" w:space="0" w:color="auto"/>
        <w:left w:val="none" w:sz="0" w:space="0" w:color="auto"/>
        <w:bottom w:val="none" w:sz="0" w:space="0" w:color="auto"/>
        <w:right w:val="none" w:sz="0" w:space="0" w:color="auto"/>
      </w:divBdr>
    </w:div>
    <w:div w:id="1159270799">
      <w:bodyDiv w:val="1"/>
      <w:marLeft w:val="0"/>
      <w:marRight w:val="0"/>
      <w:marTop w:val="0"/>
      <w:marBottom w:val="0"/>
      <w:divBdr>
        <w:top w:val="none" w:sz="0" w:space="0" w:color="auto"/>
        <w:left w:val="none" w:sz="0" w:space="0" w:color="auto"/>
        <w:bottom w:val="none" w:sz="0" w:space="0" w:color="auto"/>
        <w:right w:val="none" w:sz="0" w:space="0" w:color="auto"/>
      </w:divBdr>
    </w:div>
    <w:div w:id="1161771890">
      <w:bodyDiv w:val="1"/>
      <w:marLeft w:val="0"/>
      <w:marRight w:val="0"/>
      <w:marTop w:val="0"/>
      <w:marBottom w:val="0"/>
      <w:divBdr>
        <w:top w:val="none" w:sz="0" w:space="0" w:color="auto"/>
        <w:left w:val="none" w:sz="0" w:space="0" w:color="auto"/>
        <w:bottom w:val="none" w:sz="0" w:space="0" w:color="auto"/>
        <w:right w:val="none" w:sz="0" w:space="0" w:color="auto"/>
      </w:divBdr>
    </w:div>
    <w:div w:id="1170412196">
      <w:bodyDiv w:val="1"/>
      <w:marLeft w:val="0"/>
      <w:marRight w:val="0"/>
      <w:marTop w:val="0"/>
      <w:marBottom w:val="0"/>
      <w:divBdr>
        <w:top w:val="none" w:sz="0" w:space="0" w:color="auto"/>
        <w:left w:val="none" w:sz="0" w:space="0" w:color="auto"/>
        <w:bottom w:val="none" w:sz="0" w:space="0" w:color="auto"/>
        <w:right w:val="none" w:sz="0" w:space="0" w:color="auto"/>
      </w:divBdr>
    </w:div>
    <w:div w:id="1172839973">
      <w:bodyDiv w:val="1"/>
      <w:marLeft w:val="0"/>
      <w:marRight w:val="0"/>
      <w:marTop w:val="0"/>
      <w:marBottom w:val="0"/>
      <w:divBdr>
        <w:top w:val="none" w:sz="0" w:space="0" w:color="auto"/>
        <w:left w:val="none" w:sz="0" w:space="0" w:color="auto"/>
        <w:bottom w:val="none" w:sz="0" w:space="0" w:color="auto"/>
        <w:right w:val="none" w:sz="0" w:space="0" w:color="auto"/>
      </w:divBdr>
    </w:div>
    <w:div w:id="1172917997">
      <w:bodyDiv w:val="1"/>
      <w:marLeft w:val="0"/>
      <w:marRight w:val="0"/>
      <w:marTop w:val="0"/>
      <w:marBottom w:val="0"/>
      <w:divBdr>
        <w:top w:val="none" w:sz="0" w:space="0" w:color="auto"/>
        <w:left w:val="none" w:sz="0" w:space="0" w:color="auto"/>
        <w:bottom w:val="none" w:sz="0" w:space="0" w:color="auto"/>
        <w:right w:val="none" w:sz="0" w:space="0" w:color="auto"/>
      </w:divBdr>
    </w:div>
    <w:div w:id="1194149766">
      <w:bodyDiv w:val="1"/>
      <w:marLeft w:val="0"/>
      <w:marRight w:val="0"/>
      <w:marTop w:val="0"/>
      <w:marBottom w:val="0"/>
      <w:divBdr>
        <w:top w:val="none" w:sz="0" w:space="0" w:color="auto"/>
        <w:left w:val="none" w:sz="0" w:space="0" w:color="auto"/>
        <w:bottom w:val="none" w:sz="0" w:space="0" w:color="auto"/>
        <w:right w:val="none" w:sz="0" w:space="0" w:color="auto"/>
      </w:divBdr>
    </w:div>
    <w:div w:id="1194416765">
      <w:bodyDiv w:val="1"/>
      <w:marLeft w:val="0"/>
      <w:marRight w:val="0"/>
      <w:marTop w:val="0"/>
      <w:marBottom w:val="0"/>
      <w:divBdr>
        <w:top w:val="none" w:sz="0" w:space="0" w:color="auto"/>
        <w:left w:val="none" w:sz="0" w:space="0" w:color="auto"/>
        <w:bottom w:val="none" w:sz="0" w:space="0" w:color="auto"/>
        <w:right w:val="none" w:sz="0" w:space="0" w:color="auto"/>
      </w:divBdr>
    </w:div>
    <w:div w:id="1194612152">
      <w:bodyDiv w:val="1"/>
      <w:marLeft w:val="0"/>
      <w:marRight w:val="0"/>
      <w:marTop w:val="0"/>
      <w:marBottom w:val="0"/>
      <w:divBdr>
        <w:top w:val="none" w:sz="0" w:space="0" w:color="auto"/>
        <w:left w:val="none" w:sz="0" w:space="0" w:color="auto"/>
        <w:bottom w:val="none" w:sz="0" w:space="0" w:color="auto"/>
        <w:right w:val="none" w:sz="0" w:space="0" w:color="auto"/>
      </w:divBdr>
    </w:div>
    <w:div w:id="1210604248">
      <w:bodyDiv w:val="1"/>
      <w:marLeft w:val="0"/>
      <w:marRight w:val="0"/>
      <w:marTop w:val="0"/>
      <w:marBottom w:val="0"/>
      <w:divBdr>
        <w:top w:val="none" w:sz="0" w:space="0" w:color="auto"/>
        <w:left w:val="none" w:sz="0" w:space="0" w:color="auto"/>
        <w:bottom w:val="none" w:sz="0" w:space="0" w:color="auto"/>
        <w:right w:val="none" w:sz="0" w:space="0" w:color="auto"/>
      </w:divBdr>
    </w:div>
    <w:div w:id="1211110110">
      <w:bodyDiv w:val="1"/>
      <w:marLeft w:val="0"/>
      <w:marRight w:val="0"/>
      <w:marTop w:val="0"/>
      <w:marBottom w:val="0"/>
      <w:divBdr>
        <w:top w:val="none" w:sz="0" w:space="0" w:color="auto"/>
        <w:left w:val="none" w:sz="0" w:space="0" w:color="auto"/>
        <w:bottom w:val="none" w:sz="0" w:space="0" w:color="auto"/>
        <w:right w:val="none" w:sz="0" w:space="0" w:color="auto"/>
      </w:divBdr>
    </w:div>
    <w:div w:id="1213271249">
      <w:bodyDiv w:val="1"/>
      <w:marLeft w:val="0"/>
      <w:marRight w:val="0"/>
      <w:marTop w:val="0"/>
      <w:marBottom w:val="0"/>
      <w:divBdr>
        <w:top w:val="none" w:sz="0" w:space="0" w:color="auto"/>
        <w:left w:val="none" w:sz="0" w:space="0" w:color="auto"/>
        <w:bottom w:val="none" w:sz="0" w:space="0" w:color="auto"/>
        <w:right w:val="none" w:sz="0" w:space="0" w:color="auto"/>
      </w:divBdr>
    </w:div>
    <w:div w:id="1227686600">
      <w:bodyDiv w:val="1"/>
      <w:marLeft w:val="0"/>
      <w:marRight w:val="0"/>
      <w:marTop w:val="0"/>
      <w:marBottom w:val="0"/>
      <w:divBdr>
        <w:top w:val="none" w:sz="0" w:space="0" w:color="auto"/>
        <w:left w:val="none" w:sz="0" w:space="0" w:color="auto"/>
        <w:bottom w:val="none" w:sz="0" w:space="0" w:color="auto"/>
        <w:right w:val="none" w:sz="0" w:space="0" w:color="auto"/>
      </w:divBdr>
      <w:divsChild>
        <w:div w:id="712001936">
          <w:marLeft w:val="547"/>
          <w:marRight w:val="0"/>
          <w:marTop w:val="240"/>
          <w:marBottom w:val="120"/>
          <w:divBdr>
            <w:top w:val="none" w:sz="0" w:space="0" w:color="auto"/>
            <w:left w:val="none" w:sz="0" w:space="0" w:color="auto"/>
            <w:bottom w:val="none" w:sz="0" w:space="0" w:color="auto"/>
            <w:right w:val="none" w:sz="0" w:space="0" w:color="auto"/>
          </w:divBdr>
        </w:div>
      </w:divsChild>
    </w:div>
    <w:div w:id="1228298100">
      <w:bodyDiv w:val="1"/>
      <w:marLeft w:val="0"/>
      <w:marRight w:val="0"/>
      <w:marTop w:val="0"/>
      <w:marBottom w:val="0"/>
      <w:divBdr>
        <w:top w:val="none" w:sz="0" w:space="0" w:color="auto"/>
        <w:left w:val="none" w:sz="0" w:space="0" w:color="auto"/>
        <w:bottom w:val="none" w:sz="0" w:space="0" w:color="auto"/>
        <w:right w:val="none" w:sz="0" w:space="0" w:color="auto"/>
      </w:divBdr>
    </w:div>
    <w:div w:id="1242791332">
      <w:bodyDiv w:val="1"/>
      <w:marLeft w:val="0"/>
      <w:marRight w:val="0"/>
      <w:marTop w:val="0"/>
      <w:marBottom w:val="0"/>
      <w:divBdr>
        <w:top w:val="none" w:sz="0" w:space="0" w:color="auto"/>
        <w:left w:val="none" w:sz="0" w:space="0" w:color="auto"/>
        <w:bottom w:val="none" w:sz="0" w:space="0" w:color="auto"/>
        <w:right w:val="none" w:sz="0" w:space="0" w:color="auto"/>
      </w:divBdr>
    </w:div>
    <w:div w:id="1254583990">
      <w:bodyDiv w:val="1"/>
      <w:marLeft w:val="0"/>
      <w:marRight w:val="0"/>
      <w:marTop w:val="0"/>
      <w:marBottom w:val="0"/>
      <w:divBdr>
        <w:top w:val="none" w:sz="0" w:space="0" w:color="auto"/>
        <w:left w:val="none" w:sz="0" w:space="0" w:color="auto"/>
        <w:bottom w:val="none" w:sz="0" w:space="0" w:color="auto"/>
        <w:right w:val="none" w:sz="0" w:space="0" w:color="auto"/>
      </w:divBdr>
      <w:divsChild>
        <w:div w:id="1707173877">
          <w:marLeft w:val="547"/>
          <w:marRight w:val="0"/>
          <w:marTop w:val="0"/>
          <w:marBottom w:val="0"/>
          <w:divBdr>
            <w:top w:val="none" w:sz="0" w:space="0" w:color="auto"/>
            <w:left w:val="none" w:sz="0" w:space="0" w:color="auto"/>
            <w:bottom w:val="none" w:sz="0" w:space="0" w:color="auto"/>
            <w:right w:val="none" w:sz="0" w:space="0" w:color="auto"/>
          </w:divBdr>
        </w:div>
      </w:divsChild>
    </w:div>
    <w:div w:id="1263682223">
      <w:bodyDiv w:val="1"/>
      <w:marLeft w:val="0"/>
      <w:marRight w:val="0"/>
      <w:marTop w:val="0"/>
      <w:marBottom w:val="0"/>
      <w:divBdr>
        <w:top w:val="none" w:sz="0" w:space="0" w:color="auto"/>
        <w:left w:val="none" w:sz="0" w:space="0" w:color="auto"/>
        <w:bottom w:val="none" w:sz="0" w:space="0" w:color="auto"/>
        <w:right w:val="none" w:sz="0" w:space="0" w:color="auto"/>
      </w:divBdr>
    </w:div>
    <w:div w:id="1266767638">
      <w:bodyDiv w:val="1"/>
      <w:marLeft w:val="0"/>
      <w:marRight w:val="0"/>
      <w:marTop w:val="0"/>
      <w:marBottom w:val="0"/>
      <w:divBdr>
        <w:top w:val="none" w:sz="0" w:space="0" w:color="auto"/>
        <w:left w:val="none" w:sz="0" w:space="0" w:color="auto"/>
        <w:bottom w:val="none" w:sz="0" w:space="0" w:color="auto"/>
        <w:right w:val="none" w:sz="0" w:space="0" w:color="auto"/>
      </w:divBdr>
    </w:div>
    <w:div w:id="1273123885">
      <w:bodyDiv w:val="1"/>
      <w:marLeft w:val="0"/>
      <w:marRight w:val="0"/>
      <w:marTop w:val="0"/>
      <w:marBottom w:val="0"/>
      <w:divBdr>
        <w:top w:val="none" w:sz="0" w:space="0" w:color="auto"/>
        <w:left w:val="none" w:sz="0" w:space="0" w:color="auto"/>
        <w:bottom w:val="none" w:sz="0" w:space="0" w:color="auto"/>
        <w:right w:val="none" w:sz="0" w:space="0" w:color="auto"/>
      </w:divBdr>
    </w:div>
    <w:div w:id="1283220241">
      <w:bodyDiv w:val="1"/>
      <w:marLeft w:val="0"/>
      <w:marRight w:val="0"/>
      <w:marTop w:val="0"/>
      <w:marBottom w:val="0"/>
      <w:divBdr>
        <w:top w:val="none" w:sz="0" w:space="0" w:color="auto"/>
        <w:left w:val="none" w:sz="0" w:space="0" w:color="auto"/>
        <w:bottom w:val="none" w:sz="0" w:space="0" w:color="auto"/>
        <w:right w:val="none" w:sz="0" w:space="0" w:color="auto"/>
      </w:divBdr>
    </w:div>
    <w:div w:id="1285382120">
      <w:bodyDiv w:val="1"/>
      <w:marLeft w:val="0"/>
      <w:marRight w:val="0"/>
      <w:marTop w:val="0"/>
      <w:marBottom w:val="0"/>
      <w:divBdr>
        <w:top w:val="none" w:sz="0" w:space="0" w:color="auto"/>
        <w:left w:val="none" w:sz="0" w:space="0" w:color="auto"/>
        <w:bottom w:val="none" w:sz="0" w:space="0" w:color="auto"/>
        <w:right w:val="none" w:sz="0" w:space="0" w:color="auto"/>
      </w:divBdr>
    </w:div>
    <w:div w:id="1292709058">
      <w:bodyDiv w:val="1"/>
      <w:marLeft w:val="0"/>
      <w:marRight w:val="0"/>
      <w:marTop w:val="0"/>
      <w:marBottom w:val="0"/>
      <w:divBdr>
        <w:top w:val="none" w:sz="0" w:space="0" w:color="auto"/>
        <w:left w:val="none" w:sz="0" w:space="0" w:color="auto"/>
        <w:bottom w:val="none" w:sz="0" w:space="0" w:color="auto"/>
        <w:right w:val="none" w:sz="0" w:space="0" w:color="auto"/>
      </w:divBdr>
    </w:div>
    <w:div w:id="1307125339">
      <w:bodyDiv w:val="1"/>
      <w:marLeft w:val="0"/>
      <w:marRight w:val="0"/>
      <w:marTop w:val="0"/>
      <w:marBottom w:val="0"/>
      <w:divBdr>
        <w:top w:val="none" w:sz="0" w:space="0" w:color="auto"/>
        <w:left w:val="none" w:sz="0" w:space="0" w:color="auto"/>
        <w:bottom w:val="none" w:sz="0" w:space="0" w:color="auto"/>
        <w:right w:val="none" w:sz="0" w:space="0" w:color="auto"/>
      </w:divBdr>
    </w:div>
    <w:div w:id="1320840676">
      <w:bodyDiv w:val="1"/>
      <w:marLeft w:val="0"/>
      <w:marRight w:val="0"/>
      <w:marTop w:val="0"/>
      <w:marBottom w:val="0"/>
      <w:divBdr>
        <w:top w:val="none" w:sz="0" w:space="0" w:color="auto"/>
        <w:left w:val="none" w:sz="0" w:space="0" w:color="auto"/>
        <w:bottom w:val="none" w:sz="0" w:space="0" w:color="auto"/>
        <w:right w:val="none" w:sz="0" w:space="0" w:color="auto"/>
      </w:divBdr>
    </w:div>
    <w:div w:id="1321808471">
      <w:bodyDiv w:val="1"/>
      <w:marLeft w:val="0"/>
      <w:marRight w:val="0"/>
      <w:marTop w:val="0"/>
      <w:marBottom w:val="0"/>
      <w:divBdr>
        <w:top w:val="none" w:sz="0" w:space="0" w:color="auto"/>
        <w:left w:val="none" w:sz="0" w:space="0" w:color="auto"/>
        <w:bottom w:val="none" w:sz="0" w:space="0" w:color="auto"/>
        <w:right w:val="none" w:sz="0" w:space="0" w:color="auto"/>
      </w:divBdr>
    </w:div>
    <w:div w:id="1325620610">
      <w:bodyDiv w:val="1"/>
      <w:marLeft w:val="0"/>
      <w:marRight w:val="0"/>
      <w:marTop w:val="0"/>
      <w:marBottom w:val="0"/>
      <w:divBdr>
        <w:top w:val="none" w:sz="0" w:space="0" w:color="auto"/>
        <w:left w:val="none" w:sz="0" w:space="0" w:color="auto"/>
        <w:bottom w:val="none" w:sz="0" w:space="0" w:color="auto"/>
        <w:right w:val="none" w:sz="0" w:space="0" w:color="auto"/>
      </w:divBdr>
    </w:div>
    <w:div w:id="1357196387">
      <w:bodyDiv w:val="1"/>
      <w:marLeft w:val="0"/>
      <w:marRight w:val="0"/>
      <w:marTop w:val="0"/>
      <w:marBottom w:val="0"/>
      <w:divBdr>
        <w:top w:val="none" w:sz="0" w:space="0" w:color="auto"/>
        <w:left w:val="none" w:sz="0" w:space="0" w:color="auto"/>
        <w:bottom w:val="none" w:sz="0" w:space="0" w:color="auto"/>
        <w:right w:val="none" w:sz="0" w:space="0" w:color="auto"/>
      </w:divBdr>
    </w:div>
    <w:div w:id="1363942880">
      <w:bodyDiv w:val="1"/>
      <w:marLeft w:val="0"/>
      <w:marRight w:val="0"/>
      <w:marTop w:val="0"/>
      <w:marBottom w:val="0"/>
      <w:divBdr>
        <w:top w:val="none" w:sz="0" w:space="0" w:color="auto"/>
        <w:left w:val="none" w:sz="0" w:space="0" w:color="auto"/>
        <w:bottom w:val="none" w:sz="0" w:space="0" w:color="auto"/>
        <w:right w:val="none" w:sz="0" w:space="0" w:color="auto"/>
      </w:divBdr>
    </w:div>
    <w:div w:id="1376079620">
      <w:bodyDiv w:val="1"/>
      <w:marLeft w:val="0"/>
      <w:marRight w:val="0"/>
      <w:marTop w:val="0"/>
      <w:marBottom w:val="0"/>
      <w:divBdr>
        <w:top w:val="none" w:sz="0" w:space="0" w:color="auto"/>
        <w:left w:val="none" w:sz="0" w:space="0" w:color="auto"/>
        <w:bottom w:val="none" w:sz="0" w:space="0" w:color="auto"/>
        <w:right w:val="none" w:sz="0" w:space="0" w:color="auto"/>
      </w:divBdr>
    </w:div>
    <w:div w:id="1386955093">
      <w:bodyDiv w:val="1"/>
      <w:marLeft w:val="0"/>
      <w:marRight w:val="0"/>
      <w:marTop w:val="0"/>
      <w:marBottom w:val="0"/>
      <w:divBdr>
        <w:top w:val="none" w:sz="0" w:space="0" w:color="auto"/>
        <w:left w:val="none" w:sz="0" w:space="0" w:color="auto"/>
        <w:bottom w:val="none" w:sz="0" w:space="0" w:color="auto"/>
        <w:right w:val="none" w:sz="0" w:space="0" w:color="auto"/>
      </w:divBdr>
    </w:div>
    <w:div w:id="1408763284">
      <w:bodyDiv w:val="1"/>
      <w:marLeft w:val="0"/>
      <w:marRight w:val="0"/>
      <w:marTop w:val="0"/>
      <w:marBottom w:val="0"/>
      <w:divBdr>
        <w:top w:val="none" w:sz="0" w:space="0" w:color="auto"/>
        <w:left w:val="none" w:sz="0" w:space="0" w:color="auto"/>
        <w:bottom w:val="none" w:sz="0" w:space="0" w:color="auto"/>
        <w:right w:val="none" w:sz="0" w:space="0" w:color="auto"/>
      </w:divBdr>
    </w:div>
    <w:div w:id="1422988071">
      <w:bodyDiv w:val="1"/>
      <w:marLeft w:val="0"/>
      <w:marRight w:val="0"/>
      <w:marTop w:val="0"/>
      <w:marBottom w:val="0"/>
      <w:divBdr>
        <w:top w:val="none" w:sz="0" w:space="0" w:color="auto"/>
        <w:left w:val="none" w:sz="0" w:space="0" w:color="auto"/>
        <w:bottom w:val="none" w:sz="0" w:space="0" w:color="auto"/>
        <w:right w:val="none" w:sz="0" w:space="0" w:color="auto"/>
      </w:divBdr>
    </w:div>
    <w:div w:id="1423255400">
      <w:bodyDiv w:val="1"/>
      <w:marLeft w:val="0"/>
      <w:marRight w:val="0"/>
      <w:marTop w:val="0"/>
      <w:marBottom w:val="0"/>
      <w:divBdr>
        <w:top w:val="none" w:sz="0" w:space="0" w:color="auto"/>
        <w:left w:val="none" w:sz="0" w:space="0" w:color="auto"/>
        <w:bottom w:val="none" w:sz="0" w:space="0" w:color="auto"/>
        <w:right w:val="none" w:sz="0" w:space="0" w:color="auto"/>
      </w:divBdr>
    </w:div>
    <w:div w:id="1425614391">
      <w:bodyDiv w:val="1"/>
      <w:marLeft w:val="0"/>
      <w:marRight w:val="0"/>
      <w:marTop w:val="0"/>
      <w:marBottom w:val="0"/>
      <w:divBdr>
        <w:top w:val="none" w:sz="0" w:space="0" w:color="auto"/>
        <w:left w:val="none" w:sz="0" w:space="0" w:color="auto"/>
        <w:bottom w:val="none" w:sz="0" w:space="0" w:color="auto"/>
        <w:right w:val="none" w:sz="0" w:space="0" w:color="auto"/>
      </w:divBdr>
    </w:div>
    <w:div w:id="1434132707">
      <w:bodyDiv w:val="1"/>
      <w:marLeft w:val="0"/>
      <w:marRight w:val="0"/>
      <w:marTop w:val="0"/>
      <w:marBottom w:val="0"/>
      <w:divBdr>
        <w:top w:val="none" w:sz="0" w:space="0" w:color="auto"/>
        <w:left w:val="none" w:sz="0" w:space="0" w:color="auto"/>
        <w:bottom w:val="none" w:sz="0" w:space="0" w:color="auto"/>
        <w:right w:val="none" w:sz="0" w:space="0" w:color="auto"/>
      </w:divBdr>
    </w:div>
    <w:div w:id="1443767742">
      <w:bodyDiv w:val="1"/>
      <w:marLeft w:val="0"/>
      <w:marRight w:val="0"/>
      <w:marTop w:val="0"/>
      <w:marBottom w:val="0"/>
      <w:divBdr>
        <w:top w:val="none" w:sz="0" w:space="0" w:color="auto"/>
        <w:left w:val="none" w:sz="0" w:space="0" w:color="auto"/>
        <w:bottom w:val="none" w:sz="0" w:space="0" w:color="auto"/>
        <w:right w:val="none" w:sz="0" w:space="0" w:color="auto"/>
      </w:divBdr>
    </w:div>
    <w:div w:id="1447235133">
      <w:bodyDiv w:val="1"/>
      <w:marLeft w:val="0"/>
      <w:marRight w:val="0"/>
      <w:marTop w:val="0"/>
      <w:marBottom w:val="0"/>
      <w:divBdr>
        <w:top w:val="none" w:sz="0" w:space="0" w:color="auto"/>
        <w:left w:val="none" w:sz="0" w:space="0" w:color="auto"/>
        <w:bottom w:val="none" w:sz="0" w:space="0" w:color="auto"/>
        <w:right w:val="none" w:sz="0" w:space="0" w:color="auto"/>
      </w:divBdr>
    </w:div>
    <w:div w:id="1457218819">
      <w:bodyDiv w:val="1"/>
      <w:marLeft w:val="0"/>
      <w:marRight w:val="0"/>
      <w:marTop w:val="0"/>
      <w:marBottom w:val="0"/>
      <w:divBdr>
        <w:top w:val="none" w:sz="0" w:space="0" w:color="auto"/>
        <w:left w:val="none" w:sz="0" w:space="0" w:color="auto"/>
        <w:bottom w:val="none" w:sz="0" w:space="0" w:color="auto"/>
        <w:right w:val="none" w:sz="0" w:space="0" w:color="auto"/>
      </w:divBdr>
      <w:divsChild>
        <w:div w:id="1071537855">
          <w:marLeft w:val="547"/>
          <w:marRight w:val="0"/>
          <w:marTop w:val="120"/>
          <w:marBottom w:val="0"/>
          <w:divBdr>
            <w:top w:val="none" w:sz="0" w:space="0" w:color="auto"/>
            <w:left w:val="none" w:sz="0" w:space="0" w:color="auto"/>
            <w:bottom w:val="none" w:sz="0" w:space="0" w:color="auto"/>
            <w:right w:val="none" w:sz="0" w:space="0" w:color="auto"/>
          </w:divBdr>
        </w:div>
      </w:divsChild>
    </w:div>
    <w:div w:id="1473592650">
      <w:bodyDiv w:val="1"/>
      <w:marLeft w:val="0"/>
      <w:marRight w:val="0"/>
      <w:marTop w:val="0"/>
      <w:marBottom w:val="0"/>
      <w:divBdr>
        <w:top w:val="none" w:sz="0" w:space="0" w:color="auto"/>
        <w:left w:val="none" w:sz="0" w:space="0" w:color="auto"/>
        <w:bottom w:val="none" w:sz="0" w:space="0" w:color="auto"/>
        <w:right w:val="none" w:sz="0" w:space="0" w:color="auto"/>
      </w:divBdr>
      <w:divsChild>
        <w:div w:id="1339118036">
          <w:marLeft w:val="130"/>
          <w:marRight w:val="0"/>
          <w:marTop w:val="120"/>
          <w:marBottom w:val="120"/>
          <w:divBdr>
            <w:top w:val="none" w:sz="0" w:space="0" w:color="auto"/>
            <w:left w:val="none" w:sz="0" w:space="0" w:color="auto"/>
            <w:bottom w:val="none" w:sz="0" w:space="0" w:color="auto"/>
            <w:right w:val="none" w:sz="0" w:space="0" w:color="auto"/>
          </w:divBdr>
        </w:div>
      </w:divsChild>
    </w:div>
    <w:div w:id="1481459934">
      <w:bodyDiv w:val="1"/>
      <w:marLeft w:val="0"/>
      <w:marRight w:val="0"/>
      <w:marTop w:val="0"/>
      <w:marBottom w:val="0"/>
      <w:divBdr>
        <w:top w:val="none" w:sz="0" w:space="0" w:color="auto"/>
        <w:left w:val="none" w:sz="0" w:space="0" w:color="auto"/>
        <w:bottom w:val="none" w:sz="0" w:space="0" w:color="auto"/>
        <w:right w:val="none" w:sz="0" w:space="0" w:color="auto"/>
      </w:divBdr>
    </w:div>
    <w:div w:id="1490947189">
      <w:bodyDiv w:val="1"/>
      <w:marLeft w:val="0"/>
      <w:marRight w:val="0"/>
      <w:marTop w:val="0"/>
      <w:marBottom w:val="0"/>
      <w:divBdr>
        <w:top w:val="none" w:sz="0" w:space="0" w:color="auto"/>
        <w:left w:val="none" w:sz="0" w:space="0" w:color="auto"/>
        <w:bottom w:val="none" w:sz="0" w:space="0" w:color="auto"/>
        <w:right w:val="none" w:sz="0" w:space="0" w:color="auto"/>
      </w:divBdr>
    </w:div>
    <w:div w:id="1498156155">
      <w:bodyDiv w:val="1"/>
      <w:marLeft w:val="0"/>
      <w:marRight w:val="0"/>
      <w:marTop w:val="0"/>
      <w:marBottom w:val="0"/>
      <w:divBdr>
        <w:top w:val="none" w:sz="0" w:space="0" w:color="auto"/>
        <w:left w:val="none" w:sz="0" w:space="0" w:color="auto"/>
        <w:bottom w:val="none" w:sz="0" w:space="0" w:color="auto"/>
        <w:right w:val="none" w:sz="0" w:space="0" w:color="auto"/>
      </w:divBdr>
    </w:div>
    <w:div w:id="1521435286">
      <w:bodyDiv w:val="1"/>
      <w:marLeft w:val="0"/>
      <w:marRight w:val="0"/>
      <w:marTop w:val="0"/>
      <w:marBottom w:val="0"/>
      <w:divBdr>
        <w:top w:val="none" w:sz="0" w:space="0" w:color="auto"/>
        <w:left w:val="none" w:sz="0" w:space="0" w:color="auto"/>
        <w:bottom w:val="none" w:sz="0" w:space="0" w:color="auto"/>
        <w:right w:val="none" w:sz="0" w:space="0" w:color="auto"/>
      </w:divBdr>
    </w:div>
    <w:div w:id="1523324334">
      <w:bodyDiv w:val="1"/>
      <w:marLeft w:val="0"/>
      <w:marRight w:val="0"/>
      <w:marTop w:val="0"/>
      <w:marBottom w:val="0"/>
      <w:divBdr>
        <w:top w:val="none" w:sz="0" w:space="0" w:color="auto"/>
        <w:left w:val="none" w:sz="0" w:space="0" w:color="auto"/>
        <w:bottom w:val="none" w:sz="0" w:space="0" w:color="auto"/>
        <w:right w:val="none" w:sz="0" w:space="0" w:color="auto"/>
      </w:divBdr>
    </w:div>
    <w:div w:id="1527719623">
      <w:bodyDiv w:val="1"/>
      <w:marLeft w:val="0"/>
      <w:marRight w:val="0"/>
      <w:marTop w:val="0"/>
      <w:marBottom w:val="0"/>
      <w:divBdr>
        <w:top w:val="none" w:sz="0" w:space="0" w:color="auto"/>
        <w:left w:val="none" w:sz="0" w:space="0" w:color="auto"/>
        <w:bottom w:val="none" w:sz="0" w:space="0" w:color="auto"/>
        <w:right w:val="none" w:sz="0" w:space="0" w:color="auto"/>
      </w:divBdr>
    </w:div>
    <w:div w:id="1539509475">
      <w:bodyDiv w:val="1"/>
      <w:marLeft w:val="0"/>
      <w:marRight w:val="0"/>
      <w:marTop w:val="0"/>
      <w:marBottom w:val="0"/>
      <w:divBdr>
        <w:top w:val="none" w:sz="0" w:space="0" w:color="auto"/>
        <w:left w:val="none" w:sz="0" w:space="0" w:color="auto"/>
        <w:bottom w:val="none" w:sz="0" w:space="0" w:color="auto"/>
        <w:right w:val="none" w:sz="0" w:space="0" w:color="auto"/>
      </w:divBdr>
      <w:divsChild>
        <w:div w:id="244144847">
          <w:marLeft w:val="547"/>
          <w:marRight w:val="0"/>
          <w:marTop w:val="120"/>
          <w:marBottom w:val="120"/>
          <w:divBdr>
            <w:top w:val="none" w:sz="0" w:space="0" w:color="auto"/>
            <w:left w:val="none" w:sz="0" w:space="0" w:color="auto"/>
            <w:bottom w:val="none" w:sz="0" w:space="0" w:color="auto"/>
            <w:right w:val="none" w:sz="0" w:space="0" w:color="auto"/>
          </w:divBdr>
        </w:div>
        <w:div w:id="981035028">
          <w:marLeft w:val="547"/>
          <w:marRight w:val="0"/>
          <w:marTop w:val="120"/>
          <w:marBottom w:val="120"/>
          <w:divBdr>
            <w:top w:val="none" w:sz="0" w:space="0" w:color="auto"/>
            <w:left w:val="none" w:sz="0" w:space="0" w:color="auto"/>
            <w:bottom w:val="none" w:sz="0" w:space="0" w:color="auto"/>
            <w:right w:val="none" w:sz="0" w:space="0" w:color="auto"/>
          </w:divBdr>
        </w:div>
      </w:divsChild>
    </w:div>
    <w:div w:id="1551763872">
      <w:bodyDiv w:val="1"/>
      <w:marLeft w:val="0"/>
      <w:marRight w:val="0"/>
      <w:marTop w:val="0"/>
      <w:marBottom w:val="0"/>
      <w:divBdr>
        <w:top w:val="none" w:sz="0" w:space="0" w:color="auto"/>
        <w:left w:val="none" w:sz="0" w:space="0" w:color="auto"/>
        <w:bottom w:val="none" w:sz="0" w:space="0" w:color="auto"/>
        <w:right w:val="none" w:sz="0" w:space="0" w:color="auto"/>
      </w:divBdr>
    </w:div>
    <w:div w:id="1559048049">
      <w:bodyDiv w:val="1"/>
      <w:marLeft w:val="0"/>
      <w:marRight w:val="0"/>
      <w:marTop w:val="0"/>
      <w:marBottom w:val="0"/>
      <w:divBdr>
        <w:top w:val="none" w:sz="0" w:space="0" w:color="auto"/>
        <w:left w:val="none" w:sz="0" w:space="0" w:color="auto"/>
        <w:bottom w:val="none" w:sz="0" w:space="0" w:color="auto"/>
        <w:right w:val="none" w:sz="0" w:space="0" w:color="auto"/>
      </w:divBdr>
    </w:div>
    <w:div w:id="1567229777">
      <w:bodyDiv w:val="1"/>
      <w:marLeft w:val="0"/>
      <w:marRight w:val="0"/>
      <w:marTop w:val="0"/>
      <w:marBottom w:val="0"/>
      <w:divBdr>
        <w:top w:val="none" w:sz="0" w:space="0" w:color="auto"/>
        <w:left w:val="none" w:sz="0" w:space="0" w:color="auto"/>
        <w:bottom w:val="none" w:sz="0" w:space="0" w:color="auto"/>
        <w:right w:val="none" w:sz="0" w:space="0" w:color="auto"/>
      </w:divBdr>
      <w:divsChild>
        <w:div w:id="1291859944">
          <w:marLeft w:val="547"/>
          <w:marRight w:val="0"/>
          <w:marTop w:val="0"/>
          <w:marBottom w:val="0"/>
          <w:divBdr>
            <w:top w:val="none" w:sz="0" w:space="0" w:color="auto"/>
            <w:left w:val="none" w:sz="0" w:space="0" w:color="auto"/>
            <w:bottom w:val="none" w:sz="0" w:space="0" w:color="auto"/>
            <w:right w:val="none" w:sz="0" w:space="0" w:color="auto"/>
          </w:divBdr>
        </w:div>
      </w:divsChild>
    </w:div>
    <w:div w:id="1568876047">
      <w:bodyDiv w:val="1"/>
      <w:marLeft w:val="0"/>
      <w:marRight w:val="0"/>
      <w:marTop w:val="0"/>
      <w:marBottom w:val="0"/>
      <w:divBdr>
        <w:top w:val="none" w:sz="0" w:space="0" w:color="auto"/>
        <w:left w:val="none" w:sz="0" w:space="0" w:color="auto"/>
        <w:bottom w:val="none" w:sz="0" w:space="0" w:color="auto"/>
        <w:right w:val="none" w:sz="0" w:space="0" w:color="auto"/>
      </w:divBdr>
    </w:div>
    <w:div w:id="1579557723">
      <w:bodyDiv w:val="1"/>
      <w:marLeft w:val="0"/>
      <w:marRight w:val="0"/>
      <w:marTop w:val="0"/>
      <w:marBottom w:val="0"/>
      <w:divBdr>
        <w:top w:val="none" w:sz="0" w:space="0" w:color="auto"/>
        <w:left w:val="none" w:sz="0" w:space="0" w:color="auto"/>
        <w:bottom w:val="none" w:sz="0" w:space="0" w:color="auto"/>
        <w:right w:val="none" w:sz="0" w:space="0" w:color="auto"/>
      </w:divBdr>
    </w:div>
    <w:div w:id="1581403083">
      <w:bodyDiv w:val="1"/>
      <w:marLeft w:val="0"/>
      <w:marRight w:val="0"/>
      <w:marTop w:val="0"/>
      <w:marBottom w:val="0"/>
      <w:divBdr>
        <w:top w:val="none" w:sz="0" w:space="0" w:color="auto"/>
        <w:left w:val="none" w:sz="0" w:space="0" w:color="auto"/>
        <w:bottom w:val="none" w:sz="0" w:space="0" w:color="auto"/>
        <w:right w:val="none" w:sz="0" w:space="0" w:color="auto"/>
      </w:divBdr>
    </w:div>
    <w:div w:id="1582331858">
      <w:bodyDiv w:val="1"/>
      <w:marLeft w:val="0"/>
      <w:marRight w:val="0"/>
      <w:marTop w:val="0"/>
      <w:marBottom w:val="0"/>
      <w:divBdr>
        <w:top w:val="none" w:sz="0" w:space="0" w:color="auto"/>
        <w:left w:val="none" w:sz="0" w:space="0" w:color="auto"/>
        <w:bottom w:val="none" w:sz="0" w:space="0" w:color="auto"/>
        <w:right w:val="none" w:sz="0" w:space="0" w:color="auto"/>
      </w:divBdr>
    </w:div>
    <w:div w:id="1619751805">
      <w:bodyDiv w:val="1"/>
      <w:marLeft w:val="0"/>
      <w:marRight w:val="0"/>
      <w:marTop w:val="0"/>
      <w:marBottom w:val="0"/>
      <w:divBdr>
        <w:top w:val="none" w:sz="0" w:space="0" w:color="auto"/>
        <w:left w:val="none" w:sz="0" w:space="0" w:color="auto"/>
        <w:bottom w:val="none" w:sz="0" w:space="0" w:color="auto"/>
        <w:right w:val="none" w:sz="0" w:space="0" w:color="auto"/>
      </w:divBdr>
    </w:div>
    <w:div w:id="1623729050">
      <w:bodyDiv w:val="1"/>
      <w:marLeft w:val="0"/>
      <w:marRight w:val="0"/>
      <w:marTop w:val="0"/>
      <w:marBottom w:val="0"/>
      <w:divBdr>
        <w:top w:val="none" w:sz="0" w:space="0" w:color="auto"/>
        <w:left w:val="none" w:sz="0" w:space="0" w:color="auto"/>
        <w:bottom w:val="none" w:sz="0" w:space="0" w:color="auto"/>
        <w:right w:val="none" w:sz="0" w:space="0" w:color="auto"/>
      </w:divBdr>
      <w:divsChild>
        <w:div w:id="466241490">
          <w:marLeft w:val="749"/>
          <w:marRight w:val="0"/>
          <w:marTop w:val="240"/>
          <w:marBottom w:val="240"/>
          <w:divBdr>
            <w:top w:val="none" w:sz="0" w:space="0" w:color="auto"/>
            <w:left w:val="none" w:sz="0" w:space="0" w:color="auto"/>
            <w:bottom w:val="none" w:sz="0" w:space="0" w:color="auto"/>
            <w:right w:val="none" w:sz="0" w:space="0" w:color="auto"/>
          </w:divBdr>
        </w:div>
        <w:div w:id="1860270384">
          <w:marLeft w:val="749"/>
          <w:marRight w:val="0"/>
          <w:marTop w:val="240"/>
          <w:marBottom w:val="240"/>
          <w:divBdr>
            <w:top w:val="none" w:sz="0" w:space="0" w:color="auto"/>
            <w:left w:val="none" w:sz="0" w:space="0" w:color="auto"/>
            <w:bottom w:val="none" w:sz="0" w:space="0" w:color="auto"/>
            <w:right w:val="none" w:sz="0" w:space="0" w:color="auto"/>
          </w:divBdr>
        </w:div>
        <w:div w:id="1965454346">
          <w:marLeft w:val="749"/>
          <w:marRight w:val="0"/>
          <w:marTop w:val="240"/>
          <w:marBottom w:val="240"/>
          <w:divBdr>
            <w:top w:val="none" w:sz="0" w:space="0" w:color="auto"/>
            <w:left w:val="none" w:sz="0" w:space="0" w:color="auto"/>
            <w:bottom w:val="none" w:sz="0" w:space="0" w:color="auto"/>
            <w:right w:val="none" w:sz="0" w:space="0" w:color="auto"/>
          </w:divBdr>
        </w:div>
      </w:divsChild>
    </w:div>
    <w:div w:id="1624145575">
      <w:bodyDiv w:val="1"/>
      <w:marLeft w:val="0"/>
      <w:marRight w:val="0"/>
      <w:marTop w:val="0"/>
      <w:marBottom w:val="0"/>
      <w:divBdr>
        <w:top w:val="none" w:sz="0" w:space="0" w:color="auto"/>
        <w:left w:val="none" w:sz="0" w:space="0" w:color="auto"/>
        <w:bottom w:val="none" w:sz="0" w:space="0" w:color="auto"/>
        <w:right w:val="none" w:sz="0" w:space="0" w:color="auto"/>
      </w:divBdr>
    </w:div>
    <w:div w:id="1625884812">
      <w:bodyDiv w:val="1"/>
      <w:marLeft w:val="0"/>
      <w:marRight w:val="0"/>
      <w:marTop w:val="0"/>
      <w:marBottom w:val="0"/>
      <w:divBdr>
        <w:top w:val="none" w:sz="0" w:space="0" w:color="auto"/>
        <w:left w:val="none" w:sz="0" w:space="0" w:color="auto"/>
        <w:bottom w:val="none" w:sz="0" w:space="0" w:color="auto"/>
        <w:right w:val="none" w:sz="0" w:space="0" w:color="auto"/>
      </w:divBdr>
    </w:div>
    <w:div w:id="1632519520">
      <w:bodyDiv w:val="1"/>
      <w:marLeft w:val="0"/>
      <w:marRight w:val="0"/>
      <w:marTop w:val="0"/>
      <w:marBottom w:val="0"/>
      <w:divBdr>
        <w:top w:val="none" w:sz="0" w:space="0" w:color="auto"/>
        <w:left w:val="none" w:sz="0" w:space="0" w:color="auto"/>
        <w:bottom w:val="none" w:sz="0" w:space="0" w:color="auto"/>
        <w:right w:val="none" w:sz="0" w:space="0" w:color="auto"/>
      </w:divBdr>
    </w:div>
    <w:div w:id="1647081443">
      <w:bodyDiv w:val="1"/>
      <w:marLeft w:val="0"/>
      <w:marRight w:val="0"/>
      <w:marTop w:val="0"/>
      <w:marBottom w:val="0"/>
      <w:divBdr>
        <w:top w:val="none" w:sz="0" w:space="0" w:color="auto"/>
        <w:left w:val="none" w:sz="0" w:space="0" w:color="auto"/>
        <w:bottom w:val="none" w:sz="0" w:space="0" w:color="auto"/>
        <w:right w:val="none" w:sz="0" w:space="0" w:color="auto"/>
      </w:divBdr>
      <w:divsChild>
        <w:div w:id="739058212">
          <w:marLeft w:val="1714"/>
          <w:marRight w:val="0"/>
          <w:marTop w:val="115"/>
          <w:marBottom w:val="0"/>
          <w:divBdr>
            <w:top w:val="none" w:sz="0" w:space="0" w:color="auto"/>
            <w:left w:val="none" w:sz="0" w:space="0" w:color="auto"/>
            <w:bottom w:val="none" w:sz="0" w:space="0" w:color="auto"/>
            <w:right w:val="none" w:sz="0" w:space="0" w:color="auto"/>
          </w:divBdr>
        </w:div>
      </w:divsChild>
    </w:div>
    <w:div w:id="1650673419">
      <w:bodyDiv w:val="1"/>
      <w:marLeft w:val="0"/>
      <w:marRight w:val="0"/>
      <w:marTop w:val="0"/>
      <w:marBottom w:val="0"/>
      <w:divBdr>
        <w:top w:val="none" w:sz="0" w:space="0" w:color="auto"/>
        <w:left w:val="none" w:sz="0" w:space="0" w:color="auto"/>
        <w:bottom w:val="none" w:sz="0" w:space="0" w:color="auto"/>
        <w:right w:val="none" w:sz="0" w:space="0" w:color="auto"/>
      </w:divBdr>
    </w:div>
    <w:div w:id="1653096522">
      <w:bodyDiv w:val="1"/>
      <w:marLeft w:val="0"/>
      <w:marRight w:val="0"/>
      <w:marTop w:val="0"/>
      <w:marBottom w:val="0"/>
      <w:divBdr>
        <w:top w:val="none" w:sz="0" w:space="0" w:color="auto"/>
        <w:left w:val="none" w:sz="0" w:space="0" w:color="auto"/>
        <w:bottom w:val="none" w:sz="0" w:space="0" w:color="auto"/>
        <w:right w:val="none" w:sz="0" w:space="0" w:color="auto"/>
      </w:divBdr>
    </w:div>
    <w:div w:id="1658460836">
      <w:bodyDiv w:val="1"/>
      <w:marLeft w:val="0"/>
      <w:marRight w:val="0"/>
      <w:marTop w:val="0"/>
      <w:marBottom w:val="0"/>
      <w:divBdr>
        <w:top w:val="none" w:sz="0" w:space="0" w:color="auto"/>
        <w:left w:val="none" w:sz="0" w:space="0" w:color="auto"/>
        <w:bottom w:val="none" w:sz="0" w:space="0" w:color="auto"/>
        <w:right w:val="none" w:sz="0" w:space="0" w:color="auto"/>
      </w:divBdr>
    </w:div>
    <w:div w:id="1659459459">
      <w:bodyDiv w:val="1"/>
      <w:marLeft w:val="0"/>
      <w:marRight w:val="0"/>
      <w:marTop w:val="0"/>
      <w:marBottom w:val="0"/>
      <w:divBdr>
        <w:top w:val="none" w:sz="0" w:space="0" w:color="auto"/>
        <w:left w:val="none" w:sz="0" w:space="0" w:color="auto"/>
        <w:bottom w:val="none" w:sz="0" w:space="0" w:color="auto"/>
        <w:right w:val="none" w:sz="0" w:space="0" w:color="auto"/>
      </w:divBdr>
    </w:div>
    <w:div w:id="1663046076">
      <w:bodyDiv w:val="1"/>
      <w:marLeft w:val="0"/>
      <w:marRight w:val="0"/>
      <w:marTop w:val="0"/>
      <w:marBottom w:val="0"/>
      <w:divBdr>
        <w:top w:val="none" w:sz="0" w:space="0" w:color="auto"/>
        <w:left w:val="none" w:sz="0" w:space="0" w:color="auto"/>
        <w:bottom w:val="none" w:sz="0" w:space="0" w:color="auto"/>
        <w:right w:val="none" w:sz="0" w:space="0" w:color="auto"/>
      </w:divBdr>
    </w:div>
    <w:div w:id="1669482848">
      <w:bodyDiv w:val="1"/>
      <w:marLeft w:val="0"/>
      <w:marRight w:val="0"/>
      <w:marTop w:val="0"/>
      <w:marBottom w:val="0"/>
      <w:divBdr>
        <w:top w:val="none" w:sz="0" w:space="0" w:color="auto"/>
        <w:left w:val="none" w:sz="0" w:space="0" w:color="auto"/>
        <w:bottom w:val="none" w:sz="0" w:space="0" w:color="auto"/>
        <w:right w:val="none" w:sz="0" w:space="0" w:color="auto"/>
      </w:divBdr>
    </w:div>
    <w:div w:id="1671062879">
      <w:bodyDiv w:val="1"/>
      <w:marLeft w:val="0"/>
      <w:marRight w:val="0"/>
      <w:marTop w:val="0"/>
      <w:marBottom w:val="0"/>
      <w:divBdr>
        <w:top w:val="none" w:sz="0" w:space="0" w:color="auto"/>
        <w:left w:val="none" w:sz="0" w:space="0" w:color="auto"/>
        <w:bottom w:val="none" w:sz="0" w:space="0" w:color="auto"/>
        <w:right w:val="none" w:sz="0" w:space="0" w:color="auto"/>
      </w:divBdr>
    </w:div>
    <w:div w:id="1705209943">
      <w:bodyDiv w:val="1"/>
      <w:marLeft w:val="0"/>
      <w:marRight w:val="0"/>
      <w:marTop w:val="0"/>
      <w:marBottom w:val="0"/>
      <w:divBdr>
        <w:top w:val="none" w:sz="0" w:space="0" w:color="auto"/>
        <w:left w:val="none" w:sz="0" w:space="0" w:color="auto"/>
        <w:bottom w:val="none" w:sz="0" w:space="0" w:color="auto"/>
        <w:right w:val="none" w:sz="0" w:space="0" w:color="auto"/>
      </w:divBdr>
    </w:div>
    <w:div w:id="1707634039">
      <w:bodyDiv w:val="1"/>
      <w:marLeft w:val="0"/>
      <w:marRight w:val="0"/>
      <w:marTop w:val="0"/>
      <w:marBottom w:val="0"/>
      <w:divBdr>
        <w:top w:val="none" w:sz="0" w:space="0" w:color="auto"/>
        <w:left w:val="none" w:sz="0" w:space="0" w:color="auto"/>
        <w:bottom w:val="none" w:sz="0" w:space="0" w:color="auto"/>
        <w:right w:val="none" w:sz="0" w:space="0" w:color="auto"/>
      </w:divBdr>
    </w:div>
    <w:div w:id="1717005427">
      <w:bodyDiv w:val="1"/>
      <w:marLeft w:val="0"/>
      <w:marRight w:val="0"/>
      <w:marTop w:val="0"/>
      <w:marBottom w:val="0"/>
      <w:divBdr>
        <w:top w:val="none" w:sz="0" w:space="0" w:color="auto"/>
        <w:left w:val="none" w:sz="0" w:space="0" w:color="auto"/>
        <w:bottom w:val="none" w:sz="0" w:space="0" w:color="auto"/>
        <w:right w:val="none" w:sz="0" w:space="0" w:color="auto"/>
      </w:divBdr>
    </w:div>
    <w:div w:id="1730225788">
      <w:bodyDiv w:val="1"/>
      <w:marLeft w:val="0"/>
      <w:marRight w:val="0"/>
      <w:marTop w:val="0"/>
      <w:marBottom w:val="0"/>
      <w:divBdr>
        <w:top w:val="none" w:sz="0" w:space="0" w:color="auto"/>
        <w:left w:val="none" w:sz="0" w:space="0" w:color="auto"/>
        <w:bottom w:val="none" w:sz="0" w:space="0" w:color="auto"/>
        <w:right w:val="none" w:sz="0" w:space="0" w:color="auto"/>
      </w:divBdr>
    </w:div>
    <w:div w:id="1747995215">
      <w:bodyDiv w:val="1"/>
      <w:marLeft w:val="0"/>
      <w:marRight w:val="0"/>
      <w:marTop w:val="0"/>
      <w:marBottom w:val="0"/>
      <w:divBdr>
        <w:top w:val="none" w:sz="0" w:space="0" w:color="auto"/>
        <w:left w:val="none" w:sz="0" w:space="0" w:color="auto"/>
        <w:bottom w:val="none" w:sz="0" w:space="0" w:color="auto"/>
        <w:right w:val="none" w:sz="0" w:space="0" w:color="auto"/>
      </w:divBdr>
    </w:div>
    <w:div w:id="1765153326">
      <w:bodyDiv w:val="1"/>
      <w:marLeft w:val="0"/>
      <w:marRight w:val="0"/>
      <w:marTop w:val="0"/>
      <w:marBottom w:val="0"/>
      <w:divBdr>
        <w:top w:val="none" w:sz="0" w:space="0" w:color="auto"/>
        <w:left w:val="none" w:sz="0" w:space="0" w:color="auto"/>
        <w:bottom w:val="none" w:sz="0" w:space="0" w:color="auto"/>
        <w:right w:val="none" w:sz="0" w:space="0" w:color="auto"/>
      </w:divBdr>
    </w:div>
    <w:div w:id="1773890099">
      <w:bodyDiv w:val="1"/>
      <w:marLeft w:val="0"/>
      <w:marRight w:val="0"/>
      <w:marTop w:val="0"/>
      <w:marBottom w:val="0"/>
      <w:divBdr>
        <w:top w:val="none" w:sz="0" w:space="0" w:color="auto"/>
        <w:left w:val="none" w:sz="0" w:space="0" w:color="auto"/>
        <w:bottom w:val="none" w:sz="0" w:space="0" w:color="auto"/>
        <w:right w:val="none" w:sz="0" w:space="0" w:color="auto"/>
      </w:divBdr>
    </w:div>
    <w:div w:id="1793934224">
      <w:bodyDiv w:val="1"/>
      <w:marLeft w:val="0"/>
      <w:marRight w:val="0"/>
      <w:marTop w:val="0"/>
      <w:marBottom w:val="0"/>
      <w:divBdr>
        <w:top w:val="none" w:sz="0" w:space="0" w:color="auto"/>
        <w:left w:val="none" w:sz="0" w:space="0" w:color="auto"/>
        <w:bottom w:val="none" w:sz="0" w:space="0" w:color="auto"/>
        <w:right w:val="none" w:sz="0" w:space="0" w:color="auto"/>
      </w:divBdr>
    </w:div>
    <w:div w:id="1807241386">
      <w:bodyDiv w:val="1"/>
      <w:marLeft w:val="0"/>
      <w:marRight w:val="0"/>
      <w:marTop w:val="0"/>
      <w:marBottom w:val="0"/>
      <w:divBdr>
        <w:top w:val="none" w:sz="0" w:space="0" w:color="auto"/>
        <w:left w:val="none" w:sz="0" w:space="0" w:color="auto"/>
        <w:bottom w:val="none" w:sz="0" w:space="0" w:color="auto"/>
        <w:right w:val="none" w:sz="0" w:space="0" w:color="auto"/>
      </w:divBdr>
    </w:div>
    <w:div w:id="1808933490">
      <w:bodyDiv w:val="1"/>
      <w:marLeft w:val="0"/>
      <w:marRight w:val="0"/>
      <w:marTop w:val="0"/>
      <w:marBottom w:val="0"/>
      <w:divBdr>
        <w:top w:val="none" w:sz="0" w:space="0" w:color="auto"/>
        <w:left w:val="none" w:sz="0" w:space="0" w:color="auto"/>
        <w:bottom w:val="none" w:sz="0" w:space="0" w:color="auto"/>
        <w:right w:val="none" w:sz="0" w:space="0" w:color="auto"/>
      </w:divBdr>
    </w:div>
    <w:div w:id="1818958953">
      <w:bodyDiv w:val="1"/>
      <w:marLeft w:val="0"/>
      <w:marRight w:val="0"/>
      <w:marTop w:val="0"/>
      <w:marBottom w:val="0"/>
      <w:divBdr>
        <w:top w:val="none" w:sz="0" w:space="0" w:color="auto"/>
        <w:left w:val="none" w:sz="0" w:space="0" w:color="auto"/>
        <w:bottom w:val="none" w:sz="0" w:space="0" w:color="auto"/>
        <w:right w:val="none" w:sz="0" w:space="0" w:color="auto"/>
      </w:divBdr>
    </w:div>
    <w:div w:id="1836261321">
      <w:bodyDiv w:val="1"/>
      <w:marLeft w:val="0"/>
      <w:marRight w:val="0"/>
      <w:marTop w:val="0"/>
      <w:marBottom w:val="0"/>
      <w:divBdr>
        <w:top w:val="none" w:sz="0" w:space="0" w:color="auto"/>
        <w:left w:val="none" w:sz="0" w:space="0" w:color="auto"/>
        <w:bottom w:val="none" w:sz="0" w:space="0" w:color="auto"/>
        <w:right w:val="none" w:sz="0" w:space="0" w:color="auto"/>
      </w:divBdr>
    </w:div>
    <w:div w:id="1838809625">
      <w:bodyDiv w:val="1"/>
      <w:marLeft w:val="0"/>
      <w:marRight w:val="0"/>
      <w:marTop w:val="0"/>
      <w:marBottom w:val="0"/>
      <w:divBdr>
        <w:top w:val="none" w:sz="0" w:space="0" w:color="auto"/>
        <w:left w:val="none" w:sz="0" w:space="0" w:color="auto"/>
        <w:bottom w:val="none" w:sz="0" w:space="0" w:color="auto"/>
        <w:right w:val="none" w:sz="0" w:space="0" w:color="auto"/>
      </w:divBdr>
    </w:div>
    <w:div w:id="1843622974">
      <w:bodyDiv w:val="1"/>
      <w:marLeft w:val="0"/>
      <w:marRight w:val="0"/>
      <w:marTop w:val="0"/>
      <w:marBottom w:val="0"/>
      <w:divBdr>
        <w:top w:val="none" w:sz="0" w:space="0" w:color="auto"/>
        <w:left w:val="none" w:sz="0" w:space="0" w:color="auto"/>
        <w:bottom w:val="none" w:sz="0" w:space="0" w:color="auto"/>
        <w:right w:val="none" w:sz="0" w:space="0" w:color="auto"/>
      </w:divBdr>
    </w:div>
    <w:div w:id="1856535295">
      <w:bodyDiv w:val="1"/>
      <w:marLeft w:val="0"/>
      <w:marRight w:val="0"/>
      <w:marTop w:val="0"/>
      <w:marBottom w:val="0"/>
      <w:divBdr>
        <w:top w:val="none" w:sz="0" w:space="0" w:color="auto"/>
        <w:left w:val="none" w:sz="0" w:space="0" w:color="auto"/>
        <w:bottom w:val="none" w:sz="0" w:space="0" w:color="auto"/>
        <w:right w:val="none" w:sz="0" w:space="0" w:color="auto"/>
      </w:divBdr>
      <w:divsChild>
        <w:div w:id="1743477913">
          <w:marLeft w:val="547"/>
          <w:marRight w:val="0"/>
          <w:marTop w:val="120"/>
          <w:marBottom w:val="120"/>
          <w:divBdr>
            <w:top w:val="none" w:sz="0" w:space="0" w:color="auto"/>
            <w:left w:val="none" w:sz="0" w:space="0" w:color="auto"/>
            <w:bottom w:val="none" w:sz="0" w:space="0" w:color="auto"/>
            <w:right w:val="none" w:sz="0" w:space="0" w:color="auto"/>
          </w:divBdr>
        </w:div>
      </w:divsChild>
    </w:div>
    <w:div w:id="1868328942">
      <w:bodyDiv w:val="1"/>
      <w:marLeft w:val="0"/>
      <w:marRight w:val="0"/>
      <w:marTop w:val="0"/>
      <w:marBottom w:val="0"/>
      <w:divBdr>
        <w:top w:val="none" w:sz="0" w:space="0" w:color="auto"/>
        <w:left w:val="none" w:sz="0" w:space="0" w:color="auto"/>
        <w:bottom w:val="none" w:sz="0" w:space="0" w:color="auto"/>
        <w:right w:val="none" w:sz="0" w:space="0" w:color="auto"/>
      </w:divBdr>
    </w:div>
    <w:div w:id="1871187212">
      <w:bodyDiv w:val="1"/>
      <w:marLeft w:val="0"/>
      <w:marRight w:val="0"/>
      <w:marTop w:val="0"/>
      <w:marBottom w:val="0"/>
      <w:divBdr>
        <w:top w:val="none" w:sz="0" w:space="0" w:color="auto"/>
        <w:left w:val="none" w:sz="0" w:space="0" w:color="auto"/>
        <w:bottom w:val="none" w:sz="0" w:space="0" w:color="auto"/>
        <w:right w:val="none" w:sz="0" w:space="0" w:color="auto"/>
      </w:divBdr>
    </w:div>
    <w:div w:id="1872105552">
      <w:bodyDiv w:val="1"/>
      <w:marLeft w:val="0"/>
      <w:marRight w:val="0"/>
      <w:marTop w:val="0"/>
      <w:marBottom w:val="0"/>
      <w:divBdr>
        <w:top w:val="none" w:sz="0" w:space="0" w:color="auto"/>
        <w:left w:val="none" w:sz="0" w:space="0" w:color="auto"/>
        <w:bottom w:val="none" w:sz="0" w:space="0" w:color="auto"/>
        <w:right w:val="none" w:sz="0" w:space="0" w:color="auto"/>
      </w:divBdr>
    </w:div>
    <w:div w:id="1881622471">
      <w:bodyDiv w:val="1"/>
      <w:marLeft w:val="0"/>
      <w:marRight w:val="0"/>
      <w:marTop w:val="0"/>
      <w:marBottom w:val="0"/>
      <w:divBdr>
        <w:top w:val="none" w:sz="0" w:space="0" w:color="auto"/>
        <w:left w:val="none" w:sz="0" w:space="0" w:color="auto"/>
        <w:bottom w:val="none" w:sz="0" w:space="0" w:color="auto"/>
        <w:right w:val="none" w:sz="0" w:space="0" w:color="auto"/>
      </w:divBdr>
    </w:div>
    <w:div w:id="1890915175">
      <w:bodyDiv w:val="1"/>
      <w:marLeft w:val="0"/>
      <w:marRight w:val="0"/>
      <w:marTop w:val="0"/>
      <w:marBottom w:val="0"/>
      <w:divBdr>
        <w:top w:val="none" w:sz="0" w:space="0" w:color="auto"/>
        <w:left w:val="none" w:sz="0" w:space="0" w:color="auto"/>
        <w:bottom w:val="none" w:sz="0" w:space="0" w:color="auto"/>
        <w:right w:val="none" w:sz="0" w:space="0" w:color="auto"/>
      </w:divBdr>
    </w:div>
    <w:div w:id="1891960712">
      <w:bodyDiv w:val="1"/>
      <w:marLeft w:val="0"/>
      <w:marRight w:val="0"/>
      <w:marTop w:val="0"/>
      <w:marBottom w:val="0"/>
      <w:divBdr>
        <w:top w:val="none" w:sz="0" w:space="0" w:color="auto"/>
        <w:left w:val="none" w:sz="0" w:space="0" w:color="auto"/>
        <w:bottom w:val="none" w:sz="0" w:space="0" w:color="auto"/>
        <w:right w:val="none" w:sz="0" w:space="0" w:color="auto"/>
      </w:divBdr>
    </w:div>
    <w:div w:id="1897619431">
      <w:bodyDiv w:val="1"/>
      <w:marLeft w:val="0"/>
      <w:marRight w:val="0"/>
      <w:marTop w:val="0"/>
      <w:marBottom w:val="0"/>
      <w:divBdr>
        <w:top w:val="none" w:sz="0" w:space="0" w:color="auto"/>
        <w:left w:val="none" w:sz="0" w:space="0" w:color="auto"/>
        <w:bottom w:val="none" w:sz="0" w:space="0" w:color="auto"/>
        <w:right w:val="none" w:sz="0" w:space="0" w:color="auto"/>
      </w:divBdr>
      <w:divsChild>
        <w:div w:id="165439987">
          <w:marLeft w:val="1166"/>
          <w:marRight w:val="0"/>
          <w:marTop w:val="0"/>
          <w:marBottom w:val="120"/>
          <w:divBdr>
            <w:top w:val="none" w:sz="0" w:space="0" w:color="auto"/>
            <w:left w:val="none" w:sz="0" w:space="0" w:color="auto"/>
            <w:bottom w:val="none" w:sz="0" w:space="0" w:color="auto"/>
            <w:right w:val="none" w:sz="0" w:space="0" w:color="auto"/>
          </w:divBdr>
        </w:div>
        <w:div w:id="682513531">
          <w:marLeft w:val="1166"/>
          <w:marRight w:val="0"/>
          <w:marTop w:val="0"/>
          <w:marBottom w:val="120"/>
          <w:divBdr>
            <w:top w:val="none" w:sz="0" w:space="0" w:color="auto"/>
            <w:left w:val="none" w:sz="0" w:space="0" w:color="auto"/>
            <w:bottom w:val="none" w:sz="0" w:space="0" w:color="auto"/>
            <w:right w:val="none" w:sz="0" w:space="0" w:color="auto"/>
          </w:divBdr>
        </w:div>
        <w:div w:id="889653255">
          <w:marLeft w:val="1166"/>
          <w:marRight w:val="0"/>
          <w:marTop w:val="0"/>
          <w:marBottom w:val="120"/>
          <w:divBdr>
            <w:top w:val="none" w:sz="0" w:space="0" w:color="auto"/>
            <w:left w:val="none" w:sz="0" w:space="0" w:color="auto"/>
            <w:bottom w:val="none" w:sz="0" w:space="0" w:color="auto"/>
            <w:right w:val="none" w:sz="0" w:space="0" w:color="auto"/>
          </w:divBdr>
        </w:div>
        <w:div w:id="993342099">
          <w:marLeft w:val="1166"/>
          <w:marRight w:val="0"/>
          <w:marTop w:val="0"/>
          <w:marBottom w:val="120"/>
          <w:divBdr>
            <w:top w:val="none" w:sz="0" w:space="0" w:color="auto"/>
            <w:left w:val="none" w:sz="0" w:space="0" w:color="auto"/>
            <w:bottom w:val="none" w:sz="0" w:space="0" w:color="auto"/>
            <w:right w:val="none" w:sz="0" w:space="0" w:color="auto"/>
          </w:divBdr>
        </w:div>
        <w:div w:id="1175654995">
          <w:marLeft w:val="1166"/>
          <w:marRight w:val="0"/>
          <w:marTop w:val="0"/>
          <w:marBottom w:val="120"/>
          <w:divBdr>
            <w:top w:val="none" w:sz="0" w:space="0" w:color="auto"/>
            <w:left w:val="none" w:sz="0" w:space="0" w:color="auto"/>
            <w:bottom w:val="none" w:sz="0" w:space="0" w:color="auto"/>
            <w:right w:val="none" w:sz="0" w:space="0" w:color="auto"/>
          </w:divBdr>
        </w:div>
        <w:div w:id="1490823498">
          <w:marLeft w:val="1166"/>
          <w:marRight w:val="0"/>
          <w:marTop w:val="0"/>
          <w:marBottom w:val="120"/>
          <w:divBdr>
            <w:top w:val="none" w:sz="0" w:space="0" w:color="auto"/>
            <w:left w:val="none" w:sz="0" w:space="0" w:color="auto"/>
            <w:bottom w:val="none" w:sz="0" w:space="0" w:color="auto"/>
            <w:right w:val="none" w:sz="0" w:space="0" w:color="auto"/>
          </w:divBdr>
        </w:div>
        <w:div w:id="1492024720">
          <w:marLeft w:val="1166"/>
          <w:marRight w:val="0"/>
          <w:marTop w:val="0"/>
          <w:marBottom w:val="120"/>
          <w:divBdr>
            <w:top w:val="none" w:sz="0" w:space="0" w:color="auto"/>
            <w:left w:val="none" w:sz="0" w:space="0" w:color="auto"/>
            <w:bottom w:val="none" w:sz="0" w:space="0" w:color="auto"/>
            <w:right w:val="none" w:sz="0" w:space="0" w:color="auto"/>
          </w:divBdr>
        </w:div>
        <w:div w:id="1496798859">
          <w:marLeft w:val="547"/>
          <w:marRight w:val="0"/>
          <w:marTop w:val="0"/>
          <w:marBottom w:val="120"/>
          <w:divBdr>
            <w:top w:val="none" w:sz="0" w:space="0" w:color="auto"/>
            <w:left w:val="none" w:sz="0" w:space="0" w:color="auto"/>
            <w:bottom w:val="none" w:sz="0" w:space="0" w:color="auto"/>
            <w:right w:val="none" w:sz="0" w:space="0" w:color="auto"/>
          </w:divBdr>
        </w:div>
        <w:div w:id="1562672756">
          <w:marLeft w:val="1166"/>
          <w:marRight w:val="0"/>
          <w:marTop w:val="0"/>
          <w:marBottom w:val="120"/>
          <w:divBdr>
            <w:top w:val="none" w:sz="0" w:space="0" w:color="auto"/>
            <w:left w:val="none" w:sz="0" w:space="0" w:color="auto"/>
            <w:bottom w:val="none" w:sz="0" w:space="0" w:color="auto"/>
            <w:right w:val="none" w:sz="0" w:space="0" w:color="auto"/>
          </w:divBdr>
        </w:div>
        <w:div w:id="1667435610">
          <w:marLeft w:val="1166"/>
          <w:marRight w:val="0"/>
          <w:marTop w:val="0"/>
          <w:marBottom w:val="120"/>
          <w:divBdr>
            <w:top w:val="none" w:sz="0" w:space="0" w:color="auto"/>
            <w:left w:val="none" w:sz="0" w:space="0" w:color="auto"/>
            <w:bottom w:val="none" w:sz="0" w:space="0" w:color="auto"/>
            <w:right w:val="none" w:sz="0" w:space="0" w:color="auto"/>
          </w:divBdr>
        </w:div>
        <w:div w:id="1799371733">
          <w:marLeft w:val="1166"/>
          <w:marRight w:val="0"/>
          <w:marTop w:val="0"/>
          <w:marBottom w:val="120"/>
          <w:divBdr>
            <w:top w:val="none" w:sz="0" w:space="0" w:color="auto"/>
            <w:left w:val="none" w:sz="0" w:space="0" w:color="auto"/>
            <w:bottom w:val="none" w:sz="0" w:space="0" w:color="auto"/>
            <w:right w:val="none" w:sz="0" w:space="0" w:color="auto"/>
          </w:divBdr>
        </w:div>
        <w:div w:id="1867908261">
          <w:marLeft w:val="1166"/>
          <w:marRight w:val="0"/>
          <w:marTop w:val="0"/>
          <w:marBottom w:val="120"/>
          <w:divBdr>
            <w:top w:val="none" w:sz="0" w:space="0" w:color="auto"/>
            <w:left w:val="none" w:sz="0" w:space="0" w:color="auto"/>
            <w:bottom w:val="none" w:sz="0" w:space="0" w:color="auto"/>
            <w:right w:val="none" w:sz="0" w:space="0" w:color="auto"/>
          </w:divBdr>
        </w:div>
        <w:div w:id="1884294606">
          <w:marLeft w:val="1166"/>
          <w:marRight w:val="0"/>
          <w:marTop w:val="0"/>
          <w:marBottom w:val="120"/>
          <w:divBdr>
            <w:top w:val="none" w:sz="0" w:space="0" w:color="auto"/>
            <w:left w:val="none" w:sz="0" w:space="0" w:color="auto"/>
            <w:bottom w:val="none" w:sz="0" w:space="0" w:color="auto"/>
            <w:right w:val="none" w:sz="0" w:space="0" w:color="auto"/>
          </w:divBdr>
        </w:div>
        <w:div w:id="2094740623">
          <w:marLeft w:val="1166"/>
          <w:marRight w:val="0"/>
          <w:marTop w:val="0"/>
          <w:marBottom w:val="120"/>
          <w:divBdr>
            <w:top w:val="none" w:sz="0" w:space="0" w:color="auto"/>
            <w:left w:val="none" w:sz="0" w:space="0" w:color="auto"/>
            <w:bottom w:val="none" w:sz="0" w:space="0" w:color="auto"/>
            <w:right w:val="none" w:sz="0" w:space="0" w:color="auto"/>
          </w:divBdr>
        </w:div>
      </w:divsChild>
    </w:div>
    <w:div w:id="1910460057">
      <w:bodyDiv w:val="1"/>
      <w:marLeft w:val="0"/>
      <w:marRight w:val="0"/>
      <w:marTop w:val="0"/>
      <w:marBottom w:val="0"/>
      <w:divBdr>
        <w:top w:val="none" w:sz="0" w:space="0" w:color="auto"/>
        <w:left w:val="none" w:sz="0" w:space="0" w:color="auto"/>
        <w:bottom w:val="none" w:sz="0" w:space="0" w:color="auto"/>
        <w:right w:val="none" w:sz="0" w:space="0" w:color="auto"/>
      </w:divBdr>
    </w:div>
    <w:div w:id="1920014087">
      <w:bodyDiv w:val="1"/>
      <w:marLeft w:val="0"/>
      <w:marRight w:val="0"/>
      <w:marTop w:val="0"/>
      <w:marBottom w:val="0"/>
      <w:divBdr>
        <w:top w:val="none" w:sz="0" w:space="0" w:color="auto"/>
        <w:left w:val="none" w:sz="0" w:space="0" w:color="auto"/>
        <w:bottom w:val="none" w:sz="0" w:space="0" w:color="auto"/>
        <w:right w:val="none" w:sz="0" w:space="0" w:color="auto"/>
      </w:divBdr>
    </w:div>
    <w:div w:id="1920171932">
      <w:bodyDiv w:val="1"/>
      <w:marLeft w:val="0"/>
      <w:marRight w:val="0"/>
      <w:marTop w:val="0"/>
      <w:marBottom w:val="0"/>
      <w:divBdr>
        <w:top w:val="none" w:sz="0" w:space="0" w:color="auto"/>
        <w:left w:val="none" w:sz="0" w:space="0" w:color="auto"/>
        <w:bottom w:val="none" w:sz="0" w:space="0" w:color="auto"/>
        <w:right w:val="none" w:sz="0" w:space="0" w:color="auto"/>
      </w:divBdr>
    </w:div>
    <w:div w:id="1920290670">
      <w:bodyDiv w:val="1"/>
      <w:marLeft w:val="0"/>
      <w:marRight w:val="0"/>
      <w:marTop w:val="0"/>
      <w:marBottom w:val="0"/>
      <w:divBdr>
        <w:top w:val="none" w:sz="0" w:space="0" w:color="auto"/>
        <w:left w:val="none" w:sz="0" w:space="0" w:color="auto"/>
        <w:bottom w:val="none" w:sz="0" w:space="0" w:color="auto"/>
        <w:right w:val="none" w:sz="0" w:space="0" w:color="auto"/>
      </w:divBdr>
    </w:div>
    <w:div w:id="1928036112">
      <w:bodyDiv w:val="1"/>
      <w:marLeft w:val="0"/>
      <w:marRight w:val="0"/>
      <w:marTop w:val="0"/>
      <w:marBottom w:val="0"/>
      <w:divBdr>
        <w:top w:val="none" w:sz="0" w:space="0" w:color="auto"/>
        <w:left w:val="none" w:sz="0" w:space="0" w:color="auto"/>
        <w:bottom w:val="none" w:sz="0" w:space="0" w:color="auto"/>
        <w:right w:val="none" w:sz="0" w:space="0" w:color="auto"/>
      </w:divBdr>
    </w:div>
    <w:div w:id="1934582156">
      <w:bodyDiv w:val="1"/>
      <w:marLeft w:val="0"/>
      <w:marRight w:val="0"/>
      <w:marTop w:val="0"/>
      <w:marBottom w:val="0"/>
      <w:divBdr>
        <w:top w:val="none" w:sz="0" w:space="0" w:color="auto"/>
        <w:left w:val="none" w:sz="0" w:space="0" w:color="auto"/>
        <w:bottom w:val="none" w:sz="0" w:space="0" w:color="auto"/>
        <w:right w:val="none" w:sz="0" w:space="0" w:color="auto"/>
      </w:divBdr>
    </w:div>
    <w:div w:id="1939865632">
      <w:bodyDiv w:val="1"/>
      <w:marLeft w:val="0"/>
      <w:marRight w:val="0"/>
      <w:marTop w:val="0"/>
      <w:marBottom w:val="0"/>
      <w:divBdr>
        <w:top w:val="none" w:sz="0" w:space="0" w:color="auto"/>
        <w:left w:val="none" w:sz="0" w:space="0" w:color="auto"/>
        <w:bottom w:val="none" w:sz="0" w:space="0" w:color="auto"/>
        <w:right w:val="none" w:sz="0" w:space="0" w:color="auto"/>
      </w:divBdr>
    </w:div>
    <w:div w:id="1945259832">
      <w:bodyDiv w:val="1"/>
      <w:marLeft w:val="0"/>
      <w:marRight w:val="0"/>
      <w:marTop w:val="0"/>
      <w:marBottom w:val="0"/>
      <w:divBdr>
        <w:top w:val="none" w:sz="0" w:space="0" w:color="auto"/>
        <w:left w:val="none" w:sz="0" w:space="0" w:color="auto"/>
        <w:bottom w:val="none" w:sz="0" w:space="0" w:color="auto"/>
        <w:right w:val="none" w:sz="0" w:space="0" w:color="auto"/>
      </w:divBdr>
    </w:div>
    <w:div w:id="1961376098">
      <w:bodyDiv w:val="1"/>
      <w:marLeft w:val="0"/>
      <w:marRight w:val="0"/>
      <w:marTop w:val="0"/>
      <w:marBottom w:val="0"/>
      <w:divBdr>
        <w:top w:val="none" w:sz="0" w:space="0" w:color="auto"/>
        <w:left w:val="none" w:sz="0" w:space="0" w:color="auto"/>
        <w:bottom w:val="none" w:sz="0" w:space="0" w:color="auto"/>
        <w:right w:val="none" w:sz="0" w:space="0" w:color="auto"/>
      </w:divBdr>
    </w:div>
    <w:div w:id="1962103383">
      <w:bodyDiv w:val="1"/>
      <w:marLeft w:val="0"/>
      <w:marRight w:val="0"/>
      <w:marTop w:val="0"/>
      <w:marBottom w:val="0"/>
      <w:divBdr>
        <w:top w:val="none" w:sz="0" w:space="0" w:color="auto"/>
        <w:left w:val="none" w:sz="0" w:space="0" w:color="auto"/>
        <w:bottom w:val="none" w:sz="0" w:space="0" w:color="auto"/>
        <w:right w:val="none" w:sz="0" w:space="0" w:color="auto"/>
      </w:divBdr>
    </w:div>
    <w:div w:id="1966344772">
      <w:bodyDiv w:val="1"/>
      <w:marLeft w:val="0"/>
      <w:marRight w:val="0"/>
      <w:marTop w:val="0"/>
      <w:marBottom w:val="0"/>
      <w:divBdr>
        <w:top w:val="none" w:sz="0" w:space="0" w:color="auto"/>
        <w:left w:val="none" w:sz="0" w:space="0" w:color="auto"/>
        <w:bottom w:val="none" w:sz="0" w:space="0" w:color="auto"/>
        <w:right w:val="none" w:sz="0" w:space="0" w:color="auto"/>
      </w:divBdr>
    </w:div>
    <w:div w:id="1975090272">
      <w:bodyDiv w:val="1"/>
      <w:marLeft w:val="0"/>
      <w:marRight w:val="0"/>
      <w:marTop w:val="0"/>
      <w:marBottom w:val="0"/>
      <w:divBdr>
        <w:top w:val="none" w:sz="0" w:space="0" w:color="auto"/>
        <w:left w:val="none" w:sz="0" w:space="0" w:color="auto"/>
        <w:bottom w:val="none" w:sz="0" w:space="0" w:color="auto"/>
        <w:right w:val="none" w:sz="0" w:space="0" w:color="auto"/>
      </w:divBdr>
    </w:div>
    <w:div w:id="1986885157">
      <w:bodyDiv w:val="1"/>
      <w:marLeft w:val="0"/>
      <w:marRight w:val="0"/>
      <w:marTop w:val="0"/>
      <w:marBottom w:val="0"/>
      <w:divBdr>
        <w:top w:val="none" w:sz="0" w:space="0" w:color="auto"/>
        <w:left w:val="none" w:sz="0" w:space="0" w:color="auto"/>
        <w:bottom w:val="none" w:sz="0" w:space="0" w:color="auto"/>
        <w:right w:val="none" w:sz="0" w:space="0" w:color="auto"/>
      </w:divBdr>
    </w:div>
    <w:div w:id="1992447054">
      <w:bodyDiv w:val="1"/>
      <w:marLeft w:val="0"/>
      <w:marRight w:val="0"/>
      <w:marTop w:val="0"/>
      <w:marBottom w:val="0"/>
      <w:divBdr>
        <w:top w:val="none" w:sz="0" w:space="0" w:color="auto"/>
        <w:left w:val="none" w:sz="0" w:space="0" w:color="auto"/>
        <w:bottom w:val="none" w:sz="0" w:space="0" w:color="auto"/>
        <w:right w:val="none" w:sz="0" w:space="0" w:color="auto"/>
      </w:divBdr>
    </w:div>
    <w:div w:id="2008169459">
      <w:bodyDiv w:val="1"/>
      <w:marLeft w:val="0"/>
      <w:marRight w:val="0"/>
      <w:marTop w:val="0"/>
      <w:marBottom w:val="0"/>
      <w:divBdr>
        <w:top w:val="none" w:sz="0" w:space="0" w:color="auto"/>
        <w:left w:val="none" w:sz="0" w:space="0" w:color="auto"/>
        <w:bottom w:val="none" w:sz="0" w:space="0" w:color="auto"/>
        <w:right w:val="none" w:sz="0" w:space="0" w:color="auto"/>
      </w:divBdr>
    </w:div>
    <w:div w:id="2008560286">
      <w:bodyDiv w:val="1"/>
      <w:marLeft w:val="0"/>
      <w:marRight w:val="0"/>
      <w:marTop w:val="0"/>
      <w:marBottom w:val="0"/>
      <w:divBdr>
        <w:top w:val="none" w:sz="0" w:space="0" w:color="auto"/>
        <w:left w:val="none" w:sz="0" w:space="0" w:color="auto"/>
        <w:bottom w:val="none" w:sz="0" w:space="0" w:color="auto"/>
        <w:right w:val="none" w:sz="0" w:space="0" w:color="auto"/>
      </w:divBdr>
    </w:div>
    <w:div w:id="2008822158">
      <w:bodyDiv w:val="1"/>
      <w:marLeft w:val="0"/>
      <w:marRight w:val="0"/>
      <w:marTop w:val="0"/>
      <w:marBottom w:val="0"/>
      <w:divBdr>
        <w:top w:val="none" w:sz="0" w:space="0" w:color="auto"/>
        <w:left w:val="none" w:sz="0" w:space="0" w:color="auto"/>
        <w:bottom w:val="none" w:sz="0" w:space="0" w:color="auto"/>
        <w:right w:val="none" w:sz="0" w:space="0" w:color="auto"/>
      </w:divBdr>
    </w:div>
    <w:div w:id="2023125748">
      <w:bodyDiv w:val="1"/>
      <w:marLeft w:val="0"/>
      <w:marRight w:val="0"/>
      <w:marTop w:val="0"/>
      <w:marBottom w:val="0"/>
      <w:divBdr>
        <w:top w:val="none" w:sz="0" w:space="0" w:color="auto"/>
        <w:left w:val="none" w:sz="0" w:space="0" w:color="auto"/>
        <w:bottom w:val="none" w:sz="0" w:space="0" w:color="auto"/>
        <w:right w:val="none" w:sz="0" w:space="0" w:color="auto"/>
      </w:divBdr>
    </w:div>
    <w:div w:id="2028561451">
      <w:bodyDiv w:val="1"/>
      <w:marLeft w:val="0"/>
      <w:marRight w:val="0"/>
      <w:marTop w:val="0"/>
      <w:marBottom w:val="0"/>
      <w:divBdr>
        <w:top w:val="none" w:sz="0" w:space="0" w:color="auto"/>
        <w:left w:val="none" w:sz="0" w:space="0" w:color="auto"/>
        <w:bottom w:val="none" w:sz="0" w:space="0" w:color="auto"/>
        <w:right w:val="none" w:sz="0" w:space="0" w:color="auto"/>
      </w:divBdr>
    </w:div>
    <w:div w:id="2029066379">
      <w:bodyDiv w:val="1"/>
      <w:marLeft w:val="0"/>
      <w:marRight w:val="0"/>
      <w:marTop w:val="0"/>
      <w:marBottom w:val="0"/>
      <w:divBdr>
        <w:top w:val="none" w:sz="0" w:space="0" w:color="auto"/>
        <w:left w:val="none" w:sz="0" w:space="0" w:color="auto"/>
        <w:bottom w:val="none" w:sz="0" w:space="0" w:color="auto"/>
        <w:right w:val="none" w:sz="0" w:space="0" w:color="auto"/>
      </w:divBdr>
      <w:divsChild>
        <w:div w:id="138690995">
          <w:marLeft w:val="1973"/>
          <w:marRight w:val="0"/>
          <w:marTop w:val="60"/>
          <w:marBottom w:val="60"/>
          <w:divBdr>
            <w:top w:val="none" w:sz="0" w:space="0" w:color="auto"/>
            <w:left w:val="none" w:sz="0" w:space="0" w:color="auto"/>
            <w:bottom w:val="none" w:sz="0" w:space="0" w:color="auto"/>
            <w:right w:val="none" w:sz="0" w:space="0" w:color="auto"/>
          </w:divBdr>
        </w:div>
        <w:div w:id="232548916">
          <w:marLeft w:val="1973"/>
          <w:marRight w:val="0"/>
          <w:marTop w:val="60"/>
          <w:marBottom w:val="60"/>
          <w:divBdr>
            <w:top w:val="none" w:sz="0" w:space="0" w:color="auto"/>
            <w:left w:val="none" w:sz="0" w:space="0" w:color="auto"/>
            <w:bottom w:val="none" w:sz="0" w:space="0" w:color="auto"/>
            <w:right w:val="none" w:sz="0" w:space="0" w:color="auto"/>
          </w:divBdr>
        </w:div>
        <w:div w:id="1851293276">
          <w:marLeft w:val="1973"/>
          <w:marRight w:val="0"/>
          <w:marTop w:val="60"/>
          <w:marBottom w:val="60"/>
          <w:divBdr>
            <w:top w:val="none" w:sz="0" w:space="0" w:color="auto"/>
            <w:left w:val="none" w:sz="0" w:space="0" w:color="auto"/>
            <w:bottom w:val="none" w:sz="0" w:space="0" w:color="auto"/>
            <w:right w:val="none" w:sz="0" w:space="0" w:color="auto"/>
          </w:divBdr>
        </w:div>
        <w:div w:id="2050689523">
          <w:marLeft w:val="1973"/>
          <w:marRight w:val="0"/>
          <w:marTop w:val="60"/>
          <w:marBottom w:val="60"/>
          <w:divBdr>
            <w:top w:val="none" w:sz="0" w:space="0" w:color="auto"/>
            <w:left w:val="none" w:sz="0" w:space="0" w:color="auto"/>
            <w:bottom w:val="none" w:sz="0" w:space="0" w:color="auto"/>
            <w:right w:val="none" w:sz="0" w:space="0" w:color="auto"/>
          </w:divBdr>
        </w:div>
      </w:divsChild>
    </w:div>
    <w:div w:id="2034653162">
      <w:bodyDiv w:val="1"/>
      <w:marLeft w:val="0"/>
      <w:marRight w:val="0"/>
      <w:marTop w:val="0"/>
      <w:marBottom w:val="0"/>
      <w:divBdr>
        <w:top w:val="none" w:sz="0" w:space="0" w:color="auto"/>
        <w:left w:val="none" w:sz="0" w:space="0" w:color="auto"/>
        <w:bottom w:val="none" w:sz="0" w:space="0" w:color="auto"/>
        <w:right w:val="none" w:sz="0" w:space="0" w:color="auto"/>
      </w:divBdr>
    </w:div>
    <w:div w:id="2036037202">
      <w:bodyDiv w:val="1"/>
      <w:marLeft w:val="0"/>
      <w:marRight w:val="0"/>
      <w:marTop w:val="0"/>
      <w:marBottom w:val="0"/>
      <w:divBdr>
        <w:top w:val="none" w:sz="0" w:space="0" w:color="auto"/>
        <w:left w:val="none" w:sz="0" w:space="0" w:color="auto"/>
        <w:bottom w:val="none" w:sz="0" w:space="0" w:color="auto"/>
        <w:right w:val="none" w:sz="0" w:space="0" w:color="auto"/>
      </w:divBdr>
    </w:div>
    <w:div w:id="2040888281">
      <w:bodyDiv w:val="1"/>
      <w:marLeft w:val="0"/>
      <w:marRight w:val="0"/>
      <w:marTop w:val="0"/>
      <w:marBottom w:val="0"/>
      <w:divBdr>
        <w:top w:val="none" w:sz="0" w:space="0" w:color="auto"/>
        <w:left w:val="none" w:sz="0" w:space="0" w:color="auto"/>
        <w:bottom w:val="none" w:sz="0" w:space="0" w:color="auto"/>
        <w:right w:val="none" w:sz="0" w:space="0" w:color="auto"/>
      </w:divBdr>
    </w:div>
    <w:div w:id="2042045860">
      <w:bodyDiv w:val="1"/>
      <w:marLeft w:val="0"/>
      <w:marRight w:val="0"/>
      <w:marTop w:val="0"/>
      <w:marBottom w:val="0"/>
      <w:divBdr>
        <w:top w:val="none" w:sz="0" w:space="0" w:color="auto"/>
        <w:left w:val="none" w:sz="0" w:space="0" w:color="auto"/>
        <w:bottom w:val="none" w:sz="0" w:space="0" w:color="auto"/>
        <w:right w:val="none" w:sz="0" w:space="0" w:color="auto"/>
      </w:divBdr>
    </w:div>
    <w:div w:id="2045860361">
      <w:bodyDiv w:val="1"/>
      <w:marLeft w:val="0"/>
      <w:marRight w:val="0"/>
      <w:marTop w:val="0"/>
      <w:marBottom w:val="0"/>
      <w:divBdr>
        <w:top w:val="none" w:sz="0" w:space="0" w:color="auto"/>
        <w:left w:val="none" w:sz="0" w:space="0" w:color="auto"/>
        <w:bottom w:val="none" w:sz="0" w:space="0" w:color="auto"/>
        <w:right w:val="none" w:sz="0" w:space="0" w:color="auto"/>
      </w:divBdr>
    </w:div>
    <w:div w:id="2057194954">
      <w:bodyDiv w:val="1"/>
      <w:marLeft w:val="0"/>
      <w:marRight w:val="0"/>
      <w:marTop w:val="0"/>
      <w:marBottom w:val="0"/>
      <w:divBdr>
        <w:top w:val="none" w:sz="0" w:space="0" w:color="auto"/>
        <w:left w:val="none" w:sz="0" w:space="0" w:color="auto"/>
        <w:bottom w:val="none" w:sz="0" w:space="0" w:color="auto"/>
        <w:right w:val="none" w:sz="0" w:space="0" w:color="auto"/>
      </w:divBdr>
    </w:div>
    <w:div w:id="2059428446">
      <w:bodyDiv w:val="1"/>
      <w:marLeft w:val="0"/>
      <w:marRight w:val="0"/>
      <w:marTop w:val="0"/>
      <w:marBottom w:val="0"/>
      <w:divBdr>
        <w:top w:val="none" w:sz="0" w:space="0" w:color="auto"/>
        <w:left w:val="none" w:sz="0" w:space="0" w:color="auto"/>
        <w:bottom w:val="none" w:sz="0" w:space="0" w:color="auto"/>
        <w:right w:val="none" w:sz="0" w:space="0" w:color="auto"/>
      </w:divBdr>
    </w:div>
    <w:div w:id="2064910329">
      <w:bodyDiv w:val="1"/>
      <w:marLeft w:val="0"/>
      <w:marRight w:val="0"/>
      <w:marTop w:val="0"/>
      <w:marBottom w:val="0"/>
      <w:divBdr>
        <w:top w:val="none" w:sz="0" w:space="0" w:color="auto"/>
        <w:left w:val="none" w:sz="0" w:space="0" w:color="auto"/>
        <w:bottom w:val="none" w:sz="0" w:space="0" w:color="auto"/>
        <w:right w:val="none" w:sz="0" w:space="0" w:color="auto"/>
      </w:divBdr>
    </w:div>
    <w:div w:id="2074889032">
      <w:bodyDiv w:val="1"/>
      <w:marLeft w:val="0"/>
      <w:marRight w:val="0"/>
      <w:marTop w:val="0"/>
      <w:marBottom w:val="0"/>
      <w:divBdr>
        <w:top w:val="none" w:sz="0" w:space="0" w:color="auto"/>
        <w:left w:val="none" w:sz="0" w:space="0" w:color="auto"/>
        <w:bottom w:val="none" w:sz="0" w:space="0" w:color="auto"/>
        <w:right w:val="none" w:sz="0" w:space="0" w:color="auto"/>
      </w:divBdr>
    </w:div>
    <w:div w:id="2083020546">
      <w:bodyDiv w:val="1"/>
      <w:marLeft w:val="0"/>
      <w:marRight w:val="0"/>
      <w:marTop w:val="0"/>
      <w:marBottom w:val="0"/>
      <w:divBdr>
        <w:top w:val="none" w:sz="0" w:space="0" w:color="auto"/>
        <w:left w:val="none" w:sz="0" w:space="0" w:color="auto"/>
        <w:bottom w:val="none" w:sz="0" w:space="0" w:color="auto"/>
        <w:right w:val="none" w:sz="0" w:space="0" w:color="auto"/>
      </w:divBdr>
    </w:div>
    <w:div w:id="2099249170">
      <w:bodyDiv w:val="1"/>
      <w:marLeft w:val="0"/>
      <w:marRight w:val="0"/>
      <w:marTop w:val="0"/>
      <w:marBottom w:val="0"/>
      <w:divBdr>
        <w:top w:val="none" w:sz="0" w:space="0" w:color="auto"/>
        <w:left w:val="none" w:sz="0" w:space="0" w:color="auto"/>
        <w:bottom w:val="none" w:sz="0" w:space="0" w:color="auto"/>
        <w:right w:val="none" w:sz="0" w:space="0" w:color="auto"/>
      </w:divBdr>
    </w:div>
    <w:div w:id="2103840823">
      <w:bodyDiv w:val="1"/>
      <w:marLeft w:val="0"/>
      <w:marRight w:val="0"/>
      <w:marTop w:val="0"/>
      <w:marBottom w:val="0"/>
      <w:divBdr>
        <w:top w:val="none" w:sz="0" w:space="0" w:color="auto"/>
        <w:left w:val="none" w:sz="0" w:space="0" w:color="auto"/>
        <w:bottom w:val="none" w:sz="0" w:space="0" w:color="auto"/>
        <w:right w:val="none" w:sz="0" w:space="0" w:color="auto"/>
      </w:divBdr>
    </w:div>
    <w:div w:id="2107385071">
      <w:bodyDiv w:val="1"/>
      <w:marLeft w:val="0"/>
      <w:marRight w:val="0"/>
      <w:marTop w:val="0"/>
      <w:marBottom w:val="0"/>
      <w:divBdr>
        <w:top w:val="none" w:sz="0" w:space="0" w:color="auto"/>
        <w:left w:val="none" w:sz="0" w:space="0" w:color="auto"/>
        <w:bottom w:val="none" w:sz="0" w:space="0" w:color="auto"/>
        <w:right w:val="none" w:sz="0" w:space="0" w:color="auto"/>
      </w:divBdr>
    </w:div>
    <w:div w:id="2129079369">
      <w:bodyDiv w:val="1"/>
      <w:marLeft w:val="0"/>
      <w:marRight w:val="0"/>
      <w:marTop w:val="0"/>
      <w:marBottom w:val="0"/>
      <w:divBdr>
        <w:top w:val="none" w:sz="0" w:space="0" w:color="auto"/>
        <w:left w:val="none" w:sz="0" w:space="0" w:color="auto"/>
        <w:bottom w:val="none" w:sz="0" w:space="0" w:color="auto"/>
        <w:right w:val="none" w:sz="0" w:space="0" w:color="auto"/>
      </w:divBdr>
      <w:divsChild>
        <w:div w:id="1548375843">
          <w:marLeft w:val="734"/>
          <w:marRight w:val="0"/>
          <w:marTop w:val="240"/>
          <w:marBottom w:val="240"/>
          <w:divBdr>
            <w:top w:val="none" w:sz="0" w:space="0" w:color="auto"/>
            <w:left w:val="none" w:sz="0" w:space="0" w:color="auto"/>
            <w:bottom w:val="none" w:sz="0" w:space="0" w:color="auto"/>
            <w:right w:val="none" w:sz="0" w:space="0" w:color="auto"/>
          </w:divBdr>
        </w:div>
        <w:div w:id="1922522117">
          <w:marLeft w:val="734"/>
          <w:marRight w:val="0"/>
          <w:marTop w:val="240"/>
          <w:marBottom w:val="240"/>
          <w:divBdr>
            <w:top w:val="none" w:sz="0" w:space="0" w:color="auto"/>
            <w:left w:val="none" w:sz="0" w:space="0" w:color="auto"/>
            <w:bottom w:val="none" w:sz="0" w:space="0" w:color="auto"/>
            <w:right w:val="none" w:sz="0" w:space="0" w:color="auto"/>
          </w:divBdr>
        </w:div>
      </w:divsChild>
    </w:div>
    <w:div w:id="213859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rives.nasa.gov" TargetMode="External"/><Relationship Id="rId21" Type="http://schemas.openxmlformats.org/officeDocument/2006/relationships/hyperlink" Target="mailto:juan.f.santos@nasa.gov" TargetMode="External"/><Relationship Id="rId324" Type="http://schemas.openxmlformats.org/officeDocument/2006/relationships/hyperlink" Target="https://www.census.gov/foreign-trade/regulations/regs/regulations20080602-federalregister.html" TargetMode="External"/><Relationship Id="rId531" Type="http://schemas.openxmlformats.org/officeDocument/2006/relationships/footer" Target="footer8.xml"/><Relationship Id="rId170" Type="http://schemas.openxmlformats.org/officeDocument/2006/relationships/hyperlink" Target="https://www.bis.doc.gov/index.php/de-minimis-direct-product-rules-decision-tool" TargetMode="External"/><Relationship Id="rId268" Type="http://schemas.openxmlformats.org/officeDocument/2006/relationships/hyperlink" Target="https://www.youtube.com/watch?v=Em36l9oiPXc&amp;feature=youtu.be" TargetMode="External"/><Relationship Id="rId475" Type="http://schemas.openxmlformats.org/officeDocument/2006/relationships/hyperlink" Target="http://www.ecfr.gov/cgi-bin/text-idx?SID=9e7375445da27d26946045b081588cfb&amp;node=pt22.1.126&amp;rgn=div5" TargetMode="External"/><Relationship Id="rId32" Type="http://schemas.openxmlformats.org/officeDocument/2006/relationships/hyperlink" Target="http://www.ecfr.gov/cgi-bin/text-idx?node=15:2.1.3.4.40.0.1.3&amp;rgn=div8" TargetMode="External"/><Relationship Id="rId128" Type="http://schemas.openxmlformats.org/officeDocument/2006/relationships/hyperlink" Target="http://www.globalnegotiator.com/international-trade/dictionary/shipment/" TargetMode="External"/><Relationship Id="rId335" Type="http://schemas.openxmlformats.org/officeDocument/2006/relationships/hyperlink" Target="https://www.ecfr.gov/cgi-bin/text-idx?SID=c700e71a734ea6ab1d42b99a905016f4&amp;mc=true&amp;node=se22.1.126_14&amp;rgn=div8" TargetMode="External"/><Relationship Id="rId181" Type="http://schemas.openxmlformats.org/officeDocument/2006/relationships/hyperlink" Target="http://www.ecfr.gov/cgi-bin/text-idx?SID=793b87908fdd06769deb53cce324ba60&amp;node=pt15.2.734&amp;rgn=div5" TargetMode="External"/><Relationship Id="rId402" Type="http://schemas.openxmlformats.org/officeDocument/2006/relationships/hyperlink" Target="https://www.ecfr.gov/cgi-bin/text-idx?SID=90d5df378058f8681c6aaa06d3873a1e&amp;mc=true&amp;node=se15.2.740_12&amp;rgn=div8" TargetMode="External"/><Relationship Id="rId279" Type="http://schemas.openxmlformats.org/officeDocument/2006/relationships/hyperlink" Target="https://www.bis.doc.gov/index.php/online-training-room" TargetMode="External"/><Relationship Id="rId444" Type="http://schemas.openxmlformats.org/officeDocument/2006/relationships/hyperlink" Target="https://www.ecfr.gov/cgi-bin/retrieveECFR?gp=&amp;SID=f7b95e1b25716bc1484bc4ca34713024&amp;mc=true&amp;n=sp15.1.30.d&amp;r=SUBPART&amp;ty=HTML" TargetMode="External"/><Relationship Id="rId486" Type="http://schemas.openxmlformats.org/officeDocument/2006/relationships/hyperlink" Target="http://www.ecfr.gov/cgi-bin/text-idx?SID=6a6056d7f1af007896c23dd86d7e7ded&amp;node=se22.1.120_14&amp;rgn=div8" TargetMode="External"/><Relationship Id="rId43" Type="http://schemas.openxmlformats.org/officeDocument/2006/relationships/hyperlink" Target="http://www.ecfr.gov/cgi-bin/text-idx?SID=e8092179d63647a94c996d20372ddff9&amp;mc=true&amp;node=pt15.2.772&amp;rgn=div5" TargetMode="External"/><Relationship Id="rId139" Type="http://schemas.openxmlformats.org/officeDocument/2006/relationships/header" Target="header5.xml"/><Relationship Id="rId290" Type="http://schemas.openxmlformats.org/officeDocument/2006/relationships/hyperlink" Target="https://www.ecfr.gov/cgi-bin/text-idx?SID=96b1a578220b234f2818cf25fe51aced&amp;mc=true&amp;node=se22.1.120_111&amp;rgn=div8" TargetMode="External"/><Relationship Id="rId304" Type="http://schemas.openxmlformats.org/officeDocument/2006/relationships/hyperlink" Target="https://www.ecfr.gov/cgi-bin/text-idx?SID=97d7ca00b8078f4f086c672dd7e45ba5&amp;mc=true&amp;node=pt22.1.121&amp;rgn=div5" TargetMode="External"/><Relationship Id="rId346" Type="http://schemas.openxmlformats.org/officeDocument/2006/relationships/hyperlink" Target="http://www.ecfr.gov/cgi-bin/text-idx?SID=9722eb56efc7a0b839cf0d9b06f4a353&amp;mc=true&amp;node=se22.1.120_129&amp;rgn=div8" TargetMode="External"/><Relationship Id="rId388" Type="http://schemas.openxmlformats.org/officeDocument/2006/relationships/hyperlink" Target="https://www.ecfr.gov/cgi-bin/text-idx?SID=90d5df378058f8681c6aaa06d3873a1e&amp;mc=true&amp;node=se15.2.740_12&amp;rgn=div8" TargetMode="External"/><Relationship Id="rId511" Type="http://schemas.openxmlformats.org/officeDocument/2006/relationships/hyperlink" Target="http://www.ecfr.gov/cgi-bin/text-idx?tpl=/ecfrbrowse/Title15/15cfr740_main_02.tpl" TargetMode="External"/><Relationship Id="rId85" Type="http://schemas.openxmlformats.org/officeDocument/2006/relationships/hyperlink" Target="https://nodis3.gsfc.nasa.gov/displayDir.cfm?t=NPD&amp;c=1600&amp;s=4" TargetMode="External"/><Relationship Id="rId150" Type="http://schemas.openxmlformats.org/officeDocument/2006/relationships/hyperlink" Target="https://nodis3.gsfc.nasa.gov/displayDir.cfm?t=NPR&amp;c=9710&amp;s=1" TargetMode="External"/><Relationship Id="rId192" Type="http://schemas.openxmlformats.org/officeDocument/2006/relationships/hyperlink" Target="http://www.ecfr.gov/cgi-bin/text-idx?SID=a03245d47b9ad7862e28f673eb755876&amp;node=ap15.2.732_16.1&amp;rgn=div9" TargetMode="External"/><Relationship Id="rId206" Type="http://schemas.openxmlformats.org/officeDocument/2006/relationships/hyperlink" Target="https://www.census.gov/foreign-trade/regulations/regs/regulations20130603-federalregister.pdf" TargetMode="External"/><Relationship Id="rId413" Type="http://schemas.openxmlformats.org/officeDocument/2006/relationships/hyperlink" Target="http://www.ecfr.gov/cgi-bin/text-idx?SID=e0916004106e36fd8f757ba20a5f5993&amp;mc=true&amp;node=se15.2.740_120&amp;rgn=div8" TargetMode="External"/><Relationship Id="rId248" Type="http://schemas.openxmlformats.org/officeDocument/2006/relationships/hyperlink" Target="https://nodis3.gsfc.nasa.gov/displayDir.cfm?t=NPR&amp;c=2190&amp;s=1C" TargetMode="External"/><Relationship Id="rId455" Type="http://schemas.openxmlformats.org/officeDocument/2006/relationships/hyperlink" Target="http://www.ecfr.gov/cgi-bin/retrieveECFR?gp=&amp;SID=114c068b0a044450441f832ecf022c0c&amp;n=pt15.2.740&amp;r=PART&amp;ty=HTML" TargetMode="External"/><Relationship Id="rId497" Type="http://schemas.openxmlformats.org/officeDocument/2006/relationships/hyperlink" Target="http://www.ecfr.gov/cgi-bin/text-idx?SID=6a6056d7f1af007896c23dd86d7e7ded&amp;node=se22.1.120_145&amp;rgn=div8" TargetMode="External"/><Relationship Id="rId12" Type="http://schemas.openxmlformats.org/officeDocument/2006/relationships/footnotes" Target="footnotes.xml"/><Relationship Id="rId108" Type="http://schemas.openxmlformats.org/officeDocument/2006/relationships/hyperlink" Target="https://nodis3.gsfc.nasa.gov/displayDir.cfm?t=NPD&amp;c=1440&amp;s=6I" TargetMode="External"/><Relationship Id="rId315" Type="http://schemas.openxmlformats.org/officeDocument/2006/relationships/hyperlink" Target="https://www.ecfr.gov/cgi-bin/text-idx?SID=2b0e46804a3ff46b3bf8ae19ba407bb0&amp;mc=true&amp;node=se15.2.772_11&amp;rgn=div8" TargetMode="External"/><Relationship Id="rId357" Type="http://schemas.openxmlformats.org/officeDocument/2006/relationships/hyperlink" Target="https://www.ecfr.gov/cgi-bin/text-idx?SID=c700e71a734ea6ab1d42b99a905016f4&amp;mc=true&amp;node=se22.1.126_14&amp;rgn=div8" TargetMode="External"/><Relationship Id="rId522" Type="http://schemas.openxmlformats.org/officeDocument/2006/relationships/hyperlink" Target="http://www.ecfr.gov/cgi-bin/text-idx?SID=90b59de79e2caf3f7ed6d004b8a9cca2&amp;mc=true&amp;node=pt15.2.772&amp;rgn=div5" TargetMode="External"/><Relationship Id="rId54" Type="http://schemas.openxmlformats.org/officeDocument/2006/relationships/diagramQuickStyle" Target="diagrams/quickStyle1.xml"/><Relationship Id="rId96" Type="http://schemas.openxmlformats.org/officeDocument/2006/relationships/hyperlink" Target="https://nodis3.gsfc.nasa.gov/displayDir.cfm?t=NPD&amp;c=2540&amp;s=1G" TargetMode="External"/><Relationship Id="rId161" Type="http://schemas.openxmlformats.org/officeDocument/2006/relationships/hyperlink" Target="https://nodis3.gsfc.nasa.gov/displayDir.cfm?t=NPR&amp;c=4300&amp;s=1C" TargetMode="External"/><Relationship Id="rId217" Type="http://schemas.openxmlformats.org/officeDocument/2006/relationships/hyperlink" Target="http://www.ecfr.gov/cgi-bin/text-idx?SID=9f012cff3703f8f848fa4e5b3e473808&amp;node=se15.1.30_110&amp;rgn=div8" TargetMode="External"/><Relationship Id="rId399" Type="http://schemas.openxmlformats.org/officeDocument/2006/relationships/hyperlink" Target="http://www.ecfr.gov/cgi-bin/text-idx?SID=939502c1970558760ae8bcd79d5a4d85&amp;mc=true&amp;tpl=/ecfrbrowse/Title15/15cfr740_main_02.tpl" TargetMode="External"/><Relationship Id="rId259" Type="http://schemas.openxmlformats.org/officeDocument/2006/relationships/hyperlink" Target="https://satern.nasa.gov/customcontent/splash_page/" TargetMode="External"/><Relationship Id="rId424" Type="http://schemas.openxmlformats.org/officeDocument/2006/relationships/hyperlink" Target="https://www.ecfr.gov/cgi-bin/text-idx?SID=3fd5f9645d0487b7c27eeefce6a6eac1&amp;mc=true&amp;tpl=/ecfrbrowse/Title15/15cfr744_main_02.tpl" TargetMode="External"/><Relationship Id="rId466" Type="http://schemas.openxmlformats.org/officeDocument/2006/relationships/hyperlink" Target="http://www.ecfr.gov/cgi-bin/retrieveECFR?gp=&amp;SID=a6be148cdcf011c56a8c53bd6c7236f8&amp;n=sp15.1.30.d&amp;r=SUBPART&amp;ty=HTML" TargetMode="External"/><Relationship Id="rId23" Type="http://schemas.openxmlformats.org/officeDocument/2006/relationships/hyperlink" Target="https://nodis3.gsfc.nasa.gov/NPR_attachments/N_AII_2190_001G_.docx" TargetMode="External"/><Relationship Id="rId119" Type="http://schemas.openxmlformats.org/officeDocument/2006/relationships/hyperlink" Target="http://nodis3.gsfc.nasa.gov/NPD_attachments/NAII_1050-1C_08112014.pdf" TargetMode="External"/><Relationship Id="rId270" Type="http://schemas.openxmlformats.org/officeDocument/2006/relationships/hyperlink" Target="https://satern.nasa.gov/learning/user/catalogsearch/catalogSearchDispatchAction.do?searchType=filteredSearch&amp;keywords=AG-ECP-001" TargetMode="External"/><Relationship Id="rId326" Type="http://schemas.openxmlformats.org/officeDocument/2006/relationships/hyperlink" Target="https://www.census.gov/foreign-trade/regulations/regs/regulations20130603-federalregister.pdf" TargetMode="External"/><Relationship Id="rId533" Type="http://schemas.openxmlformats.org/officeDocument/2006/relationships/glossaryDocument" Target="glossary/document.xml"/><Relationship Id="rId65" Type="http://schemas.openxmlformats.org/officeDocument/2006/relationships/hyperlink" Target="https://inside.nasa.gov/nasaexportcontrol" TargetMode="External"/><Relationship Id="rId130" Type="http://schemas.openxmlformats.org/officeDocument/2006/relationships/hyperlink" Target="http://www.globalnegotiator.com/international-trade/dictionary/shipper/" TargetMode="External"/><Relationship Id="rId368" Type="http://schemas.openxmlformats.org/officeDocument/2006/relationships/hyperlink" Target="https://www.ecfr.gov/cgi-bin/text-idx?SID=bf70976e475900e2887a24d1d96f9417&amp;mc=true&amp;node=se22.1.126_14&amp;rgn=div8" TargetMode="External"/><Relationship Id="rId172" Type="http://schemas.openxmlformats.org/officeDocument/2006/relationships/hyperlink" Target="https://www.ecfr.gov/cgi-bin/text-idx?mc=true&amp;amp;node=pt15.2.742&amp;amp;rgn=div5" TargetMode="External"/><Relationship Id="rId228" Type="http://schemas.openxmlformats.org/officeDocument/2006/relationships/hyperlink" Target="http://www.wassenaar.org/control-lists/" TargetMode="External"/><Relationship Id="rId435" Type="http://schemas.openxmlformats.org/officeDocument/2006/relationships/hyperlink" Target="https://www.ecfr.gov/cgi-bin/text-idx?SID=af4f15bbf24f87186c9663d9318e4fcd&amp;mc=true&amp;node=pt15.2.740&amp;rgn=div5" TargetMode="External"/><Relationship Id="rId477" Type="http://schemas.openxmlformats.org/officeDocument/2006/relationships/hyperlink" Target="http://www.ecfr.gov/cgi-bin/text-idx?SID=9aafc5f9ab10d74331207b11dbecb1d2&amp;node=pt22.1.126&amp;rgn=div5" TargetMode="External"/><Relationship Id="rId281" Type="http://schemas.openxmlformats.org/officeDocument/2006/relationships/image" Target="media/image31.emf"/><Relationship Id="rId337" Type="http://schemas.openxmlformats.org/officeDocument/2006/relationships/hyperlink" Target="https://www.ecfr.gov/cgi-bin/text-idx?SID=c700e71a734ea6ab1d42b99a905016f4&amp;mc=true&amp;node=se22.1.126_14&amp;rgn=div8" TargetMode="External"/><Relationship Id="rId502" Type="http://schemas.openxmlformats.org/officeDocument/2006/relationships/hyperlink" Target="http://www.ecfr.gov/cgi-bin/text-idx?node=15:2.1.3.4.44&amp;rgn=div5" TargetMode="External"/><Relationship Id="rId34" Type="http://schemas.openxmlformats.org/officeDocument/2006/relationships/hyperlink" Target="http://www.ecfr.gov/cgi-bin/text-idx?node=15:2.1.3.4.40.0.1.3&amp;rgn=div8" TargetMode="External"/><Relationship Id="rId76" Type="http://schemas.openxmlformats.org/officeDocument/2006/relationships/hyperlink" Target="http://www.bis.doc.gov/index.php/regulations/export-administration-regulations-ear" TargetMode="External"/><Relationship Id="rId141" Type="http://schemas.openxmlformats.org/officeDocument/2006/relationships/hyperlink" Target="https://nodis3.gsfc.nasa.gov/NPR_attachments/N_AII_1600_004A.pdf" TargetMode="External"/><Relationship Id="rId379" Type="http://schemas.openxmlformats.org/officeDocument/2006/relationships/hyperlink" Target="http://www.ecfr.gov/cgi-bin/text-idx?SID=02abbc9d037c5fb4c0703a4564a7f920&amp;mc=true&amp;tpl=/ecfrbrowse/Title15/15cfr746_main_02.tpl" TargetMode="External"/><Relationship Id="rId7" Type="http://schemas.openxmlformats.org/officeDocument/2006/relationships/customXml" Target="../customXml/item7.xml"/><Relationship Id="rId183" Type="http://schemas.openxmlformats.org/officeDocument/2006/relationships/hyperlink" Target="http://www.ecfr.gov/cgi-bin/retrieveECFR?gp=&amp;SID=3d30cf7df1e4cd95bcb544b713db5b12&amp;n=pt15.2.748&amp;r=PART&amp;ty=HTML" TargetMode="External"/><Relationship Id="rId239" Type="http://schemas.openxmlformats.org/officeDocument/2006/relationships/hyperlink" Target="http://www.ecfr.gov/cgi-bin/text-idx?SID=5ff8fb730a12bfeff54df03113d06e21&amp;node=pt22.1.127&amp;rgn=div5" TargetMode="External"/><Relationship Id="rId390" Type="http://schemas.openxmlformats.org/officeDocument/2006/relationships/hyperlink" Target="http://www.ecfr.gov/cgi-bin/text-idx?SID=02abbc9d037c5fb4c0703a4564a7f920&amp;mc=true&amp;tpl=/ecfrbrowse/Title15/15cfr746_main_02.tpl" TargetMode="External"/><Relationship Id="rId404" Type="http://schemas.openxmlformats.org/officeDocument/2006/relationships/hyperlink" Target="http://www.ecfr.gov/cgi-bin/text-idx?SID=02abbc9d037c5fb4c0703a4564a7f920&amp;mc=true&amp;tpl=/ecfrbrowse/Title15/15cfr746_main_02.tpl" TargetMode="External"/><Relationship Id="rId446" Type="http://schemas.openxmlformats.org/officeDocument/2006/relationships/hyperlink" Target="http://www.ecfr.gov/cgi-bin/text-idx?SID=cb54ff618220eeba631e60c0ccd3f36b&amp;node=pt14.5.1217&amp;rgn=div5" TargetMode="External"/><Relationship Id="rId250" Type="http://schemas.openxmlformats.org/officeDocument/2006/relationships/hyperlink" Target="https://nodis3.gsfc.nasa.gov/displayDir.cfm?t=NPR&amp;c=2190&amp;s=1C" TargetMode="External"/><Relationship Id="rId292" Type="http://schemas.openxmlformats.org/officeDocument/2006/relationships/hyperlink" Target="https://www.ecfr.gov/cgi-bin/text-idx?SID=f9355f9b6471015e41921acdd869b729&amp;mc=true&amp;node=pt22.1.121&amp;rgn=div5" TargetMode="External"/><Relationship Id="rId306" Type="http://schemas.openxmlformats.org/officeDocument/2006/relationships/hyperlink" Target="https://www.ecfr.gov/cgi-bin/text-idx?SID=783a5e9aa0f5a9356a6f058d9d89c611&amp;mc=true&amp;node=se22.1.120_141&amp;rgn=div8" TargetMode="External"/><Relationship Id="rId488" Type="http://schemas.openxmlformats.org/officeDocument/2006/relationships/hyperlink" Target="http://www.ecfr.gov/cgi-bin/text-idx?SID=86008bdffd1fb2e79cc5df41a180750a&amp;node=22:1.0.1.13.57&amp;rgn=div5" TargetMode="External"/><Relationship Id="rId45" Type="http://schemas.openxmlformats.org/officeDocument/2006/relationships/hyperlink" Target="http://www.ecfr.gov/cgi-bin/text-idx?node=22:1.0.1.13.57.0.31.10&amp;rgn=div8" TargetMode="External"/><Relationship Id="rId87" Type="http://schemas.openxmlformats.org/officeDocument/2006/relationships/hyperlink" Target="https://nodis3.gsfc.nasa.gov/displayDir.cfm?t=NPR&amp;c=1600&amp;s=4" TargetMode="External"/><Relationship Id="rId110" Type="http://schemas.openxmlformats.org/officeDocument/2006/relationships/image" Target="media/image7.png"/><Relationship Id="rId348" Type="http://schemas.openxmlformats.org/officeDocument/2006/relationships/hyperlink" Target="https://www.ecfr.gov/cgi-bin/text-idx?SID=c700e71a734ea6ab1d42b99a905016f4&amp;mc=true&amp;node=se22.1.126_14&amp;rgn=div8" TargetMode="External"/><Relationship Id="rId513" Type="http://schemas.openxmlformats.org/officeDocument/2006/relationships/hyperlink" Target="http://www.bis.doc.gov/index.php/licensing/commerce-control-list-classification/export-control-classification-number-eccn" TargetMode="External"/><Relationship Id="rId152" Type="http://schemas.openxmlformats.org/officeDocument/2006/relationships/hyperlink" Target="https://nodis3.gsfc.nasa.gov/displayDir.cfm?t=NPR&amp;c=1660&amp;s=1C" TargetMode="External"/><Relationship Id="rId194" Type="http://schemas.openxmlformats.org/officeDocument/2006/relationships/hyperlink" Target="http://www.ecfr.gov/cgi-bin/text-idx?SID=af33c8adb689b8e045714a033eac4d56&amp;node=pt15.2.740&amp;rgn=div5" TargetMode="External"/><Relationship Id="rId208" Type="http://schemas.openxmlformats.org/officeDocument/2006/relationships/hyperlink" Target="http://www.ecfr.gov/cgi-bin/text-idx?rgn=div5&amp;node=22:1.0.1.13.60" TargetMode="External"/><Relationship Id="rId415" Type="http://schemas.openxmlformats.org/officeDocument/2006/relationships/hyperlink" Target="http://www.ecfr.gov/cgi-bin/text-idx?SID=939502c1970558760ae8bcd79d5a4d85&amp;mc=true&amp;tpl=/ecfrbrowse/Title15/15cfr740_main_02.tpl" TargetMode="External"/><Relationship Id="rId457" Type="http://schemas.openxmlformats.org/officeDocument/2006/relationships/hyperlink" Target="http://www.ecfr.gov/cgi-bin/retrieveECFR?gp=&amp;SID=114c068b0a044450441f832ecf022c0c&amp;n=pt15.2.740&amp;r=PART&amp;ty=HTML" TargetMode="External"/><Relationship Id="rId261" Type="http://schemas.openxmlformats.org/officeDocument/2006/relationships/hyperlink" Target="https://satern.nasa.gov/customcontent/splash_page/" TargetMode="External"/><Relationship Id="rId499" Type="http://schemas.openxmlformats.org/officeDocument/2006/relationships/hyperlink" Target="http://www.ecfr.gov/cgi-bin/text-idx?SID=86008bdffd1fb2e79cc5df41a180750a&amp;node=22:1.0.1.13.57&amp;rgn=div5" TargetMode="External"/><Relationship Id="rId14" Type="http://schemas.openxmlformats.org/officeDocument/2006/relationships/image" Target="media/image1.png"/><Relationship Id="rId56" Type="http://schemas.microsoft.com/office/2007/relationships/diagramDrawing" Target="diagrams/drawing1.xml"/><Relationship Id="rId317" Type="http://schemas.openxmlformats.org/officeDocument/2006/relationships/hyperlink" Target="https://www.ecfr.gov/cgi-bin/text-idx?SID=2b0e46804a3ff46b3bf8ae19ba407bb0&amp;mc=true&amp;node=se15.2.772_11&amp;rgn=div8" TargetMode="External"/><Relationship Id="rId359" Type="http://schemas.openxmlformats.org/officeDocument/2006/relationships/hyperlink" Target="https://www.ecfr.gov/cgi-bin/text-idx?SID=c700e71a734ea6ab1d42b99a905016f4&amp;mc=true&amp;node=se22.1.126_14&amp;rgn=div8" TargetMode="External"/><Relationship Id="rId524" Type="http://schemas.openxmlformats.org/officeDocument/2006/relationships/hyperlink" Target="https://www.ecfr.gov/cgi-bin/text-idx?SID=e63b4944e69014a67c685eef8979c14d&amp;mc=true&amp;node=ap15.2.774_12.1&amp;rgn=div9" TargetMode="External"/><Relationship Id="rId98" Type="http://schemas.openxmlformats.org/officeDocument/2006/relationships/hyperlink" Target="https://nodis3.gsfc.nasa.gov/displayDir.cfm?t=NPR&amp;c=2810&amp;s=1A" TargetMode="External"/><Relationship Id="rId121" Type="http://schemas.openxmlformats.org/officeDocument/2006/relationships/hyperlink" Target="https://nodis3.gsfc.nasa.gov/displayDir.cfm?t=NPD&amp;c=1360&amp;s=2B" TargetMode="External"/><Relationship Id="rId163" Type="http://schemas.openxmlformats.org/officeDocument/2006/relationships/image" Target="media/image12.jpg"/><Relationship Id="rId219" Type="http://schemas.openxmlformats.org/officeDocument/2006/relationships/hyperlink" Target="http://www.ecfr.gov/cgi-bin/text-idx?SID=9f012cff3703f8f848fa4e5b3e473808&amp;node=se15.1.30_110&amp;rgn=div8" TargetMode="External"/><Relationship Id="rId370" Type="http://schemas.openxmlformats.org/officeDocument/2006/relationships/hyperlink" Target="https://www.ecfr.gov/cgi-bin/text-idx?SID=bf70976e475900e2887a24d1d96f9417&amp;mc=true&amp;node=se22.1.123_126&amp;rgn=div8" TargetMode="External"/><Relationship Id="rId426" Type="http://schemas.openxmlformats.org/officeDocument/2006/relationships/hyperlink" Target="https://www.ecfr.gov/cgi-bin/text-idx?SID=0357dc7df4ceff61327ab589a3ac0a03&amp;mc=true&amp;node=ap15.2.738_14.1&amp;rgn=div9" TargetMode="External"/><Relationship Id="rId230" Type="http://schemas.openxmlformats.org/officeDocument/2006/relationships/hyperlink" Target="http://www.ecfr.gov/cgi-bin/text-idx?SID=c4f21aea5d11de5ea778aa9a1302d731&amp;node=pt15.2.740&amp;rgn=div5" TargetMode="External"/><Relationship Id="rId468" Type="http://schemas.openxmlformats.org/officeDocument/2006/relationships/hyperlink" Target="http://www.ecfr.gov/cgi-bin/text-idx?SID=9e7375445da27d26946045b081588cfb&amp;node=pt22.1.123&amp;rgn=div5" TargetMode="External"/><Relationship Id="rId25" Type="http://schemas.openxmlformats.org/officeDocument/2006/relationships/hyperlink" Target="http://www.ecfr.gov/cgi-bin/text-idx?SID=ceb9c4579277aaff2b60731fb577cfaf&amp;node=se22.1.120_117&amp;rgn=div8" TargetMode="External"/><Relationship Id="rId67" Type="http://schemas.openxmlformats.org/officeDocument/2006/relationships/hyperlink" Target="http://xnet.nasa.gov/organizations/export_control/index.html" TargetMode="External"/><Relationship Id="rId272" Type="http://schemas.openxmlformats.org/officeDocument/2006/relationships/hyperlink" Target="https://satern.nasa.gov/learning/user/catalogsearch/catalogSearchDispatchAction.do?searchType=filteredSearch&amp;keywords=HQ-NASA-EXPCONT" TargetMode="External"/><Relationship Id="rId328" Type="http://schemas.openxmlformats.org/officeDocument/2006/relationships/hyperlink" Target="https://www.census.gov/foreign-trade/regulations/regs/regulations20130603-federalregister.pdf" TargetMode="External"/><Relationship Id="rId132" Type="http://schemas.openxmlformats.org/officeDocument/2006/relationships/image" Target="media/image10.jpg"/><Relationship Id="rId174" Type="http://schemas.openxmlformats.org/officeDocument/2006/relationships/hyperlink" Target="http://www.ecfr.gov/cgi-bin/retrieveECFR?gp=&amp;SID=43d40b8ed1ceb006403b4f3e85c5f369&amp;n=pt22.1.120&amp;r=PART&amp;ty=HTML" TargetMode="External"/><Relationship Id="rId381" Type="http://schemas.openxmlformats.org/officeDocument/2006/relationships/hyperlink" Target="http://www.ecfr.gov/cgi-bin/text-idx?SID=f7bc93cdaf9858211ce282f23ce76160&amp;mc=true&amp;node=pt15.2.772&amp;rgn=div5" TargetMode="External"/><Relationship Id="rId241" Type="http://schemas.openxmlformats.org/officeDocument/2006/relationships/hyperlink" Target="http://www.ecfr.gov/cgi-bin/text-idx?SID=267161daed3b6787badc6192ee7dc21f&amp;node=pt22.1.127&amp;rgn=div5" TargetMode="External"/><Relationship Id="rId437" Type="http://schemas.openxmlformats.org/officeDocument/2006/relationships/hyperlink" Target="https://www.ecfr.gov/cgi-bin/text-idx?SID=fc417c0564e4103271c94fbcd7727014&amp;mc=true&amp;node=pt15.2.740&amp;rgn=div5" TargetMode="External"/><Relationship Id="rId479" Type="http://schemas.openxmlformats.org/officeDocument/2006/relationships/hyperlink" Target="http://www.ecfr.gov/cgi-bin/text-idx?SID=9aafc5f9ab10d74331207b11dbecb1d2&amp;node=pt22.1.126&amp;rgn=div5" TargetMode="External"/><Relationship Id="rId36" Type="http://schemas.openxmlformats.org/officeDocument/2006/relationships/hyperlink" Target="https://www.ecfr.gov/cgi-bin/text-idx?SID=0b601ef1c7596817d0d9fc8c3e604fef&amp;mc=true&amp;node=se22.1.121_11&amp;rgn=div8" TargetMode="External"/><Relationship Id="rId283" Type="http://schemas.openxmlformats.org/officeDocument/2006/relationships/hyperlink" Target="https://nodis3.gsfc.nasa.gov/displayDir.cfm?t=NPR&amp;c=1620&amp;s=2A" TargetMode="External"/><Relationship Id="rId339" Type="http://schemas.openxmlformats.org/officeDocument/2006/relationships/hyperlink" Target="https://www.ecfr.gov/cgi-bin/text-idx?SID=c700e71a734ea6ab1d42b99a905016f4&amp;mc=true&amp;node=se22.1.126_14&amp;rgn=div8" TargetMode="External"/><Relationship Id="rId490" Type="http://schemas.openxmlformats.org/officeDocument/2006/relationships/hyperlink" Target="http://www.ecfr.gov/cgi-bin/text-idx?SID=86008bdffd1fb2e79cc5df41a180750a&amp;node=22:1.0.1.13.60&amp;rgn=div5" TargetMode="External"/><Relationship Id="rId504" Type="http://schemas.openxmlformats.org/officeDocument/2006/relationships/hyperlink" Target="http://www.ecfr.gov/cgi-bin/text-idx?node=15:2.1.3.4.44&amp;rgn=div5" TargetMode="External"/><Relationship Id="rId78" Type="http://schemas.openxmlformats.org/officeDocument/2006/relationships/hyperlink" Target="http://nodis3.gsfc.nasa.gov/NPD_attachments/NAII_1050_1C.pdf" TargetMode="External"/><Relationship Id="rId101" Type="http://schemas.openxmlformats.org/officeDocument/2006/relationships/hyperlink" Target="https://nodis3.gsfc.nasa.gov/displayDir.cfm?t=NPR&amp;c=4300&amp;s=1C" TargetMode="External"/><Relationship Id="rId143" Type="http://schemas.openxmlformats.org/officeDocument/2006/relationships/hyperlink" Target="https://nodis3.gsfc.nasa.gov/displayDir.cfm?t=NPR&amp;c=1450&amp;s=10D" TargetMode="External"/><Relationship Id="rId185" Type="http://schemas.openxmlformats.org/officeDocument/2006/relationships/hyperlink" Target="https://www.ecfr.gov/cgi-bin/text-idx?SID=f9b398354f44b9e62b9ea902ea3c0d36&amp;mc=true&amp;node=pt15.2.740&amp;rgn=div5" TargetMode="External"/><Relationship Id="rId350" Type="http://schemas.openxmlformats.org/officeDocument/2006/relationships/hyperlink" Target="http://www.ecfr.gov/cgi-bin/text-idx?SID=e6c2f2b80a17b3d8e9da2b6cc67fa1ad&amp;mc=true&amp;node=se22.1.127_11&amp;rgn=div8" TargetMode="External"/><Relationship Id="rId406" Type="http://schemas.openxmlformats.org/officeDocument/2006/relationships/hyperlink" Target="http://www.ecfr.gov/cgi-bin/text-idx?SID=e22e148a34d3d4ebd346ac37220e9e9a&amp;mc=true&amp;node=se15.2.736_12&amp;rgn=div8" TargetMode="External"/><Relationship Id="rId9" Type="http://schemas.openxmlformats.org/officeDocument/2006/relationships/styles" Target="styles.xml"/><Relationship Id="rId210" Type="http://schemas.openxmlformats.org/officeDocument/2006/relationships/hyperlink" Target="http://www.ecfr.gov/cgi-bin/text-idx?rgn=div8;node=15%3A2.1.3.4.37.0.1.1" TargetMode="External"/><Relationship Id="rId392" Type="http://schemas.openxmlformats.org/officeDocument/2006/relationships/hyperlink" Target="http://www.ecfr.gov/cgi-bin/text-idx?SID=e22e148a34d3d4ebd346ac37220e9e9a&amp;mc=true&amp;node=se15.2.736_12&amp;rgn=div8" TargetMode="External"/><Relationship Id="rId448" Type="http://schemas.openxmlformats.org/officeDocument/2006/relationships/hyperlink" Target="http://www.ecfr.gov/cgi-bin/text-idx?SID=114c068b0a044450441f832ecf022c0c&amp;node=se15.2.740_14&amp;rgn=div8" TargetMode="External"/><Relationship Id="rId252" Type="http://schemas.openxmlformats.org/officeDocument/2006/relationships/image" Target="media/image25.png"/><Relationship Id="rId294" Type="http://schemas.openxmlformats.org/officeDocument/2006/relationships/hyperlink" Target="https://www.ecfr.gov/cgi-bin/text-idx?SID=e419d2d5e6f8f37af5946eed57bad716&amp;mc=true&amp;node=se22.1.121_11&amp;rgn=div8" TargetMode="External"/><Relationship Id="rId308" Type="http://schemas.openxmlformats.org/officeDocument/2006/relationships/hyperlink" Target="https://www.ecfr.gov/cgi-bin/text-idx?SID=783a5e9aa0f5a9356a6f058d9d89c611&amp;mc=true&amp;node=se22.1.120_141&amp;rgn=div8" TargetMode="External"/><Relationship Id="rId515" Type="http://schemas.openxmlformats.org/officeDocument/2006/relationships/hyperlink" Target="http://www.ecfr.gov/cgi-bin/text-idx?SID=a1e4c1e1516d31b069e39d9136e62555&amp;node=pt15.2.772&amp;rgn=div5" TargetMode="External"/><Relationship Id="rId47" Type="http://schemas.openxmlformats.org/officeDocument/2006/relationships/hyperlink" Target="http://www.ecfr.gov/cgi-bin/text-idx?SID=5eac227bc7157f613a924fe0e66a55c1&amp;mc=true&amp;node=pt22.1.121&amp;rgn=div5" TargetMode="External"/><Relationship Id="rId89" Type="http://schemas.openxmlformats.org/officeDocument/2006/relationships/hyperlink" Target="https://nodis3.gsfc.nasa.gov/displayDir.cfm?t=NPR&amp;c=1620&amp;s=2A" TargetMode="External"/><Relationship Id="rId112" Type="http://schemas.openxmlformats.org/officeDocument/2006/relationships/hyperlink" Target="http://nodis3.gsfc.nasa.gov/OPD_docs/NID_1600_55_.pdf" TargetMode="External"/><Relationship Id="rId154" Type="http://schemas.openxmlformats.org/officeDocument/2006/relationships/hyperlink" Target="http://inside.nasa.gov/pacop/agreemanagers" TargetMode="External"/><Relationship Id="rId361" Type="http://schemas.openxmlformats.org/officeDocument/2006/relationships/hyperlink" Target="https://www.ecfr.gov/cgi-bin/text-idx?SID=c700e71a734ea6ab1d42b99a905016f4&amp;mc=true&amp;node=se22.1.126_14&amp;rgn=div8" TargetMode="External"/><Relationship Id="rId196" Type="http://schemas.openxmlformats.org/officeDocument/2006/relationships/image" Target="media/image20.jpg"/><Relationship Id="rId417" Type="http://schemas.openxmlformats.org/officeDocument/2006/relationships/hyperlink" Target="https://www.ecfr.gov/cgi-bin/retrieveECFR?gp=&amp;SID=f7b95e1b25716bc1484bc4ca34713024&amp;mc=true&amp;n=sp15.1.30.d&amp;r=SUBPART&amp;ty=HTML" TargetMode="External"/><Relationship Id="rId459" Type="http://schemas.openxmlformats.org/officeDocument/2006/relationships/hyperlink" Target="http://www.ecfr.gov/cgi-bin/retrieveECFR?gp=&amp;SID=114c068b0a044450441f832ecf022c0c&amp;n=pt15.2.740&amp;r=PART&amp;ty=HTML" TargetMode="External"/><Relationship Id="rId16" Type="http://schemas.openxmlformats.org/officeDocument/2006/relationships/header" Target="header1.xml"/><Relationship Id="rId221" Type="http://schemas.openxmlformats.org/officeDocument/2006/relationships/hyperlink" Target="http://www.ecfr.gov/cgi-bin/text-idx?rgn=div5;node=22:1.0.1.13.59" TargetMode="External"/><Relationship Id="rId263" Type="http://schemas.openxmlformats.org/officeDocument/2006/relationships/hyperlink" Target="https://satern.nasa.gov/customcontent/splash_page/" TargetMode="External"/><Relationship Id="rId319" Type="http://schemas.openxmlformats.org/officeDocument/2006/relationships/hyperlink" Target="http://www.ecfr.gov/cgi-bin/text-idx?SID=cae4870766c73f7dbff11cd437deed4f&amp;node=pt22.1.120&amp;rgn=div5" TargetMode="External"/><Relationship Id="rId470" Type="http://schemas.openxmlformats.org/officeDocument/2006/relationships/hyperlink" Target="http://www.ecfr.gov/cgi-bin/text-idx?SID=9aafc5f9ab10d74331207b11dbecb1d2&amp;node=pt22.1.125&amp;rgn=div5" TargetMode="External"/><Relationship Id="rId526" Type="http://schemas.openxmlformats.org/officeDocument/2006/relationships/hyperlink" Target="https://www.ecfr.gov/cgi-bin/text-idx?SID=e0c658231c49e90cbb717d8442f20b64&amp;node=pt15.2.734&amp;rgn=div5" TargetMode="External"/><Relationship Id="rId58" Type="http://schemas.openxmlformats.org/officeDocument/2006/relationships/hyperlink" Target="https://nodis3.gsfc.nasa.gov/displayDir.cfm?t=NPR&amp;c=2190&amp;s=1C" TargetMode="External"/><Relationship Id="rId123" Type="http://schemas.openxmlformats.org/officeDocument/2006/relationships/hyperlink" Target="http://www.ecfr.gov/cgi-bin/text-idx?rgn=div5&amp;node=22:1.0.1.13.60" TargetMode="External"/><Relationship Id="rId330" Type="http://schemas.openxmlformats.org/officeDocument/2006/relationships/hyperlink" Target="https://www.census.gov/foreign-trade/regulations/regs/regulations20130603-federalregister.pdf" TargetMode="External"/><Relationship Id="rId165" Type="http://schemas.openxmlformats.org/officeDocument/2006/relationships/header" Target="header6.xml"/><Relationship Id="rId372" Type="http://schemas.openxmlformats.org/officeDocument/2006/relationships/hyperlink" Target="https://www.ecfr.gov/cgi-bin/text-idx?SID=c700e71a734ea6ab1d42b99a905016f4&amp;mc=true&amp;node=se22.1.126_14&amp;rgn=div8" TargetMode="External"/><Relationship Id="rId428" Type="http://schemas.openxmlformats.org/officeDocument/2006/relationships/hyperlink" Target="https://www.ecfr.gov/cgi-bin/text-idx?SID=bb498caf246fe55aec9a0377bf5b6154&amp;mc=true&amp;node=se15.2.758_11&amp;rgn=div8" TargetMode="External"/><Relationship Id="rId232" Type="http://schemas.openxmlformats.org/officeDocument/2006/relationships/hyperlink" Target="http://www.ecfr.gov/cgi-bin/text-idx?SID=c4f21aea5d11de5ea778aa9a1302d731&amp;node=pt15.2.752&amp;rgn=div5" TargetMode="External"/><Relationship Id="rId274" Type="http://schemas.openxmlformats.org/officeDocument/2006/relationships/hyperlink" Target="https://satern.nasa.gov/learning/user/catalogsearch/catalogSearchDispatchAction.do?searchType=filteredSearch&amp;keywords=AG-EXPCONTRL-TRAINING-M1" TargetMode="External"/><Relationship Id="rId481" Type="http://schemas.openxmlformats.org/officeDocument/2006/relationships/hyperlink" Target="http://www.ecfr.gov/cgi-bin/text-idx?c=ecfr;rgn=div5;view=text;node=27%3A3.0.1.2.2;idno=27;sid=f4e4c0fd4d94e9106565233ee81c773a;cc=ecfr" TargetMode="External"/><Relationship Id="rId27" Type="http://schemas.openxmlformats.org/officeDocument/2006/relationships/hyperlink" Target="http://www.ecfr.gov/cgi-bin/text-idx?SID=86008bdffd1fb2e79cc5df41a180750a&amp;node=22:1.0.1.13.57&amp;rgn=div5" TargetMode="External"/><Relationship Id="rId69" Type="http://schemas.openxmlformats.org/officeDocument/2006/relationships/hyperlink" Target="http://export.gsfc.nasa.gov/" TargetMode="External"/><Relationship Id="rId134" Type="http://schemas.openxmlformats.org/officeDocument/2006/relationships/hyperlink" Target="http://oiir.hq.nasa.gov/nasaecp/index.html" TargetMode="External"/><Relationship Id="rId80" Type="http://schemas.openxmlformats.org/officeDocument/2006/relationships/hyperlink" Target="https://nodis3.gsfc.nasa.gov/displayDir.cfm?t=NPD&amp;c=1440&amp;s=6I" TargetMode="External"/><Relationship Id="rId176" Type="http://schemas.openxmlformats.org/officeDocument/2006/relationships/hyperlink" Target="http://www.ecfr.gov/cgi-bin/text-idx?SID=793b87908fdd06769deb53cce324ba60&amp;node=pt15.2.734&amp;rgn=div5" TargetMode="External"/><Relationship Id="rId341" Type="http://schemas.openxmlformats.org/officeDocument/2006/relationships/hyperlink" Target="https://www.ecfr.gov/cgi-bin/text-idx?SID=c700e71a734ea6ab1d42b99a905016f4&amp;mc=true&amp;node=se22.1.126_14&amp;rgn=div8" TargetMode="External"/><Relationship Id="rId383" Type="http://schemas.openxmlformats.org/officeDocument/2006/relationships/hyperlink" Target="http://www.ecfr.gov/cgi-bin/text-idx?SID=ef064ba4ace3c5a286db765830581d70&amp;mc=true&amp;node=se15.2.742_15&amp;rgn=div8" TargetMode="External"/><Relationship Id="rId439" Type="http://schemas.openxmlformats.org/officeDocument/2006/relationships/hyperlink" Target="http://www.ecfr.gov/cgi-bin/text-idx?SID=939502c1970558760ae8bcd79d5a4d85&amp;mc=true&amp;tpl=/ecfrbrowse/Title15/15cfr740_main_02.tpl" TargetMode="External"/><Relationship Id="rId201" Type="http://schemas.openxmlformats.org/officeDocument/2006/relationships/hyperlink" Target="http://www.ecfr.gov/cgi-bin/text-idx?rgn=div8;node=15%3A2.1.3.4.37.0.1.1" TargetMode="External"/><Relationship Id="rId243" Type="http://schemas.openxmlformats.org/officeDocument/2006/relationships/hyperlink" Target="https://nodis3.gsfc.nasa.gov/displayDir.cfm?t=NPD&amp;c=2190&amp;s=1B" TargetMode="External"/><Relationship Id="rId285" Type="http://schemas.openxmlformats.org/officeDocument/2006/relationships/hyperlink" Target="https://nodis3.gsfc.nasa.gov/displayDir.cfm?t=NPR&amp;c=1600&amp;s=1A" TargetMode="External"/><Relationship Id="rId450" Type="http://schemas.openxmlformats.org/officeDocument/2006/relationships/hyperlink" Target="http://www.ecfr.gov/cgi-bin/text-idx?SID=114c068b0a044450441f832ecf022c0c&amp;node=se15.2.740_16&amp;rgn=div8" TargetMode="External"/><Relationship Id="rId506" Type="http://schemas.openxmlformats.org/officeDocument/2006/relationships/hyperlink" Target="http://www.ecfr.gov/cgi-bin/text-idx?SID=e376e13aecb939b17336befd6f433d72&amp;node=pt15.2.748&amp;rgn=div5" TargetMode="External"/><Relationship Id="rId38" Type="http://schemas.openxmlformats.org/officeDocument/2006/relationships/hyperlink" Target="http://www.ecfr.gov/cgi-bin/text-idx?rgn=div9&amp;node=15:2.1.3.4.24.0.1.5.27" TargetMode="External"/><Relationship Id="rId103" Type="http://schemas.openxmlformats.org/officeDocument/2006/relationships/hyperlink" Target="https://nodis3.gsfc.nasa.gov/displayDir.cfm?t=NPR&amp;c=7120&amp;s=5E" TargetMode="External"/><Relationship Id="rId310" Type="http://schemas.openxmlformats.org/officeDocument/2006/relationships/hyperlink" Target="https://www.ecfr.gov/cgi-bin/text-idx?SID=2b0e46804a3ff46b3bf8ae19ba407bb0&amp;mc=true&amp;node=se15.2.772_11&amp;rgn=div8" TargetMode="External"/><Relationship Id="rId492" Type="http://schemas.openxmlformats.org/officeDocument/2006/relationships/hyperlink" Target="http://www.ecfr.gov/cgi-bin/text-idx?SID=9b1a48c6c59abdb64d0d5ee7552165d2&amp;node=pt22.1.126&amp;rgn=div5" TargetMode="External"/><Relationship Id="rId91" Type="http://schemas.openxmlformats.org/officeDocument/2006/relationships/hyperlink" Target="https://nodis3.gsfc.nasa.gov/displayDir.cfm?t=NPR&amp;c=1660&amp;s=1B" TargetMode="External"/><Relationship Id="rId145" Type="http://schemas.openxmlformats.org/officeDocument/2006/relationships/hyperlink" Target="https://nodis3.gsfc.nasa.gov/displayDir.cfm?t=NPR&amp;c=1450&amp;s=10D" TargetMode="External"/><Relationship Id="rId187" Type="http://schemas.openxmlformats.org/officeDocument/2006/relationships/image" Target="media/image16.jpeg"/><Relationship Id="rId352" Type="http://schemas.openxmlformats.org/officeDocument/2006/relationships/hyperlink" Target="https://www.ecfr.gov/cgi-bin/text-idx?SID=c700e71a734ea6ab1d42b99a905016f4&amp;mc=true&amp;node=se22.1.126_14&amp;rgn=div8" TargetMode="External"/><Relationship Id="rId394" Type="http://schemas.openxmlformats.org/officeDocument/2006/relationships/hyperlink" Target="http://www.ecfr.gov/cgi-bin/text-idx?SID=e22e148a34d3d4ebd346ac37220e9e9a&amp;mc=true&amp;node=pt15.2.774&amp;rgn=div5" TargetMode="External"/><Relationship Id="rId408" Type="http://schemas.openxmlformats.org/officeDocument/2006/relationships/hyperlink" Target="http://www.ecfr.gov/cgi-bin/text-idx?SID=e22e148a34d3d4ebd346ac37220e9e9a&amp;mc=true&amp;node=pt15.2.774&amp;rgn=div5" TargetMode="External"/><Relationship Id="rId212" Type="http://schemas.openxmlformats.org/officeDocument/2006/relationships/hyperlink" Target="http://www.ecfr.gov/cgi-bin/retrieveECFR?gp=&amp;r=PART&amp;n=22y1.0.1.13.60" TargetMode="External"/><Relationship Id="rId254" Type="http://schemas.openxmlformats.org/officeDocument/2006/relationships/hyperlink" Target="https://satern.nasa.gov/customcontent/splash_page/" TargetMode="External"/><Relationship Id="rId49" Type="http://schemas.openxmlformats.org/officeDocument/2006/relationships/hyperlink" Target="http://www.ecfr.gov/cgi-bin/retrieveECFR?gp=&amp;SID=5eac227bc7157f613a924fe0e66a55c1&amp;mc=true&amp;n=pt22.1.120&amp;r=PART&amp;ty=HTML" TargetMode="External"/><Relationship Id="rId114" Type="http://schemas.openxmlformats.org/officeDocument/2006/relationships/hyperlink" Target="https://nodis3.gsfc.nasa.gov/displayDir.cfm?t=NPD&amp;c=1440&amp;s=6I" TargetMode="External"/><Relationship Id="rId296" Type="http://schemas.openxmlformats.org/officeDocument/2006/relationships/hyperlink" Target="https://www.ecfr.gov/cgi-bin/text-idx?SID=058c4459078c68153c27d8f601b3f178&amp;mc=true&amp;node=se15.2.734_17&amp;rgn=div8" TargetMode="External"/><Relationship Id="rId461" Type="http://schemas.openxmlformats.org/officeDocument/2006/relationships/hyperlink" Target="http://www.ecfr.gov/cgi-bin/retrieveECFR?gp=&amp;SID=114c068b0a044450441f832ecf022c0c&amp;n=pt15.2.740&amp;r=PART&amp;ty=HTML" TargetMode="External"/><Relationship Id="rId517" Type="http://schemas.openxmlformats.org/officeDocument/2006/relationships/hyperlink" Target="http://www.ecfr.gov/cgi-bin/text-idx?SID=a1e4c1e1516d31b069e39d9136e62555&amp;node=pt15.2.772&amp;rgn=div5" TargetMode="External"/><Relationship Id="rId60" Type="http://schemas.openxmlformats.org/officeDocument/2006/relationships/image" Target="media/image5.jpg"/><Relationship Id="rId156" Type="http://schemas.openxmlformats.org/officeDocument/2006/relationships/hyperlink" Target="http://nodis3.gsfc.nasa.gov/NPD_attachments/NAII_1050-1C_08112014.pdf" TargetMode="External"/><Relationship Id="rId198" Type="http://schemas.openxmlformats.org/officeDocument/2006/relationships/hyperlink" Target="http://elisa.dtsa.mil/" TargetMode="External"/><Relationship Id="rId321" Type="http://schemas.openxmlformats.org/officeDocument/2006/relationships/hyperlink" Target="https://www.pmddtc.state.gov/ddtc_public?id=ddtc_kb_article_page&amp;sys_id=d0ea875edbb4130044f9ff621f9619f7" TargetMode="External"/><Relationship Id="rId363" Type="http://schemas.openxmlformats.org/officeDocument/2006/relationships/hyperlink" Target="https://www.ecfr.gov/cgi-bin/text-idx?SID=c700e71a734ea6ab1d42b99a905016f4&amp;mc=true&amp;node=se22.1.126_14&amp;rgn=div8" TargetMode="External"/><Relationship Id="rId419" Type="http://schemas.openxmlformats.org/officeDocument/2006/relationships/hyperlink" Target="http://www.ecfr.gov/cgi-bin/text-idx?SID=02abbc9d037c5fb4c0703a4564a7f920&amp;mc=true&amp;tpl=/ecfrbrowse/Title15/15cfr746_main_02.tpl" TargetMode="External"/><Relationship Id="rId223" Type="http://schemas.openxmlformats.org/officeDocument/2006/relationships/hyperlink" Target="http://www.ecfr.gov/cgi-bin/text-idx?SID=34348d53dd790dfcaf1e5ce470234096&amp;node=pt22.1.125&amp;rgn=div5" TargetMode="External"/><Relationship Id="rId430" Type="http://schemas.openxmlformats.org/officeDocument/2006/relationships/hyperlink" Target="https://www.ecfr.gov/cgi-bin/text-idx?SID=40524d0405edcb65f209ec4ce9845f5e&amp;mc=true&amp;node=pt15.2.740&amp;rgn=div5" TargetMode="External"/><Relationship Id="rId18" Type="http://schemas.openxmlformats.org/officeDocument/2006/relationships/header" Target="header2.xml"/><Relationship Id="rId265" Type="http://schemas.openxmlformats.org/officeDocument/2006/relationships/hyperlink" Target="https://satern.nasa.gov/customcontent/splash_page/" TargetMode="External"/><Relationship Id="rId472" Type="http://schemas.openxmlformats.org/officeDocument/2006/relationships/hyperlink" Target="http://www.ecfr.gov/cgi-bin/text-idx?SID=9e7375445da27d26946045b081588cfb&amp;node=pt22.1.126&amp;rgn=div5" TargetMode="External"/><Relationship Id="rId528" Type="http://schemas.openxmlformats.org/officeDocument/2006/relationships/hyperlink" Target="https://www.ecfr.gov/cgi-bin/text-idx?SID=86008bdffd1fb2e79cc5df41a180750a&amp;node=22:1.0.1.13.57&amp;rgn=div5" TargetMode="External"/><Relationship Id="rId125" Type="http://schemas.openxmlformats.org/officeDocument/2006/relationships/hyperlink" Target="http://www.globalnegotiator.com/international-trade/dictionary/carrier/" TargetMode="External"/><Relationship Id="rId167" Type="http://schemas.openxmlformats.org/officeDocument/2006/relationships/hyperlink" Target="http://www.ecfr.gov/cgi-bin/text-idx?SID=d3cebff97191cbe23bc2e27602c2dad2&amp;node=se15.2.734_13&amp;rgn=div8" TargetMode="External"/><Relationship Id="rId332" Type="http://schemas.openxmlformats.org/officeDocument/2006/relationships/hyperlink" Target="https://www.census.gov/foreign-trade/regulations/regs/regulations20130603-federalregister.pdf" TargetMode="External"/><Relationship Id="rId374" Type="http://schemas.openxmlformats.org/officeDocument/2006/relationships/image" Target="media/image33.emf"/><Relationship Id="rId71" Type="http://schemas.openxmlformats.org/officeDocument/2006/relationships/hyperlink" Target="http://exportcontrol.ksc.nasa.gov/" TargetMode="External"/><Relationship Id="rId234" Type="http://schemas.openxmlformats.org/officeDocument/2006/relationships/hyperlink" Target="http://www.ecfr.gov/cgi-bin/text-idx?SID=c4f21aea5d11de5ea778aa9a1302d731&amp;node=pt15.2.740&amp;rgn=div5" TargetMode="External"/><Relationship Id="rId2" Type="http://schemas.openxmlformats.org/officeDocument/2006/relationships/customXml" Target="../customXml/item2.xml"/><Relationship Id="rId29" Type="http://schemas.openxmlformats.org/officeDocument/2006/relationships/hyperlink" Target="http://www.ecfr.gov/cgi-bin/text-idx?SID=486ba50f80977db2689f3d83a26c63fb&amp;tpl=/ecfrbrowse/Title22/22CIsubchapM.tpl" TargetMode="External"/><Relationship Id="rId276" Type="http://schemas.openxmlformats.org/officeDocument/2006/relationships/hyperlink" Target="https://satern.nasa.gov/customcontent/splash_page/" TargetMode="External"/><Relationship Id="rId441" Type="http://schemas.openxmlformats.org/officeDocument/2006/relationships/hyperlink" Target="https://www.ecfr.gov/cgi-bin/retrieveECFR?gp=&amp;SID=f7b95e1b25716bc1484bc4ca34713024&amp;mc=true&amp;n=sp15.1.30.d&amp;r=SUBPART&amp;ty=HTML" TargetMode="External"/><Relationship Id="rId483" Type="http://schemas.openxmlformats.org/officeDocument/2006/relationships/footer" Target="footer7.xml"/><Relationship Id="rId40" Type="http://schemas.openxmlformats.org/officeDocument/2006/relationships/hyperlink" Target="http://www.ecfr.gov/cgi-bin/text-idx?rgn=div5&amp;node=15:2.1.3.4.28" TargetMode="External"/><Relationship Id="rId136" Type="http://schemas.openxmlformats.org/officeDocument/2006/relationships/hyperlink" Target="http://oiir.hq.nasa.gov/nasaecp/index.html" TargetMode="External"/><Relationship Id="rId178" Type="http://schemas.openxmlformats.org/officeDocument/2006/relationships/hyperlink" Target="http://www.ecfr.gov/cgi-bin/retrieveECFR?gp=&amp;SID=08e332d635895ec19c2e3dfdf204b32d&amp;n=pt22.1.120&amp;r=PART&amp;ty=HTML" TargetMode="External"/><Relationship Id="rId301" Type="http://schemas.openxmlformats.org/officeDocument/2006/relationships/hyperlink" Target="https://www.ecfr.gov/cgi-bin/text-idx?SID=11f440f5f1196d4f37834e7602a806dd&amp;mc=true&amp;node=pt15.2.774&amp;rgn=div5" TargetMode="External"/><Relationship Id="rId343" Type="http://schemas.openxmlformats.org/officeDocument/2006/relationships/hyperlink" Target="https://www.ecfr.gov/cgi-bin/text-idx?SID=c700e71a734ea6ab1d42b99a905016f4&amp;mc=true&amp;node=se22.1.126_14&amp;rgn=div8" TargetMode="External"/><Relationship Id="rId82" Type="http://schemas.openxmlformats.org/officeDocument/2006/relationships/hyperlink" Target="http://nodis3.gsfc.nasa.gov/npg_img/N_PR_1441_001E_/NRRS_1441_0001.doc" TargetMode="External"/><Relationship Id="rId203" Type="http://schemas.openxmlformats.org/officeDocument/2006/relationships/hyperlink" Target="https://www.census.gov/foreign-trade/regulations/regs/regulations20130603-federalregister.pdf" TargetMode="External"/><Relationship Id="rId385" Type="http://schemas.openxmlformats.org/officeDocument/2006/relationships/hyperlink" Target="https://www.ecfr.gov/cgi-bin/text-idx?SID=bb498caf246fe55aec9a0377bf5b6154&amp;mc=true&amp;node=se15.2.758_11&amp;rgn=div8" TargetMode="External"/><Relationship Id="rId245" Type="http://schemas.openxmlformats.org/officeDocument/2006/relationships/hyperlink" Target="https://nodis3.gsfc.nasa.gov/displayDir.cfm?t=NPR&amp;c=2190&amp;s=1C" TargetMode="External"/><Relationship Id="rId287" Type="http://schemas.openxmlformats.org/officeDocument/2006/relationships/hyperlink" Target="https://www.esd.whs.mil/Portals/54/Documents/DD/issuances/dodi/520039p.pdf" TargetMode="External"/><Relationship Id="rId410" Type="http://schemas.openxmlformats.org/officeDocument/2006/relationships/hyperlink" Target="http://www.ecfr.gov/cgi-bin/text-idx?SID=e22e148a34d3d4ebd346ac37220e9e9a&amp;mc=true&amp;node=pt15.2.774&amp;rgn=div5" TargetMode="External"/><Relationship Id="rId452" Type="http://schemas.openxmlformats.org/officeDocument/2006/relationships/hyperlink" Target="http://www.ecfr.gov/cgi-bin/retrieveECFR?gp=&amp;SID=114c068b0a044450441f832ecf022c0c&amp;n=pt15.2.740&amp;r=PART&amp;ty=HTML" TargetMode="External"/><Relationship Id="rId494" Type="http://schemas.openxmlformats.org/officeDocument/2006/relationships/hyperlink" Target="http://www.ecfr.gov/cgi-bin/text-idx?SID=86008bdffd1fb2e79cc5df41a180750a&amp;node=22:1.0.1.13.57&amp;rgn=div5" TargetMode="External"/><Relationship Id="rId508" Type="http://schemas.openxmlformats.org/officeDocument/2006/relationships/hyperlink" Target="http://www.ecfr.gov/cgi-bin/text-idx?SID=3089ad46dc837dc0cd11f8d1437a76d7&amp;node=se15.2.772_11&amp;rgn=div8" TargetMode="External"/><Relationship Id="rId105" Type="http://schemas.openxmlformats.org/officeDocument/2006/relationships/hyperlink" Target="https://nodis3.gsfc.nasa.gov/displayDir.cfm?t=NPR&amp;c=9710&amp;s=1" TargetMode="External"/><Relationship Id="rId147" Type="http://schemas.openxmlformats.org/officeDocument/2006/relationships/hyperlink" Target="https://nodis3.gsfc.nasa.gov/displayDir.cfm?t=NPR&amp;c=9710&amp;s=1" TargetMode="External"/><Relationship Id="rId312" Type="http://schemas.openxmlformats.org/officeDocument/2006/relationships/hyperlink" Target="https://www.ecfr.gov/cgi-bin/text-idx?SID=2b0e46804a3ff46b3bf8ae19ba407bb0&amp;mc=true&amp;node=se15.2.772_11&amp;rgn=div8" TargetMode="External"/><Relationship Id="rId354" Type="http://schemas.openxmlformats.org/officeDocument/2006/relationships/hyperlink" Target="https://www.ecfr.gov/cgi-bin/text-idx?SID=c700e71a734ea6ab1d42b99a905016f4&amp;mc=true&amp;node=se22.1.126_14&amp;rgn=div8" TargetMode="External"/><Relationship Id="rId51" Type="http://schemas.openxmlformats.org/officeDocument/2006/relationships/hyperlink" Target="https://nodis3.gsfc.nasa.gov/displayDir.cfm?t=NPR&amp;c=2190&amp;s=1C" TargetMode="External"/><Relationship Id="rId93" Type="http://schemas.openxmlformats.org/officeDocument/2006/relationships/hyperlink" Target="https://nodis3.gsfc.nasa.gov/displayDir.cfm?t=NPR&amp;c=2190&amp;s=1B" TargetMode="External"/><Relationship Id="rId189" Type="http://schemas.openxmlformats.org/officeDocument/2006/relationships/image" Target="media/image18.jpeg"/><Relationship Id="rId396" Type="http://schemas.openxmlformats.org/officeDocument/2006/relationships/hyperlink" Target="http://www.ecfr.gov/cgi-bin/text-idx?SID=e22e148a34d3d4ebd346ac37220e9e9a&amp;mc=true&amp;node=pt15.2.774&amp;rgn=div5" TargetMode="External"/><Relationship Id="rId214" Type="http://schemas.openxmlformats.org/officeDocument/2006/relationships/hyperlink" Target="http://www.ecfr.gov/cgi-bin/text-idx?SID=1120b12e9258b31cb2e298a41d73ac89&amp;node=22:1.0.1.13.64.0.32.1&amp;rgn=div8" TargetMode="External"/><Relationship Id="rId256" Type="http://schemas.openxmlformats.org/officeDocument/2006/relationships/hyperlink" Target="https://satern.nasa.gov/customcontent/splash_page/" TargetMode="External"/><Relationship Id="rId298" Type="http://schemas.openxmlformats.org/officeDocument/2006/relationships/hyperlink" Target="https://www.ecfr.gov/cgi-bin/text-idx?SID=308abbf857ab759cc46f1e7fb55f30ad&amp;mc=true&amp;node=se15.2.734_110&amp;rgn=div8" TargetMode="External"/><Relationship Id="rId421" Type="http://schemas.openxmlformats.org/officeDocument/2006/relationships/hyperlink" Target="http://www.ecfr.gov/cgi-bin/text-idx?SID=f7bc93cdaf9858211ce282f23ce76160&amp;mc=true&amp;node=pt15.2.772&amp;rgn=div5" TargetMode="External"/><Relationship Id="rId463" Type="http://schemas.openxmlformats.org/officeDocument/2006/relationships/hyperlink" Target="http://www.ecfr.gov/cgi-bin/text-idx?SID=a6be148cdcf011c56a8c53bd6c7236f8&amp;node=se15.1.30_136&amp;rgn=div8" TargetMode="External"/><Relationship Id="rId519" Type="http://schemas.openxmlformats.org/officeDocument/2006/relationships/hyperlink" Target="http://www.ecfr.gov/cgi-bin/text-idx?SID=a1e4c1e1516d31b069e39d9136e62555&amp;node=pt15.2.772&amp;rgn=div5" TargetMode="External"/><Relationship Id="rId116" Type="http://schemas.openxmlformats.org/officeDocument/2006/relationships/hyperlink" Target="http://www.sti.nasa.gov/" TargetMode="External"/><Relationship Id="rId158" Type="http://schemas.openxmlformats.org/officeDocument/2006/relationships/hyperlink" Target="https://nodis3.gsfc.nasa.gov/displayDir.cfm?t=NPR&amp;c=2810&amp;s=1A" TargetMode="External"/><Relationship Id="rId323" Type="http://schemas.openxmlformats.org/officeDocument/2006/relationships/hyperlink" Target="https://www.census.gov/foreign-trade/regulations/regs/regulations20130603-federalregister.pdf" TargetMode="External"/><Relationship Id="rId530"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20" Type="http://schemas.openxmlformats.org/officeDocument/2006/relationships/footer" Target="footer3.xml"/><Relationship Id="rId62" Type="http://schemas.openxmlformats.org/officeDocument/2006/relationships/hyperlink" Target="https://www.nasa.gov/oiir/export-control" TargetMode="External"/><Relationship Id="rId365" Type="http://schemas.openxmlformats.org/officeDocument/2006/relationships/hyperlink" Target="https://www.ecfr.gov/cgi-bin/text-idx?SID=c700e71a734ea6ab1d42b99a905016f4&amp;mc=true&amp;node=se22.1.126_14&amp;rgn=div8" TargetMode="External"/><Relationship Id="rId225" Type="http://schemas.openxmlformats.org/officeDocument/2006/relationships/hyperlink" Target="http://www.ecfr.gov/cgi-bin/text-idx?SID=34348d53dd790dfcaf1e5ce470234096&amp;node=pt22.1.126&amp;rgn=div5" TargetMode="External"/><Relationship Id="rId267" Type="http://schemas.openxmlformats.org/officeDocument/2006/relationships/hyperlink" Target="https://inside.nasa.gov/exportcontrol/instructormaterials" TargetMode="External"/><Relationship Id="rId432" Type="http://schemas.openxmlformats.org/officeDocument/2006/relationships/hyperlink" Target="http://www.ecfr.gov/cgi-bin/text-idx?SID=e22e148a34d3d4ebd346ac37220e9e9a&amp;mc=true&amp;node=se15.2.736_12&amp;rgn=div8" TargetMode="External"/><Relationship Id="rId474" Type="http://schemas.openxmlformats.org/officeDocument/2006/relationships/hyperlink" Target="http://www.ecfr.gov/cgi-bin/text-idx?SID=9e7375445da27d26946045b081588cfb&amp;node=pt22.1.126&amp;rgn=div5" TargetMode="External"/><Relationship Id="rId127" Type="http://schemas.openxmlformats.org/officeDocument/2006/relationships/hyperlink" Target="http://www.globalnegotiator.com/international-trade/dictionary/shipper/" TargetMode="External"/><Relationship Id="rId31" Type="http://schemas.openxmlformats.org/officeDocument/2006/relationships/hyperlink" Target="http://www.ecfr.gov/cgi-bin/text-idx?SID=798d3f7d44fda6bf009ba7bf4f7c7022&amp;node=se22.1.127_13&amp;rgn=div8" TargetMode="External"/><Relationship Id="rId73" Type="http://schemas.openxmlformats.org/officeDocument/2006/relationships/hyperlink" Target="https://explornet.msfc.nasa.gov/groups/export-compliance" TargetMode="External"/><Relationship Id="rId169" Type="http://schemas.openxmlformats.org/officeDocument/2006/relationships/image" Target="media/image14.jpeg"/><Relationship Id="rId334" Type="http://schemas.openxmlformats.org/officeDocument/2006/relationships/hyperlink" Target="https://www.ecfr.gov/cgi-bin/text-idx?SID=c700e71a734ea6ab1d42b99a905016f4&amp;mc=true&amp;node=se22.1.126_14&amp;rgn=div8" TargetMode="External"/><Relationship Id="rId376" Type="http://schemas.openxmlformats.org/officeDocument/2006/relationships/image" Target="media/image34.emf"/><Relationship Id="rId4" Type="http://schemas.openxmlformats.org/officeDocument/2006/relationships/customXml" Target="../customXml/item4.xml"/><Relationship Id="rId180" Type="http://schemas.openxmlformats.org/officeDocument/2006/relationships/hyperlink" Target="http://www.ecfr.gov/cgi-bin/text-idx?SID=793b87908fdd06769deb53cce324ba60&amp;node=pt15.2.734&amp;rgn=div5" TargetMode="External"/><Relationship Id="rId236" Type="http://schemas.openxmlformats.org/officeDocument/2006/relationships/hyperlink" Target="http://www.ecfr.gov/cgi-bin/text-idx?rgn=div5;node=22:1.0.1.13.59" TargetMode="External"/><Relationship Id="rId278" Type="http://schemas.openxmlformats.org/officeDocument/2006/relationships/image" Target="media/image30.png"/><Relationship Id="rId401" Type="http://schemas.openxmlformats.org/officeDocument/2006/relationships/hyperlink" Target="https://www.ecfr.gov/cgi-bin/retrieveECFR?gp=&amp;SID=f7b95e1b25716bc1484bc4ca34713024&amp;mc=true&amp;n=sp15.1.30.d&amp;r=SUBPART&amp;ty=HTML" TargetMode="External"/><Relationship Id="rId443" Type="http://schemas.openxmlformats.org/officeDocument/2006/relationships/hyperlink" Target="https://www.ecfr.gov/cgi-bin/text-idx?SID=bb498caf246fe55aec9a0377bf5b6154&amp;mc=true&amp;node=se15.2.758_11&amp;rgn=div8" TargetMode="External"/><Relationship Id="rId303" Type="http://schemas.openxmlformats.org/officeDocument/2006/relationships/hyperlink" Target="https://www.ecfr.gov/cgi-bin/text-idx?SID=fc582854537609a6f6e46a244f869218&amp;mc=true&amp;node=pt15.2.774&amp;rgn=div5" TargetMode="External"/><Relationship Id="rId485" Type="http://schemas.openxmlformats.org/officeDocument/2006/relationships/hyperlink" Target="http://www.ecfr.gov/cgi-bin/text-idx?SID=6a6056d7f1af007896c23dd86d7e7ded&amp;node=se22.1.120_130&amp;rgn=div8" TargetMode="External"/><Relationship Id="rId42" Type="http://schemas.openxmlformats.org/officeDocument/2006/relationships/hyperlink" Target="http://www.ecfr.gov/cgi-bin/text-idx?SID=cecd6341d7cd594f92a074c19847fbb4&amp;mc=true&amp;node=se22.1.120_145&amp;rgn=div8" TargetMode="External"/><Relationship Id="rId84" Type="http://schemas.openxmlformats.org/officeDocument/2006/relationships/hyperlink" Target="https://nodis3.gsfc.nasa.gov/displayDir.cfm?t=NPR&amp;c=1600&amp;s=1A" TargetMode="External"/><Relationship Id="rId138" Type="http://schemas.openxmlformats.org/officeDocument/2006/relationships/hyperlink" Target="https://nodis3.gsfc.nasa.gov/displayDir.cfm?t=NPD&amp;c=1600&amp;s=4" TargetMode="External"/><Relationship Id="rId345" Type="http://schemas.openxmlformats.org/officeDocument/2006/relationships/hyperlink" Target="https://www.ecfr.gov/cgi-bin/text-idx?SID=c700e71a734ea6ab1d42b99a905016f4&amp;mc=true&amp;node=se22.1.126_14&amp;rgn=div8" TargetMode="External"/><Relationship Id="rId387" Type="http://schemas.openxmlformats.org/officeDocument/2006/relationships/hyperlink" Target="http://www.ecfr.gov/cgi-bin/text-idx?SID=939502c1970558760ae8bcd79d5a4d85&amp;mc=true&amp;tpl=/ecfrbrowse/Title15/15cfr740_main_02.tpl" TargetMode="External"/><Relationship Id="rId510" Type="http://schemas.openxmlformats.org/officeDocument/2006/relationships/hyperlink" Target="http://www.ecfr.gov/cgi-bin/text-idx?SID=63ad5eb73baf0f9a24565fe839fc038c&amp;node=pt15.2.772&amp;rgn=div5" TargetMode="External"/><Relationship Id="rId191" Type="http://schemas.openxmlformats.org/officeDocument/2006/relationships/hyperlink" Target="http://www.ecfr.gov/cgi-bin/text-idx?SID=97caeee447fb7594b1a037de98e7cc9f&amp;node=se15.2.738_14&amp;rgn=div8" TargetMode="External"/><Relationship Id="rId205" Type="http://schemas.openxmlformats.org/officeDocument/2006/relationships/hyperlink" Target="https://www.census.gov/foreign-trade/regulations/regs/regulations20130603-federalregister.pdf" TargetMode="External"/><Relationship Id="rId247" Type="http://schemas.openxmlformats.org/officeDocument/2006/relationships/hyperlink" Target="https://nodis3.gsfc.nasa.gov/displayDir.cfm?t=NPR&amp;c=2190&amp;s=1C" TargetMode="External"/><Relationship Id="rId412" Type="http://schemas.openxmlformats.org/officeDocument/2006/relationships/hyperlink" Target="http://www.ecfr.gov/cgi-bin/retrieveECFR?gp=1&amp;SID=ba2d5b3fd64c8803bedb5765039d30ab&amp;ty=HTML&amp;h=L&amp;mc=true&amp;r=APPENDIX&amp;n=ap15.2.740_121.1" TargetMode="External"/><Relationship Id="rId107" Type="http://schemas.openxmlformats.org/officeDocument/2006/relationships/hyperlink" Target="https://nodis3.gsfc.nasa.gov/displayDir.cfm?t=NPR&amp;c=2190&amp;s=1C" TargetMode="External"/><Relationship Id="rId289" Type="http://schemas.openxmlformats.org/officeDocument/2006/relationships/hyperlink" Target="https://www.ecfr.gov/cgi-bin/text-idx?SID=98ad0d55eac9eaf7856e1bb5b227f111&amp;node=pt22.1.120&amp;rgn=div5" TargetMode="External"/><Relationship Id="rId454" Type="http://schemas.openxmlformats.org/officeDocument/2006/relationships/hyperlink" Target="http://www.ecfr.gov/cgi-bin/retrieveECFR?gp=&amp;SID=114c068b0a044450441f832ecf022c0c&amp;n=pt15.2.740&amp;r=PART&amp;ty=HTML" TargetMode="External"/><Relationship Id="rId496" Type="http://schemas.openxmlformats.org/officeDocument/2006/relationships/hyperlink" Target="http://www.ecfr.gov/cgi-bin/text-idx?SID=86008bdffd1fb2e79cc5df41a180750a&amp;node=22:1.0.1.13.57&amp;rgn=div5" TargetMode="External"/><Relationship Id="rId11" Type="http://schemas.openxmlformats.org/officeDocument/2006/relationships/webSettings" Target="webSettings.xml"/><Relationship Id="rId53" Type="http://schemas.openxmlformats.org/officeDocument/2006/relationships/diagramLayout" Target="diagrams/layout1.xml"/><Relationship Id="rId149" Type="http://schemas.openxmlformats.org/officeDocument/2006/relationships/hyperlink" Target="https://nodis3.gsfc.nasa.gov/OPD_docs/NID_2810_107A_.pdf" TargetMode="External"/><Relationship Id="rId314" Type="http://schemas.openxmlformats.org/officeDocument/2006/relationships/hyperlink" Target="https://www.ecfr.gov/cgi-bin/text-idx?SID=208e649776f7a3d5fd0d164138dff746&amp;mc=true&amp;node=pt15.2.774&amp;rgn=div5" TargetMode="External"/><Relationship Id="rId356" Type="http://schemas.openxmlformats.org/officeDocument/2006/relationships/hyperlink" Target="https://www.ecfr.gov/cgi-bin/text-idx?SID=c700e71a734ea6ab1d42b99a905016f4&amp;mc=true&amp;node=se22.1.126_14&amp;rgn=div8" TargetMode="External"/><Relationship Id="rId398" Type="http://schemas.openxmlformats.org/officeDocument/2006/relationships/hyperlink" Target="http://www.ecfr.gov/cgi-bin/retrieveECFR?gp=1&amp;SID=ba2d5b3fd64c8803bedb5765039d30ab&amp;ty=HTML&amp;h=L&amp;mc=true&amp;r=APPENDIX&amp;n=ap15.2.740_121.1" TargetMode="External"/><Relationship Id="rId521" Type="http://schemas.openxmlformats.org/officeDocument/2006/relationships/hyperlink" Target="http://www.ecfr.gov/cgi-bin/text-idx?SID=e0c658231c49e90cbb717d8442f20b64&amp;node=pt15.2.772&amp;rgn=div5" TargetMode="External"/><Relationship Id="rId95" Type="http://schemas.openxmlformats.org/officeDocument/2006/relationships/hyperlink" Target="https://nodis3.gsfc.nasa.gov/displayDir.cfm?t=NPR&amp;c=2200&amp;s=2C" TargetMode="External"/><Relationship Id="rId160" Type="http://schemas.openxmlformats.org/officeDocument/2006/relationships/hyperlink" Target="https://strives.nasa.gov" TargetMode="External"/><Relationship Id="rId216" Type="http://schemas.openxmlformats.org/officeDocument/2006/relationships/hyperlink" Target="http://www.ecfr.gov/cgi-bin/text-idx?SID=9f012cff3703f8f848fa4e5b3e473808&amp;node=se15.1.30_110&amp;rgn=div8" TargetMode="External"/><Relationship Id="rId423" Type="http://schemas.openxmlformats.org/officeDocument/2006/relationships/hyperlink" Target="http://www.ecfr.gov/cgi-bin/text-idx?SID=ef064ba4ace3c5a286db765830581d70&amp;mc=true&amp;node=se15.2.742_15&amp;rgn=div8" TargetMode="External"/><Relationship Id="rId258" Type="http://schemas.openxmlformats.org/officeDocument/2006/relationships/hyperlink" Target="https://satern.nasa.gov/customcontent/splash_page/" TargetMode="External"/><Relationship Id="rId465" Type="http://schemas.openxmlformats.org/officeDocument/2006/relationships/hyperlink" Target="http://www.ecfr.gov/cgi-bin/retrieveECFR?gp=&amp;SID=a6be148cdcf011c56a8c53bd6c7236f8&amp;n=sp15.1.30.d&amp;r=SUBPART&amp;ty=HTML" TargetMode="External"/><Relationship Id="rId22" Type="http://schemas.openxmlformats.org/officeDocument/2006/relationships/hyperlink" Target="mailto:kenneth.m.hodgdon@nasa.gov" TargetMode="External"/><Relationship Id="rId64" Type="http://schemas.openxmlformats.org/officeDocument/2006/relationships/hyperlink" Target="https://www.nasa.gov/oiir/export-control" TargetMode="External"/><Relationship Id="rId118" Type="http://schemas.openxmlformats.org/officeDocument/2006/relationships/hyperlink" Target="http://inside.nasa.gov/pacop/agreemanagers" TargetMode="External"/><Relationship Id="rId325" Type="http://schemas.openxmlformats.org/officeDocument/2006/relationships/hyperlink" Target="https://www.census.gov/foreign-trade/regulations/regs/regulations20080602-federalregister.html" TargetMode="External"/><Relationship Id="rId367" Type="http://schemas.openxmlformats.org/officeDocument/2006/relationships/hyperlink" Target="https://www.ecfr.gov/cgi-bin/text-idx?SID=c700e71a734ea6ab1d42b99a905016f4&amp;mc=true&amp;node=se22.1.126_14&amp;rgn=div8" TargetMode="External"/><Relationship Id="rId532" Type="http://schemas.openxmlformats.org/officeDocument/2006/relationships/fontTable" Target="fontTable.xml"/><Relationship Id="rId171" Type="http://schemas.openxmlformats.org/officeDocument/2006/relationships/hyperlink" Target="https://www.ecfr.gov/cgi-bin/text-idx?mc=true&amp;amp;node=pt15.2.738&amp;amp;rgn=div5" TargetMode="External"/><Relationship Id="rId227" Type="http://schemas.openxmlformats.org/officeDocument/2006/relationships/hyperlink" Target="http://www.ecfr.gov/cgi-bin/text-idx?SID=34348d53dd790dfcaf1e5ce470234096&amp;node=pt22.1.123&amp;rgn=div5" TargetMode="External"/><Relationship Id="rId269" Type="http://schemas.openxmlformats.org/officeDocument/2006/relationships/image" Target="media/image26.png"/><Relationship Id="rId434" Type="http://schemas.openxmlformats.org/officeDocument/2006/relationships/hyperlink" Target="https://www.ecfr.gov/cgi-bin/text-idx?SID=ef0e43e11a8eeb3e22cdf5e1cf847e68&amp;mc=true&amp;node=pt15.2.742&amp;rgn=div5" TargetMode="External"/><Relationship Id="rId476" Type="http://schemas.openxmlformats.org/officeDocument/2006/relationships/hyperlink" Target="http://www.ecfr.gov/cgi-bin/text-idx?SID=9e7375445da27d26946045b081588cfb&amp;node=pt22.1.126&amp;rgn=div5" TargetMode="External"/><Relationship Id="rId33" Type="http://schemas.openxmlformats.org/officeDocument/2006/relationships/hyperlink" Target="http://www.ecfr.gov/cgi-bin/text-idx?SID=798d3f7d44fda6bf009ba7bf4f7c7022&amp;node=se22.1.127_13&amp;rgn=div8" TargetMode="External"/><Relationship Id="rId129" Type="http://schemas.openxmlformats.org/officeDocument/2006/relationships/hyperlink" Target="http://www.globalnegotiator.com/international-trade/dictionary/carrier/" TargetMode="External"/><Relationship Id="rId280" Type="http://schemas.openxmlformats.org/officeDocument/2006/relationships/hyperlink" Target="https://nodis3.gsfc.nasa.gov/displayDir.cfm?t=NPR&amp;c=8000&amp;s=4B" TargetMode="External"/><Relationship Id="rId336" Type="http://schemas.openxmlformats.org/officeDocument/2006/relationships/hyperlink" Target="https://www.ecfr.gov/cgi-bin/text-idx?SID=c700e71a734ea6ab1d42b99a905016f4&amp;mc=true&amp;node=se22.1.126_14&amp;rgn=div8" TargetMode="External"/><Relationship Id="rId501" Type="http://schemas.openxmlformats.org/officeDocument/2006/relationships/hyperlink" Target="http://www.ecfr.gov/cgi-bin/text-idx?SID=86008bdffd1fb2e79cc5df41a180750a&amp;node=22:1.0.1.13.57&amp;rgn=div5" TargetMode="External"/><Relationship Id="rId75" Type="http://schemas.openxmlformats.org/officeDocument/2006/relationships/hyperlink" Target="https://www.pmddtc.state.gov/ddtc_public?id=ddtc_kb_article_page&amp;sys_id=%2024d528fddbfc930044f9ff621f961987" TargetMode="External"/><Relationship Id="rId140" Type="http://schemas.openxmlformats.org/officeDocument/2006/relationships/image" Target="media/image11.emf"/><Relationship Id="rId182" Type="http://schemas.openxmlformats.org/officeDocument/2006/relationships/hyperlink" Target="https://www.pmddtc.state.gov/docs/DS4076.pdf" TargetMode="External"/><Relationship Id="rId378" Type="http://schemas.openxmlformats.org/officeDocument/2006/relationships/hyperlink" Target="http://www.ecfr.gov/cgi-bin/retrieveECFR?gp=1&amp;SID=ba2d5b3fd64c8803bedb5765039d30ab&amp;ty=HTML&amp;h=L&amp;mc=true&amp;r=APPENDIX&amp;n=ap15.2.740_121.1" TargetMode="External"/><Relationship Id="rId403" Type="http://schemas.openxmlformats.org/officeDocument/2006/relationships/hyperlink" Target="http://www.ecfr.gov/cgi-bin/retrieveECFR?gp=1&amp;SID=ba2d5b3fd64c8803bedb5765039d30ab&amp;ty=HTML&amp;h=L&amp;mc=true&amp;r=APPENDIX&amp;n=ap15.2.740_121.1" TargetMode="External"/><Relationship Id="rId6" Type="http://schemas.openxmlformats.org/officeDocument/2006/relationships/customXml" Target="../customXml/item6.xml"/><Relationship Id="rId238" Type="http://schemas.openxmlformats.org/officeDocument/2006/relationships/hyperlink" Target="http://www.ecfr.gov/cgi-bin/text-idx?c=ecfr&amp;tpl=/ecfrbrowse/Title15/15cfr762_main_02.tpl" TargetMode="External"/><Relationship Id="rId445" Type="http://schemas.openxmlformats.org/officeDocument/2006/relationships/hyperlink" Target="http://nodis3.gsfc.nasa.gov/displayDir.cfm?t=NPD&amp;c=2200&amp;s=1C" TargetMode="External"/><Relationship Id="rId487" Type="http://schemas.openxmlformats.org/officeDocument/2006/relationships/hyperlink" Target="http://www.ecfr.gov/cgi-bin/text-idx?SID=86008bdffd1fb2e79cc5df41a180750a&amp;node=22:1.0.1.13.57&amp;rgn=div5" TargetMode="External"/><Relationship Id="rId291" Type="http://schemas.openxmlformats.org/officeDocument/2006/relationships/hyperlink" Target="https://www.ecfr.gov/cgi-bin/text-idx?SID=0facf7a1824f28e9175eab2fd012714d&amp;mc=true&amp;node=pt22.1.121&amp;rgn=div5" TargetMode="External"/><Relationship Id="rId305" Type="http://schemas.openxmlformats.org/officeDocument/2006/relationships/hyperlink" Target="https://www.ecfr.gov/cgi-bin/text-idx?SID=97d7ca00b8078f4f086c672dd7e45ba5&amp;mc=true&amp;node=pt22.1.121&amp;rgn=div5" TargetMode="External"/><Relationship Id="rId347" Type="http://schemas.openxmlformats.org/officeDocument/2006/relationships/hyperlink" Target="http://www.ecfr.gov/cgi-bin/text-idx?SID=d1571492aa9d0b533024f019c30a43b8&amp;mc=true&amp;node=se22.1.121_11&amp;rgn=div8" TargetMode="External"/><Relationship Id="rId512" Type="http://schemas.openxmlformats.org/officeDocument/2006/relationships/hyperlink" Target="http://www.ecfr.gov/cgi-bin/text-idx?SID=ae5b5a381e1bda00333c1fa587b72972&amp;mc=true&amp;node=se15.2.734_113&amp;rgn=div8" TargetMode="External"/><Relationship Id="rId44" Type="http://schemas.openxmlformats.org/officeDocument/2006/relationships/hyperlink" Target="http://www.ecfr.gov/cgi-bin/text-idx?SID=e8092179d63647a94c996d20372ddff9&amp;mc=true&amp;node=pt15.2.772&amp;rgn=div5" TargetMode="External"/><Relationship Id="rId86" Type="http://schemas.openxmlformats.org/officeDocument/2006/relationships/hyperlink" Target="https://nodis3.gsfc.nasa.gov/displayDir.cfm?t=NPR&amp;c=1600&amp;s=4" TargetMode="External"/><Relationship Id="rId151" Type="http://schemas.openxmlformats.org/officeDocument/2006/relationships/hyperlink" Target="https://strives.nasa.gov" TargetMode="External"/><Relationship Id="rId389" Type="http://schemas.openxmlformats.org/officeDocument/2006/relationships/hyperlink" Target="http://www.ecfr.gov/cgi-bin/retrieveECFR?gp=1&amp;SID=ba2d5b3fd64c8803bedb5765039d30ab&amp;ty=HTML&amp;h=L&amp;mc=true&amp;r=APPENDIX&amp;n=ap15.2.740_121.1" TargetMode="External"/><Relationship Id="rId193" Type="http://schemas.openxmlformats.org/officeDocument/2006/relationships/hyperlink" Target="http://www.ecfr.gov/cgi-bin/text-idx?SID=af33c8adb689b8e045714a033eac4d56&amp;node=pt15.2.736&amp;rgn=div5" TargetMode="External"/><Relationship Id="rId207" Type="http://schemas.openxmlformats.org/officeDocument/2006/relationships/hyperlink" Target="https://www.census.gov/foreign-trade/regulations/regs/regulations20130603-federalregister.pdf" TargetMode="External"/><Relationship Id="rId249" Type="http://schemas.openxmlformats.org/officeDocument/2006/relationships/footer" Target="footer6.xml"/><Relationship Id="rId414" Type="http://schemas.openxmlformats.org/officeDocument/2006/relationships/hyperlink" Target="https://www.ecfr.gov/cgi-bin/retrieveECFR?gp=&amp;SID=df312a865b151678b183e01caa95e2b9&amp;mc=true&amp;n=pt15.2.740&amp;r=PART&amp;ty=HTML%20-%20ap15.2.740_121.1%20-%20ap15.2.740_121.1" TargetMode="External"/><Relationship Id="rId456" Type="http://schemas.openxmlformats.org/officeDocument/2006/relationships/hyperlink" Target="http://www.ecfr.gov/cgi-bin/retrieveECFR?gp=&amp;SID=114c068b0a044450441f832ecf022c0c&amp;n=pt15.2.740&amp;r=PART&amp;ty=HTML" TargetMode="External"/><Relationship Id="rId498" Type="http://schemas.openxmlformats.org/officeDocument/2006/relationships/hyperlink" Target="http://www.ecfr.gov/cgi-bin/retrieveECFR?gp=&amp;SID=4fd18f3c968947333e6d264d517b3cf3&amp;n=pt22.1.120&amp;r=PART&amp;ty=HTML" TargetMode="External"/><Relationship Id="rId13" Type="http://schemas.openxmlformats.org/officeDocument/2006/relationships/endnotes" Target="endnotes.xml"/><Relationship Id="rId109" Type="http://schemas.openxmlformats.org/officeDocument/2006/relationships/image" Target="media/image6.JPG"/><Relationship Id="rId260" Type="http://schemas.openxmlformats.org/officeDocument/2006/relationships/hyperlink" Target="https://satern.nasa.gov/customcontent/splash_page/" TargetMode="External"/><Relationship Id="rId316" Type="http://schemas.openxmlformats.org/officeDocument/2006/relationships/hyperlink" Target="https://www.ecfr.gov/cgi-bin/text-idx?SID=2b0e46804a3ff46b3bf8ae19ba407bb0&amp;mc=true&amp;node=se15.2.772_11&amp;rgn=div8" TargetMode="External"/><Relationship Id="rId523" Type="http://schemas.openxmlformats.org/officeDocument/2006/relationships/hyperlink" Target="http://www.ecfr.gov/cgi-bin/text-idx?SID=e0c658231c49e90cbb717d8442f20b64&amp;node=pt15.2.772&amp;rgn=div5" TargetMode="External"/><Relationship Id="rId55" Type="http://schemas.openxmlformats.org/officeDocument/2006/relationships/diagramColors" Target="diagrams/colors1.xml"/><Relationship Id="rId97" Type="http://schemas.openxmlformats.org/officeDocument/2006/relationships/hyperlink" Target="https://nodis3.gsfc.nasa.gov/displayDir.cfm?t=NPD&amp;c=2810&amp;s=1D" TargetMode="External"/><Relationship Id="rId120" Type="http://schemas.openxmlformats.org/officeDocument/2006/relationships/hyperlink" Target="https://nodis3.gsfc.nasa.gov/displayDir.cfm?t=NPD&amp;c=1050&amp;s=1I" TargetMode="External"/><Relationship Id="rId358" Type="http://schemas.openxmlformats.org/officeDocument/2006/relationships/hyperlink" Target="https://www.ecfr.gov/cgi-bin/text-idx?SID=c700e71a734ea6ab1d42b99a905016f4&amp;mc=true&amp;node=se22.1.126_14&amp;rgn=div8" TargetMode="External"/><Relationship Id="rId162" Type="http://schemas.openxmlformats.org/officeDocument/2006/relationships/hyperlink" Target="https://nodis3.gsfc.nasa.gov/displayDir.cfm?t=NPR&amp;c=1600&amp;s=1A" TargetMode="External"/><Relationship Id="rId218" Type="http://schemas.openxmlformats.org/officeDocument/2006/relationships/hyperlink" Target="http://www.ecfr.gov/cgi-bin/text-idx?SID=9f012cff3703f8f848fa4e5b3e473808&amp;node=se15.1.30_110&amp;rgn=div8" TargetMode="External"/><Relationship Id="rId425" Type="http://schemas.openxmlformats.org/officeDocument/2006/relationships/hyperlink" Target="https://www.bis.doc.gov/index.php/regulations/commerce-control-list-ccl" TargetMode="External"/><Relationship Id="rId467" Type="http://schemas.openxmlformats.org/officeDocument/2006/relationships/hyperlink" Target="http://www.ecfr.gov/cgi-bin/text-idx?SID=9e7375445da27d26946045b081588cfb&amp;node=pt22.1.123&amp;rgn=div5" TargetMode="External"/><Relationship Id="rId271" Type="http://schemas.openxmlformats.org/officeDocument/2006/relationships/image" Target="media/image27.jpeg"/><Relationship Id="rId24" Type="http://schemas.openxmlformats.org/officeDocument/2006/relationships/footer" Target="footer4.xml"/><Relationship Id="rId66" Type="http://schemas.openxmlformats.org/officeDocument/2006/relationships/hyperlink" Target="http://jp.arc.nasa.gov/EC/EC.html" TargetMode="External"/><Relationship Id="rId131" Type="http://schemas.openxmlformats.org/officeDocument/2006/relationships/hyperlink" Target="https://nodis3.gsfc.nasa.gov/displayDir.cfm?t=NPR&amp;c=4200&amp;s=1H" TargetMode="External"/><Relationship Id="rId327" Type="http://schemas.openxmlformats.org/officeDocument/2006/relationships/hyperlink" Target="https://www.census.gov/foreign-trade/regulations/regs/regulations20130603-federalregister.pdf" TargetMode="External"/><Relationship Id="rId369" Type="http://schemas.openxmlformats.org/officeDocument/2006/relationships/hyperlink" Target="https://www.ecfr.gov/cgi-bin/text-idx?SID=bf70976e475900e2887a24d1d96f9417&amp;mc=true&amp;node=se22.1.122_15&amp;rgn=div8" TargetMode="External"/><Relationship Id="rId534" Type="http://schemas.openxmlformats.org/officeDocument/2006/relationships/theme" Target="theme/theme1.xml"/><Relationship Id="rId173" Type="http://schemas.openxmlformats.org/officeDocument/2006/relationships/footer" Target="footer5.xml"/><Relationship Id="rId229" Type="http://schemas.openxmlformats.org/officeDocument/2006/relationships/hyperlink" Target="http://www.ecfr.gov/cgi-bin/text-idx?rgn=div5&amp;node=15:2.1.3.4.28" TargetMode="External"/><Relationship Id="rId380" Type="http://schemas.openxmlformats.org/officeDocument/2006/relationships/hyperlink" Target="http://www.ecfr.gov/cgi-bin/retrieveECFR?gp=1&amp;SID=b7a8d1659c32e8df4573b05fd2b93bfc&amp;ty=HTML&amp;h=L&amp;mc=true&amp;n=pt15.2.736&amp;r=PART" TargetMode="External"/><Relationship Id="rId436" Type="http://schemas.openxmlformats.org/officeDocument/2006/relationships/hyperlink" Target="https://www.ecfr.gov/cgi-bin/text-idx?SID=af4f15bbf24f87186c9663d9318e4fcd&amp;mc=true&amp;node=pt15.2.740&amp;rgn=div5" TargetMode="External"/><Relationship Id="rId240" Type="http://schemas.openxmlformats.org/officeDocument/2006/relationships/hyperlink" Target="http://www.ecfr.gov/cgi-bin/text-idx?SID=a2dd7b6b80b041f087a072852ad17180&amp;node=se15.2.764_15&amp;rgn=div8" TargetMode="External"/><Relationship Id="rId478" Type="http://schemas.openxmlformats.org/officeDocument/2006/relationships/hyperlink" Target="http://www.ecfr.gov/cgi-bin/text-idx?SID=9aafc5f9ab10d74331207b11dbecb1d2&amp;node=pt22.1.126&amp;rgn=div5" TargetMode="External"/><Relationship Id="rId35" Type="http://schemas.openxmlformats.org/officeDocument/2006/relationships/image" Target="media/image3.png"/><Relationship Id="rId77" Type="http://schemas.openxmlformats.org/officeDocument/2006/relationships/hyperlink" Target="https://nodis3.gsfc.nasa.gov/displayDir.cfm?t=NPD&amp;c=1050&amp;s=1I" TargetMode="External"/><Relationship Id="rId100" Type="http://schemas.openxmlformats.org/officeDocument/2006/relationships/hyperlink" Target="https://nodis3.gsfc.nasa.gov/displayDir.cfm?t=NPD&amp;c=4300&amp;s=1B" TargetMode="External"/><Relationship Id="rId282" Type="http://schemas.openxmlformats.org/officeDocument/2006/relationships/hyperlink" Target="https://nodis3.gsfc.nasa.gov/displayDir.cfm?t=NPR&amp;c=8000&amp;s=4B" TargetMode="External"/><Relationship Id="rId338" Type="http://schemas.openxmlformats.org/officeDocument/2006/relationships/hyperlink" Target="https://www.ecfr.gov/cgi-bin/text-idx?SID=c700e71a734ea6ab1d42b99a905016f4&amp;mc=true&amp;node=se22.1.126_14&amp;rgn=div8" TargetMode="External"/><Relationship Id="rId503" Type="http://schemas.openxmlformats.org/officeDocument/2006/relationships/hyperlink" Target="http://www.ecfr.gov/cgi-bin/text-idx?node=15:2.1.3.4.44&amp;rgn=div5" TargetMode="External"/><Relationship Id="rId8" Type="http://schemas.openxmlformats.org/officeDocument/2006/relationships/numbering" Target="numbering.xml"/><Relationship Id="rId142" Type="http://schemas.openxmlformats.org/officeDocument/2006/relationships/hyperlink" Target="http://nodis3.gsfc.nasa.gov/npg_img/N_PR_1441_001E_/NRRS_1441_0001.doc" TargetMode="External"/><Relationship Id="rId184" Type="http://schemas.openxmlformats.org/officeDocument/2006/relationships/hyperlink" Target="https://www.ecfr.gov/cgi-bin/text-idx?SID=f9b398354f44b9e62b9ea902ea3c0d36&amp;mc=true&amp;node=pt15.2.740&amp;rgn=div5" TargetMode="External"/><Relationship Id="rId391" Type="http://schemas.openxmlformats.org/officeDocument/2006/relationships/hyperlink" Target="http://www.ecfr.gov/cgi-bin/text-idx?SID=ef064ba4ace3c5a286db765830581d70&amp;mc=true&amp;node=se15.2.742_15&amp;rgn=div8" TargetMode="External"/><Relationship Id="rId405" Type="http://schemas.openxmlformats.org/officeDocument/2006/relationships/hyperlink" Target="http://www.ecfr.gov/cgi-bin/text-idx?SID=ef064ba4ace3c5a286db765830581d70&amp;mc=true&amp;node=se15.2.742_15&amp;rgn=div8" TargetMode="External"/><Relationship Id="rId447" Type="http://schemas.openxmlformats.org/officeDocument/2006/relationships/hyperlink" Target="http://www.ecfr.gov/cgi-bin/text-idx?SID=114c068b0a044450441f832ecf022c0c&amp;node=se15.2.740_13&amp;rgn=div8" TargetMode="External"/><Relationship Id="rId251" Type="http://schemas.openxmlformats.org/officeDocument/2006/relationships/image" Target="media/image24.jpg"/><Relationship Id="rId489" Type="http://schemas.openxmlformats.org/officeDocument/2006/relationships/hyperlink" Target="http://www.ecfr.gov/cgi-bin/text-idx?SID=6a6056d7f1af007896c23dd86d7e7ded&amp;node=se22.1.120_145&amp;rgn=div8" TargetMode="External"/><Relationship Id="rId46" Type="http://schemas.openxmlformats.org/officeDocument/2006/relationships/hyperlink" Target="http://www.ecfr.gov/cgi-bin/text-idx?SID=90b59de79e2caf3f7ed6d004b8a9cca2&amp;mc=true&amp;node=pt15.2.772&amp;rgn=div5" TargetMode="External"/><Relationship Id="rId293" Type="http://schemas.openxmlformats.org/officeDocument/2006/relationships/hyperlink" Target="https://www.ecfr.gov/cgi-bin/text-idx?SID=7f322e5d41cb23cb02e14214d2d2d7b9&amp;mc=true&amp;node=pt22.1.120&amp;rgn=div5" TargetMode="External"/><Relationship Id="rId307" Type="http://schemas.openxmlformats.org/officeDocument/2006/relationships/hyperlink" Target="https://www.ecfr.gov/cgi-bin/text-idx?SID=783a5e9aa0f5a9356a6f058d9d89c611&amp;mc=true&amp;node=se22.1.120_141&amp;rgn=div8" TargetMode="External"/><Relationship Id="rId349" Type="http://schemas.openxmlformats.org/officeDocument/2006/relationships/hyperlink" Target="http://www.ecfr.gov/cgi-bin/text-idx?SID=e6c2f2b80a17b3d8e9da2b6cc67fa1ad&amp;mc=true&amp;node=se22.1.120_17&amp;rgn=div8" TargetMode="External"/><Relationship Id="rId514" Type="http://schemas.openxmlformats.org/officeDocument/2006/relationships/hyperlink" Target="http://www.ecfr.gov/cgi-bin/text-idx?SID=a1e4c1e1516d31b069e39d9136e62555&amp;node=pt15.2.772&amp;rgn=div5" TargetMode="External"/><Relationship Id="rId88" Type="http://schemas.openxmlformats.org/officeDocument/2006/relationships/hyperlink" Target="https://nodis3.gsfc.nasa.gov/OPD_docs/NID_1600_55_.pdf" TargetMode="External"/><Relationship Id="rId111" Type="http://schemas.openxmlformats.org/officeDocument/2006/relationships/image" Target="media/image8.png"/><Relationship Id="rId153" Type="http://schemas.openxmlformats.org/officeDocument/2006/relationships/hyperlink" Target="http://nodis3.gsfc.nasa.gov/NPD_attachments/NAII_1050-1C_08112014.pdf" TargetMode="External"/><Relationship Id="rId195" Type="http://schemas.openxmlformats.org/officeDocument/2006/relationships/hyperlink" Target="http://www.ecfr.gov/cgi-bin/text-idx?SID=af33c8adb689b8e045714a033eac4d56&amp;node=pt15.2.736&amp;rgn=div5" TargetMode="External"/><Relationship Id="rId209" Type="http://schemas.openxmlformats.org/officeDocument/2006/relationships/hyperlink" Target="https://www.census.gov/foreign-trade/regulations/regs/regulations20130603-federalregister.pdf" TargetMode="External"/><Relationship Id="rId360" Type="http://schemas.openxmlformats.org/officeDocument/2006/relationships/hyperlink" Target="https://www.ecfr.gov/cgi-bin/text-idx?SID=c700e71a734ea6ab1d42b99a905016f4&amp;mc=true&amp;node=se22.1.126_14&amp;rgn=div8" TargetMode="External"/><Relationship Id="rId416" Type="http://schemas.openxmlformats.org/officeDocument/2006/relationships/hyperlink" Target="https://www.ecfr.gov/cgi-bin/text-idx?SID=bb498caf246fe55aec9a0377bf5b6154&amp;mc=true&amp;node=se15.2.758_11&amp;rgn=div8" TargetMode="External"/><Relationship Id="rId220" Type="http://schemas.openxmlformats.org/officeDocument/2006/relationships/image" Target="media/image22.jpg"/><Relationship Id="rId458" Type="http://schemas.openxmlformats.org/officeDocument/2006/relationships/hyperlink" Target="http://www.ecfr.gov/cgi-bin/retrieveECFR?gp=&amp;SID=114c068b0a044450441f832ecf022c0c&amp;n=pt15.2.740&amp;r=PART&amp;ty=HTML" TargetMode="External"/><Relationship Id="rId15" Type="http://schemas.openxmlformats.org/officeDocument/2006/relationships/image" Target="media/image2.jpg"/><Relationship Id="rId57" Type="http://schemas.openxmlformats.org/officeDocument/2006/relationships/hyperlink" Target="https://nodis3.gsfc.nasa.gov/displayDir.cfm?t=NPR&amp;c=7120&amp;s=5E" TargetMode="External"/><Relationship Id="rId262" Type="http://schemas.openxmlformats.org/officeDocument/2006/relationships/hyperlink" Target="https://satern.nasa.gov/customcontent/splash_page/" TargetMode="External"/><Relationship Id="rId318" Type="http://schemas.openxmlformats.org/officeDocument/2006/relationships/hyperlink" Target="https://www.ecfr.gov/cgi-bin/text-idx?SID=2b0e46804a3ff46b3bf8ae19ba407bb0&amp;mc=true&amp;node=se15.2.772_11&amp;rgn=div8" TargetMode="External"/><Relationship Id="rId525" Type="http://schemas.openxmlformats.org/officeDocument/2006/relationships/hyperlink" Target="http://www.ecfr.gov/cgi-bin/text-idx?SID=e0c658231c49e90cbb717d8442f20b64&amp;node=pt15.2.772&amp;rgn=div5" TargetMode="External"/><Relationship Id="rId99" Type="http://schemas.openxmlformats.org/officeDocument/2006/relationships/hyperlink" Target="https://nodis3.gsfc.nasa.gov/displayDir.cfm?t=NPR&amp;c=4200&amp;s=1G" TargetMode="External"/><Relationship Id="rId122" Type="http://schemas.openxmlformats.org/officeDocument/2006/relationships/hyperlink" Target="https://nodis3.gsfc.nasa.gov/displayDir.cfm?t=NPD&amp;c=5101&amp;s=32E" TargetMode="External"/><Relationship Id="rId164" Type="http://schemas.openxmlformats.org/officeDocument/2006/relationships/hyperlink" Target="https://www.treasury.gov/resource-center/international/foreign-investment/Documents/Section-721-Amend.pdf" TargetMode="External"/><Relationship Id="rId371" Type="http://schemas.openxmlformats.org/officeDocument/2006/relationships/hyperlink" Target="https://www.ecfr.gov/cgi-bin/text-idx?SID=c700e71a734ea6ab1d42b99a905016f4&amp;mc=true&amp;node=se22.1.126_14&amp;rgn=div8" TargetMode="External"/><Relationship Id="rId427" Type="http://schemas.openxmlformats.org/officeDocument/2006/relationships/hyperlink" Target="http://www.ecfr.gov/cgi-bin/text-idx?SID=939502c1970558760ae8bcd79d5a4d85&amp;mc=true&amp;tpl=/ecfrbrowse/Title15/15cfr740_main_02.tpl" TargetMode="External"/><Relationship Id="rId469" Type="http://schemas.openxmlformats.org/officeDocument/2006/relationships/hyperlink" Target="http://www.ecfr.gov/cgi-bin/text-idx?SID=9e7375445da27d26946045b081588cfb&amp;node=pt22.1.123&amp;rgn=div5" TargetMode="External"/><Relationship Id="rId26" Type="http://schemas.openxmlformats.org/officeDocument/2006/relationships/hyperlink" Target="https://www.ecfr.gov/cgi-bin/text-idx?SID=39946012a8e40a8ba8ca6d36b677e491&amp;mc=true&amp;node=se15.2.734_113&amp;rgn=div8" TargetMode="External"/><Relationship Id="rId231" Type="http://schemas.openxmlformats.org/officeDocument/2006/relationships/hyperlink" Target="http://www.ecfr.gov/cgi-bin/text-idx?SID=c4f21aea5d11de5ea778aa9a1302d731&amp;node=pt15.2.740&amp;rgn=div5" TargetMode="External"/><Relationship Id="rId273" Type="http://schemas.openxmlformats.org/officeDocument/2006/relationships/image" Target="media/image28.png"/><Relationship Id="rId329" Type="http://schemas.openxmlformats.org/officeDocument/2006/relationships/hyperlink" Target="http://www.ecfr.gov/cgi-bin/text-idx?rgn=div5&amp;node=22:1.0.1.13.60" TargetMode="External"/><Relationship Id="rId480" Type="http://schemas.openxmlformats.org/officeDocument/2006/relationships/hyperlink" Target="http://www.ecfr.gov/cgi-bin/text-idx?c=ecfr;rgn=div5;view=text;node=27%3A3.0.1.2.2;idno=27;sid=f4e4c0fd4d94e9106565233ee81c773a;cc=ecfr" TargetMode="External"/><Relationship Id="rId68" Type="http://schemas.openxmlformats.org/officeDocument/2006/relationships/hyperlink" Target="https://export.grc.nasa.gov/" TargetMode="External"/><Relationship Id="rId133" Type="http://schemas.openxmlformats.org/officeDocument/2006/relationships/hyperlink" Target="http://oiir.hq.nasa.gov/nasaecp/index.html" TargetMode="External"/><Relationship Id="rId175" Type="http://schemas.openxmlformats.org/officeDocument/2006/relationships/hyperlink" Target="http://www.ecfr.gov/cgi-bin/text-idx?SID=973618ffaa8df1f2ebfcb6bee39f62f4&amp;node=se22.1.120_111&amp;rgn=div8" TargetMode="External"/><Relationship Id="rId340" Type="http://schemas.openxmlformats.org/officeDocument/2006/relationships/hyperlink" Target="https://www.ecfr.gov/cgi-bin/text-idx?SID=c700e71a734ea6ab1d42b99a905016f4&amp;mc=true&amp;node=se22.1.126_14&amp;rgn=div8" TargetMode="External"/><Relationship Id="rId200" Type="http://schemas.openxmlformats.org/officeDocument/2006/relationships/image" Target="media/image21.jpg"/><Relationship Id="rId382" Type="http://schemas.openxmlformats.org/officeDocument/2006/relationships/hyperlink" Target="http://www.ecfr.gov/cgi-bin/retrieveECFR?gp=1&amp;SID=ba2d5b3fd64c8803bedb5765039d30ab&amp;ty=HTML&amp;h=L&amp;mc=true&amp;r=APPENDIX&amp;n=ap15.2.740_121.1" TargetMode="External"/><Relationship Id="rId438" Type="http://schemas.openxmlformats.org/officeDocument/2006/relationships/hyperlink" Target="https://www.ecfr.gov/cgi-bin/text-idx?SID=a33f24db5cb38fab7685d8aa9086c8bc&amp;mc=true&amp;node=pt15.2.740&amp;rgn=div5" TargetMode="External"/><Relationship Id="rId242" Type="http://schemas.openxmlformats.org/officeDocument/2006/relationships/image" Target="media/image23.jpg"/><Relationship Id="rId284" Type="http://schemas.openxmlformats.org/officeDocument/2006/relationships/hyperlink" Target="https://nodis3.gsfc.nasa.gov/displayDir.cfm?t=NPR&amp;c=1620&amp;s=3B" TargetMode="External"/><Relationship Id="rId491" Type="http://schemas.openxmlformats.org/officeDocument/2006/relationships/hyperlink" Target="http://www.ecfr.gov/cgi-bin/text-idx?SID=f3375adf60dad560ea91cb78609256a0&amp;node=pt22.1.125&amp;rgn=div5" TargetMode="External"/><Relationship Id="rId505" Type="http://schemas.openxmlformats.org/officeDocument/2006/relationships/hyperlink" Target="http://www.ecfr.gov/cgi-bin/text-idx?node=15:2.1.3.4.44&amp;rgn=div5" TargetMode="External"/><Relationship Id="rId37" Type="http://schemas.openxmlformats.org/officeDocument/2006/relationships/hyperlink" Target="http://www.ecfr.gov/cgi-bin/text-idx?SID=f8162498b3873304ceb216b634c1fc68&amp;node=ap15.2.774_12.1&amp;rgn=div9" TargetMode="External"/><Relationship Id="rId79" Type="http://schemas.openxmlformats.org/officeDocument/2006/relationships/hyperlink" Target="https://nodis3.gsfc.nasa.gov/displayDir.cfm?t=NPD&amp;c=1360&amp;s=2B" TargetMode="External"/><Relationship Id="rId102" Type="http://schemas.openxmlformats.org/officeDocument/2006/relationships/hyperlink" Target="https://nodis3.gsfc.nasa.gov/displayDir.cfm?t=NPD&amp;c=5101&amp;s=32E" TargetMode="External"/><Relationship Id="rId144" Type="http://schemas.openxmlformats.org/officeDocument/2006/relationships/hyperlink" Target="http://oiir.hq.nasa.gov/nasaecp/index.html" TargetMode="External"/><Relationship Id="rId90" Type="http://schemas.openxmlformats.org/officeDocument/2006/relationships/hyperlink" Target="https://nodis3.gsfc.nasa.gov/displayDir.cfm?t=NPR&amp;c=1620&amp;s=3A" TargetMode="External"/><Relationship Id="rId186" Type="http://schemas.openxmlformats.org/officeDocument/2006/relationships/image" Target="media/image15.jpeg"/><Relationship Id="rId351" Type="http://schemas.openxmlformats.org/officeDocument/2006/relationships/hyperlink" Target="https://www.ecfr.gov/cgi-bin/text-idx?SID=c700e71a734ea6ab1d42b99a905016f4&amp;mc=true&amp;node=se22.1.126_14&amp;rgn=div8" TargetMode="External"/><Relationship Id="rId393" Type="http://schemas.openxmlformats.org/officeDocument/2006/relationships/hyperlink" Target="http://www.ecfr.gov/cgi-bin/text-idx?SID=e22e148a34d3d4ebd346ac37220e9e9a&amp;mc=true&amp;node=pt15.2.740&amp;rgn=div5" TargetMode="External"/><Relationship Id="rId407" Type="http://schemas.openxmlformats.org/officeDocument/2006/relationships/hyperlink" Target="http://www.ecfr.gov/cgi-bin/text-idx?SID=e22e148a34d3d4ebd346ac37220e9e9a&amp;mc=true&amp;node=pt15.2.740&amp;rgn=div5" TargetMode="External"/><Relationship Id="rId449" Type="http://schemas.openxmlformats.org/officeDocument/2006/relationships/hyperlink" Target="http://www.ecfr.gov/cgi-bin/retrieveECFR?gp=&amp;SID=114c068b0a044450441f832ecf022c0c&amp;n=pt15.2.740&amp;r=PART&amp;ty=HTML" TargetMode="External"/><Relationship Id="rId211" Type="http://schemas.openxmlformats.org/officeDocument/2006/relationships/hyperlink" Target="http://www.ecfr.gov/cgi-bin/retrieveECFR?gp=&amp;r=PART&amp;n=22y1.0.1.13.60" TargetMode="External"/><Relationship Id="rId253" Type="http://schemas.openxmlformats.org/officeDocument/2006/relationships/hyperlink" Target="https://satern.nasa.gov/customcontent/splash_page/" TargetMode="External"/><Relationship Id="rId295" Type="http://schemas.openxmlformats.org/officeDocument/2006/relationships/hyperlink" Target="https://www.ecfr.gov/cgi-bin/text-idx?SID=275d202c0c4fc19f3ce68dd1fa22e48c&amp;mc=true&amp;node=se15.2.734_13&amp;rgn=div8" TargetMode="External"/><Relationship Id="rId309" Type="http://schemas.openxmlformats.org/officeDocument/2006/relationships/hyperlink" Target="https://www.ecfr.gov/cgi-bin/text-idx?SID=208e649776f7a3d5fd0d164138dff746&amp;mc=true&amp;node=pt15.2.774&amp;rgn=div5" TargetMode="External"/><Relationship Id="rId460" Type="http://schemas.openxmlformats.org/officeDocument/2006/relationships/hyperlink" Target="http://www.ecfr.gov/cgi-bin/retrieveECFR?gp=&amp;SID=114c068b0a044450441f832ecf022c0c&amp;n=pt15.2.740&amp;r=PART&amp;ty=HTML" TargetMode="External"/><Relationship Id="rId516" Type="http://schemas.openxmlformats.org/officeDocument/2006/relationships/hyperlink" Target="http://www.ecfr.gov/cgi-bin/text-idx?SID=a1e4c1e1516d31b069e39d9136e62555&amp;node=pt15.2.772&amp;rgn=div5" TargetMode="External"/><Relationship Id="rId48" Type="http://schemas.openxmlformats.org/officeDocument/2006/relationships/hyperlink" Target="https://www.ecfr.gov/cgi-bin/retrieveECFR?gp=&amp;SID=5eac227bc7157f613a924fe0e66a55c1&amp;mc=true&amp;n=pt22.1.120&amp;r=PART&amp;ty=HTML" TargetMode="External"/><Relationship Id="rId113" Type="http://schemas.openxmlformats.org/officeDocument/2006/relationships/image" Target="media/image9.png"/><Relationship Id="rId320" Type="http://schemas.openxmlformats.org/officeDocument/2006/relationships/hyperlink" Target="http://www.ecfr.gov/cgi-bin/text-idx?SID=099b880521999bb194bf85bfb0278062&amp;node=se22.1.120_141&amp;rgn=div8" TargetMode="External"/><Relationship Id="rId155" Type="http://schemas.openxmlformats.org/officeDocument/2006/relationships/hyperlink" Target="http://nodis3.gsfc.nasa.gov/NPD_attachments/NAII_1050-1C_08112014.pdf" TargetMode="External"/><Relationship Id="rId197" Type="http://schemas.openxmlformats.org/officeDocument/2006/relationships/hyperlink" Target="https://www.pmddtc.state.gov/ddtc_public?id=ddtc_kb_article_page&amp;sys_id=d0ea875edbb4130044f9ff621f9619f7" TargetMode="External"/><Relationship Id="rId362" Type="http://schemas.openxmlformats.org/officeDocument/2006/relationships/hyperlink" Target="https://www.ecfr.gov/cgi-bin/text-idx?SID=c700e71a734ea6ab1d42b99a905016f4&amp;mc=true&amp;node=se22.1.126_14&amp;rgn=div8" TargetMode="External"/><Relationship Id="rId418" Type="http://schemas.openxmlformats.org/officeDocument/2006/relationships/hyperlink" Target="http://www.ecfr.gov/cgi-bin/retrieveECFR?gp=1&amp;SID=ba2d5b3fd64c8803bedb5765039d30ab&amp;ty=HTML&amp;h=L&amp;mc=true&amp;r=APPENDIX&amp;n=ap15.2.740_121.1" TargetMode="External"/><Relationship Id="rId222" Type="http://schemas.openxmlformats.org/officeDocument/2006/relationships/hyperlink" Target="http://www.ecfr.gov/cgi-bin/text-idx?SID=7f87f6ce44a44b265006d64eee25bf72&amp;node=pt22.1.123&amp;rgn=div5" TargetMode="External"/><Relationship Id="rId264" Type="http://schemas.openxmlformats.org/officeDocument/2006/relationships/hyperlink" Target="https://satern.nasa.gov/customcontent/splash_page/" TargetMode="External"/><Relationship Id="rId471" Type="http://schemas.openxmlformats.org/officeDocument/2006/relationships/hyperlink" Target="http://www.ecfr.gov/cgi-bin/text-idx?SID=9e7375445da27d26946045b081588cfb&amp;node=pt22.1.125&amp;rgn=div5" TargetMode="External"/><Relationship Id="rId17" Type="http://schemas.openxmlformats.org/officeDocument/2006/relationships/footer" Target="footer1.xml"/><Relationship Id="rId59" Type="http://schemas.openxmlformats.org/officeDocument/2006/relationships/image" Target="media/image4.jpeg"/><Relationship Id="rId124" Type="http://schemas.openxmlformats.org/officeDocument/2006/relationships/hyperlink" Target="http://www.globalnegotiator.com/international-trade/dictionary/shipper/" TargetMode="External"/><Relationship Id="rId527" Type="http://schemas.openxmlformats.org/officeDocument/2006/relationships/hyperlink" Target="http://www.ecfr.gov/cgi-bin/text-idx?SID=e0c658231c49e90cbb717d8442f20b64&amp;node=pt15.2.772&amp;rgn=div5" TargetMode="External"/><Relationship Id="rId70" Type="http://schemas.openxmlformats.org/officeDocument/2006/relationships/hyperlink" Target="http://exportcontrol.jsc.nasa.gov/" TargetMode="External"/><Relationship Id="rId166" Type="http://schemas.openxmlformats.org/officeDocument/2006/relationships/hyperlink" Target="http://www.ecfr.gov/cgi-bin/text-idx?SID=4d0ffcc1b19c175b866dac0a7e07cfed&amp;node=pt22.1.125&amp;rgn=div5" TargetMode="External"/><Relationship Id="rId331" Type="http://schemas.openxmlformats.org/officeDocument/2006/relationships/hyperlink" Target="http://www.ecfr.gov/cgi-bin/text-idx?rgn=div8;node=15%3A2.1.3.4.37.0.1.1" TargetMode="External"/><Relationship Id="rId373" Type="http://schemas.openxmlformats.org/officeDocument/2006/relationships/hyperlink" Target="https://www.ecfr.gov/cgi-bin/text-idx?rgn=div5&amp;node=22:1.0.1.13.60" TargetMode="External"/><Relationship Id="rId429" Type="http://schemas.openxmlformats.org/officeDocument/2006/relationships/hyperlink" Target="https://www.ecfr.gov/cgi-bin/retrieveECFR?gp=&amp;SID=f7b95e1b25716bc1484bc4ca34713024&amp;mc=true&amp;n=sp15.1.30.d&amp;r=SUBPART&amp;ty=HTML" TargetMode="External"/><Relationship Id="rId1" Type="http://schemas.openxmlformats.org/officeDocument/2006/relationships/customXml" Target="../customXml/item1.xml"/><Relationship Id="rId233" Type="http://schemas.openxmlformats.org/officeDocument/2006/relationships/hyperlink" Target="http://www.ecfr.gov/cgi-bin/text-idx?SID=c4f21aea5d11de5ea778aa9a1302d731&amp;node=pt15.2.748&amp;rgn=div5" TargetMode="External"/><Relationship Id="rId440" Type="http://schemas.openxmlformats.org/officeDocument/2006/relationships/hyperlink" Target="https://www.ecfr.gov/cgi-bin/text-idx?SID=bb498caf246fe55aec9a0377bf5b6154&amp;mc=true&amp;node=se15.2.758_11&amp;rgn=div8" TargetMode="External"/><Relationship Id="rId28" Type="http://schemas.openxmlformats.org/officeDocument/2006/relationships/hyperlink" Target="https://www.pmddtc.state.gov/ddtc_public?id=ddtc_kb_article_page&amp;sys_id=b9a933addb7c930044f9ff621f961932" TargetMode="External"/><Relationship Id="rId275" Type="http://schemas.openxmlformats.org/officeDocument/2006/relationships/image" Target="media/image29.png"/><Relationship Id="rId300" Type="http://schemas.openxmlformats.org/officeDocument/2006/relationships/hyperlink" Target="https://www.ecfr.gov/cgi-bin/text-idx?SID=81dc33c74062df885508e9b060155b11&amp;mc=true&amp;node=ap15.2.774_12.1&amp;rgn=div9" TargetMode="External"/><Relationship Id="rId482" Type="http://schemas.openxmlformats.org/officeDocument/2006/relationships/header" Target="header7.xml"/><Relationship Id="rId81" Type="http://schemas.openxmlformats.org/officeDocument/2006/relationships/hyperlink" Target="https://nodis3.gsfc.nasa.gov/displayDir.cfm?t=NPR&amp;c=1441&amp;s=1E" TargetMode="External"/><Relationship Id="rId135" Type="http://schemas.openxmlformats.org/officeDocument/2006/relationships/hyperlink" Target="https://www.ecfr.gov/cgi-bin/text-idx?SID=11cf93ad4b815033ebbea2bf6b7072a1&amp;mc=true&amp;node=pt15.2.732&amp;rgn=div5" TargetMode="External"/><Relationship Id="rId177" Type="http://schemas.openxmlformats.org/officeDocument/2006/relationships/hyperlink" Target="http://www.ecfr.gov/cgi-bin/text-idx?SID=793b87908fdd06769deb53cce324ba60&amp;node=pt15.2.734&amp;rgn=div5" TargetMode="External"/><Relationship Id="rId342" Type="http://schemas.openxmlformats.org/officeDocument/2006/relationships/hyperlink" Target="https://www.ecfr.gov/cgi-bin/text-idx?SID=c700e71a734ea6ab1d42b99a905016f4&amp;mc=true&amp;node=se22.1.126_14&amp;rgn=div8" TargetMode="External"/><Relationship Id="rId384" Type="http://schemas.openxmlformats.org/officeDocument/2006/relationships/hyperlink" Target="https://www.ecfr.gov/cgi-bin/text-idx?SID=06cc0fc1ba015cf459d6104ea7cfc4e6&amp;mc=true&amp;node=se15.2.740_19&amp;rgn=div8" TargetMode="External"/><Relationship Id="rId202" Type="http://schemas.openxmlformats.org/officeDocument/2006/relationships/hyperlink" Target="https://www.census.gov/foreign-trade/regulations/regs/regulations20130603-federalregister.pdf" TargetMode="External"/><Relationship Id="rId244" Type="http://schemas.openxmlformats.org/officeDocument/2006/relationships/hyperlink" Target="http://nodis3.gsfc.nasa.gov/displayDir.cfm?t=NPD&amp;c=2190&amp;s=1B" TargetMode="External"/><Relationship Id="rId39" Type="http://schemas.openxmlformats.org/officeDocument/2006/relationships/hyperlink" Target="http://www.bis.doc.gov/index.php/regulations/commerce-control-list-ccl" TargetMode="External"/><Relationship Id="rId286" Type="http://schemas.openxmlformats.org/officeDocument/2006/relationships/hyperlink" Target="http://www.wassenaar.org/control-lists/" TargetMode="External"/><Relationship Id="rId451" Type="http://schemas.openxmlformats.org/officeDocument/2006/relationships/hyperlink" Target="http://www.ecfr.gov/cgi-bin/text-idx?SID=114c068b0a044450441f832ecf022c0c&amp;node=se15.2.740_17&amp;rgn=div8" TargetMode="External"/><Relationship Id="rId493" Type="http://schemas.openxmlformats.org/officeDocument/2006/relationships/hyperlink" Target="http://www.ecfr.gov/cgi-bin/text-idx?SID=86008bdffd1fb2e79cc5df41a180750a&amp;node=22:1.0.1.13.57&amp;rgn=div5" TargetMode="External"/><Relationship Id="rId507" Type="http://schemas.openxmlformats.org/officeDocument/2006/relationships/hyperlink" Target="http://www.ecfr.gov/cgi-bin/text-idx?node=15:2.1.3.4.44&amp;rgn=div5" TargetMode="External"/><Relationship Id="rId50" Type="http://schemas.openxmlformats.org/officeDocument/2006/relationships/hyperlink" Target="https://nodis3.gsfc.nasa.gov/displayDir.cfm?t=NPD&amp;c=2190&amp;s=1B" TargetMode="External"/><Relationship Id="rId104" Type="http://schemas.openxmlformats.org/officeDocument/2006/relationships/hyperlink" Target="https://nodis3.gsfc.nasa.gov/displayDir.cfm?t=NPR&amp;c=8000&amp;s=4A" TargetMode="External"/><Relationship Id="rId146" Type="http://schemas.openxmlformats.org/officeDocument/2006/relationships/hyperlink" Target="https://nodis3.gsfc.nasa.gov/displayDir.cfm?Internal_ID=N_PR_9710_0001_&amp;page_name=Chapter7" TargetMode="External"/><Relationship Id="rId188" Type="http://schemas.openxmlformats.org/officeDocument/2006/relationships/image" Target="media/image17.jpeg"/><Relationship Id="rId311" Type="http://schemas.openxmlformats.org/officeDocument/2006/relationships/hyperlink" Target="https://www.ecfr.gov/cgi-bin/text-idx?SID=2b0e46804a3ff46b3bf8ae19ba407bb0&amp;mc=true&amp;node=se15.2.772_11&amp;rgn=div8" TargetMode="External"/><Relationship Id="rId353" Type="http://schemas.openxmlformats.org/officeDocument/2006/relationships/hyperlink" Target="https://www.ecfr.gov/cgi-bin/text-idx?SID=c700e71a734ea6ab1d42b99a905016f4&amp;mc=true&amp;node=se22.1.126_14&amp;rgn=div8" TargetMode="External"/><Relationship Id="rId395" Type="http://schemas.openxmlformats.org/officeDocument/2006/relationships/hyperlink" Target="http://www.ecfr.gov/cgi-bin/retrieveECFR?gp=1&amp;SID=ba2d5b3fd64c8803bedb5765039d30ab&amp;ty=HTML&amp;h=L&amp;mc=true&amp;r=APPENDIX&amp;n=ap15.2.740_121.1" TargetMode="External"/><Relationship Id="rId409" Type="http://schemas.openxmlformats.org/officeDocument/2006/relationships/hyperlink" Target="http://www.ecfr.gov/cgi-bin/retrieveECFR?gp=1&amp;SID=ba2d5b3fd64c8803bedb5765039d30ab&amp;ty=HTML&amp;h=L&amp;mc=true&amp;r=APPENDIX&amp;n=ap15.2.740_121.1" TargetMode="External"/><Relationship Id="rId92" Type="http://schemas.openxmlformats.org/officeDocument/2006/relationships/hyperlink" Target="https://nodis3.gsfc.nasa.gov/displayDir.cfm?t=NPD&amp;c=2190&amp;s=1B" TargetMode="External"/><Relationship Id="rId213" Type="http://schemas.openxmlformats.org/officeDocument/2006/relationships/hyperlink" Target="http://www.ecfr.gov/cgi-bin/retrieveECFR?gp=&amp;r=PART&amp;n=22y1.0.1.13.60" TargetMode="External"/><Relationship Id="rId420" Type="http://schemas.openxmlformats.org/officeDocument/2006/relationships/hyperlink" Target="http://www.ecfr.gov/cgi-bin/retrieveECFR?gp=1&amp;SID=b7a8d1659c32e8df4573b05fd2b93bfc&amp;ty=HTML&amp;h=L&amp;mc=true&amp;n=pt15.2.736&amp;r=PART" TargetMode="External"/><Relationship Id="rId255" Type="http://schemas.openxmlformats.org/officeDocument/2006/relationships/hyperlink" Target="https://satern.nasa.gov/customcontent/splash_page/" TargetMode="External"/><Relationship Id="rId297" Type="http://schemas.openxmlformats.org/officeDocument/2006/relationships/hyperlink" Target="https://www.ecfr.gov/cgi-bin/text-idx?SID=275d202c0c4fc19f3ce68dd1fa22e48c&amp;mc=true&amp;node=se15.2.734_17&amp;rgn=div8" TargetMode="External"/><Relationship Id="rId462" Type="http://schemas.openxmlformats.org/officeDocument/2006/relationships/hyperlink" Target="http://www.ecfr.gov/cgi-bin/retrieveECFR?gp=&amp;SID=114c068b0a044450441f832ecf022c0c&amp;n=pt15.2.740&amp;r=PART&amp;ty=HTML" TargetMode="External"/><Relationship Id="rId518" Type="http://schemas.openxmlformats.org/officeDocument/2006/relationships/hyperlink" Target="http://www.ecfr.gov/cgi-bin/text-idx?SID=a1e4c1e1516d31b069e39d9136e62555&amp;node=pt15.2.772&amp;rgn=div5" TargetMode="External"/><Relationship Id="rId115" Type="http://schemas.openxmlformats.org/officeDocument/2006/relationships/hyperlink" Target="https://nodis3.gsfc.nasa.gov/displayDir.cfm?t=NPR&amp;c=2200&amp;s=2D" TargetMode="External"/><Relationship Id="rId157" Type="http://schemas.openxmlformats.org/officeDocument/2006/relationships/hyperlink" Target="https://nodis3.gsfc.nasa.gov/displayDir.cfm?t=NPD&amp;c=2810&amp;s=1E" TargetMode="External"/><Relationship Id="rId322" Type="http://schemas.openxmlformats.org/officeDocument/2006/relationships/hyperlink" Target="http://www.ecfr.gov/cgi-bin/text-idx?rgn=div8;node=15%3A2.1.3.4.37.0.1.1" TargetMode="External"/><Relationship Id="rId364" Type="http://schemas.openxmlformats.org/officeDocument/2006/relationships/hyperlink" Target="https://www.ecfr.gov/cgi-bin/text-idx?SID=c700e71a734ea6ab1d42b99a905016f4&amp;mc=true&amp;node=se22.1.126_14&amp;rgn=div8" TargetMode="External"/><Relationship Id="rId61" Type="http://schemas.openxmlformats.org/officeDocument/2006/relationships/header" Target="header3.xml"/><Relationship Id="rId199" Type="http://schemas.openxmlformats.org/officeDocument/2006/relationships/hyperlink" Target="https://snapr.bis.doc.gov/stela/" TargetMode="External"/><Relationship Id="rId19" Type="http://schemas.openxmlformats.org/officeDocument/2006/relationships/footer" Target="footer2.xml"/><Relationship Id="rId224" Type="http://schemas.openxmlformats.org/officeDocument/2006/relationships/hyperlink" Target="http://www.ecfr.gov/cgi-bin/text-idx?SID=34348d53dd790dfcaf1e5ce470234096&amp;node=pt22.1.125&amp;rgn=div5" TargetMode="External"/><Relationship Id="rId266" Type="http://schemas.openxmlformats.org/officeDocument/2006/relationships/hyperlink" Target="https://inside.nasa.gov/exportcontrol/instructormaterials" TargetMode="External"/><Relationship Id="rId431" Type="http://schemas.openxmlformats.org/officeDocument/2006/relationships/hyperlink" Target="https://www.ecfr.gov/cgi-bin/text-idx?SID=90d5df378058f8681c6aaa06d3873a1e&amp;mc=true&amp;node=se15.2.740_12&amp;rgn=div8" TargetMode="External"/><Relationship Id="rId473" Type="http://schemas.openxmlformats.org/officeDocument/2006/relationships/hyperlink" Target="http://www.ecfr.gov/cgi-bin/text-idx?SID=9aafc5f9ab10d74331207b11dbecb1d2&amp;node=pt22.1.125&amp;rgn=div5" TargetMode="External"/><Relationship Id="rId529" Type="http://schemas.openxmlformats.org/officeDocument/2006/relationships/hyperlink" Target="https://nodis3.gsfc.nasa.gov/NPR_attachments/N_AII_1600_004A.pdf" TargetMode="External"/><Relationship Id="rId30" Type="http://schemas.openxmlformats.org/officeDocument/2006/relationships/hyperlink" Target="http://www.ecfr.gov/cgi-bin/text-idx?SID=9759d1512f39cdf30033a49f2cfc63ab&amp;tpl=/ecfrbrowse/Title15/15CVIIsubchapC.tpl" TargetMode="External"/><Relationship Id="rId126" Type="http://schemas.openxmlformats.org/officeDocument/2006/relationships/hyperlink" Target="http://www.globalnegotiator.com/international-trade/dictionary/waybill/" TargetMode="External"/><Relationship Id="rId168" Type="http://schemas.openxmlformats.org/officeDocument/2006/relationships/image" Target="media/image13.jpeg"/><Relationship Id="rId333" Type="http://schemas.openxmlformats.org/officeDocument/2006/relationships/hyperlink" Target="http://www.ecfr.gov/cgi-bin/text-idx?SID=c700e71a734ea6ab1d42b99a905016f4&amp;mc=true&amp;node=se22.1.126_14&amp;rgn=div8" TargetMode="External"/><Relationship Id="rId72" Type="http://schemas.openxmlformats.org/officeDocument/2006/relationships/hyperlink" Target="http://expcon.larc.nasa.gov/" TargetMode="External"/><Relationship Id="rId375" Type="http://schemas.openxmlformats.org/officeDocument/2006/relationships/hyperlink" Target="https://www.ecfr.gov/cgi-bin/text-idx?SID=c700e71a734ea6ab1d42b99a905016f4&amp;mc=true&amp;node=se22.1.126_14&amp;rgn=div8" TargetMode="External"/><Relationship Id="rId3" Type="http://schemas.openxmlformats.org/officeDocument/2006/relationships/customXml" Target="../customXml/item3.xml"/><Relationship Id="rId235" Type="http://schemas.openxmlformats.org/officeDocument/2006/relationships/hyperlink" Target="http://www.ecfr.gov/cgi-bin/text-idx?SID=c4f21aea5d11de5ea778aa9a1302d731&amp;node=pt15.2.743&amp;rgn=div5" TargetMode="External"/><Relationship Id="rId277" Type="http://schemas.openxmlformats.org/officeDocument/2006/relationships/hyperlink" Target="https://satern.nasa.gov/customcontent/splash_page/" TargetMode="External"/><Relationship Id="rId400" Type="http://schemas.openxmlformats.org/officeDocument/2006/relationships/hyperlink" Target="https://www.ecfr.gov/cgi-bin/text-idx?SID=bb498caf246fe55aec9a0377bf5b6154&amp;mc=true&amp;node=se15.2.758_11&amp;rgn=div8" TargetMode="External"/><Relationship Id="rId442" Type="http://schemas.openxmlformats.org/officeDocument/2006/relationships/image" Target="media/image36.emf"/><Relationship Id="rId484" Type="http://schemas.openxmlformats.org/officeDocument/2006/relationships/header" Target="header8.xml"/><Relationship Id="rId137" Type="http://schemas.openxmlformats.org/officeDocument/2006/relationships/hyperlink" Target="http://oiir.hq.nasa.gov/nasaecp/index.html" TargetMode="External"/><Relationship Id="rId302" Type="http://schemas.openxmlformats.org/officeDocument/2006/relationships/hyperlink" Target="https://www.ecfr.gov/cgi-bin/text-idx?SID=2b71f43ee6842a3e3a9441127b9294fc&amp;mc=true&amp;node=pt15.2.774&amp;rgn=div5" TargetMode="External"/><Relationship Id="rId344" Type="http://schemas.openxmlformats.org/officeDocument/2006/relationships/hyperlink" Target="http://www.ecfr.gov/cgi-bin/text-idx?SID=878b2602bab2e20c742f232e34ab5928&amp;mc=true&amp;node=se22.1.126_11&amp;rgn=div8" TargetMode="External"/><Relationship Id="rId41" Type="http://schemas.openxmlformats.org/officeDocument/2006/relationships/hyperlink" Target="http://www.bis.doc.gov/index.php/policy-guidance/lists-of-parties-of-concern/denied-persons-list" TargetMode="External"/><Relationship Id="rId83" Type="http://schemas.openxmlformats.org/officeDocument/2006/relationships/hyperlink" Target="https://nodis3.gsfc.nasa.gov/displayDir.cfm?t=NPR&amp;c=1450&amp;s=10D" TargetMode="External"/><Relationship Id="rId179" Type="http://schemas.openxmlformats.org/officeDocument/2006/relationships/hyperlink" Target="http://www.ecfr.gov/cgi-bin/text-idx?SID=973618ffaa8df1f2ebfcb6bee39f62f4&amp;node=se22.1.120_111&amp;rgn=div8" TargetMode="External"/><Relationship Id="rId386" Type="http://schemas.openxmlformats.org/officeDocument/2006/relationships/hyperlink" Target="https://www.ecfr.gov/cgi-bin/retrieveECFR?gp=&amp;SID=f7b95e1b25716bc1484bc4ca34713024&amp;mc=true&amp;n=sp15.1.30.d&amp;r=SUBPART&amp;ty=HTML" TargetMode="External"/><Relationship Id="rId190" Type="http://schemas.openxmlformats.org/officeDocument/2006/relationships/image" Target="media/image19.jpeg"/><Relationship Id="rId204" Type="http://schemas.openxmlformats.org/officeDocument/2006/relationships/hyperlink" Target="https://www.census.gov/foreign-trade/regulations/regs/regulations20130603-federalregister.pdf" TargetMode="External"/><Relationship Id="rId246" Type="http://schemas.openxmlformats.org/officeDocument/2006/relationships/hyperlink" Target="https://nodis3.gsfc.nasa.gov/displayDir.cfm?t=NPD&amp;c=2190&amp;s=1B" TargetMode="External"/><Relationship Id="rId288" Type="http://schemas.openxmlformats.org/officeDocument/2006/relationships/image" Target="media/image32.emf"/><Relationship Id="rId411" Type="http://schemas.openxmlformats.org/officeDocument/2006/relationships/hyperlink" Target="http://www.ecfr.gov/cgi-bin/text-idx?SID=f7bc93cdaf9858211ce282f23ce76160&amp;mc=true&amp;node=pt15.2.772&amp;rgn=div5" TargetMode="External"/><Relationship Id="rId453" Type="http://schemas.openxmlformats.org/officeDocument/2006/relationships/hyperlink" Target="http://www.ecfr.gov/cgi-bin/retrieveECFR?gp=&amp;SID=114c068b0a044450441f832ecf022c0c&amp;n=pt15.2.740&amp;r=PART&amp;ty=HTML" TargetMode="External"/><Relationship Id="rId509" Type="http://schemas.openxmlformats.org/officeDocument/2006/relationships/hyperlink" Target="http://www.ecfr.gov/cgi-bin/text-idx?SID=3089ad46dc837dc0cd11f8d1437a76d7&amp;node=se15.2.772_11&amp;rgn=div8" TargetMode="External"/><Relationship Id="rId106" Type="http://schemas.openxmlformats.org/officeDocument/2006/relationships/header" Target="header4.xml"/><Relationship Id="rId313" Type="http://schemas.openxmlformats.org/officeDocument/2006/relationships/hyperlink" Target="https://www.ecfr.gov/cgi-bin/text-idx?SID=2b0e46804a3ff46b3bf8ae19ba407bb0&amp;mc=true&amp;node=se15.2.772_11&amp;rgn=div8" TargetMode="External"/><Relationship Id="rId495" Type="http://schemas.openxmlformats.org/officeDocument/2006/relationships/hyperlink" Target="http://www.ecfr.gov/cgi-bin/retrieveECFR?gp=&amp;SID=4fd18f3c968947333e6d264d517b3cf3&amp;n=pt22.1.120&amp;r=PART&amp;ty=HTML" TargetMode="External"/><Relationship Id="rId10" Type="http://schemas.openxmlformats.org/officeDocument/2006/relationships/settings" Target="settings.xml"/><Relationship Id="rId52" Type="http://schemas.openxmlformats.org/officeDocument/2006/relationships/diagramData" Target="diagrams/data1.xml"/><Relationship Id="rId94" Type="http://schemas.openxmlformats.org/officeDocument/2006/relationships/hyperlink" Target="https://nodis3.gsfc.nasa.gov/displayDir.cfm?t=NPD&amp;c=2200&amp;s=1B" TargetMode="External"/><Relationship Id="rId148" Type="http://schemas.openxmlformats.org/officeDocument/2006/relationships/hyperlink" Target="https://nodis3.gsfc.nasa.gov/displayDir.cfm?t=NPR&amp;c=4200&amp;s=1H" TargetMode="External"/><Relationship Id="rId355" Type="http://schemas.openxmlformats.org/officeDocument/2006/relationships/hyperlink" Target="https://www.ecfr.gov/cgi-bin/text-idx?SID=c700e71a734ea6ab1d42b99a905016f4&amp;mc=true&amp;node=se22.1.126_14&amp;rgn=div8" TargetMode="External"/><Relationship Id="rId397" Type="http://schemas.openxmlformats.org/officeDocument/2006/relationships/hyperlink" Target="http://www.ecfr.gov/cgi-bin/text-idx?SID=f7bc93cdaf9858211ce282f23ce76160&amp;mc=true&amp;node=pt15.2.772&amp;rgn=div5" TargetMode="External"/><Relationship Id="rId520" Type="http://schemas.openxmlformats.org/officeDocument/2006/relationships/hyperlink" Target="https://www.ecfr.gov/cgi-bin/text-idx?SID=e0c658231c49e90cbb717d8442f20b64&amp;node=pt15.2.734&amp;rgn=div5" TargetMode="External"/><Relationship Id="rId215" Type="http://schemas.openxmlformats.org/officeDocument/2006/relationships/hyperlink" Target="http://www.ecfr.gov/cgi-bin/text-idx?SID=234f679f333537474259da66bebbe713&amp;node=se15.1.30_17&amp;rgn=div8" TargetMode="External"/><Relationship Id="rId257" Type="http://schemas.openxmlformats.org/officeDocument/2006/relationships/hyperlink" Target="https://satern.nasa.gov/customcontent/splash_page/" TargetMode="External"/><Relationship Id="rId422" Type="http://schemas.openxmlformats.org/officeDocument/2006/relationships/hyperlink" Target="http://www.ecfr.gov/cgi-bin/retrieveECFR?gp=1&amp;SID=ba2d5b3fd64c8803bedb5765039d30ab&amp;ty=HTML&amp;h=L&amp;mc=true&amp;r=APPENDIX&amp;n=ap15.2.740_121.1" TargetMode="External"/><Relationship Id="rId464" Type="http://schemas.openxmlformats.org/officeDocument/2006/relationships/hyperlink" Target="http://www.ecfr.gov/cgi-bin/retrieveECFR?gp=&amp;SID=a6be148cdcf011c56a8c53bd6c7236f8&amp;n=sp15.1.30.d&amp;r=SUBPART&amp;ty=HTML" TargetMode="External"/><Relationship Id="rId299" Type="http://schemas.openxmlformats.org/officeDocument/2006/relationships/hyperlink" Target="https://www.ecfr.gov/cgi-bin/retrieveECFR?gp=&amp;SID=275d202c0c4fc19f3ce68dd1fa22e48c&amp;mc=true&amp;n=pt15.2.734&amp;r=PART&amp;ty=HTML" TargetMode="External"/><Relationship Id="rId63" Type="http://schemas.openxmlformats.org/officeDocument/2006/relationships/hyperlink" Target="https://inside.nasa.gov/nasaexportcontrol" TargetMode="External"/><Relationship Id="rId159" Type="http://schemas.openxmlformats.org/officeDocument/2006/relationships/hyperlink" Target="https://nodis3.gsfc.nasa.gov/displayDir.cfm?t=NPR&amp;c=2190&amp;s=1C" TargetMode="External"/><Relationship Id="rId366" Type="http://schemas.openxmlformats.org/officeDocument/2006/relationships/hyperlink" Target="https://www.ecfr.gov/cgi-bin/text-idx?SID=f9644261df2a14cfb8cfddfe9fb02195&amp;mc=true&amp;node=se22.1.126_14&amp;rgn=div8" TargetMode="External"/><Relationship Id="rId226" Type="http://schemas.openxmlformats.org/officeDocument/2006/relationships/hyperlink" Target="http://www.ecfr.gov/cgi-bin/text-idx?SID=34348d53dd790dfcaf1e5ce470234096&amp;node=pt22.1.123&amp;rgn=div5" TargetMode="External"/><Relationship Id="rId433" Type="http://schemas.openxmlformats.org/officeDocument/2006/relationships/hyperlink" Target="https://www.ecfr.gov/cgi-bin/text-idx?SID=a87111a5c050a874de20ecd3afbb1817&amp;mc=true&amp;node=pt15.2.740&amp;rgn=div5" TargetMode="External"/><Relationship Id="rId74" Type="http://schemas.openxmlformats.org/officeDocument/2006/relationships/hyperlink" Target="http://www6.ssc.nasa.gov/internal/export/" TargetMode="External"/><Relationship Id="rId377" Type="http://schemas.openxmlformats.org/officeDocument/2006/relationships/image" Target="media/image35.emf"/><Relationship Id="rId500" Type="http://schemas.openxmlformats.org/officeDocument/2006/relationships/hyperlink" Target="http://www.ecfr.gov/cgi-bin/text-idx?SID=86008bdffd1fb2e79cc5df41a180750a&amp;node=22:1.0.1.13.57&amp;rgn=div5" TargetMode="External"/><Relationship Id="rId5" Type="http://schemas.openxmlformats.org/officeDocument/2006/relationships/customXml" Target="../customXml/item5.xml"/><Relationship Id="rId237" Type="http://schemas.openxmlformats.org/officeDocument/2006/relationships/hyperlink" Target="http://www.ecfr.gov/cgi-bin/text-idx?SID=c3ef0ef62c7e187e708418eb855f6889&amp;node=pt15.2.762&amp;rgn=div5"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37.gif"/></Relationships>
</file>

<file path=word/_rels/footnotes.xml.rels><?xml version="1.0" encoding="UTF-8" standalone="yes"?>
<Relationships xmlns="http://schemas.openxmlformats.org/package/2006/relationships"><Relationship Id="rId8" Type="http://schemas.openxmlformats.org/officeDocument/2006/relationships/hyperlink" Target="http://uscode.house.gov/view.xhtml?req=(title:8%20section:1101%20edition:prelim)%20OR%20(granuleid:USC-prelim-title8-section1101)&amp;f=treesort&amp;edition=prelim&amp;num=0&amp;jumpTo=true" TargetMode="External"/><Relationship Id="rId3" Type="http://schemas.openxmlformats.org/officeDocument/2006/relationships/hyperlink" Target="http://uscode.house.gov/view.xhtml?req=(title:8%20section:1101%20edition:prelim)%20OR%20(granuleid:USC-prelim-title8-section1101)&amp;f=treesort&amp;edition=prelim&amp;num=0&amp;jumpTo=true" TargetMode="External"/><Relationship Id="rId7"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2" Type="http://schemas.openxmlformats.org/officeDocument/2006/relationships/hyperlink" Target="http://uscode.house.gov/view.xhtml?req=(title:8%20section:1101%20edition:prelim)%20OR%20(granuleid:USC-prelim-title8-section1101)&amp;f=treesort&amp;edition=prelim&amp;num=0&amp;jumpTo=true" TargetMode="External"/><Relationship Id="rId1"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6" Type="http://schemas.openxmlformats.org/officeDocument/2006/relationships/hyperlink" Target="http://uscode.house.gov/view.xhtml?req=(title:8%20section:1101%20edition:prelim)%20OR%20(granuleid:USC-prelim-title8-section1101)&amp;f=treesort&amp;edition=prelim&amp;num=0&amp;jumpTo=true" TargetMode="External"/><Relationship Id="rId5" Type="http://schemas.openxmlformats.org/officeDocument/2006/relationships/hyperlink" Target="https://nodis3.gsfc.nasa.gov/displayDir.cfm?t=NPR&amp;c=4300&amp;s=1C" TargetMode="External"/><Relationship Id="rId4" Type="http://schemas.openxmlformats.org/officeDocument/2006/relationships/hyperlink" Target="https://nodis3.gsfc.nasa.gov/displayDir.cfm?Internal_ID=N_PR_1600_004A_&amp;page_name=AppendixA" TargetMode="External"/></Relationships>
</file>

<file path=word/diagrams/_rels/data1.xml.rels><?xml version="1.0" encoding="UTF-8" standalone="yes"?>
<Relationships xmlns="http://schemas.openxmlformats.org/package/2006/relationships"><Relationship Id="rId1" Type="http://schemas.openxmlformats.org/officeDocument/2006/relationships/hyperlink" Target="http://nodis3.gsfc.nasa.gov/displayDir.cfm?Internal_ID=N_PD_2190_001B_&amp;page_name=main&amp;search_term=NPD%20219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E03679-7808-D541-8F04-1C77D9577031}" type="doc">
      <dgm:prSet loTypeId="urn:microsoft.com/office/officeart/2005/8/layout/vProcess5" loCatId="process" qsTypeId="urn:microsoft.com/office/officeart/2005/8/quickstyle/simple3" qsCatId="simple" csTypeId="urn:microsoft.com/office/officeart/2005/8/colors/accent1_2" csCatId="accent1" phldr="1"/>
      <dgm:spPr/>
    </dgm:pt>
    <dgm:pt modelId="{BF1CF1D2-22A2-BC48-9ABB-79726ACE6FEC}">
      <dgm:prSet phldrT="[Text]" custT="1"/>
      <dgm:spPr/>
      <dgm:t>
        <a:bodyPr/>
        <a:lstStyle/>
        <a:p>
          <a:pPr algn="ctr"/>
          <a:r>
            <a:rPr lang="en-US" sz="1100"/>
            <a:t>NASA Export Control Policy Directive</a:t>
          </a:r>
        </a:p>
        <a:p>
          <a:pPr algn="ctr"/>
          <a:r>
            <a:rPr lang="en-US" sz="1100"/>
            <a:t>NPD 2190</a:t>
          </a:r>
        </a:p>
      </dgm:t>
      <dgm:extLst>
        <a:ext uri="{E40237B7-FDA0-4F09-8148-C483321AD2D9}">
          <dgm14:cNvPr xmlns:dgm14="http://schemas.microsoft.com/office/drawing/2010/diagram" id="0" name="">
            <a:hlinkClick xmlns:r="http://schemas.openxmlformats.org/officeDocument/2006/relationships" r:id="rId1"/>
          </dgm14:cNvPr>
        </a:ext>
      </dgm:extLst>
    </dgm:pt>
    <dgm:pt modelId="{0053F6E7-074F-0645-AF6F-58732080D3EA}" type="parTrans" cxnId="{92EEB699-5CF4-1044-B621-7C91DD342B76}">
      <dgm:prSet/>
      <dgm:spPr/>
      <dgm:t>
        <a:bodyPr/>
        <a:lstStyle/>
        <a:p>
          <a:pPr algn="ctr"/>
          <a:endParaRPr lang="en-US" sz="1100"/>
        </a:p>
      </dgm:t>
    </dgm:pt>
    <dgm:pt modelId="{CF8EB1E6-0DED-8949-B694-7D4D531B9382}" type="sibTrans" cxnId="{92EEB699-5CF4-1044-B621-7C91DD342B76}">
      <dgm:prSet/>
      <dgm:spPr>
        <a:solidFill>
          <a:schemeClr val="tx1">
            <a:lumMod val="75000"/>
            <a:lumOff val="25000"/>
            <a:alpha val="90000"/>
          </a:schemeClr>
        </a:solidFill>
      </dgm:spPr>
      <dgm:t>
        <a:bodyPr/>
        <a:lstStyle/>
        <a:p>
          <a:pPr algn="ctr"/>
          <a:endParaRPr lang="en-US" sz="1100"/>
        </a:p>
      </dgm:t>
    </dgm:pt>
    <dgm:pt modelId="{F47E380E-9977-D343-A044-DBE27C884A29}">
      <dgm:prSet phldrT="[Text]" custT="1"/>
      <dgm:spPr/>
      <dgm:t>
        <a:bodyPr/>
        <a:lstStyle/>
        <a:p>
          <a:pPr algn="ctr"/>
          <a:r>
            <a:rPr lang="en-US" sz="1100"/>
            <a:t>NASA Export Control Procedural Requirements</a:t>
          </a:r>
        </a:p>
        <a:p>
          <a:pPr algn="ctr"/>
          <a:r>
            <a:rPr lang="en-US" sz="1100"/>
            <a:t>NPR 2190</a:t>
          </a:r>
        </a:p>
      </dgm:t>
    </dgm:pt>
    <dgm:pt modelId="{2506562B-69F8-8C40-9A86-C9617538401D}" type="parTrans" cxnId="{C02882F9-4877-6C4F-9F61-63259A9243BE}">
      <dgm:prSet/>
      <dgm:spPr/>
      <dgm:t>
        <a:bodyPr/>
        <a:lstStyle/>
        <a:p>
          <a:pPr algn="ctr"/>
          <a:endParaRPr lang="en-US" sz="1100"/>
        </a:p>
      </dgm:t>
    </dgm:pt>
    <dgm:pt modelId="{DACCAB00-DF5B-6F43-B57C-933C29BFD4F6}" type="sibTrans" cxnId="{C02882F9-4877-6C4F-9F61-63259A9243BE}">
      <dgm:prSet/>
      <dgm:spPr>
        <a:solidFill>
          <a:schemeClr val="tx1">
            <a:lumMod val="75000"/>
            <a:lumOff val="25000"/>
            <a:alpha val="90000"/>
          </a:schemeClr>
        </a:solidFill>
      </dgm:spPr>
      <dgm:t>
        <a:bodyPr/>
        <a:lstStyle/>
        <a:p>
          <a:pPr algn="ctr"/>
          <a:endParaRPr lang="en-US" sz="1100"/>
        </a:p>
      </dgm:t>
    </dgm:pt>
    <dgm:pt modelId="{1ADF2411-27FC-C745-9DB9-1EBE73C46F45}">
      <dgm:prSet phldrT="[Text]" custT="1"/>
      <dgm:spPr/>
      <dgm:t>
        <a:bodyPr/>
        <a:lstStyle/>
        <a:p>
          <a:pPr algn="ctr"/>
          <a:r>
            <a:rPr lang="en-US" sz="1050"/>
            <a:t>NASA Advisory Implementing Instruction (NASA Export Control Program Operations Manual)</a:t>
          </a:r>
        </a:p>
        <a:p>
          <a:pPr algn="ctr"/>
          <a:r>
            <a:rPr lang="en-US" sz="1100"/>
            <a:t>NAII 2190</a:t>
          </a:r>
        </a:p>
      </dgm:t>
    </dgm:pt>
    <dgm:pt modelId="{65F97E63-898A-0D44-982D-0281FA19BA2F}" type="parTrans" cxnId="{73BC4246-484C-374A-A78C-D316F5E20AD7}">
      <dgm:prSet/>
      <dgm:spPr/>
      <dgm:t>
        <a:bodyPr/>
        <a:lstStyle/>
        <a:p>
          <a:pPr algn="ctr"/>
          <a:endParaRPr lang="en-US" sz="1100"/>
        </a:p>
      </dgm:t>
    </dgm:pt>
    <dgm:pt modelId="{C5EE7347-D5CF-8F49-9FF7-0A815C8D0401}" type="sibTrans" cxnId="{73BC4246-484C-374A-A78C-D316F5E20AD7}">
      <dgm:prSet/>
      <dgm:spPr/>
      <dgm:t>
        <a:bodyPr/>
        <a:lstStyle/>
        <a:p>
          <a:pPr algn="ctr"/>
          <a:endParaRPr lang="en-US" sz="1100"/>
        </a:p>
      </dgm:t>
    </dgm:pt>
    <dgm:pt modelId="{8519968F-5AFE-4954-B717-8474AE198AEC}" type="pres">
      <dgm:prSet presAssocID="{54E03679-7808-D541-8F04-1C77D9577031}" presName="outerComposite" presStyleCnt="0">
        <dgm:presLayoutVars>
          <dgm:chMax val="5"/>
          <dgm:dir/>
          <dgm:resizeHandles val="exact"/>
        </dgm:presLayoutVars>
      </dgm:prSet>
      <dgm:spPr/>
    </dgm:pt>
    <dgm:pt modelId="{BB8EE925-A2BD-4AA6-A253-F23704E9CB2C}" type="pres">
      <dgm:prSet presAssocID="{54E03679-7808-D541-8F04-1C77D9577031}" presName="dummyMaxCanvas" presStyleCnt="0">
        <dgm:presLayoutVars/>
      </dgm:prSet>
      <dgm:spPr/>
    </dgm:pt>
    <dgm:pt modelId="{1B018BB0-3CD2-487C-A130-1B9F33768BA1}" type="pres">
      <dgm:prSet presAssocID="{54E03679-7808-D541-8F04-1C77D9577031}" presName="ThreeNodes_1" presStyleLbl="node1" presStyleIdx="0" presStyleCnt="3" custLinFactNeighborX="1188">
        <dgm:presLayoutVars>
          <dgm:bulletEnabled val="1"/>
        </dgm:presLayoutVars>
      </dgm:prSet>
      <dgm:spPr/>
    </dgm:pt>
    <dgm:pt modelId="{E0EB023A-9499-4381-90D5-68F55ED1CE68}" type="pres">
      <dgm:prSet presAssocID="{54E03679-7808-D541-8F04-1C77D9577031}" presName="ThreeNodes_2" presStyleLbl="node1" presStyleIdx="1" presStyleCnt="3">
        <dgm:presLayoutVars>
          <dgm:bulletEnabled val="1"/>
        </dgm:presLayoutVars>
      </dgm:prSet>
      <dgm:spPr/>
    </dgm:pt>
    <dgm:pt modelId="{B7EF8989-C2EE-453A-995A-BD9BBBBE27D1}" type="pres">
      <dgm:prSet presAssocID="{54E03679-7808-D541-8F04-1C77D9577031}" presName="ThreeNodes_3" presStyleLbl="node1" presStyleIdx="2" presStyleCnt="3" custScaleX="116369" custLinFactNeighborX="-612">
        <dgm:presLayoutVars>
          <dgm:bulletEnabled val="1"/>
        </dgm:presLayoutVars>
      </dgm:prSet>
      <dgm:spPr/>
    </dgm:pt>
    <dgm:pt modelId="{E2307F89-1E9D-4528-9799-FA0B704243B1}" type="pres">
      <dgm:prSet presAssocID="{54E03679-7808-D541-8F04-1C77D9577031}" presName="ThreeConn_1-2" presStyleLbl="fgAccFollowNode1" presStyleIdx="0" presStyleCnt="2">
        <dgm:presLayoutVars>
          <dgm:bulletEnabled val="1"/>
        </dgm:presLayoutVars>
      </dgm:prSet>
      <dgm:spPr/>
    </dgm:pt>
    <dgm:pt modelId="{96C2124D-F330-4B03-80C2-099D79B6290C}" type="pres">
      <dgm:prSet presAssocID="{54E03679-7808-D541-8F04-1C77D9577031}" presName="ThreeConn_2-3" presStyleLbl="fgAccFollowNode1" presStyleIdx="1" presStyleCnt="2">
        <dgm:presLayoutVars>
          <dgm:bulletEnabled val="1"/>
        </dgm:presLayoutVars>
      </dgm:prSet>
      <dgm:spPr/>
    </dgm:pt>
    <dgm:pt modelId="{B7DD88DD-A5A2-4820-BDA0-6CEED437702A}" type="pres">
      <dgm:prSet presAssocID="{54E03679-7808-D541-8F04-1C77D9577031}" presName="ThreeNodes_1_text" presStyleLbl="node1" presStyleIdx="2" presStyleCnt="3">
        <dgm:presLayoutVars>
          <dgm:bulletEnabled val="1"/>
        </dgm:presLayoutVars>
      </dgm:prSet>
      <dgm:spPr/>
    </dgm:pt>
    <dgm:pt modelId="{B3021660-7DC9-40F2-B77F-BC98F333A917}" type="pres">
      <dgm:prSet presAssocID="{54E03679-7808-D541-8F04-1C77D9577031}" presName="ThreeNodes_2_text" presStyleLbl="node1" presStyleIdx="2" presStyleCnt="3">
        <dgm:presLayoutVars>
          <dgm:bulletEnabled val="1"/>
        </dgm:presLayoutVars>
      </dgm:prSet>
      <dgm:spPr/>
    </dgm:pt>
    <dgm:pt modelId="{3EF6BB14-9834-4A4A-B9FD-8B99475CB138}" type="pres">
      <dgm:prSet presAssocID="{54E03679-7808-D541-8F04-1C77D9577031}" presName="ThreeNodes_3_text" presStyleLbl="node1" presStyleIdx="2" presStyleCnt="3">
        <dgm:presLayoutVars>
          <dgm:bulletEnabled val="1"/>
        </dgm:presLayoutVars>
      </dgm:prSet>
      <dgm:spPr/>
    </dgm:pt>
  </dgm:ptLst>
  <dgm:cxnLst>
    <dgm:cxn modelId="{F3710324-4ABE-43CF-92B5-B7AAB361357A}" type="presOf" srcId="{F47E380E-9977-D343-A044-DBE27C884A29}" destId="{B3021660-7DC9-40F2-B77F-BC98F333A917}" srcOrd="1" destOrd="0" presId="urn:microsoft.com/office/officeart/2005/8/layout/vProcess5"/>
    <dgm:cxn modelId="{D561125C-4B9A-4C2B-8769-A3B3EAF5B914}" type="presOf" srcId="{1ADF2411-27FC-C745-9DB9-1EBE73C46F45}" destId="{3EF6BB14-9834-4A4A-B9FD-8B99475CB138}" srcOrd="1" destOrd="0" presId="urn:microsoft.com/office/officeart/2005/8/layout/vProcess5"/>
    <dgm:cxn modelId="{73BC4246-484C-374A-A78C-D316F5E20AD7}" srcId="{54E03679-7808-D541-8F04-1C77D9577031}" destId="{1ADF2411-27FC-C745-9DB9-1EBE73C46F45}" srcOrd="2" destOrd="0" parTransId="{65F97E63-898A-0D44-982D-0281FA19BA2F}" sibTransId="{C5EE7347-D5CF-8F49-9FF7-0A815C8D0401}"/>
    <dgm:cxn modelId="{53548F70-B3CE-4508-A243-4EBCE6A37E45}" type="presOf" srcId="{54E03679-7808-D541-8F04-1C77D9577031}" destId="{8519968F-5AFE-4954-B717-8474AE198AEC}" srcOrd="0" destOrd="0" presId="urn:microsoft.com/office/officeart/2005/8/layout/vProcess5"/>
    <dgm:cxn modelId="{B2235371-CB06-4F76-AE5D-294C613D5E16}" type="presOf" srcId="{1ADF2411-27FC-C745-9DB9-1EBE73C46F45}" destId="{B7EF8989-C2EE-453A-995A-BD9BBBBE27D1}" srcOrd="0" destOrd="0" presId="urn:microsoft.com/office/officeart/2005/8/layout/vProcess5"/>
    <dgm:cxn modelId="{449AAB79-17DF-4259-8CDD-AEE3C5E292E2}" type="presOf" srcId="{F47E380E-9977-D343-A044-DBE27C884A29}" destId="{E0EB023A-9499-4381-90D5-68F55ED1CE68}" srcOrd="0" destOrd="0" presId="urn:microsoft.com/office/officeart/2005/8/layout/vProcess5"/>
    <dgm:cxn modelId="{192C2396-A155-4233-8192-8536C6B7E709}" type="presOf" srcId="{DACCAB00-DF5B-6F43-B57C-933C29BFD4F6}" destId="{96C2124D-F330-4B03-80C2-099D79B6290C}" srcOrd="0" destOrd="0" presId="urn:microsoft.com/office/officeart/2005/8/layout/vProcess5"/>
    <dgm:cxn modelId="{BE536B98-FE44-4970-B327-E81103D501C4}" type="presOf" srcId="{BF1CF1D2-22A2-BC48-9ABB-79726ACE6FEC}" destId="{B7DD88DD-A5A2-4820-BDA0-6CEED437702A}" srcOrd="1" destOrd="0" presId="urn:microsoft.com/office/officeart/2005/8/layout/vProcess5"/>
    <dgm:cxn modelId="{92EEB699-5CF4-1044-B621-7C91DD342B76}" srcId="{54E03679-7808-D541-8F04-1C77D9577031}" destId="{BF1CF1D2-22A2-BC48-9ABB-79726ACE6FEC}" srcOrd="0" destOrd="0" parTransId="{0053F6E7-074F-0645-AF6F-58732080D3EA}" sibTransId="{CF8EB1E6-0DED-8949-B694-7D4D531B9382}"/>
    <dgm:cxn modelId="{7BB24FB4-55CE-4015-9A5C-B54EFD508439}" type="presOf" srcId="{CF8EB1E6-0DED-8949-B694-7D4D531B9382}" destId="{E2307F89-1E9D-4528-9799-FA0B704243B1}" srcOrd="0" destOrd="0" presId="urn:microsoft.com/office/officeart/2005/8/layout/vProcess5"/>
    <dgm:cxn modelId="{D56103DF-B87F-424B-8088-B2A89FE720FF}" type="presOf" srcId="{BF1CF1D2-22A2-BC48-9ABB-79726ACE6FEC}" destId="{1B018BB0-3CD2-487C-A130-1B9F33768BA1}" srcOrd="0" destOrd="0" presId="urn:microsoft.com/office/officeart/2005/8/layout/vProcess5"/>
    <dgm:cxn modelId="{C02882F9-4877-6C4F-9F61-63259A9243BE}" srcId="{54E03679-7808-D541-8F04-1C77D9577031}" destId="{F47E380E-9977-D343-A044-DBE27C884A29}" srcOrd="1" destOrd="0" parTransId="{2506562B-69F8-8C40-9A86-C9617538401D}" sibTransId="{DACCAB00-DF5B-6F43-B57C-933C29BFD4F6}"/>
    <dgm:cxn modelId="{A113CA4A-D310-47F9-B9F5-D29057DE4F53}" type="presParOf" srcId="{8519968F-5AFE-4954-B717-8474AE198AEC}" destId="{BB8EE925-A2BD-4AA6-A253-F23704E9CB2C}" srcOrd="0" destOrd="0" presId="urn:microsoft.com/office/officeart/2005/8/layout/vProcess5"/>
    <dgm:cxn modelId="{1300E4A2-A1EA-437F-B33F-5DD346FE0E63}" type="presParOf" srcId="{8519968F-5AFE-4954-B717-8474AE198AEC}" destId="{1B018BB0-3CD2-487C-A130-1B9F33768BA1}" srcOrd="1" destOrd="0" presId="urn:microsoft.com/office/officeart/2005/8/layout/vProcess5"/>
    <dgm:cxn modelId="{47E2F94E-253D-4BE9-83EB-83AB311D7AFE}" type="presParOf" srcId="{8519968F-5AFE-4954-B717-8474AE198AEC}" destId="{E0EB023A-9499-4381-90D5-68F55ED1CE68}" srcOrd="2" destOrd="0" presId="urn:microsoft.com/office/officeart/2005/8/layout/vProcess5"/>
    <dgm:cxn modelId="{583FD301-0B27-473F-8551-7AEE986AB1E8}" type="presParOf" srcId="{8519968F-5AFE-4954-B717-8474AE198AEC}" destId="{B7EF8989-C2EE-453A-995A-BD9BBBBE27D1}" srcOrd="3" destOrd="0" presId="urn:microsoft.com/office/officeart/2005/8/layout/vProcess5"/>
    <dgm:cxn modelId="{9E533C9D-5FCE-4EBA-8260-FDEBF60E2703}" type="presParOf" srcId="{8519968F-5AFE-4954-B717-8474AE198AEC}" destId="{E2307F89-1E9D-4528-9799-FA0B704243B1}" srcOrd="4" destOrd="0" presId="urn:microsoft.com/office/officeart/2005/8/layout/vProcess5"/>
    <dgm:cxn modelId="{1A1FAFE3-F1FC-46FF-A9EC-FB57ECB4D5CD}" type="presParOf" srcId="{8519968F-5AFE-4954-B717-8474AE198AEC}" destId="{96C2124D-F330-4B03-80C2-099D79B6290C}" srcOrd="5" destOrd="0" presId="urn:microsoft.com/office/officeart/2005/8/layout/vProcess5"/>
    <dgm:cxn modelId="{D6F81236-2F13-4F68-82A2-A0408BEDD1D8}" type="presParOf" srcId="{8519968F-5AFE-4954-B717-8474AE198AEC}" destId="{B7DD88DD-A5A2-4820-BDA0-6CEED437702A}" srcOrd="6" destOrd="0" presId="urn:microsoft.com/office/officeart/2005/8/layout/vProcess5"/>
    <dgm:cxn modelId="{01AC47F8-5E53-41E4-B10A-4F91B9B20A24}" type="presParOf" srcId="{8519968F-5AFE-4954-B717-8474AE198AEC}" destId="{B3021660-7DC9-40F2-B77F-BC98F333A917}" srcOrd="7" destOrd="0" presId="urn:microsoft.com/office/officeart/2005/8/layout/vProcess5"/>
    <dgm:cxn modelId="{A057D010-F1BB-4BA1-B525-95DA18F6201E}" type="presParOf" srcId="{8519968F-5AFE-4954-B717-8474AE198AEC}" destId="{3EF6BB14-9834-4A4A-B9FD-8B99475CB138}" srcOrd="8" destOrd="0" presId="urn:microsoft.com/office/officeart/2005/8/layout/vProcess5"/>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018BB0-3CD2-487C-A130-1B9F33768BA1}">
      <dsp:nvSpPr>
        <dsp:cNvPr id="0" name=""/>
        <dsp:cNvSpPr/>
      </dsp:nvSpPr>
      <dsp:spPr>
        <a:xfrm>
          <a:off x="-72233" y="0"/>
          <a:ext cx="2487168" cy="6198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NASA Export Control Policy Directive</a:t>
          </a:r>
        </a:p>
        <a:p>
          <a:pPr marL="0" lvl="0" indent="0" algn="ctr" defTabSz="488950">
            <a:lnSpc>
              <a:spcPct val="90000"/>
            </a:lnSpc>
            <a:spcBef>
              <a:spcPct val="0"/>
            </a:spcBef>
            <a:spcAft>
              <a:spcPct val="35000"/>
            </a:spcAft>
            <a:buNone/>
          </a:pPr>
          <a:r>
            <a:rPr lang="en-US" sz="1100" kern="1200"/>
            <a:t>NPD 2190</a:t>
          </a:r>
        </a:p>
      </dsp:txBody>
      <dsp:txXfrm>
        <a:off x="-54077" y="18156"/>
        <a:ext cx="1818261" cy="583575"/>
      </dsp:txXfrm>
    </dsp:sp>
    <dsp:sp modelId="{E0EB023A-9499-4381-90D5-68F55ED1CE68}">
      <dsp:nvSpPr>
        <dsp:cNvPr id="0" name=""/>
        <dsp:cNvSpPr/>
      </dsp:nvSpPr>
      <dsp:spPr>
        <a:xfrm>
          <a:off x="117674" y="723201"/>
          <a:ext cx="2487168" cy="6198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NASA Export Control Procedural Requirements</a:t>
          </a:r>
        </a:p>
        <a:p>
          <a:pPr marL="0" lvl="0" indent="0" algn="ctr" defTabSz="488950">
            <a:lnSpc>
              <a:spcPct val="90000"/>
            </a:lnSpc>
            <a:spcBef>
              <a:spcPct val="0"/>
            </a:spcBef>
            <a:spcAft>
              <a:spcPct val="35000"/>
            </a:spcAft>
            <a:buNone/>
          </a:pPr>
          <a:r>
            <a:rPr lang="en-US" sz="1100" kern="1200"/>
            <a:t>NPR 2190</a:t>
          </a:r>
        </a:p>
      </dsp:txBody>
      <dsp:txXfrm>
        <a:off x="135830" y="741357"/>
        <a:ext cx="1828473" cy="583575"/>
      </dsp:txXfrm>
    </dsp:sp>
    <dsp:sp modelId="{B7EF8989-C2EE-453A-995A-BD9BBBBE27D1}">
      <dsp:nvSpPr>
        <dsp:cNvPr id="0" name=""/>
        <dsp:cNvSpPr/>
      </dsp:nvSpPr>
      <dsp:spPr>
        <a:xfrm>
          <a:off x="118347" y="1446402"/>
          <a:ext cx="2894292" cy="6198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NASA Advisory Implementing Instruction (NASA Export Control Program Operations Manual)</a:t>
          </a:r>
        </a:p>
        <a:p>
          <a:pPr marL="0" lvl="0" indent="0" algn="ctr" defTabSz="466725">
            <a:lnSpc>
              <a:spcPct val="90000"/>
            </a:lnSpc>
            <a:spcBef>
              <a:spcPct val="0"/>
            </a:spcBef>
            <a:spcAft>
              <a:spcPct val="35000"/>
            </a:spcAft>
            <a:buNone/>
          </a:pPr>
          <a:r>
            <a:rPr lang="en-US" sz="1100" kern="1200"/>
            <a:t>NAII 2190</a:t>
          </a:r>
        </a:p>
      </dsp:txBody>
      <dsp:txXfrm>
        <a:off x="136503" y="1464558"/>
        <a:ext cx="2133720" cy="583575"/>
      </dsp:txXfrm>
    </dsp:sp>
    <dsp:sp modelId="{E2307F89-1E9D-4528-9799-FA0B704243B1}">
      <dsp:nvSpPr>
        <dsp:cNvPr id="0" name=""/>
        <dsp:cNvSpPr/>
      </dsp:nvSpPr>
      <dsp:spPr>
        <a:xfrm>
          <a:off x="1982460" y="470080"/>
          <a:ext cx="402926" cy="402926"/>
        </a:xfrm>
        <a:prstGeom prst="downArrow">
          <a:avLst>
            <a:gd name="adj1" fmla="val 55000"/>
            <a:gd name="adj2" fmla="val 45000"/>
          </a:avLst>
        </a:prstGeom>
        <a:solidFill>
          <a:schemeClr val="tx1">
            <a:lumMod val="75000"/>
            <a:lumOff val="25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n-US" sz="1800" kern="1200"/>
        </a:p>
      </dsp:txBody>
      <dsp:txXfrm>
        <a:off x="2073118" y="470080"/>
        <a:ext cx="221610" cy="303202"/>
      </dsp:txXfrm>
    </dsp:sp>
    <dsp:sp modelId="{96C2124D-F330-4B03-80C2-099D79B6290C}">
      <dsp:nvSpPr>
        <dsp:cNvPr id="0" name=""/>
        <dsp:cNvSpPr/>
      </dsp:nvSpPr>
      <dsp:spPr>
        <a:xfrm>
          <a:off x="2201916" y="1189149"/>
          <a:ext cx="402926" cy="402926"/>
        </a:xfrm>
        <a:prstGeom prst="downArrow">
          <a:avLst>
            <a:gd name="adj1" fmla="val 55000"/>
            <a:gd name="adj2" fmla="val 45000"/>
          </a:avLst>
        </a:prstGeom>
        <a:solidFill>
          <a:schemeClr val="tx1">
            <a:lumMod val="75000"/>
            <a:lumOff val="25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n-US" sz="1800" kern="1200"/>
        </a:p>
      </dsp:txBody>
      <dsp:txXfrm>
        <a:off x="2292574" y="1189149"/>
        <a:ext cx="221610" cy="30320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1F4BBBB2A14EF7BD9E4C66308B0127"/>
        <w:category>
          <w:name w:val="General"/>
          <w:gallery w:val="placeholder"/>
        </w:category>
        <w:types>
          <w:type w:val="bbPlcHdr"/>
        </w:types>
        <w:behaviors>
          <w:behavior w:val="content"/>
        </w:behaviors>
        <w:guid w:val="{357A9DA7-DA40-4640-9B36-3181472B8172}"/>
      </w:docPartPr>
      <w:docPartBody>
        <w:p w:rsidR="00A32DAD" w:rsidRDefault="00AE39DF" w:rsidP="00AE39DF">
          <w:pPr>
            <w:pStyle w:val="7A1F4BBBB2A14EF7BD9E4C66308B0127"/>
          </w:pPr>
          <w:r w:rsidRPr="0097281E">
            <w:rPr>
              <w:rStyle w:val="PlaceholderText"/>
            </w:rPr>
            <w:t>Click here to enter text.</w:t>
          </w:r>
        </w:p>
      </w:docPartBody>
    </w:docPart>
    <w:docPart>
      <w:docPartPr>
        <w:name w:val="CBEA18EF73574781972AACCCDB8A5A29"/>
        <w:category>
          <w:name w:val="General"/>
          <w:gallery w:val="placeholder"/>
        </w:category>
        <w:types>
          <w:type w:val="bbPlcHdr"/>
        </w:types>
        <w:behaviors>
          <w:behavior w:val="content"/>
        </w:behaviors>
        <w:guid w:val="{AF53B4E4-BCAD-4F96-908D-C5D0BA76C83A}"/>
      </w:docPartPr>
      <w:docPartBody>
        <w:p w:rsidR="00A32DAD" w:rsidRDefault="00AE39DF" w:rsidP="00AE39DF">
          <w:pPr>
            <w:pStyle w:val="CBEA18EF73574781972AACCCDB8A5A29"/>
          </w:pPr>
          <w:r w:rsidRPr="0097281E">
            <w:rPr>
              <w:rStyle w:val="PlaceholderText"/>
            </w:rPr>
            <w:t>Click here to enter a date.</w:t>
          </w:r>
        </w:p>
      </w:docPartBody>
    </w:docPart>
    <w:docPart>
      <w:docPartPr>
        <w:name w:val="DefaultPlaceholder_1081868574"/>
        <w:category>
          <w:name w:val="General"/>
          <w:gallery w:val="placeholder"/>
        </w:category>
        <w:types>
          <w:type w:val="bbPlcHdr"/>
        </w:types>
        <w:behaviors>
          <w:behavior w:val="content"/>
        </w:behaviors>
        <w:guid w:val="{28429374-5B47-4D32-B8BB-8287DE134FFB}"/>
      </w:docPartPr>
      <w:docPartBody>
        <w:p w:rsidR="006F3817" w:rsidRDefault="006F3817">
          <w:r w:rsidRPr="00342B64">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98F8C2E3-592C-4EA0-82E8-8CB57ACBF1AB}"/>
      </w:docPartPr>
      <w:docPartBody>
        <w:p w:rsidR="006F3817" w:rsidRDefault="006F3817">
          <w:r w:rsidRPr="00342B64">
            <w:rPr>
              <w:rStyle w:val="PlaceholderText"/>
            </w:rPr>
            <w:t>Click here to enter a date.</w:t>
          </w:r>
        </w:p>
      </w:docPartBody>
    </w:docPart>
    <w:docPart>
      <w:docPartPr>
        <w:name w:val="A7E53E0E757540F3AF6AAB93B75D60FA"/>
        <w:category>
          <w:name w:val="General"/>
          <w:gallery w:val="placeholder"/>
        </w:category>
        <w:types>
          <w:type w:val="bbPlcHdr"/>
        </w:types>
        <w:behaviors>
          <w:behavior w:val="content"/>
        </w:behaviors>
        <w:guid w:val="{52D41C9C-A5A2-4852-865A-F4500D839D32}"/>
      </w:docPartPr>
      <w:docPartBody>
        <w:p w:rsidR="00B94A99" w:rsidRDefault="003E463A" w:rsidP="003E463A">
          <w:pPr>
            <w:pStyle w:val="A7E53E0E757540F3AF6AAB93B75D60FA"/>
          </w:pPr>
          <w:r w:rsidRPr="000A56F9">
            <w:rPr>
              <w:rStyle w:val="PlaceholderText"/>
            </w:rPr>
            <w:t>Click here to enter text.</w:t>
          </w:r>
        </w:p>
      </w:docPartBody>
    </w:docPart>
    <w:docPart>
      <w:docPartPr>
        <w:name w:val="FC858AD0EAA0422889A714A1E8F38878"/>
        <w:category>
          <w:name w:val="General"/>
          <w:gallery w:val="placeholder"/>
        </w:category>
        <w:types>
          <w:type w:val="bbPlcHdr"/>
        </w:types>
        <w:behaviors>
          <w:behavior w:val="content"/>
        </w:behaviors>
        <w:guid w:val="{C1AD6211-CA73-4425-851D-6D9685B770BD}"/>
      </w:docPartPr>
      <w:docPartBody>
        <w:p w:rsidR="00B94A99" w:rsidRDefault="003E463A" w:rsidP="003E463A">
          <w:pPr>
            <w:pStyle w:val="FC858AD0EAA0422889A714A1E8F38878"/>
          </w:pPr>
          <w:r w:rsidRPr="000A56F9">
            <w:rPr>
              <w:rStyle w:val="PlaceholderText"/>
            </w:rPr>
            <w:t>Click here to enter text.</w:t>
          </w:r>
        </w:p>
      </w:docPartBody>
    </w:docPart>
    <w:docPart>
      <w:docPartPr>
        <w:name w:val="CE190D86CE2F44CABEB46CF218696EB9"/>
        <w:category>
          <w:name w:val="General"/>
          <w:gallery w:val="placeholder"/>
        </w:category>
        <w:types>
          <w:type w:val="bbPlcHdr"/>
        </w:types>
        <w:behaviors>
          <w:behavior w:val="content"/>
        </w:behaviors>
        <w:guid w:val="{F3A58DCF-BB10-42C7-96C0-7997AE81C004}"/>
      </w:docPartPr>
      <w:docPartBody>
        <w:p w:rsidR="00B94A99" w:rsidRDefault="003E463A" w:rsidP="003E463A">
          <w:pPr>
            <w:pStyle w:val="CE190D86CE2F44CABEB46CF218696EB9"/>
          </w:pPr>
          <w:r w:rsidRPr="000A56F9">
            <w:rPr>
              <w:rStyle w:val="PlaceholderText"/>
            </w:rPr>
            <w:t>Click here to enter text.</w:t>
          </w:r>
        </w:p>
      </w:docPartBody>
    </w:docPart>
    <w:docPart>
      <w:docPartPr>
        <w:name w:val="7B88A55F125844F4A324DC822108EBFF"/>
        <w:category>
          <w:name w:val="General"/>
          <w:gallery w:val="placeholder"/>
        </w:category>
        <w:types>
          <w:type w:val="bbPlcHdr"/>
        </w:types>
        <w:behaviors>
          <w:behavior w:val="content"/>
        </w:behaviors>
        <w:guid w:val="{D312A875-0D67-4EC8-B4E9-6EDF3ED6E988}"/>
      </w:docPartPr>
      <w:docPartBody>
        <w:p w:rsidR="00B94A99" w:rsidRDefault="003E463A" w:rsidP="003E463A">
          <w:pPr>
            <w:pStyle w:val="7B88A55F125844F4A324DC822108EBFF"/>
          </w:pPr>
          <w:r w:rsidRPr="000A56F9">
            <w:rPr>
              <w:rStyle w:val="PlaceholderText"/>
            </w:rPr>
            <w:t>Click here to enter text.</w:t>
          </w:r>
        </w:p>
      </w:docPartBody>
    </w:docPart>
    <w:docPart>
      <w:docPartPr>
        <w:name w:val="78DCC196FDAC41FDB088EE844C223462"/>
        <w:category>
          <w:name w:val="General"/>
          <w:gallery w:val="placeholder"/>
        </w:category>
        <w:types>
          <w:type w:val="bbPlcHdr"/>
        </w:types>
        <w:behaviors>
          <w:behavior w:val="content"/>
        </w:behaviors>
        <w:guid w:val="{9F0DF3ED-728B-4813-9212-E4864123ECD1}"/>
      </w:docPartPr>
      <w:docPartBody>
        <w:p w:rsidR="00B94A99" w:rsidRDefault="003E463A" w:rsidP="003E463A">
          <w:pPr>
            <w:pStyle w:val="78DCC196FDAC41FDB088EE844C223462"/>
          </w:pPr>
          <w:r w:rsidRPr="000A56F9">
            <w:rPr>
              <w:rStyle w:val="PlaceholderText"/>
            </w:rPr>
            <w:t>Click here to enter text.</w:t>
          </w:r>
        </w:p>
      </w:docPartBody>
    </w:docPart>
    <w:docPart>
      <w:docPartPr>
        <w:name w:val="82067218320C430C871D4B0AA19375A2"/>
        <w:category>
          <w:name w:val="General"/>
          <w:gallery w:val="placeholder"/>
        </w:category>
        <w:types>
          <w:type w:val="bbPlcHdr"/>
        </w:types>
        <w:behaviors>
          <w:behavior w:val="content"/>
        </w:behaviors>
        <w:guid w:val="{C70173DB-8DA1-40B4-839B-05EC0CBAD56E}"/>
      </w:docPartPr>
      <w:docPartBody>
        <w:p w:rsidR="00B94A99" w:rsidRDefault="003E463A" w:rsidP="003E463A">
          <w:pPr>
            <w:pStyle w:val="82067218320C430C871D4B0AA19375A2"/>
          </w:pPr>
          <w:r w:rsidRPr="000A56F9">
            <w:rPr>
              <w:rStyle w:val="PlaceholderText"/>
            </w:rPr>
            <w:t>Click here to enter text.</w:t>
          </w:r>
        </w:p>
      </w:docPartBody>
    </w:docPart>
    <w:docPart>
      <w:docPartPr>
        <w:name w:val="280F7B63D24A45A28DB204B0B5F035EB"/>
        <w:category>
          <w:name w:val="General"/>
          <w:gallery w:val="placeholder"/>
        </w:category>
        <w:types>
          <w:type w:val="bbPlcHdr"/>
        </w:types>
        <w:behaviors>
          <w:behavior w:val="content"/>
        </w:behaviors>
        <w:guid w:val="{65F2E0AD-A02E-4395-ADCA-365D9E67551F}"/>
      </w:docPartPr>
      <w:docPartBody>
        <w:p w:rsidR="00B94A99" w:rsidRDefault="003E463A" w:rsidP="003E463A">
          <w:pPr>
            <w:pStyle w:val="280F7B63D24A45A28DB204B0B5F035EB"/>
          </w:pPr>
          <w:r w:rsidRPr="000A56F9">
            <w:rPr>
              <w:rStyle w:val="PlaceholderText"/>
            </w:rPr>
            <w:t>Click here to enter text.</w:t>
          </w:r>
        </w:p>
      </w:docPartBody>
    </w:docPart>
    <w:docPart>
      <w:docPartPr>
        <w:name w:val="BD3676EAE9A9453283661D46E6B8F7B1"/>
        <w:category>
          <w:name w:val="General"/>
          <w:gallery w:val="placeholder"/>
        </w:category>
        <w:types>
          <w:type w:val="bbPlcHdr"/>
        </w:types>
        <w:behaviors>
          <w:behavior w:val="content"/>
        </w:behaviors>
        <w:guid w:val="{2DFB4F5B-9FBD-4022-9046-F3B5ECE5D830}"/>
      </w:docPartPr>
      <w:docPartBody>
        <w:p w:rsidR="001A539D" w:rsidRDefault="001A539D" w:rsidP="001A539D">
          <w:pPr>
            <w:pStyle w:val="BD3676EAE9A9453283661D46E6B8F7B1"/>
          </w:pPr>
          <w:r w:rsidRPr="00342B64">
            <w:rPr>
              <w:rStyle w:val="PlaceholderText"/>
            </w:rPr>
            <w:t>Click here to enter text.</w:t>
          </w:r>
        </w:p>
      </w:docPartBody>
    </w:docPart>
    <w:docPart>
      <w:docPartPr>
        <w:name w:val="ADFF7DA9F00B44EDBBCA4891EA8EF12D"/>
        <w:category>
          <w:name w:val="General"/>
          <w:gallery w:val="placeholder"/>
        </w:category>
        <w:types>
          <w:type w:val="bbPlcHdr"/>
        </w:types>
        <w:behaviors>
          <w:behavior w:val="content"/>
        </w:behaviors>
        <w:guid w:val="{F13D1740-9054-4549-82C9-D0D6522301F1}"/>
      </w:docPartPr>
      <w:docPartBody>
        <w:p w:rsidR="00C55255" w:rsidRDefault="00302099">
          <w:pPr>
            <w:pStyle w:val="ADFF7DA9F00B44EDBBCA4891EA8EF12D"/>
          </w:pPr>
          <w:r w:rsidRPr="00A2575A">
            <w:rPr>
              <w:rStyle w:val="PlaceholderText"/>
            </w:rPr>
            <w:t>Click here to enter text.</w:t>
          </w:r>
        </w:p>
      </w:docPartBody>
    </w:docPart>
    <w:docPart>
      <w:docPartPr>
        <w:name w:val="0FB6E552D3094DE6908E35F17A0A6871"/>
        <w:category>
          <w:name w:val="General"/>
          <w:gallery w:val="placeholder"/>
        </w:category>
        <w:types>
          <w:type w:val="bbPlcHdr"/>
        </w:types>
        <w:behaviors>
          <w:behavior w:val="content"/>
        </w:behaviors>
        <w:guid w:val="{1B21D15A-E03C-4960-A3D3-417CEF55007F}"/>
      </w:docPartPr>
      <w:docPartBody>
        <w:p w:rsidR="00C55255" w:rsidRDefault="00302099">
          <w:pPr>
            <w:pStyle w:val="0FB6E552D3094DE6908E35F17A0A6871"/>
          </w:pPr>
          <w:r w:rsidRPr="00A2575A">
            <w:rPr>
              <w:rStyle w:val="PlaceholderText"/>
            </w:rPr>
            <w:t>Click here to enter text.</w:t>
          </w:r>
        </w:p>
      </w:docPartBody>
    </w:docPart>
    <w:docPart>
      <w:docPartPr>
        <w:name w:val="9CA53D8BACF14BEBA53A7EDE31BB81C9"/>
        <w:category>
          <w:name w:val="General"/>
          <w:gallery w:val="placeholder"/>
        </w:category>
        <w:types>
          <w:type w:val="bbPlcHdr"/>
        </w:types>
        <w:behaviors>
          <w:behavior w:val="content"/>
        </w:behaviors>
        <w:guid w:val="{46E10323-DA06-4430-92E3-2CF97538FE58}"/>
      </w:docPartPr>
      <w:docPartBody>
        <w:p w:rsidR="00C55255" w:rsidRDefault="00302099">
          <w:pPr>
            <w:pStyle w:val="9CA53D8BACF14BEBA53A7EDE31BB81C9"/>
          </w:pPr>
          <w:r w:rsidRPr="00A2575A">
            <w:rPr>
              <w:rStyle w:val="PlaceholderText"/>
            </w:rPr>
            <w:t>Click here to enter a date.</w:t>
          </w:r>
        </w:p>
      </w:docPartBody>
    </w:docPart>
    <w:docPart>
      <w:docPartPr>
        <w:name w:val="23D19C416BFA4521B22619171E320CBA"/>
        <w:category>
          <w:name w:val="General"/>
          <w:gallery w:val="placeholder"/>
        </w:category>
        <w:types>
          <w:type w:val="bbPlcHdr"/>
        </w:types>
        <w:behaviors>
          <w:behavior w:val="content"/>
        </w:behaviors>
        <w:guid w:val="{0046F20D-9FCC-42E5-B08E-BEEE1CEC6E5C}"/>
      </w:docPartPr>
      <w:docPartBody>
        <w:p w:rsidR="00C55255" w:rsidRDefault="00302099">
          <w:pPr>
            <w:pStyle w:val="23D19C416BFA4521B22619171E320CBA"/>
          </w:pPr>
          <w:r w:rsidRPr="00A2575A">
            <w:rPr>
              <w:rStyle w:val="PlaceholderText"/>
            </w:rPr>
            <w:t>Click here to enter text.</w:t>
          </w:r>
        </w:p>
      </w:docPartBody>
    </w:docPart>
    <w:docPart>
      <w:docPartPr>
        <w:name w:val="A56F2BC3A16943B2ABED1302D3D5D5B0"/>
        <w:category>
          <w:name w:val="General"/>
          <w:gallery w:val="placeholder"/>
        </w:category>
        <w:types>
          <w:type w:val="bbPlcHdr"/>
        </w:types>
        <w:behaviors>
          <w:behavior w:val="content"/>
        </w:behaviors>
        <w:guid w:val="{49347690-9DD4-4155-9BC3-0B8C0026431E}"/>
      </w:docPartPr>
      <w:docPartBody>
        <w:p w:rsidR="00C55255" w:rsidRDefault="00302099">
          <w:pPr>
            <w:pStyle w:val="A56F2BC3A16943B2ABED1302D3D5D5B0"/>
          </w:pPr>
          <w:r w:rsidRPr="00A2575A">
            <w:rPr>
              <w:rStyle w:val="PlaceholderText"/>
            </w:rPr>
            <w:t>Click here to enter a date.</w:t>
          </w:r>
        </w:p>
      </w:docPartBody>
    </w:docPart>
    <w:docPart>
      <w:docPartPr>
        <w:name w:val="335472BCBDCE46CEBB91E7EEB0D5BB55"/>
        <w:category>
          <w:name w:val="General"/>
          <w:gallery w:val="placeholder"/>
        </w:category>
        <w:types>
          <w:type w:val="bbPlcHdr"/>
        </w:types>
        <w:behaviors>
          <w:behavior w:val="content"/>
        </w:behaviors>
        <w:guid w:val="{CF8FEEC6-83B4-4A45-9BAC-D22BEE7B33E6}"/>
      </w:docPartPr>
      <w:docPartBody>
        <w:p w:rsidR="00C55255" w:rsidRDefault="00302099">
          <w:pPr>
            <w:pStyle w:val="335472BCBDCE46CEBB91E7EEB0D5BB55"/>
          </w:pPr>
          <w:r w:rsidRPr="00A2575A">
            <w:rPr>
              <w:rStyle w:val="PlaceholderText"/>
            </w:rPr>
            <w:t>Click here to enter text.</w:t>
          </w:r>
        </w:p>
      </w:docPartBody>
    </w:docPart>
    <w:docPart>
      <w:docPartPr>
        <w:name w:val="1B4812715722465EA6986ED7B964B659"/>
        <w:category>
          <w:name w:val="General"/>
          <w:gallery w:val="placeholder"/>
        </w:category>
        <w:types>
          <w:type w:val="bbPlcHdr"/>
        </w:types>
        <w:behaviors>
          <w:behavior w:val="content"/>
        </w:behaviors>
        <w:guid w:val="{A0F62F36-20B1-4FDF-A07A-1E89B9A69D06}"/>
      </w:docPartPr>
      <w:docPartBody>
        <w:p w:rsidR="00C55255" w:rsidRDefault="00302099">
          <w:pPr>
            <w:pStyle w:val="1B4812715722465EA6986ED7B964B659"/>
          </w:pPr>
          <w:r w:rsidRPr="00A2575A">
            <w:rPr>
              <w:rStyle w:val="PlaceholderText"/>
            </w:rPr>
            <w:t>Click here to enter a date.</w:t>
          </w:r>
        </w:p>
      </w:docPartBody>
    </w:docPart>
    <w:docPart>
      <w:docPartPr>
        <w:name w:val="7FFCBD5C71A74205B4D91DA76CC7C6F8"/>
        <w:category>
          <w:name w:val="General"/>
          <w:gallery w:val="placeholder"/>
        </w:category>
        <w:types>
          <w:type w:val="bbPlcHdr"/>
        </w:types>
        <w:behaviors>
          <w:behavior w:val="content"/>
        </w:behaviors>
        <w:guid w:val="{7B545920-ACB0-42BC-B1E0-EB3A90E41E6A}"/>
      </w:docPartPr>
      <w:docPartBody>
        <w:p w:rsidR="00C55255" w:rsidRDefault="00302099">
          <w:pPr>
            <w:pStyle w:val="7FFCBD5C71A74205B4D91DA76CC7C6F8"/>
          </w:pPr>
          <w:r w:rsidRPr="00A2575A">
            <w:rPr>
              <w:rStyle w:val="PlaceholderText"/>
            </w:rPr>
            <w:t>Click here to enter a date.</w:t>
          </w:r>
        </w:p>
      </w:docPartBody>
    </w:docPart>
    <w:docPart>
      <w:docPartPr>
        <w:name w:val="8D80DC8532674D2A96A0C50E97DADA83"/>
        <w:category>
          <w:name w:val="General"/>
          <w:gallery w:val="placeholder"/>
        </w:category>
        <w:types>
          <w:type w:val="bbPlcHdr"/>
        </w:types>
        <w:behaviors>
          <w:behavior w:val="content"/>
        </w:behaviors>
        <w:guid w:val="{8353D141-CF03-4E89-B8D1-D41FA5D7439F}"/>
      </w:docPartPr>
      <w:docPartBody>
        <w:p w:rsidR="00C55255" w:rsidRDefault="00302099">
          <w:pPr>
            <w:pStyle w:val="8D80DC8532674D2A96A0C50E97DADA83"/>
          </w:pPr>
          <w:r w:rsidRPr="00A2575A">
            <w:rPr>
              <w:rStyle w:val="PlaceholderText"/>
            </w:rPr>
            <w:t>Click here to enter a date.</w:t>
          </w:r>
        </w:p>
      </w:docPartBody>
    </w:docPart>
    <w:docPart>
      <w:docPartPr>
        <w:name w:val="C1166E1B307A42AEAAA11DEE78BC2E0C"/>
        <w:category>
          <w:name w:val="General"/>
          <w:gallery w:val="placeholder"/>
        </w:category>
        <w:types>
          <w:type w:val="bbPlcHdr"/>
        </w:types>
        <w:behaviors>
          <w:behavior w:val="content"/>
        </w:behaviors>
        <w:guid w:val="{5F8F92AF-EC55-4670-B635-E576D2169431}"/>
      </w:docPartPr>
      <w:docPartBody>
        <w:p w:rsidR="00C55255" w:rsidRDefault="00302099">
          <w:pPr>
            <w:pStyle w:val="C1166E1B307A42AEAAA11DEE78BC2E0C"/>
          </w:pPr>
          <w:r w:rsidRPr="00A2575A">
            <w:rPr>
              <w:rStyle w:val="PlaceholderText"/>
            </w:rPr>
            <w:t>Click here to enter a date.</w:t>
          </w:r>
        </w:p>
      </w:docPartBody>
    </w:docPart>
    <w:docPart>
      <w:docPartPr>
        <w:name w:val="65AB44B344074294905FC3930D782D00"/>
        <w:category>
          <w:name w:val="General"/>
          <w:gallery w:val="placeholder"/>
        </w:category>
        <w:types>
          <w:type w:val="bbPlcHdr"/>
        </w:types>
        <w:behaviors>
          <w:behavior w:val="content"/>
        </w:behaviors>
        <w:guid w:val="{AF0C175F-5EF8-4A85-8CC7-F38B942A2AC9}"/>
      </w:docPartPr>
      <w:docPartBody>
        <w:p w:rsidR="00C55255" w:rsidRDefault="00302099">
          <w:pPr>
            <w:pStyle w:val="65AB44B344074294905FC3930D782D00"/>
          </w:pPr>
          <w:r w:rsidRPr="00A2575A">
            <w:rPr>
              <w:rStyle w:val="PlaceholderText"/>
            </w:rPr>
            <w:t>Click here to enter a date.</w:t>
          </w:r>
        </w:p>
      </w:docPartBody>
    </w:docPart>
    <w:docPart>
      <w:docPartPr>
        <w:name w:val="7CC866A1CD91490788EA818AB3D0B257"/>
        <w:category>
          <w:name w:val="General"/>
          <w:gallery w:val="placeholder"/>
        </w:category>
        <w:types>
          <w:type w:val="bbPlcHdr"/>
        </w:types>
        <w:behaviors>
          <w:behavior w:val="content"/>
        </w:behaviors>
        <w:guid w:val="{F0790881-2E38-443A-9302-C371E41DCFB8}"/>
      </w:docPartPr>
      <w:docPartBody>
        <w:p w:rsidR="00C55255" w:rsidRDefault="00302099">
          <w:pPr>
            <w:pStyle w:val="7CC866A1CD91490788EA818AB3D0B257"/>
          </w:pPr>
          <w:r w:rsidRPr="00A2575A">
            <w:rPr>
              <w:rStyle w:val="PlaceholderText"/>
            </w:rPr>
            <w:t>Click here to enter text.</w:t>
          </w:r>
        </w:p>
      </w:docPartBody>
    </w:docPart>
    <w:docPart>
      <w:docPartPr>
        <w:name w:val="6DF14F325CD54C06B77C846DD62F3FA0"/>
        <w:category>
          <w:name w:val="General"/>
          <w:gallery w:val="placeholder"/>
        </w:category>
        <w:types>
          <w:type w:val="bbPlcHdr"/>
        </w:types>
        <w:behaviors>
          <w:behavior w:val="content"/>
        </w:behaviors>
        <w:guid w:val="{18A8C599-7E42-42E3-A955-5DE38FBA69FA}"/>
      </w:docPartPr>
      <w:docPartBody>
        <w:p w:rsidR="00C55255" w:rsidRDefault="00302099">
          <w:pPr>
            <w:pStyle w:val="6DF14F325CD54C06B77C846DD62F3FA0"/>
          </w:pPr>
          <w:r w:rsidRPr="00A2575A">
            <w:rPr>
              <w:rStyle w:val="PlaceholderText"/>
            </w:rPr>
            <w:t>Click here to enter text.</w:t>
          </w:r>
        </w:p>
      </w:docPartBody>
    </w:docPart>
    <w:docPart>
      <w:docPartPr>
        <w:name w:val="D35B6F6D47654DEF9561A2440C262700"/>
        <w:category>
          <w:name w:val="General"/>
          <w:gallery w:val="placeholder"/>
        </w:category>
        <w:types>
          <w:type w:val="bbPlcHdr"/>
        </w:types>
        <w:behaviors>
          <w:behavior w:val="content"/>
        </w:behaviors>
        <w:guid w:val="{4FF01A79-F3EE-454A-84BE-B6DA3804609B}"/>
      </w:docPartPr>
      <w:docPartBody>
        <w:p w:rsidR="00C55255" w:rsidRDefault="00302099">
          <w:pPr>
            <w:pStyle w:val="D35B6F6D47654DEF9561A2440C262700"/>
          </w:pPr>
          <w:r w:rsidRPr="00A2575A">
            <w:rPr>
              <w:rStyle w:val="PlaceholderText"/>
            </w:rPr>
            <w:t>Click here to enter text.</w:t>
          </w:r>
        </w:p>
      </w:docPartBody>
    </w:docPart>
    <w:docPart>
      <w:docPartPr>
        <w:name w:val="59963576D15E46178ED1FC75C97BCFCA"/>
        <w:category>
          <w:name w:val="General"/>
          <w:gallery w:val="placeholder"/>
        </w:category>
        <w:types>
          <w:type w:val="bbPlcHdr"/>
        </w:types>
        <w:behaviors>
          <w:behavior w:val="content"/>
        </w:behaviors>
        <w:guid w:val="{2BA9A93E-C771-43AC-998E-30FCF0F50F5A}"/>
      </w:docPartPr>
      <w:docPartBody>
        <w:p w:rsidR="00C55255" w:rsidRDefault="00302099">
          <w:pPr>
            <w:pStyle w:val="59963576D15E46178ED1FC75C97BCFCA"/>
          </w:pPr>
          <w:r w:rsidRPr="00A2575A">
            <w:rPr>
              <w:rStyle w:val="PlaceholderText"/>
            </w:rPr>
            <w:t>Click here to enter a date.</w:t>
          </w:r>
        </w:p>
      </w:docPartBody>
    </w:docPart>
    <w:docPart>
      <w:docPartPr>
        <w:name w:val="C8DD65C751DA48EEB9C4DBEA3A80ED70"/>
        <w:category>
          <w:name w:val="General"/>
          <w:gallery w:val="placeholder"/>
        </w:category>
        <w:types>
          <w:type w:val="bbPlcHdr"/>
        </w:types>
        <w:behaviors>
          <w:behavior w:val="content"/>
        </w:behaviors>
        <w:guid w:val="{4AF32D92-6A0B-4914-B7AA-6563DC6B2F98}"/>
      </w:docPartPr>
      <w:docPartBody>
        <w:p w:rsidR="004D2A88" w:rsidRDefault="004D2A88" w:rsidP="004D2A88">
          <w:pPr>
            <w:pStyle w:val="C8DD65C751DA48EEB9C4DBEA3A80ED70"/>
          </w:pPr>
          <w:r>
            <w:rPr>
              <w:rStyle w:val="PlaceholderText"/>
            </w:rPr>
            <w:t>Click here to enter text.</w:t>
          </w:r>
        </w:p>
      </w:docPartBody>
    </w:docPart>
    <w:docPart>
      <w:docPartPr>
        <w:name w:val="20CAB3514F0048E8A4A8880C2BD09F02"/>
        <w:category>
          <w:name w:val="General"/>
          <w:gallery w:val="placeholder"/>
        </w:category>
        <w:types>
          <w:type w:val="bbPlcHdr"/>
        </w:types>
        <w:behaviors>
          <w:behavior w:val="content"/>
        </w:behaviors>
        <w:guid w:val="{0486B0D9-AC8F-486B-8895-4118D974A16C}"/>
      </w:docPartPr>
      <w:docPartBody>
        <w:p w:rsidR="004D2A88" w:rsidRDefault="004D2A88" w:rsidP="004D2A88">
          <w:pPr>
            <w:pStyle w:val="20CAB3514F0048E8A4A8880C2BD09F02"/>
          </w:pPr>
          <w:r>
            <w:rPr>
              <w:rStyle w:val="PlaceholderText"/>
            </w:rPr>
            <w:t>Click here to enter text.</w:t>
          </w:r>
        </w:p>
      </w:docPartBody>
    </w:docPart>
    <w:docPart>
      <w:docPartPr>
        <w:name w:val="514D6FE77AAC4B1B8FE0C8751A892E71"/>
        <w:category>
          <w:name w:val="General"/>
          <w:gallery w:val="placeholder"/>
        </w:category>
        <w:types>
          <w:type w:val="bbPlcHdr"/>
        </w:types>
        <w:behaviors>
          <w:behavior w:val="content"/>
        </w:behaviors>
        <w:guid w:val="{360C375D-28BA-4356-8427-91F58D43D2E2}"/>
      </w:docPartPr>
      <w:docPartBody>
        <w:p w:rsidR="004D2A88" w:rsidRDefault="004D2A88" w:rsidP="004D2A88">
          <w:pPr>
            <w:pStyle w:val="514D6FE77AAC4B1B8FE0C8751A892E71"/>
          </w:pPr>
          <w:r>
            <w:rPr>
              <w:rStyle w:val="PlaceholderText"/>
            </w:rPr>
            <w:t>Click here to enter a date.</w:t>
          </w:r>
        </w:p>
      </w:docPartBody>
    </w:docPart>
    <w:docPart>
      <w:docPartPr>
        <w:name w:val="10841061DAC14AA9B1C5CF52BB64B638"/>
        <w:category>
          <w:name w:val="General"/>
          <w:gallery w:val="placeholder"/>
        </w:category>
        <w:types>
          <w:type w:val="bbPlcHdr"/>
        </w:types>
        <w:behaviors>
          <w:behavior w:val="content"/>
        </w:behaviors>
        <w:guid w:val="{9B2D2F70-EC84-4852-AD4B-07B3852BCCD7}"/>
      </w:docPartPr>
      <w:docPartBody>
        <w:p w:rsidR="004D2A88" w:rsidRDefault="004D2A88" w:rsidP="004D2A88">
          <w:pPr>
            <w:pStyle w:val="10841061DAC14AA9B1C5CF52BB64B638"/>
          </w:pPr>
          <w:r>
            <w:rPr>
              <w:rStyle w:val="PlaceholderText"/>
            </w:rPr>
            <w:t>Click here to enter text.</w:t>
          </w:r>
        </w:p>
      </w:docPartBody>
    </w:docPart>
    <w:docPart>
      <w:docPartPr>
        <w:name w:val="A1FF71269EAB4425848EFADACD867856"/>
        <w:category>
          <w:name w:val="General"/>
          <w:gallery w:val="placeholder"/>
        </w:category>
        <w:types>
          <w:type w:val="bbPlcHdr"/>
        </w:types>
        <w:behaviors>
          <w:behavior w:val="content"/>
        </w:behaviors>
        <w:guid w:val="{9CA677FD-7188-472A-9DF3-066782FA5F76}"/>
      </w:docPartPr>
      <w:docPartBody>
        <w:p w:rsidR="004D2A88" w:rsidRDefault="004D2A88" w:rsidP="004D2A88">
          <w:pPr>
            <w:pStyle w:val="A1FF71269EAB4425848EFADACD867856"/>
          </w:pPr>
          <w:r>
            <w:rPr>
              <w:rStyle w:val="PlaceholderText"/>
            </w:rPr>
            <w:t>Click here to enter text.</w:t>
          </w:r>
        </w:p>
      </w:docPartBody>
    </w:docPart>
    <w:docPart>
      <w:docPartPr>
        <w:name w:val="C62101BDF4404CE4BE262A59E1BD39DD"/>
        <w:category>
          <w:name w:val="General"/>
          <w:gallery w:val="placeholder"/>
        </w:category>
        <w:types>
          <w:type w:val="bbPlcHdr"/>
        </w:types>
        <w:behaviors>
          <w:behavior w:val="content"/>
        </w:behaviors>
        <w:guid w:val="{C27ACA22-05E6-41E7-BF7C-A851FFFD0D3F}"/>
      </w:docPartPr>
      <w:docPartBody>
        <w:p w:rsidR="004D2A88" w:rsidRDefault="004D2A88" w:rsidP="004D2A88">
          <w:pPr>
            <w:pStyle w:val="C62101BDF4404CE4BE262A59E1BD39DD"/>
          </w:pPr>
          <w:r>
            <w:rPr>
              <w:rStyle w:val="PlaceholderText"/>
            </w:rPr>
            <w:t>Click here to enter text.</w:t>
          </w:r>
        </w:p>
      </w:docPartBody>
    </w:docPart>
    <w:docPart>
      <w:docPartPr>
        <w:name w:val="21887CB4B9974E22AC228FDE33EB8275"/>
        <w:category>
          <w:name w:val="General"/>
          <w:gallery w:val="placeholder"/>
        </w:category>
        <w:types>
          <w:type w:val="bbPlcHdr"/>
        </w:types>
        <w:behaviors>
          <w:behavior w:val="content"/>
        </w:behaviors>
        <w:guid w:val="{14F2DB18-4CDB-4760-A054-BAD23D792317}"/>
      </w:docPartPr>
      <w:docPartBody>
        <w:p w:rsidR="004D2A88" w:rsidRDefault="004D2A88" w:rsidP="004D2A88">
          <w:pPr>
            <w:pStyle w:val="21887CB4B9974E22AC228FDE33EB8275"/>
          </w:pPr>
          <w:r>
            <w:rPr>
              <w:rStyle w:val="PlaceholderText"/>
            </w:rPr>
            <w:t>Click here to enter text.</w:t>
          </w:r>
        </w:p>
      </w:docPartBody>
    </w:docPart>
    <w:docPart>
      <w:docPartPr>
        <w:name w:val="09E1BFF707CB4080AC7C268EEC9D1144"/>
        <w:category>
          <w:name w:val="General"/>
          <w:gallery w:val="placeholder"/>
        </w:category>
        <w:types>
          <w:type w:val="bbPlcHdr"/>
        </w:types>
        <w:behaviors>
          <w:behavior w:val="content"/>
        </w:behaviors>
        <w:guid w:val="{9BB2453B-E9A9-4801-9812-56FF1D79F8AA}"/>
      </w:docPartPr>
      <w:docPartBody>
        <w:p w:rsidR="004D2A88" w:rsidRDefault="004D2A88" w:rsidP="004D2A88">
          <w:pPr>
            <w:pStyle w:val="09E1BFF707CB4080AC7C268EEC9D1144"/>
          </w:pPr>
          <w:r>
            <w:rPr>
              <w:rStyle w:val="PlaceholderText"/>
            </w:rPr>
            <w:t>Click here to enter text.</w:t>
          </w:r>
        </w:p>
      </w:docPartBody>
    </w:docPart>
    <w:docPart>
      <w:docPartPr>
        <w:name w:val="D4EA1E0247454134B55C518EA66C14EF"/>
        <w:category>
          <w:name w:val="General"/>
          <w:gallery w:val="placeholder"/>
        </w:category>
        <w:types>
          <w:type w:val="bbPlcHdr"/>
        </w:types>
        <w:behaviors>
          <w:behavior w:val="content"/>
        </w:behaviors>
        <w:guid w:val="{1B53ADBD-156E-4D63-ADEE-0A988E2C694A}"/>
      </w:docPartPr>
      <w:docPartBody>
        <w:p w:rsidR="004D2A88" w:rsidRDefault="004D2A88" w:rsidP="004D2A88">
          <w:pPr>
            <w:pStyle w:val="D4EA1E0247454134B55C518EA66C14EF"/>
          </w:pPr>
          <w:r>
            <w:rPr>
              <w:rStyle w:val="PlaceholderText"/>
            </w:rPr>
            <w:t>Click here to enter text.</w:t>
          </w:r>
        </w:p>
      </w:docPartBody>
    </w:docPart>
    <w:docPart>
      <w:docPartPr>
        <w:name w:val="D52A87D2CEDA470EB50B5FA83A049CB4"/>
        <w:category>
          <w:name w:val="General"/>
          <w:gallery w:val="placeholder"/>
        </w:category>
        <w:types>
          <w:type w:val="bbPlcHdr"/>
        </w:types>
        <w:behaviors>
          <w:behavior w:val="content"/>
        </w:behaviors>
        <w:guid w:val="{A548A69C-A6B6-419B-8AE7-81F9E53FC2C7}"/>
      </w:docPartPr>
      <w:docPartBody>
        <w:p w:rsidR="004D2A88" w:rsidRDefault="004D2A88" w:rsidP="004D2A88">
          <w:pPr>
            <w:pStyle w:val="D52A87D2CEDA470EB50B5FA83A049CB4"/>
          </w:pPr>
          <w:r>
            <w:rPr>
              <w:rStyle w:val="PlaceholderText"/>
            </w:rPr>
            <w:t>Click here to enter text.</w:t>
          </w:r>
        </w:p>
      </w:docPartBody>
    </w:docPart>
    <w:docPart>
      <w:docPartPr>
        <w:name w:val="6D34A93BE3244927BFB063AC61942AD0"/>
        <w:category>
          <w:name w:val="General"/>
          <w:gallery w:val="placeholder"/>
        </w:category>
        <w:types>
          <w:type w:val="bbPlcHdr"/>
        </w:types>
        <w:behaviors>
          <w:behavior w:val="content"/>
        </w:behaviors>
        <w:guid w:val="{F8FBA3D7-6096-4EB3-926F-CF6D808DF2A5}"/>
      </w:docPartPr>
      <w:docPartBody>
        <w:p w:rsidR="004D2A88" w:rsidRDefault="004D2A88" w:rsidP="004D2A88">
          <w:pPr>
            <w:pStyle w:val="6D34A93BE3244927BFB063AC61942AD0"/>
          </w:pPr>
          <w:r>
            <w:rPr>
              <w:rStyle w:val="PlaceholderText"/>
            </w:rPr>
            <w:t>Click here to enter text.</w:t>
          </w:r>
        </w:p>
      </w:docPartBody>
    </w:docPart>
    <w:docPart>
      <w:docPartPr>
        <w:name w:val="6E743CD84B11443EAC26138CE3363E64"/>
        <w:category>
          <w:name w:val="General"/>
          <w:gallery w:val="placeholder"/>
        </w:category>
        <w:types>
          <w:type w:val="bbPlcHdr"/>
        </w:types>
        <w:behaviors>
          <w:behavior w:val="content"/>
        </w:behaviors>
        <w:guid w:val="{9A67711D-A3E5-48DD-899E-D3FBB166EAC6}"/>
      </w:docPartPr>
      <w:docPartBody>
        <w:p w:rsidR="004D2A88" w:rsidRDefault="004D2A88" w:rsidP="004D2A88">
          <w:pPr>
            <w:pStyle w:val="6E743CD84B11443EAC26138CE3363E64"/>
          </w:pPr>
          <w:r>
            <w:rPr>
              <w:rStyle w:val="PlaceholderText"/>
            </w:rPr>
            <w:t>Click here to enter text.</w:t>
          </w:r>
        </w:p>
      </w:docPartBody>
    </w:docPart>
    <w:docPart>
      <w:docPartPr>
        <w:name w:val="C42CC974E23D4E369D3A2E5482BC9102"/>
        <w:category>
          <w:name w:val="General"/>
          <w:gallery w:val="placeholder"/>
        </w:category>
        <w:types>
          <w:type w:val="bbPlcHdr"/>
        </w:types>
        <w:behaviors>
          <w:behavior w:val="content"/>
        </w:behaviors>
        <w:guid w:val="{8099787E-63B6-4610-9B9C-31B97BB8A2BD}"/>
      </w:docPartPr>
      <w:docPartBody>
        <w:p w:rsidR="004D2A88" w:rsidRDefault="004D2A88" w:rsidP="004D2A88">
          <w:pPr>
            <w:pStyle w:val="C42CC974E23D4E369D3A2E5482BC9102"/>
          </w:pPr>
          <w:r>
            <w:rPr>
              <w:rStyle w:val="PlaceholderText"/>
            </w:rPr>
            <w:t>Click here to enter text.</w:t>
          </w:r>
        </w:p>
      </w:docPartBody>
    </w:docPart>
    <w:docPart>
      <w:docPartPr>
        <w:name w:val="B5982FB1707842A8BC68BAC352ACEAC5"/>
        <w:category>
          <w:name w:val="General"/>
          <w:gallery w:val="placeholder"/>
        </w:category>
        <w:types>
          <w:type w:val="bbPlcHdr"/>
        </w:types>
        <w:behaviors>
          <w:behavior w:val="content"/>
        </w:behaviors>
        <w:guid w:val="{E01D8937-123A-46A9-B2A1-C678A91923B2}"/>
      </w:docPartPr>
      <w:docPartBody>
        <w:p w:rsidR="004D2A88" w:rsidRDefault="004D2A88" w:rsidP="004D2A88">
          <w:pPr>
            <w:pStyle w:val="B5982FB1707842A8BC68BAC352ACEAC5"/>
          </w:pPr>
          <w:r>
            <w:rPr>
              <w:rStyle w:val="PlaceholderText"/>
            </w:rPr>
            <w:t>Click here to enter text.</w:t>
          </w:r>
        </w:p>
      </w:docPartBody>
    </w:docPart>
    <w:docPart>
      <w:docPartPr>
        <w:name w:val="3B565EFB5C7B49C1BA662585D48E2DD3"/>
        <w:category>
          <w:name w:val="General"/>
          <w:gallery w:val="placeholder"/>
        </w:category>
        <w:types>
          <w:type w:val="bbPlcHdr"/>
        </w:types>
        <w:behaviors>
          <w:behavior w:val="content"/>
        </w:behaviors>
        <w:guid w:val="{C2E025FF-8798-42BE-85AA-40A2FF8EED45}"/>
      </w:docPartPr>
      <w:docPartBody>
        <w:p w:rsidR="004D2A88" w:rsidRDefault="004D2A88" w:rsidP="004D2A88">
          <w:pPr>
            <w:pStyle w:val="3B565EFB5C7B49C1BA662585D48E2DD3"/>
          </w:pPr>
          <w:r>
            <w:rPr>
              <w:rStyle w:val="PlaceholderText"/>
            </w:rPr>
            <w:t>Click here to enter text.</w:t>
          </w:r>
        </w:p>
      </w:docPartBody>
    </w:docPart>
    <w:docPart>
      <w:docPartPr>
        <w:name w:val="179C851A9B6349D4B11E3E5EDBE2F283"/>
        <w:category>
          <w:name w:val="General"/>
          <w:gallery w:val="placeholder"/>
        </w:category>
        <w:types>
          <w:type w:val="bbPlcHdr"/>
        </w:types>
        <w:behaviors>
          <w:behavior w:val="content"/>
        </w:behaviors>
        <w:guid w:val="{A7BDA250-0A73-4D17-AD78-71137D2D2860}"/>
      </w:docPartPr>
      <w:docPartBody>
        <w:p w:rsidR="004D2A88" w:rsidRDefault="004D2A88" w:rsidP="004D2A88">
          <w:pPr>
            <w:pStyle w:val="179C851A9B6349D4B11E3E5EDBE2F283"/>
          </w:pPr>
          <w:r>
            <w:rPr>
              <w:rStyle w:val="PlaceholderText"/>
            </w:rPr>
            <w:t>Click here to enter text.</w:t>
          </w:r>
        </w:p>
      </w:docPartBody>
    </w:docPart>
    <w:docPart>
      <w:docPartPr>
        <w:name w:val="2FA0A447E6F8490BAAB35F618F0090B1"/>
        <w:category>
          <w:name w:val="General"/>
          <w:gallery w:val="placeholder"/>
        </w:category>
        <w:types>
          <w:type w:val="bbPlcHdr"/>
        </w:types>
        <w:behaviors>
          <w:behavior w:val="content"/>
        </w:behaviors>
        <w:guid w:val="{C2540172-C4CF-4488-BD1D-93AD21122F1B}"/>
      </w:docPartPr>
      <w:docPartBody>
        <w:p w:rsidR="004D2A88" w:rsidRDefault="004D2A88" w:rsidP="004D2A88">
          <w:pPr>
            <w:pStyle w:val="2FA0A447E6F8490BAAB35F618F0090B1"/>
          </w:pPr>
          <w:r>
            <w:rPr>
              <w:rStyle w:val="PlaceholderText"/>
            </w:rPr>
            <w:t>Click here to enter text.</w:t>
          </w:r>
        </w:p>
      </w:docPartBody>
    </w:docPart>
    <w:docPart>
      <w:docPartPr>
        <w:name w:val="B0F25D8CFD764C67B8C74D1A80254F1D"/>
        <w:category>
          <w:name w:val="General"/>
          <w:gallery w:val="placeholder"/>
        </w:category>
        <w:types>
          <w:type w:val="bbPlcHdr"/>
        </w:types>
        <w:behaviors>
          <w:behavior w:val="content"/>
        </w:behaviors>
        <w:guid w:val="{6B5E5E4D-080B-4D13-AD60-561F4F7DB82D}"/>
      </w:docPartPr>
      <w:docPartBody>
        <w:p w:rsidR="004D2A88" w:rsidRDefault="004D2A88" w:rsidP="004D2A88">
          <w:pPr>
            <w:pStyle w:val="B0F25D8CFD764C67B8C74D1A80254F1D"/>
          </w:pPr>
          <w:r>
            <w:rPr>
              <w:rStyle w:val="PlaceholderText"/>
            </w:rPr>
            <w:t>Click here to enter text.</w:t>
          </w:r>
        </w:p>
      </w:docPartBody>
    </w:docPart>
    <w:docPart>
      <w:docPartPr>
        <w:name w:val="A42F0AF8C6C84C1EAC854685A27EA9FB"/>
        <w:category>
          <w:name w:val="General"/>
          <w:gallery w:val="placeholder"/>
        </w:category>
        <w:types>
          <w:type w:val="bbPlcHdr"/>
        </w:types>
        <w:behaviors>
          <w:behavior w:val="content"/>
        </w:behaviors>
        <w:guid w:val="{D10DDF50-E65F-4AF2-AADD-A6837FFBF906}"/>
      </w:docPartPr>
      <w:docPartBody>
        <w:p w:rsidR="004D2A88" w:rsidRDefault="004D2A88" w:rsidP="004D2A88">
          <w:pPr>
            <w:pStyle w:val="A42F0AF8C6C84C1EAC854685A27EA9FB"/>
          </w:pPr>
          <w:r>
            <w:rPr>
              <w:rStyle w:val="PlaceholderText"/>
            </w:rPr>
            <w:t>Click here to enter text.</w:t>
          </w:r>
        </w:p>
      </w:docPartBody>
    </w:docPart>
    <w:docPart>
      <w:docPartPr>
        <w:name w:val="01A5261673864D858851BAB0CFE0EAFC"/>
        <w:category>
          <w:name w:val="General"/>
          <w:gallery w:val="placeholder"/>
        </w:category>
        <w:types>
          <w:type w:val="bbPlcHdr"/>
        </w:types>
        <w:behaviors>
          <w:behavior w:val="content"/>
        </w:behaviors>
        <w:guid w:val="{76E15607-EA75-492F-BCA9-23C8A2DCBD4E}"/>
      </w:docPartPr>
      <w:docPartBody>
        <w:p w:rsidR="004D2A88" w:rsidRDefault="004D2A88" w:rsidP="004D2A88">
          <w:pPr>
            <w:pStyle w:val="01A5261673864D858851BAB0CFE0EAFC"/>
          </w:pPr>
          <w:r>
            <w:rPr>
              <w:rStyle w:val="PlaceholderText"/>
            </w:rPr>
            <w:t>Click here to enter text.</w:t>
          </w:r>
        </w:p>
      </w:docPartBody>
    </w:docPart>
    <w:docPart>
      <w:docPartPr>
        <w:name w:val="B9371E8E6C094787A2E8838AF071399F"/>
        <w:category>
          <w:name w:val="General"/>
          <w:gallery w:val="placeholder"/>
        </w:category>
        <w:types>
          <w:type w:val="bbPlcHdr"/>
        </w:types>
        <w:behaviors>
          <w:behavior w:val="content"/>
        </w:behaviors>
        <w:guid w:val="{881631CD-B39A-42E4-8C2D-006289CDAAFF}"/>
      </w:docPartPr>
      <w:docPartBody>
        <w:p w:rsidR="004D2A88" w:rsidRDefault="004D2A88" w:rsidP="004D2A88">
          <w:pPr>
            <w:pStyle w:val="B9371E8E6C094787A2E8838AF071399F"/>
          </w:pPr>
          <w:r>
            <w:rPr>
              <w:rStyle w:val="PlaceholderText"/>
            </w:rPr>
            <w:t>Click here to enter text.</w:t>
          </w:r>
        </w:p>
      </w:docPartBody>
    </w:docPart>
    <w:docPart>
      <w:docPartPr>
        <w:name w:val="843FC424E0274B0BAB0D36C37F9D2C27"/>
        <w:category>
          <w:name w:val="General"/>
          <w:gallery w:val="placeholder"/>
        </w:category>
        <w:types>
          <w:type w:val="bbPlcHdr"/>
        </w:types>
        <w:behaviors>
          <w:behavior w:val="content"/>
        </w:behaviors>
        <w:guid w:val="{6B6F1209-85D3-4137-BB60-8BC5E7CC5CF5}"/>
      </w:docPartPr>
      <w:docPartBody>
        <w:p w:rsidR="004D2A88" w:rsidRDefault="004D2A88" w:rsidP="004D2A88">
          <w:pPr>
            <w:pStyle w:val="843FC424E0274B0BAB0D36C37F9D2C27"/>
          </w:pPr>
          <w:r>
            <w:rPr>
              <w:rStyle w:val="PlaceholderText"/>
            </w:rPr>
            <w:t>Click here to enter text.</w:t>
          </w:r>
        </w:p>
      </w:docPartBody>
    </w:docPart>
    <w:docPart>
      <w:docPartPr>
        <w:name w:val="19C1EF14AB3648B59F9039BA3505CC66"/>
        <w:category>
          <w:name w:val="General"/>
          <w:gallery w:val="placeholder"/>
        </w:category>
        <w:types>
          <w:type w:val="bbPlcHdr"/>
        </w:types>
        <w:behaviors>
          <w:behavior w:val="content"/>
        </w:behaviors>
        <w:guid w:val="{659428A6-BC38-4161-83F8-2748B9F3BF32}"/>
      </w:docPartPr>
      <w:docPartBody>
        <w:p w:rsidR="004D2A88" w:rsidRDefault="004D2A88" w:rsidP="004D2A88">
          <w:pPr>
            <w:pStyle w:val="19C1EF14AB3648B59F9039BA3505CC66"/>
          </w:pPr>
          <w:r>
            <w:rPr>
              <w:rStyle w:val="PlaceholderText"/>
            </w:rPr>
            <w:t>Click here to enter text.</w:t>
          </w:r>
        </w:p>
      </w:docPartBody>
    </w:docPart>
    <w:docPart>
      <w:docPartPr>
        <w:name w:val="3237DE4E86CF4B59A25AA6C6046DA852"/>
        <w:category>
          <w:name w:val="General"/>
          <w:gallery w:val="placeholder"/>
        </w:category>
        <w:types>
          <w:type w:val="bbPlcHdr"/>
        </w:types>
        <w:behaviors>
          <w:behavior w:val="content"/>
        </w:behaviors>
        <w:guid w:val="{B223A9F5-6284-41FC-93BF-5056F029684B}"/>
      </w:docPartPr>
      <w:docPartBody>
        <w:p w:rsidR="004D2A88" w:rsidRDefault="004D2A88" w:rsidP="004D2A88">
          <w:pPr>
            <w:pStyle w:val="3237DE4E86CF4B59A25AA6C6046DA852"/>
          </w:pPr>
          <w:r>
            <w:rPr>
              <w:rStyle w:val="PlaceholderText"/>
            </w:rPr>
            <w:t>Click here to enter text.</w:t>
          </w:r>
        </w:p>
      </w:docPartBody>
    </w:docPart>
    <w:docPart>
      <w:docPartPr>
        <w:name w:val="4B4AF3E59D10458597DB7AEDF3D080AF"/>
        <w:category>
          <w:name w:val="General"/>
          <w:gallery w:val="placeholder"/>
        </w:category>
        <w:types>
          <w:type w:val="bbPlcHdr"/>
        </w:types>
        <w:behaviors>
          <w:behavior w:val="content"/>
        </w:behaviors>
        <w:guid w:val="{947B6C6C-23D7-43C3-A3EA-BE8EA82130D3}"/>
      </w:docPartPr>
      <w:docPartBody>
        <w:p w:rsidR="004D2A88" w:rsidRDefault="004D2A88" w:rsidP="004D2A88">
          <w:pPr>
            <w:pStyle w:val="4B4AF3E59D10458597DB7AEDF3D080AF"/>
          </w:pPr>
          <w:r>
            <w:rPr>
              <w:rStyle w:val="PlaceholderText"/>
            </w:rPr>
            <w:t>Click here to enter text.</w:t>
          </w:r>
        </w:p>
      </w:docPartBody>
    </w:docPart>
    <w:docPart>
      <w:docPartPr>
        <w:name w:val="F0ED63FF2D3642978535B8F54E6AC05C"/>
        <w:category>
          <w:name w:val="General"/>
          <w:gallery w:val="placeholder"/>
        </w:category>
        <w:types>
          <w:type w:val="bbPlcHdr"/>
        </w:types>
        <w:behaviors>
          <w:behavior w:val="content"/>
        </w:behaviors>
        <w:guid w:val="{D5562862-FF4B-49E5-A05B-14D16B422CAD}"/>
      </w:docPartPr>
      <w:docPartBody>
        <w:p w:rsidR="004D2A88" w:rsidRDefault="004D2A88" w:rsidP="004D2A88">
          <w:pPr>
            <w:pStyle w:val="F0ED63FF2D3642978535B8F54E6AC05C"/>
          </w:pPr>
          <w:r>
            <w:rPr>
              <w:rStyle w:val="PlaceholderText"/>
            </w:rPr>
            <w:t>Click here to enter text.</w:t>
          </w:r>
        </w:p>
      </w:docPartBody>
    </w:docPart>
    <w:docPart>
      <w:docPartPr>
        <w:name w:val="DB939D72CFAC4F0A86F6AAC898CD4068"/>
        <w:category>
          <w:name w:val="General"/>
          <w:gallery w:val="placeholder"/>
        </w:category>
        <w:types>
          <w:type w:val="bbPlcHdr"/>
        </w:types>
        <w:behaviors>
          <w:behavior w:val="content"/>
        </w:behaviors>
        <w:guid w:val="{A71D2468-03DF-4BD3-BFE8-CB95EC2F959C}"/>
      </w:docPartPr>
      <w:docPartBody>
        <w:p w:rsidR="004D2A88" w:rsidRDefault="004D2A88" w:rsidP="004D2A88">
          <w:pPr>
            <w:pStyle w:val="DB939D72CFAC4F0A86F6AAC898CD4068"/>
          </w:pPr>
          <w:r>
            <w:rPr>
              <w:rStyle w:val="PlaceholderText"/>
            </w:rPr>
            <w:t>Click here to enter text.</w:t>
          </w:r>
        </w:p>
      </w:docPartBody>
    </w:docPart>
    <w:docPart>
      <w:docPartPr>
        <w:name w:val="167C1CCD688742D7BFC37093C4D62F14"/>
        <w:category>
          <w:name w:val="General"/>
          <w:gallery w:val="placeholder"/>
        </w:category>
        <w:types>
          <w:type w:val="bbPlcHdr"/>
        </w:types>
        <w:behaviors>
          <w:behavior w:val="content"/>
        </w:behaviors>
        <w:guid w:val="{8196A5B7-70A1-465A-8BEF-CB284D40CB2B}"/>
      </w:docPartPr>
      <w:docPartBody>
        <w:p w:rsidR="004D2A88" w:rsidRDefault="004D2A88" w:rsidP="004D2A88">
          <w:pPr>
            <w:pStyle w:val="167C1CCD688742D7BFC37093C4D62F14"/>
          </w:pPr>
          <w:r>
            <w:rPr>
              <w:rStyle w:val="PlaceholderText"/>
            </w:rPr>
            <w:t>Click here to enter text.</w:t>
          </w:r>
        </w:p>
      </w:docPartBody>
    </w:docPart>
    <w:docPart>
      <w:docPartPr>
        <w:name w:val="A0C5B770475242459F05D4B51293AB9B"/>
        <w:category>
          <w:name w:val="General"/>
          <w:gallery w:val="placeholder"/>
        </w:category>
        <w:types>
          <w:type w:val="bbPlcHdr"/>
        </w:types>
        <w:behaviors>
          <w:behavior w:val="content"/>
        </w:behaviors>
        <w:guid w:val="{827392D2-D70C-4CDA-A9E4-8B0735970CDE}"/>
      </w:docPartPr>
      <w:docPartBody>
        <w:p w:rsidR="004D2A88" w:rsidRDefault="004D2A88" w:rsidP="004D2A88">
          <w:pPr>
            <w:pStyle w:val="A0C5B770475242459F05D4B51293AB9B"/>
          </w:pPr>
          <w:r>
            <w:rPr>
              <w:rStyle w:val="PlaceholderText"/>
            </w:rPr>
            <w:t>Click here to enter text.</w:t>
          </w:r>
        </w:p>
      </w:docPartBody>
    </w:docPart>
    <w:docPart>
      <w:docPartPr>
        <w:name w:val="E7A2AA60EA284EE1A969799F6F39DDCE"/>
        <w:category>
          <w:name w:val="General"/>
          <w:gallery w:val="placeholder"/>
        </w:category>
        <w:types>
          <w:type w:val="bbPlcHdr"/>
        </w:types>
        <w:behaviors>
          <w:behavior w:val="content"/>
        </w:behaviors>
        <w:guid w:val="{F90F0984-91EF-4402-8DC7-DBAF79E7C2D4}"/>
      </w:docPartPr>
      <w:docPartBody>
        <w:p w:rsidR="004D2A88" w:rsidRDefault="004D2A88" w:rsidP="004D2A88">
          <w:pPr>
            <w:pStyle w:val="E7A2AA60EA284EE1A969799F6F39DDCE"/>
          </w:pPr>
          <w:r>
            <w:rPr>
              <w:rStyle w:val="PlaceholderText"/>
            </w:rPr>
            <w:t>Click here to enter text.</w:t>
          </w:r>
        </w:p>
      </w:docPartBody>
    </w:docPart>
    <w:docPart>
      <w:docPartPr>
        <w:name w:val="C986BC9D07334D2D82948A0D9D9B22D0"/>
        <w:category>
          <w:name w:val="General"/>
          <w:gallery w:val="placeholder"/>
        </w:category>
        <w:types>
          <w:type w:val="bbPlcHdr"/>
        </w:types>
        <w:behaviors>
          <w:behavior w:val="content"/>
        </w:behaviors>
        <w:guid w:val="{57F3DB20-C4DB-47B5-8A07-8FE315EFA382}"/>
      </w:docPartPr>
      <w:docPartBody>
        <w:p w:rsidR="004D2A88" w:rsidRDefault="004D2A88" w:rsidP="004D2A88">
          <w:pPr>
            <w:pStyle w:val="C986BC9D07334D2D82948A0D9D9B22D0"/>
          </w:pPr>
          <w:r>
            <w:rPr>
              <w:rStyle w:val="PlaceholderText"/>
            </w:rPr>
            <w:t>Click here to enter text.</w:t>
          </w:r>
        </w:p>
      </w:docPartBody>
    </w:docPart>
    <w:docPart>
      <w:docPartPr>
        <w:name w:val="490D0BEA00844C9EA6379CAF90C2F887"/>
        <w:category>
          <w:name w:val="General"/>
          <w:gallery w:val="placeholder"/>
        </w:category>
        <w:types>
          <w:type w:val="bbPlcHdr"/>
        </w:types>
        <w:behaviors>
          <w:behavior w:val="content"/>
        </w:behaviors>
        <w:guid w:val="{54A7F749-0450-4037-83E1-67E31666A8FF}"/>
      </w:docPartPr>
      <w:docPartBody>
        <w:p w:rsidR="004D2A88" w:rsidRDefault="004D2A88" w:rsidP="004D2A88">
          <w:pPr>
            <w:pStyle w:val="490D0BEA00844C9EA6379CAF90C2F887"/>
          </w:pPr>
          <w:r>
            <w:rPr>
              <w:rStyle w:val="PlaceholderText"/>
            </w:rPr>
            <w:t>Click here to enter text.</w:t>
          </w:r>
        </w:p>
      </w:docPartBody>
    </w:docPart>
    <w:docPart>
      <w:docPartPr>
        <w:name w:val="F209AE8ACA9B41B8926A4A46CA63119C"/>
        <w:category>
          <w:name w:val="General"/>
          <w:gallery w:val="placeholder"/>
        </w:category>
        <w:types>
          <w:type w:val="bbPlcHdr"/>
        </w:types>
        <w:behaviors>
          <w:behavior w:val="content"/>
        </w:behaviors>
        <w:guid w:val="{201965BF-0E4A-45A0-A409-A4609E72E6A0}"/>
      </w:docPartPr>
      <w:docPartBody>
        <w:p w:rsidR="004D2A88" w:rsidRDefault="004D2A88" w:rsidP="004D2A88">
          <w:pPr>
            <w:pStyle w:val="F209AE8ACA9B41B8926A4A46CA63119C"/>
          </w:pPr>
          <w:r>
            <w:rPr>
              <w:rStyle w:val="PlaceholderText"/>
            </w:rPr>
            <w:t>Click here to enter text.</w:t>
          </w:r>
        </w:p>
      </w:docPartBody>
    </w:docPart>
    <w:docPart>
      <w:docPartPr>
        <w:name w:val="8F20B8B400914B9C8ECD14B1618B3C0C"/>
        <w:category>
          <w:name w:val="General"/>
          <w:gallery w:val="placeholder"/>
        </w:category>
        <w:types>
          <w:type w:val="bbPlcHdr"/>
        </w:types>
        <w:behaviors>
          <w:behavior w:val="content"/>
        </w:behaviors>
        <w:guid w:val="{3B3B2499-066C-4302-9A2E-07B9D7D1BB28}"/>
      </w:docPartPr>
      <w:docPartBody>
        <w:p w:rsidR="004D2A88" w:rsidRDefault="004D2A88" w:rsidP="004D2A88">
          <w:pPr>
            <w:pStyle w:val="8F20B8B400914B9C8ECD14B1618B3C0C"/>
          </w:pPr>
          <w:r>
            <w:rPr>
              <w:rStyle w:val="PlaceholderText"/>
            </w:rPr>
            <w:t>Click here to enter text.</w:t>
          </w:r>
        </w:p>
      </w:docPartBody>
    </w:docPart>
    <w:docPart>
      <w:docPartPr>
        <w:name w:val="C1CB839C34A849649A6D003ACD2A22EB"/>
        <w:category>
          <w:name w:val="General"/>
          <w:gallery w:val="placeholder"/>
        </w:category>
        <w:types>
          <w:type w:val="bbPlcHdr"/>
        </w:types>
        <w:behaviors>
          <w:behavior w:val="content"/>
        </w:behaviors>
        <w:guid w:val="{71AEE5A6-3492-4018-A9D3-B97EDBB4C1FE}"/>
      </w:docPartPr>
      <w:docPartBody>
        <w:p w:rsidR="004D2A88" w:rsidRDefault="004D2A88" w:rsidP="004D2A88">
          <w:pPr>
            <w:pStyle w:val="C1CB839C34A849649A6D003ACD2A22EB"/>
          </w:pPr>
          <w:r>
            <w:rPr>
              <w:rStyle w:val="PlaceholderText"/>
            </w:rPr>
            <w:t>Click here to enter text.</w:t>
          </w:r>
        </w:p>
      </w:docPartBody>
    </w:docPart>
    <w:docPart>
      <w:docPartPr>
        <w:name w:val="5A26EACE76484BCDA1780AFC4A7A5EC5"/>
        <w:category>
          <w:name w:val="General"/>
          <w:gallery w:val="placeholder"/>
        </w:category>
        <w:types>
          <w:type w:val="bbPlcHdr"/>
        </w:types>
        <w:behaviors>
          <w:behavior w:val="content"/>
        </w:behaviors>
        <w:guid w:val="{5E3CD102-8D64-42F2-957F-353BE745C6A5}"/>
      </w:docPartPr>
      <w:docPartBody>
        <w:p w:rsidR="004D2A88" w:rsidRDefault="004D2A88" w:rsidP="004D2A88">
          <w:pPr>
            <w:pStyle w:val="5A26EACE76484BCDA1780AFC4A7A5EC5"/>
          </w:pPr>
          <w:r>
            <w:rPr>
              <w:rStyle w:val="PlaceholderText"/>
            </w:rPr>
            <w:t>Click here to enter text.</w:t>
          </w:r>
        </w:p>
      </w:docPartBody>
    </w:docPart>
    <w:docPart>
      <w:docPartPr>
        <w:name w:val="7F64E4B2D9724EA180DD875EA2E070EE"/>
        <w:category>
          <w:name w:val="General"/>
          <w:gallery w:val="placeholder"/>
        </w:category>
        <w:types>
          <w:type w:val="bbPlcHdr"/>
        </w:types>
        <w:behaviors>
          <w:behavior w:val="content"/>
        </w:behaviors>
        <w:guid w:val="{613D097D-B05E-4A7E-8C06-8C22312BBFF5}"/>
      </w:docPartPr>
      <w:docPartBody>
        <w:p w:rsidR="004D2A88" w:rsidRDefault="004D2A88" w:rsidP="004D2A88">
          <w:pPr>
            <w:pStyle w:val="7F64E4B2D9724EA180DD875EA2E070EE"/>
          </w:pPr>
          <w:r>
            <w:rPr>
              <w:rStyle w:val="PlaceholderText"/>
            </w:rPr>
            <w:t>Click here to enter text.</w:t>
          </w:r>
        </w:p>
      </w:docPartBody>
    </w:docPart>
    <w:docPart>
      <w:docPartPr>
        <w:name w:val="263EA3B8C9EC47AB8B2FEADDB741EBF4"/>
        <w:category>
          <w:name w:val="General"/>
          <w:gallery w:val="placeholder"/>
        </w:category>
        <w:types>
          <w:type w:val="bbPlcHdr"/>
        </w:types>
        <w:behaviors>
          <w:behavior w:val="content"/>
        </w:behaviors>
        <w:guid w:val="{7DFFF9C6-675B-48D5-992F-8F4EEF4E3B6C}"/>
      </w:docPartPr>
      <w:docPartBody>
        <w:p w:rsidR="004D2A88" w:rsidRDefault="004D2A88" w:rsidP="004D2A88">
          <w:pPr>
            <w:pStyle w:val="263EA3B8C9EC47AB8B2FEADDB741EBF4"/>
          </w:pPr>
          <w:r>
            <w:rPr>
              <w:rStyle w:val="PlaceholderText"/>
            </w:rPr>
            <w:t>Click here to enter text.</w:t>
          </w:r>
        </w:p>
      </w:docPartBody>
    </w:docPart>
    <w:docPart>
      <w:docPartPr>
        <w:name w:val="CCA1404F861C47E98F74CED5D418F813"/>
        <w:category>
          <w:name w:val="General"/>
          <w:gallery w:val="placeholder"/>
        </w:category>
        <w:types>
          <w:type w:val="bbPlcHdr"/>
        </w:types>
        <w:behaviors>
          <w:behavior w:val="content"/>
        </w:behaviors>
        <w:guid w:val="{86EF029A-EE7C-4D5B-AD2C-C3836F90F237}"/>
      </w:docPartPr>
      <w:docPartBody>
        <w:p w:rsidR="004D2A88" w:rsidRDefault="004D2A88" w:rsidP="004D2A88">
          <w:pPr>
            <w:pStyle w:val="CCA1404F861C47E98F74CED5D418F813"/>
          </w:pPr>
          <w:r>
            <w:rPr>
              <w:rStyle w:val="PlaceholderText"/>
            </w:rPr>
            <w:t>Click here to enter text.</w:t>
          </w:r>
        </w:p>
      </w:docPartBody>
    </w:docPart>
    <w:docPart>
      <w:docPartPr>
        <w:name w:val="E65D7374791142C083B1033ECE575393"/>
        <w:category>
          <w:name w:val="General"/>
          <w:gallery w:val="placeholder"/>
        </w:category>
        <w:types>
          <w:type w:val="bbPlcHdr"/>
        </w:types>
        <w:behaviors>
          <w:behavior w:val="content"/>
        </w:behaviors>
        <w:guid w:val="{FDB58249-9C31-48CE-8EE8-241BF5B3CE00}"/>
      </w:docPartPr>
      <w:docPartBody>
        <w:p w:rsidR="004D2A88" w:rsidRDefault="004D2A88" w:rsidP="004D2A88">
          <w:pPr>
            <w:pStyle w:val="E65D7374791142C083B1033ECE575393"/>
          </w:pPr>
          <w:r>
            <w:rPr>
              <w:rStyle w:val="PlaceholderText"/>
            </w:rPr>
            <w:t>Click here to enter text.</w:t>
          </w:r>
        </w:p>
      </w:docPartBody>
    </w:docPart>
    <w:docPart>
      <w:docPartPr>
        <w:name w:val="5A6FAED63F5A42BD99634EF8EF1AC4D8"/>
        <w:category>
          <w:name w:val="General"/>
          <w:gallery w:val="placeholder"/>
        </w:category>
        <w:types>
          <w:type w:val="bbPlcHdr"/>
        </w:types>
        <w:behaviors>
          <w:behavior w:val="content"/>
        </w:behaviors>
        <w:guid w:val="{2CA77401-F09A-4514-B620-C5A86376582E}"/>
      </w:docPartPr>
      <w:docPartBody>
        <w:p w:rsidR="004D2A88" w:rsidRDefault="004D2A88" w:rsidP="004D2A88">
          <w:pPr>
            <w:pStyle w:val="5A6FAED63F5A42BD99634EF8EF1AC4D8"/>
          </w:pPr>
          <w:r>
            <w:rPr>
              <w:rStyle w:val="PlaceholderText"/>
            </w:rPr>
            <w:t>Click here to enter text.</w:t>
          </w:r>
        </w:p>
      </w:docPartBody>
    </w:docPart>
    <w:docPart>
      <w:docPartPr>
        <w:name w:val="ADB4BF2334DA44ACA4DC38458F0F7CC5"/>
        <w:category>
          <w:name w:val="General"/>
          <w:gallery w:val="placeholder"/>
        </w:category>
        <w:types>
          <w:type w:val="bbPlcHdr"/>
        </w:types>
        <w:behaviors>
          <w:behavior w:val="content"/>
        </w:behaviors>
        <w:guid w:val="{AF242BDF-1235-4611-A357-999CCAFE730B}"/>
      </w:docPartPr>
      <w:docPartBody>
        <w:p w:rsidR="004D2A88" w:rsidRDefault="004D2A88" w:rsidP="004D2A88">
          <w:pPr>
            <w:pStyle w:val="ADB4BF2334DA44ACA4DC38458F0F7CC5"/>
          </w:pPr>
          <w:r>
            <w:rPr>
              <w:rStyle w:val="PlaceholderText"/>
            </w:rPr>
            <w:t>Click here to enter text.</w:t>
          </w:r>
        </w:p>
      </w:docPartBody>
    </w:docPart>
    <w:docPart>
      <w:docPartPr>
        <w:name w:val="54AE475B0A9F41BC8F79F5D763FE30B9"/>
        <w:category>
          <w:name w:val="General"/>
          <w:gallery w:val="placeholder"/>
        </w:category>
        <w:types>
          <w:type w:val="bbPlcHdr"/>
        </w:types>
        <w:behaviors>
          <w:behavior w:val="content"/>
        </w:behaviors>
        <w:guid w:val="{0DB4667B-7F51-4CFC-BF8B-263C98396C92}"/>
      </w:docPartPr>
      <w:docPartBody>
        <w:p w:rsidR="004D2A88" w:rsidRDefault="004D2A88" w:rsidP="004D2A88">
          <w:pPr>
            <w:pStyle w:val="54AE475B0A9F41BC8F79F5D763FE30B9"/>
          </w:pPr>
          <w:r>
            <w:rPr>
              <w:rStyle w:val="PlaceholderText"/>
            </w:rPr>
            <w:t>Click here to enter text.</w:t>
          </w:r>
        </w:p>
      </w:docPartBody>
    </w:docPart>
    <w:docPart>
      <w:docPartPr>
        <w:name w:val="AD235446ED37410E9CA52507D4B35A0A"/>
        <w:category>
          <w:name w:val="General"/>
          <w:gallery w:val="placeholder"/>
        </w:category>
        <w:types>
          <w:type w:val="bbPlcHdr"/>
        </w:types>
        <w:behaviors>
          <w:behavior w:val="content"/>
        </w:behaviors>
        <w:guid w:val="{1E48A127-69E8-4969-8CF3-2CBB7D6FD972}"/>
      </w:docPartPr>
      <w:docPartBody>
        <w:p w:rsidR="004D2A88" w:rsidRDefault="004D2A88" w:rsidP="004D2A88">
          <w:pPr>
            <w:pStyle w:val="AD235446ED37410E9CA52507D4B35A0A"/>
          </w:pPr>
          <w:r>
            <w:rPr>
              <w:rStyle w:val="PlaceholderText"/>
            </w:rPr>
            <w:t>Click here to enter text.</w:t>
          </w:r>
        </w:p>
      </w:docPartBody>
    </w:docPart>
    <w:docPart>
      <w:docPartPr>
        <w:name w:val="CA382C7B074C402D9A438056AD0EFADA"/>
        <w:category>
          <w:name w:val="General"/>
          <w:gallery w:val="placeholder"/>
        </w:category>
        <w:types>
          <w:type w:val="bbPlcHdr"/>
        </w:types>
        <w:behaviors>
          <w:behavior w:val="content"/>
        </w:behaviors>
        <w:guid w:val="{73473249-A63B-4F34-8EDD-4D4BF25CFEE3}"/>
      </w:docPartPr>
      <w:docPartBody>
        <w:p w:rsidR="004D2A88" w:rsidRDefault="004D2A88" w:rsidP="004D2A88">
          <w:pPr>
            <w:pStyle w:val="CA382C7B074C402D9A438056AD0EFADA"/>
          </w:pPr>
          <w:r>
            <w:rPr>
              <w:rStyle w:val="PlaceholderText"/>
            </w:rPr>
            <w:t>Click here to enter text.</w:t>
          </w:r>
        </w:p>
      </w:docPartBody>
    </w:docPart>
    <w:docPart>
      <w:docPartPr>
        <w:name w:val="50005EF1935747079836B7A237BDF6EF"/>
        <w:category>
          <w:name w:val="General"/>
          <w:gallery w:val="placeholder"/>
        </w:category>
        <w:types>
          <w:type w:val="bbPlcHdr"/>
        </w:types>
        <w:behaviors>
          <w:behavior w:val="content"/>
        </w:behaviors>
        <w:guid w:val="{B6A37BDE-13BE-46B0-B0F7-B4CD3DC507A4}"/>
      </w:docPartPr>
      <w:docPartBody>
        <w:p w:rsidR="004D2A88" w:rsidRDefault="004D2A88" w:rsidP="004D2A88">
          <w:pPr>
            <w:pStyle w:val="50005EF1935747079836B7A237BDF6EF"/>
          </w:pPr>
          <w:r>
            <w:rPr>
              <w:rStyle w:val="PlaceholderText"/>
            </w:rPr>
            <w:t>Click here to enter text.</w:t>
          </w:r>
        </w:p>
      </w:docPartBody>
    </w:docPart>
    <w:docPart>
      <w:docPartPr>
        <w:name w:val="8ED4485932BE478CA1078AB702C89E19"/>
        <w:category>
          <w:name w:val="General"/>
          <w:gallery w:val="placeholder"/>
        </w:category>
        <w:types>
          <w:type w:val="bbPlcHdr"/>
        </w:types>
        <w:behaviors>
          <w:behavior w:val="content"/>
        </w:behaviors>
        <w:guid w:val="{929B372D-B275-4DA4-A9D3-6DDD3916545B}"/>
      </w:docPartPr>
      <w:docPartBody>
        <w:p w:rsidR="004D2A88" w:rsidRDefault="004D2A88" w:rsidP="004D2A88">
          <w:pPr>
            <w:pStyle w:val="8ED4485932BE478CA1078AB702C89E19"/>
          </w:pPr>
          <w:r>
            <w:rPr>
              <w:rStyle w:val="PlaceholderText"/>
            </w:rPr>
            <w:t>Click here to enter text.</w:t>
          </w:r>
        </w:p>
      </w:docPartBody>
    </w:docPart>
    <w:docPart>
      <w:docPartPr>
        <w:name w:val="3935E0C4F22540378375FA63C8F20BB5"/>
        <w:category>
          <w:name w:val="General"/>
          <w:gallery w:val="placeholder"/>
        </w:category>
        <w:types>
          <w:type w:val="bbPlcHdr"/>
        </w:types>
        <w:behaviors>
          <w:behavior w:val="content"/>
        </w:behaviors>
        <w:guid w:val="{126BEE7F-972A-4A9D-91C5-F72384F1B201}"/>
      </w:docPartPr>
      <w:docPartBody>
        <w:p w:rsidR="004D2A88" w:rsidRDefault="004D2A88" w:rsidP="004D2A88">
          <w:pPr>
            <w:pStyle w:val="3935E0C4F22540378375FA63C8F20BB5"/>
          </w:pPr>
          <w:r>
            <w:rPr>
              <w:rStyle w:val="PlaceholderText"/>
            </w:rPr>
            <w:t>Click here to enter text.</w:t>
          </w:r>
        </w:p>
      </w:docPartBody>
    </w:docPart>
    <w:docPart>
      <w:docPartPr>
        <w:name w:val="A31B93467C32480A9B57B6B2B21FA6F2"/>
        <w:category>
          <w:name w:val="General"/>
          <w:gallery w:val="placeholder"/>
        </w:category>
        <w:types>
          <w:type w:val="bbPlcHdr"/>
        </w:types>
        <w:behaviors>
          <w:behavior w:val="content"/>
        </w:behaviors>
        <w:guid w:val="{29F2C903-5BEA-44E6-A90A-DD09FD7E747D}"/>
      </w:docPartPr>
      <w:docPartBody>
        <w:p w:rsidR="004D2A88" w:rsidRDefault="004D2A88" w:rsidP="004D2A88">
          <w:pPr>
            <w:pStyle w:val="A31B93467C32480A9B57B6B2B21FA6F2"/>
          </w:pPr>
          <w:r>
            <w:rPr>
              <w:rStyle w:val="PlaceholderText"/>
            </w:rPr>
            <w:t>Click here to enter text.</w:t>
          </w:r>
        </w:p>
      </w:docPartBody>
    </w:docPart>
    <w:docPart>
      <w:docPartPr>
        <w:name w:val="14B82931839E48F0A291FBAE3CA12390"/>
        <w:category>
          <w:name w:val="General"/>
          <w:gallery w:val="placeholder"/>
        </w:category>
        <w:types>
          <w:type w:val="bbPlcHdr"/>
        </w:types>
        <w:behaviors>
          <w:behavior w:val="content"/>
        </w:behaviors>
        <w:guid w:val="{CAC2370F-98BC-43A4-B539-76678B442525}"/>
      </w:docPartPr>
      <w:docPartBody>
        <w:p w:rsidR="004D2A88" w:rsidRDefault="004D2A88" w:rsidP="004D2A88">
          <w:pPr>
            <w:pStyle w:val="14B82931839E48F0A291FBAE3CA12390"/>
          </w:pPr>
          <w:r>
            <w:rPr>
              <w:rStyle w:val="PlaceholderText"/>
            </w:rPr>
            <w:t>Click here to enter text.</w:t>
          </w:r>
        </w:p>
      </w:docPartBody>
    </w:docPart>
    <w:docPart>
      <w:docPartPr>
        <w:name w:val="31EA4A18F6A44FB2965DB416C7FCB3C8"/>
        <w:category>
          <w:name w:val="General"/>
          <w:gallery w:val="placeholder"/>
        </w:category>
        <w:types>
          <w:type w:val="bbPlcHdr"/>
        </w:types>
        <w:behaviors>
          <w:behavior w:val="content"/>
        </w:behaviors>
        <w:guid w:val="{C16ED553-BE1D-44CE-9840-E0C65DDE044D}"/>
      </w:docPartPr>
      <w:docPartBody>
        <w:p w:rsidR="004D2A88" w:rsidRDefault="004D2A88" w:rsidP="004D2A88">
          <w:pPr>
            <w:pStyle w:val="31EA4A18F6A44FB2965DB416C7FCB3C8"/>
          </w:pPr>
          <w:r>
            <w:rPr>
              <w:rStyle w:val="PlaceholderText"/>
            </w:rPr>
            <w:t>Click here to enter text.</w:t>
          </w:r>
        </w:p>
      </w:docPartBody>
    </w:docPart>
    <w:docPart>
      <w:docPartPr>
        <w:name w:val="27DA313597684FF4B81B0FC1D6B7BC81"/>
        <w:category>
          <w:name w:val="General"/>
          <w:gallery w:val="placeholder"/>
        </w:category>
        <w:types>
          <w:type w:val="bbPlcHdr"/>
        </w:types>
        <w:behaviors>
          <w:behavior w:val="content"/>
        </w:behaviors>
        <w:guid w:val="{BE273A54-B55A-45F9-8211-520F808AB85D}"/>
      </w:docPartPr>
      <w:docPartBody>
        <w:p w:rsidR="004D2A88" w:rsidRDefault="004D2A88" w:rsidP="004D2A88">
          <w:pPr>
            <w:pStyle w:val="27DA313597684FF4B81B0FC1D6B7BC81"/>
          </w:pPr>
          <w:r>
            <w:rPr>
              <w:rStyle w:val="PlaceholderText"/>
            </w:rPr>
            <w:t>Click here to enter text.</w:t>
          </w:r>
        </w:p>
      </w:docPartBody>
    </w:docPart>
    <w:docPart>
      <w:docPartPr>
        <w:name w:val="EE63C1DEF96E453C9E1F1D733C58B8F1"/>
        <w:category>
          <w:name w:val="General"/>
          <w:gallery w:val="placeholder"/>
        </w:category>
        <w:types>
          <w:type w:val="bbPlcHdr"/>
        </w:types>
        <w:behaviors>
          <w:behavior w:val="content"/>
        </w:behaviors>
        <w:guid w:val="{475F2884-294A-4A3F-8386-8EAB0F8A4053}"/>
      </w:docPartPr>
      <w:docPartBody>
        <w:p w:rsidR="004D2A88" w:rsidRDefault="004D2A88" w:rsidP="004D2A88">
          <w:pPr>
            <w:pStyle w:val="EE63C1DEF96E453C9E1F1D733C58B8F1"/>
          </w:pPr>
          <w:r>
            <w:rPr>
              <w:rStyle w:val="PlaceholderText"/>
            </w:rPr>
            <w:t>Click here to enter text.</w:t>
          </w:r>
        </w:p>
      </w:docPartBody>
    </w:docPart>
    <w:docPart>
      <w:docPartPr>
        <w:name w:val="F134061169A64857A5ACB9023D86B94F"/>
        <w:category>
          <w:name w:val="General"/>
          <w:gallery w:val="placeholder"/>
        </w:category>
        <w:types>
          <w:type w:val="bbPlcHdr"/>
        </w:types>
        <w:behaviors>
          <w:behavior w:val="content"/>
        </w:behaviors>
        <w:guid w:val="{347574DF-DC2B-42EB-9145-B33CF0C68D18}"/>
      </w:docPartPr>
      <w:docPartBody>
        <w:p w:rsidR="004D2A88" w:rsidRDefault="004D2A88" w:rsidP="004D2A88">
          <w:pPr>
            <w:pStyle w:val="F134061169A64857A5ACB9023D86B94F"/>
          </w:pPr>
          <w:r>
            <w:rPr>
              <w:rStyle w:val="PlaceholderText"/>
            </w:rPr>
            <w:t>Click here to enter text.</w:t>
          </w:r>
        </w:p>
      </w:docPartBody>
    </w:docPart>
    <w:docPart>
      <w:docPartPr>
        <w:name w:val="4223148DDD784F04A9BCC37169D61722"/>
        <w:category>
          <w:name w:val="General"/>
          <w:gallery w:val="placeholder"/>
        </w:category>
        <w:types>
          <w:type w:val="bbPlcHdr"/>
        </w:types>
        <w:behaviors>
          <w:behavior w:val="content"/>
        </w:behaviors>
        <w:guid w:val="{F5E8DDBE-2934-4892-AF19-6A6E379EF3C8}"/>
      </w:docPartPr>
      <w:docPartBody>
        <w:p w:rsidR="004D2A88" w:rsidRDefault="004D2A88" w:rsidP="004D2A88">
          <w:pPr>
            <w:pStyle w:val="4223148DDD784F04A9BCC37169D61722"/>
          </w:pPr>
          <w:r>
            <w:rPr>
              <w:rStyle w:val="PlaceholderText"/>
            </w:rPr>
            <w:t>Click here to enter text.</w:t>
          </w:r>
        </w:p>
      </w:docPartBody>
    </w:docPart>
    <w:docPart>
      <w:docPartPr>
        <w:name w:val="F8916E29185140268B29D57883032B46"/>
        <w:category>
          <w:name w:val="General"/>
          <w:gallery w:val="placeholder"/>
        </w:category>
        <w:types>
          <w:type w:val="bbPlcHdr"/>
        </w:types>
        <w:behaviors>
          <w:behavior w:val="content"/>
        </w:behaviors>
        <w:guid w:val="{03CF4D59-104F-437A-8CCF-2B55326223BB}"/>
      </w:docPartPr>
      <w:docPartBody>
        <w:p w:rsidR="004D2A88" w:rsidRDefault="004D2A88" w:rsidP="004D2A88">
          <w:pPr>
            <w:pStyle w:val="F8916E29185140268B29D57883032B46"/>
          </w:pPr>
          <w:r>
            <w:rPr>
              <w:rStyle w:val="PlaceholderText"/>
            </w:rPr>
            <w:t>Click here to enter text.</w:t>
          </w:r>
        </w:p>
      </w:docPartBody>
    </w:docPart>
    <w:docPart>
      <w:docPartPr>
        <w:name w:val="CFEBF7D1BF9A4B5CA0ABCAF8A8060B6F"/>
        <w:category>
          <w:name w:val="General"/>
          <w:gallery w:val="placeholder"/>
        </w:category>
        <w:types>
          <w:type w:val="bbPlcHdr"/>
        </w:types>
        <w:behaviors>
          <w:behavior w:val="content"/>
        </w:behaviors>
        <w:guid w:val="{5A24EFC1-D7A0-4878-B839-A5E0548669CD}"/>
      </w:docPartPr>
      <w:docPartBody>
        <w:p w:rsidR="004D2A88" w:rsidRDefault="004D2A88" w:rsidP="004D2A88">
          <w:pPr>
            <w:pStyle w:val="CFEBF7D1BF9A4B5CA0ABCAF8A8060B6F"/>
          </w:pPr>
          <w:r>
            <w:rPr>
              <w:rStyle w:val="PlaceholderText"/>
            </w:rPr>
            <w:t>Click here to enter text.</w:t>
          </w:r>
        </w:p>
      </w:docPartBody>
    </w:docPart>
    <w:docPart>
      <w:docPartPr>
        <w:name w:val="CC3839A63B64471BA2484EF9DC608BDA"/>
        <w:category>
          <w:name w:val="General"/>
          <w:gallery w:val="placeholder"/>
        </w:category>
        <w:types>
          <w:type w:val="bbPlcHdr"/>
        </w:types>
        <w:behaviors>
          <w:behavior w:val="content"/>
        </w:behaviors>
        <w:guid w:val="{39BBF4F0-1AB5-489C-90E8-1517D6A5A20A}"/>
      </w:docPartPr>
      <w:docPartBody>
        <w:p w:rsidR="004D2A88" w:rsidRDefault="004D2A88" w:rsidP="004D2A88">
          <w:pPr>
            <w:pStyle w:val="CC3839A63B64471BA2484EF9DC608BDA"/>
          </w:pPr>
          <w:r>
            <w:rPr>
              <w:rStyle w:val="PlaceholderText"/>
            </w:rPr>
            <w:t>Click here to enter text.</w:t>
          </w:r>
        </w:p>
      </w:docPartBody>
    </w:docPart>
    <w:docPart>
      <w:docPartPr>
        <w:name w:val="941B073C0D874A0DA4A468A7F9AD883A"/>
        <w:category>
          <w:name w:val="General"/>
          <w:gallery w:val="placeholder"/>
        </w:category>
        <w:types>
          <w:type w:val="bbPlcHdr"/>
        </w:types>
        <w:behaviors>
          <w:behavior w:val="content"/>
        </w:behaviors>
        <w:guid w:val="{11B9821B-6C79-43A0-A2F5-D7D3B9C84908}"/>
      </w:docPartPr>
      <w:docPartBody>
        <w:p w:rsidR="004D2A88" w:rsidRDefault="004D2A88" w:rsidP="004D2A88">
          <w:pPr>
            <w:pStyle w:val="941B073C0D874A0DA4A468A7F9AD883A"/>
          </w:pPr>
          <w:r>
            <w:rPr>
              <w:rStyle w:val="PlaceholderText"/>
            </w:rPr>
            <w:t>Click here to enter text.</w:t>
          </w:r>
        </w:p>
      </w:docPartBody>
    </w:docPart>
    <w:docPart>
      <w:docPartPr>
        <w:name w:val="3F16F33A04E541838FDE7CE7A39F5C2B"/>
        <w:category>
          <w:name w:val="General"/>
          <w:gallery w:val="placeholder"/>
        </w:category>
        <w:types>
          <w:type w:val="bbPlcHdr"/>
        </w:types>
        <w:behaviors>
          <w:behavior w:val="content"/>
        </w:behaviors>
        <w:guid w:val="{0D0BF763-291F-48F3-8A8A-A90AABC975E4}"/>
      </w:docPartPr>
      <w:docPartBody>
        <w:p w:rsidR="004D2A88" w:rsidRDefault="004D2A88" w:rsidP="004D2A88">
          <w:pPr>
            <w:pStyle w:val="3F16F33A04E541838FDE7CE7A39F5C2B"/>
          </w:pPr>
          <w:r>
            <w:rPr>
              <w:rStyle w:val="PlaceholderText"/>
            </w:rPr>
            <w:t>Click here to enter text.</w:t>
          </w:r>
        </w:p>
      </w:docPartBody>
    </w:docPart>
    <w:docPart>
      <w:docPartPr>
        <w:name w:val="DD3F1E6AE5BC4C898B6F0B244F618EBD"/>
        <w:category>
          <w:name w:val="General"/>
          <w:gallery w:val="placeholder"/>
        </w:category>
        <w:types>
          <w:type w:val="bbPlcHdr"/>
        </w:types>
        <w:behaviors>
          <w:behavior w:val="content"/>
        </w:behaviors>
        <w:guid w:val="{D83E8B64-8985-4884-92D0-6E3472EBF9BD}"/>
      </w:docPartPr>
      <w:docPartBody>
        <w:p w:rsidR="004D2A88" w:rsidRDefault="004D2A88" w:rsidP="004D2A88">
          <w:pPr>
            <w:pStyle w:val="DD3F1E6AE5BC4C898B6F0B244F618EBD"/>
          </w:pPr>
          <w:r>
            <w:rPr>
              <w:rStyle w:val="PlaceholderText"/>
            </w:rPr>
            <w:t>Click here to enter text.</w:t>
          </w:r>
        </w:p>
      </w:docPartBody>
    </w:docPart>
    <w:docPart>
      <w:docPartPr>
        <w:name w:val="E9E28FF1DBD74E13997CE841A316E5F1"/>
        <w:category>
          <w:name w:val="General"/>
          <w:gallery w:val="placeholder"/>
        </w:category>
        <w:types>
          <w:type w:val="bbPlcHdr"/>
        </w:types>
        <w:behaviors>
          <w:behavior w:val="content"/>
        </w:behaviors>
        <w:guid w:val="{AEAED077-57A9-4D04-8A31-4344A4F63F42}"/>
      </w:docPartPr>
      <w:docPartBody>
        <w:p w:rsidR="004D2A88" w:rsidRDefault="004D2A88" w:rsidP="004D2A88">
          <w:pPr>
            <w:pStyle w:val="E9E28FF1DBD74E13997CE841A316E5F1"/>
          </w:pPr>
          <w:r>
            <w:rPr>
              <w:rStyle w:val="PlaceholderText"/>
            </w:rPr>
            <w:t>Click here to enter text.</w:t>
          </w:r>
        </w:p>
      </w:docPartBody>
    </w:docPart>
    <w:docPart>
      <w:docPartPr>
        <w:name w:val="BB601620C3AD4A3090250687BAD04BD4"/>
        <w:category>
          <w:name w:val="General"/>
          <w:gallery w:val="placeholder"/>
        </w:category>
        <w:types>
          <w:type w:val="bbPlcHdr"/>
        </w:types>
        <w:behaviors>
          <w:behavior w:val="content"/>
        </w:behaviors>
        <w:guid w:val="{0AE1BCB0-B58D-44FD-B475-0C573561457A}"/>
      </w:docPartPr>
      <w:docPartBody>
        <w:p w:rsidR="004D2A88" w:rsidRDefault="004D2A88" w:rsidP="004D2A88">
          <w:pPr>
            <w:pStyle w:val="BB601620C3AD4A3090250687BAD04BD4"/>
          </w:pPr>
          <w:r>
            <w:rPr>
              <w:rStyle w:val="PlaceholderText"/>
            </w:rPr>
            <w:t>Click here to enter text.</w:t>
          </w:r>
        </w:p>
      </w:docPartBody>
    </w:docPart>
    <w:docPart>
      <w:docPartPr>
        <w:name w:val="A89DD60744884828AEDAE8F66FB12627"/>
        <w:category>
          <w:name w:val="General"/>
          <w:gallery w:val="placeholder"/>
        </w:category>
        <w:types>
          <w:type w:val="bbPlcHdr"/>
        </w:types>
        <w:behaviors>
          <w:behavior w:val="content"/>
        </w:behaviors>
        <w:guid w:val="{B7AA0B9D-2D3E-4932-A3D3-34D5408135B3}"/>
      </w:docPartPr>
      <w:docPartBody>
        <w:p w:rsidR="004D2A88" w:rsidRDefault="004D2A88" w:rsidP="004D2A88">
          <w:pPr>
            <w:pStyle w:val="A89DD60744884828AEDAE8F66FB12627"/>
          </w:pPr>
          <w:r>
            <w:rPr>
              <w:rStyle w:val="PlaceholderText"/>
            </w:rPr>
            <w:t>Click here to enter text.</w:t>
          </w:r>
        </w:p>
      </w:docPartBody>
    </w:docPart>
    <w:docPart>
      <w:docPartPr>
        <w:name w:val="E9E1AE57F5C64C41B4B3AC9439B1D541"/>
        <w:category>
          <w:name w:val="General"/>
          <w:gallery w:val="placeholder"/>
        </w:category>
        <w:types>
          <w:type w:val="bbPlcHdr"/>
        </w:types>
        <w:behaviors>
          <w:behavior w:val="content"/>
        </w:behaviors>
        <w:guid w:val="{079F6969-C112-4766-A3A0-DB5C75481A95}"/>
      </w:docPartPr>
      <w:docPartBody>
        <w:p w:rsidR="004D2A88" w:rsidRDefault="004D2A88" w:rsidP="004D2A88">
          <w:pPr>
            <w:pStyle w:val="E9E1AE57F5C64C41B4B3AC9439B1D541"/>
          </w:pPr>
          <w:r>
            <w:rPr>
              <w:rStyle w:val="PlaceholderText"/>
            </w:rPr>
            <w:t>Click here to enter text.</w:t>
          </w:r>
        </w:p>
      </w:docPartBody>
    </w:docPart>
    <w:docPart>
      <w:docPartPr>
        <w:name w:val="692DE251FC1B4946B1A129E3B81802D7"/>
        <w:category>
          <w:name w:val="General"/>
          <w:gallery w:val="placeholder"/>
        </w:category>
        <w:types>
          <w:type w:val="bbPlcHdr"/>
        </w:types>
        <w:behaviors>
          <w:behavior w:val="content"/>
        </w:behaviors>
        <w:guid w:val="{8FFD25C9-B150-4545-AA37-2762928A8CC6}"/>
      </w:docPartPr>
      <w:docPartBody>
        <w:p w:rsidR="004D2A88" w:rsidRDefault="004D2A88" w:rsidP="004D2A88">
          <w:pPr>
            <w:pStyle w:val="692DE251FC1B4946B1A129E3B81802D7"/>
          </w:pPr>
          <w:r>
            <w:rPr>
              <w:rStyle w:val="PlaceholderText"/>
            </w:rPr>
            <w:t>Click here to enter text.</w:t>
          </w:r>
        </w:p>
      </w:docPartBody>
    </w:docPart>
    <w:docPart>
      <w:docPartPr>
        <w:name w:val="54B472FEDB7E4C03A5C8D7EA785A57C8"/>
        <w:category>
          <w:name w:val="General"/>
          <w:gallery w:val="placeholder"/>
        </w:category>
        <w:types>
          <w:type w:val="bbPlcHdr"/>
        </w:types>
        <w:behaviors>
          <w:behavior w:val="content"/>
        </w:behaviors>
        <w:guid w:val="{692090D4-BAEB-4B94-BF29-C354838DC341}"/>
      </w:docPartPr>
      <w:docPartBody>
        <w:p w:rsidR="001830D1" w:rsidRDefault="001830D1" w:rsidP="001830D1">
          <w:pPr>
            <w:pStyle w:val="54B472FEDB7E4C03A5C8D7EA785A57C8"/>
          </w:pPr>
          <w:r w:rsidRPr="00A2575A">
            <w:rPr>
              <w:rStyle w:val="PlaceholderText"/>
              <w:rFonts w:eastAsiaTheme="majorEastAsia"/>
            </w:rPr>
            <w:t>Click here to enter text.</w:t>
          </w:r>
        </w:p>
      </w:docPartBody>
    </w:docPart>
    <w:docPart>
      <w:docPartPr>
        <w:name w:val="4C8BA261C72A4477AFCEE426FE70BBBD"/>
        <w:category>
          <w:name w:val="General"/>
          <w:gallery w:val="placeholder"/>
        </w:category>
        <w:types>
          <w:type w:val="bbPlcHdr"/>
        </w:types>
        <w:behaviors>
          <w:behavior w:val="content"/>
        </w:behaviors>
        <w:guid w:val="{FA7D7012-850A-4651-BD59-D733A1F81136}"/>
      </w:docPartPr>
      <w:docPartBody>
        <w:p w:rsidR="001830D1" w:rsidRDefault="001830D1" w:rsidP="001830D1">
          <w:pPr>
            <w:pStyle w:val="4C8BA261C72A4477AFCEE426FE70BBBD"/>
          </w:pPr>
          <w:r w:rsidRPr="00A2575A">
            <w:rPr>
              <w:rStyle w:val="PlaceholderText"/>
              <w:rFonts w:eastAsiaTheme="majorEastAsia"/>
            </w:rPr>
            <w:t>Choose an item.</w:t>
          </w:r>
        </w:p>
      </w:docPartBody>
    </w:docPart>
    <w:docPart>
      <w:docPartPr>
        <w:name w:val="E0F9BDE9A32544D8864939129568D04C"/>
        <w:category>
          <w:name w:val="General"/>
          <w:gallery w:val="placeholder"/>
        </w:category>
        <w:types>
          <w:type w:val="bbPlcHdr"/>
        </w:types>
        <w:behaviors>
          <w:behavior w:val="content"/>
        </w:behaviors>
        <w:guid w:val="{07E361CE-0BFA-488A-9BF0-0722284D3FCA}"/>
      </w:docPartPr>
      <w:docPartBody>
        <w:p w:rsidR="001830D1" w:rsidRDefault="001830D1" w:rsidP="001830D1">
          <w:pPr>
            <w:pStyle w:val="E0F9BDE9A32544D8864939129568D04C"/>
          </w:pPr>
          <w:r w:rsidRPr="00A96F29">
            <w:rPr>
              <w:rStyle w:val="PlaceholderText"/>
            </w:rPr>
            <w:t>Click here to enter text.</w:t>
          </w:r>
        </w:p>
      </w:docPartBody>
    </w:docPart>
    <w:docPart>
      <w:docPartPr>
        <w:name w:val="B43A7FDDC97043E0BA2519503F1938C3"/>
        <w:category>
          <w:name w:val="General"/>
          <w:gallery w:val="placeholder"/>
        </w:category>
        <w:types>
          <w:type w:val="bbPlcHdr"/>
        </w:types>
        <w:behaviors>
          <w:behavior w:val="content"/>
        </w:behaviors>
        <w:guid w:val="{5A8B64D6-4F7E-4440-8467-3A938D5EFE34}"/>
      </w:docPartPr>
      <w:docPartBody>
        <w:p w:rsidR="001830D1" w:rsidRDefault="001830D1" w:rsidP="001830D1">
          <w:pPr>
            <w:pStyle w:val="B43A7FDDC97043E0BA2519503F1938C3"/>
          </w:pPr>
          <w:r w:rsidRPr="00A2575A">
            <w:rPr>
              <w:rStyle w:val="PlaceholderText"/>
              <w:rFonts w:eastAsiaTheme="majorEastAsia"/>
            </w:rPr>
            <w:t>Click here to enter a date.</w:t>
          </w:r>
        </w:p>
      </w:docPartBody>
    </w:docPart>
    <w:docPart>
      <w:docPartPr>
        <w:name w:val="21F24CD629444E70B178C46E87DAAEAA"/>
        <w:category>
          <w:name w:val="General"/>
          <w:gallery w:val="placeholder"/>
        </w:category>
        <w:types>
          <w:type w:val="bbPlcHdr"/>
        </w:types>
        <w:behaviors>
          <w:behavior w:val="content"/>
        </w:behaviors>
        <w:guid w:val="{A931BF9C-46B0-4D44-A875-3B5EAB9A4872}"/>
      </w:docPartPr>
      <w:docPartBody>
        <w:p w:rsidR="001830D1" w:rsidRDefault="001830D1" w:rsidP="001830D1">
          <w:pPr>
            <w:pStyle w:val="21F24CD629444E70B178C46E87DAAEAA"/>
          </w:pPr>
          <w:r w:rsidRPr="00A96F29">
            <w:rPr>
              <w:rStyle w:val="PlaceholderText"/>
            </w:rPr>
            <w:t>Click here to enter text.</w:t>
          </w:r>
        </w:p>
      </w:docPartBody>
    </w:docPart>
    <w:docPart>
      <w:docPartPr>
        <w:name w:val="23758153BB4E46599D4E0756AA508A12"/>
        <w:category>
          <w:name w:val="General"/>
          <w:gallery w:val="placeholder"/>
        </w:category>
        <w:types>
          <w:type w:val="bbPlcHdr"/>
        </w:types>
        <w:behaviors>
          <w:behavior w:val="content"/>
        </w:behaviors>
        <w:guid w:val="{525F6F8D-1BEC-47B6-A9DA-472B5CF7AD11}"/>
      </w:docPartPr>
      <w:docPartBody>
        <w:p w:rsidR="001830D1" w:rsidRDefault="001830D1" w:rsidP="001830D1">
          <w:pPr>
            <w:pStyle w:val="23758153BB4E46599D4E0756AA508A12"/>
          </w:pPr>
          <w:r w:rsidRPr="00A2575A">
            <w:rPr>
              <w:rStyle w:val="PlaceholderText"/>
              <w:rFonts w:eastAsiaTheme="majorEastAsia"/>
            </w:rPr>
            <w:t>Click here to enter a date.</w:t>
          </w:r>
        </w:p>
      </w:docPartBody>
    </w:docPart>
    <w:docPart>
      <w:docPartPr>
        <w:name w:val="AE35DC89CEFE4DCBA2872592CEEA509F"/>
        <w:category>
          <w:name w:val="General"/>
          <w:gallery w:val="placeholder"/>
        </w:category>
        <w:types>
          <w:type w:val="bbPlcHdr"/>
        </w:types>
        <w:behaviors>
          <w:behavior w:val="content"/>
        </w:behaviors>
        <w:guid w:val="{A62C4208-C4AF-4BE8-AE87-6105FD860ADC}"/>
      </w:docPartPr>
      <w:docPartBody>
        <w:p w:rsidR="001830D1" w:rsidRDefault="001830D1" w:rsidP="001830D1">
          <w:pPr>
            <w:pStyle w:val="AE35DC89CEFE4DCBA2872592CEEA509F"/>
          </w:pPr>
          <w:r w:rsidRPr="00A96F29">
            <w:rPr>
              <w:rStyle w:val="PlaceholderText"/>
            </w:rPr>
            <w:t>Click here to enter text.</w:t>
          </w:r>
        </w:p>
      </w:docPartBody>
    </w:docPart>
    <w:docPart>
      <w:docPartPr>
        <w:name w:val="E127EAA72A574F299D23B06C84B19A10"/>
        <w:category>
          <w:name w:val="General"/>
          <w:gallery w:val="placeholder"/>
        </w:category>
        <w:types>
          <w:type w:val="bbPlcHdr"/>
        </w:types>
        <w:behaviors>
          <w:behavior w:val="content"/>
        </w:behaviors>
        <w:guid w:val="{8EF4073A-0AC3-467C-934C-0575E39B0AA3}"/>
      </w:docPartPr>
      <w:docPartBody>
        <w:p w:rsidR="001830D1" w:rsidRDefault="001830D1" w:rsidP="001830D1">
          <w:pPr>
            <w:pStyle w:val="E127EAA72A574F299D23B06C84B19A10"/>
          </w:pPr>
          <w:r w:rsidRPr="00A2575A">
            <w:rPr>
              <w:rStyle w:val="PlaceholderText"/>
              <w:rFonts w:eastAsiaTheme="majorEastAsia"/>
            </w:rPr>
            <w:t>Click here to enter a date.</w:t>
          </w:r>
        </w:p>
      </w:docPartBody>
    </w:docPart>
    <w:docPart>
      <w:docPartPr>
        <w:name w:val="6A4142AB3ED840989FC435B4F78A025D"/>
        <w:category>
          <w:name w:val="General"/>
          <w:gallery w:val="placeholder"/>
        </w:category>
        <w:types>
          <w:type w:val="bbPlcHdr"/>
        </w:types>
        <w:behaviors>
          <w:behavior w:val="content"/>
        </w:behaviors>
        <w:guid w:val="{6D1EAD0D-BFA2-4535-B541-A7548831B0F8}"/>
      </w:docPartPr>
      <w:docPartBody>
        <w:p w:rsidR="001830D1" w:rsidRDefault="001830D1" w:rsidP="001830D1">
          <w:pPr>
            <w:pStyle w:val="6A4142AB3ED840989FC435B4F78A025D"/>
          </w:pPr>
          <w:r w:rsidRPr="00A2575A">
            <w:rPr>
              <w:rStyle w:val="PlaceholderText"/>
              <w:rFonts w:eastAsiaTheme="majorEastAsia"/>
            </w:rPr>
            <w:t>Click here to enter text.</w:t>
          </w:r>
        </w:p>
      </w:docPartBody>
    </w:docPart>
    <w:docPart>
      <w:docPartPr>
        <w:name w:val="497C3DC5B87D47448A3F71C613142E17"/>
        <w:category>
          <w:name w:val="General"/>
          <w:gallery w:val="placeholder"/>
        </w:category>
        <w:types>
          <w:type w:val="bbPlcHdr"/>
        </w:types>
        <w:behaviors>
          <w:behavior w:val="content"/>
        </w:behaviors>
        <w:guid w:val="{4459C345-228C-4FC9-96F7-1DBC18509FA8}"/>
      </w:docPartPr>
      <w:docPartBody>
        <w:p w:rsidR="001830D1" w:rsidRDefault="001830D1" w:rsidP="001830D1">
          <w:pPr>
            <w:pStyle w:val="497C3DC5B87D47448A3F71C613142E17"/>
          </w:pPr>
          <w:r w:rsidRPr="00A2575A">
            <w:rPr>
              <w:rStyle w:val="PlaceholderText"/>
              <w:rFonts w:eastAsiaTheme="majorEastAsia"/>
            </w:rPr>
            <w:t>Click here to enter text.</w:t>
          </w:r>
        </w:p>
      </w:docPartBody>
    </w:docPart>
    <w:docPart>
      <w:docPartPr>
        <w:name w:val="AC9FACAF0214426685F6262952D925CE"/>
        <w:category>
          <w:name w:val="General"/>
          <w:gallery w:val="placeholder"/>
        </w:category>
        <w:types>
          <w:type w:val="bbPlcHdr"/>
        </w:types>
        <w:behaviors>
          <w:behavior w:val="content"/>
        </w:behaviors>
        <w:guid w:val="{7D59DBEA-5AE8-4A4F-86C7-A5AA62DFE234}"/>
      </w:docPartPr>
      <w:docPartBody>
        <w:p w:rsidR="001830D1" w:rsidRDefault="001830D1" w:rsidP="001830D1">
          <w:pPr>
            <w:pStyle w:val="AC9FACAF0214426685F6262952D925CE"/>
          </w:pPr>
          <w:r w:rsidRPr="00A2575A">
            <w:rPr>
              <w:rStyle w:val="PlaceholderText"/>
              <w:rFonts w:eastAsiaTheme="majorEastAsia"/>
            </w:rPr>
            <w:t>Click here to enter text.</w:t>
          </w:r>
        </w:p>
      </w:docPartBody>
    </w:docPart>
    <w:docPart>
      <w:docPartPr>
        <w:name w:val="C14EE61CD09B4E60BA511A6027C6283E"/>
        <w:category>
          <w:name w:val="General"/>
          <w:gallery w:val="placeholder"/>
        </w:category>
        <w:types>
          <w:type w:val="bbPlcHdr"/>
        </w:types>
        <w:behaviors>
          <w:behavior w:val="content"/>
        </w:behaviors>
        <w:guid w:val="{B0C3FEFF-7C91-4A99-B640-CBACD0F0D814}"/>
      </w:docPartPr>
      <w:docPartBody>
        <w:p w:rsidR="001830D1" w:rsidRDefault="001830D1" w:rsidP="001830D1">
          <w:pPr>
            <w:pStyle w:val="C14EE61CD09B4E60BA511A6027C6283E"/>
          </w:pPr>
          <w:r w:rsidRPr="00A2575A">
            <w:rPr>
              <w:rStyle w:val="PlaceholderText"/>
              <w:rFonts w:eastAsiaTheme="majorEastAsia"/>
            </w:rPr>
            <w:t>Click here to enter text.</w:t>
          </w:r>
        </w:p>
      </w:docPartBody>
    </w:docPart>
    <w:docPart>
      <w:docPartPr>
        <w:name w:val="9DD1A75F3DE14B2EB78A7C173596EC5C"/>
        <w:category>
          <w:name w:val="General"/>
          <w:gallery w:val="placeholder"/>
        </w:category>
        <w:types>
          <w:type w:val="bbPlcHdr"/>
        </w:types>
        <w:behaviors>
          <w:behavior w:val="content"/>
        </w:behaviors>
        <w:guid w:val="{72B174D8-68E3-40EA-9748-D3DFEBBB4C7F}"/>
      </w:docPartPr>
      <w:docPartBody>
        <w:p w:rsidR="001830D1" w:rsidRDefault="001830D1" w:rsidP="001830D1">
          <w:pPr>
            <w:pStyle w:val="9DD1A75F3DE14B2EB78A7C173596EC5C"/>
          </w:pPr>
          <w:r w:rsidRPr="00A2575A">
            <w:rPr>
              <w:rStyle w:val="PlaceholderText"/>
              <w:rFonts w:eastAsiaTheme="majorEastAsia"/>
            </w:rPr>
            <w:t>Click here to enter text.</w:t>
          </w:r>
        </w:p>
      </w:docPartBody>
    </w:docPart>
    <w:docPart>
      <w:docPartPr>
        <w:name w:val="D2CC670E02F244208723C92964FAC3BE"/>
        <w:category>
          <w:name w:val="General"/>
          <w:gallery w:val="placeholder"/>
        </w:category>
        <w:types>
          <w:type w:val="bbPlcHdr"/>
        </w:types>
        <w:behaviors>
          <w:behavior w:val="content"/>
        </w:behaviors>
        <w:guid w:val="{70449427-D008-4C38-8A0E-62FF3C16F450}"/>
      </w:docPartPr>
      <w:docPartBody>
        <w:p w:rsidR="001830D1" w:rsidRDefault="001830D1" w:rsidP="001830D1">
          <w:pPr>
            <w:pStyle w:val="D2CC670E02F244208723C92964FAC3BE"/>
          </w:pPr>
          <w:r w:rsidRPr="00A2575A">
            <w:rPr>
              <w:rStyle w:val="PlaceholderText"/>
              <w:rFonts w:eastAsiaTheme="majorEastAsia"/>
            </w:rPr>
            <w:t>Click here to enter text.</w:t>
          </w:r>
        </w:p>
      </w:docPartBody>
    </w:docPart>
    <w:docPart>
      <w:docPartPr>
        <w:name w:val="0D5381A369944BC89F6C69FE9AB93D9D"/>
        <w:category>
          <w:name w:val="General"/>
          <w:gallery w:val="placeholder"/>
        </w:category>
        <w:types>
          <w:type w:val="bbPlcHdr"/>
        </w:types>
        <w:behaviors>
          <w:behavior w:val="content"/>
        </w:behaviors>
        <w:guid w:val="{AE7E9BF3-A23F-4445-91D4-27F8F1986CFD}"/>
      </w:docPartPr>
      <w:docPartBody>
        <w:p w:rsidR="001830D1" w:rsidRDefault="001830D1" w:rsidP="001830D1">
          <w:pPr>
            <w:pStyle w:val="0D5381A369944BC89F6C69FE9AB93D9D"/>
          </w:pPr>
          <w:r>
            <w:rPr>
              <w:rStyle w:val="PlaceholderText"/>
            </w:rPr>
            <w:t>Click here to enter text.</w:t>
          </w:r>
        </w:p>
      </w:docPartBody>
    </w:docPart>
    <w:docPart>
      <w:docPartPr>
        <w:name w:val="9AB0E058478F4D0089835AD99B343E3A"/>
        <w:category>
          <w:name w:val="General"/>
          <w:gallery w:val="placeholder"/>
        </w:category>
        <w:types>
          <w:type w:val="bbPlcHdr"/>
        </w:types>
        <w:behaviors>
          <w:behavior w:val="content"/>
        </w:behaviors>
        <w:guid w:val="{71964A84-B52E-4730-AAF3-68F4C1433C41}"/>
      </w:docPartPr>
      <w:docPartBody>
        <w:p w:rsidR="001830D1" w:rsidRDefault="001830D1" w:rsidP="001830D1">
          <w:pPr>
            <w:pStyle w:val="9AB0E058478F4D0089835AD99B343E3A"/>
          </w:pPr>
          <w:r w:rsidRPr="00A96F29">
            <w:rPr>
              <w:rStyle w:val="PlaceholderText"/>
            </w:rPr>
            <w:t>Click here to enter text.</w:t>
          </w:r>
        </w:p>
      </w:docPartBody>
    </w:docPart>
    <w:docPart>
      <w:docPartPr>
        <w:name w:val="AC2EABB152C940AFAB60E228F30F6B78"/>
        <w:category>
          <w:name w:val="General"/>
          <w:gallery w:val="placeholder"/>
        </w:category>
        <w:types>
          <w:type w:val="bbPlcHdr"/>
        </w:types>
        <w:behaviors>
          <w:behavior w:val="content"/>
        </w:behaviors>
        <w:guid w:val="{83B895AE-BA99-46FB-A3E9-66132E5CB09D}"/>
      </w:docPartPr>
      <w:docPartBody>
        <w:p w:rsidR="001830D1" w:rsidRDefault="001830D1" w:rsidP="001830D1">
          <w:pPr>
            <w:pStyle w:val="AC2EABB152C940AFAB60E228F30F6B78"/>
          </w:pPr>
          <w:r w:rsidRPr="00A96F29">
            <w:rPr>
              <w:rStyle w:val="PlaceholderText"/>
            </w:rPr>
            <w:t>Click here to enter text.</w:t>
          </w:r>
        </w:p>
      </w:docPartBody>
    </w:docPart>
    <w:docPart>
      <w:docPartPr>
        <w:name w:val="3F4F679F7694415B82FBFAFB262E55BF"/>
        <w:category>
          <w:name w:val="General"/>
          <w:gallery w:val="placeholder"/>
        </w:category>
        <w:types>
          <w:type w:val="bbPlcHdr"/>
        </w:types>
        <w:behaviors>
          <w:behavior w:val="content"/>
        </w:behaviors>
        <w:guid w:val="{A9B1C01D-78F4-49D5-831E-BE748C475EB5}"/>
      </w:docPartPr>
      <w:docPartBody>
        <w:p w:rsidR="001830D1" w:rsidRDefault="001830D1" w:rsidP="001830D1">
          <w:pPr>
            <w:pStyle w:val="3F4F679F7694415B82FBFAFB262E55BF"/>
          </w:pPr>
          <w:r w:rsidRPr="00A96F29">
            <w:rPr>
              <w:rStyle w:val="PlaceholderText"/>
            </w:rPr>
            <w:t>Click here to enter text.</w:t>
          </w:r>
        </w:p>
      </w:docPartBody>
    </w:docPart>
    <w:docPart>
      <w:docPartPr>
        <w:name w:val="176A3E9D13A84CE0B95F63B30F3425F5"/>
        <w:category>
          <w:name w:val="General"/>
          <w:gallery w:val="placeholder"/>
        </w:category>
        <w:types>
          <w:type w:val="bbPlcHdr"/>
        </w:types>
        <w:behaviors>
          <w:behavior w:val="content"/>
        </w:behaviors>
        <w:guid w:val="{3247774D-50A3-4748-AB06-BF6F0DFC043A}"/>
      </w:docPartPr>
      <w:docPartBody>
        <w:p w:rsidR="001830D1" w:rsidRDefault="001830D1" w:rsidP="001830D1">
          <w:pPr>
            <w:pStyle w:val="176A3E9D13A84CE0B95F63B30F3425F5"/>
          </w:pPr>
          <w:r w:rsidRPr="00A96F29">
            <w:rPr>
              <w:rStyle w:val="PlaceholderText"/>
            </w:rPr>
            <w:t>Click here to enter text.</w:t>
          </w:r>
        </w:p>
      </w:docPartBody>
    </w:docPart>
    <w:docPart>
      <w:docPartPr>
        <w:name w:val="B31D0E8885994E839D7B79D32DD74612"/>
        <w:category>
          <w:name w:val="General"/>
          <w:gallery w:val="placeholder"/>
        </w:category>
        <w:types>
          <w:type w:val="bbPlcHdr"/>
        </w:types>
        <w:behaviors>
          <w:behavior w:val="content"/>
        </w:behaviors>
        <w:guid w:val="{205D1EA5-99E2-4242-959A-20C0B3E22FD0}"/>
      </w:docPartPr>
      <w:docPartBody>
        <w:p w:rsidR="001830D1" w:rsidRDefault="001830D1" w:rsidP="001830D1">
          <w:pPr>
            <w:pStyle w:val="B31D0E8885994E839D7B79D32DD74612"/>
          </w:pPr>
          <w:r w:rsidRPr="00A96F29">
            <w:rPr>
              <w:rStyle w:val="PlaceholderText"/>
            </w:rPr>
            <w:t>Click here to enter text.</w:t>
          </w:r>
        </w:p>
      </w:docPartBody>
    </w:docPart>
    <w:docPart>
      <w:docPartPr>
        <w:name w:val="6B69BF4A54A8408DBAF204D4593EDE63"/>
        <w:category>
          <w:name w:val="General"/>
          <w:gallery w:val="placeholder"/>
        </w:category>
        <w:types>
          <w:type w:val="bbPlcHdr"/>
        </w:types>
        <w:behaviors>
          <w:behavior w:val="content"/>
        </w:behaviors>
        <w:guid w:val="{C8BE423F-4D99-4770-9118-9522E9552490}"/>
      </w:docPartPr>
      <w:docPartBody>
        <w:p w:rsidR="001830D1" w:rsidRDefault="001830D1" w:rsidP="001830D1">
          <w:pPr>
            <w:pStyle w:val="6B69BF4A54A8408DBAF204D4593EDE63"/>
          </w:pPr>
          <w:r w:rsidRPr="00A96F29">
            <w:rPr>
              <w:rStyle w:val="PlaceholderText"/>
            </w:rPr>
            <w:t>Click here to enter text.</w:t>
          </w:r>
        </w:p>
      </w:docPartBody>
    </w:docPart>
    <w:docPart>
      <w:docPartPr>
        <w:name w:val="004DCBB742974E6B863FCBD50604D980"/>
        <w:category>
          <w:name w:val="General"/>
          <w:gallery w:val="placeholder"/>
        </w:category>
        <w:types>
          <w:type w:val="bbPlcHdr"/>
        </w:types>
        <w:behaviors>
          <w:behavior w:val="content"/>
        </w:behaviors>
        <w:guid w:val="{28A2AC71-B300-48F6-B77F-6D461C7B9075}"/>
      </w:docPartPr>
      <w:docPartBody>
        <w:p w:rsidR="001830D1" w:rsidRDefault="001830D1" w:rsidP="001830D1">
          <w:pPr>
            <w:pStyle w:val="004DCBB742974E6B863FCBD50604D980"/>
          </w:pPr>
          <w:r w:rsidRPr="00A96F29">
            <w:rPr>
              <w:rStyle w:val="PlaceholderText"/>
            </w:rPr>
            <w:t>Click here to enter text.</w:t>
          </w:r>
        </w:p>
      </w:docPartBody>
    </w:docPart>
    <w:docPart>
      <w:docPartPr>
        <w:name w:val="91FCF505E099462A8E6D0AE66E400C25"/>
        <w:category>
          <w:name w:val="General"/>
          <w:gallery w:val="placeholder"/>
        </w:category>
        <w:types>
          <w:type w:val="bbPlcHdr"/>
        </w:types>
        <w:behaviors>
          <w:behavior w:val="content"/>
        </w:behaviors>
        <w:guid w:val="{405CE941-8D74-4363-9E3B-58ADBA6F905E}"/>
      </w:docPartPr>
      <w:docPartBody>
        <w:p w:rsidR="001830D1" w:rsidRDefault="001830D1" w:rsidP="001830D1">
          <w:pPr>
            <w:pStyle w:val="91FCF505E099462A8E6D0AE66E400C25"/>
          </w:pPr>
          <w:r w:rsidRPr="00A2575A">
            <w:rPr>
              <w:rStyle w:val="PlaceholderText"/>
              <w:rFonts w:eastAsiaTheme="majorEastAsia"/>
            </w:rPr>
            <w:t>Click here to enter text.</w:t>
          </w:r>
        </w:p>
      </w:docPartBody>
    </w:docPart>
    <w:docPart>
      <w:docPartPr>
        <w:name w:val="BD2E4DC656DC45E6947F1D46C5A7C14A"/>
        <w:category>
          <w:name w:val="General"/>
          <w:gallery w:val="placeholder"/>
        </w:category>
        <w:types>
          <w:type w:val="bbPlcHdr"/>
        </w:types>
        <w:behaviors>
          <w:behavior w:val="content"/>
        </w:behaviors>
        <w:guid w:val="{32A0C6B4-CF77-4A47-8FBB-D4F51AF3BDA6}"/>
      </w:docPartPr>
      <w:docPartBody>
        <w:p w:rsidR="001830D1" w:rsidRDefault="001830D1" w:rsidP="001830D1">
          <w:pPr>
            <w:pStyle w:val="BD2E4DC656DC45E6947F1D46C5A7C14A"/>
          </w:pPr>
          <w:r w:rsidRPr="00A96F29">
            <w:rPr>
              <w:rStyle w:val="PlaceholderText"/>
            </w:rPr>
            <w:t>Click here to enter text.</w:t>
          </w:r>
        </w:p>
      </w:docPartBody>
    </w:docPart>
    <w:docPart>
      <w:docPartPr>
        <w:name w:val="54735E3E879D4A65B903A9FFC18CDB1A"/>
        <w:category>
          <w:name w:val="General"/>
          <w:gallery w:val="placeholder"/>
        </w:category>
        <w:types>
          <w:type w:val="bbPlcHdr"/>
        </w:types>
        <w:behaviors>
          <w:behavior w:val="content"/>
        </w:behaviors>
        <w:guid w:val="{69F7992F-DD0E-4154-8E26-82B443C7C1EB}"/>
      </w:docPartPr>
      <w:docPartBody>
        <w:p w:rsidR="001830D1" w:rsidRDefault="001830D1" w:rsidP="001830D1">
          <w:pPr>
            <w:pStyle w:val="54735E3E879D4A65B903A9FFC18CDB1A"/>
          </w:pPr>
          <w:r w:rsidRPr="00A96F29">
            <w:rPr>
              <w:rStyle w:val="PlaceholderText"/>
            </w:rPr>
            <w:t>Click here to enter text.</w:t>
          </w:r>
        </w:p>
      </w:docPartBody>
    </w:docPart>
    <w:docPart>
      <w:docPartPr>
        <w:name w:val="2FDDF327C5874562914AF082B11DF0D4"/>
        <w:category>
          <w:name w:val="General"/>
          <w:gallery w:val="placeholder"/>
        </w:category>
        <w:types>
          <w:type w:val="bbPlcHdr"/>
        </w:types>
        <w:behaviors>
          <w:behavior w:val="content"/>
        </w:behaviors>
        <w:guid w:val="{EB63B0C2-0D39-46B3-BC4B-8971C66C902F}"/>
      </w:docPartPr>
      <w:docPartBody>
        <w:p w:rsidR="001830D1" w:rsidRDefault="001830D1" w:rsidP="001830D1">
          <w:pPr>
            <w:pStyle w:val="2FDDF327C5874562914AF082B11DF0D4"/>
          </w:pPr>
          <w:r w:rsidRPr="00A96F29">
            <w:rPr>
              <w:rStyle w:val="PlaceholderText"/>
            </w:rPr>
            <w:t>Click here to enter text.</w:t>
          </w:r>
        </w:p>
      </w:docPartBody>
    </w:docPart>
    <w:docPart>
      <w:docPartPr>
        <w:name w:val="A24AE6F3783645EDAAB7B446F58D8F53"/>
        <w:category>
          <w:name w:val="General"/>
          <w:gallery w:val="placeholder"/>
        </w:category>
        <w:types>
          <w:type w:val="bbPlcHdr"/>
        </w:types>
        <w:behaviors>
          <w:behavior w:val="content"/>
        </w:behaviors>
        <w:guid w:val="{10207A5C-7AAA-4D28-9C39-EF3E3D0711B4}"/>
      </w:docPartPr>
      <w:docPartBody>
        <w:p w:rsidR="001830D1" w:rsidRDefault="001830D1" w:rsidP="001830D1">
          <w:pPr>
            <w:pStyle w:val="A24AE6F3783645EDAAB7B446F58D8F53"/>
          </w:pPr>
          <w:r w:rsidRPr="00A2575A">
            <w:rPr>
              <w:rStyle w:val="PlaceholderText"/>
              <w:rFonts w:eastAsiaTheme="majorEastAsia"/>
            </w:rPr>
            <w:t>Click here to enter text.</w:t>
          </w:r>
        </w:p>
      </w:docPartBody>
    </w:docPart>
    <w:docPart>
      <w:docPartPr>
        <w:name w:val="320FDF8FB2254D01ABE1836D3887E8D7"/>
        <w:category>
          <w:name w:val="General"/>
          <w:gallery w:val="placeholder"/>
        </w:category>
        <w:types>
          <w:type w:val="bbPlcHdr"/>
        </w:types>
        <w:behaviors>
          <w:behavior w:val="content"/>
        </w:behaviors>
        <w:guid w:val="{D1B48460-565F-4938-9806-46D6BB8F2B8B}"/>
      </w:docPartPr>
      <w:docPartBody>
        <w:p w:rsidR="001830D1" w:rsidRDefault="001830D1" w:rsidP="001830D1">
          <w:pPr>
            <w:pStyle w:val="320FDF8FB2254D01ABE1836D3887E8D7"/>
          </w:pPr>
          <w:r w:rsidRPr="00A96F29">
            <w:rPr>
              <w:rStyle w:val="PlaceholderText"/>
            </w:rPr>
            <w:t>Click here to enter text.</w:t>
          </w:r>
        </w:p>
      </w:docPartBody>
    </w:docPart>
    <w:docPart>
      <w:docPartPr>
        <w:name w:val="B6AF57C5847543EDAE02F8407193033A"/>
        <w:category>
          <w:name w:val="General"/>
          <w:gallery w:val="placeholder"/>
        </w:category>
        <w:types>
          <w:type w:val="bbPlcHdr"/>
        </w:types>
        <w:behaviors>
          <w:behavior w:val="content"/>
        </w:behaviors>
        <w:guid w:val="{4C17CE6B-124F-4816-9565-ECA43E16B6B5}"/>
      </w:docPartPr>
      <w:docPartBody>
        <w:p w:rsidR="001830D1" w:rsidRDefault="001830D1" w:rsidP="001830D1">
          <w:pPr>
            <w:pStyle w:val="B6AF57C5847543EDAE02F8407193033A"/>
          </w:pPr>
          <w:r>
            <w:rPr>
              <w:rStyle w:val="PlaceholderText"/>
              <w:rFonts w:eastAsiaTheme="majorEastAsia"/>
            </w:rPr>
            <w:t>Click here to enter text.</w:t>
          </w:r>
        </w:p>
      </w:docPartBody>
    </w:docPart>
    <w:docPart>
      <w:docPartPr>
        <w:name w:val="5F066CF663BB486EA8603528755273C4"/>
        <w:category>
          <w:name w:val="General"/>
          <w:gallery w:val="placeholder"/>
        </w:category>
        <w:types>
          <w:type w:val="bbPlcHdr"/>
        </w:types>
        <w:behaviors>
          <w:behavior w:val="content"/>
        </w:behaviors>
        <w:guid w:val="{AF764047-EB97-429E-8868-A73E67FD9C3F}"/>
      </w:docPartPr>
      <w:docPartBody>
        <w:p w:rsidR="001830D1" w:rsidRDefault="001830D1" w:rsidP="001830D1">
          <w:pPr>
            <w:pStyle w:val="5F066CF663BB486EA8603528755273C4"/>
          </w:pPr>
          <w:r w:rsidRPr="00A96F29">
            <w:rPr>
              <w:rStyle w:val="PlaceholderText"/>
            </w:rPr>
            <w:t>Click here to enter text.</w:t>
          </w:r>
        </w:p>
      </w:docPartBody>
    </w:docPart>
    <w:docPart>
      <w:docPartPr>
        <w:name w:val="58DCF58B5EB84C5E87103C0008BC1444"/>
        <w:category>
          <w:name w:val="General"/>
          <w:gallery w:val="placeholder"/>
        </w:category>
        <w:types>
          <w:type w:val="bbPlcHdr"/>
        </w:types>
        <w:behaviors>
          <w:behavior w:val="content"/>
        </w:behaviors>
        <w:guid w:val="{EDA7E083-57F1-41C2-B4F7-13B0B69FCB08}"/>
      </w:docPartPr>
      <w:docPartBody>
        <w:p w:rsidR="001830D1" w:rsidRDefault="001830D1" w:rsidP="001830D1">
          <w:pPr>
            <w:pStyle w:val="58DCF58B5EB84C5E87103C0008BC1444"/>
          </w:pPr>
          <w:r w:rsidRPr="00A96F29">
            <w:rPr>
              <w:rStyle w:val="PlaceholderText"/>
            </w:rPr>
            <w:t>Click here to enter text.</w:t>
          </w:r>
        </w:p>
      </w:docPartBody>
    </w:docPart>
    <w:docPart>
      <w:docPartPr>
        <w:name w:val="E9FAF79B64524B7A919F73927043FD06"/>
        <w:category>
          <w:name w:val="General"/>
          <w:gallery w:val="placeholder"/>
        </w:category>
        <w:types>
          <w:type w:val="bbPlcHdr"/>
        </w:types>
        <w:behaviors>
          <w:behavior w:val="content"/>
        </w:behaviors>
        <w:guid w:val="{D01DC085-6B1C-436E-9F97-4FDD829B1E38}"/>
      </w:docPartPr>
      <w:docPartBody>
        <w:p w:rsidR="001830D1" w:rsidRDefault="001830D1" w:rsidP="001830D1">
          <w:pPr>
            <w:pStyle w:val="E9FAF79B64524B7A919F73927043FD06"/>
          </w:pPr>
          <w:r w:rsidRPr="00A2575A">
            <w:rPr>
              <w:rStyle w:val="PlaceholderText"/>
              <w:rFonts w:eastAsiaTheme="majorEastAsia"/>
            </w:rPr>
            <w:t>Click here to enter text.</w:t>
          </w:r>
        </w:p>
      </w:docPartBody>
    </w:docPart>
    <w:docPart>
      <w:docPartPr>
        <w:name w:val="F43B4CAB69704E9A9DFD46CF4B7E5B0A"/>
        <w:category>
          <w:name w:val="General"/>
          <w:gallery w:val="placeholder"/>
        </w:category>
        <w:types>
          <w:type w:val="bbPlcHdr"/>
        </w:types>
        <w:behaviors>
          <w:behavior w:val="content"/>
        </w:behaviors>
        <w:guid w:val="{AF4A2220-32CF-481D-9FCE-615D02CB7009}"/>
      </w:docPartPr>
      <w:docPartBody>
        <w:p w:rsidR="001830D1" w:rsidRDefault="001830D1" w:rsidP="001830D1">
          <w:pPr>
            <w:pStyle w:val="F43B4CAB69704E9A9DFD46CF4B7E5B0A"/>
          </w:pPr>
          <w:r w:rsidRPr="00A96F29">
            <w:rPr>
              <w:rStyle w:val="PlaceholderText"/>
            </w:rPr>
            <w:t>Click here to enter text.</w:t>
          </w:r>
        </w:p>
      </w:docPartBody>
    </w:docPart>
    <w:docPart>
      <w:docPartPr>
        <w:name w:val="55174B7470534ED7B0594D57CB43F13A"/>
        <w:category>
          <w:name w:val="General"/>
          <w:gallery w:val="placeholder"/>
        </w:category>
        <w:types>
          <w:type w:val="bbPlcHdr"/>
        </w:types>
        <w:behaviors>
          <w:behavior w:val="content"/>
        </w:behaviors>
        <w:guid w:val="{D40A946C-6C1F-4448-AA3F-13D912ED289F}"/>
      </w:docPartPr>
      <w:docPartBody>
        <w:p w:rsidR="001830D1" w:rsidRDefault="001830D1" w:rsidP="001830D1">
          <w:pPr>
            <w:pStyle w:val="55174B7470534ED7B0594D57CB43F13A"/>
          </w:pPr>
          <w:r w:rsidRPr="00A2575A">
            <w:rPr>
              <w:rStyle w:val="PlaceholderText"/>
              <w:rFonts w:eastAsiaTheme="majorEastAsia"/>
            </w:rPr>
            <w:t>Click here to enter a date.</w:t>
          </w:r>
        </w:p>
      </w:docPartBody>
    </w:docPart>
    <w:docPart>
      <w:docPartPr>
        <w:name w:val="9F000E8984C34909B3FF1103A3BDAD84"/>
        <w:category>
          <w:name w:val="General"/>
          <w:gallery w:val="placeholder"/>
        </w:category>
        <w:types>
          <w:type w:val="bbPlcHdr"/>
        </w:types>
        <w:behaviors>
          <w:behavior w:val="content"/>
        </w:behaviors>
        <w:guid w:val="{75DDBAB0-9E49-4753-A547-359DA0F873BE}"/>
      </w:docPartPr>
      <w:docPartBody>
        <w:p w:rsidR="001830D1" w:rsidRDefault="001830D1" w:rsidP="001830D1">
          <w:pPr>
            <w:pStyle w:val="9F000E8984C34909B3FF1103A3BDAD84"/>
          </w:pPr>
          <w:r w:rsidRPr="00A96F29">
            <w:rPr>
              <w:rStyle w:val="PlaceholderText"/>
            </w:rPr>
            <w:t>Click here to enter text.</w:t>
          </w:r>
        </w:p>
      </w:docPartBody>
    </w:docPart>
    <w:docPart>
      <w:docPartPr>
        <w:name w:val="1ADA501E88C44E668E430074E5E90276"/>
        <w:category>
          <w:name w:val="General"/>
          <w:gallery w:val="placeholder"/>
        </w:category>
        <w:types>
          <w:type w:val="bbPlcHdr"/>
        </w:types>
        <w:behaviors>
          <w:behavior w:val="content"/>
        </w:behaviors>
        <w:guid w:val="{1A7804DC-9CFB-49A9-AC39-28879AC909EC}"/>
      </w:docPartPr>
      <w:docPartBody>
        <w:p w:rsidR="001830D1" w:rsidRDefault="001830D1" w:rsidP="001830D1">
          <w:pPr>
            <w:pStyle w:val="1ADA501E88C44E668E430074E5E90276"/>
          </w:pPr>
          <w:r w:rsidRPr="00A96F29">
            <w:rPr>
              <w:rStyle w:val="PlaceholderText"/>
            </w:rPr>
            <w:t>Click here to enter text.</w:t>
          </w:r>
        </w:p>
      </w:docPartBody>
    </w:docPart>
    <w:docPart>
      <w:docPartPr>
        <w:name w:val="46003D8B4FB740F1B561F8ABF700FC48"/>
        <w:category>
          <w:name w:val="General"/>
          <w:gallery w:val="placeholder"/>
        </w:category>
        <w:types>
          <w:type w:val="bbPlcHdr"/>
        </w:types>
        <w:behaviors>
          <w:behavior w:val="content"/>
        </w:behaviors>
        <w:guid w:val="{7B0659FD-4CD3-490C-8E63-E88F199FEA88}"/>
      </w:docPartPr>
      <w:docPartBody>
        <w:p w:rsidR="001830D1" w:rsidRDefault="001830D1" w:rsidP="001830D1">
          <w:pPr>
            <w:pStyle w:val="46003D8B4FB740F1B561F8ABF700FC48"/>
          </w:pPr>
          <w:r w:rsidRPr="00A2575A">
            <w:rPr>
              <w:rStyle w:val="PlaceholderText"/>
              <w:rFonts w:eastAsiaTheme="majorEastAsia"/>
            </w:rPr>
            <w:t>Click here to enter a date.</w:t>
          </w:r>
        </w:p>
      </w:docPartBody>
    </w:docPart>
    <w:docPart>
      <w:docPartPr>
        <w:name w:val="9EF2B79540944B2CBDDEAF12F9212296"/>
        <w:category>
          <w:name w:val="General"/>
          <w:gallery w:val="placeholder"/>
        </w:category>
        <w:types>
          <w:type w:val="bbPlcHdr"/>
        </w:types>
        <w:behaviors>
          <w:behavior w:val="content"/>
        </w:behaviors>
        <w:guid w:val="{CFD449A0-90FA-4F14-BF1D-38506A17A1FB}"/>
      </w:docPartPr>
      <w:docPartBody>
        <w:p w:rsidR="001830D1" w:rsidRDefault="001830D1" w:rsidP="001830D1">
          <w:pPr>
            <w:pStyle w:val="9EF2B79540944B2CBDDEAF12F9212296"/>
          </w:pPr>
          <w:r w:rsidRPr="00A96F29">
            <w:rPr>
              <w:rStyle w:val="PlaceholderText"/>
            </w:rPr>
            <w:t>Click here to enter text.</w:t>
          </w:r>
        </w:p>
      </w:docPartBody>
    </w:docPart>
    <w:docPart>
      <w:docPartPr>
        <w:name w:val="7A356A8563BE4660B6EE22F950912326"/>
        <w:category>
          <w:name w:val="General"/>
          <w:gallery w:val="placeholder"/>
        </w:category>
        <w:types>
          <w:type w:val="bbPlcHdr"/>
        </w:types>
        <w:behaviors>
          <w:behavior w:val="content"/>
        </w:behaviors>
        <w:guid w:val="{3C544FDC-F8FB-4DA7-B08E-492E4D9E34DF}"/>
      </w:docPartPr>
      <w:docPartBody>
        <w:p w:rsidR="001830D1" w:rsidRDefault="001830D1" w:rsidP="001830D1">
          <w:pPr>
            <w:pStyle w:val="7A356A8563BE4660B6EE22F950912326"/>
          </w:pPr>
          <w:r w:rsidRPr="00A2575A">
            <w:rPr>
              <w:rStyle w:val="PlaceholderText"/>
              <w:rFonts w:eastAsiaTheme="majorEastAsia"/>
            </w:rPr>
            <w:t>Click here to enter a date.</w:t>
          </w:r>
        </w:p>
      </w:docPartBody>
    </w:docPart>
    <w:docPart>
      <w:docPartPr>
        <w:name w:val="7E970C71A2A54251A26FBF9CD13F7FE2"/>
        <w:category>
          <w:name w:val="General"/>
          <w:gallery w:val="placeholder"/>
        </w:category>
        <w:types>
          <w:type w:val="bbPlcHdr"/>
        </w:types>
        <w:behaviors>
          <w:behavior w:val="content"/>
        </w:behaviors>
        <w:guid w:val="{D39CE1E2-B537-47A4-985E-C9DA02323FCB}"/>
      </w:docPartPr>
      <w:docPartBody>
        <w:p w:rsidR="001830D1" w:rsidRDefault="001830D1" w:rsidP="001830D1">
          <w:pPr>
            <w:pStyle w:val="7E970C71A2A54251A26FBF9CD13F7FE2"/>
          </w:pPr>
          <w:r w:rsidRPr="00A96F29">
            <w:rPr>
              <w:rStyle w:val="PlaceholderText"/>
            </w:rPr>
            <w:t>Click here to enter text.</w:t>
          </w:r>
        </w:p>
      </w:docPartBody>
    </w:docPart>
    <w:docPart>
      <w:docPartPr>
        <w:name w:val="1A5F76740FE144FD93E5BDA23025CB17"/>
        <w:category>
          <w:name w:val="General"/>
          <w:gallery w:val="placeholder"/>
        </w:category>
        <w:types>
          <w:type w:val="bbPlcHdr"/>
        </w:types>
        <w:behaviors>
          <w:behavior w:val="content"/>
        </w:behaviors>
        <w:guid w:val="{8399F116-EB7E-45EA-BFA5-6CC522937BEC}"/>
      </w:docPartPr>
      <w:docPartBody>
        <w:p w:rsidR="001830D1" w:rsidRDefault="001830D1" w:rsidP="001830D1">
          <w:pPr>
            <w:pStyle w:val="1A5F76740FE144FD93E5BDA23025CB17"/>
          </w:pPr>
          <w:r w:rsidRPr="00A2575A">
            <w:rPr>
              <w:rStyle w:val="PlaceholderText"/>
              <w:rFonts w:eastAsiaTheme="majorEastAsia"/>
            </w:rPr>
            <w:t>Click here to enter a date.</w:t>
          </w:r>
        </w:p>
      </w:docPartBody>
    </w:docPart>
    <w:docPart>
      <w:docPartPr>
        <w:name w:val="E6A5F23E91204567A0C9DCE7F28AB01F"/>
        <w:category>
          <w:name w:val="General"/>
          <w:gallery w:val="placeholder"/>
        </w:category>
        <w:types>
          <w:type w:val="bbPlcHdr"/>
        </w:types>
        <w:behaviors>
          <w:behavior w:val="content"/>
        </w:behaviors>
        <w:guid w:val="{50801080-9B88-4BDE-B812-C474F8AA3AC4}"/>
      </w:docPartPr>
      <w:docPartBody>
        <w:p w:rsidR="001830D1" w:rsidRDefault="001830D1" w:rsidP="001830D1">
          <w:pPr>
            <w:pStyle w:val="E6A5F23E91204567A0C9DCE7F28AB01F"/>
          </w:pPr>
          <w:r w:rsidRPr="00A2575A">
            <w:rPr>
              <w:rStyle w:val="PlaceholderText"/>
              <w:rFonts w:eastAsiaTheme="majorEastAsia"/>
            </w:rPr>
            <w:t>Click here to enter a date.</w:t>
          </w:r>
        </w:p>
      </w:docPartBody>
    </w:docPart>
    <w:docPart>
      <w:docPartPr>
        <w:name w:val="A15D5DC038A64FD6B269708D178DFADB"/>
        <w:category>
          <w:name w:val="General"/>
          <w:gallery w:val="placeholder"/>
        </w:category>
        <w:types>
          <w:type w:val="bbPlcHdr"/>
        </w:types>
        <w:behaviors>
          <w:behavior w:val="content"/>
        </w:behaviors>
        <w:guid w:val="{BE81CB29-FDD7-4CFA-881F-9251536AD952}"/>
      </w:docPartPr>
      <w:docPartBody>
        <w:p w:rsidR="001830D1" w:rsidRDefault="001830D1" w:rsidP="001830D1">
          <w:pPr>
            <w:pStyle w:val="A15D5DC038A64FD6B269708D178DFADB"/>
          </w:pPr>
          <w:r w:rsidRPr="00C10222">
            <w:rPr>
              <w:rStyle w:val="PlaceholderText"/>
              <w:rFonts w:eastAsiaTheme="majorEastAsia"/>
            </w:rPr>
            <w:t>Click here to enter a date.</w:t>
          </w:r>
        </w:p>
      </w:docPartBody>
    </w:docPart>
    <w:docPart>
      <w:docPartPr>
        <w:name w:val="9D9336FF6CD34CF4BEC3339307B7E1D8"/>
        <w:category>
          <w:name w:val="General"/>
          <w:gallery w:val="placeholder"/>
        </w:category>
        <w:types>
          <w:type w:val="bbPlcHdr"/>
        </w:types>
        <w:behaviors>
          <w:behavior w:val="content"/>
        </w:behaviors>
        <w:guid w:val="{BB858008-A438-4A78-BCF1-40C85D3BF6A8}"/>
      </w:docPartPr>
      <w:docPartBody>
        <w:p w:rsidR="001830D1" w:rsidRDefault="001830D1" w:rsidP="001830D1">
          <w:pPr>
            <w:pStyle w:val="9D9336FF6CD34CF4BEC3339307B7E1D8"/>
          </w:pPr>
          <w:r w:rsidRPr="00C10222">
            <w:rPr>
              <w:rStyle w:val="PlaceholderText"/>
              <w:rFonts w:eastAsiaTheme="majorEastAsia"/>
            </w:rPr>
            <w:t>Click here to enter a date.</w:t>
          </w:r>
        </w:p>
      </w:docPartBody>
    </w:docPart>
    <w:docPart>
      <w:docPartPr>
        <w:name w:val="8969EA5D890B494F96B238EC11692A86"/>
        <w:category>
          <w:name w:val="General"/>
          <w:gallery w:val="placeholder"/>
        </w:category>
        <w:types>
          <w:type w:val="bbPlcHdr"/>
        </w:types>
        <w:behaviors>
          <w:behavior w:val="content"/>
        </w:behaviors>
        <w:guid w:val="{E49A10DE-854D-4A5A-B9D3-190FCB170177}"/>
      </w:docPartPr>
      <w:docPartBody>
        <w:p w:rsidR="001830D1" w:rsidRDefault="001830D1" w:rsidP="001830D1">
          <w:pPr>
            <w:pStyle w:val="8969EA5D890B494F96B238EC11692A86"/>
          </w:pPr>
          <w:r w:rsidRPr="00C10222">
            <w:rPr>
              <w:rStyle w:val="PlaceholderText"/>
              <w:rFonts w:eastAsiaTheme="majorEastAsia"/>
            </w:rPr>
            <w:t>Click here to enter a date.</w:t>
          </w:r>
        </w:p>
      </w:docPartBody>
    </w:docPart>
    <w:docPart>
      <w:docPartPr>
        <w:name w:val="055F9C26D210409582A2352A82012C56"/>
        <w:category>
          <w:name w:val="General"/>
          <w:gallery w:val="placeholder"/>
        </w:category>
        <w:types>
          <w:type w:val="bbPlcHdr"/>
        </w:types>
        <w:behaviors>
          <w:behavior w:val="content"/>
        </w:behaviors>
        <w:guid w:val="{07705830-407C-4362-9A63-A74A1FE85D54}"/>
      </w:docPartPr>
      <w:docPartBody>
        <w:p w:rsidR="001830D1" w:rsidRDefault="001830D1" w:rsidP="001830D1">
          <w:pPr>
            <w:pStyle w:val="055F9C26D210409582A2352A82012C56"/>
          </w:pPr>
          <w:r w:rsidRPr="00C10222">
            <w:rPr>
              <w:rStyle w:val="PlaceholderText"/>
              <w:rFonts w:eastAsiaTheme="majorEastAsia"/>
            </w:rPr>
            <w:t>Click here to enter a date.</w:t>
          </w:r>
        </w:p>
      </w:docPartBody>
    </w:docPart>
    <w:docPart>
      <w:docPartPr>
        <w:name w:val="84EB24E6D287437BA246A19A2E4886BF"/>
        <w:category>
          <w:name w:val="General"/>
          <w:gallery w:val="placeholder"/>
        </w:category>
        <w:types>
          <w:type w:val="bbPlcHdr"/>
        </w:types>
        <w:behaviors>
          <w:behavior w:val="content"/>
        </w:behaviors>
        <w:guid w:val="{49C78A37-DF03-429F-9BDD-4BF5A0D9B10A}"/>
      </w:docPartPr>
      <w:docPartBody>
        <w:p w:rsidR="001830D1" w:rsidRDefault="001830D1" w:rsidP="001830D1">
          <w:pPr>
            <w:pStyle w:val="84EB24E6D287437BA246A19A2E4886BF"/>
          </w:pPr>
          <w:r w:rsidRPr="00C10222">
            <w:rPr>
              <w:rStyle w:val="PlaceholderText"/>
              <w:rFonts w:eastAsiaTheme="majorEastAsia"/>
            </w:rPr>
            <w:t>Click here to enter a date.</w:t>
          </w:r>
        </w:p>
      </w:docPartBody>
    </w:docPart>
    <w:docPart>
      <w:docPartPr>
        <w:name w:val="5E0663DB94FE4174AF36753673B9092E"/>
        <w:category>
          <w:name w:val="General"/>
          <w:gallery w:val="placeholder"/>
        </w:category>
        <w:types>
          <w:type w:val="bbPlcHdr"/>
        </w:types>
        <w:behaviors>
          <w:behavior w:val="content"/>
        </w:behaviors>
        <w:guid w:val="{30C9023B-819F-4C49-A3EA-D8A78F51F080}"/>
      </w:docPartPr>
      <w:docPartBody>
        <w:p w:rsidR="001830D1" w:rsidRDefault="001830D1" w:rsidP="001830D1">
          <w:pPr>
            <w:pStyle w:val="5E0663DB94FE4174AF36753673B9092E"/>
          </w:pPr>
          <w:r w:rsidRPr="00C10222">
            <w:rPr>
              <w:rStyle w:val="PlaceholderText"/>
              <w:rFonts w:eastAsiaTheme="majorEastAsia"/>
            </w:rPr>
            <w:t>Click here to enter a date.</w:t>
          </w:r>
        </w:p>
      </w:docPartBody>
    </w:docPart>
    <w:docPart>
      <w:docPartPr>
        <w:name w:val="FE84C8B4F3A94163A1FEEBFB1D283951"/>
        <w:category>
          <w:name w:val="General"/>
          <w:gallery w:val="placeholder"/>
        </w:category>
        <w:types>
          <w:type w:val="bbPlcHdr"/>
        </w:types>
        <w:behaviors>
          <w:behavior w:val="content"/>
        </w:behaviors>
        <w:guid w:val="{F3D1C71F-1ACA-432E-8C92-B7F1096B4A2E}"/>
      </w:docPartPr>
      <w:docPartBody>
        <w:p w:rsidR="001830D1" w:rsidRDefault="001830D1" w:rsidP="001830D1">
          <w:pPr>
            <w:pStyle w:val="FE84C8B4F3A94163A1FEEBFB1D283951"/>
          </w:pPr>
          <w:r w:rsidRPr="00A2575A">
            <w:rPr>
              <w:rStyle w:val="PlaceholderText"/>
              <w:rFonts w:eastAsiaTheme="majorEastAsia"/>
            </w:rPr>
            <w:t>Click here to enter a date.</w:t>
          </w:r>
        </w:p>
      </w:docPartBody>
    </w:docPart>
    <w:docPart>
      <w:docPartPr>
        <w:name w:val="4020F52C737449E1BD99EEF77944C06D"/>
        <w:category>
          <w:name w:val="General"/>
          <w:gallery w:val="placeholder"/>
        </w:category>
        <w:types>
          <w:type w:val="bbPlcHdr"/>
        </w:types>
        <w:behaviors>
          <w:behavior w:val="content"/>
        </w:behaviors>
        <w:guid w:val="{2265C175-EFD0-4138-AF17-029E4FE4D18E}"/>
      </w:docPartPr>
      <w:docPartBody>
        <w:p w:rsidR="001830D1" w:rsidRDefault="001830D1" w:rsidP="001830D1">
          <w:pPr>
            <w:pStyle w:val="4020F52C737449E1BD99EEF77944C06D"/>
          </w:pPr>
          <w:r w:rsidRPr="00A96F29">
            <w:rPr>
              <w:rStyle w:val="PlaceholderText"/>
            </w:rPr>
            <w:t>Click here to enter text.</w:t>
          </w:r>
        </w:p>
      </w:docPartBody>
    </w:docPart>
    <w:docPart>
      <w:docPartPr>
        <w:name w:val="49A3CE6A78B7489C86D8E80DAACD9527"/>
        <w:category>
          <w:name w:val="General"/>
          <w:gallery w:val="placeholder"/>
        </w:category>
        <w:types>
          <w:type w:val="bbPlcHdr"/>
        </w:types>
        <w:behaviors>
          <w:behavior w:val="content"/>
        </w:behaviors>
        <w:guid w:val="{1462FFA1-293E-4FB5-9519-1E5BBE746E70}"/>
      </w:docPartPr>
      <w:docPartBody>
        <w:p w:rsidR="001830D1" w:rsidRDefault="001830D1" w:rsidP="001830D1">
          <w:pPr>
            <w:pStyle w:val="49A3CE6A78B7489C86D8E80DAACD9527"/>
          </w:pPr>
          <w:r w:rsidRPr="00A2575A">
            <w:rPr>
              <w:rStyle w:val="PlaceholderText"/>
              <w:rFonts w:eastAsiaTheme="majorEastAsia"/>
            </w:rPr>
            <w:t>Click here to enter text.</w:t>
          </w:r>
        </w:p>
      </w:docPartBody>
    </w:docPart>
    <w:docPart>
      <w:docPartPr>
        <w:name w:val="E286C80E45C04DEC86B63A4585086443"/>
        <w:category>
          <w:name w:val="General"/>
          <w:gallery w:val="placeholder"/>
        </w:category>
        <w:types>
          <w:type w:val="bbPlcHdr"/>
        </w:types>
        <w:behaviors>
          <w:behavior w:val="content"/>
        </w:behaviors>
        <w:guid w:val="{CA141F6B-12DE-49CB-A528-8FAD25AFFF2E}"/>
      </w:docPartPr>
      <w:docPartBody>
        <w:p w:rsidR="001830D1" w:rsidRDefault="001830D1" w:rsidP="001830D1">
          <w:pPr>
            <w:pStyle w:val="E286C80E45C04DEC86B63A4585086443"/>
          </w:pPr>
          <w:r w:rsidRPr="00A2575A">
            <w:rPr>
              <w:rStyle w:val="PlaceholderText"/>
              <w:rFonts w:eastAsiaTheme="majorEastAsia"/>
            </w:rPr>
            <w:t>Choose an item.</w:t>
          </w:r>
        </w:p>
      </w:docPartBody>
    </w:docPart>
    <w:docPart>
      <w:docPartPr>
        <w:name w:val="8C1DE4BA44244947BE8E2E6AF5397AE6"/>
        <w:category>
          <w:name w:val="General"/>
          <w:gallery w:val="placeholder"/>
        </w:category>
        <w:types>
          <w:type w:val="bbPlcHdr"/>
        </w:types>
        <w:behaviors>
          <w:behavior w:val="content"/>
        </w:behaviors>
        <w:guid w:val="{D26DE6A8-F1AE-4D97-B03A-A738191DED2B}"/>
      </w:docPartPr>
      <w:docPartBody>
        <w:p w:rsidR="001830D1" w:rsidRDefault="001830D1" w:rsidP="001830D1">
          <w:pPr>
            <w:pStyle w:val="8C1DE4BA44244947BE8E2E6AF5397AE6"/>
          </w:pPr>
          <w:r w:rsidRPr="00A96F29">
            <w:rPr>
              <w:rStyle w:val="PlaceholderText"/>
            </w:rPr>
            <w:t>Click here to enter text.</w:t>
          </w:r>
        </w:p>
      </w:docPartBody>
    </w:docPart>
    <w:docPart>
      <w:docPartPr>
        <w:name w:val="28BDBC165F764D5EAE928F0DBEBCF5BC"/>
        <w:category>
          <w:name w:val="General"/>
          <w:gallery w:val="placeholder"/>
        </w:category>
        <w:types>
          <w:type w:val="bbPlcHdr"/>
        </w:types>
        <w:behaviors>
          <w:behavior w:val="content"/>
        </w:behaviors>
        <w:guid w:val="{C6EFD694-241E-43E1-8F6E-F3F11EE0B346}"/>
      </w:docPartPr>
      <w:docPartBody>
        <w:p w:rsidR="001830D1" w:rsidRDefault="001830D1" w:rsidP="001830D1">
          <w:pPr>
            <w:pStyle w:val="28BDBC165F764D5EAE928F0DBEBCF5BC"/>
          </w:pPr>
          <w:r w:rsidRPr="00A2575A">
            <w:rPr>
              <w:rStyle w:val="PlaceholderText"/>
              <w:rFonts w:eastAsiaTheme="majorEastAsia"/>
            </w:rPr>
            <w:t>Click here to enter a date.</w:t>
          </w:r>
        </w:p>
      </w:docPartBody>
    </w:docPart>
    <w:docPart>
      <w:docPartPr>
        <w:name w:val="62052B154839434C965FF0D875F917B6"/>
        <w:category>
          <w:name w:val="General"/>
          <w:gallery w:val="placeholder"/>
        </w:category>
        <w:types>
          <w:type w:val="bbPlcHdr"/>
        </w:types>
        <w:behaviors>
          <w:behavior w:val="content"/>
        </w:behaviors>
        <w:guid w:val="{BFB42C01-B624-4A13-8A11-4CCEE1F4C466}"/>
      </w:docPartPr>
      <w:docPartBody>
        <w:p w:rsidR="001830D1" w:rsidRDefault="001830D1" w:rsidP="001830D1">
          <w:pPr>
            <w:pStyle w:val="62052B154839434C965FF0D875F917B6"/>
          </w:pPr>
          <w:r w:rsidRPr="00A96F29">
            <w:rPr>
              <w:rStyle w:val="PlaceholderText"/>
            </w:rPr>
            <w:t>Click here to enter text.</w:t>
          </w:r>
        </w:p>
      </w:docPartBody>
    </w:docPart>
    <w:docPart>
      <w:docPartPr>
        <w:name w:val="6B162FD5CB164947A6DF4107A5D54F79"/>
        <w:category>
          <w:name w:val="General"/>
          <w:gallery w:val="placeholder"/>
        </w:category>
        <w:types>
          <w:type w:val="bbPlcHdr"/>
        </w:types>
        <w:behaviors>
          <w:behavior w:val="content"/>
        </w:behaviors>
        <w:guid w:val="{3DF2DF5F-EBA1-4250-AA17-37E1196673B8}"/>
      </w:docPartPr>
      <w:docPartBody>
        <w:p w:rsidR="001830D1" w:rsidRDefault="001830D1" w:rsidP="001830D1">
          <w:pPr>
            <w:pStyle w:val="6B162FD5CB164947A6DF4107A5D54F79"/>
          </w:pPr>
          <w:r w:rsidRPr="00A2575A">
            <w:rPr>
              <w:rStyle w:val="PlaceholderText"/>
              <w:rFonts w:eastAsiaTheme="majorEastAsia"/>
            </w:rPr>
            <w:t>Click here to enter a date.</w:t>
          </w:r>
        </w:p>
      </w:docPartBody>
    </w:docPart>
    <w:docPart>
      <w:docPartPr>
        <w:name w:val="62B729C96C73446696C4D58B2DF3F07A"/>
        <w:category>
          <w:name w:val="General"/>
          <w:gallery w:val="placeholder"/>
        </w:category>
        <w:types>
          <w:type w:val="bbPlcHdr"/>
        </w:types>
        <w:behaviors>
          <w:behavior w:val="content"/>
        </w:behaviors>
        <w:guid w:val="{BE4CC4EC-F0E7-4F1C-B790-873ACCDDB2B8}"/>
      </w:docPartPr>
      <w:docPartBody>
        <w:p w:rsidR="001830D1" w:rsidRDefault="001830D1" w:rsidP="001830D1">
          <w:pPr>
            <w:pStyle w:val="62B729C96C73446696C4D58B2DF3F07A"/>
          </w:pPr>
          <w:r w:rsidRPr="00A96F29">
            <w:rPr>
              <w:rStyle w:val="PlaceholderText"/>
            </w:rPr>
            <w:t>Click here to enter text.</w:t>
          </w:r>
        </w:p>
      </w:docPartBody>
    </w:docPart>
    <w:docPart>
      <w:docPartPr>
        <w:name w:val="8EE6FB37923942FF85255698A47EFF84"/>
        <w:category>
          <w:name w:val="General"/>
          <w:gallery w:val="placeholder"/>
        </w:category>
        <w:types>
          <w:type w:val="bbPlcHdr"/>
        </w:types>
        <w:behaviors>
          <w:behavior w:val="content"/>
        </w:behaviors>
        <w:guid w:val="{934CD176-7295-43A4-AF75-BAE878DBC818}"/>
      </w:docPartPr>
      <w:docPartBody>
        <w:p w:rsidR="001830D1" w:rsidRDefault="001830D1" w:rsidP="001830D1">
          <w:pPr>
            <w:pStyle w:val="8EE6FB37923942FF85255698A47EFF84"/>
          </w:pPr>
          <w:r w:rsidRPr="00A2575A">
            <w:rPr>
              <w:rStyle w:val="PlaceholderText"/>
              <w:rFonts w:eastAsiaTheme="majorEastAsia"/>
            </w:rPr>
            <w:t>Click here to enter a date.</w:t>
          </w:r>
        </w:p>
      </w:docPartBody>
    </w:docPart>
    <w:docPart>
      <w:docPartPr>
        <w:name w:val="906702038C7F452883D601346C27C282"/>
        <w:category>
          <w:name w:val="General"/>
          <w:gallery w:val="placeholder"/>
        </w:category>
        <w:types>
          <w:type w:val="bbPlcHdr"/>
        </w:types>
        <w:behaviors>
          <w:behavior w:val="content"/>
        </w:behaviors>
        <w:guid w:val="{817A7B14-7632-4CA0-8673-FD1F2C3B0682}"/>
      </w:docPartPr>
      <w:docPartBody>
        <w:p w:rsidR="001830D1" w:rsidRDefault="001830D1" w:rsidP="001830D1">
          <w:pPr>
            <w:pStyle w:val="906702038C7F452883D601346C27C282"/>
          </w:pPr>
          <w:r w:rsidRPr="00A2575A">
            <w:rPr>
              <w:rStyle w:val="PlaceholderText"/>
              <w:rFonts w:eastAsiaTheme="majorEastAsia"/>
            </w:rPr>
            <w:t>Click here to enter text.</w:t>
          </w:r>
        </w:p>
      </w:docPartBody>
    </w:docPart>
    <w:docPart>
      <w:docPartPr>
        <w:name w:val="DECB8CD8C41D42DBB3B17D7C3C3809C3"/>
        <w:category>
          <w:name w:val="General"/>
          <w:gallery w:val="placeholder"/>
        </w:category>
        <w:types>
          <w:type w:val="bbPlcHdr"/>
        </w:types>
        <w:behaviors>
          <w:behavior w:val="content"/>
        </w:behaviors>
        <w:guid w:val="{4CF26B31-CD20-4D02-8BB2-4347EA424F16}"/>
      </w:docPartPr>
      <w:docPartBody>
        <w:p w:rsidR="001830D1" w:rsidRDefault="001830D1" w:rsidP="001830D1">
          <w:pPr>
            <w:pStyle w:val="DECB8CD8C41D42DBB3B17D7C3C3809C3"/>
          </w:pPr>
          <w:r w:rsidRPr="00A2575A">
            <w:rPr>
              <w:rStyle w:val="PlaceholderText"/>
              <w:rFonts w:eastAsiaTheme="majorEastAsia"/>
            </w:rPr>
            <w:t>Click here to enter text.</w:t>
          </w:r>
        </w:p>
      </w:docPartBody>
    </w:docPart>
    <w:docPart>
      <w:docPartPr>
        <w:name w:val="42AB233D88624415BD110912C70343D9"/>
        <w:category>
          <w:name w:val="General"/>
          <w:gallery w:val="placeholder"/>
        </w:category>
        <w:types>
          <w:type w:val="bbPlcHdr"/>
        </w:types>
        <w:behaviors>
          <w:behavior w:val="content"/>
        </w:behaviors>
        <w:guid w:val="{A68B6486-EA86-404C-91E1-FDA572668376}"/>
      </w:docPartPr>
      <w:docPartBody>
        <w:p w:rsidR="001830D1" w:rsidRDefault="001830D1" w:rsidP="001830D1">
          <w:pPr>
            <w:pStyle w:val="42AB233D88624415BD110912C70343D9"/>
          </w:pPr>
          <w:r w:rsidRPr="00A2575A">
            <w:rPr>
              <w:rStyle w:val="PlaceholderText"/>
              <w:rFonts w:eastAsiaTheme="majorEastAsia"/>
            </w:rPr>
            <w:t>Click here to enter text.</w:t>
          </w:r>
        </w:p>
      </w:docPartBody>
    </w:docPart>
    <w:docPart>
      <w:docPartPr>
        <w:name w:val="3DFA1121F296403BA6E7F42DC79BCFB1"/>
        <w:category>
          <w:name w:val="General"/>
          <w:gallery w:val="placeholder"/>
        </w:category>
        <w:types>
          <w:type w:val="bbPlcHdr"/>
        </w:types>
        <w:behaviors>
          <w:behavior w:val="content"/>
        </w:behaviors>
        <w:guid w:val="{76EB79EC-7FCA-47AB-97CB-9A6D6E5F7E4D}"/>
      </w:docPartPr>
      <w:docPartBody>
        <w:p w:rsidR="001830D1" w:rsidRDefault="001830D1" w:rsidP="001830D1">
          <w:pPr>
            <w:pStyle w:val="3DFA1121F296403BA6E7F42DC79BCFB1"/>
          </w:pPr>
          <w:r w:rsidRPr="00A2575A">
            <w:rPr>
              <w:rStyle w:val="PlaceholderText"/>
              <w:rFonts w:eastAsiaTheme="majorEastAsia"/>
            </w:rPr>
            <w:t>Click here to enter text.</w:t>
          </w:r>
        </w:p>
      </w:docPartBody>
    </w:docPart>
    <w:docPart>
      <w:docPartPr>
        <w:name w:val="42C3CE19A82949D8992B6B97341B7869"/>
        <w:category>
          <w:name w:val="General"/>
          <w:gallery w:val="placeholder"/>
        </w:category>
        <w:types>
          <w:type w:val="bbPlcHdr"/>
        </w:types>
        <w:behaviors>
          <w:behavior w:val="content"/>
        </w:behaviors>
        <w:guid w:val="{1463FA89-1A6C-46EF-869A-7E0B897107A2}"/>
      </w:docPartPr>
      <w:docPartBody>
        <w:p w:rsidR="001830D1" w:rsidRDefault="001830D1" w:rsidP="001830D1">
          <w:pPr>
            <w:pStyle w:val="42C3CE19A82949D8992B6B97341B7869"/>
          </w:pPr>
          <w:r w:rsidRPr="00A96F29">
            <w:rPr>
              <w:rStyle w:val="PlaceholderText"/>
            </w:rPr>
            <w:t>Click here to enter text.</w:t>
          </w:r>
        </w:p>
      </w:docPartBody>
    </w:docPart>
    <w:docPart>
      <w:docPartPr>
        <w:name w:val="4E5D4811228346A7AF17BED3B2A32191"/>
        <w:category>
          <w:name w:val="General"/>
          <w:gallery w:val="placeholder"/>
        </w:category>
        <w:types>
          <w:type w:val="bbPlcHdr"/>
        </w:types>
        <w:behaviors>
          <w:behavior w:val="content"/>
        </w:behaviors>
        <w:guid w:val="{1DD4F87A-0D73-4441-9D61-024D260B3FE5}"/>
      </w:docPartPr>
      <w:docPartBody>
        <w:p w:rsidR="001830D1" w:rsidRDefault="001830D1" w:rsidP="001830D1">
          <w:pPr>
            <w:pStyle w:val="4E5D4811228346A7AF17BED3B2A32191"/>
          </w:pPr>
          <w:r>
            <w:rPr>
              <w:rStyle w:val="PlaceholderText"/>
            </w:rPr>
            <w:t>Click here to enter text.</w:t>
          </w:r>
        </w:p>
      </w:docPartBody>
    </w:docPart>
    <w:docPart>
      <w:docPartPr>
        <w:name w:val="FDB7EB9D506E415AB87C286052068DEF"/>
        <w:category>
          <w:name w:val="General"/>
          <w:gallery w:val="placeholder"/>
        </w:category>
        <w:types>
          <w:type w:val="bbPlcHdr"/>
        </w:types>
        <w:behaviors>
          <w:behavior w:val="content"/>
        </w:behaviors>
        <w:guid w:val="{F2FA542D-3A69-4714-B34C-9023EC651A9B}"/>
      </w:docPartPr>
      <w:docPartBody>
        <w:p w:rsidR="001830D1" w:rsidRDefault="001830D1" w:rsidP="001830D1">
          <w:pPr>
            <w:pStyle w:val="FDB7EB9D506E415AB87C286052068DEF"/>
          </w:pPr>
          <w:r>
            <w:rPr>
              <w:rStyle w:val="PlaceholderText"/>
            </w:rPr>
            <w:t>Click here to enter text.</w:t>
          </w:r>
        </w:p>
      </w:docPartBody>
    </w:docPart>
    <w:docPart>
      <w:docPartPr>
        <w:name w:val="659E627EF59C4D7DA9AC38DDB8BCF2BC"/>
        <w:category>
          <w:name w:val="General"/>
          <w:gallery w:val="placeholder"/>
        </w:category>
        <w:types>
          <w:type w:val="bbPlcHdr"/>
        </w:types>
        <w:behaviors>
          <w:behavior w:val="content"/>
        </w:behaviors>
        <w:guid w:val="{1B21EA62-A902-4DB8-A111-B0B57B911030}"/>
      </w:docPartPr>
      <w:docPartBody>
        <w:p w:rsidR="001830D1" w:rsidRDefault="001830D1" w:rsidP="001830D1">
          <w:pPr>
            <w:pStyle w:val="659E627EF59C4D7DA9AC38DDB8BCF2BC"/>
          </w:pPr>
          <w:r w:rsidRPr="00A96F29">
            <w:rPr>
              <w:rStyle w:val="PlaceholderText"/>
            </w:rPr>
            <w:t>Click here to enter text.</w:t>
          </w:r>
        </w:p>
      </w:docPartBody>
    </w:docPart>
    <w:docPart>
      <w:docPartPr>
        <w:name w:val="21478774ED324F269333A74388819EAA"/>
        <w:category>
          <w:name w:val="General"/>
          <w:gallery w:val="placeholder"/>
        </w:category>
        <w:types>
          <w:type w:val="bbPlcHdr"/>
        </w:types>
        <w:behaviors>
          <w:behavior w:val="content"/>
        </w:behaviors>
        <w:guid w:val="{3BC209E9-10AD-454C-9DE8-C47BBED00610}"/>
      </w:docPartPr>
      <w:docPartBody>
        <w:p w:rsidR="001830D1" w:rsidRDefault="001830D1" w:rsidP="001830D1">
          <w:pPr>
            <w:pStyle w:val="21478774ED324F269333A74388819EAA"/>
          </w:pPr>
          <w:r w:rsidRPr="00A96F29">
            <w:rPr>
              <w:rStyle w:val="PlaceholderText"/>
            </w:rPr>
            <w:t>Click here to enter text.</w:t>
          </w:r>
        </w:p>
      </w:docPartBody>
    </w:docPart>
    <w:docPart>
      <w:docPartPr>
        <w:name w:val="E60AA2E9F0A345D1B11945A0CE0374CC"/>
        <w:category>
          <w:name w:val="General"/>
          <w:gallery w:val="placeholder"/>
        </w:category>
        <w:types>
          <w:type w:val="bbPlcHdr"/>
        </w:types>
        <w:behaviors>
          <w:behavior w:val="content"/>
        </w:behaviors>
        <w:guid w:val="{4FF1362A-6393-4567-9533-D4490D63F3F4}"/>
      </w:docPartPr>
      <w:docPartBody>
        <w:p w:rsidR="001830D1" w:rsidRDefault="001830D1" w:rsidP="001830D1">
          <w:pPr>
            <w:pStyle w:val="E60AA2E9F0A345D1B11945A0CE0374CC"/>
          </w:pPr>
          <w:r w:rsidRPr="00A96F29">
            <w:rPr>
              <w:rStyle w:val="PlaceholderText"/>
            </w:rPr>
            <w:t>Click here to enter text.</w:t>
          </w:r>
        </w:p>
      </w:docPartBody>
    </w:docPart>
    <w:docPart>
      <w:docPartPr>
        <w:name w:val="DF9BF435B0DE4E71B0821BFB6229CB94"/>
        <w:category>
          <w:name w:val="General"/>
          <w:gallery w:val="placeholder"/>
        </w:category>
        <w:types>
          <w:type w:val="bbPlcHdr"/>
        </w:types>
        <w:behaviors>
          <w:behavior w:val="content"/>
        </w:behaviors>
        <w:guid w:val="{AEF282EF-D9E5-4919-A01A-670725742FC2}"/>
      </w:docPartPr>
      <w:docPartBody>
        <w:p w:rsidR="001830D1" w:rsidRDefault="001830D1" w:rsidP="001830D1">
          <w:pPr>
            <w:pStyle w:val="DF9BF435B0DE4E71B0821BFB6229CB94"/>
          </w:pPr>
          <w:r w:rsidRPr="00A96F29">
            <w:rPr>
              <w:rStyle w:val="PlaceholderText"/>
            </w:rPr>
            <w:t>Click here to enter text.</w:t>
          </w:r>
        </w:p>
      </w:docPartBody>
    </w:docPart>
    <w:docPart>
      <w:docPartPr>
        <w:name w:val="85B13D35EDE14A5599AF1E1CC121E6E6"/>
        <w:category>
          <w:name w:val="General"/>
          <w:gallery w:val="placeholder"/>
        </w:category>
        <w:types>
          <w:type w:val="bbPlcHdr"/>
        </w:types>
        <w:behaviors>
          <w:behavior w:val="content"/>
        </w:behaviors>
        <w:guid w:val="{E5915E48-2FAB-49B7-8F81-7C2DBAA19505}"/>
      </w:docPartPr>
      <w:docPartBody>
        <w:p w:rsidR="001830D1" w:rsidRDefault="001830D1" w:rsidP="001830D1">
          <w:pPr>
            <w:pStyle w:val="85B13D35EDE14A5599AF1E1CC121E6E6"/>
          </w:pPr>
          <w:r w:rsidRPr="00A96F29">
            <w:rPr>
              <w:rStyle w:val="PlaceholderText"/>
            </w:rPr>
            <w:t>Click here to enter text.</w:t>
          </w:r>
        </w:p>
      </w:docPartBody>
    </w:docPart>
    <w:docPart>
      <w:docPartPr>
        <w:name w:val="5FAE05341DBC40B5806CF6D4B4CACC98"/>
        <w:category>
          <w:name w:val="General"/>
          <w:gallery w:val="placeholder"/>
        </w:category>
        <w:types>
          <w:type w:val="bbPlcHdr"/>
        </w:types>
        <w:behaviors>
          <w:behavior w:val="content"/>
        </w:behaviors>
        <w:guid w:val="{13A58848-A690-4435-A2AF-F75EA4A5EF28}"/>
      </w:docPartPr>
      <w:docPartBody>
        <w:p w:rsidR="001830D1" w:rsidRDefault="001830D1" w:rsidP="001830D1">
          <w:pPr>
            <w:pStyle w:val="5FAE05341DBC40B5806CF6D4B4CACC98"/>
          </w:pPr>
          <w:r w:rsidRPr="00A96F29">
            <w:rPr>
              <w:rStyle w:val="PlaceholderText"/>
            </w:rPr>
            <w:t>Click here to enter text.</w:t>
          </w:r>
        </w:p>
      </w:docPartBody>
    </w:docPart>
    <w:docPart>
      <w:docPartPr>
        <w:name w:val="EB44E15204E24A25B45D406D16CB38AE"/>
        <w:category>
          <w:name w:val="General"/>
          <w:gallery w:val="placeholder"/>
        </w:category>
        <w:types>
          <w:type w:val="bbPlcHdr"/>
        </w:types>
        <w:behaviors>
          <w:behavior w:val="content"/>
        </w:behaviors>
        <w:guid w:val="{85160043-7387-4BCB-B732-5304A2D78DEB}"/>
      </w:docPartPr>
      <w:docPartBody>
        <w:p w:rsidR="001830D1" w:rsidRDefault="001830D1" w:rsidP="001830D1">
          <w:pPr>
            <w:pStyle w:val="EB44E15204E24A25B45D406D16CB38AE"/>
          </w:pPr>
          <w:r w:rsidRPr="0083767F">
            <w:rPr>
              <w:rStyle w:val="PlaceholderText"/>
              <w:rFonts w:eastAsiaTheme="majorEastAsia"/>
            </w:rPr>
            <w:t>Click here to enter text.</w:t>
          </w:r>
        </w:p>
      </w:docPartBody>
    </w:docPart>
    <w:docPart>
      <w:docPartPr>
        <w:name w:val="9960419C54274002AB28567299C9C095"/>
        <w:category>
          <w:name w:val="General"/>
          <w:gallery w:val="placeholder"/>
        </w:category>
        <w:types>
          <w:type w:val="bbPlcHdr"/>
        </w:types>
        <w:behaviors>
          <w:behavior w:val="content"/>
        </w:behaviors>
        <w:guid w:val="{8FD0F16F-4825-4BA1-9BA7-5CA081DEE8DC}"/>
      </w:docPartPr>
      <w:docPartBody>
        <w:p w:rsidR="001830D1" w:rsidRDefault="001830D1" w:rsidP="001830D1">
          <w:pPr>
            <w:pStyle w:val="9960419C54274002AB28567299C9C095"/>
          </w:pPr>
          <w:r w:rsidRPr="00A96F29">
            <w:rPr>
              <w:rStyle w:val="PlaceholderText"/>
            </w:rPr>
            <w:t>Click here to enter text.</w:t>
          </w:r>
        </w:p>
      </w:docPartBody>
    </w:docPart>
    <w:docPart>
      <w:docPartPr>
        <w:name w:val="7FE5E1668B1449BA877425118EBB4979"/>
        <w:category>
          <w:name w:val="General"/>
          <w:gallery w:val="placeholder"/>
        </w:category>
        <w:types>
          <w:type w:val="bbPlcHdr"/>
        </w:types>
        <w:behaviors>
          <w:behavior w:val="content"/>
        </w:behaviors>
        <w:guid w:val="{241A474F-0470-4F1E-A0CE-613F76E115F9}"/>
      </w:docPartPr>
      <w:docPartBody>
        <w:p w:rsidR="001830D1" w:rsidRDefault="001830D1" w:rsidP="001830D1">
          <w:pPr>
            <w:pStyle w:val="7FE5E1668B1449BA877425118EBB4979"/>
          </w:pPr>
          <w:r w:rsidRPr="00A2575A">
            <w:rPr>
              <w:rStyle w:val="PlaceholderText"/>
              <w:rFonts w:eastAsiaTheme="majorEastAsia"/>
            </w:rPr>
            <w:t>Click here to enter text.</w:t>
          </w:r>
        </w:p>
      </w:docPartBody>
    </w:docPart>
    <w:docPart>
      <w:docPartPr>
        <w:name w:val="19739133CAD54E809FC86E8E2E50054A"/>
        <w:category>
          <w:name w:val="General"/>
          <w:gallery w:val="placeholder"/>
        </w:category>
        <w:types>
          <w:type w:val="bbPlcHdr"/>
        </w:types>
        <w:behaviors>
          <w:behavior w:val="content"/>
        </w:behaviors>
        <w:guid w:val="{76771819-BADE-4E62-986D-FA793C1D50C1}"/>
      </w:docPartPr>
      <w:docPartBody>
        <w:p w:rsidR="001830D1" w:rsidRDefault="001830D1" w:rsidP="001830D1">
          <w:pPr>
            <w:pStyle w:val="19739133CAD54E809FC86E8E2E50054A"/>
          </w:pPr>
          <w:r w:rsidRPr="00A96F29">
            <w:rPr>
              <w:rStyle w:val="PlaceholderText"/>
            </w:rPr>
            <w:t>Click here to enter text.</w:t>
          </w:r>
        </w:p>
      </w:docPartBody>
    </w:docPart>
    <w:docPart>
      <w:docPartPr>
        <w:name w:val="E1A150C14EEE4625A46D04FFC9E4501A"/>
        <w:category>
          <w:name w:val="General"/>
          <w:gallery w:val="placeholder"/>
        </w:category>
        <w:types>
          <w:type w:val="bbPlcHdr"/>
        </w:types>
        <w:behaviors>
          <w:behavior w:val="content"/>
        </w:behaviors>
        <w:guid w:val="{037FC8D9-CB97-4F12-92EF-F90D9CB8DAD1}"/>
      </w:docPartPr>
      <w:docPartBody>
        <w:p w:rsidR="001830D1" w:rsidRDefault="001830D1" w:rsidP="001830D1">
          <w:pPr>
            <w:pStyle w:val="E1A150C14EEE4625A46D04FFC9E4501A"/>
          </w:pPr>
          <w:r w:rsidRPr="00A2575A">
            <w:rPr>
              <w:rStyle w:val="PlaceholderText"/>
              <w:rFonts w:eastAsiaTheme="majorEastAsia"/>
            </w:rPr>
            <w:t>Click here to enter a date.</w:t>
          </w:r>
        </w:p>
      </w:docPartBody>
    </w:docPart>
    <w:docPart>
      <w:docPartPr>
        <w:name w:val="0B349AABDC5B46D4AD5B616E44338DFE"/>
        <w:category>
          <w:name w:val="General"/>
          <w:gallery w:val="placeholder"/>
        </w:category>
        <w:types>
          <w:type w:val="bbPlcHdr"/>
        </w:types>
        <w:behaviors>
          <w:behavior w:val="content"/>
        </w:behaviors>
        <w:guid w:val="{865531C9-7D96-4C42-BA1A-CB00D658A85D}"/>
      </w:docPartPr>
      <w:docPartBody>
        <w:p w:rsidR="001830D1" w:rsidRDefault="001830D1" w:rsidP="001830D1">
          <w:pPr>
            <w:pStyle w:val="0B349AABDC5B46D4AD5B616E44338DFE"/>
          </w:pPr>
          <w:r w:rsidRPr="00A96F29">
            <w:rPr>
              <w:rStyle w:val="PlaceholderText"/>
            </w:rPr>
            <w:t>Click here to enter text.</w:t>
          </w:r>
        </w:p>
      </w:docPartBody>
    </w:docPart>
    <w:docPart>
      <w:docPartPr>
        <w:name w:val="7469A3AB213440D9A255F656C9FCD5A5"/>
        <w:category>
          <w:name w:val="General"/>
          <w:gallery w:val="placeholder"/>
        </w:category>
        <w:types>
          <w:type w:val="bbPlcHdr"/>
        </w:types>
        <w:behaviors>
          <w:behavior w:val="content"/>
        </w:behaviors>
        <w:guid w:val="{73F8E551-75BA-4477-AAB9-A4CEF7ABBAB3}"/>
      </w:docPartPr>
      <w:docPartBody>
        <w:p w:rsidR="001830D1" w:rsidRDefault="001830D1" w:rsidP="001830D1">
          <w:pPr>
            <w:pStyle w:val="7469A3AB213440D9A255F656C9FCD5A5"/>
          </w:pPr>
          <w:r w:rsidRPr="00A96F29">
            <w:rPr>
              <w:rStyle w:val="PlaceholderText"/>
            </w:rPr>
            <w:t>Click here to enter text.</w:t>
          </w:r>
        </w:p>
      </w:docPartBody>
    </w:docPart>
    <w:docPart>
      <w:docPartPr>
        <w:name w:val="012B34DCB0EF42E5AC5F218F79CAA03E"/>
        <w:category>
          <w:name w:val="General"/>
          <w:gallery w:val="placeholder"/>
        </w:category>
        <w:types>
          <w:type w:val="bbPlcHdr"/>
        </w:types>
        <w:behaviors>
          <w:behavior w:val="content"/>
        </w:behaviors>
        <w:guid w:val="{BC15080B-7BE1-47CD-BA7A-97FA7DC8728A}"/>
      </w:docPartPr>
      <w:docPartBody>
        <w:p w:rsidR="001830D1" w:rsidRDefault="001830D1" w:rsidP="001830D1">
          <w:pPr>
            <w:pStyle w:val="012B34DCB0EF42E5AC5F218F79CAA03E"/>
          </w:pPr>
          <w:r w:rsidRPr="00A2575A">
            <w:rPr>
              <w:rStyle w:val="PlaceholderText"/>
              <w:rFonts w:eastAsiaTheme="majorEastAsia"/>
            </w:rPr>
            <w:t>Click here to enter a date.</w:t>
          </w:r>
        </w:p>
      </w:docPartBody>
    </w:docPart>
    <w:docPart>
      <w:docPartPr>
        <w:name w:val="2AAA2BA66CA84B1DA57B42B2451EB40A"/>
        <w:category>
          <w:name w:val="General"/>
          <w:gallery w:val="placeholder"/>
        </w:category>
        <w:types>
          <w:type w:val="bbPlcHdr"/>
        </w:types>
        <w:behaviors>
          <w:behavior w:val="content"/>
        </w:behaviors>
        <w:guid w:val="{E4F83CFA-0001-4E1E-A419-95D2C12DE2D1}"/>
      </w:docPartPr>
      <w:docPartBody>
        <w:p w:rsidR="001830D1" w:rsidRDefault="001830D1" w:rsidP="001830D1">
          <w:pPr>
            <w:pStyle w:val="2AAA2BA66CA84B1DA57B42B2451EB40A"/>
          </w:pPr>
          <w:r w:rsidRPr="00A96F29">
            <w:rPr>
              <w:rStyle w:val="PlaceholderText"/>
            </w:rPr>
            <w:t>Click here to enter text.</w:t>
          </w:r>
        </w:p>
      </w:docPartBody>
    </w:docPart>
    <w:docPart>
      <w:docPartPr>
        <w:name w:val="CE44934F654C437A86274C1AD072F6AB"/>
        <w:category>
          <w:name w:val="General"/>
          <w:gallery w:val="placeholder"/>
        </w:category>
        <w:types>
          <w:type w:val="bbPlcHdr"/>
        </w:types>
        <w:behaviors>
          <w:behavior w:val="content"/>
        </w:behaviors>
        <w:guid w:val="{61729436-5971-43E0-ABC3-CB16D8229BEB}"/>
      </w:docPartPr>
      <w:docPartBody>
        <w:p w:rsidR="001830D1" w:rsidRDefault="001830D1" w:rsidP="001830D1">
          <w:pPr>
            <w:pStyle w:val="CE44934F654C437A86274C1AD072F6AB"/>
          </w:pPr>
          <w:r w:rsidRPr="00A2575A">
            <w:rPr>
              <w:rStyle w:val="PlaceholderText"/>
              <w:rFonts w:eastAsiaTheme="majorEastAsia"/>
            </w:rPr>
            <w:t>Click here to enter a date.</w:t>
          </w:r>
        </w:p>
      </w:docPartBody>
    </w:docPart>
    <w:docPart>
      <w:docPartPr>
        <w:name w:val="98ADC006F8DA4226AD8BE3DDCE00F5F1"/>
        <w:category>
          <w:name w:val="General"/>
          <w:gallery w:val="placeholder"/>
        </w:category>
        <w:types>
          <w:type w:val="bbPlcHdr"/>
        </w:types>
        <w:behaviors>
          <w:behavior w:val="content"/>
        </w:behaviors>
        <w:guid w:val="{8E4C8B48-CC36-4912-8227-486AB03A64B4}"/>
      </w:docPartPr>
      <w:docPartBody>
        <w:p w:rsidR="001830D1" w:rsidRDefault="001830D1" w:rsidP="001830D1">
          <w:pPr>
            <w:pStyle w:val="98ADC006F8DA4226AD8BE3DDCE00F5F1"/>
          </w:pPr>
          <w:r w:rsidRPr="00A96F29">
            <w:rPr>
              <w:rStyle w:val="PlaceholderText"/>
            </w:rPr>
            <w:t>Click here to enter text.</w:t>
          </w:r>
        </w:p>
      </w:docPartBody>
    </w:docPart>
    <w:docPart>
      <w:docPartPr>
        <w:name w:val="4B78F3F9D3B84EA880BA61E0E42B71A9"/>
        <w:category>
          <w:name w:val="General"/>
          <w:gallery w:val="placeholder"/>
        </w:category>
        <w:types>
          <w:type w:val="bbPlcHdr"/>
        </w:types>
        <w:behaviors>
          <w:behavior w:val="content"/>
        </w:behaviors>
        <w:guid w:val="{F18014D5-D1C6-44FD-8005-E52EC9363FA6}"/>
      </w:docPartPr>
      <w:docPartBody>
        <w:p w:rsidR="001830D1" w:rsidRDefault="001830D1" w:rsidP="001830D1">
          <w:pPr>
            <w:pStyle w:val="4B78F3F9D3B84EA880BA61E0E42B71A9"/>
          </w:pPr>
          <w:r w:rsidRPr="00A2575A">
            <w:rPr>
              <w:rStyle w:val="PlaceholderText"/>
              <w:rFonts w:eastAsiaTheme="majorEastAsia"/>
            </w:rPr>
            <w:t>Click here to enter a date.</w:t>
          </w:r>
        </w:p>
      </w:docPartBody>
    </w:docPart>
    <w:docPart>
      <w:docPartPr>
        <w:name w:val="20402BD7F93B478F926ED17E41D1EE54"/>
        <w:category>
          <w:name w:val="General"/>
          <w:gallery w:val="placeholder"/>
        </w:category>
        <w:types>
          <w:type w:val="bbPlcHdr"/>
        </w:types>
        <w:behaviors>
          <w:behavior w:val="content"/>
        </w:behaviors>
        <w:guid w:val="{92E2B119-F1F7-448A-BAAE-0DADA343C535}"/>
      </w:docPartPr>
      <w:docPartBody>
        <w:p w:rsidR="001830D1" w:rsidRDefault="001830D1" w:rsidP="001830D1">
          <w:pPr>
            <w:pStyle w:val="20402BD7F93B478F926ED17E41D1EE54"/>
          </w:pPr>
          <w:r w:rsidRPr="00A2575A">
            <w:rPr>
              <w:rStyle w:val="PlaceholderText"/>
              <w:rFonts w:eastAsiaTheme="majorEastAsia"/>
            </w:rPr>
            <w:t>Click here to enter a date.</w:t>
          </w:r>
        </w:p>
      </w:docPartBody>
    </w:docPart>
    <w:docPart>
      <w:docPartPr>
        <w:name w:val="F752D950CF45496DBE5722BC12B57883"/>
        <w:category>
          <w:name w:val="General"/>
          <w:gallery w:val="placeholder"/>
        </w:category>
        <w:types>
          <w:type w:val="bbPlcHdr"/>
        </w:types>
        <w:behaviors>
          <w:behavior w:val="content"/>
        </w:behaviors>
        <w:guid w:val="{6A6D215A-DE41-4932-B251-1565BEB5F766}"/>
      </w:docPartPr>
      <w:docPartBody>
        <w:p w:rsidR="001830D1" w:rsidRDefault="001830D1" w:rsidP="001830D1">
          <w:pPr>
            <w:pStyle w:val="F752D950CF45496DBE5722BC12B57883"/>
          </w:pPr>
          <w:r w:rsidRPr="00C10222">
            <w:rPr>
              <w:rStyle w:val="PlaceholderText"/>
              <w:rFonts w:eastAsiaTheme="majorEastAsia"/>
            </w:rPr>
            <w:t>Click here to enter a date.</w:t>
          </w:r>
        </w:p>
      </w:docPartBody>
    </w:docPart>
    <w:docPart>
      <w:docPartPr>
        <w:name w:val="246453BDFD364B14B9E1AAAD29B38258"/>
        <w:category>
          <w:name w:val="General"/>
          <w:gallery w:val="placeholder"/>
        </w:category>
        <w:types>
          <w:type w:val="bbPlcHdr"/>
        </w:types>
        <w:behaviors>
          <w:behavior w:val="content"/>
        </w:behaviors>
        <w:guid w:val="{3F0064F0-9E60-46AB-8012-F1C9869D2CD1}"/>
      </w:docPartPr>
      <w:docPartBody>
        <w:p w:rsidR="001830D1" w:rsidRDefault="001830D1" w:rsidP="001830D1">
          <w:pPr>
            <w:pStyle w:val="246453BDFD364B14B9E1AAAD29B38258"/>
          </w:pPr>
          <w:r w:rsidRPr="00C10222">
            <w:rPr>
              <w:rStyle w:val="PlaceholderText"/>
              <w:rFonts w:eastAsiaTheme="majorEastAsia"/>
            </w:rPr>
            <w:t>Click here to enter a date.</w:t>
          </w:r>
        </w:p>
      </w:docPartBody>
    </w:docPart>
    <w:docPart>
      <w:docPartPr>
        <w:name w:val="4D86BA7A530D46AE9E23C6C55138489E"/>
        <w:category>
          <w:name w:val="General"/>
          <w:gallery w:val="placeholder"/>
        </w:category>
        <w:types>
          <w:type w:val="bbPlcHdr"/>
        </w:types>
        <w:behaviors>
          <w:behavior w:val="content"/>
        </w:behaviors>
        <w:guid w:val="{CA55A32B-636F-44FD-9393-F010CC3DD26B}"/>
      </w:docPartPr>
      <w:docPartBody>
        <w:p w:rsidR="001830D1" w:rsidRDefault="001830D1" w:rsidP="001830D1">
          <w:pPr>
            <w:pStyle w:val="4D86BA7A530D46AE9E23C6C55138489E"/>
          </w:pPr>
          <w:r w:rsidRPr="00C10222">
            <w:rPr>
              <w:rStyle w:val="PlaceholderText"/>
              <w:rFonts w:eastAsiaTheme="majorEastAsia"/>
            </w:rPr>
            <w:t>Click here to enter a date.</w:t>
          </w:r>
        </w:p>
      </w:docPartBody>
    </w:docPart>
    <w:docPart>
      <w:docPartPr>
        <w:name w:val="85D79730E5164F2094A89E64E1F3E4DA"/>
        <w:category>
          <w:name w:val="General"/>
          <w:gallery w:val="placeholder"/>
        </w:category>
        <w:types>
          <w:type w:val="bbPlcHdr"/>
        </w:types>
        <w:behaviors>
          <w:behavior w:val="content"/>
        </w:behaviors>
        <w:guid w:val="{9BCD23BF-F3BF-41C3-A525-446637653002}"/>
      </w:docPartPr>
      <w:docPartBody>
        <w:p w:rsidR="001830D1" w:rsidRDefault="001830D1" w:rsidP="001830D1">
          <w:pPr>
            <w:pStyle w:val="85D79730E5164F2094A89E64E1F3E4DA"/>
          </w:pPr>
          <w:r w:rsidRPr="00C10222">
            <w:rPr>
              <w:rStyle w:val="PlaceholderText"/>
              <w:rFonts w:eastAsiaTheme="majorEastAsia"/>
            </w:rPr>
            <w:t>Click here to enter a date.</w:t>
          </w:r>
        </w:p>
      </w:docPartBody>
    </w:docPart>
    <w:docPart>
      <w:docPartPr>
        <w:name w:val="167F3DEA37ED48149159622E7D19D727"/>
        <w:category>
          <w:name w:val="General"/>
          <w:gallery w:val="placeholder"/>
        </w:category>
        <w:types>
          <w:type w:val="bbPlcHdr"/>
        </w:types>
        <w:behaviors>
          <w:behavior w:val="content"/>
        </w:behaviors>
        <w:guid w:val="{2707D661-BBF3-40EC-9223-830F57D33726}"/>
      </w:docPartPr>
      <w:docPartBody>
        <w:p w:rsidR="001830D1" w:rsidRDefault="001830D1" w:rsidP="001830D1">
          <w:pPr>
            <w:pStyle w:val="167F3DEA37ED48149159622E7D19D727"/>
          </w:pPr>
          <w:r w:rsidRPr="00C10222">
            <w:rPr>
              <w:rStyle w:val="PlaceholderText"/>
              <w:rFonts w:eastAsiaTheme="majorEastAsia"/>
            </w:rPr>
            <w:t>Click here to enter a date.</w:t>
          </w:r>
        </w:p>
      </w:docPartBody>
    </w:docPart>
    <w:docPart>
      <w:docPartPr>
        <w:name w:val="64AE598EE01C42519D76C950DE336EC1"/>
        <w:category>
          <w:name w:val="General"/>
          <w:gallery w:val="placeholder"/>
        </w:category>
        <w:types>
          <w:type w:val="bbPlcHdr"/>
        </w:types>
        <w:behaviors>
          <w:behavior w:val="content"/>
        </w:behaviors>
        <w:guid w:val="{1367A652-D16B-404D-9DD9-09962A7E4395}"/>
      </w:docPartPr>
      <w:docPartBody>
        <w:p w:rsidR="001830D1" w:rsidRDefault="001830D1" w:rsidP="001830D1">
          <w:pPr>
            <w:pStyle w:val="64AE598EE01C42519D76C950DE336EC1"/>
          </w:pPr>
          <w:r w:rsidRPr="00C10222">
            <w:rPr>
              <w:rStyle w:val="PlaceholderText"/>
              <w:rFonts w:eastAsiaTheme="majorEastAsia"/>
            </w:rPr>
            <w:t>Click here to enter a date.</w:t>
          </w:r>
        </w:p>
      </w:docPartBody>
    </w:docPart>
    <w:docPart>
      <w:docPartPr>
        <w:name w:val="F5E0894B4BE94E2998C620D948C841CA"/>
        <w:category>
          <w:name w:val="General"/>
          <w:gallery w:val="placeholder"/>
        </w:category>
        <w:types>
          <w:type w:val="bbPlcHdr"/>
        </w:types>
        <w:behaviors>
          <w:behavior w:val="content"/>
        </w:behaviors>
        <w:guid w:val="{A309C621-4D95-40CC-9019-09F924B0E139}"/>
      </w:docPartPr>
      <w:docPartBody>
        <w:p w:rsidR="001830D1" w:rsidRDefault="001830D1" w:rsidP="001830D1">
          <w:pPr>
            <w:pStyle w:val="F5E0894B4BE94E2998C620D948C841CA"/>
          </w:pPr>
          <w:r w:rsidRPr="00A2575A">
            <w:rPr>
              <w:rStyle w:val="PlaceholderText"/>
              <w:rFonts w:eastAsiaTheme="majorEastAsia"/>
            </w:rPr>
            <w:t>Click here to enter a date.</w:t>
          </w:r>
        </w:p>
      </w:docPartBody>
    </w:docPart>
    <w:docPart>
      <w:docPartPr>
        <w:name w:val="619CB88BACA44643B31974C99C9BE056"/>
        <w:category>
          <w:name w:val="General"/>
          <w:gallery w:val="placeholder"/>
        </w:category>
        <w:types>
          <w:type w:val="bbPlcHdr"/>
        </w:types>
        <w:behaviors>
          <w:behavior w:val="content"/>
        </w:behaviors>
        <w:guid w:val="{D0846ED6-2A3A-4C28-9E9E-BE473C6A9098}"/>
      </w:docPartPr>
      <w:docPartBody>
        <w:p w:rsidR="001830D1" w:rsidRDefault="001830D1" w:rsidP="001830D1">
          <w:pPr>
            <w:pStyle w:val="619CB88BACA44643B31974C99C9BE056"/>
          </w:pPr>
          <w:r w:rsidRPr="00A96F29">
            <w:rPr>
              <w:rStyle w:val="PlaceholderText"/>
            </w:rPr>
            <w:t>Click here to enter text.</w:t>
          </w:r>
        </w:p>
      </w:docPartBody>
    </w:docPart>
    <w:docPart>
      <w:docPartPr>
        <w:name w:val="A77D7119F6064183B0821D001833206A"/>
        <w:category>
          <w:name w:val="General"/>
          <w:gallery w:val="placeholder"/>
        </w:category>
        <w:types>
          <w:type w:val="bbPlcHdr"/>
        </w:types>
        <w:behaviors>
          <w:behavior w:val="content"/>
        </w:behaviors>
        <w:guid w:val="{A50F3144-D58A-4C66-8A8E-10EE0C54C29C}"/>
      </w:docPartPr>
      <w:docPartBody>
        <w:p w:rsidR="001830D1" w:rsidRDefault="001830D1" w:rsidP="001830D1">
          <w:pPr>
            <w:pStyle w:val="A77D7119F6064183B0821D001833206A"/>
          </w:pPr>
          <w:r w:rsidRPr="00A2575A">
            <w:rPr>
              <w:rStyle w:val="PlaceholderText"/>
              <w:rFonts w:eastAsiaTheme="majorEastAsia"/>
            </w:rPr>
            <w:t>Click here to enter text.</w:t>
          </w:r>
        </w:p>
      </w:docPartBody>
    </w:docPart>
    <w:docPart>
      <w:docPartPr>
        <w:name w:val="B5B8ACBAB7BE4699B0AF11330E86A7A7"/>
        <w:category>
          <w:name w:val="General"/>
          <w:gallery w:val="placeholder"/>
        </w:category>
        <w:types>
          <w:type w:val="bbPlcHdr"/>
        </w:types>
        <w:behaviors>
          <w:behavior w:val="content"/>
        </w:behaviors>
        <w:guid w:val="{1496BBBA-4145-4DC5-970A-3848F5F8060B}"/>
      </w:docPartPr>
      <w:docPartBody>
        <w:p w:rsidR="001830D1" w:rsidRDefault="001830D1" w:rsidP="001830D1">
          <w:pPr>
            <w:pStyle w:val="B5B8ACBAB7BE4699B0AF11330E86A7A7"/>
          </w:pPr>
          <w:r w:rsidRPr="00A2575A">
            <w:rPr>
              <w:rStyle w:val="PlaceholderText"/>
              <w:rFonts w:eastAsiaTheme="majorEastAsia"/>
            </w:rPr>
            <w:t>Choose an item.</w:t>
          </w:r>
        </w:p>
      </w:docPartBody>
    </w:docPart>
    <w:docPart>
      <w:docPartPr>
        <w:name w:val="DBDC30A1665D460B9F7C4656C1BE1F0D"/>
        <w:category>
          <w:name w:val="General"/>
          <w:gallery w:val="placeholder"/>
        </w:category>
        <w:types>
          <w:type w:val="bbPlcHdr"/>
        </w:types>
        <w:behaviors>
          <w:behavior w:val="content"/>
        </w:behaviors>
        <w:guid w:val="{D51C60C7-CFFB-4790-9FEB-4F6F0CCA2B21}"/>
      </w:docPartPr>
      <w:docPartBody>
        <w:p w:rsidR="001830D1" w:rsidRDefault="001830D1" w:rsidP="001830D1">
          <w:pPr>
            <w:pStyle w:val="DBDC30A1665D460B9F7C4656C1BE1F0D"/>
          </w:pPr>
          <w:r w:rsidRPr="00A2575A">
            <w:rPr>
              <w:rStyle w:val="PlaceholderText"/>
              <w:rFonts w:eastAsiaTheme="majorEastAsia"/>
            </w:rPr>
            <w:t>Click here to enter text.</w:t>
          </w:r>
        </w:p>
      </w:docPartBody>
    </w:docPart>
    <w:docPart>
      <w:docPartPr>
        <w:name w:val="C6FFB754A39F4A4DAA1056B51B4D9DB0"/>
        <w:category>
          <w:name w:val="General"/>
          <w:gallery w:val="placeholder"/>
        </w:category>
        <w:types>
          <w:type w:val="bbPlcHdr"/>
        </w:types>
        <w:behaviors>
          <w:behavior w:val="content"/>
        </w:behaviors>
        <w:guid w:val="{31F4AD85-362D-4FE5-9C6A-F74CB928AA70}"/>
      </w:docPartPr>
      <w:docPartBody>
        <w:p w:rsidR="001830D1" w:rsidRDefault="001830D1" w:rsidP="001830D1">
          <w:pPr>
            <w:pStyle w:val="C6FFB754A39F4A4DAA1056B51B4D9DB0"/>
          </w:pPr>
          <w:r w:rsidRPr="00A96F29">
            <w:rPr>
              <w:rStyle w:val="PlaceholderText"/>
            </w:rPr>
            <w:t>Click here to enter text.</w:t>
          </w:r>
        </w:p>
      </w:docPartBody>
    </w:docPart>
    <w:docPart>
      <w:docPartPr>
        <w:name w:val="3135C7B93CB54C2BA709C6BC129699F9"/>
        <w:category>
          <w:name w:val="General"/>
          <w:gallery w:val="placeholder"/>
        </w:category>
        <w:types>
          <w:type w:val="bbPlcHdr"/>
        </w:types>
        <w:behaviors>
          <w:behavior w:val="content"/>
        </w:behaviors>
        <w:guid w:val="{68CE9BCB-8F94-4365-9369-D2AE0415C044}"/>
      </w:docPartPr>
      <w:docPartBody>
        <w:p w:rsidR="001830D1" w:rsidRDefault="001830D1" w:rsidP="001830D1">
          <w:pPr>
            <w:pStyle w:val="3135C7B93CB54C2BA709C6BC129699F9"/>
          </w:pPr>
          <w:r w:rsidRPr="00A2575A">
            <w:rPr>
              <w:rStyle w:val="PlaceholderText"/>
              <w:rFonts w:eastAsiaTheme="majorEastAsia"/>
            </w:rPr>
            <w:t>Click here to enter a date.</w:t>
          </w:r>
        </w:p>
      </w:docPartBody>
    </w:docPart>
    <w:docPart>
      <w:docPartPr>
        <w:name w:val="10212E6B151D435A87B85A57DAB665EB"/>
        <w:category>
          <w:name w:val="General"/>
          <w:gallery w:val="placeholder"/>
        </w:category>
        <w:types>
          <w:type w:val="bbPlcHdr"/>
        </w:types>
        <w:behaviors>
          <w:behavior w:val="content"/>
        </w:behaviors>
        <w:guid w:val="{C5C385C7-80EC-4D9B-A5EC-F116F2E1B7D8}"/>
      </w:docPartPr>
      <w:docPartBody>
        <w:p w:rsidR="001830D1" w:rsidRDefault="001830D1" w:rsidP="001830D1">
          <w:pPr>
            <w:pStyle w:val="10212E6B151D435A87B85A57DAB665EB"/>
          </w:pPr>
          <w:r w:rsidRPr="00A96F29">
            <w:rPr>
              <w:rStyle w:val="PlaceholderText"/>
            </w:rPr>
            <w:t>Click here to enter text.</w:t>
          </w:r>
        </w:p>
      </w:docPartBody>
    </w:docPart>
    <w:docPart>
      <w:docPartPr>
        <w:name w:val="4839335407E2408A947E6CD3C122EE0F"/>
        <w:category>
          <w:name w:val="General"/>
          <w:gallery w:val="placeholder"/>
        </w:category>
        <w:types>
          <w:type w:val="bbPlcHdr"/>
        </w:types>
        <w:behaviors>
          <w:behavior w:val="content"/>
        </w:behaviors>
        <w:guid w:val="{D5E18B0B-2307-4644-AEA9-BD7FBED4DE9B}"/>
      </w:docPartPr>
      <w:docPartBody>
        <w:p w:rsidR="001830D1" w:rsidRDefault="001830D1" w:rsidP="001830D1">
          <w:pPr>
            <w:pStyle w:val="4839335407E2408A947E6CD3C122EE0F"/>
          </w:pPr>
          <w:r w:rsidRPr="00A2575A">
            <w:rPr>
              <w:rStyle w:val="PlaceholderText"/>
              <w:rFonts w:eastAsiaTheme="majorEastAsia"/>
            </w:rPr>
            <w:t>Click here to enter a date.</w:t>
          </w:r>
        </w:p>
      </w:docPartBody>
    </w:docPart>
    <w:docPart>
      <w:docPartPr>
        <w:name w:val="D7BC088BD06446C4B3D41AB7D4810BBA"/>
        <w:category>
          <w:name w:val="General"/>
          <w:gallery w:val="placeholder"/>
        </w:category>
        <w:types>
          <w:type w:val="bbPlcHdr"/>
        </w:types>
        <w:behaviors>
          <w:behavior w:val="content"/>
        </w:behaviors>
        <w:guid w:val="{C6D0E6B8-2A03-4BEB-B21D-49F62AC2CF37}"/>
      </w:docPartPr>
      <w:docPartBody>
        <w:p w:rsidR="001830D1" w:rsidRDefault="001830D1" w:rsidP="001830D1">
          <w:pPr>
            <w:pStyle w:val="D7BC088BD06446C4B3D41AB7D4810BBA"/>
          </w:pPr>
          <w:r w:rsidRPr="00A96F29">
            <w:rPr>
              <w:rStyle w:val="PlaceholderText"/>
            </w:rPr>
            <w:t>Click here to enter text.</w:t>
          </w:r>
        </w:p>
      </w:docPartBody>
    </w:docPart>
    <w:docPart>
      <w:docPartPr>
        <w:name w:val="989C0F281B2B42CEAEB4331D513E6A98"/>
        <w:category>
          <w:name w:val="General"/>
          <w:gallery w:val="placeholder"/>
        </w:category>
        <w:types>
          <w:type w:val="bbPlcHdr"/>
        </w:types>
        <w:behaviors>
          <w:behavior w:val="content"/>
        </w:behaviors>
        <w:guid w:val="{816A87B1-3978-4514-B349-54152C786B81}"/>
      </w:docPartPr>
      <w:docPartBody>
        <w:p w:rsidR="001830D1" w:rsidRDefault="001830D1" w:rsidP="001830D1">
          <w:pPr>
            <w:pStyle w:val="989C0F281B2B42CEAEB4331D513E6A98"/>
          </w:pPr>
          <w:r w:rsidRPr="00A2575A">
            <w:rPr>
              <w:rStyle w:val="PlaceholderText"/>
              <w:rFonts w:eastAsiaTheme="majorEastAsia"/>
            </w:rPr>
            <w:t>Click here to enter a date.</w:t>
          </w:r>
        </w:p>
      </w:docPartBody>
    </w:docPart>
    <w:docPart>
      <w:docPartPr>
        <w:name w:val="5771B79B6B2345CDB339C4838642C783"/>
        <w:category>
          <w:name w:val="General"/>
          <w:gallery w:val="placeholder"/>
        </w:category>
        <w:types>
          <w:type w:val="bbPlcHdr"/>
        </w:types>
        <w:behaviors>
          <w:behavior w:val="content"/>
        </w:behaviors>
        <w:guid w:val="{659BA911-4E83-4998-8162-953A61D5EC49}"/>
      </w:docPartPr>
      <w:docPartBody>
        <w:p w:rsidR="001830D1" w:rsidRDefault="001830D1" w:rsidP="001830D1">
          <w:pPr>
            <w:pStyle w:val="5771B79B6B2345CDB339C4838642C783"/>
          </w:pPr>
          <w:r w:rsidRPr="00A2575A">
            <w:rPr>
              <w:rStyle w:val="PlaceholderText"/>
              <w:rFonts w:eastAsiaTheme="majorEastAsia"/>
            </w:rPr>
            <w:t>Click here to enter text.</w:t>
          </w:r>
        </w:p>
      </w:docPartBody>
    </w:docPart>
    <w:docPart>
      <w:docPartPr>
        <w:name w:val="97B66AA9DBFE4C6CAEBD7C5A2ABF0E11"/>
        <w:category>
          <w:name w:val="General"/>
          <w:gallery w:val="placeholder"/>
        </w:category>
        <w:types>
          <w:type w:val="bbPlcHdr"/>
        </w:types>
        <w:behaviors>
          <w:behavior w:val="content"/>
        </w:behaviors>
        <w:guid w:val="{BE307FF7-1E14-408D-BE15-5B6FB37A20C8}"/>
      </w:docPartPr>
      <w:docPartBody>
        <w:p w:rsidR="001830D1" w:rsidRDefault="001830D1" w:rsidP="001830D1">
          <w:pPr>
            <w:pStyle w:val="97B66AA9DBFE4C6CAEBD7C5A2ABF0E11"/>
          </w:pPr>
          <w:r w:rsidRPr="00A2575A">
            <w:rPr>
              <w:rStyle w:val="PlaceholderText"/>
              <w:rFonts w:eastAsiaTheme="majorEastAsia"/>
            </w:rPr>
            <w:t>Click here to enter text.</w:t>
          </w:r>
        </w:p>
      </w:docPartBody>
    </w:docPart>
    <w:docPart>
      <w:docPartPr>
        <w:name w:val="D9EE45C2274944D29D4669E829FC5116"/>
        <w:category>
          <w:name w:val="General"/>
          <w:gallery w:val="placeholder"/>
        </w:category>
        <w:types>
          <w:type w:val="bbPlcHdr"/>
        </w:types>
        <w:behaviors>
          <w:behavior w:val="content"/>
        </w:behaviors>
        <w:guid w:val="{265FDF2E-CD1E-45B9-A51B-63B8D2ACBF9E}"/>
      </w:docPartPr>
      <w:docPartBody>
        <w:p w:rsidR="001830D1" w:rsidRDefault="001830D1" w:rsidP="001830D1">
          <w:pPr>
            <w:pStyle w:val="D9EE45C2274944D29D4669E829FC5116"/>
          </w:pPr>
          <w:r w:rsidRPr="00A2575A">
            <w:rPr>
              <w:rStyle w:val="PlaceholderText"/>
              <w:rFonts w:eastAsiaTheme="majorEastAsia"/>
            </w:rPr>
            <w:t>Click here to enter text.</w:t>
          </w:r>
        </w:p>
      </w:docPartBody>
    </w:docPart>
    <w:docPart>
      <w:docPartPr>
        <w:name w:val="52F9DA3ABBBB4C488B43C61F5A09B4F2"/>
        <w:category>
          <w:name w:val="General"/>
          <w:gallery w:val="placeholder"/>
        </w:category>
        <w:types>
          <w:type w:val="bbPlcHdr"/>
        </w:types>
        <w:behaviors>
          <w:behavior w:val="content"/>
        </w:behaviors>
        <w:guid w:val="{C8FE8BD7-D21B-47AC-B0D7-8C9E0E0FE4A9}"/>
      </w:docPartPr>
      <w:docPartBody>
        <w:p w:rsidR="001830D1" w:rsidRDefault="001830D1" w:rsidP="001830D1">
          <w:pPr>
            <w:pStyle w:val="52F9DA3ABBBB4C488B43C61F5A09B4F2"/>
          </w:pPr>
          <w:r w:rsidRPr="00A2575A">
            <w:rPr>
              <w:rStyle w:val="PlaceholderText"/>
              <w:rFonts w:eastAsiaTheme="majorEastAsia"/>
            </w:rPr>
            <w:t>Click here to enter text.</w:t>
          </w:r>
        </w:p>
      </w:docPartBody>
    </w:docPart>
    <w:docPart>
      <w:docPartPr>
        <w:name w:val="D70F6E77CCC14793AA21B5EB624DA497"/>
        <w:category>
          <w:name w:val="General"/>
          <w:gallery w:val="placeholder"/>
        </w:category>
        <w:types>
          <w:type w:val="bbPlcHdr"/>
        </w:types>
        <w:behaviors>
          <w:behavior w:val="content"/>
        </w:behaviors>
        <w:guid w:val="{8A965A56-5442-4A3B-9C83-872036A872B8}"/>
      </w:docPartPr>
      <w:docPartBody>
        <w:p w:rsidR="001830D1" w:rsidRDefault="001830D1" w:rsidP="001830D1">
          <w:pPr>
            <w:pStyle w:val="D70F6E77CCC14793AA21B5EB624DA497"/>
          </w:pPr>
          <w:r w:rsidRPr="00A96F29">
            <w:rPr>
              <w:rStyle w:val="PlaceholderText"/>
            </w:rPr>
            <w:t>Click here to enter text.</w:t>
          </w:r>
        </w:p>
      </w:docPartBody>
    </w:docPart>
    <w:docPart>
      <w:docPartPr>
        <w:name w:val="C73AB93A964246D682F17B741ECF2E82"/>
        <w:category>
          <w:name w:val="General"/>
          <w:gallery w:val="placeholder"/>
        </w:category>
        <w:types>
          <w:type w:val="bbPlcHdr"/>
        </w:types>
        <w:behaviors>
          <w:behavior w:val="content"/>
        </w:behaviors>
        <w:guid w:val="{1AAEB46E-AFA8-4912-A2EB-52E507F13DEB}"/>
      </w:docPartPr>
      <w:docPartBody>
        <w:p w:rsidR="001830D1" w:rsidRDefault="001830D1" w:rsidP="001830D1">
          <w:pPr>
            <w:pStyle w:val="C73AB93A964246D682F17B741ECF2E82"/>
          </w:pPr>
          <w:r w:rsidRPr="00A2575A">
            <w:rPr>
              <w:rStyle w:val="PlaceholderText"/>
              <w:rFonts w:eastAsiaTheme="majorEastAsia"/>
            </w:rPr>
            <w:t>Click here to enter text.</w:t>
          </w:r>
        </w:p>
      </w:docPartBody>
    </w:docPart>
    <w:docPart>
      <w:docPartPr>
        <w:name w:val="45C9DDDF2EA34EA0ABC261F22E73BDD7"/>
        <w:category>
          <w:name w:val="General"/>
          <w:gallery w:val="placeholder"/>
        </w:category>
        <w:types>
          <w:type w:val="bbPlcHdr"/>
        </w:types>
        <w:behaviors>
          <w:behavior w:val="content"/>
        </w:behaviors>
        <w:guid w:val="{6D70A0B6-1AE3-4238-85B3-495784B47ECB}"/>
      </w:docPartPr>
      <w:docPartBody>
        <w:p w:rsidR="001830D1" w:rsidRDefault="001830D1" w:rsidP="001830D1">
          <w:pPr>
            <w:pStyle w:val="45C9DDDF2EA34EA0ABC261F22E73BDD7"/>
          </w:pPr>
          <w:r>
            <w:rPr>
              <w:rStyle w:val="PlaceholderText"/>
            </w:rPr>
            <w:t>Click here to enter text.</w:t>
          </w:r>
        </w:p>
      </w:docPartBody>
    </w:docPart>
    <w:docPart>
      <w:docPartPr>
        <w:name w:val="47D919CF1DE34A30AAD6603ABB76B6A8"/>
        <w:category>
          <w:name w:val="General"/>
          <w:gallery w:val="placeholder"/>
        </w:category>
        <w:types>
          <w:type w:val="bbPlcHdr"/>
        </w:types>
        <w:behaviors>
          <w:behavior w:val="content"/>
        </w:behaviors>
        <w:guid w:val="{608B7881-A54E-41DE-AD1A-53459AA59902}"/>
      </w:docPartPr>
      <w:docPartBody>
        <w:p w:rsidR="001830D1" w:rsidRDefault="001830D1" w:rsidP="001830D1">
          <w:pPr>
            <w:pStyle w:val="47D919CF1DE34A30AAD6603ABB76B6A8"/>
          </w:pPr>
          <w:r w:rsidRPr="00A2575A">
            <w:rPr>
              <w:rStyle w:val="PlaceholderText"/>
              <w:rFonts w:eastAsiaTheme="majorEastAsia"/>
            </w:rPr>
            <w:t>Click here to enter text.</w:t>
          </w:r>
        </w:p>
      </w:docPartBody>
    </w:docPart>
    <w:docPart>
      <w:docPartPr>
        <w:name w:val="A4606AC1E1134E7F97102635AAAA6E8A"/>
        <w:category>
          <w:name w:val="General"/>
          <w:gallery w:val="placeholder"/>
        </w:category>
        <w:types>
          <w:type w:val="bbPlcHdr"/>
        </w:types>
        <w:behaviors>
          <w:behavior w:val="content"/>
        </w:behaviors>
        <w:guid w:val="{177575FA-2992-47AA-A458-33211DD44266}"/>
      </w:docPartPr>
      <w:docPartBody>
        <w:p w:rsidR="001830D1" w:rsidRDefault="001830D1" w:rsidP="001830D1">
          <w:pPr>
            <w:pStyle w:val="A4606AC1E1134E7F97102635AAAA6E8A"/>
          </w:pPr>
          <w:r>
            <w:rPr>
              <w:rStyle w:val="PlaceholderText"/>
            </w:rPr>
            <w:t>Click here to enter text.</w:t>
          </w:r>
        </w:p>
      </w:docPartBody>
    </w:docPart>
    <w:docPart>
      <w:docPartPr>
        <w:name w:val="7647239F17A54B5293871A94A5B36760"/>
        <w:category>
          <w:name w:val="General"/>
          <w:gallery w:val="placeholder"/>
        </w:category>
        <w:types>
          <w:type w:val="bbPlcHdr"/>
        </w:types>
        <w:behaviors>
          <w:behavior w:val="content"/>
        </w:behaviors>
        <w:guid w:val="{4D619398-CE9C-438C-9377-5D9E88089D36}"/>
      </w:docPartPr>
      <w:docPartBody>
        <w:p w:rsidR="001830D1" w:rsidRDefault="001830D1" w:rsidP="001830D1">
          <w:pPr>
            <w:pStyle w:val="7647239F17A54B5293871A94A5B36760"/>
          </w:pPr>
          <w:r w:rsidRPr="00A2575A">
            <w:rPr>
              <w:rStyle w:val="PlaceholderText"/>
              <w:rFonts w:eastAsiaTheme="majorEastAsia"/>
            </w:rPr>
            <w:t>Click here to enter text.</w:t>
          </w:r>
        </w:p>
      </w:docPartBody>
    </w:docPart>
    <w:docPart>
      <w:docPartPr>
        <w:name w:val="AE3EDF40EEF84CEA8A8C7D64DC5D5CC6"/>
        <w:category>
          <w:name w:val="General"/>
          <w:gallery w:val="placeholder"/>
        </w:category>
        <w:types>
          <w:type w:val="bbPlcHdr"/>
        </w:types>
        <w:behaviors>
          <w:behavior w:val="content"/>
        </w:behaviors>
        <w:guid w:val="{C6BECAA1-B84C-41D5-846D-4B69D8D0BDB2}"/>
      </w:docPartPr>
      <w:docPartBody>
        <w:p w:rsidR="001830D1" w:rsidRDefault="001830D1" w:rsidP="001830D1">
          <w:pPr>
            <w:pStyle w:val="AE3EDF40EEF84CEA8A8C7D64DC5D5CC6"/>
          </w:pPr>
          <w:r w:rsidRPr="00A96F29">
            <w:rPr>
              <w:rStyle w:val="PlaceholderText"/>
            </w:rPr>
            <w:t>Click here to enter text.</w:t>
          </w:r>
        </w:p>
      </w:docPartBody>
    </w:docPart>
    <w:docPart>
      <w:docPartPr>
        <w:name w:val="3A2D30CADC124C1B9B3762A1E7DF1006"/>
        <w:category>
          <w:name w:val="General"/>
          <w:gallery w:val="placeholder"/>
        </w:category>
        <w:types>
          <w:type w:val="bbPlcHdr"/>
        </w:types>
        <w:behaviors>
          <w:behavior w:val="content"/>
        </w:behaviors>
        <w:guid w:val="{BD8C95F0-263D-440A-8623-13D3AAD789B0}"/>
      </w:docPartPr>
      <w:docPartBody>
        <w:p w:rsidR="001830D1" w:rsidRDefault="001830D1" w:rsidP="001830D1">
          <w:pPr>
            <w:pStyle w:val="3A2D30CADC124C1B9B3762A1E7DF1006"/>
          </w:pPr>
          <w:r w:rsidRPr="00A2575A">
            <w:rPr>
              <w:rStyle w:val="PlaceholderText"/>
              <w:rFonts w:eastAsiaTheme="majorEastAsia"/>
            </w:rPr>
            <w:t>Click here to enter text.</w:t>
          </w:r>
        </w:p>
      </w:docPartBody>
    </w:docPart>
    <w:docPart>
      <w:docPartPr>
        <w:name w:val="61A398312A3C4E5F9D0AB41BDEAB7297"/>
        <w:category>
          <w:name w:val="General"/>
          <w:gallery w:val="placeholder"/>
        </w:category>
        <w:types>
          <w:type w:val="bbPlcHdr"/>
        </w:types>
        <w:behaviors>
          <w:behavior w:val="content"/>
        </w:behaviors>
        <w:guid w:val="{8CF09F3F-6796-4316-AAE0-2A19E4EAD4BD}"/>
      </w:docPartPr>
      <w:docPartBody>
        <w:p w:rsidR="001830D1" w:rsidRDefault="001830D1" w:rsidP="001830D1">
          <w:pPr>
            <w:pStyle w:val="61A398312A3C4E5F9D0AB41BDEAB7297"/>
          </w:pPr>
          <w:r w:rsidRPr="00A2575A">
            <w:rPr>
              <w:rStyle w:val="PlaceholderText"/>
              <w:rFonts w:eastAsiaTheme="majorEastAsia"/>
            </w:rPr>
            <w:t>Click here to enter text.</w:t>
          </w:r>
        </w:p>
      </w:docPartBody>
    </w:docPart>
    <w:docPart>
      <w:docPartPr>
        <w:name w:val="7F8785F4D43B4674993976AB2949DBF4"/>
        <w:category>
          <w:name w:val="General"/>
          <w:gallery w:val="placeholder"/>
        </w:category>
        <w:types>
          <w:type w:val="bbPlcHdr"/>
        </w:types>
        <w:behaviors>
          <w:behavior w:val="content"/>
        </w:behaviors>
        <w:guid w:val="{849F74FB-A90F-4188-838B-14BECC368E7C}"/>
      </w:docPartPr>
      <w:docPartBody>
        <w:p w:rsidR="001830D1" w:rsidRDefault="001830D1" w:rsidP="001830D1">
          <w:pPr>
            <w:pStyle w:val="7F8785F4D43B4674993976AB2949DBF4"/>
          </w:pPr>
          <w:r w:rsidRPr="00A2575A">
            <w:rPr>
              <w:rStyle w:val="PlaceholderText"/>
              <w:rFonts w:eastAsiaTheme="majorEastAsia"/>
            </w:rPr>
            <w:t>Click here to enter text.</w:t>
          </w:r>
        </w:p>
      </w:docPartBody>
    </w:docPart>
    <w:docPart>
      <w:docPartPr>
        <w:name w:val="6080197EFB984BA5B4F48D0856B534A5"/>
        <w:category>
          <w:name w:val="General"/>
          <w:gallery w:val="placeholder"/>
        </w:category>
        <w:types>
          <w:type w:val="bbPlcHdr"/>
        </w:types>
        <w:behaviors>
          <w:behavior w:val="content"/>
        </w:behaviors>
        <w:guid w:val="{6FE4A14C-8D3B-4FFD-837B-4B89D27FE455}"/>
      </w:docPartPr>
      <w:docPartBody>
        <w:p w:rsidR="001830D1" w:rsidRDefault="001830D1" w:rsidP="001830D1">
          <w:pPr>
            <w:pStyle w:val="6080197EFB984BA5B4F48D0856B534A5"/>
          </w:pPr>
          <w:r w:rsidRPr="00A96F29">
            <w:rPr>
              <w:rStyle w:val="PlaceholderText"/>
            </w:rPr>
            <w:t>Click here to enter text.</w:t>
          </w:r>
        </w:p>
      </w:docPartBody>
    </w:docPart>
    <w:docPart>
      <w:docPartPr>
        <w:name w:val="DB4D633EF65F4F3298D07A5EDCCA0321"/>
        <w:category>
          <w:name w:val="General"/>
          <w:gallery w:val="placeholder"/>
        </w:category>
        <w:types>
          <w:type w:val="bbPlcHdr"/>
        </w:types>
        <w:behaviors>
          <w:behavior w:val="content"/>
        </w:behaviors>
        <w:guid w:val="{5D4954BB-6794-4E05-BDBA-FBD06920422C}"/>
      </w:docPartPr>
      <w:docPartBody>
        <w:p w:rsidR="001830D1" w:rsidRDefault="001830D1" w:rsidP="001830D1">
          <w:pPr>
            <w:pStyle w:val="DB4D633EF65F4F3298D07A5EDCCA0321"/>
          </w:pPr>
          <w:r w:rsidRPr="00A2575A">
            <w:rPr>
              <w:rStyle w:val="PlaceholderText"/>
              <w:rFonts w:eastAsiaTheme="majorEastAsia"/>
            </w:rPr>
            <w:t>Click here to enter text.</w:t>
          </w:r>
        </w:p>
      </w:docPartBody>
    </w:docPart>
    <w:docPart>
      <w:docPartPr>
        <w:name w:val="AD7EE83EDE6B4E528CFDD09316F1A44E"/>
        <w:category>
          <w:name w:val="General"/>
          <w:gallery w:val="placeholder"/>
        </w:category>
        <w:types>
          <w:type w:val="bbPlcHdr"/>
        </w:types>
        <w:behaviors>
          <w:behavior w:val="content"/>
        </w:behaviors>
        <w:guid w:val="{F028D448-278A-4082-A83D-D7D150D18929}"/>
      </w:docPartPr>
      <w:docPartBody>
        <w:p w:rsidR="001830D1" w:rsidRDefault="001830D1" w:rsidP="001830D1">
          <w:pPr>
            <w:pStyle w:val="AD7EE83EDE6B4E528CFDD09316F1A44E"/>
          </w:pPr>
          <w:r w:rsidRPr="00A96F29">
            <w:rPr>
              <w:rStyle w:val="PlaceholderText"/>
            </w:rPr>
            <w:t>Click here to enter text.</w:t>
          </w:r>
        </w:p>
      </w:docPartBody>
    </w:docPart>
    <w:docPart>
      <w:docPartPr>
        <w:name w:val="F76308DA8F254392906AABB4B544A28B"/>
        <w:category>
          <w:name w:val="General"/>
          <w:gallery w:val="placeholder"/>
        </w:category>
        <w:types>
          <w:type w:val="bbPlcHdr"/>
        </w:types>
        <w:behaviors>
          <w:behavior w:val="content"/>
        </w:behaviors>
        <w:guid w:val="{A9FDBBC7-99D8-4E19-81D0-6D4498266A97}"/>
      </w:docPartPr>
      <w:docPartBody>
        <w:p w:rsidR="001830D1" w:rsidRDefault="001830D1" w:rsidP="001830D1">
          <w:pPr>
            <w:pStyle w:val="F76308DA8F254392906AABB4B544A28B"/>
          </w:pPr>
          <w:r w:rsidRPr="00A2575A">
            <w:rPr>
              <w:rStyle w:val="PlaceholderText"/>
              <w:rFonts w:eastAsiaTheme="majorEastAsia"/>
            </w:rPr>
            <w:t>Click here to enter text.</w:t>
          </w:r>
        </w:p>
      </w:docPartBody>
    </w:docPart>
    <w:docPart>
      <w:docPartPr>
        <w:name w:val="8ABEB0CAF463424C842E26C42E818EB1"/>
        <w:category>
          <w:name w:val="General"/>
          <w:gallery w:val="placeholder"/>
        </w:category>
        <w:types>
          <w:type w:val="bbPlcHdr"/>
        </w:types>
        <w:behaviors>
          <w:behavior w:val="content"/>
        </w:behaviors>
        <w:guid w:val="{7F395682-F859-4E0F-A2C0-AA359FC2E59B}"/>
      </w:docPartPr>
      <w:docPartBody>
        <w:p w:rsidR="001830D1" w:rsidRDefault="001830D1" w:rsidP="001830D1">
          <w:pPr>
            <w:pStyle w:val="8ABEB0CAF463424C842E26C42E818EB1"/>
          </w:pPr>
          <w:r w:rsidRPr="00A96F29">
            <w:rPr>
              <w:rStyle w:val="PlaceholderText"/>
            </w:rPr>
            <w:t>Click here to enter text.</w:t>
          </w:r>
        </w:p>
      </w:docPartBody>
    </w:docPart>
    <w:docPart>
      <w:docPartPr>
        <w:name w:val="BA3026E925554F42A53B255C68D9E280"/>
        <w:category>
          <w:name w:val="General"/>
          <w:gallery w:val="placeholder"/>
        </w:category>
        <w:types>
          <w:type w:val="bbPlcHdr"/>
        </w:types>
        <w:behaviors>
          <w:behavior w:val="content"/>
        </w:behaviors>
        <w:guid w:val="{DF6F0C5F-FCEE-4495-89E0-24AC26B19B85}"/>
      </w:docPartPr>
      <w:docPartBody>
        <w:p w:rsidR="001830D1" w:rsidRDefault="001830D1" w:rsidP="001830D1">
          <w:pPr>
            <w:pStyle w:val="BA3026E925554F42A53B255C68D9E280"/>
          </w:pPr>
          <w:r w:rsidRPr="00A96F29">
            <w:rPr>
              <w:rStyle w:val="PlaceholderText"/>
            </w:rPr>
            <w:t>Click here to enter text.</w:t>
          </w:r>
        </w:p>
      </w:docPartBody>
    </w:docPart>
    <w:docPart>
      <w:docPartPr>
        <w:name w:val="221E31154DA549939334A45C4920875B"/>
        <w:category>
          <w:name w:val="General"/>
          <w:gallery w:val="placeholder"/>
        </w:category>
        <w:types>
          <w:type w:val="bbPlcHdr"/>
        </w:types>
        <w:behaviors>
          <w:behavior w:val="content"/>
        </w:behaviors>
        <w:guid w:val="{E4B52ED4-FEB4-458E-BBA2-991BF8434D98}"/>
      </w:docPartPr>
      <w:docPartBody>
        <w:p w:rsidR="001830D1" w:rsidRDefault="001830D1" w:rsidP="001830D1">
          <w:pPr>
            <w:pStyle w:val="221E31154DA549939334A45C4920875B"/>
          </w:pPr>
          <w:r w:rsidRPr="00A96F29">
            <w:rPr>
              <w:rStyle w:val="PlaceholderText"/>
            </w:rPr>
            <w:t>Click here to enter text.</w:t>
          </w:r>
        </w:p>
      </w:docPartBody>
    </w:docPart>
    <w:docPart>
      <w:docPartPr>
        <w:name w:val="383D97E1CC7D466E99E656EBA02C4C3D"/>
        <w:category>
          <w:name w:val="General"/>
          <w:gallery w:val="placeholder"/>
        </w:category>
        <w:types>
          <w:type w:val="bbPlcHdr"/>
        </w:types>
        <w:behaviors>
          <w:behavior w:val="content"/>
        </w:behaviors>
        <w:guid w:val="{3334F21E-3CBA-40C8-9765-6266AD126C6A}"/>
      </w:docPartPr>
      <w:docPartBody>
        <w:p w:rsidR="001830D1" w:rsidRDefault="001830D1" w:rsidP="001830D1">
          <w:pPr>
            <w:pStyle w:val="383D97E1CC7D466E99E656EBA02C4C3D"/>
          </w:pPr>
          <w:r w:rsidRPr="00A2575A">
            <w:rPr>
              <w:rStyle w:val="PlaceholderText"/>
              <w:rFonts w:eastAsiaTheme="majorEastAsia"/>
            </w:rPr>
            <w:t>Click here to enter text.</w:t>
          </w:r>
        </w:p>
      </w:docPartBody>
    </w:docPart>
    <w:docPart>
      <w:docPartPr>
        <w:name w:val="9035C3473A3845E28E519E294F296407"/>
        <w:category>
          <w:name w:val="General"/>
          <w:gallery w:val="placeholder"/>
        </w:category>
        <w:types>
          <w:type w:val="bbPlcHdr"/>
        </w:types>
        <w:behaviors>
          <w:behavior w:val="content"/>
        </w:behaviors>
        <w:guid w:val="{E943961C-2E34-4525-8DF8-88041911AEEC}"/>
      </w:docPartPr>
      <w:docPartBody>
        <w:p w:rsidR="001830D1" w:rsidRDefault="001830D1" w:rsidP="001830D1">
          <w:pPr>
            <w:pStyle w:val="9035C3473A3845E28E519E294F296407"/>
          </w:pPr>
          <w:r w:rsidRPr="00A2575A">
            <w:rPr>
              <w:rStyle w:val="PlaceholderText"/>
              <w:rFonts w:eastAsiaTheme="majorEastAsia"/>
            </w:rPr>
            <w:t>Click here to enter text.</w:t>
          </w:r>
        </w:p>
      </w:docPartBody>
    </w:docPart>
    <w:docPart>
      <w:docPartPr>
        <w:name w:val="0F812F9CAAB6470885A04F286B8224A7"/>
        <w:category>
          <w:name w:val="General"/>
          <w:gallery w:val="placeholder"/>
        </w:category>
        <w:types>
          <w:type w:val="bbPlcHdr"/>
        </w:types>
        <w:behaviors>
          <w:behavior w:val="content"/>
        </w:behaviors>
        <w:guid w:val="{52F16944-56D9-4ACB-BCA6-6B13E6903581}"/>
      </w:docPartPr>
      <w:docPartBody>
        <w:p w:rsidR="001830D1" w:rsidRDefault="001830D1" w:rsidP="001830D1">
          <w:pPr>
            <w:pStyle w:val="0F812F9CAAB6470885A04F286B8224A7"/>
          </w:pPr>
          <w:r w:rsidRPr="00A96F29">
            <w:rPr>
              <w:rStyle w:val="PlaceholderText"/>
            </w:rPr>
            <w:t>Click here to enter text.</w:t>
          </w:r>
        </w:p>
      </w:docPartBody>
    </w:docPart>
    <w:docPart>
      <w:docPartPr>
        <w:name w:val="62009F66D7C342CBA794956F05630CE3"/>
        <w:category>
          <w:name w:val="General"/>
          <w:gallery w:val="placeholder"/>
        </w:category>
        <w:types>
          <w:type w:val="bbPlcHdr"/>
        </w:types>
        <w:behaviors>
          <w:behavior w:val="content"/>
        </w:behaviors>
        <w:guid w:val="{4B8F373C-597C-47FE-807A-6421D413EC9F}"/>
      </w:docPartPr>
      <w:docPartBody>
        <w:p w:rsidR="001830D1" w:rsidRDefault="001830D1" w:rsidP="001830D1">
          <w:pPr>
            <w:pStyle w:val="62009F66D7C342CBA794956F05630CE3"/>
          </w:pPr>
          <w:r w:rsidRPr="00A2575A">
            <w:rPr>
              <w:rStyle w:val="PlaceholderText"/>
              <w:rFonts w:eastAsiaTheme="majorEastAsia"/>
            </w:rPr>
            <w:t>Click here to enter a date.</w:t>
          </w:r>
        </w:p>
      </w:docPartBody>
    </w:docPart>
    <w:docPart>
      <w:docPartPr>
        <w:name w:val="D91546EFE36B4A8688B6EF962873D355"/>
        <w:category>
          <w:name w:val="General"/>
          <w:gallery w:val="placeholder"/>
        </w:category>
        <w:types>
          <w:type w:val="bbPlcHdr"/>
        </w:types>
        <w:behaviors>
          <w:behavior w:val="content"/>
        </w:behaviors>
        <w:guid w:val="{343238F1-D419-4CE2-9CDB-B49869E98CBC}"/>
      </w:docPartPr>
      <w:docPartBody>
        <w:p w:rsidR="001830D1" w:rsidRDefault="001830D1" w:rsidP="001830D1">
          <w:pPr>
            <w:pStyle w:val="D91546EFE36B4A8688B6EF962873D355"/>
          </w:pPr>
          <w:r w:rsidRPr="00A96F29">
            <w:rPr>
              <w:rStyle w:val="PlaceholderText"/>
            </w:rPr>
            <w:t>Click here to enter text.</w:t>
          </w:r>
        </w:p>
      </w:docPartBody>
    </w:docPart>
    <w:docPart>
      <w:docPartPr>
        <w:name w:val="F9CCFFDE5490428A9D8A7074673D4B34"/>
        <w:category>
          <w:name w:val="General"/>
          <w:gallery w:val="placeholder"/>
        </w:category>
        <w:types>
          <w:type w:val="bbPlcHdr"/>
        </w:types>
        <w:behaviors>
          <w:behavior w:val="content"/>
        </w:behaviors>
        <w:guid w:val="{B1A98926-4A48-44AD-9654-0F37AE8727D6}"/>
      </w:docPartPr>
      <w:docPartBody>
        <w:p w:rsidR="001830D1" w:rsidRDefault="001830D1" w:rsidP="001830D1">
          <w:pPr>
            <w:pStyle w:val="F9CCFFDE5490428A9D8A7074673D4B34"/>
          </w:pPr>
          <w:r w:rsidRPr="00A2575A">
            <w:rPr>
              <w:rStyle w:val="PlaceholderText"/>
              <w:rFonts w:eastAsiaTheme="majorEastAsia"/>
            </w:rPr>
            <w:t>Click here to enter text.</w:t>
          </w:r>
        </w:p>
      </w:docPartBody>
    </w:docPart>
    <w:docPart>
      <w:docPartPr>
        <w:name w:val="E8B80AB5A1D44072B7B91B8EFC7FFB06"/>
        <w:category>
          <w:name w:val="General"/>
          <w:gallery w:val="placeholder"/>
        </w:category>
        <w:types>
          <w:type w:val="bbPlcHdr"/>
        </w:types>
        <w:behaviors>
          <w:behavior w:val="content"/>
        </w:behaviors>
        <w:guid w:val="{AA379CD6-E37C-4B56-BE40-7C95EBC343E8}"/>
      </w:docPartPr>
      <w:docPartBody>
        <w:p w:rsidR="001830D1" w:rsidRDefault="001830D1" w:rsidP="001830D1">
          <w:pPr>
            <w:pStyle w:val="E8B80AB5A1D44072B7B91B8EFC7FFB06"/>
          </w:pPr>
          <w:r w:rsidRPr="00A96F29">
            <w:rPr>
              <w:rStyle w:val="PlaceholderText"/>
            </w:rPr>
            <w:t>Click here to enter text.</w:t>
          </w:r>
        </w:p>
      </w:docPartBody>
    </w:docPart>
    <w:docPart>
      <w:docPartPr>
        <w:name w:val="C5BEFE61441946E5AAF102F1B3786BF5"/>
        <w:category>
          <w:name w:val="General"/>
          <w:gallery w:val="placeholder"/>
        </w:category>
        <w:types>
          <w:type w:val="bbPlcHdr"/>
        </w:types>
        <w:behaviors>
          <w:behavior w:val="content"/>
        </w:behaviors>
        <w:guid w:val="{55F4FA2D-6956-429D-9C1F-40D03EEC2C56}"/>
      </w:docPartPr>
      <w:docPartBody>
        <w:p w:rsidR="001830D1" w:rsidRDefault="001830D1" w:rsidP="001830D1">
          <w:pPr>
            <w:pStyle w:val="C5BEFE61441946E5AAF102F1B3786BF5"/>
          </w:pPr>
          <w:r w:rsidRPr="00A2575A">
            <w:rPr>
              <w:rStyle w:val="PlaceholderText"/>
              <w:rFonts w:eastAsiaTheme="majorEastAsia"/>
            </w:rPr>
            <w:t>Click here to enter a date.</w:t>
          </w:r>
        </w:p>
      </w:docPartBody>
    </w:docPart>
    <w:docPart>
      <w:docPartPr>
        <w:name w:val="8B38188130AA417B8D82125680DADBF1"/>
        <w:category>
          <w:name w:val="General"/>
          <w:gallery w:val="placeholder"/>
        </w:category>
        <w:types>
          <w:type w:val="bbPlcHdr"/>
        </w:types>
        <w:behaviors>
          <w:behavior w:val="content"/>
        </w:behaviors>
        <w:guid w:val="{54224B4B-B633-4D3E-A996-0B00A3E4E58A}"/>
      </w:docPartPr>
      <w:docPartBody>
        <w:p w:rsidR="001830D1" w:rsidRDefault="001830D1" w:rsidP="001830D1">
          <w:pPr>
            <w:pStyle w:val="8B38188130AA417B8D82125680DADBF1"/>
          </w:pPr>
          <w:r w:rsidRPr="00A96F29">
            <w:rPr>
              <w:rStyle w:val="PlaceholderText"/>
            </w:rPr>
            <w:t>Click here to enter text.</w:t>
          </w:r>
        </w:p>
      </w:docPartBody>
    </w:docPart>
    <w:docPart>
      <w:docPartPr>
        <w:name w:val="D04113A9D87F4D3AB98760E9C004F686"/>
        <w:category>
          <w:name w:val="General"/>
          <w:gallery w:val="placeholder"/>
        </w:category>
        <w:types>
          <w:type w:val="bbPlcHdr"/>
        </w:types>
        <w:behaviors>
          <w:behavior w:val="content"/>
        </w:behaviors>
        <w:guid w:val="{0032E119-0EE1-4871-AD3C-B9ABFFAC0892}"/>
      </w:docPartPr>
      <w:docPartBody>
        <w:p w:rsidR="001830D1" w:rsidRDefault="001830D1" w:rsidP="001830D1">
          <w:pPr>
            <w:pStyle w:val="D04113A9D87F4D3AB98760E9C004F686"/>
          </w:pPr>
          <w:r w:rsidRPr="00A2575A">
            <w:rPr>
              <w:rStyle w:val="PlaceholderText"/>
              <w:rFonts w:eastAsiaTheme="majorEastAsia"/>
            </w:rPr>
            <w:t>Click here to enter a date.</w:t>
          </w:r>
        </w:p>
      </w:docPartBody>
    </w:docPart>
    <w:docPart>
      <w:docPartPr>
        <w:name w:val="783485D295324FF5956E0EC66D5363FE"/>
        <w:category>
          <w:name w:val="General"/>
          <w:gallery w:val="placeholder"/>
        </w:category>
        <w:types>
          <w:type w:val="bbPlcHdr"/>
        </w:types>
        <w:behaviors>
          <w:behavior w:val="content"/>
        </w:behaviors>
        <w:guid w:val="{7AE81DD5-2150-4033-9EA6-285E44689A97}"/>
      </w:docPartPr>
      <w:docPartBody>
        <w:p w:rsidR="001830D1" w:rsidRDefault="001830D1" w:rsidP="001830D1">
          <w:pPr>
            <w:pStyle w:val="783485D295324FF5956E0EC66D5363FE"/>
          </w:pPr>
          <w:r w:rsidRPr="00A96F29">
            <w:rPr>
              <w:rStyle w:val="PlaceholderText"/>
            </w:rPr>
            <w:t>Click here to enter text.</w:t>
          </w:r>
        </w:p>
      </w:docPartBody>
    </w:docPart>
    <w:docPart>
      <w:docPartPr>
        <w:name w:val="8A9C13B482824AF9B01CEF1A4F1D5F8D"/>
        <w:category>
          <w:name w:val="General"/>
          <w:gallery w:val="placeholder"/>
        </w:category>
        <w:types>
          <w:type w:val="bbPlcHdr"/>
        </w:types>
        <w:behaviors>
          <w:behavior w:val="content"/>
        </w:behaviors>
        <w:guid w:val="{3707F850-3231-4763-A8AD-00177D2E456B}"/>
      </w:docPartPr>
      <w:docPartBody>
        <w:p w:rsidR="001830D1" w:rsidRDefault="001830D1" w:rsidP="001830D1">
          <w:pPr>
            <w:pStyle w:val="8A9C13B482824AF9B01CEF1A4F1D5F8D"/>
          </w:pPr>
          <w:r w:rsidRPr="00A2575A">
            <w:rPr>
              <w:rStyle w:val="PlaceholderText"/>
              <w:rFonts w:eastAsiaTheme="majorEastAsia"/>
            </w:rPr>
            <w:t>Click here to enter a date.</w:t>
          </w:r>
        </w:p>
      </w:docPartBody>
    </w:docPart>
    <w:docPart>
      <w:docPartPr>
        <w:name w:val="F626DBED9AFB451084462D766382D38C"/>
        <w:category>
          <w:name w:val="General"/>
          <w:gallery w:val="placeholder"/>
        </w:category>
        <w:types>
          <w:type w:val="bbPlcHdr"/>
        </w:types>
        <w:behaviors>
          <w:behavior w:val="content"/>
        </w:behaviors>
        <w:guid w:val="{2095F1D1-8613-4D89-8111-20D677055555}"/>
      </w:docPartPr>
      <w:docPartBody>
        <w:p w:rsidR="001830D1" w:rsidRDefault="001830D1" w:rsidP="001830D1">
          <w:pPr>
            <w:pStyle w:val="F626DBED9AFB451084462D766382D38C"/>
          </w:pPr>
          <w:r w:rsidRPr="00C10222">
            <w:rPr>
              <w:rStyle w:val="PlaceholderText"/>
              <w:rFonts w:eastAsiaTheme="majorEastAsia"/>
            </w:rPr>
            <w:t>Click here to enter a date.</w:t>
          </w:r>
        </w:p>
      </w:docPartBody>
    </w:docPart>
    <w:docPart>
      <w:docPartPr>
        <w:name w:val="04E227E6B89548D0AF93DF3845DF7396"/>
        <w:category>
          <w:name w:val="General"/>
          <w:gallery w:val="placeholder"/>
        </w:category>
        <w:types>
          <w:type w:val="bbPlcHdr"/>
        </w:types>
        <w:behaviors>
          <w:behavior w:val="content"/>
        </w:behaviors>
        <w:guid w:val="{B67B441B-06BF-4D90-8B3A-E71B550F6E79}"/>
      </w:docPartPr>
      <w:docPartBody>
        <w:p w:rsidR="001830D1" w:rsidRDefault="001830D1" w:rsidP="001830D1">
          <w:pPr>
            <w:pStyle w:val="04E227E6B89548D0AF93DF3845DF7396"/>
          </w:pPr>
          <w:r w:rsidRPr="00C10222">
            <w:rPr>
              <w:rStyle w:val="PlaceholderText"/>
              <w:rFonts w:eastAsiaTheme="majorEastAsia"/>
            </w:rPr>
            <w:t>Click here to enter a date.</w:t>
          </w:r>
        </w:p>
      </w:docPartBody>
    </w:docPart>
    <w:docPart>
      <w:docPartPr>
        <w:name w:val="78BC5B9CD05C4243BE98526D75E1A62B"/>
        <w:category>
          <w:name w:val="General"/>
          <w:gallery w:val="placeholder"/>
        </w:category>
        <w:types>
          <w:type w:val="bbPlcHdr"/>
        </w:types>
        <w:behaviors>
          <w:behavior w:val="content"/>
        </w:behaviors>
        <w:guid w:val="{F77BBAA8-C534-4345-8EB2-87742B34A712}"/>
      </w:docPartPr>
      <w:docPartBody>
        <w:p w:rsidR="001830D1" w:rsidRDefault="001830D1" w:rsidP="001830D1">
          <w:pPr>
            <w:pStyle w:val="78BC5B9CD05C4243BE98526D75E1A62B"/>
          </w:pPr>
          <w:r w:rsidRPr="00A2575A">
            <w:rPr>
              <w:rStyle w:val="PlaceholderText"/>
              <w:rFonts w:eastAsiaTheme="majorEastAsia"/>
            </w:rPr>
            <w:t>Click here to enter a date.</w:t>
          </w:r>
        </w:p>
      </w:docPartBody>
    </w:docPart>
    <w:docPart>
      <w:docPartPr>
        <w:name w:val="54E8ABCF4EB344E9AB9CEC94B973C406"/>
        <w:category>
          <w:name w:val="General"/>
          <w:gallery w:val="placeholder"/>
        </w:category>
        <w:types>
          <w:type w:val="bbPlcHdr"/>
        </w:types>
        <w:behaviors>
          <w:behavior w:val="content"/>
        </w:behaviors>
        <w:guid w:val="{F454F306-EAD6-452B-87E1-2A0C6C86E794}"/>
      </w:docPartPr>
      <w:docPartBody>
        <w:p w:rsidR="001830D1" w:rsidRDefault="001830D1" w:rsidP="001830D1">
          <w:pPr>
            <w:pStyle w:val="54E8ABCF4EB344E9AB9CEC94B973C406"/>
          </w:pPr>
          <w:r w:rsidRPr="00A96F29">
            <w:rPr>
              <w:rStyle w:val="PlaceholderText"/>
            </w:rPr>
            <w:t>Click here to enter text.</w:t>
          </w:r>
        </w:p>
      </w:docPartBody>
    </w:docPart>
    <w:docPart>
      <w:docPartPr>
        <w:name w:val="D2B91FAA7EF948F7B3D7D5F362307BC7"/>
        <w:category>
          <w:name w:val="General"/>
          <w:gallery w:val="placeholder"/>
        </w:category>
        <w:types>
          <w:type w:val="bbPlcHdr"/>
        </w:types>
        <w:behaviors>
          <w:behavior w:val="content"/>
        </w:behaviors>
        <w:guid w:val="{3DBF51B7-3922-4C96-B6CC-F98EABEF4D70}"/>
      </w:docPartPr>
      <w:docPartBody>
        <w:p w:rsidR="001830D1" w:rsidRDefault="001830D1" w:rsidP="001830D1">
          <w:pPr>
            <w:pStyle w:val="D2B91FAA7EF948F7B3D7D5F362307BC7"/>
          </w:pPr>
          <w:r>
            <w:rPr>
              <w:rStyle w:val="PlaceholderText"/>
            </w:rPr>
            <w:t>Click here to enter text.</w:t>
          </w:r>
        </w:p>
      </w:docPartBody>
    </w:docPart>
    <w:docPart>
      <w:docPartPr>
        <w:name w:val="7B8D6FB00B70476DB7A375B99D729B29"/>
        <w:category>
          <w:name w:val="General"/>
          <w:gallery w:val="placeholder"/>
        </w:category>
        <w:types>
          <w:type w:val="bbPlcHdr"/>
        </w:types>
        <w:behaviors>
          <w:behavior w:val="content"/>
        </w:behaviors>
        <w:guid w:val="{0FDD63BF-369A-4619-9098-3B37F39A8C87}"/>
      </w:docPartPr>
      <w:docPartBody>
        <w:p w:rsidR="001830D1" w:rsidRDefault="001830D1" w:rsidP="001830D1">
          <w:pPr>
            <w:pStyle w:val="7B8D6FB00B70476DB7A375B99D729B29"/>
          </w:pPr>
          <w:r w:rsidRPr="00A2575A">
            <w:rPr>
              <w:rStyle w:val="PlaceholderText"/>
              <w:rFonts w:eastAsiaTheme="majorEastAsia"/>
            </w:rPr>
            <w:t>Click here to enter text.</w:t>
          </w:r>
        </w:p>
      </w:docPartBody>
    </w:docPart>
    <w:docPart>
      <w:docPartPr>
        <w:name w:val="6FF3CD65B36349DBAEF248261ADE4EF9"/>
        <w:category>
          <w:name w:val="General"/>
          <w:gallery w:val="placeholder"/>
        </w:category>
        <w:types>
          <w:type w:val="bbPlcHdr"/>
        </w:types>
        <w:behaviors>
          <w:behavior w:val="content"/>
        </w:behaviors>
        <w:guid w:val="{393B6949-DE8F-474E-9235-55444EBD374D}"/>
      </w:docPartPr>
      <w:docPartBody>
        <w:p w:rsidR="00E7301B" w:rsidRDefault="001830D1" w:rsidP="001830D1">
          <w:pPr>
            <w:pStyle w:val="6FF3CD65B36349DBAEF248261ADE4EF9"/>
          </w:pPr>
          <w:r w:rsidRPr="00A2575A">
            <w:rPr>
              <w:rStyle w:val="PlaceholderText"/>
              <w:rFonts w:eastAsiaTheme="majorEastAsia"/>
            </w:rPr>
            <w:t>Click here to enter text.</w:t>
          </w:r>
        </w:p>
      </w:docPartBody>
    </w:docPart>
    <w:docPart>
      <w:docPartPr>
        <w:name w:val="FA838B1426014E208ECA2AAF5303F6F2"/>
        <w:category>
          <w:name w:val="General"/>
          <w:gallery w:val="placeholder"/>
        </w:category>
        <w:types>
          <w:type w:val="bbPlcHdr"/>
        </w:types>
        <w:behaviors>
          <w:behavior w:val="content"/>
        </w:behaviors>
        <w:guid w:val="{8A4145A1-79F4-4D6E-8F0E-C325E3735A36}"/>
      </w:docPartPr>
      <w:docPartBody>
        <w:p w:rsidR="00E7301B" w:rsidRDefault="001830D1" w:rsidP="001830D1">
          <w:pPr>
            <w:pStyle w:val="FA838B1426014E208ECA2AAF5303F6F2"/>
          </w:pPr>
          <w:r w:rsidRPr="00A2575A">
            <w:rPr>
              <w:rStyle w:val="PlaceholderText"/>
              <w:rFonts w:eastAsiaTheme="majorEastAsia"/>
            </w:rPr>
            <w:t>Choose an item.</w:t>
          </w:r>
        </w:p>
      </w:docPartBody>
    </w:docPart>
    <w:docPart>
      <w:docPartPr>
        <w:name w:val="8BFD9045A95B427CB302CDA432039FA7"/>
        <w:category>
          <w:name w:val="General"/>
          <w:gallery w:val="placeholder"/>
        </w:category>
        <w:types>
          <w:type w:val="bbPlcHdr"/>
        </w:types>
        <w:behaviors>
          <w:behavior w:val="content"/>
        </w:behaviors>
        <w:guid w:val="{4D82DF7B-FC1D-44FE-802E-601113C8171A}"/>
      </w:docPartPr>
      <w:docPartBody>
        <w:p w:rsidR="00E7301B" w:rsidRDefault="001830D1" w:rsidP="001830D1">
          <w:pPr>
            <w:pStyle w:val="8BFD9045A95B427CB302CDA432039FA7"/>
          </w:pPr>
          <w:r w:rsidRPr="00A96F29">
            <w:rPr>
              <w:rStyle w:val="PlaceholderText"/>
            </w:rPr>
            <w:t>Click here to enter text.</w:t>
          </w:r>
        </w:p>
      </w:docPartBody>
    </w:docPart>
    <w:docPart>
      <w:docPartPr>
        <w:name w:val="89FB0B8C3B344F178D37142EF17CCDDA"/>
        <w:category>
          <w:name w:val="General"/>
          <w:gallery w:val="placeholder"/>
        </w:category>
        <w:types>
          <w:type w:val="bbPlcHdr"/>
        </w:types>
        <w:behaviors>
          <w:behavior w:val="content"/>
        </w:behaviors>
        <w:guid w:val="{8BCE1414-1B8C-4A3B-AE9A-C9E8F3491F57}"/>
      </w:docPartPr>
      <w:docPartBody>
        <w:p w:rsidR="00E7301B" w:rsidRDefault="001830D1" w:rsidP="001830D1">
          <w:pPr>
            <w:pStyle w:val="89FB0B8C3B344F178D37142EF17CCDDA"/>
          </w:pPr>
          <w:r w:rsidRPr="00A96F29">
            <w:rPr>
              <w:rStyle w:val="PlaceholderText"/>
            </w:rPr>
            <w:t>Click here to enter text.</w:t>
          </w:r>
        </w:p>
      </w:docPartBody>
    </w:docPart>
    <w:docPart>
      <w:docPartPr>
        <w:name w:val="93237446D0B94215B753E66138C7F6D7"/>
        <w:category>
          <w:name w:val="General"/>
          <w:gallery w:val="placeholder"/>
        </w:category>
        <w:types>
          <w:type w:val="bbPlcHdr"/>
        </w:types>
        <w:behaviors>
          <w:behavior w:val="content"/>
        </w:behaviors>
        <w:guid w:val="{B8D0CBE4-8CAE-4987-B8FE-6C7563DD450A}"/>
      </w:docPartPr>
      <w:docPartBody>
        <w:p w:rsidR="00E7301B" w:rsidRDefault="001830D1" w:rsidP="001830D1">
          <w:pPr>
            <w:pStyle w:val="93237446D0B94215B753E66138C7F6D7"/>
          </w:pPr>
          <w:r w:rsidRPr="00A96F29">
            <w:rPr>
              <w:rStyle w:val="PlaceholderText"/>
            </w:rPr>
            <w:t>Click here to enter text.</w:t>
          </w:r>
        </w:p>
      </w:docPartBody>
    </w:docPart>
    <w:docPart>
      <w:docPartPr>
        <w:name w:val="28961A011F8E4A94B65506D7030A42E1"/>
        <w:category>
          <w:name w:val="General"/>
          <w:gallery w:val="placeholder"/>
        </w:category>
        <w:types>
          <w:type w:val="bbPlcHdr"/>
        </w:types>
        <w:behaviors>
          <w:behavior w:val="content"/>
        </w:behaviors>
        <w:guid w:val="{8C8213A4-6E34-44F3-8DC5-297C44E9B337}"/>
      </w:docPartPr>
      <w:docPartBody>
        <w:p w:rsidR="00E7301B" w:rsidRDefault="001830D1" w:rsidP="001830D1">
          <w:pPr>
            <w:pStyle w:val="28961A011F8E4A94B65506D7030A42E1"/>
          </w:pPr>
          <w:r w:rsidRPr="00A96F29">
            <w:rPr>
              <w:rStyle w:val="PlaceholderText"/>
            </w:rPr>
            <w:t>Click here to enter text.</w:t>
          </w:r>
        </w:p>
      </w:docPartBody>
    </w:docPart>
    <w:docPart>
      <w:docPartPr>
        <w:name w:val="69FB280BC0104872B636D3DDE71B3926"/>
        <w:category>
          <w:name w:val="General"/>
          <w:gallery w:val="placeholder"/>
        </w:category>
        <w:types>
          <w:type w:val="bbPlcHdr"/>
        </w:types>
        <w:behaviors>
          <w:behavior w:val="content"/>
        </w:behaviors>
        <w:guid w:val="{6E95AB60-AA73-46B6-9290-0BEB604E2914}"/>
      </w:docPartPr>
      <w:docPartBody>
        <w:p w:rsidR="00E7301B" w:rsidRDefault="001830D1" w:rsidP="001830D1">
          <w:pPr>
            <w:pStyle w:val="69FB280BC0104872B636D3DDE71B3926"/>
          </w:pPr>
          <w:r w:rsidRPr="00A2575A">
            <w:rPr>
              <w:rStyle w:val="PlaceholderText"/>
              <w:rFonts w:eastAsiaTheme="majorEastAsia"/>
            </w:rPr>
            <w:t>Click here to enter a date.</w:t>
          </w:r>
        </w:p>
      </w:docPartBody>
    </w:docPart>
    <w:docPart>
      <w:docPartPr>
        <w:name w:val="2E05B25A62C04A91979ADC1EF358D9F0"/>
        <w:category>
          <w:name w:val="General"/>
          <w:gallery w:val="placeholder"/>
        </w:category>
        <w:types>
          <w:type w:val="bbPlcHdr"/>
        </w:types>
        <w:behaviors>
          <w:behavior w:val="content"/>
        </w:behaviors>
        <w:guid w:val="{750656AE-9A44-4B01-B474-0E9CCC59B8BC}"/>
      </w:docPartPr>
      <w:docPartBody>
        <w:p w:rsidR="00E7301B" w:rsidRDefault="001830D1" w:rsidP="001830D1">
          <w:pPr>
            <w:pStyle w:val="2E05B25A62C04A91979ADC1EF358D9F0"/>
          </w:pPr>
          <w:r w:rsidRPr="00A96F29">
            <w:rPr>
              <w:rStyle w:val="PlaceholderText"/>
            </w:rPr>
            <w:t>Click here to enter text.</w:t>
          </w:r>
        </w:p>
      </w:docPartBody>
    </w:docPart>
    <w:docPart>
      <w:docPartPr>
        <w:name w:val="EF8D884D209B49ACB89DC19D24274242"/>
        <w:category>
          <w:name w:val="General"/>
          <w:gallery w:val="placeholder"/>
        </w:category>
        <w:types>
          <w:type w:val="bbPlcHdr"/>
        </w:types>
        <w:behaviors>
          <w:behavior w:val="content"/>
        </w:behaviors>
        <w:guid w:val="{E7C60ED7-7B3B-4D0A-A43C-4F45E2D3806E}"/>
      </w:docPartPr>
      <w:docPartBody>
        <w:p w:rsidR="00E7301B" w:rsidRDefault="001830D1" w:rsidP="001830D1">
          <w:pPr>
            <w:pStyle w:val="EF8D884D209B49ACB89DC19D24274242"/>
          </w:pPr>
          <w:r w:rsidRPr="00A2575A">
            <w:rPr>
              <w:rStyle w:val="PlaceholderText"/>
              <w:rFonts w:eastAsiaTheme="majorEastAsia"/>
            </w:rPr>
            <w:t>Click here to enter a date.</w:t>
          </w:r>
        </w:p>
      </w:docPartBody>
    </w:docPart>
    <w:docPart>
      <w:docPartPr>
        <w:name w:val="C0FB42FDDB054F9D98029A08140A99B4"/>
        <w:category>
          <w:name w:val="General"/>
          <w:gallery w:val="placeholder"/>
        </w:category>
        <w:types>
          <w:type w:val="bbPlcHdr"/>
        </w:types>
        <w:behaviors>
          <w:behavior w:val="content"/>
        </w:behaviors>
        <w:guid w:val="{B667404F-DEE8-4D91-BDA5-798FE490E7A6}"/>
      </w:docPartPr>
      <w:docPartBody>
        <w:p w:rsidR="00E7301B" w:rsidRDefault="001830D1" w:rsidP="001830D1">
          <w:pPr>
            <w:pStyle w:val="C0FB42FDDB054F9D98029A08140A99B4"/>
          </w:pPr>
          <w:r w:rsidRPr="00A2575A">
            <w:rPr>
              <w:rStyle w:val="PlaceholderText"/>
              <w:rFonts w:eastAsiaTheme="majorEastAsia"/>
            </w:rPr>
            <w:t>Click here to enter text.</w:t>
          </w:r>
        </w:p>
      </w:docPartBody>
    </w:docPart>
    <w:docPart>
      <w:docPartPr>
        <w:name w:val="E99BE83734D344D6B60032382C0F848B"/>
        <w:category>
          <w:name w:val="General"/>
          <w:gallery w:val="placeholder"/>
        </w:category>
        <w:types>
          <w:type w:val="bbPlcHdr"/>
        </w:types>
        <w:behaviors>
          <w:behavior w:val="content"/>
        </w:behaviors>
        <w:guid w:val="{B7C96148-F99B-4DD9-B37D-77CEAD0552CB}"/>
      </w:docPartPr>
      <w:docPartBody>
        <w:p w:rsidR="00E7301B" w:rsidRDefault="001830D1" w:rsidP="001830D1">
          <w:pPr>
            <w:pStyle w:val="E99BE83734D344D6B60032382C0F848B"/>
          </w:pPr>
          <w:r w:rsidRPr="00A2575A">
            <w:rPr>
              <w:rStyle w:val="PlaceholderText"/>
              <w:rFonts w:eastAsiaTheme="majorEastAsia"/>
            </w:rPr>
            <w:t>Click here to enter text.</w:t>
          </w:r>
        </w:p>
      </w:docPartBody>
    </w:docPart>
    <w:docPart>
      <w:docPartPr>
        <w:name w:val="AC890FE0530445CFAD8D5E6230228BA2"/>
        <w:category>
          <w:name w:val="General"/>
          <w:gallery w:val="placeholder"/>
        </w:category>
        <w:types>
          <w:type w:val="bbPlcHdr"/>
        </w:types>
        <w:behaviors>
          <w:behavior w:val="content"/>
        </w:behaviors>
        <w:guid w:val="{C2D9AA21-496B-4BD6-9BCF-34411C009D72}"/>
      </w:docPartPr>
      <w:docPartBody>
        <w:p w:rsidR="00E7301B" w:rsidRDefault="001830D1" w:rsidP="001830D1">
          <w:pPr>
            <w:pStyle w:val="AC890FE0530445CFAD8D5E6230228BA2"/>
          </w:pPr>
          <w:r w:rsidRPr="00A2575A">
            <w:rPr>
              <w:rStyle w:val="PlaceholderText"/>
              <w:rFonts w:eastAsiaTheme="majorEastAsia"/>
            </w:rPr>
            <w:t>Click here to enter text.</w:t>
          </w:r>
        </w:p>
      </w:docPartBody>
    </w:docPart>
    <w:docPart>
      <w:docPartPr>
        <w:name w:val="5C6D1681E13848B5B11B21ABB377A64F"/>
        <w:category>
          <w:name w:val="General"/>
          <w:gallery w:val="placeholder"/>
        </w:category>
        <w:types>
          <w:type w:val="bbPlcHdr"/>
        </w:types>
        <w:behaviors>
          <w:behavior w:val="content"/>
        </w:behaviors>
        <w:guid w:val="{68A275C8-636E-4CE1-98C3-E92D31FDBEC7}"/>
      </w:docPartPr>
      <w:docPartBody>
        <w:p w:rsidR="00E7301B" w:rsidRDefault="001830D1" w:rsidP="001830D1">
          <w:pPr>
            <w:pStyle w:val="5C6D1681E13848B5B11B21ABB377A64F"/>
          </w:pPr>
          <w:r w:rsidRPr="00A96F29">
            <w:rPr>
              <w:rStyle w:val="PlaceholderText"/>
            </w:rPr>
            <w:t>Click here to enter text.</w:t>
          </w:r>
        </w:p>
      </w:docPartBody>
    </w:docPart>
    <w:docPart>
      <w:docPartPr>
        <w:name w:val="E73F23035A7044BDA749B1A3B5718C74"/>
        <w:category>
          <w:name w:val="General"/>
          <w:gallery w:val="placeholder"/>
        </w:category>
        <w:types>
          <w:type w:val="bbPlcHdr"/>
        </w:types>
        <w:behaviors>
          <w:behavior w:val="content"/>
        </w:behaviors>
        <w:guid w:val="{26E737D9-FF36-40B0-A651-30A5FBF7B641}"/>
      </w:docPartPr>
      <w:docPartBody>
        <w:p w:rsidR="00E7301B" w:rsidRDefault="001830D1" w:rsidP="001830D1">
          <w:pPr>
            <w:pStyle w:val="E73F23035A7044BDA749B1A3B5718C74"/>
          </w:pPr>
          <w:r>
            <w:rPr>
              <w:rStyle w:val="PlaceholderText"/>
            </w:rPr>
            <w:t>Click here to enter text.</w:t>
          </w:r>
        </w:p>
      </w:docPartBody>
    </w:docPart>
    <w:docPart>
      <w:docPartPr>
        <w:name w:val="C373100A9A6E474F9A9232AD5DD9D620"/>
        <w:category>
          <w:name w:val="General"/>
          <w:gallery w:val="placeholder"/>
        </w:category>
        <w:types>
          <w:type w:val="bbPlcHdr"/>
        </w:types>
        <w:behaviors>
          <w:behavior w:val="content"/>
        </w:behaviors>
        <w:guid w:val="{31CDBA3C-9C72-4AFD-90F1-9BB3056D91A9}"/>
      </w:docPartPr>
      <w:docPartBody>
        <w:p w:rsidR="00E7301B" w:rsidRDefault="001830D1" w:rsidP="001830D1">
          <w:pPr>
            <w:pStyle w:val="C373100A9A6E474F9A9232AD5DD9D620"/>
          </w:pPr>
          <w:r w:rsidRPr="00A96F29">
            <w:rPr>
              <w:rStyle w:val="PlaceholderText"/>
            </w:rPr>
            <w:t>Click here to enter text.</w:t>
          </w:r>
        </w:p>
      </w:docPartBody>
    </w:docPart>
    <w:docPart>
      <w:docPartPr>
        <w:name w:val="4EDCD7A509594BF48CC71E371FC0B967"/>
        <w:category>
          <w:name w:val="General"/>
          <w:gallery w:val="placeholder"/>
        </w:category>
        <w:types>
          <w:type w:val="bbPlcHdr"/>
        </w:types>
        <w:behaviors>
          <w:behavior w:val="content"/>
        </w:behaviors>
        <w:guid w:val="{EFD313CA-D982-4700-86C7-0AE8F21E140F}"/>
      </w:docPartPr>
      <w:docPartBody>
        <w:p w:rsidR="00E7301B" w:rsidRDefault="001830D1" w:rsidP="001830D1">
          <w:pPr>
            <w:pStyle w:val="4EDCD7A509594BF48CC71E371FC0B967"/>
          </w:pPr>
          <w:r w:rsidRPr="00A96F29">
            <w:rPr>
              <w:rStyle w:val="PlaceholderText"/>
            </w:rPr>
            <w:t>Click here to enter text.</w:t>
          </w:r>
        </w:p>
      </w:docPartBody>
    </w:docPart>
    <w:docPart>
      <w:docPartPr>
        <w:name w:val="F56846A286054425979F1E3164180C44"/>
        <w:category>
          <w:name w:val="General"/>
          <w:gallery w:val="placeholder"/>
        </w:category>
        <w:types>
          <w:type w:val="bbPlcHdr"/>
        </w:types>
        <w:behaviors>
          <w:behavior w:val="content"/>
        </w:behaviors>
        <w:guid w:val="{E8AB660F-0E9D-4863-A6AC-E851CA0674A2}"/>
      </w:docPartPr>
      <w:docPartBody>
        <w:p w:rsidR="00E7301B" w:rsidRDefault="001830D1" w:rsidP="001830D1">
          <w:pPr>
            <w:pStyle w:val="F56846A286054425979F1E3164180C44"/>
          </w:pPr>
          <w:r w:rsidRPr="00A96F29">
            <w:rPr>
              <w:rStyle w:val="PlaceholderText"/>
            </w:rPr>
            <w:t>Click here to enter text.</w:t>
          </w:r>
        </w:p>
      </w:docPartBody>
    </w:docPart>
    <w:docPart>
      <w:docPartPr>
        <w:name w:val="216FCD36AC6B456CAE446F45DA07F0E4"/>
        <w:category>
          <w:name w:val="General"/>
          <w:gallery w:val="placeholder"/>
        </w:category>
        <w:types>
          <w:type w:val="bbPlcHdr"/>
        </w:types>
        <w:behaviors>
          <w:behavior w:val="content"/>
        </w:behaviors>
        <w:guid w:val="{921B4FFC-53D2-4E8E-B10A-00687B2F0F72}"/>
      </w:docPartPr>
      <w:docPartBody>
        <w:p w:rsidR="00E7301B" w:rsidRDefault="001830D1" w:rsidP="001830D1">
          <w:pPr>
            <w:pStyle w:val="216FCD36AC6B456CAE446F45DA07F0E4"/>
          </w:pPr>
          <w:r>
            <w:rPr>
              <w:rStyle w:val="PlaceholderText"/>
            </w:rPr>
            <w:t>Click here to enter text.</w:t>
          </w:r>
        </w:p>
      </w:docPartBody>
    </w:docPart>
    <w:docPart>
      <w:docPartPr>
        <w:name w:val="D97237A7D5A44D1E8467809A24597AF7"/>
        <w:category>
          <w:name w:val="General"/>
          <w:gallery w:val="placeholder"/>
        </w:category>
        <w:types>
          <w:type w:val="bbPlcHdr"/>
        </w:types>
        <w:behaviors>
          <w:behavior w:val="content"/>
        </w:behaviors>
        <w:guid w:val="{0753B1E1-47D0-45EC-9706-F83BF63B85CA}"/>
      </w:docPartPr>
      <w:docPartBody>
        <w:p w:rsidR="00E7301B" w:rsidRDefault="001830D1" w:rsidP="001830D1">
          <w:pPr>
            <w:pStyle w:val="D97237A7D5A44D1E8467809A24597AF7"/>
          </w:pPr>
          <w:r w:rsidRPr="00A96F29">
            <w:rPr>
              <w:rStyle w:val="PlaceholderText"/>
            </w:rPr>
            <w:t>Click here to enter text.</w:t>
          </w:r>
        </w:p>
      </w:docPartBody>
    </w:docPart>
    <w:docPart>
      <w:docPartPr>
        <w:name w:val="8F54E50BAAC0460F8243A05D56970473"/>
        <w:category>
          <w:name w:val="General"/>
          <w:gallery w:val="placeholder"/>
        </w:category>
        <w:types>
          <w:type w:val="bbPlcHdr"/>
        </w:types>
        <w:behaviors>
          <w:behavior w:val="content"/>
        </w:behaviors>
        <w:guid w:val="{FE065558-395C-496D-9200-280A5DB4DFAA}"/>
      </w:docPartPr>
      <w:docPartBody>
        <w:p w:rsidR="00E7301B" w:rsidRDefault="001830D1" w:rsidP="001830D1">
          <w:pPr>
            <w:pStyle w:val="8F54E50BAAC0460F8243A05D56970473"/>
          </w:pPr>
          <w:r w:rsidRPr="00A96F29">
            <w:rPr>
              <w:rStyle w:val="PlaceholderText"/>
            </w:rPr>
            <w:t>Click here to enter text.</w:t>
          </w:r>
        </w:p>
      </w:docPartBody>
    </w:docPart>
    <w:docPart>
      <w:docPartPr>
        <w:name w:val="98F646F46C0E4B02AD9F9064FEDE6EF8"/>
        <w:category>
          <w:name w:val="General"/>
          <w:gallery w:val="placeholder"/>
        </w:category>
        <w:types>
          <w:type w:val="bbPlcHdr"/>
        </w:types>
        <w:behaviors>
          <w:behavior w:val="content"/>
        </w:behaviors>
        <w:guid w:val="{1837FE36-7660-4844-89F2-B7092754E019}"/>
      </w:docPartPr>
      <w:docPartBody>
        <w:p w:rsidR="00E7301B" w:rsidRDefault="001830D1" w:rsidP="001830D1">
          <w:pPr>
            <w:pStyle w:val="98F646F46C0E4B02AD9F9064FEDE6EF8"/>
          </w:pPr>
          <w:r w:rsidRPr="00A96F29">
            <w:rPr>
              <w:rStyle w:val="PlaceholderText"/>
            </w:rPr>
            <w:t>Click here to enter text.</w:t>
          </w:r>
        </w:p>
      </w:docPartBody>
    </w:docPart>
    <w:docPart>
      <w:docPartPr>
        <w:name w:val="6822FE9F1B8E4CF18D24CBA337D647EF"/>
        <w:category>
          <w:name w:val="General"/>
          <w:gallery w:val="placeholder"/>
        </w:category>
        <w:types>
          <w:type w:val="bbPlcHdr"/>
        </w:types>
        <w:behaviors>
          <w:behavior w:val="content"/>
        </w:behaviors>
        <w:guid w:val="{575B5118-08FE-4C6F-81D0-5B5ABE513E70}"/>
      </w:docPartPr>
      <w:docPartBody>
        <w:p w:rsidR="00E7301B" w:rsidRDefault="001830D1" w:rsidP="001830D1">
          <w:pPr>
            <w:pStyle w:val="6822FE9F1B8E4CF18D24CBA337D647EF"/>
          </w:pPr>
          <w:r w:rsidRPr="00A96F29">
            <w:rPr>
              <w:rStyle w:val="PlaceholderText"/>
            </w:rPr>
            <w:t>Click here to enter text.</w:t>
          </w:r>
        </w:p>
      </w:docPartBody>
    </w:docPart>
    <w:docPart>
      <w:docPartPr>
        <w:name w:val="49D169F703734FAF99E3447A5C5C1B77"/>
        <w:category>
          <w:name w:val="General"/>
          <w:gallery w:val="placeholder"/>
        </w:category>
        <w:types>
          <w:type w:val="bbPlcHdr"/>
        </w:types>
        <w:behaviors>
          <w:behavior w:val="content"/>
        </w:behaviors>
        <w:guid w:val="{968DD615-FF2D-4DD3-A162-27DC2230EC97}"/>
      </w:docPartPr>
      <w:docPartBody>
        <w:p w:rsidR="00E7301B" w:rsidRDefault="001830D1" w:rsidP="001830D1">
          <w:pPr>
            <w:pStyle w:val="49D169F703734FAF99E3447A5C5C1B77"/>
          </w:pPr>
          <w:r w:rsidRPr="00A96F29">
            <w:rPr>
              <w:rStyle w:val="PlaceholderText"/>
            </w:rPr>
            <w:t>Click here to enter text.</w:t>
          </w:r>
        </w:p>
      </w:docPartBody>
    </w:docPart>
    <w:docPart>
      <w:docPartPr>
        <w:name w:val="C9AE8F3F86384F4DA580F81C7F3A094F"/>
        <w:category>
          <w:name w:val="General"/>
          <w:gallery w:val="placeholder"/>
        </w:category>
        <w:types>
          <w:type w:val="bbPlcHdr"/>
        </w:types>
        <w:behaviors>
          <w:behavior w:val="content"/>
        </w:behaviors>
        <w:guid w:val="{C64C761C-CA75-4CBD-871D-622333A036AD}"/>
      </w:docPartPr>
      <w:docPartBody>
        <w:p w:rsidR="00E7301B" w:rsidRDefault="001830D1" w:rsidP="001830D1">
          <w:pPr>
            <w:pStyle w:val="C9AE8F3F86384F4DA580F81C7F3A094F"/>
          </w:pPr>
          <w:r w:rsidRPr="00A2575A">
            <w:rPr>
              <w:rStyle w:val="PlaceholderText"/>
              <w:rFonts w:eastAsiaTheme="majorEastAsia"/>
            </w:rPr>
            <w:t>Click here to enter text.</w:t>
          </w:r>
        </w:p>
      </w:docPartBody>
    </w:docPart>
    <w:docPart>
      <w:docPartPr>
        <w:name w:val="0D13C996FF644354B9A78A3130388A8A"/>
        <w:category>
          <w:name w:val="General"/>
          <w:gallery w:val="placeholder"/>
        </w:category>
        <w:types>
          <w:type w:val="bbPlcHdr"/>
        </w:types>
        <w:behaviors>
          <w:behavior w:val="content"/>
        </w:behaviors>
        <w:guid w:val="{78197CE0-2014-4013-88DE-FD3A77A7FA06}"/>
      </w:docPartPr>
      <w:docPartBody>
        <w:p w:rsidR="00E7301B" w:rsidRDefault="001830D1" w:rsidP="001830D1">
          <w:pPr>
            <w:pStyle w:val="0D13C996FF644354B9A78A3130388A8A"/>
          </w:pPr>
          <w:r w:rsidRPr="00A2575A">
            <w:rPr>
              <w:rStyle w:val="PlaceholderText"/>
              <w:rFonts w:eastAsiaTheme="majorEastAsia"/>
            </w:rPr>
            <w:t>Click here to enter text.</w:t>
          </w:r>
        </w:p>
      </w:docPartBody>
    </w:docPart>
    <w:docPart>
      <w:docPartPr>
        <w:name w:val="F8709EAB275447C3A33D00F0C22571FE"/>
        <w:category>
          <w:name w:val="General"/>
          <w:gallery w:val="placeholder"/>
        </w:category>
        <w:types>
          <w:type w:val="bbPlcHdr"/>
        </w:types>
        <w:behaviors>
          <w:behavior w:val="content"/>
        </w:behaviors>
        <w:guid w:val="{DAE9620C-957F-4989-9C3F-38911551260C}"/>
      </w:docPartPr>
      <w:docPartBody>
        <w:p w:rsidR="00E7301B" w:rsidRDefault="001830D1" w:rsidP="001830D1">
          <w:pPr>
            <w:pStyle w:val="F8709EAB275447C3A33D00F0C22571FE"/>
          </w:pPr>
          <w:r w:rsidRPr="00A96F29">
            <w:rPr>
              <w:rStyle w:val="PlaceholderText"/>
            </w:rPr>
            <w:t>Click here to enter text.</w:t>
          </w:r>
        </w:p>
      </w:docPartBody>
    </w:docPart>
    <w:docPart>
      <w:docPartPr>
        <w:name w:val="1F45961D838A4FEFB1A6E084C47E6A52"/>
        <w:category>
          <w:name w:val="General"/>
          <w:gallery w:val="placeholder"/>
        </w:category>
        <w:types>
          <w:type w:val="bbPlcHdr"/>
        </w:types>
        <w:behaviors>
          <w:behavior w:val="content"/>
        </w:behaviors>
        <w:guid w:val="{18275F83-01CB-4B4D-9EE9-163D789E03F1}"/>
      </w:docPartPr>
      <w:docPartBody>
        <w:p w:rsidR="00E7301B" w:rsidRDefault="001830D1" w:rsidP="001830D1">
          <w:pPr>
            <w:pStyle w:val="1F45961D838A4FEFB1A6E084C47E6A52"/>
          </w:pPr>
          <w:r w:rsidRPr="00A2575A">
            <w:rPr>
              <w:rStyle w:val="PlaceholderText"/>
              <w:rFonts w:eastAsiaTheme="majorEastAsia"/>
            </w:rPr>
            <w:t>Click here to enter a date.</w:t>
          </w:r>
        </w:p>
      </w:docPartBody>
    </w:docPart>
    <w:docPart>
      <w:docPartPr>
        <w:name w:val="A0ED1EE6D99841E3BE378AA3FD7BAFF4"/>
        <w:category>
          <w:name w:val="General"/>
          <w:gallery w:val="placeholder"/>
        </w:category>
        <w:types>
          <w:type w:val="bbPlcHdr"/>
        </w:types>
        <w:behaviors>
          <w:behavior w:val="content"/>
        </w:behaviors>
        <w:guid w:val="{761F1E40-EA3C-4CB3-B820-9D5A86E07D80}"/>
      </w:docPartPr>
      <w:docPartBody>
        <w:p w:rsidR="00E7301B" w:rsidRDefault="001830D1" w:rsidP="001830D1">
          <w:pPr>
            <w:pStyle w:val="A0ED1EE6D99841E3BE378AA3FD7BAFF4"/>
          </w:pPr>
          <w:r w:rsidRPr="00A96F29">
            <w:rPr>
              <w:rStyle w:val="PlaceholderText"/>
            </w:rPr>
            <w:t>Click here to enter text.</w:t>
          </w:r>
        </w:p>
      </w:docPartBody>
    </w:docPart>
    <w:docPart>
      <w:docPartPr>
        <w:name w:val="B99ABC4FF1B6418FB7917EECFC69A296"/>
        <w:category>
          <w:name w:val="General"/>
          <w:gallery w:val="placeholder"/>
        </w:category>
        <w:types>
          <w:type w:val="bbPlcHdr"/>
        </w:types>
        <w:behaviors>
          <w:behavior w:val="content"/>
        </w:behaviors>
        <w:guid w:val="{0A6FF571-A93E-4841-AF4D-601A156139B7}"/>
      </w:docPartPr>
      <w:docPartBody>
        <w:p w:rsidR="00E7301B" w:rsidRDefault="001830D1" w:rsidP="001830D1">
          <w:pPr>
            <w:pStyle w:val="B99ABC4FF1B6418FB7917EECFC69A296"/>
          </w:pPr>
          <w:r w:rsidRPr="00A96F29">
            <w:rPr>
              <w:rStyle w:val="PlaceholderText"/>
            </w:rPr>
            <w:t>Click here to enter text.</w:t>
          </w:r>
        </w:p>
      </w:docPartBody>
    </w:docPart>
    <w:docPart>
      <w:docPartPr>
        <w:name w:val="F9A7DD33661343BE9AF861AFE57D25F8"/>
        <w:category>
          <w:name w:val="General"/>
          <w:gallery w:val="placeholder"/>
        </w:category>
        <w:types>
          <w:type w:val="bbPlcHdr"/>
        </w:types>
        <w:behaviors>
          <w:behavior w:val="content"/>
        </w:behaviors>
        <w:guid w:val="{D83C099E-E561-45B5-8C55-3FFB6FCCC873}"/>
      </w:docPartPr>
      <w:docPartBody>
        <w:p w:rsidR="00E7301B" w:rsidRDefault="001830D1" w:rsidP="001830D1">
          <w:pPr>
            <w:pStyle w:val="F9A7DD33661343BE9AF861AFE57D25F8"/>
          </w:pPr>
          <w:r w:rsidRPr="00A2575A">
            <w:rPr>
              <w:rStyle w:val="PlaceholderText"/>
              <w:rFonts w:eastAsiaTheme="majorEastAsia"/>
            </w:rPr>
            <w:t>Click here to enter a date.</w:t>
          </w:r>
        </w:p>
      </w:docPartBody>
    </w:docPart>
    <w:docPart>
      <w:docPartPr>
        <w:name w:val="412256F5395E483F9FD7A4576EEDE793"/>
        <w:category>
          <w:name w:val="General"/>
          <w:gallery w:val="placeholder"/>
        </w:category>
        <w:types>
          <w:type w:val="bbPlcHdr"/>
        </w:types>
        <w:behaviors>
          <w:behavior w:val="content"/>
        </w:behaviors>
        <w:guid w:val="{7BEB2BE0-FB72-43EA-9B6D-CE04D1A38B02}"/>
      </w:docPartPr>
      <w:docPartBody>
        <w:p w:rsidR="00E7301B" w:rsidRDefault="001830D1" w:rsidP="001830D1">
          <w:pPr>
            <w:pStyle w:val="412256F5395E483F9FD7A4576EEDE793"/>
          </w:pPr>
          <w:r w:rsidRPr="00A96F29">
            <w:rPr>
              <w:rStyle w:val="PlaceholderText"/>
            </w:rPr>
            <w:t>Click here to enter text.</w:t>
          </w:r>
        </w:p>
      </w:docPartBody>
    </w:docPart>
    <w:docPart>
      <w:docPartPr>
        <w:name w:val="DA1463CE8B984497B8CCBE730F4E52D6"/>
        <w:category>
          <w:name w:val="General"/>
          <w:gallery w:val="placeholder"/>
        </w:category>
        <w:types>
          <w:type w:val="bbPlcHdr"/>
        </w:types>
        <w:behaviors>
          <w:behavior w:val="content"/>
        </w:behaviors>
        <w:guid w:val="{F457BB81-4B63-48FE-B05E-44E6481F7831}"/>
      </w:docPartPr>
      <w:docPartBody>
        <w:p w:rsidR="00E7301B" w:rsidRDefault="001830D1" w:rsidP="001830D1">
          <w:pPr>
            <w:pStyle w:val="DA1463CE8B984497B8CCBE730F4E52D6"/>
          </w:pPr>
          <w:r w:rsidRPr="00A2575A">
            <w:rPr>
              <w:rStyle w:val="PlaceholderText"/>
              <w:rFonts w:eastAsiaTheme="majorEastAsia"/>
            </w:rPr>
            <w:t>Click here to enter a date.</w:t>
          </w:r>
        </w:p>
      </w:docPartBody>
    </w:docPart>
    <w:docPart>
      <w:docPartPr>
        <w:name w:val="C7E0C8A0D12D4AC590BD84B708E742E5"/>
        <w:category>
          <w:name w:val="General"/>
          <w:gallery w:val="placeholder"/>
        </w:category>
        <w:types>
          <w:type w:val="bbPlcHdr"/>
        </w:types>
        <w:behaviors>
          <w:behavior w:val="content"/>
        </w:behaviors>
        <w:guid w:val="{E567D444-1222-4FEC-9D2B-D1F66BBDE2AE}"/>
      </w:docPartPr>
      <w:docPartBody>
        <w:p w:rsidR="00E7301B" w:rsidRDefault="001830D1" w:rsidP="001830D1">
          <w:pPr>
            <w:pStyle w:val="C7E0C8A0D12D4AC590BD84B708E742E5"/>
          </w:pPr>
          <w:r w:rsidRPr="00A96F29">
            <w:rPr>
              <w:rStyle w:val="PlaceholderText"/>
            </w:rPr>
            <w:t>Click here to enter text.</w:t>
          </w:r>
        </w:p>
      </w:docPartBody>
    </w:docPart>
    <w:docPart>
      <w:docPartPr>
        <w:name w:val="0B7A296317A64F488BA5FF8DD2434DB0"/>
        <w:category>
          <w:name w:val="General"/>
          <w:gallery w:val="placeholder"/>
        </w:category>
        <w:types>
          <w:type w:val="bbPlcHdr"/>
        </w:types>
        <w:behaviors>
          <w:behavior w:val="content"/>
        </w:behaviors>
        <w:guid w:val="{6E7AE90E-E86A-4884-9800-A5D22E1DA6F4}"/>
      </w:docPartPr>
      <w:docPartBody>
        <w:p w:rsidR="00E7301B" w:rsidRDefault="001830D1" w:rsidP="001830D1">
          <w:pPr>
            <w:pStyle w:val="0B7A296317A64F488BA5FF8DD2434DB0"/>
          </w:pPr>
          <w:r w:rsidRPr="00A2575A">
            <w:rPr>
              <w:rStyle w:val="PlaceholderText"/>
              <w:rFonts w:eastAsiaTheme="majorEastAsia"/>
            </w:rPr>
            <w:t>Click here to enter a date.</w:t>
          </w:r>
        </w:p>
      </w:docPartBody>
    </w:docPart>
    <w:docPart>
      <w:docPartPr>
        <w:name w:val="6771191E85A54216BDD5EFC15044DE85"/>
        <w:category>
          <w:name w:val="General"/>
          <w:gallery w:val="placeholder"/>
        </w:category>
        <w:types>
          <w:type w:val="bbPlcHdr"/>
        </w:types>
        <w:behaviors>
          <w:behavior w:val="content"/>
        </w:behaviors>
        <w:guid w:val="{03BB53C7-C90B-4DCD-8232-C43E85244EE6}"/>
      </w:docPartPr>
      <w:docPartBody>
        <w:p w:rsidR="00E7301B" w:rsidRDefault="001830D1" w:rsidP="001830D1">
          <w:pPr>
            <w:pStyle w:val="6771191E85A54216BDD5EFC15044DE85"/>
          </w:pPr>
          <w:r w:rsidRPr="00C10222">
            <w:rPr>
              <w:rStyle w:val="PlaceholderText"/>
              <w:rFonts w:eastAsiaTheme="majorEastAsia"/>
            </w:rPr>
            <w:t>Click here to enter a date.</w:t>
          </w:r>
        </w:p>
      </w:docPartBody>
    </w:docPart>
    <w:docPart>
      <w:docPartPr>
        <w:name w:val="321DFD8712D041659A28C5C3894647FC"/>
        <w:category>
          <w:name w:val="General"/>
          <w:gallery w:val="placeholder"/>
        </w:category>
        <w:types>
          <w:type w:val="bbPlcHdr"/>
        </w:types>
        <w:behaviors>
          <w:behavior w:val="content"/>
        </w:behaviors>
        <w:guid w:val="{A4FB5956-0FD4-4FB3-9FC6-FA94CAB8C8B7}"/>
      </w:docPartPr>
      <w:docPartBody>
        <w:p w:rsidR="00E7301B" w:rsidRDefault="001830D1" w:rsidP="001830D1">
          <w:pPr>
            <w:pStyle w:val="321DFD8712D041659A28C5C3894647FC"/>
          </w:pPr>
          <w:r w:rsidRPr="00C10222">
            <w:rPr>
              <w:rStyle w:val="PlaceholderText"/>
              <w:rFonts w:eastAsiaTheme="majorEastAsia"/>
            </w:rPr>
            <w:t>Click here to enter a date.</w:t>
          </w:r>
        </w:p>
      </w:docPartBody>
    </w:docPart>
    <w:docPart>
      <w:docPartPr>
        <w:name w:val="CE35595513E24731813E9794449185B3"/>
        <w:category>
          <w:name w:val="General"/>
          <w:gallery w:val="placeholder"/>
        </w:category>
        <w:types>
          <w:type w:val="bbPlcHdr"/>
        </w:types>
        <w:behaviors>
          <w:behavior w:val="content"/>
        </w:behaviors>
        <w:guid w:val="{F130C0CF-3D65-46FF-9ED0-A6AC72A1D9F1}"/>
      </w:docPartPr>
      <w:docPartBody>
        <w:p w:rsidR="00E7301B" w:rsidRDefault="001830D1" w:rsidP="001830D1">
          <w:pPr>
            <w:pStyle w:val="CE35595513E24731813E9794449185B3"/>
          </w:pPr>
          <w:r w:rsidRPr="00A2575A">
            <w:rPr>
              <w:rStyle w:val="PlaceholderText"/>
              <w:rFonts w:eastAsiaTheme="majorEastAsia"/>
            </w:rPr>
            <w:t>Click here to enter a date.</w:t>
          </w:r>
        </w:p>
      </w:docPartBody>
    </w:docPart>
    <w:docPart>
      <w:docPartPr>
        <w:name w:val="65923A1678974F5FAC3ADE6AFFB053B1"/>
        <w:category>
          <w:name w:val="General"/>
          <w:gallery w:val="placeholder"/>
        </w:category>
        <w:types>
          <w:type w:val="bbPlcHdr"/>
        </w:types>
        <w:behaviors>
          <w:behavior w:val="content"/>
        </w:behaviors>
        <w:guid w:val="{F57403B8-FB1D-48D9-B149-8540527A8C8D}"/>
      </w:docPartPr>
      <w:docPartBody>
        <w:p w:rsidR="00E7301B" w:rsidRDefault="001830D1" w:rsidP="001830D1">
          <w:pPr>
            <w:pStyle w:val="65923A1678974F5FAC3ADE6AFFB053B1"/>
          </w:pPr>
          <w:r w:rsidRPr="00A96F29">
            <w:rPr>
              <w:rStyle w:val="PlaceholderText"/>
            </w:rPr>
            <w:t>Click here to enter text.</w:t>
          </w:r>
        </w:p>
      </w:docPartBody>
    </w:docPart>
    <w:docPart>
      <w:docPartPr>
        <w:name w:val="A52102CC1F8444B38E6BDC8F4FB3A7EB"/>
        <w:category>
          <w:name w:val="General"/>
          <w:gallery w:val="placeholder"/>
        </w:category>
        <w:types>
          <w:type w:val="bbPlcHdr"/>
        </w:types>
        <w:behaviors>
          <w:behavior w:val="content"/>
        </w:behaviors>
        <w:guid w:val="{6A9D61F1-B222-4BCE-9E3E-5DD76DE27DCD}"/>
      </w:docPartPr>
      <w:docPartBody>
        <w:p w:rsidR="00E7301B" w:rsidRDefault="001830D1" w:rsidP="001830D1">
          <w:pPr>
            <w:pStyle w:val="A52102CC1F8444B38E6BDC8F4FB3A7EB"/>
          </w:pPr>
          <w:r w:rsidRPr="00A96F29">
            <w:rPr>
              <w:rStyle w:val="PlaceholderText"/>
            </w:rPr>
            <w:t>Click here to enter text.</w:t>
          </w:r>
        </w:p>
      </w:docPartBody>
    </w:docPart>
    <w:docPart>
      <w:docPartPr>
        <w:name w:val="7F166E9DECD5434F8D6BBE68CA2D77AB"/>
        <w:category>
          <w:name w:val="General"/>
          <w:gallery w:val="placeholder"/>
        </w:category>
        <w:types>
          <w:type w:val="bbPlcHdr"/>
        </w:types>
        <w:behaviors>
          <w:behavior w:val="content"/>
        </w:behaviors>
        <w:guid w:val="{0CEC15FC-6F39-48FF-88CE-2AD6CBD31C54}"/>
      </w:docPartPr>
      <w:docPartBody>
        <w:p w:rsidR="00E7301B" w:rsidRDefault="001830D1" w:rsidP="001830D1">
          <w:pPr>
            <w:pStyle w:val="7F166E9DECD5434F8D6BBE68CA2D77AB"/>
          </w:pPr>
          <w:r w:rsidRPr="00A96F29">
            <w:rPr>
              <w:rStyle w:val="PlaceholderText"/>
            </w:rPr>
            <w:t>Click here to enter text.</w:t>
          </w:r>
        </w:p>
      </w:docPartBody>
    </w:docPart>
    <w:docPart>
      <w:docPartPr>
        <w:name w:val="0986174995364D0B9856696F3AD6F436"/>
        <w:category>
          <w:name w:val="General"/>
          <w:gallery w:val="placeholder"/>
        </w:category>
        <w:types>
          <w:type w:val="bbPlcHdr"/>
        </w:types>
        <w:behaviors>
          <w:behavior w:val="content"/>
        </w:behaviors>
        <w:guid w:val="{3087F002-C789-4569-B4DA-C23D1727FE7A}"/>
      </w:docPartPr>
      <w:docPartBody>
        <w:p w:rsidR="00E7301B" w:rsidRDefault="001830D1" w:rsidP="001830D1">
          <w:pPr>
            <w:pStyle w:val="0986174995364D0B9856696F3AD6F436"/>
          </w:pPr>
          <w:r w:rsidRPr="00A2575A">
            <w:rPr>
              <w:rStyle w:val="PlaceholderText"/>
              <w:rFonts w:eastAsiaTheme="majorEastAsia"/>
            </w:rPr>
            <w:t>Click here to enter text.</w:t>
          </w:r>
        </w:p>
      </w:docPartBody>
    </w:docPart>
    <w:docPart>
      <w:docPartPr>
        <w:name w:val="65C2ABBFA88A4278B324AF69AF3439E0"/>
        <w:category>
          <w:name w:val="General"/>
          <w:gallery w:val="placeholder"/>
        </w:category>
        <w:types>
          <w:type w:val="bbPlcHdr"/>
        </w:types>
        <w:behaviors>
          <w:behavior w:val="content"/>
        </w:behaviors>
        <w:guid w:val="{5E88D6EA-C99C-44AA-AC66-7107F275E90C}"/>
      </w:docPartPr>
      <w:docPartBody>
        <w:p w:rsidR="00E7301B" w:rsidRDefault="001830D1" w:rsidP="001830D1">
          <w:pPr>
            <w:pStyle w:val="65C2ABBFA88A4278B324AF69AF3439E0"/>
          </w:pPr>
          <w:r w:rsidRPr="00A2575A">
            <w:rPr>
              <w:rStyle w:val="PlaceholderText"/>
              <w:rFonts w:eastAsiaTheme="majorEastAsia"/>
            </w:rPr>
            <w:t>Choose an item.</w:t>
          </w:r>
        </w:p>
      </w:docPartBody>
    </w:docPart>
    <w:docPart>
      <w:docPartPr>
        <w:name w:val="EFAF9F039825455FA517361545AE83B1"/>
        <w:category>
          <w:name w:val="General"/>
          <w:gallery w:val="placeholder"/>
        </w:category>
        <w:types>
          <w:type w:val="bbPlcHdr"/>
        </w:types>
        <w:behaviors>
          <w:behavior w:val="content"/>
        </w:behaviors>
        <w:guid w:val="{8F5D1465-51C4-4965-A6BE-E11D2A439C63}"/>
      </w:docPartPr>
      <w:docPartBody>
        <w:p w:rsidR="00E7301B" w:rsidRDefault="001830D1" w:rsidP="001830D1">
          <w:pPr>
            <w:pStyle w:val="EFAF9F039825455FA517361545AE83B1"/>
          </w:pPr>
          <w:r w:rsidRPr="006C2686">
            <w:rPr>
              <w:rStyle w:val="PlaceholderText"/>
              <w:rFonts w:eastAsiaTheme="majorEastAsia"/>
            </w:rPr>
            <w:t>Click here to enter text.</w:t>
          </w:r>
        </w:p>
      </w:docPartBody>
    </w:docPart>
    <w:docPart>
      <w:docPartPr>
        <w:name w:val="BD795841037E44C698DE7DC8D5AC518D"/>
        <w:category>
          <w:name w:val="General"/>
          <w:gallery w:val="placeholder"/>
        </w:category>
        <w:types>
          <w:type w:val="bbPlcHdr"/>
        </w:types>
        <w:behaviors>
          <w:behavior w:val="content"/>
        </w:behaviors>
        <w:guid w:val="{F351E231-58F7-44B4-9643-2B0A2E59E990}"/>
      </w:docPartPr>
      <w:docPartBody>
        <w:p w:rsidR="00E7301B" w:rsidRDefault="001830D1" w:rsidP="001830D1">
          <w:pPr>
            <w:pStyle w:val="BD795841037E44C698DE7DC8D5AC518D"/>
          </w:pPr>
          <w:r w:rsidRPr="00A96F29">
            <w:rPr>
              <w:rStyle w:val="PlaceholderText"/>
            </w:rPr>
            <w:t>Click here to enter text.</w:t>
          </w:r>
        </w:p>
      </w:docPartBody>
    </w:docPart>
    <w:docPart>
      <w:docPartPr>
        <w:name w:val="5365BBB80EBB44F89A81236A49BD8683"/>
        <w:category>
          <w:name w:val="General"/>
          <w:gallery w:val="placeholder"/>
        </w:category>
        <w:types>
          <w:type w:val="bbPlcHdr"/>
        </w:types>
        <w:behaviors>
          <w:behavior w:val="content"/>
        </w:behaviors>
        <w:guid w:val="{4D0DA17F-F6AC-41B3-A1CF-94092F1356C2}"/>
      </w:docPartPr>
      <w:docPartBody>
        <w:p w:rsidR="00E7301B" w:rsidRDefault="001830D1" w:rsidP="001830D1">
          <w:pPr>
            <w:pStyle w:val="5365BBB80EBB44F89A81236A49BD8683"/>
          </w:pPr>
          <w:r w:rsidRPr="00A2575A">
            <w:rPr>
              <w:rStyle w:val="PlaceholderText"/>
              <w:rFonts w:eastAsiaTheme="majorEastAsia"/>
            </w:rPr>
            <w:t>Click here to enter a date.</w:t>
          </w:r>
        </w:p>
      </w:docPartBody>
    </w:docPart>
    <w:docPart>
      <w:docPartPr>
        <w:name w:val="4E02CB9CFA2E44E3972A565CF231519C"/>
        <w:category>
          <w:name w:val="General"/>
          <w:gallery w:val="placeholder"/>
        </w:category>
        <w:types>
          <w:type w:val="bbPlcHdr"/>
        </w:types>
        <w:behaviors>
          <w:behavior w:val="content"/>
        </w:behaviors>
        <w:guid w:val="{239169E0-B3CB-4E48-9035-3C7583466A0B}"/>
      </w:docPartPr>
      <w:docPartBody>
        <w:p w:rsidR="00E7301B" w:rsidRDefault="001830D1" w:rsidP="001830D1">
          <w:pPr>
            <w:pStyle w:val="4E02CB9CFA2E44E3972A565CF231519C"/>
          </w:pPr>
          <w:r w:rsidRPr="00A96F29">
            <w:rPr>
              <w:rStyle w:val="PlaceholderText"/>
            </w:rPr>
            <w:t>Click here to enter text.</w:t>
          </w:r>
        </w:p>
      </w:docPartBody>
    </w:docPart>
    <w:docPart>
      <w:docPartPr>
        <w:name w:val="0695C4A883F043068CB13E1DE125012D"/>
        <w:category>
          <w:name w:val="General"/>
          <w:gallery w:val="placeholder"/>
        </w:category>
        <w:types>
          <w:type w:val="bbPlcHdr"/>
        </w:types>
        <w:behaviors>
          <w:behavior w:val="content"/>
        </w:behaviors>
        <w:guid w:val="{DFF7070F-EBF9-49B5-9463-9155B294B46C}"/>
      </w:docPartPr>
      <w:docPartBody>
        <w:p w:rsidR="00E7301B" w:rsidRDefault="001830D1" w:rsidP="001830D1">
          <w:pPr>
            <w:pStyle w:val="0695C4A883F043068CB13E1DE125012D"/>
          </w:pPr>
          <w:r w:rsidRPr="00A2575A">
            <w:rPr>
              <w:rStyle w:val="PlaceholderText"/>
              <w:rFonts w:eastAsiaTheme="majorEastAsia"/>
            </w:rPr>
            <w:t>Click here to enter a date.</w:t>
          </w:r>
        </w:p>
      </w:docPartBody>
    </w:docPart>
    <w:docPart>
      <w:docPartPr>
        <w:name w:val="1583407ACA1D42FEADEABABE70666791"/>
        <w:category>
          <w:name w:val="General"/>
          <w:gallery w:val="placeholder"/>
        </w:category>
        <w:types>
          <w:type w:val="bbPlcHdr"/>
        </w:types>
        <w:behaviors>
          <w:behavior w:val="content"/>
        </w:behaviors>
        <w:guid w:val="{0FF517BD-563F-4A92-97A7-3359C8A59A6C}"/>
      </w:docPartPr>
      <w:docPartBody>
        <w:p w:rsidR="00E7301B" w:rsidRDefault="001830D1" w:rsidP="001830D1">
          <w:pPr>
            <w:pStyle w:val="1583407ACA1D42FEADEABABE70666791"/>
          </w:pPr>
          <w:r w:rsidRPr="00A96F29">
            <w:rPr>
              <w:rStyle w:val="PlaceholderText"/>
            </w:rPr>
            <w:t>Click here to enter text.</w:t>
          </w:r>
        </w:p>
      </w:docPartBody>
    </w:docPart>
    <w:docPart>
      <w:docPartPr>
        <w:name w:val="EA4B3ED016044D34B38C5D925DD5782B"/>
        <w:category>
          <w:name w:val="General"/>
          <w:gallery w:val="placeholder"/>
        </w:category>
        <w:types>
          <w:type w:val="bbPlcHdr"/>
        </w:types>
        <w:behaviors>
          <w:behavior w:val="content"/>
        </w:behaviors>
        <w:guid w:val="{C84F28A3-7BCF-413E-BB6C-974C6768D5F2}"/>
      </w:docPartPr>
      <w:docPartBody>
        <w:p w:rsidR="00E7301B" w:rsidRDefault="001830D1" w:rsidP="001830D1">
          <w:pPr>
            <w:pStyle w:val="EA4B3ED016044D34B38C5D925DD5782B"/>
          </w:pPr>
          <w:r w:rsidRPr="00A2575A">
            <w:rPr>
              <w:rStyle w:val="PlaceholderText"/>
              <w:rFonts w:eastAsiaTheme="majorEastAsia"/>
            </w:rPr>
            <w:t>Click here to enter a date.</w:t>
          </w:r>
        </w:p>
      </w:docPartBody>
    </w:docPart>
    <w:docPart>
      <w:docPartPr>
        <w:name w:val="D0D236C045AD498396185E91B3B9816A"/>
        <w:category>
          <w:name w:val="General"/>
          <w:gallery w:val="placeholder"/>
        </w:category>
        <w:types>
          <w:type w:val="bbPlcHdr"/>
        </w:types>
        <w:behaviors>
          <w:behavior w:val="content"/>
        </w:behaviors>
        <w:guid w:val="{5450ECB6-10FE-4C25-BB45-DC6E22B54030}"/>
      </w:docPartPr>
      <w:docPartBody>
        <w:p w:rsidR="00E7301B" w:rsidRDefault="001830D1" w:rsidP="001830D1">
          <w:pPr>
            <w:pStyle w:val="D0D236C045AD498396185E91B3B9816A"/>
          </w:pPr>
          <w:r w:rsidRPr="00A2575A">
            <w:rPr>
              <w:rStyle w:val="PlaceholderText"/>
              <w:rFonts w:eastAsiaTheme="majorEastAsia"/>
            </w:rPr>
            <w:t>Click here to enter text.</w:t>
          </w:r>
        </w:p>
      </w:docPartBody>
    </w:docPart>
    <w:docPart>
      <w:docPartPr>
        <w:name w:val="AC392A4C94D54E38A633071A938F6398"/>
        <w:category>
          <w:name w:val="General"/>
          <w:gallery w:val="placeholder"/>
        </w:category>
        <w:types>
          <w:type w:val="bbPlcHdr"/>
        </w:types>
        <w:behaviors>
          <w:behavior w:val="content"/>
        </w:behaviors>
        <w:guid w:val="{601B496E-4C74-438E-81D1-9DFE7B4FD328}"/>
      </w:docPartPr>
      <w:docPartBody>
        <w:p w:rsidR="00E7301B" w:rsidRDefault="001830D1" w:rsidP="001830D1">
          <w:pPr>
            <w:pStyle w:val="AC392A4C94D54E38A633071A938F6398"/>
          </w:pPr>
          <w:r w:rsidRPr="00A2575A">
            <w:rPr>
              <w:rStyle w:val="PlaceholderText"/>
              <w:rFonts w:eastAsiaTheme="majorEastAsia"/>
            </w:rPr>
            <w:t>Click here to enter text.</w:t>
          </w:r>
        </w:p>
      </w:docPartBody>
    </w:docPart>
    <w:docPart>
      <w:docPartPr>
        <w:name w:val="8AAAC468FA094C5AAD303A76313339AB"/>
        <w:category>
          <w:name w:val="General"/>
          <w:gallery w:val="placeholder"/>
        </w:category>
        <w:types>
          <w:type w:val="bbPlcHdr"/>
        </w:types>
        <w:behaviors>
          <w:behavior w:val="content"/>
        </w:behaviors>
        <w:guid w:val="{5EE9E078-B7A9-4F26-97C8-F5ED85200F27}"/>
      </w:docPartPr>
      <w:docPartBody>
        <w:p w:rsidR="00E7301B" w:rsidRDefault="001830D1" w:rsidP="001830D1">
          <w:pPr>
            <w:pStyle w:val="8AAAC468FA094C5AAD303A76313339AB"/>
          </w:pPr>
          <w:r w:rsidRPr="00A2575A">
            <w:rPr>
              <w:rStyle w:val="PlaceholderText"/>
              <w:rFonts w:eastAsiaTheme="majorEastAsia"/>
            </w:rPr>
            <w:t>Click here to enter text.</w:t>
          </w:r>
        </w:p>
      </w:docPartBody>
    </w:docPart>
    <w:docPart>
      <w:docPartPr>
        <w:name w:val="F68C7426585D4A3685E0CDB55169170C"/>
        <w:category>
          <w:name w:val="General"/>
          <w:gallery w:val="placeholder"/>
        </w:category>
        <w:types>
          <w:type w:val="bbPlcHdr"/>
        </w:types>
        <w:behaviors>
          <w:behavior w:val="content"/>
        </w:behaviors>
        <w:guid w:val="{CD708E4A-0BA1-42CC-9F6F-4C77761CEC7D}"/>
      </w:docPartPr>
      <w:docPartBody>
        <w:p w:rsidR="00E7301B" w:rsidRDefault="001830D1" w:rsidP="001830D1">
          <w:pPr>
            <w:pStyle w:val="F68C7426585D4A3685E0CDB55169170C"/>
          </w:pPr>
          <w:r w:rsidRPr="00A2575A">
            <w:rPr>
              <w:rStyle w:val="PlaceholderText"/>
              <w:rFonts w:eastAsiaTheme="majorEastAsia"/>
            </w:rPr>
            <w:t>Click here to enter text.</w:t>
          </w:r>
        </w:p>
      </w:docPartBody>
    </w:docPart>
    <w:docPart>
      <w:docPartPr>
        <w:name w:val="60252FBCBBC846B391A4D641CC01063F"/>
        <w:category>
          <w:name w:val="General"/>
          <w:gallery w:val="placeholder"/>
        </w:category>
        <w:types>
          <w:type w:val="bbPlcHdr"/>
        </w:types>
        <w:behaviors>
          <w:behavior w:val="content"/>
        </w:behaviors>
        <w:guid w:val="{3C53A4BB-FAF8-4236-8E73-E726C958F549}"/>
      </w:docPartPr>
      <w:docPartBody>
        <w:p w:rsidR="00E7301B" w:rsidRDefault="001830D1" w:rsidP="001830D1">
          <w:pPr>
            <w:pStyle w:val="60252FBCBBC846B391A4D641CC01063F"/>
          </w:pPr>
          <w:r w:rsidRPr="00A96F29">
            <w:rPr>
              <w:rStyle w:val="PlaceholderText"/>
            </w:rPr>
            <w:t>Click here to enter text.</w:t>
          </w:r>
        </w:p>
      </w:docPartBody>
    </w:docPart>
    <w:docPart>
      <w:docPartPr>
        <w:name w:val="F34E501BF0974D5FB6168D2C9BDBB11B"/>
        <w:category>
          <w:name w:val="General"/>
          <w:gallery w:val="placeholder"/>
        </w:category>
        <w:types>
          <w:type w:val="bbPlcHdr"/>
        </w:types>
        <w:behaviors>
          <w:behavior w:val="content"/>
        </w:behaviors>
        <w:guid w:val="{B973E7D0-D1BE-4B9A-8198-7700AF1D546C}"/>
      </w:docPartPr>
      <w:docPartBody>
        <w:p w:rsidR="00E7301B" w:rsidRDefault="001830D1" w:rsidP="001830D1">
          <w:pPr>
            <w:pStyle w:val="F34E501BF0974D5FB6168D2C9BDBB11B"/>
          </w:pPr>
          <w:r w:rsidRPr="00661227">
            <w:rPr>
              <w:rStyle w:val="PlaceholderText"/>
            </w:rPr>
            <w:t>Click here to enter text.</w:t>
          </w:r>
        </w:p>
      </w:docPartBody>
    </w:docPart>
    <w:docPart>
      <w:docPartPr>
        <w:name w:val="0D018A4BE1DB4FD190032E83A88A3EAA"/>
        <w:category>
          <w:name w:val="General"/>
          <w:gallery w:val="placeholder"/>
        </w:category>
        <w:types>
          <w:type w:val="bbPlcHdr"/>
        </w:types>
        <w:behaviors>
          <w:behavior w:val="content"/>
        </w:behaviors>
        <w:guid w:val="{47344097-8433-4ADE-91E9-99D85A66145F}"/>
      </w:docPartPr>
      <w:docPartBody>
        <w:p w:rsidR="00E7301B" w:rsidRDefault="001830D1" w:rsidP="001830D1">
          <w:pPr>
            <w:pStyle w:val="0D018A4BE1DB4FD190032E83A88A3EAA"/>
          </w:pPr>
          <w:r>
            <w:rPr>
              <w:rStyle w:val="PlaceholderText"/>
            </w:rPr>
            <w:t>Click here to enter text.</w:t>
          </w:r>
        </w:p>
      </w:docPartBody>
    </w:docPart>
    <w:docPart>
      <w:docPartPr>
        <w:name w:val="0C299A4D67E8491B8FCA99AB49C99658"/>
        <w:category>
          <w:name w:val="General"/>
          <w:gallery w:val="placeholder"/>
        </w:category>
        <w:types>
          <w:type w:val="bbPlcHdr"/>
        </w:types>
        <w:behaviors>
          <w:behavior w:val="content"/>
        </w:behaviors>
        <w:guid w:val="{4A04E4D0-F8F0-4F8A-9110-B87EAA5CBBB3}"/>
      </w:docPartPr>
      <w:docPartBody>
        <w:p w:rsidR="00E7301B" w:rsidRDefault="001830D1" w:rsidP="001830D1">
          <w:pPr>
            <w:pStyle w:val="0C299A4D67E8491B8FCA99AB49C99658"/>
          </w:pPr>
          <w:r>
            <w:rPr>
              <w:rStyle w:val="PlaceholderText"/>
            </w:rPr>
            <w:t>Click here to enter text.</w:t>
          </w:r>
        </w:p>
      </w:docPartBody>
    </w:docPart>
    <w:docPart>
      <w:docPartPr>
        <w:name w:val="8FF82EF6A64C46EFB029D510CEC5706C"/>
        <w:category>
          <w:name w:val="General"/>
          <w:gallery w:val="placeholder"/>
        </w:category>
        <w:types>
          <w:type w:val="bbPlcHdr"/>
        </w:types>
        <w:behaviors>
          <w:behavior w:val="content"/>
        </w:behaviors>
        <w:guid w:val="{ADFDE851-9625-4346-9670-6971A58E7D6C}"/>
      </w:docPartPr>
      <w:docPartBody>
        <w:p w:rsidR="00E7301B" w:rsidRDefault="001830D1" w:rsidP="001830D1">
          <w:pPr>
            <w:pStyle w:val="8FF82EF6A64C46EFB029D510CEC5706C"/>
          </w:pPr>
          <w:r w:rsidRPr="00A96F29">
            <w:rPr>
              <w:rStyle w:val="PlaceholderText"/>
            </w:rPr>
            <w:t>Click here to enter text.</w:t>
          </w:r>
        </w:p>
      </w:docPartBody>
    </w:docPart>
    <w:docPart>
      <w:docPartPr>
        <w:name w:val="684F4E8F2D8D467F8D0058E16E5D6655"/>
        <w:category>
          <w:name w:val="General"/>
          <w:gallery w:val="placeholder"/>
        </w:category>
        <w:types>
          <w:type w:val="bbPlcHdr"/>
        </w:types>
        <w:behaviors>
          <w:behavior w:val="content"/>
        </w:behaviors>
        <w:guid w:val="{10DC29A1-321B-4B89-9C6C-4A5CD39877A0}"/>
      </w:docPartPr>
      <w:docPartBody>
        <w:p w:rsidR="00E7301B" w:rsidRDefault="001830D1" w:rsidP="001830D1">
          <w:pPr>
            <w:pStyle w:val="684F4E8F2D8D467F8D0058E16E5D6655"/>
          </w:pPr>
          <w:r w:rsidRPr="00661227">
            <w:rPr>
              <w:rStyle w:val="PlaceholderText"/>
            </w:rPr>
            <w:t>Click here to enter text.</w:t>
          </w:r>
        </w:p>
      </w:docPartBody>
    </w:docPart>
    <w:docPart>
      <w:docPartPr>
        <w:name w:val="5124129866844DDAA308FA5B9B2B9DFC"/>
        <w:category>
          <w:name w:val="General"/>
          <w:gallery w:val="placeholder"/>
        </w:category>
        <w:types>
          <w:type w:val="bbPlcHdr"/>
        </w:types>
        <w:behaviors>
          <w:behavior w:val="content"/>
        </w:behaviors>
        <w:guid w:val="{12487977-4D14-427C-A9C4-6DAC8B77D90B}"/>
      </w:docPartPr>
      <w:docPartBody>
        <w:p w:rsidR="00E7301B" w:rsidRDefault="001830D1" w:rsidP="001830D1">
          <w:pPr>
            <w:pStyle w:val="5124129866844DDAA308FA5B9B2B9DFC"/>
          </w:pPr>
          <w:r w:rsidRPr="00661227">
            <w:rPr>
              <w:rStyle w:val="PlaceholderText"/>
            </w:rPr>
            <w:t>Click here to enter text.</w:t>
          </w:r>
        </w:p>
      </w:docPartBody>
    </w:docPart>
    <w:docPart>
      <w:docPartPr>
        <w:name w:val="54585CA7C2FD45E8AB782EF9F59BB0F1"/>
        <w:category>
          <w:name w:val="General"/>
          <w:gallery w:val="placeholder"/>
        </w:category>
        <w:types>
          <w:type w:val="bbPlcHdr"/>
        </w:types>
        <w:behaviors>
          <w:behavior w:val="content"/>
        </w:behaviors>
        <w:guid w:val="{DD125F6A-E254-49CD-BDAF-3C9211782EBA}"/>
      </w:docPartPr>
      <w:docPartBody>
        <w:p w:rsidR="00E7301B" w:rsidRDefault="001830D1" w:rsidP="001830D1">
          <w:pPr>
            <w:pStyle w:val="54585CA7C2FD45E8AB782EF9F59BB0F1"/>
          </w:pPr>
          <w:r w:rsidRPr="00A96F29">
            <w:rPr>
              <w:rStyle w:val="PlaceholderText"/>
            </w:rPr>
            <w:t>Click here to enter text.</w:t>
          </w:r>
        </w:p>
      </w:docPartBody>
    </w:docPart>
    <w:docPart>
      <w:docPartPr>
        <w:name w:val="E9AB93BAF24A4AA390191EA8DF46C22B"/>
        <w:category>
          <w:name w:val="General"/>
          <w:gallery w:val="placeholder"/>
        </w:category>
        <w:types>
          <w:type w:val="bbPlcHdr"/>
        </w:types>
        <w:behaviors>
          <w:behavior w:val="content"/>
        </w:behaviors>
        <w:guid w:val="{984DAC2C-8BBD-42EF-9ECC-48EFBD793761}"/>
      </w:docPartPr>
      <w:docPartBody>
        <w:p w:rsidR="00E7301B" w:rsidRDefault="001830D1" w:rsidP="001830D1">
          <w:pPr>
            <w:pStyle w:val="E9AB93BAF24A4AA390191EA8DF46C22B"/>
          </w:pPr>
          <w:r w:rsidRPr="00A96F29">
            <w:rPr>
              <w:rStyle w:val="PlaceholderText"/>
            </w:rPr>
            <w:t>Click here to enter text.</w:t>
          </w:r>
        </w:p>
      </w:docPartBody>
    </w:docPart>
    <w:docPart>
      <w:docPartPr>
        <w:name w:val="96A0C1794FAE408A82BF636AABBB6241"/>
        <w:category>
          <w:name w:val="General"/>
          <w:gallery w:val="placeholder"/>
        </w:category>
        <w:types>
          <w:type w:val="bbPlcHdr"/>
        </w:types>
        <w:behaviors>
          <w:behavior w:val="content"/>
        </w:behaviors>
        <w:guid w:val="{A1EBAEC2-8918-433A-8054-9A9ADF0D4ED7}"/>
      </w:docPartPr>
      <w:docPartBody>
        <w:p w:rsidR="00E7301B" w:rsidRDefault="001830D1" w:rsidP="001830D1">
          <w:pPr>
            <w:pStyle w:val="96A0C1794FAE408A82BF636AABBB6241"/>
          </w:pPr>
          <w:r w:rsidRPr="00A96F29">
            <w:rPr>
              <w:rStyle w:val="PlaceholderText"/>
            </w:rPr>
            <w:t>Click here to enter text.</w:t>
          </w:r>
        </w:p>
      </w:docPartBody>
    </w:docPart>
    <w:docPart>
      <w:docPartPr>
        <w:name w:val="C9B9BFF764E24D208325418284D89C40"/>
        <w:category>
          <w:name w:val="General"/>
          <w:gallery w:val="placeholder"/>
        </w:category>
        <w:types>
          <w:type w:val="bbPlcHdr"/>
        </w:types>
        <w:behaviors>
          <w:behavior w:val="content"/>
        </w:behaviors>
        <w:guid w:val="{F114E0F7-E92C-4E98-A504-993531543AB7}"/>
      </w:docPartPr>
      <w:docPartBody>
        <w:p w:rsidR="00E7301B" w:rsidRDefault="001830D1" w:rsidP="001830D1">
          <w:pPr>
            <w:pStyle w:val="C9B9BFF764E24D208325418284D89C40"/>
          </w:pPr>
          <w:r w:rsidRPr="00A96F29">
            <w:rPr>
              <w:rStyle w:val="PlaceholderText"/>
            </w:rPr>
            <w:t>Click here to enter text.</w:t>
          </w:r>
        </w:p>
      </w:docPartBody>
    </w:docPart>
    <w:docPart>
      <w:docPartPr>
        <w:name w:val="E7AFB2BDB6CC424DB04D229124DCC1B3"/>
        <w:category>
          <w:name w:val="General"/>
          <w:gallery w:val="placeholder"/>
        </w:category>
        <w:types>
          <w:type w:val="bbPlcHdr"/>
        </w:types>
        <w:behaviors>
          <w:behavior w:val="content"/>
        </w:behaviors>
        <w:guid w:val="{FFAA047B-15D4-4FBC-97F9-85391479F1CB}"/>
      </w:docPartPr>
      <w:docPartBody>
        <w:p w:rsidR="00E7301B" w:rsidRDefault="001830D1" w:rsidP="001830D1">
          <w:pPr>
            <w:pStyle w:val="E7AFB2BDB6CC424DB04D229124DCC1B3"/>
          </w:pPr>
          <w:r w:rsidRPr="00A96F29">
            <w:rPr>
              <w:rStyle w:val="PlaceholderText"/>
            </w:rPr>
            <w:t>Click here to enter text.</w:t>
          </w:r>
        </w:p>
      </w:docPartBody>
    </w:docPart>
    <w:docPart>
      <w:docPartPr>
        <w:name w:val="D81747783A54448EA2A2E625B7748DC0"/>
        <w:category>
          <w:name w:val="General"/>
          <w:gallery w:val="placeholder"/>
        </w:category>
        <w:types>
          <w:type w:val="bbPlcHdr"/>
        </w:types>
        <w:behaviors>
          <w:behavior w:val="content"/>
        </w:behaviors>
        <w:guid w:val="{63A48A56-A357-4D03-9ACE-18CDC7AA0B30}"/>
      </w:docPartPr>
      <w:docPartBody>
        <w:p w:rsidR="00E7301B" w:rsidRDefault="001830D1" w:rsidP="001830D1">
          <w:pPr>
            <w:pStyle w:val="D81747783A54448EA2A2E625B7748DC0"/>
          </w:pPr>
          <w:r w:rsidRPr="00A96F29">
            <w:rPr>
              <w:rStyle w:val="PlaceholderText"/>
            </w:rPr>
            <w:t>Click here to enter text.</w:t>
          </w:r>
        </w:p>
      </w:docPartBody>
    </w:docPart>
    <w:docPart>
      <w:docPartPr>
        <w:name w:val="624C1EE9F0464735818B7F77D2AF3D3F"/>
        <w:category>
          <w:name w:val="General"/>
          <w:gallery w:val="placeholder"/>
        </w:category>
        <w:types>
          <w:type w:val="bbPlcHdr"/>
        </w:types>
        <w:behaviors>
          <w:behavior w:val="content"/>
        </w:behaviors>
        <w:guid w:val="{A9F42837-DD32-486E-867B-B2565B201BDF}"/>
      </w:docPartPr>
      <w:docPartBody>
        <w:p w:rsidR="00E7301B" w:rsidRDefault="001830D1" w:rsidP="001830D1">
          <w:pPr>
            <w:pStyle w:val="624C1EE9F0464735818B7F77D2AF3D3F"/>
          </w:pPr>
          <w:r w:rsidRPr="00A96F29">
            <w:rPr>
              <w:rStyle w:val="PlaceholderText"/>
            </w:rPr>
            <w:t>Click here to enter text.</w:t>
          </w:r>
        </w:p>
      </w:docPartBody>
    </w:docPart>
    <w:docPart>
      <w:docPartPr>
        <w:name w:val="C08AB04816A64A838C09A58D30F104AC"/>
        <w:category>
          <w:name w:val="General"/>
          <w:gallery w:val="placeholder"/>
        </w:category>
        <w:types>
          <w:type w:val="bbPlcHdr"/>
        </w:types>
        <w:behaviors>
          <w:behavior w:val="content"/>
        </w:behaviors>
        <w:guid w:val="{39771F71-CE2F-4565-B8FE-DC14325E36A7}"/>
      </w:docPartPr>
      <w:docPartBody>
        <w:p w:rsidR="00E7301B" w:rsidRDefault="001830D1" w:rsidP="001830D1">
          <w:pPr>
            <w:pStyle w:val="C08AB04816A64A838C09A58D30F104AC"/>
          </w:pPr>
          <w:r w:rsidRPr="00A96F29">
            <w:rPr>
              <w:rStyle w:val="PlaceholderText"/>
            </w:rPr>
            <w:t>Click here to enter text.</w:t>
          </w:r>
        </w:p>
      </w:docPartBody>
    </w:docPart>
    <w:docPart>
      <w:docPartPr>
        <w:name w:val="C7A363627B624B6B89A25F6BFB8349BD"/>
        <w:category>
          <w:name w:val="General"/>
          <w:gallery w:val="placeholder"/>
        </w:category>
        <w:types>
          <w:type w:val="bbPlcHdr"/>
        </w:types>
        <w:behaviors>
          <w:behavior w:val="content"/>
        </w:behaviors>
        <w:guid w:val="{EA8D87AC-E740-46B1-9B2D-0ECA8FCF3F69}"/>
      </w:docPartPr>
      <w:docPartBody>
        <w:p w:rsidR="00E7301B" w:rsidRDefault="001830D1" w:rsidP="001830D1">
          <w:pPr>
            <w:pStyle w:val="C7A363627B624B6B89A25F6BFB8349BD"/>
          </w:pPr>
          <w:r w:rsidRPr="00A96F29">
            <w:rPr>
              <w:rStyle w:val="PlaceholderText"/>
            </w:rPr>
            <w:t>Click here to enter text.</w:t>
          </w:r>
        </w:p>
      </w:docPartBody>
    </w:docPart>
    <w:docPart>
      <w:docPartPr>
        <w:name w:val="D3AC1E0AD45246BCAC935454A965BD4C"/>
        <w:category>
          <w:name w:val="General"/>
          <w:gallery w:val="placeholder"/>
        </w:category>
        <w:types>
          <w:type w:val="bbPlcHdr"/>
        </w:types>
        <w:behaviors>
          <w:behavior w:val="content"/>
        </w:behaviors>
        <w:guid w:val="{1BAC898C-74DB-44E4-9B5B-8CFEF0FD3E85}"/>
      </w:docPartPr>
      <w:docPartBody>
        <w:p w:rsidR="00E7301B" w:rsidRDefault="001830D1" w:rsidP="001830D1">
          <w:pPr>
            <w:pStyle w:val="D3AC1E0AD45246BCAC935454A965BD4C"/>
          </w:pPr>
          <w:r w:rsidRPr="00A2575A">
            <w:rPr>
              <w:rStyle w:val="PlaceholderText"/>
              <w:rFonts w:eastAsiaTheme="majorEastAsia"/>
            </w:rPr>
            <w:t>Click here to enter a date.</w:t>
          </w:r>
        </w:p>
      </w:docPartBody>
    </w:docPart>
    <w:docPart>
      <w:docPartPr>
        <w:name w:val="2CD775037EE945BFA3E3106592DFB245"/>
        <w:category>
          <w:name w:val="General"/>
          <w:gallery w:val="placeholder"/>
        </w:category>
        <w:types>
          <w:type w:val="bbPlcHdr"/>
        </w:types>
        <w:behaviors>
          <w:behavior w:val="content"/>
        </w:behaviors>
        <w:guid w:val="{C08133D9-48A5-4419-8880-C250C4166527}"/>
      </w:docPartPr>
      <w:docPartBody>
        <w:p w:rsidR="00E7301B" w:rsidRDefault="001830D1" w:rsidP="001830D1">
          <w:pPr>
            <w:pStyle w:val="2CD775037EE945BFA3E3106592DFB245"/>
          </w:pPr>
          <w:r w:rsidRPr="00A96F29">
            <w:rPr>
              <w:rStyle w:val="PlaceholderText"/>
            </w:rPr>
            <w:t>Click here to enter text.</w:t>
          </w:r>
        </w:p>
      </w:docPartBody>
    </w:docPart>
    <w:docPart>
      <w:docPartPr>
        <w:name w:val="4A1E2E95161D41F48C28780DE189678D"/>
        <w:category>
          <w:name w:val="General"/>
          <w:gallery w:val="placeholder"/>
        </w:category>
        <w:types>
          <w:type w:val="bbPlcHdr"/>
        </w:types>
        <w:behaviors>
          <w:behavior w:val="content"/>
        </w:behaviors>
        <w:guid w:val="{15E67236-0656-4CF8-9AD4-F84F23EF279E}"/>
      </w:docPartPr>
      <w:docPartBody>
        <w:p w:rsidR="00E7301B" w:rsidRDefault="001830D1" w:rsidP="001830D1">
          <w:pPr>
            <w:pStyle w:val="4A1E2E95161D41F48C28780DE189678D"/>
          </w:pPr>
          <w:r w:rsidRPr="00A96F29">
            <w:rPr>
              <w:rStyle w:val="PlaceholderText"/>
            </w:rPr>
            <w:t>Click here to enter text.</w:t>
          </w:r>
        </w:p>
      </w:docPartBody>
    </w:docPart>
    <w:docPart>
      <w:docPartPr>
        <w:name w:val="02D1E3AC0FD14B0B81F8C4BF615C8BF9"/>
        <w:category>
          <w:name w:val="General"/>
          <w:gallery w:val="placeholder"/>
        </w:category>
        <w:types>
          <w:type w:val="bbPlcHdr"/>
        </w:types>
        <w:behaviors>
          <w:behavior w:val="content"/>
        </w:behaviors>
        <w:guid w:val="{0B525C1F-5C7D-4283-8EC2-2EDC12F00BF2}"/>
      </w:docPartPr>
      <w:docPartBody>
        <w:p w:rsidR="00E7301B" w:rsidRDefault="001830D1" w:rsidP="001830D1">
          <w:pPr>
            <w:pStyle w:val="02D1E3AC0FD14B0B81F8C4BF615C8BF9"/>
          </w:pPr>
          <w:r w:rsidRPr="00A2575A">
            <w:rPr>
              <w:rStyle w:val="PlaceholderText"/>
              <w:rFonts w:eastAsiaTheme="majorEastAsia"/>
            </w:rPr>
            <w:t>Click here to enter a date.</w:t>
          </w:r>
        </w:p>
      </w:docPartBody>
    </w:docPart>
    <w:docPart>
      <w:docPartPr>
        <w:name w:val="563C03B29E0B426EB26E49D73AF40E7F"/>
        <w:category>
          <w:name w:val="General"/>
          <w:gallery w:val="placeholder"/>
        </w:category>
        <w:types>
          <w:type w:val="bbPlcHdr"/>
        </w:types>
        <w:behaviors>
          <w:behavior w:val="content"/>
        </w:behaviors>
        <w:guid w:val="{47136F35-50CE-4A2A-8C0E-107E4D668EAA}"/>
      </w:docPartPr>
      <w:docPartBody>
        <w:p w:rsidR="00E7301B" w:rsidRDefault="001830D1" w:rsidP="001830D1">
          <w:pPr>
            <w:pStyle w:val="563C03B29E0B426EB26E49D73AF40E7F"/>
          </w:pPr>
          <w:r w:rsidRPr="00A96F29">
            <w:rPr>
              <w:rStyle w:val="PlaceholderText"/>
            </w:rPr>
            <w:t>Click here to enter text.</w:t>
          </w:r>
        </w:p>
      </w:docPartBody>
    </w:docPart>
    <w:docPart>
      <w:docPartPr>
        <w:name w:val="AF819F9B9DCF442897E37E8AB832EFAA"/>
        <w:category>
          <w:name w:val="General"/>
          <w:gallery w:val="placeholder"/>
        </w:category>
        <w:types>
          <w:type w:val="bbPlcHdr"/>
        </w:types>
        <w:behaviors>
          <w:behavior w:val="content"/>
        </w:behaviors>
        <w:guid w:val="{149CF5EA-E87C-447B-949A-5E8F3D3F71A2}"/>
      </w:docPartPr>
      <w:docPartBody>
        <w:p w:rsidR="00E7301B" w:rsidRDefault="001830D1" w:rsidP="001830D1">
          <w:pPr>
            <w:pStyle w:val="AF819F9B9DCF442897E37E8AB832EFAA"/>
          </w:pPr>
          <w:r w:rsidRPr="00A2575A">
            <w:rPr>
              <w:rStyle w:val="PlaceholderText"/>
              <w:rFonts w:eastAsiaTheme="majorEastAsia"/>
            </w:rPr>
            <w:t>Click here to enter a date.</w:t>
          </w:r>
        </w:p>
      </w:docPartBody>
    </w:docPart>
    <w:docPart>
      <w:docPartPr>
        <w:name w:val="5D743763DB6E44BAAF42F24C290BA361"/>
        <w:category>
          <w:name w:val="General"/>
          <w:gallery w:val="placeholder"/>
        </w:category>
        <w:types>
          <w:type w:val="bbPlcHdr"/>
        </w:types>
        <w:behaviors>
          <w:behavior w:val="content"/>
        </w:behaviors>
        <w:guid w:val="{8C2E9850-B321-478C-85C6-319602AE4E35}"/>
      </w:docPartPr>
      <w:docPartBody>
        <w:p w:rsidR="00E7301B" w:rsidRDefault="001830D1" w:rsidP="001830D1">
          <w:pPr>
            <w:pStyle w:val="5D743763DB6E44BAAF42F24C290BA361"/>
          </w:pPr>
          <w:r w:rsidRPr="00A96F29">
            <w:rPr>
              <w:rStyle w:val="PlaceholderText"/>
            </w:rPr>
            <w:t>Click here to enter text.</w:t>
          </w:r>
        </w:p>
      </w:docPartBody>
    </w:docPart>
    <w:docPart>
      <w:docPartPr>
        <w:name w:val="96983CE030884F7C81175EA0DED50C27"/>
        <w:category>
          <w:name w:val="General"/>
          <w:gallery w:val="placeholder"/>
        </w:category>
        <w:types>
          <w:type w:val="bbPlcHdr"/>
        </w:types>
        <w:behaviors>
          <w:behavior w:val="content"/>
        </w:behaviors>
        <w:guid w:val="{F6B4764C-ACFE-4F74-AB11-B4514558767A}"/>
      </w:docPartPr>
      <w:docPartBody>
        <w:p w:rsidR="00E7301B" w:rsidRDefault="001830D1" w:rsidP="001830D1">
          <w:pPr>
            <w:pStyle w:val="96983CE030884F7C81175EA0DED50C27"/>
          </w:pPr>
          <w:r w:rsidRPr="00A2575A">
            <w:rPr>
              <w:rStyle w:val="PlaceholderText"/>
              <w:rFonts w:eastAsiaTheme="majorEastAsia"/>
            </w:rPr>
            <w:t>Click here to enter a date.</w:t>
          </w:r>
        </w:p>
      </w:docPartBody>
    </w:docPart>
    <w:docPart>
      <w:docPartPr>
        <w:name w:val="4F8E71F33A0544B599A20EB32332C500"/>
        <w:category>
          <w:name w:val="General"/>
          <w:gallery w:val="placeholder"/>
        </w:category>
        <w:types>
          <w:type w:val="bbPlcHdr"/>
        </w:types>
        <w:behaviors>
          <w:behavior w:val="content"/>
        </w:behaviors>
        <w:guid w:val="{E3B69C17-F1EC-40A1-AA5B-A7C8A09229D7}"/>
      </w:docPartPr>
      <w:docPartBody>
        <w:p w:rsidR="00E7301B" w:rsidRDefault="001830D1" w:rsidP="001830D1">
          <w:pPr>
            <w:pStyle w:val="4F8E71F33A0544B599A20EB32332C500"/>
          </w:pPr>
          <w:r w:rsidRPr="00C10222">
            <w:rPr>
              <w:rStyle w:val="PlaceholderText"/>
              <w:rFonts w:eastAsiaTheme="majorEastAsia"/>
            </w:rPr>
            <w:t>Click here to enter a date.</w:t>
          </w:r>
        </w:p>
      </w:docPartBody>
    </w:docPart>
    <w:docPart>
      <w:docPartPr>
        <w:name w:val="8D50CD7F83FE4CB897BF33A3895E6CA3"/>
        <w:category>
          <w:name w:val="General"/>
          <w:gallery w:val="placeholder"/>
        </w:category>
        <w:types>
          <w:type w:val="bbPlcHdr"/>
        </w:types>
        <w:behaviors>
          <w:behavior w:val="content"/>
        </w:behaviors>
        <w:guid w:val="{B415AA8A-4446-4694-B55F-2328E12B8747}"/>
      </w:docPartPr>
      <w:docPartBody>
        <w:p w:rsidR="00E7301B" w:rsidRDefault="001830D1" w:rsidP="001830D1">
          <w:pPr>
            <w:pStyle w:val="8D50CD7F83FE4CB897BF33A3895E6CA3"/>
          </w:pPr>
          <w:r w:rsidRPr="00C10222">
            <w:rPr>
              <w:rStyle w:val="PlaceholderText"/>
              <w:rFonts w:eastAsiaTheme="majorEastAsia"/>
            </w:rPr>
            <w:t>Click here to enter a date.</w:t>
          </w:r>
        </w:p>
      </w:docPartBody>
    </w:docPart>
    <w:docPart>
      <w:docPartPr>
        <w:name w:val="2196DF5EA722494BA3023DD3030CC933"/>
        <w:category>
          <w:name w:val="General"/>
          <w:gallery w:val="placeholder"/>
        </w:category>
        <w:types>
          <w:type w:val="bbPlcHdr"/>
        </w:types>
        <w:behaviors>
          <w:behavior w:val="content"/>
        </w:behaviors>
        <w:guid w:val="{7F95ED31-6D9D-47AC-B91D-9D35A6837D10}"/>
      </w:docPartPr>
      <w:docPartBody>
        <w:p w:rsidR="00E7301B" w:rsidRDefault="001830D1" w:rsidP="001830D1">
          <w:pPr>
            <w:pStyle w:val="2196DF5EA722494BA3023DD3030CC933"/>
          </w:pPr>
          <w:r w:rsidRPr="00A2575A">
            <w:rPr>
              <w:rStyle w:val="PlaceholderText"/>
              <w:rFonts w:eastAsiaTheme="majorEastAsia"/>
            </w:rPr>
            <w:t>Click here to enter a date.</w:t>
          </w:r>
        </w:p>
      </w:docPartBody>
    </w:docPart>
    <w:docPart>
      <w:docPartPr>
        <w:name w:val="D47ED296EDEE4672A26756A2DE847EE2"/>
        <w:category>
          <w:name w:val="General"/>
          <w:gallery w:val="placeholder"/>
        </w:category>
        <w:types>
          <w:type w:val="bbPlcHdr"/>
        </w:types>
        <w:behaviors>
          <w:behavior w:val="content"/>
        </w:behaviors>
        <w:guid w:val="{8488C9A6-3EEC-4985-92A7-7A0681D003C8}"/>
      </w:docPartPr>
      <w:docPartBody>
        <w:p w:rsidR="00E7301B" w:rsidRDefault="001830D1" w:rsidP="001830D1">
          <w:pPr>
            <w:pStyle w:val="D47ED296EDEE4672A26756A2DE847EE2"/>
          </w:pPr>
          <w:r w:rsidRPr="00A96F29">
            <w:rPr>
              <w:rStyle w:val="PlaceholderText"/>
            </w:rPr>
            <w:t>Click here to enter text.</w:t>
          </w:r>
        </w:p>
      </w:docPartBody>
    </w:docPart>
    <w:docPart>
      <w:docPartPr>
        <w:name w:val="6C96D0D0C0CD498C8CE74BE87484F8C9"/>
        <w:category>
          <w:name w:val="General"/>
          <w:gallery w:val="placeholder"/>
        </w:category>
        <w:types>
          <w:type w:val="bbPlcHdr"/>
        </w:types>
        <w:behaviors>
          <w:behavior w:val="content"/>
        </w:behaviors>
        <w:guid w:val="{0D8D6BEA-CA2E-433A-9B9A-D7FE4197EC40}"/>
      </w:docPartPr>
      <w:docPartBody>
        <w:p w:rsidR="00E7301B" w:rsidRDefault="001830D1" w:rsidP="001830D1">
          <w:pPr>
            <w:pStyle w:val="6C96D0D0C0CD498C8CE74BE87484F8C9"/>
          </w:pPr>
          <w:r w:rsidRPr="00A96F29">
            <w:rPr>
              <w:rStyle w:val="PlaceholderText"/>
            </w:rPr>
            <w:t>Click here to enter text.</w:t>
          </w:r>
        </w:p>
      </w:docPartBody>
    </w:docPart>
    <w:docPart>
      <w:docPartPr>
        <w:name w:val="B545894693B74158A0B44E3E8342D3DF"/>
        <w:category>
          <w:name w:val="General"/>
          <w:gallery w:val="placeholder"/>
        </w:category>
        <w:types>
          <w:type w:val="bbPlcHdr"/>
        </w:types>
        <w:behaviors>
          <w:behavior w:val="content"/>
        </w:behaviors>
        <w:guid w:val="{7B8A68EB-0F6A-4C4C-B1C5-F0449E142F69}"/>
      </w:docPartPr>
      <w:docPartBody>
        <w:p w:rsidR="00E7301B" w:rsidRDefault="001830D1" w:rsidP="001830D1">
          <w:pPr>
            <w:pStyle w:val="B545894693B74158A0B44E3E8342D3DF"/>
          </w:pPr>
          <w:r>
            <w:rPr>
              <w:rStyle w:val="PlaceholderText"/>
              <w:rFonts w:eastAsiaTheme="majorEastAsia"/>
            </w:rPr>
            <w:t>Click here to enter text.</w:t>
          </w:r>
        </w:p>
      </w:docPartBody>
    </w:docPart>
    <w:docPart>
      <w:docPartPr>
        <w:name w:val="65E5DCEBD0CE47798FABF02FF03EB0E4"/>
        <w:category>
          <w:name w:val="General"/>
          <w:gallery w:val="placeholder"/>
        </w:category>
        <w:types>
          <w:type w:val="bbPlcHdr"/>
        </w:types>
        <w:behaviors>
          <w:behavior w:val="content"/>
        </w:behaviors>
        <w:guid w:val="{BD9E98FF-F6A5-4938-8F59-D64F5A854F1E}"/>
      </w:docPartPr>
      <w:docPartBody>
        <w:p w:rsidR="00E7301B" w:rsidRDefault="001830D1" w:rsidP="001830D1">
          <w:pPr>
            <w:pStyle w:val="65E5DCEBD0CE47798FABF02FF03EB0E4"/>
          </w:pPr>
          <w:r>
            <w:rPr>
              <w:rStyle w:val="PlaceholderText"/>
              <w:rFonts w:eastAsiaTheme="majorEastAsia"/>
            </w:rPr>
            <w:t>Choose an item.</w:t>
          </w:r>
        </w:p>
      </w:docPartBody>
    </w:docPart>
    <w:docPart>
      <w:docPartPr>
        <w:name w:val="5D2152A29B7442E0A6C2097205F80E4D"/>
        <w:category>
          <w:name w:val="General"/>
          <w:gallery w:val="placeholder"/>
        </w:category>
        <w:types>
          <w:type w:val="bbPlcHdr"/>
        </w:types>
        <w:behaviors>
          <w:behavior w:val="content"/>
        </w:behaviors>
        <w:guid w:val="{C8DFC19C-4184-4B77-A045-22BA9FEAB835}"/>
      </w:docPartPr>
      <w:docPartBody>
        <w:p w:rsidR="00E7301B" w:rsidRDefault="001830D1" w:rsidP="001830D1">
          <w:pPr>
            <w:pStyle w:val="5D2152A29B7442E0A6C2097205F80E4D"/>
          </w:pPr>
          <w:r>
            <w:rPr>
              <w:rStyle w:val="PlaceholderText"/>
            </w:rPr>
            <w:t>Click here to enter text.</w:t>
          </w:r>
        </w:p>
      </w:docPartBody>
    </w:docPart>
    <w:docPart>
      <w:docPartPr>
        <w:name w:val="E7B3AE1B56E54419A9D8EE1A3D717489"/>
        <w:category>
          <w:name w:val="General"/>
          <w:gallery w:val="placeholder"/>
        </w:category>
        <w:types>
          <w:type w:val="bbPlcHdr"/>
        </w:types>
        <w:behaviors>
          <w:behavior w:val="content"/>
        </w:behaviors>
        <w:guid w:val="{B5049779-5D66-4A5A-986E-D12C2A7C721E}"/>
      </w:docPartPr>
      <w:docPartBody>
        <w:p w:rsidR="00E7301B" w:rsidRDefault="001830D1" w:rsidP="001830D1">
          <w:pPr>
            <w:pStyle w:val="E7B3AE1B56E54419A9D8EE1A3D717489"/>
          </w:pPr>
          <w:r>
            <w:rPr>
              <w:rStyle w:val="PlaceholderText"/>
              <w:rFonts w:eastAsiaTheme="majorEastAsia"/>
            </w:rPr>
            <w:t>Click here to enter a date.</w:t>
          </w:r>
        </w:p>
      </w:docPartBody>
    </w:docPart>
    <w:docPart>
      <w:docPartPr>
        <w:name w:val="6D3491E4D0AC45508C4B93A5889949E6"/>
        <w:category>
          <w:name w:val="General"/>
          <w:gallery w:val="placeholder"/>
        </w:category>
        <w:types>
          <w:type w:val="bbPlcHdr"/>
        </w:types>
        <w:behaviors>
          <w:behavior w:val="content"/>
        </w:behaviors>
        <w:guid w:val="{8878F675-A20C-4677-85B8-7E21DF058289}"/>
      </w:docPartPr>
      <w:docPartBody>
        <w:p w:rsidR="00E7301B" w:rsidRDefault="001830D1" w:rsidP="001830D1">
          <w:pPr>
            <w:pStyle w:val="6D3491E4D0AC45508C4B93A5889949E6"/>
          </w:pPr>
          <w:r>
            <w:rPr>
              <w:rStyle w:val="PlaceholderText"/>
            </w:rPr>
            <w:t>Click here to enter text.</w:t>
          </w:r>
        </w:p>
      </w:docPartBody>
    </w:docPart>
    <w:docPart>
      <w:docPartPr>
        <w:name w:val="8BFBDA9F7F44491C8355FEE67194F00A"/>
        <w:category>
          <w:name w:val="General"/>
          <w:gallery w:val="placeholder"/>
        </w:category>
        <w:types>
          <w:type w:val="bbPlcHdr"/>
        </w:types>
        <w:behaviors>
          <w:behavior w:val="content"/>
        </w:behaviors>
        <w:guid w:val="{842B86A6-C15B-40A3-BF45-E7A14E6B67AF}"/>
      </w:docPartPr>
      <w:docPartBody>
        <w:p w:rsidR="00E7301B" w:rsidRDefault="001830D1" w:rsidP="001830D1">
          <w:pPr>
            <w:pStyle w:val="8BFBDA9F7F44491C8355FEE67194F00A"/>
          </w:pPr>
          <w:r>
            <w:rPr>
              <w:rStyle w:val="PlaceholderText"/>
              <w:rFonts w:eastAsiaTheme="majorEastAsia"/>
            </w:rPr>
            <w:t>Click here to enter a date.</w:t>
          </w:r>
        </w:p>
      </w:docPartBody>
    </w:docPart>
    <w:docPart>
      <w:docPartPr>
        <w:name w:val="3E46C7B67DB1415BB930AF3D90114CC7"/>
        <w:category>
          <w:name w:val="General"/>
          <w:gallery w:val="placeholder"/>
        </w:category>
        <w:types>
          <w:type w:val="bbPlcHdr"/>
        </w:types>
        <w:behaviors>
          <w:behavior w:val="content"/>
        </w:behaviors>
        <w:guid w:val="{3A71FF40-5068-43FF-8136-2A1BC81F30FF}"/>
      </w:docPartPr>
      <w:docPartBody>
        <w:p w:rsidR="00E7301B" w:rsidRDefault="001830D1" w:rsidP="001830D1">
          <w:pPr>
            <w:pStyle w:val="3E46C7B67DB1415BB930AF3D90114CC7"/>
          </w:pPr>
          <w:r>
            <w:rPr>
              <w:rStyle w:val="PlaceholderText"/>
            </w:rPr>
            <w:t>Click here to enter text.</w:t>
          </w:r>
        </w:p>
      </w:docPartBody>
    </w:docPart>
    <w:docPart>
      <w:docPartPr>
        <w:name w:val="D857D245897B4B14861EB83A68ED0AED"/>
        <w:category>
          <w:name w:val="General"/>
          <w:gallery w:val="placeholder"/>
        </w:category>
        <w:types>
          <w:type w:val="bbPlcHdr"/>
        </w:types>
        <w:behaviors>
          <w:behavior w:val="content"/>
        </w:behaviors>
        <w:guid w:val="{C39CDC1D-2AA3-431B-B749-D58B966B9A68}"/>
      </w:docPartPr>
      <w:docPartBody>
        <w:p w:rsidR="00E7301B" w:rsidRDefault="001830D1" w:rsidP="001830D1">
          <w:pPr>
            <w:pStyle w:val="D857D245897B4B14861EB83A68ED0AED"/>
          </w:pPr>
          <w:r>
            <w:rPr>
              <w:rStyle w:val="PlaceholderText"/>
              <w:rFonts w:eastAsiaTheme="majorEastAsia"/>
            </w:rPr>
            <w:t>Click here to enter a date.</w:t>
          </w:r>
        </w:p>
      </w:docPartBody>
    </w:docPart>
    <w:docPart>
      <w:docPartPr>
        <w:name w:val="7CB66E3F1C80420FB8463C2AA107B3EF"/>
        <w:category>
          <w:name w:val="General"/>
          <w:gallery w:val="placeholder"/>
        </w:category>
        <w:types>
          <w:type w:val="bbPlcHdr"/>
        </w:types>
        <w:behaviors>
          <w:behavior w:val="content"/>
        </w:behaviors>
        <w:guid w:val="{E5FB9032-96E5-4411-94BF-8A804251F781}"/>
      </w:docPartPr>
      <w:docPartBody>
        <w:p w:rsidR="00E7301B" w:rsidRDefault="001830D1" w:rsidP="001830D1">
          <w:pPr>
            <w:pStyle w:val="7CB66E3F1C80420FB8463C2AA107B3EF"/>
          </w:pPr>
          <w:r>
            <w:rPr>
              <w:rStyle w:val="PlaceholderText"/>
              <w:rFonts w:eastAsiaTheme="majorEastAsia"/>
            </w:rPr>
            <w:t>Click here to enter text.</w:t>
          </w:r>
        </w:p>
      </w:docPartBody>
    </w:docPart>
    <w:docPart>
      <w:docPartPr>
        <w:name w:val="872143F6F2514570A5F462BCDD384069"/>
        <w:category>
          <w:name w:val="General"/>
          <w:gallery w:val="placeholder"/>
        </w:category>
        <w:types>
          <w:type w:val="bbPlcHdr"/>
        </w:types>
        <w:behaviors>
          <w:behavior w:val="content"/>
        </w:behaviors>
        <w:guid w:val="{96485C7B-47A7-4F9F-B71E-BDF84104575F}"/>
      </w:docPartPr>
      <w:docPartBody>
        <w:p w:rsidR="00E7301B" w:rsidRDefault="001830D1" w:rsidP="001830D1">
          <w:pPr>
            <w:pStyle w:val="872143F6F2514570A5F462BCDD384069"/>
          </w:pPr>
          <w:r>
            <w:rPr>
              <w:rStyle w:val="PlaceholderText"/>
              <w:rFonts w:eastAsiaTheme="majorEastAsia"/>
            </w:rPr>
            <w:t>Click here to enter text.</w:t>
          </w:r>
        </w:p>
      </w:docPartBody>
    </w:docPart>
    <w:docPart>
      <w:docPartPr>
        <w:name w:val="066FF8EF212F426686CBFA398C62251D"/>
        <w:category>
          <w:name w:val="General"/>
          <w:gallery w:val="placeholder"/>
        </w:category>
        <w:types>
          <w:type w:val="bbPlcHdr"/>
        </w:types>
        <w:behaviors>
          <w:behavior w:val="content"/>
        </w:behaviors>
        <w:guid w:val="{DF450892-4F65-4785-B194-5FED9D8EF5CB}"/>
      </w:docPartPr>
      <w:docPartBody>
        <w:p w:rsidR="00E7301B" w:rsidRDefault="001830D1" w:rsidP="001830D1">
          <w:pPr>
            <w:pStyle w:val="066FF8EF212F426686CBFA398C62251D"/>
          </w:pPr>
          <w:r>
            <w:rPr>
              <w:rStyle w:val="PlaceholderText"/>
              <w:rFonts w:eastAsiaTheme="majorEastAsia"/>
            </w:rPr>
            <w:t>Click here to enter text.</w:t>
          </w:r>
        </w:p>
      </w:docPartBody>
    </w:docPart>
    <w:docPart>
      <w:docPartPr>
        <w:name w:val="940078B5C3DD46509B9665B7A415A742"/>
        <w:category>
          <w:name w:val="General"/>
          <w:gallery w:val="placeholder"/>
        </w:category>
        <w:types>
          <w:type w:val="bbPlcHdr"/>
        </w:types>
        <w:behaviors>
          <w:behavior w:val="content"/>
        </w:behaviors>
        <w:guid w:val="{AD593156-FA9B-404A-AC17-1B2B5BDB32B9}"/>
      </w:docPartPr>
      <w:docPartBody>
        <w:p w:rsidR="00E7301B" w:rsidRDefault="001830D1" w:rsidP="001830D1">
          <w:pPr>
            <w:pStyle w:val="940078B5C3DD46509B9665B7A415A742"/>
          </w:pPr>
          <w:r>
            <w:rPr>
              <w:rStyle w:val="PlaceholderText"/>
              <w:rFonts w:eastAsiaTheme="majorEastAsia"/>
            </w:rPr>
            <w:t>Click here to enter text.</w:t>
          </w:r>
        </w:p>
      </w:docPartBody>
    </w:docPart>
    <w:docPart>
      <w:docPartPr>
        <w:name w:val="8120B04CBFC1480D9378BFC60F2AE7AC"/>
        <w:category>
          <w:name w:val="General"/>
          <w:gallery w:val="placeholder"/>
        </w:category>
        <w:types>
          <w:type w:val="bbPlcHdr"/>
        </w:types>
        <w:behaviors>
          <w:behavior w:val="content"/>
        </w:behaviors>
        <w:guid w:val="{BF3B9A4B-6CFC-422C-B297-A71A7FB98749}"/>
      </w:docPartPr>
      <w:docPartBody>
        <w:p w:rsidR="00E7301B" w:rsidRDefault="001830D1" w:rsidP="001830D1">
          <w:pPr>
            <w:pStyle w:val="8120B04CBFC1480D9378BFC60F2AE7AC"/>
          </w:pPr>
          <w:r>
            <w:rPr>
              <w:rStyle w:val="PlaceholderText"/>
            </w:rPr>
            <w:t>Click here to enter text.</w:t>
          </w:r>
        </w:p>
      </w:docPartBody>
    </w:docPart>
    <w:docPart>
      <w:docPartPr>
        <w:name w:val="AF5C29720B734357B7C8904F374E807E"/>
        <w:category>
          <w:name w:val="General"/>
          <w:gallery w:val="placeholder"/>
        </w:category>
        <w:types>
          <w:type w:val="bbPlcHdr"/>
        </w:types>
        <w:behaviors>
          <w:behavior w:val="content"/>
        </w:behaviors>
        <w:guid w:val="{F49E7D9F-51B1-4B81-B8F4-81476F0B1482}"/>
      </w:docPartPr>
      <w:docPartBody>
        <w:p w:rsidR="00E7301B" w:rsidRDefault="001830D1" w:rsidP="001830D1">
          <w:pPr>
            <w:pStyle w:val="AF5C29720B734357B7C8904F374E807E"/>
          </w:pPr>
          <w:r>
            <w:rPr>
              <w:rStyle w:val="PlaceholderText"/>
            </w:rPr>
            <w:t>Click here to enter text.</w:t>
          </w:r>
        </w:p>
      </w:docPartBody>
    </w:docPart>
    <w:docPart>
      <w:docPartPr>
        <w:name w:val="9CE04B3117674219B6D06C5583C4F78F"/>
        <w:category>
          <w:name w:val="General"/>
          <w:gallery w:val="placeholder"/>
        </w:category>
        <w:types>
          <w:type w:val="bbPlcHdr"/>
        </w:types>
        <w:behaviors>
          <w:behavior w:val="content"/>
        </w:behaviors>
        <w:guid w:val="{784E407A-11A4-4CEB-A1C2-1D5E6D04637D}"/>
      </w:docPartPr>
      <w:docPartBody>
        <w:p w:rsidR="00E7301B" w:rsidRDefault="001830D1" w:rsidP="001830D1">
          <w:pPr>
            <w:pStyle w:val="9CE04B3117674219B6D06C5583C4F78F"/>
          </w:pPr>
          <w:r>
            <w:rPr>
              <w:rStyle w:val="PlaceholderText"/>
            </w:rPr>
            <w:t>Click here to enter text.</w:t>
          </w:r>
        </w:p>
      </w:docPartBody>
    </w:docPart>
    <w:docPart>
      <w:docPartPr>
        <w:name w:val="98C92BBD101B4CFEAD95E6462632B242"/>
        <w:category>
          <w:name w:val="General"/>
          <w:gallery w:val="placeholder"/>
        </w:category>
        <w:types>
          <w:type w:val="bbPlcHdr"/>
        </w:types>
        <w:behaviors>
          <w:behavior w:val="content"/>
        </w:behaviors>
        <w:guid w:val="{BC7F5A69-7D8F-4AB3-B9A3-2A42516F16FB}"/>
      </w:docPartPr>
      <w:docPartBody>
        <w:p w:rsidR="00E7301B" w:rsidRDefault="001830D1" w:rsidP="001830D1">
          <w:pPr>
            <w:pStyle w:val="98C92BBD101B4CFEAD95E6462632B242"/>
          </w:pPr>
          <w:r>
            <w:rPr>
              <w:rStyle w:val="PlaceholderText"/>
            </w:rPr>
            <w:t>Click here to enter text.</w:t>
          </w:r>
        </w:p>
      </w:docPartBody>
    </w:docPart>
    <w:docPart>
      <w:docPartPr>
        <w:name w:val="650AE7D252054C4F935096D8E8E4F743"/>
        <w:category>
          <w:name w:val="General"/>
          <w:gallery w:val="placeholder"/>
        </w:category>
        <w:types>
          <w:type w:val="bbPlcHdr"/>
        </w:types>
        <w:behaviors>
          <w:behavior w:val="content"/>
        </w:behaviors>
        <w:guid w:val="{4F88A84A-2379-4BF6-A5F3-F8B2945CC12A}"/>
      </w:docPartPr>
      <w:docPartBody>
        <w:p w:rsidR="00E7301B" w:rsidRDefault="001830D1" w:rsidP="001830D1">
          <w:pPr>
            <w:pStyle w:val="650AE7D252054C4F935096D8E8E4F743"/>
          </w:pPr>
          <w:r>
            <w:rPr>
              <w:rStyle w:val="PlaceholderText"/>
            </w:rPr>
            <w:t>Click here to enter text.</w:t>
          </w:r>
        </w:p>
      </w:docPartBody>
    </w:docPart>
    <w:docPart>
      <w:docPartPr>
        <w:name w:val="5088BFFC61814A24812F32318AAAA2E0"/>
        <w:category>
          <w:name w:val="General"/>
          <w:gallery w:val="placeholder"/>
        </w:category>
        <w:types>
          <w:type w:val="bbPlcHdr"/>
        </w:types>
        <w:behaviors>
          <w:behavior w:val="content"/>
        </w:behaviors>
        <w:guid w:val="{42A308B9-412E-4BE6-85C9-AD2779C42C90}"/>
      </w:docPartPr>
      <w:docPartBody>
        <w:p w:rsidR="00E7301B" w:rsidRDefault="001830D1" w:rsidP="001830D1">
          <w:pPr>
            <w:pStyle w:val="5088BFFC61814A24812F32318AAAA2E0"/>
          </w:pPr>
          <w:r>
            <w:rPr>
              <w:rStyle w:val="PlaceholderText"/>
            </w:rPr>
            <w:t>Click here to enter text.</w:t>
          </w:r>
        </w:p>
      </w:docPartBody>
    </w:docPart>
    <w:docPart>
      <w:docPartPr>
        <w:name w:val="23C6E97273564019BA6DE675BF790462"/>
        <w:category>
          <w:name w:val="General"/>
          <w:gallery w:val="placeholder"/>
        </w:category>
        <w:types>
          <w:type w:val="bbPlcHdr"/>
        </w:types>
        <w:behaviors>
          <w:behavior w:val="content"/>
        </w:behaviors>
        <w:guid w:val="{88177106-86EC-483C-847B-B54EFA06530D}"/>
      </w:docPartPr>
      <w:docPartBody>
        <w:p w:rsidR="00E7301B" w:rsidRDefault="001830D1" w:rsidP="001830D1">
          <w:pPr>
            <w:pStyle w:val="23C6E97273564019BA6DE675BF790462"/>
          </w:pPr>
          <w:r>
            <w:rPr>
              <w:rStyle w:val="PlaceholderText"/>
            </w:rPr>
            <w:t>Click here to enter text.</w:t>
          </w:r>
        </w:p>
      </w:docPartBody>
    </w:docPart>
    <w:docPart>
      <w:docPartPr>
        <w:name w:val="97B67D64CBFE475F94708997906FCFC4"/>
        <w:category>
          <w:name w:val="General"/>
          <w:gallery w:val="placeholder"/>
        </w:category>
        <w:types>
          <w:type w:val="bbPlcHdr"/>
        </w:types>
        <w:behaviors>
          <w:behavior w:val="content"/>
        </w:behaviors>
        <w:guid w:val="{DE705574-6190-45C8-B2B0-51DE2F4A30D3}"/>
      </w:docPartPr>
      <w:docPartBody>
        <w:p w:rsidR="00E7301B" w:rsidRDefault="001830D1" w:rsidP="001830D1">
          <w:pPr>
            <w:pStyle w:val="97B67D64CBFE475F94708997906FCFC4"/>
          </w:pPr>
          <w:r>
            <w:rPr>
              <w:rStyle w:val="PlaceholderText"/>
            </w:rPr>
            <w:t>Click here to enter text.</w:t>
          </w:r>
        </w:p>
      </w:docPartBody>
    </w:docPart>
    <w:docPart>
      <w:docPartPr>
        <w:name w:val="83B35D224A594935BF964B6EEB3A31AB"/>
        <w:category>
          <w:name w:val="General"/>
          <w:gallery w:val="placeholder"/>
        </w:category>
        <w:types>
          <w:type w:val="bbPlcHdr"/>
        </w:types>
        <w:behaviors>
          <w:behavior w:val="content"/>
        </w:behaviors>
        <w:guid w:val="{0A2B5809-FC33-4F0C-B3AA-A66BDAB36317}"/>
      </w:docPartPr>
      <w:docPartBody>
        <w:p w:rsidR="00E7301B" w:rsidRDefault="001830D1" w:rsidP="001830D1">
          <w:pPr>
            <w:pStyle w:val="83B35D224A594935BF964B6EEB3A31AB"/>
          </w:pPr>
          <w:r>
            <w:rPr>
              <w:rStyle w:val="PlaceholderText"/>
              <w:rFonts w:eastAsiaTheme="majorEastAsia"/>
            </w:rPr>
            <w:t>Click here to enter text.</w:t>
          </w:r>
        </w:p>
      </w:docPartBody>
    </w:docPart>
    <w:docPart>
      <w:docPartPr>
        <w:name w:val="9A738EEE55B5455AAD5C3B894F083D5A"/>
        <w:category>
          <w:name w:val="General"/>
          <w:gallery w:val="placeholder"/>
        </w:category>
        <w:types>
          <w:type w:val="bbPlcHdr"/>
        </w:types>
        <w:behaviors>
          <w:behavior w:val="content"/>
        </w:behaviors>
        <w:guid w:val="{B4D7CA92-1B5E-4D4C-80E2-0E8EC4085DDC}"/>
      </w:docPartPr>
      <w:docPartBody>
        <w:p w:rsidR="00E7301B" w:rsidRDefault="001830D1" w:rsidP="001830D1">
          <w:pPr>
            <w:pStyle w:val="9A738EEE55B5455AAD5C3B894F083D5A"/>
          </w:pPr>
          <w:r>
            <w:rPr>
              <w:rStyle w:val="PlaceholderText"/>
            </w:rPr>
            <w:t>Click here to enter text.</w:t>
          </w:r>
        </w:p>
      </w:docPartBody>
    </w:docPart>
    <w:docPart>
      <w:docPartPr>
        <w:name w:val="B590EEF3F7AD494B9FDD0ED78692F2A7"/>
        <w:category>
          <w:name w:val="General"/>
          <w:gallery w:val="placeholder"/>
        </w:category>
        <w:types>
          <w:type w:val="bbPlcHdr"/>
        </w:types>
        <w:behaviors>
          <w:behavior w:val="content"/>
        </w:behaviors>
        <w:guid w:val="{8872DA92-68BF-4991-93A2-D4B0323ACCD3}"/>
      </w:docPartPr>
      <w:docPartBody>
        <w:p w:rsidR="00E7301B" w:rsidRDefault="001830D1" w:rsidP="001830D1">
          <w:pPr>
            <w:pStyle w:val="B590EEF3F7AD494B9FDD0ED78692F2A7"/>
          </w:pPr>
          <w:r>
            <w:rPr>
              <w:rStyle w:val="PlaceholderText"/>
              <w:rFonts w:eastAsiaTheme="majorEastAsia"/>
            </w:rPr>
            <w:t>Click here to enter a date.</w:t>
          </w:r>
        </w:p>
      </w:docPartBody>
    </w:docPart>
    <w:docPart>
      <w:docPartPr>
        <w:name w:val="1E764C8EA6924307A178ADCD72FDF342"/>
        <w:category>
          <w:name w:val="General"/>
          <w:gallery w:val="placeholder"/>
        </w:category>
        <w:types>
          <w:type w:val="bbPlcHdr"/>
        </w:types>
        <w:behaviors>
          <w:behavior w:val="content"/>
        </w:behaviors>
        <w:guid w:val="{441BA705-B194-407F-B738-FA21D6C81829}"/>
      </w:docPartPr>
      <w:docPartBody>
        <w:p w:rsidR="00E7301B" w:rsidRDefault="001830D1" w:rsidP="001830D1">
          <w:pPr>
            <w:pStyle w:val="1E764C8EA6924307A178ADCD72FDF342"/>
          </w:pPr>
          <w:r>
            <w:rPr>
              <w:rStyle w:val="PlaceholderText"/>
            </w:rPr>
            <w:t>Click here to enter text.</w:t>
          </w:r>
        </w:p>
      </w:docPartBody>
    </w:docPart>
    <w:docPart>
      <w:docPartPr>
        <w:name w:val="6D23C7C0D0B64F6A981114FC470F7B3D"/>
        <w:category>
          <w:name w:val="General"/>
          <w:gallery w:val="placeholder"/>
        </w:category>
        <w:types>
          <w:type w:val="bbPlcHdr"/>
        </w:types>
        <w:behaviors>
          <w:behavior w:val="content"/>
        </w:behaviors>
        <w:guid w:val="{E1EE8DCA-0777-4755-9D23-C946619D4A81}"/>
      </w:docPartPr>
      <w:docPartBody>
        <w:p w:rsidR="00E7301B" w:rsidRDefault="001830D1" w:rsidP="001830D1">
          <w:pPr>
            <w:pStyle w:val="6D23C7C0D0B64F6A981114FC470F7B3D"/>
          </w:pPr>
          <w:r>
            <w:rPr>
              <w:rStyle w:val="PlaceholderText"/>
            </w:rPr>
            <w:t>Click here to enter text.</w:t>
          </w:r>
        </w:p>
      </w:docPartBody>
    </w:docPart>
    <w:docPart>
      <w:docPartPr>
        <w:name w:val="BE8F799186EE496DAEB7F56B9951A00D"/>
        <w:category>
          <w:name w:val="General"/>
          <w:gallery w:val="placeholder"/>
        </w:category>
        <w:types>
          <w:type w:val="bbPlcHdr"/>
        </w:types>
        <w:behaviors>
          <w:behavior w:val="content"/>
        </w:behaviors>
        <w:guid w:val="{F60653D9-884D-44DC-99C1-4D8682E76928}"/>
      </w:docPartPr>
      <w:docPartBody>
        <w:p w:rsidR="00E7301B" w:rsidRDefault="001830D1" w:rsidP="001830D1">
          <w:pPr>
            <w:pStyle w:val="BE8F799186EE496DAEB7F56B9951A00D"/>
          </w:pPr>
          <w:r>
            <w:rPr>
              <w:rStyle w:val="PlaceholderText"/>
              <w:rFonts w:eastAsiaTheme="majorEastAsia"/>
            </w:rPr>
            <w:t>Click here to enter a date.</w:t>
          </w:r>
        </w:p>
      </w:docPartBody>
    </w:docPart>
    <w:docPart>
      <w:docPartPr>
        <w:name w:val="F179518641BE45A4A1D80EB62DF99C5A"/>
        <w:category>
          <w:name w:val="General"/>
          <w:gallery w:val="placeholder"/>
        </w:category>
        <w:types>
          <w:type w:val="bbPlcHdr"/>
        </w:types>
        <w:behaviors>
          <w:behavior w:val="content"/>
        </w:behaviors>
        <w:guid w:val="{5D9E30C4-C816-4481-B74F-65FBFE00DAA8}"/>
      </w:docPartPr>
      <w:docPartBody>
        <w:p w:rsidR="00E7301B" w:rsidRDefault="001830D1" w:rsidP="001830D1">
          <w:pPr>
            <w:pStyle w:val="F179518641BE45A4A1D80EB62DF99C5A"/>
          </w:pPr>
          <w:r>
            <w:rPr>
              <w:rStyle w:val="PlaceholderText"/>
            </w:rPr>
            <w:t>Click here to enter text.</w:t>
          </w:r>
        </w:p>
      </w:docPartBody>
    </w:docPart>
    <w:docPart>
      <w:docPartPr>
        <w:name w:val="3FA9651138B44BC3804A2B690F1B0A7C"/>
        <w:category>
          <w:name w:val="General"/>
          <w:gallery w:val="placeholder"/>
        </w:category>
        <w:types>
          <w:type w:val="bbPlcHdr"/>
        </w:types>
        <w:behaviors>
          <w:behavior w:val="content"/>
        </w:behaviors>
        <w:guid w:val="{9DCFD265-CE83-403A-9572-DA76154F0384}"/>
      </w:docPartPr>
      <w:docPartBody>
        <w:p w:rsidR="00E7301B" w:rsidRDefault="001830D1" w:rsidP="001830D1">
          <w:pPr>
            <w:pStyle w:val="3FA9651138B44BC3804A2B690F1B0A7C"/>
          </w:pPr>
          <w:r>
            <w:rPr>
              <w:rStyle w:val="PlaceholderText"/>
              <w:rFonts w:eastAsiaTheme="majorEastAsia"/>
            </w:rPr>
            <w:t>Click here to enter a date.</w:t>
          </w:r>
        </w:p>
      </w:docPartBody>
    </w:docPart>
    <w:docPart>
      <w:docPartPr>
        <w:name w:val="72133B6ACD064FC1B0EABC1582C2921A"/>
        <w:category>
          <w:name w:val="General"/>
          <w:gallery w:val="placeholder"/>
        </w:category>
        <w:types>
          <w:type w:val="bbPlcHdr"/>
        </w:types>
        <w:behaviors>
          <w:behavior w:val="content"/>
        </w:behaviors>
        <w:guid w:val="{0F078339-CFC1-49A3-9332-2C2D6B2EF12F}"/>
      </w:docPartPr>
      <w:docPartBody>
        <w:p w:rsidR="00E7301B" w:rsidRDefault="001830D1" w:rsidP="001830D1">
          <w:pPr>
            <w:pStyle w:val="72133B6ACD064FC1B0EABC1582C2921A"/>
          </w:pPr>
          <w:r>
            <w:rPr>
              <w:rStyle w:val="PlaceholderText"/>
            </w:rPr>
            <w:t>Click here to enter text.</w:t>
          </w:r>
        </w:p>
      </w:docPartBody>
    </w:docPart>
    <w:docPart>
      <w:docPartPr>
        <w:name w:val="9D973895B7F14B84BD21FCD2FC8BA475"/>
        <w:category>
          <w:name w:val="General"/>
          <w:gallery w:val="placeholder"/>
        </w:category>
        <w:types>
          <w:type w:val="bbPlcHdr"/>
        </w:types>
        <w:behaviors>
          <w:behavior w:val="content"/>
        </w:behaviors>
        <w:guid w:val="{D69213AC-4776-4DE4-86F7-55F76C79E2D4}"/>
      </w:docPartPr>
      <w:docPartBody>
        <w:p w:rsidR="00E7301B" w:rsidRDefault="001830D1" w:rsidP="001830D1">
          <w:pPr>
            <w:pStyle w:val="9D973895B7F14B84BD21FCD2FC8BA475"/>
          </w:pPr>
          <w:r>
            <w:rPr>
              <w:rStyle w:val="PlaceholderText"/>
              <w:rFonts w:eastAsiaTheme="majorEastAsia"/>
            </w:rPr>
            <w:t>Click here to enter a date.</w:t>
          </w:r>
        </w:p>
      </w:docPartBody>
    </w:docPart>
    <w:docPart>
      <w:docPartPr>
        <w:name w:val="A4319A7E58D94BC0B9158A737DCA1E61"/>
        <w:category>
          <w:name w:val="General"/>
          <w:gallery w:val="placeholder"/>
        </w:category>
        <w:types>
          <w:type w:val="bbPlcHdr"/>
        </w:types>
        <w:behaviors>
          <w:behavior w:val="content"/>
        </w:behaviors>
        <w:guid w:val="{54F09440-91E7-4F45-A967-B4CBFC2226A4}"/>
      </w:docPartPr>
      <w:docPartBody>
        <w:p w:rsidR="00E7301B" w:rsidRDefault="001830D1" w:rsidP="001830D1">
          <w:pPr>
            <w:pStyle w:val="A4319A7E58D94BC0B9158A737DCA1E61"/>
          </w:pPr>
          <w:r>
            <w:rPr>
              <w:rStyle w:val="PlaceholderText"/>
              <w:rFonts w:eastAsiaTheme="majorEastAsia"/>
            </w:rPr>
            <w:t>Click here to enter a date.</w:t>
          </w:r>
        </w:p>
      </w:docPartBody>
    </w:docPart>
    <w:docPart>
      <w:docPartPr>
        <w:name w:val="8E86A62141EE46F898422C3F10E0E378"/>
        <w:category>
          <w:name w:val="General"/>
          <w:gallery w:val="placeholder"/>
        </w:category>
        <w:types>
          <w:type w:val="bbPlcHdr"/>
        </w:types>
        <w:behaviors>
          <w:behavior w:val="content"/>
        </w:behaviors>
        <w:guid w:val="{403B882B-237E-4905-A8F7-ABF11C68209C}"/>
      </w:docPartPr>
      <w:docPartBody>
        <w:p w:rsidR="00E7301B" w:rsidRDefault="001830D1" w:rsidP="001830D1">
          <w:pPr>
            <w:pStyle w:val="8E86A62141EE46F898422C3F10E0E378"/>
          </w:pPr>
          <w:r>
            <w:rPr>
              <w:rStyle w:val="PlaceholderText"/>
              <w:rFonts w:eastAsiaTheme="majorEastAsia"/>
            </w:rPr>
            <w:t>Click here to enter a date.</w:t>
          </w:r>
        </w:p>
      </w:docPartBody>
    </w:docPart>
    <w:docPart>
      <w:docPartPr>
        <w:name w:val="92AAF50EC1744085B9A8A6D613F2E9D9"/>
        <w:category>
          <w:name w:val="General"/>
          <w:gallery w:val="placeholder"/>
        </w:category>
        <w:types>
          <w:type w:val="bbPlcHdr"/>
        </w:types>
        <w:behaviors>
          <w:behavior w:val="content"/>
        </w:behaviors>
        <w:guid w:val="{CE34A377-C2BC-47F4-8715-4555CC73B1E3}"/>
      </w:docPartPr>
      <w:docPartBody>
        <w:p w:rsidR="00E7301B" w:rsidRDefault="001830D1" w:rsidP="001830D1">
          <w:pPr>
            <w:pStyle w:val="92AAF50EC1744085B9A8A6D613F2E9D9"/>
          </w:pPr>
          <w:r>
            <w:rPr>
              <w:rStyle w:val="PlaceholderText"/>
              <w:rFonts w:eastAsiaTheme="majorEastAsia"/>
            </w:rPr>
            <w:t>Click here to enter a date.</w:t>
          </w:r>
        </w:p>
      </w:docPartBody>
    </w:docPart>
    <w:docPart>
      <w:docPartPr>
        <w:name w:val="E093CF27DCDE4728B17E9F3FE6F09D64"/>
        <w:category>
          <w:name w:val="General"/>
          <w:gallery w:val="placeholder"/>
        </w:category>
        <w:types>
          <w:type w:val="bbPlcHdr"/>
        </w:types>
        <w:behaviors>
          <w:behavior w:val="content"/>
        </w:behaviors>
        <w:guid w:val="{9274EF83-38EB-4346-B3F4-D16A6554189D}"/>
      </w:docPartPr>
      <w:docPartBody>
        <w:p w:rsidR="00E7301B" w:rsidRDefault="001830D1" w:rsidP="001830D1">
          <w:pPr>
            <w:pStyle w:val="E093CF27DCDE4728B17E9F3FE6F09D64"/>
          </w:pPr>
          <w:r>
            <w:rPr>
              <w:rStyle w:val="PlaceholderText"/>
            </w:rPr>
            <w:t>Click here to enter text.</w:t>
          </w:r>
        </w:p>
      </w:docPartBody>
    </w:docPart>
    <w:docPart>
      <w:docPartPr>
        <w:name w:val="6E222F4154F946DBB58BBDF3AC22F77B"/>
        <w:category>
          <w:name w:val="General"/>
          <w:gallery w:val="placeholder"/>
        </w:category>
        <w:types>
          <w:type w:val="bbPlcHdr"/>
        </w:types>
        <w:behaviors>
          <w:behavior w:val="content"/>
        </w:behaviors>
        <w:guid w:val="{4165B973-43AE-4B69-907A-94173C69517D}"/>
      </w:docPartPr>
      <w:docPartBody>
        <w:p w:rsidR="00E7301B" w:rsidRDefault="001830D1" w:rsidP="001830D1">
          <w:pPr>
            <w:pStyle w:val="6E222F4154F946DBB58BBDF3AC22F77B"/>
          </w:pPr>
          <w:r>
            <w:rPr>
              <w:rStyle w:val="PlaceholderText"/>
            </w:rPr>
            <w:t>Click here to enter text.</w:t>
          </w:r>
        </w:p>
      </w:docPartBody>
    </w:docPart>
    <w:docPart>
      <w:docPartPr>
        <w:name w:val="CC8D67EC1AA44796B5C55E8052E00B68"/>
        <w:category>
          <w:name w:val="General"/>
          <w:gallery w:val="placeholder"/>
        </w:category>
        <w:types>
          <w:type w:val="bbPlcHdr"/>
        </w:types>
        <w:behaviors>
          <w:behavior w:val="content"/>
        </w:behaviors>
        <w:guid w:val="{C10D4FFD-CF4E-4BD8-B3E0-33067E6E878E}"/>
      </w:docPartPr>
      <w:docPartBody>
        <w:p w:rsidR="00E7301B" w:rsidRDefault="001830D1" w:rsidP="001830D1">
          <w:pPr>
            <w:pStyle w:val="CC8D67EC1AA44796B5C55E8052E00B68"/>
          </w:pPr>
          <w:r w:rsidRPr="00D87C5E">
            <w:rPr>
              <w:rStyle w:val="PlaceholderText"/>
              <w:rFonts w:eastAsiaTheme="majorEastAsia"/>
              <w:color w:val="7030A0"/>
              <w:highlight w:val="yellow"/>
            </w:rPr>
            <w:t>Click here to enter text.</w:t>
          </w:r>
        </w:p>
      </w:docPartBody>
    </w:docPart>
    <w:docPart>
      <w:docPartPr>
        <w:name w:val="5E28AD2E50144EB1B2448A6651FFBF18"/>
        <w:category>
          <w:name w:val="General"/>
          <w:gallery w:val="placeholder"/>
        </w:category>
        <w:types>
          <w:type w:val="bbPlcHdr"/>
        </w:types>
        <w:behaviors>
          <w:behavior w:val="content"/>
        </w:behaviors>
        <w:guid w:val="{86CCE082-FCDD-42AF-B58D-F9AF0BA799AF}"/>
      </w:docPartPr>
      <w:docPartBody>
        <w:p w:rsidR="00E7301B" w:rsidRDefault="001830D1" w:rsidP="001830D1">
          <w:pPr>
            <w:pStyle w:val="5E28AD2E50144EB1B2448A6651FFBF18"/>
          </w:pPr>
          <w:r w:rsidRPr="006C2686">
            <w:rPr>
              <w:rStyle w:val="PlaceholderText"/>
              <w:rFonts w:eastAsiaTheme="majorEastAsia"/>
            </w:rPr>
            <w:t>Click here to enter text.</w:t>
          </w:r>
        </w:p>
      </w:docPartBody>
    </w:docPart>
    <w:docPart>
      <w:docPartPr>
        <w:name w:val="4A222D0D1B194EF9816958DB56AA6CC0"/>
        <w:category>
          <w:name w:val="General"/>
          <w:gallery w:val="placeholder"/>
        </w:category>
        <w:types>
          <w:type w:val="bbPlcHdr"/>
        </w:types>
        <w:behaviors>
          <w:behavior w:val="content"/>
        </w:behaviors>
        <w:guid w:val="{4B01365C-4CD5-44EF-9B64-121BFA157814}"/>
      </w:docPartPr>
      <w:docPartBody>
        <w:p w:rsidR="00E7301B" w:rsidRDefault="001830D1" w:rsidP="001830D1">
          <w:pPr>
            <w:pStyle w:val="4A222D0D1B194EF9816958DB56AA6CC0"/>
          </w:pPr>
          <w:r w:rsidRPr="006C2686">
            <w:rPr>
              <w:rStyle w:val="PlaceholderText"/>
              <w:rFonts w:eastAsiaTheme="majorEastAsia"/>
            </w:rPr>
            <w:t>Choose an item.</w:t>
          </w:r>
        </w:p>
      </w:docPartBody>
    </w:docPart>
    <w:docPart>
      <w:docPartPr>
        <w:name w:val="E5D03999AFB14366AD726B05EE10910D"/>
        <w:category>
          <w:name w:val="General"/>
          <w:gallery w:val="placeholder"/>
        </w:category>
        <w:types>
          <w:type w:val="bbPlcHdr"/>
        </w:types>
        <w:behaviors>
          <w:behavior w:val="content"/>
        </w:behaviors>
        <w:guid w:val="{7236556A-DC23-454E-B9B0-61D5FB6B43DE}"/>
      </w:docPartPr>
      <w:docPartBody>
        <w:p w:rsidR="00E7301B" w:rsidRDefault="001830D1" w:rsidP="001830D1">
          <w:pPr>
            <w:pStyle w:val="E5D03999AFB14366AD726B05EE10910D"/>
          </w:pPr>
          <w:r w:rsidRPr="006C2686">
            <w:rPr>
              <w:rStyle w:val="PlaceholderText"/>
              <w:rFonts w:eastAsiaTheme="majorEastAsia"/>
            </w:rPr>
            <w:t>Click here to enter text.</w:t>
          </w:r>
        </w:p>
      </w:docPartBody>
    </w:docPart>
    <w:docPart>
      <w:docPartPr>
        <w:name w:val="55456C28911944DFA0C40B970A83B9D8"/>
        <w:category>
          <w:name w:val="General"/>
          <w:gallery w:val="placeholder"/>
        </w:category>
        <w:types>
          <w:type w:val="bbPlcHdr"/>
        </w:types>
        <w:behaviors>
          <w:behavior w:val="content"/>
        </w:behaviors>
        <w:guid w:val="{D6BEA114-490C-48EC-9101-9673AE843A3B}"/>
      </w:docPartPr>
      <w:docPartBody>
        <w:p w:rsidR="00E7301B" w:rsidRDefault="001830D1" w:rsidP="001830D1">
          <w:pPr>
            <w:pStyle w:val="55456C28911944DFA0C40B970A83B9D8"/>
          </w:pPr>
          <w:r w:rsidRPr="00DF1B9E">
            <w:rPr>
              <w:rStyle w:val="PlaceholderText"/>
              <w:rFonts w:eastAsiaTheme="majorEastAsia"/>
            </w:rPr>
            <w:t>Click here to enter a date.</w:t>
          </w:r>
        </w:p>
      </w:docPartBody>
    </w:docPart>
    <w:docPart>
      <w:docPartPr>
        <w:name w:val="64CDDE08C8934D229741DC871CFD597F"/>
        <w:category>
          <w:name w:val="General"/>
          <w:gallery w:val="placeholder"/>
        </w:category>
        <w:types>
          <w:type w:val="bbPlcHdr"/>
        </w:types>
        <w:behaviors>
          <w:behavior w:val="content"/>
        </w:behaviors>
        <w:guid w:val="{E5D82558-ECB3-43D8-A9EA-C0B57A465244}"/>
      </w:docPartPr>
      <w:docPartBody>
        <w:p w:rsidR="00E7301B" w:rsidRDefault="001830D1" w:rsidP="001830D1">
          <w:pPr>
            <w:pStyle w:val="64CDDE08C8934D229741DC871CFD597F"/>
          </w:pPr>
          <w:r w:rsidRPr="00DF1B9E">
            <w:rPr>
              <w:rStyle w:val="PlaceholderText"/>
              <w:rFonts w:eastAsiaTheme="majorEastAsia"/>
            </w:rPr>
            <w:t>Click here to enter a date.</w:t>
          </w:r>
        </w:p>
      </w:docPartBody>
    </w:docPart>
    <w:docPart>
      <w:docPartPr>
        <w:name w:val="4C2B06F833B6487E8CF6170B17CA444F"/>
        <w:category>
          <w:name w:val="General"/>
          <w:gallery w:val="placeholder"/>
        </w:category>
        <w:types>
          <w:type w:val="bbPlcHdr"/>
        </w:types>
        <w:behaviors>
          <w:behavior w:val="content"/>
        </w:behaviors>
        <w:guid w:val="{EC4FB671-86D5-4E81-AF35-41AB1D74F500}"/>
      </w:docPartPr>
      <w:docPartBody>
        <w:p w:rsidR="00E7301B" w:rsidRDefault="001830D1" w:rsidP="001830D1">
          <w:pPr>
            <w:pStyle w:val="4C2B06F833B6487E8CF6170B17CA444F"/>
          </w:pPr>
          <w:r w:rsidRPr="006C2686">
            <w:rPr>
              <w:rStyle w:val="PlaceholderText"/>
              <w:rFonts w:eastAsiaTheme="majorEastAsia"/>
            </w:rPr>
            <w:t>Click here to enter text.</w:t>
          </w:r>
        </w:p>
      </w:docPartBody>
    </w:docPart>
    <w:docPart>
      <w:docPartPr>
        <w:name w:val="969DEE8F5C564F0AB0CF023DAF5673F5"/>
        <w:category>
          <w:name w:val="General"/>
          <w:gallery w:val="placeholder"/>
        </w:category>
        <w:types>
          <w:type w:val="bbPlcHdr"/>
        </w:types>
        <w:behaviors>
          <w:behavior w:val="content"/>
        </w:behaviors>
        <w:guid w:val="{62056C7B-2C77-4EE3-AF5B-BE9320741718}"/>
      </w:docPartPr>
      <w:docPartBody>
        <w:p w:rsidR="00E7301B" w:rsidRDefault="001830D1" w:rsidP="001830D1">
          <w:pPr>
            <w:pStyle w:val="969DEE8F5C564F0AB0CF023DAF5673F5"/>
          </w:pPr>
          <w:r w:rsidRPr="00E32E5C">
            <w:rPr>
              <w:rStyle w:val="PlaceholderText"/>
              <w:rFonts w:eastAsiaTheme="majorEastAsia"/>
            </w:rPr>
            <w:t>Click here to enter text.</w:t>
          </w:r>
        </w:p>
      </w:docPartBody>
    </w:docPart>
    <w:docPart>
      <w:docPartPr>
        <w:name w:val="EE1DA7CA00BB4F16BA76B262F983362F"/>
        <w:category>
          <w:name w:val="General"/>
          <w:gallery w:val="placeholder"/>
        </w:category>
        <w:types>
          <w:type w:val="bbPlcHdr"/>
        </w:types>
        <w:behaviors>
          <w:behavior w:val="content"/>
        </w:behaviors>
        <w:guid w:val="{A4FFE706-7702-4F6B-9F0D-A7BE85C87103}"/>
      </w:docPartPr>
      <w:docPartBody>
        <w:p w:rsidR="00E7301B" w:rsidRDefault="001830D1" w:rsidP="001830D1">
          <w:pPr>
            <w:pStyle w:val="EE1DA7CA00BB4F16BA76B262F983362F"/>
          </w:pPr>
          <w:r w:rsidRPr="00C13864">
            <w:rPr>
              <w:rStyle w:val="PlaceholderText"/>
              <w:rFonts w:eastAsiaTheme="majorEastAsia"/>
              <w:color w:val="00B050"/>
              <w:highlight w:val="yellow"/>
            </w:rPr>
            <w:t>Click here to enter text.</w:t>
          </w:r>
        </w:p>
      </w:docPartBody>
    </w:docPart>
    <w:docPart>
      <w:docPartPr>
        <w:name w:val="1F699A0D399F42719853679AA5C84BF7"/>
        <w:category>
          <w:name w:val="General"/>
          <w:gallery w:val="placeholder"/>
        </w:category>
        <w:types>
          <w:type w:val="bbPlcHdr"/>
        </w:types>
        <w:behaviors>
          <w:behavior w:val="content"/>
        </w:behaviors>
        <w:guid w:val="{6513EDB0-C49D-4C97-B060-A389AE510A75}"/>
      </w:docPartPr>
      <w:docPartBody>
        <w:p w:rsidR="00E7301B" w:rsidRDefault="001830D1" w:rsidP="001830D1">
          <w:pPr>
            <w:pStyle w:val="1F699A0D399F42719853679AA5C84BF7"/>
          </w:pPr>
          <w:r w:rsidRPr="00C13864">
            <w:rPr>
              <w:rStyle w:val="PlaceholderText"/>
              <w:rFonts w:eastAsiaTheme="majorEastAsia"/>
              <w:color w:val="00B050"/>
              <w:highlight w:val="yellow"/>
            </w:rPr>
            <w:t>Click here to enter text.</w:t>
          </w:r>
        </w:p>
      </w:docPartBody>
    </w:docPart>
    <w:docPart>
      <w:docPartPr>
        <w:name w:val="0A4051753D1641E398B59436C60C59E8"/>
        <w:category>
          <w:name w:val="General"/>
          <w:gallery w:val="placeholder"/>
        </w:category>
        <w:types>
          <w:type w:val="bbPlcHdr"/>
        </w:types>
        <w:behaviors>
          <w:behavior w:val="content"/>
        </w:behaviors>
        <w:guid w:val="{D00ED85E-D62F-455D-A6A0-4CB29040CA09}"/>
      </w:docPartPr>
      <w:docPartBody>
        <w:p w:rsidR="00E7301B" w:rsidRDefault="001830D1" w:rsidP="001830D1">
          <w:pPr>
            <w:pStyle w:val="0A4051753D1641E398B59436C60C59E8"/>
          </w:pPr>
          <w:r w:rsidRPr="00C13864">
            <w:rPr>
              <w:rStyle w:val="PlaceholderText"/>
              <w:rFonts w:eastAsiaTheme="majorEastAsia"/>
              <w:color w:val="00B050"/>
              <w:highlight w:val="yellow"/>
            </w:rPr>
            <w:t>Click here to enter text.</w:t>
          </w:r>
        </w:p>
      </w:docPartBody>
    </w:docPart>
    <w:docPart>
      <w:docPartPr>
        <w:name w:val="34AA05A6C9AE4F40B832DC5182B42EA4"/>
        <w:category>
          <w:name w:val="General"/>
          <w:gallery w:val="placeholder"/>
        </w:category>
        <w:types>
          <w:type w:val="bbPlcHdr"/>
        </w:types>
        <w:behaviors>
          <w:behavior w:val="content"/>
        </w:behaviors>
        <w:guid w:val="{415DF8C4-BE38-4277-A5A2-7BEB8C37A5C3}"/>
      </w:docPartPr>
      <w:docPartBody>
        <w:p w:rsidR="00E7301B" w:rsidRDefault="001830D1" w:rsidP="001830D1">
          <w:pPr>
            <w:pStyle w:val="34AA05A6C9AE4F40B832DC5182B42EA4"/>
          </w:pPr>
          <w:r w:rsidRPr="00661227">
            <w:rPr>
              <w:rStyle w:val="PlaceholderText"/>
            </w:rPr>
            <w:t>Click here to enter text.</w:t>
          </w:r>
        </w:p>
      </w:docPartBody>
    </w:docPart>
    <w:docPart>
      <w:docPartPr>
        <w:name w:val="906A0E4D0FF043DEB13699D905E2F74A"/>
        <w:category>
          <w:name w:val="General"/>
          <w:gallery w:val="placeholder"/>
        </w:category>
        <w:types>
          <w:type w:val="bbPlcHdr"/>
        </w:types>
        <w:behaviors>
          <w:behavior w:val="content"/>
        </w:behaviors>
        <w:guid w:val="{65FC4CFE-4CF6-4D1F-A0C6-DA0193258A40}"/>
      </w:docPartPr>
      <w:docPartBody>
        <w:p w:rsidR="00E7301B" w:rsidRDefault="001830D1" w:rsidP="001830D1">
          <w:pPr>
            <w:pStyle w:val="906A0E4D0FF043DEB13699D905E2F74A"/>
          </w:pPr>
          <w:r w:rsidRPr="00661227">
            <w:rPr>
              <w:rStyle w:val="PlaceholderText"/>
            </w:rPr>
            <w:t>Click here to enter text.</w:t>
          </w:r>
        </w:p>
      </w:docPartBody>
    </w:docPart>
    <w:docPart>
      <w:docPartPr>
        <w:name w:val="662379DBFCF447D99E6378A951BD3AC5"/>
        <w:category>
          <w:name w:val="General"/>
          <w:gallery w:val="placeholder"/>
        </w:category>
        <w:types>
          <w:type w:val="bbPlcHdr"/>
        </w:types>
        <w:behaviors>
          <w:behavior w:val="content"/>
        </w:behaviors>
        <w:guid w:val="{2BE9B13E-4DEE-4621-B688-A2627597AEBD}"/>
      </w:docPartPr>
      <w:docPartBody>
        <w:p w:rsidR="00E7301B" w:rsidRDefault="001830D1" w:rsidP="001830D1">
          <w:pPr>
            <w:pStyle w:val="662379DBFCF447D99E6378A951BD3AC5"/>
          </w:pPr>
          <w:r w:rsidRPr="00661227">
            <w:rPr>
              <w:rStyle w:val="PlaceholderText"/>
            </w:rPr>
            <w:t>Click here to enter text.</w:t>
          </w:r>
        </w:p>
      </w:docPartBody>
    </w:docPart>
    <w:docPart>
      <w:docPartPr>
        <w:name w:val="3A327F614450410089B4DAB14EAAB8C3"/>
        <w:category>
          <w:name w:val="General"/>
          <w:gallery w:val="placeholder"/>
        </w:category>
        <w:types>
          <w:type w:val="bbPlcHdr"/>
        </w:types>
        <w:behaviors>
          <w:behavior w:val="content"/>
        </w:behaviors>
        <w:guid w:val="{4441D712-6CD1-49CA-ACCC-F32D5DEC33A2}"/>
      </w:docPartPr>
      <w:docPartBody>
        <w:p w:rsidR="00E7301B" w:rsidRDefault="001830D1" w:rsidP="001830D1">
          <w:pPr>
            <w:pStyle w:val="3A327F614450410089B4DAB14EAAB8C3"/>
          </w:pPr>
          <w:r w:rsidRPr="00661227">
            <w:rPr>
              <w:rStyle w:val="PlaceholderText"/>
            </w:rPr>
            <w:t>Click here to enter text.</w:t>
          </w:r>
        </w:p>
      </w:docPartBody>
    </w:docPart>
    <w:docPart>
      <w:docPartPr>
        <w:name w:val="CF992C7B870F4C049DB1CC34AE95F575"/>
        <w:category>
          <w:name w:val="General"/>
          <w:gallery w:val="placeholder"/>
        </w:category>
        <w:types>
          <w:type w:val="bbPlcHdr"/>
        </w:types>
        <w:behaviors>
          <w:behavior w:val="content"/>
        </w:behaviors>
        <w:guid w:val="{FAE07CEF-AB1F-4B0A-B049-5A965E25199E}"/>
      </w:docPartPr>
      <w:docPartBody>
        <w:p w:rsidR="00E7301B" w:rsidRDefault="001830D1" w:rsidP="001830D1">
          <w:pPr>
            <w:pStyle w:val="CF992C7B870F4C049DB1CC34AE95F575"/>
          </w:pPr>
          <w:r w:rsidRPr="00A96F29">
            <w:rPr>
              <w:rStyle w:val="PlaceholderText"/>
            </w:rPr>
            <w:t>Click here to enter text.</w:t>
          </w:r>
        </w:p>
      </w:docPartBody>
    </w:docPart>
    <w:docPart>
      <w:docPartPr>
        <w:name w:val="55334C59C64E4E49B6ED6C0B6F870D5C"/>
        <w:category>
          <w:name w:val="General"/>
          <w:gallery w:val="placeholder"/>
        </w:category>
        <w:types>
          <w:type w:val="bbPlcHdr"/>
        </w:types>
        <w:behaviors>
          <w:behavior w:val="content"/>
        </w:behaviors>
        <w:guid w:val="{D65DB3FC-1C6E-4ECE-BD7E-A2E1A4F9B2E1}"/>
      </w:docPartPr>
      <w:docPartBody>
        <w:p w:rsidR="00E7301B" w:rsidRDefault="001830D1" w:rsidP="001830D1">
          <w:pPr>
            <w:pStyle w:val="55334C59C64E4E49B6ED6C0B6F870D5C"/>
          </w:pPr>
          <w:r w:rsidRPr="00A96F29">
            <w:rPr>
              <w:rStyle w:val="PlaceholderText"/>
            </w:rPr>
            <w:t>Click here to enter text.</w:t>
          </w:r>
        </w:p>
      </w:docPartBody>
    </w:docPart>
    <w:docPart>
      <w:docPartPr>
        <w:name w:val="ABAFB7BAA42445949F89A133387E8EB6"/>
        <w:category>
          <w:name w:val="General"/>
          <w:gallery w:val="placeholder"/>
        </w:category>
        <w:types>
          <w:type w:val="bbPlcHdr"/>
        </w:types>
        <w:behaviors>
          <w:behavior w:val="content"/>
        </w:behaviors>
        <w:guid w:val="{5FECD545-C8B3-41BD-8022-A3F18AAAEBC4}"/>
      </w:docPartPr>
      <w:docPartBody>
        <w:p w:rsidR="00E7301B" w:rsidRDefault="001830D1" w:rsidP="001830D1">
          <w:pPr>
            <w:pStyle w:val="ABAFB7BAA42445949F89A133387E8EB6"/>
          </w:pPr>
          <w:r w:rsidRPr="00C13864">
            <w:rPr>
              <w:rStyle w:val="PlaceholderText"/>
              <w:rFonts w:eastAsiaTheme="majorEastAsia"/>
              <w:color w:val="7030A0"/>
              <w:highlight w:val="yellow"/>
            </w:rPr>
            <w:t>Click here to enter text.</w:t>
          </w:r>
        </w:p>
      </w:docPartBody>
    </w:docPart>
    <w:docPart>
      <w:docPartPr>
        <w:name w:val="5146FEB966514754A95A22ACCD46AA15"/>
        <w:category>
          <w:name w:val="General"/>
          <w:gallery w:val="placeholder"/>
        </w:category>
        <w:types>
          <w:type w:val="bbPlcHdr"/>
        </w:types>
        <w:behaviors>
          <w:behavior w:val="content"/>
        </w:behaviors>
        <w:guid w:val="{630619FB-C97A-47B6-86A4-3EA2C7544853}"/>
      </w:docPartPr>
      <w:docPartBody>
        <w:p w:rsidR="00E7301B" w:rsidRDefault="001830D1" w:rsidP="001830D1">
          <w:pPr>
            <w:pStyle w:val="5146FEB966514754A95A22ACCD46AA15"/>
          </w:pPr>
          <w:r w:rsidRPr="00C13864">
            <w:rPr>
              <w:rStyle w:val="PlaceholderText"/>
              <w:rFonts w:eastAsiaTheme="majorEastAsia"/>
              <w:color w:val="7030A0"/>
              <w:highlight w:val="yellow"/>
            </w:rPr>
            <w:t>Click here to enter text.</w:t>
          </w:r>
        </w:p>
      </w:docPartBody>
    </w:docPart>
    <w:docPart>
      <w:docPartPr>
        <w:name w:val="CCD748B689974DC189F6B8B8FEBE594D"/>
        <w:category>
          <w:name w:val="General"/>
          <w:gallery w:val="placeholder"/>
        </w:category>
        <w:types>
          <w:type w:val="bbPlcHdr"/>
        </w:types>
        <w:behaviors>
          <w:behavior w:val="content"/>
        </w:behaviors>
        <w:guid w:val="{88FDF18A-53B1-425B-A314-5F01D57356A3}"/>
      </w:docPartPr>
      <w:docPartBody>
        <w:p w:rsidR="00E7301B" w:rsidRDefault="001830D1" w:rsidP="001830D1">
          <w:pPr>
            <w:pStyle w:val="CCD748B689974DC189F6B8B8FEBE594D"/>
          </w:pPr>
          <w:r w:rsidRPr="00A96F29">
            <w:rPr>
              <w:rStyle w:val="PlaceholderText"/>
            </w:rPr>
            <w:t>Click here to enter text.</w:t>
          </w:r>
        </w:p>
      </w:docPartBody>
    </w:docPart>
    <w:docPart>
      <w:docPartPr>
        <w:name w:val="0BA9100798C44AB99386EDCDF5F611A3"/>
        <w:category>
          <w:name w:val="General"/>
          <w:gallery w:val="placeholder"/>
        </w:category>
        <w:types>
          <w:type w:val="bbPlcHdr"/>
        </w:types>
        <w:behaviors>
          <w:behavior w:val="content"/>
        </w:behaviors>
        <w:guid w:val="{97967189-F2B2-44BD-B166-756377863C78}"/>
      </w:docPartPr>
      <w:docPartBody>
        <w:p w:rsidR="00E7301B" w:rsidRDefault="001830D1" w:rsidP="001830D1">
          <w:pPr>
            <w:pStyle w:val="0BA9100798C44AB99386EDCDF5F611A3"/>
          </w:pPr>
          <w:r w:rsidRPr="00A96F29">
            <w:rPr>
              <w:rStyle w:val="PlaceholderText"/>
            </w:rPr>
            <w:t>Click here to enter text.</w:t>
          </w:r>
        </w:p>
      </w:docPartBody>
    </w:docPart>
    <w:docPart>
      <w:docPartPr>
        <w:name w:val="0FC2C9D7B8BF41C4AFB637F33613E114"/>
        <w:category>
          <w:name w:val="General"/>
          <w:gallery w:val="placeholder"/>
        </w:category>
        <w:types>
          <w:type w:val="bbPlcHdr"/>
        </w:types>
        <w:behaviors>
          <w:behavior w:val="content"/>
        </w:behaviors>
        <w:guid w:val="{4A3215B1-EFF4-459B-A2C0-17DA6401485B}"/>
      </w:docPartPr>
      <w:docPartBody>
        <w:p w:rsidR="00E7301B" w:rsidRDefault="001830D1" w:rsidP="001830D1">
          <w:pPr>
            <w:pStyle w:val="0FC2C9D7B8BF41C4AFB637F33613E114"/>
          </w:pPr>
          <w:r w:rsidRPr="00A2575A">
            <w:rPr>
              <w:rStyle w:val="PlaceholderText"/>
              <w:rFonts w:eastAsiaTheme="majorEastAsia"/>
            </w:rPr>
            <w:t>Click here to enter text.</w:t>
          </w:r>
        </w:p>
      </w:docPartBody>
    </w:docPart>
    <w:docPart>
      <w:docPartPr>
        <w:name w:val="11314B8E4A43493BAECB7580100156F0"/>
        <w:category>
          <w:name w:val="General"/>
          <w:gallery w:val="placeholder"/>
        </w:category>
        <w:types>
          <w:type w:val="bbPlcHdr"/>
        </w:types>
        <w:behaviors>
          <w:behavior w:val="content"/>
        </w:behaviors>
        <w:guid w:val="{56DD905D-EEBB-47D4-A26C-350D36FA2788}"/>
      </w:docPartPr>
      <w:docPartBody>
        <w:p w:rsidR="00E7301B" w:rsidRDefault="001830D1" w:rsidP="001830D1">
          <w:pPr>
            <w:pStyle w:val="11314B8E4A43493BAECB7580100156F0"/>
          </w:pPr>
          <w:r w:rsidRPr="00A96F29">
            <w:rPr>
              <w:rStyle w:val="PlaceholderText"/>
            </w:rPr>
            <w:t>Click here to enter text.</w:t>
          </w:r>
        </w:p>
      </w:docPartBody>
    </w:docPart>
    <w:docPart>
      <w:docPartPr>
        <w:name w:val="B4CDD2A218844809A748003BF28B52DE"/>
        <w:category>
          <w:name w:val="General"/>
          <w:gallery w:val="placeholder"/>
        </w:category>
        <w:types>
          <w:type w:val="bbPlcHdr"/>
        </w:types>
        <w:behaviors>
          <w:behavior w:val="content"/>
        </w:behaviors>
        <w:guid w:val="{44FF11A3-62E0-4CBA-A28A-412CE20D1AF8}"/>
      </w:docPartPr>
      <w:docPartBody>
        <w:p w:rsidR="00E7301B" w:rsidRDefault="001830D1" w:rsidP="001830D1">
          <w:pPr>
            <w:pStyle w:val="B4CDD2A218844809A748003BF28B52DE"/>
          </w:pPr>
          <w:r w:rsidRPr="00A2575A">
            <w:rPr>
              <w:rStyle w:val="PlaceholderText"/>
              <w:rFonts w:eastAsiaTheme="majorEastAsia"/>
            </w:rPr>
            <w:t>Click here to enter a date.</w:t>
          </w:r>
        </w:p>
      </w:docPartBody>
    </w:docPart>
    <w:docPart>
      <w:docPartPr>
        <w:name w:val="3E9EB516BAB3430791E9BFF3F8FCADA7"/>
        <w:category>
          <w:name w:val="General"/>
          <w:gallery w:val="placeholder"/>
        </w:category>
        <w:types>
          <w:type w:val="bbPlcHdr"/>
        </w:types>
        <w:behaviors>
          <w:behavior w:val="content"/>
        </w:behaviors>
        <w:guid w:val="{34255BD1-FFDC-496F-B964-14029A5258E4}"/>
      </w:docPartPr>
      <w:docPartBody>
        <w:p w:rsidR="00E7301B" w:rsidRDefault="001830D1" w:rsidP="001830D1">
          <w:pPr>
            <w:pStyle w:val="3E9EB516BAB3430791E9BFF3F8FCADA7"/>
          </w:pPr>
          <w:r w:rsidRPr="00A96F29">
            <w:rPr>
              <w:rStyle w:val="PlaceholderText"/>
            </w:rPr>
            <w:t>Click here to enter text.</w:t>
          </w:r>
        </w:p>
      </w:docPartBody>
    </w:docPart>
    <w:docPart>
      <w:docPartPr>
        <w:name w:val="A562A6CC926544DAAABBBA7E1E48CB9F"/>
        <w:category>
          <w:name w:val="General"/>
          <w:gallery w:val="placeholder"/>
        </w:category>
        <w:types>
          <w:type w:val="bbPlcHdr"/>
        </w:types>
        <w:behaviors>
          <w:behavior w:val="content"/>
        </w:behaviors>
        <w:guid w:val="{A6BADE1A-A8D4-43BA-8A02-1EBD3EF71E23}"/>
      </w:docPartPr>
      <w:docPartBody>
        <w:p w:rsidR="00E7301B" w:rsidRDefault="001830D1" w:rsidP="001830D1">
          <w:pPr>
            <w:pStyle w:val="A562A6CC926544DAAABBBA7E1E48CB9F"/>
          </w:pPr>
          <w:r w:rsidRPr="00A96F29">
            <w:rPr>
              <w:rStyle w:val="PlaceholderText"/>
            </w:rPr>
            <w:t>Click here to enter text.</w:t>
          </w:r>
        </w:p>
      </w:docPartBody>
    </w:docPart>
    <w:docPart>
      <w:docPartPr>
        <w:name w:val="EF373505FC924A5D9118DF09272417C6"/>
        <w:category>
          <w:name w:val="General"/>
          <w:gallery w:val="placeholder"/>
        </w:category>
        <w:types>
          <w:type w:val="bbPlcHdr"/>
        </w:types>
        <w:behaviors>
          <w:behavior w:val="content"/>
        </w:behaviors>
        <w:guid w:val="{2429A84C-0B6A-4F0D-BFFF-2FBA702CF623}"/>
      </w:docPartPr>
      <w:docPartBody>
        <w:p w:rsidR="00E7301B" w:rsidRDefault="001830D1" w:rsidP="001830D1">
          <w:pPr>
            <w:pStyle w:val="EF373505FC924A5D9118DF09272417C6"/>
          </w:pPr>
          <w:r w:rsidRPr="00A2575A">
            <w:rPr>
              <w:rStyle w:val="PlaceholderText"/>
              <w:rFonts w:eastAsiaTheme="majorEastAsia"/>
            </w:rPr>
            <w:t>Click here to enter a date.</w:t>
          </w:r>
        </w:p>
      </w:docPartBody>
    </w:docPart>
    <w:docPart>
      <w:docPartPr>
        <w:name w:val="403058C0F69A4D36B95CF92C4F28FECF"/>
        <w:category>
          <w:name w:val="General"/>
          <w:gallery w:val="placeholder"/>
        </w:category>
        <w:types>
          <w:type w:val="bbPlcHdr"/>
        </w:types>
        <w:behaviors>
          <w:behavior w:val="content"/>
        </w:behaviors>
        <w:guid w:val="{44275227-DB55-4D34-9022-989F4CFDC00D}"/>
      </w:docPartPr>
      <w:docPartBody>
        <w:p w:rsidR="00E7301B" w:rsidRDefault="001830D1" w:rsidP="001830D1">
          <w:pPr>
            <w:pStyle w:val="403058C0F69A4D36B95CF92C4F28FECF"/>
          </w:pPr>
          <w:r w:rsidRPr="00A96F29">
            <w:rPr>
              <w:rStyle w:val="PlaceholderText"/>
            </w:rPr>
            <w:t>Click here to enter text.</w:t>
          </w:r>
        </w:p>
      </w:docPartBody>
    </w:docPart>
    <w:docPart>
      <w:docPartPr>
        <w:name w:val="3848D42A39E7422C86B4CD24C8A54725"/>
        <w:category>
          <w:name w:val="General"/>
          <w:gallery w:val="placeholder"/>
        </w:category>
        <w:types>
          <w:type w:val="bbPlcHdr"/>
        </w:types>
        <w:behaviors>
          <w:behavior w:val="content"/>
        </w:behaviors>
        <w:guid w:val="{157359ED-17DA-47E2-8FAD-C20CA96DA81B}"/>
      </w:docPartPr>
      <w:docPartBody>
        <w:p w:rsidR="00E7301B" w:rsidRDefault="001830D1" w:rsidP="001830D1">
          <w:pPr>
            <w:pStyle w:val="3848D42A39E7422C86B4CD24C8A54725"/>
          </w:pPr>
          <w:r w:rsidRPr="00DF1B9E">
            <w:rPr>
              <w:rStyle w:val="PlaceholderText"/>
              <w:rFonts w:eastAsiaTheme="majorEastAsia"/>
            </w:rPr>
            <w:t>Click here to enter a date.</w:t>
          </w:r>
        </w:p>
      </w:docPartBody>
    </w:docPart>
    <w:docPart>
      <w:docPartPr>
        <w:name w:val="2146C0E007D846789956E9149B360CA5"/>
        <w:category>
          <w:name w:val="General"/>
          <w:gallery w:val="placeholder"/>
        </w:category>
        <w:types>
          <w:type w:val="bbPlcHdr"/>
        </w:types>
        <w:behaviors>
          <w:behavior w:val="content"/>
        </w:behaviors>
        <w:guid w:val="{E762B7C1-870E-4D65-98D1-20592FBFED8F}"/>
      </w:docPartPr>
      <w:docPartBody>
        <w:p w:rsidR="00E7301B" w:rsidRDefault="001830D1" w:rsidP="001830D1">
          <w:pPr>
            <w:pStyle w:val="2146C0E007D846789956E9149B360CA5"/>
          </w:pPr>
          <w:r w:rsidRPr="00A96F29">
            <w:rPr>
              <w:rStyle w:val="PlaceholderText"/>
            </w:rPr>
            <w:t>Click here to enter text.</w:t>
          </w:r>
        </w:p>
      </w:docPartBody>
    </w:docPart>
    <w:docPart>
      <w:docPartPr>
        <w:name w:val="50F286DABA9548B2A14A14601B79C12D"/>
        <w:category>
          <w:name w:val="General"/>
          <w:gallery w:val="placeholder"/>
        </w:category>
        <w:types>
          <w:type w:val="bbPlcHdr"/>
        </w:types>
        <w:behaviors>
          <w:behavior w:val="content"/>
        </w:behaviors>
        <w:guid w:val="{F3C48431-F72C-4204-A5E8-2F7D66B1F563}"/>
      </w:docPartPr>
      <w:docPartBody>
        <w:p w:rsidR="00E7301B" w:rsidRDefault="001830D1" w:rsidP="001830D1">
          <w:pPr>
            <w:pStyle w:val="50F286DABA9548B2A14A14601B79C12D"/>
          </w:pPr>
          <w:r w:rsidRPr="00A2575A">
            <w:rPr>
              <w:rStyle w:val="PlaceholderText"/>
              <w:rFonts w:eastAsiaTheme="majorEastAsia"/>
            </w:rPr>
            <w:t>Click here to enter a date.</w:t>
          </w:r>
        </w:p>
      </w:docPartBody>
    </w:docPart>
    <w:docPart>
      <w:docPartPr>
        <w:name w:val="B1B3F5F53A004F579D1CCB43D07332D3"/>
        <w:category>
          <w:name w:val="General"/>
          <w:gallery w:val="placeholder"/>
        </w:category>
        <w:types>
          <w:type w:val="bbPlcHdr"/>
        </w:types>
        <w:behaviors>
          <w:behavior w:val="content"/>
        </w:behaviors>
        <w:guid w:val="{A883BCEC-6747-483F-ADAD-DE66D3C9B0ED}"/>
      </w:docPartPr>
      <w:docPartBody>
        <w:p w:rsidR="00E7301B" w:rsidRDefault="001830D1" w:rsidP="001830D1">
          <w:pPr>
            <w:pStyle w:val="B1B3F5F53A004F579D1CCB43D07332D3"/>
          </w:pPr>
          <w:r w:rsidRPr="00DF1B9E">
            <w:rPr>
              <w:rStyle w:val="PlaceholderText"/>
              <w:rFonts w:eastAsiaTheme="majorEastAsia"/>
            </w:rPr>
            <w:t>Click here to enter a date.</w:t>
          </w:r>
        </w:p>
      </w:docPartBody>
    </w:docPart>
    <w:docPart>
      <w:docPartPr>
        <w:name w:val="B19B3FE3B3A9443FA98A13F192390460"/>
        <w:category>
          <w:name w:val="General"/>
          <w:gallery w:val="placeholder"/>
        </w:category>
        <w:types>
          <w:type w:val="bbPlcHdr"/>
        </w:types>
        <w:behaviors>
          <w:behavior w:val="content"/>
        </w:behaviors>
        <w:guid w:val="{AF626CC8-6A35-4E58-96CE-0E5F67B4483D}"/>
      </w:docPartPr>
      <w:docPartBody>
        <w:p w:rsidR="00E7301B" w:rsidRDefault="001830D1" w:rsidP="001830D1">
          <w:pPr>
            <w:pStyle w:val="B19B3FE3B3A9443FA98A13F192390460"/>
          </w:pPr>
          <w:r w:rsidRPr="0083767F">
            <w:rPr>
              <w:rStyle w:val="PlaceholderText"/>
              <w:rFonts w:eastAsiaTheme="majorEastAsia"/>
            </w:rPr>
            <w:t>Click here to enter a date.</w:t>
          </w:r>
        </w:p>
      </w:docPartBody>
    </w:docPart>
    <w:docPart>
      <w:docPartPr>
        <w:name w:val="1B7B8ADD122249478F7D7C8E8ADECF43"/>
        <w:category>
          <w:name w:val="General"/>
          <w:gallery w:val="placeholder"/>
        </w:category>
        <w:types>
          <w:type w:val="bbPlcHdr"/>
        </w:types>
        <w:behaviors>
          <w:behavior w:val="content"/>
        </w:behaviors>
        <w:guid w:val="{50AFE190-49D0-4744-98ED-31699FB9DA78}"/>
      </w:docPartPr>
      <w:docPartBody>
        <w:p w:rsidR="00E7301B" w:rsidRDefault="001830D1" w:rsidP="001830D1">
          <w:pPr>
            <w:pStyle w:val="1B7B8ADD122249478F7D7C8E8ADECF43"/>
          </w:pPr>
          <w:r w:rsidRPr="0083767F">
            <w:rPr>
              <w:rStyle w:val="PlaceholderText"/>
              <w:rFonts w:eastAsiaTheme="majorEastAsia"/>
            </w:rPr>
            <w:t>Click here to enter a date.</w:t>
          </w:r>
        </w:p>
      </w:docPartBody>
    </w:docPart>
    <w:docPart>
      <w:docPartPr>
        <w:name w:val="CD1DF69DC87A414BACB1772611D5D0AF"/>
        <w:category>
          <w:name w:val="General"/>
          <w:gallery w:val="placeholder"/>
        </w:category>
        <w:types>
          <w:type w:val="bbPlcHdr"/>
        </w:types>
        <w:behaviors>
          <w:behavior w:val="content"/>
        </w:behaviors>
        <w:guid w:val="{099FA305-1B60-424A-A21A-08F831550954}"/>
      </w:docPartPr>
      <w:docPartBody>
        <w:p w:rsidR="00E7301B" w:rsidRDefault="001830D1" w:rsidP="001830D1">
          <w:pPr>
            <w:pStyle w:val="CD1DF69DC87A414BACB1772611D5D0AF"/>
          </w:pPr>
          <w:r w:rsidRPr="0083767F">
            <w:rPr>
              <w:rStyle w:val="PlaceholderText"/>
              <w:rFonts w:eastAsiaTheme="majorEastAsia"/>
            </w:rPr>
            <w:t>Click here to enter a date.</w:t>
          </w:r>
        </w:p>
      </w:docPartBody>
    </w:docPart>
    <w:docPart>
      <w:docPartPr>
        <w:name w:val="A4EB7AF18CF94D1EB74EE86D2B5B5FE6"/>
        <w:category>
          <w:name w:val="General"/>
          <w:gallery w:val="placeholder"/>
        </w:category>
        <w:types>
          <w:type w:val="bbPlcHdr"/>
        </w:types>
        <w:behaviors>
          <w:behavior w:val="content"/>
        </w:behaviors>
        <w:guid w:val="{5F9EAEA5-1DE5-46B6-9300-31584A9D36C1}"/>
      </w:docPartPr>
      <w:docPartBody>
        <w:p w:rsidR="00E7301B" w:rsidRDefault="001830D1" w:rsidP="001830D1">
          <w:pPr>
            <w:pStyle w:val="A4EB7AF18CF94D1EB74EE86D2B5B5FE6"/>
          </w:pPr>
          <w:r w:rsidRPr="0083767F">
            <w:rPr>
              <w:rStyle w:val="PlaceholderText"/>
              <w:rFonts w:eastAsiaTheme="majorEastAsia"/>
            </w:rPr>
            <w:t>Click here to enter a date.</w:t>
          </w:r>
        </w:p>
      </w:docPartBody>
    </w:docPart>
    <w:docPart>
      <w:docPartPr>
        <w:name w:val="BC96760B09BE4015A369FC5B9585DFC4"/>
        <w:category>
          <w:name w:val="General"/>
          <w:gallery w:val="placeholder"/>
        </w:category>
        <w:types>
          <w:type w:val="bbPlcHdr"/>
        </w:types>
        <w:behaviors>
          <w:behavior w:val="content"/>
        </w:behaviors>
        <w:guid w:val="{D3969103-2532-411B-A9FF-8054A4580662}"/>
      </w:docPartPr>
      <w:docPartBody>
        <w:p w:rsidR="00E7301B" w:rsidRDefault="001830D1" w:rsidP="001830D1">
          <w:pPr>
            <w:pStyle w:val="BC96760B09BE4015A369FC5B9585DFC4"/>
          </w:pPr>
          <w:r w:rsidRPr="0083767F">
            <w:rPr>
              <w:rStyle w:val="PlaceholderText"/>
              <w:rFonts w:eastAsiaTheme="majorEastAsia"/>
            </w:rPr>
            <w:t>Click here to enter a date.</w:t>
          </w:r>
        </w:p>
      </w:docPartBody>
    </w:docPart>
    <w:docPart>
      <w:docPartPr>
        <w:name w:val="16D6C652E6EC46C1B921DD95823101FF"/>
        <w:category>
          <w:name w:val="General"/>
          <w:gallery w:val="placeholder"/>
        </w:category>
        <w:types>
          <w:type w:val="bbPlcHdr"/>
        </w:types>
        <w:behaviors>
          <w:behavior w:val="content"/>
        </w:behaviors>
        <w:guid w:val="{E51741F1-DA5A-43EA-B029-3BA0FB5430D1}"/>
      </w:docPartPr>
      <w:docPartBody>
        <w:p w:rsidR="00E7301B" w:rsidRDefault="001830D1" w:rsidP="001830D1">
          <w:pPr>
            <w:pStyle w:val="16D6C652E6EC46C1B921DD95823101FF"/>
          </w:pPr>
          <w:r w:rsidRPr="0083767F">
            <w:rPr>
              <w:rStyle w:val="PlaceholderText"/>
              <w:rFonts w:eastAsiaTheme="majorEastAsia"/>
            </w:rPr>
            <w:t>Click here to enter a date.</w:t>
          </w:r>
        </w:p>
      </w:docPartBody>
    </w:docPart>
    <w:docPart>
      <w:docPartPr>
        <w:name w:val="26EAA6F3A1EB48B7B9CDB746D68AC29D"/>
        <w:category>
          <w:name w:val="General"/>
          <w:gallery w:val="placeholder"/>
        </w:category>
        <w:types>
          <w:type w:val="bbPlcHdr"/>
        </w:types>
        <w:behaviors>
          <w:behavior w:val="content"/>
        </w:behaviors>
        <w:guid w:val="{3D5FC275-7159-40CF-9C02-00C6E489A3BE}"/>
      </w:docPartPr>
      <w:docPartBody>
        <w:p w:rsidR="00E7301B" w:rsidRDefault="001830D1" w:rsidP="001830D1">
          <w:pPr>
            <w:pStyle w:val="26EAA6F3A1EB48B7B9CDB746D68AC29D"/>
          </w:pPr>
          <w:r w:rsidRPr="0083767F">
            <w:rPr>
              <w:rStyle w:val="PlaceholderText"/>
              <w:rFonts w:eastAsiaTheme="majorEastAsia"/>
            </w:rPr>
            <w:t>Click here to enter a date.</w:t>
          </w:r>
        </w:p>
      </w:docPartBody>
    </w:docPart>
    <w:docPart>
      <w:docPartPr>
        <w:name w:val="05C3AB8203D94BB5ACE55BC4C09B433F"/>
        <w:category>
          <w:name w:val="General"/>
          <w:gallery w:val="placeholder"/>
        </w:category>
        <w:types>
          <w:type w:val="bbPlcHdr"/>
        </w:types>
        <w:behaviors>
          <w:behavior w:val="content"/>
        </w:behaviors>
        <w:guid w:val="{46E384D3-6BA2-4ED0-89B3-498792437A41}"/>
      </w:docPartPr>
      <w:docPartBody>
        <w:p w:rsidR="00E7301B" w:rsidRDefault="001830D1" w:rsidP="001830D1">
          <w:pPr>
            <w:pStyle w:val="05C3AB8203D94BB5ACE55BC4C09B433F"/>
          </w:pPr>
          <w:r w:rsidRPr="0083767F">
            <w:rPr>
              <w:rStyle w:val="PlaceholderText"/>
            </w:rPr>
            <w:t>Click here to enter text.</w:t>
          </w:r>
        </w:p>
      </w:docPartBody>
    </w:docPart>
    <w:docPart>
      <w:docPartPr>
        <w:name w:val="D8AAC0052F5B4BE1AC29AD25B0A32AEE"/>
        <w:category>
          <w:name w:val="General"/>
          <w:gallery w:val="placeholder"/>
        </w:category>
        <w:types>
          <w:type w:val="bbPlcHdr"/>
        </w:types>
        <w:behaviors>
          <w:behavior w:val="content"/>
        </w:behaviors>
        <w:guid w:val="{4AB59E0A-B135-4E90-91E4-86327CEAA1B8}"/>
      </w:docPartPr>
      <w:docPartBody>
        <w:p w:rsidR="00E7301B" w:rsidRDefault="001830D1" w:rsidP="001830D1">
          <w:pPr>
            <w:pStyle w:val="D8AAC0052F5B4BE1AC29AD25B0A32AEE"/>
          </w:pPr>
          <w:r w:rsidRPr="0083767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Calibri"/>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EC6"/>
    <w:rsid w:val="0000048E"/>
    <w:rsid w:val="00011036"/>
    <w:rsid w:val="00011984"/>
    <w:rsid w:val="00022281"/>
    <w:rsid w:val="0002746A"/>
    <w:rsid w:val="00031833"/>
    <w:rsid w:val="0004610E"/>
    <w:rsid w:val="0005635F"/>
    <w:rsid w:val="000671B9"/>
    <w:rsid w:val="00073EBA"/>
    <w:rsid w:val="00083A81"/>
    <w:rsid w:val="0009481E"/>
    <w:rsid w:val="00096E04"/>
    <w:rsid w:val="000D02D0"/>
    <w:rsid w:val="000D37E2"/>
    <w:rsid w:val="000D6147"/>
    <w:rsid w:val="0010273F"/>
    <w:rsid w:val="00110CBE"/>
    <w:rsid w:val="00110D2F"/>
    <w:rsid w:val="00120195"/>
    <w:rsid w:val="00130D97"/>
    <w:rsid w:val="00153C1D"/>
    <w:rsid w:val="00155EAF"/>
    <w:rsid w:val="00167E55"/>
    <w:rsid w:val="00177527"/>
    <w:rsid w:val="00177E02"/>
    <w:rsid w:val="00182AC1"/>
    <w:rsid w:val="001830D1"/>
    <w:rsid w:val="00191D7E"/>
    <w:rsid w:val="001977C9"/>
    <w:rsid w:val="001A5104"/>
    <w:rsid w:val="001A539D"/>
    <w:rsid w:val="001B0410"/>
    <w:rsid w:val="001B71F4"/>
    <w:rsid w:val="001C1A64"/>
    <w:rsid w:val="001F0235"/>
    <w:rsid w:val="002001C4"/>
    <w:rsid w:val="00203EA7"/>
    <w:rsid w:val="00205688"/>
    <w:rsid w:val="00223372"/>
    <w:rsid w:val="00236714"/>
    <w:rsid w:val="00250369"/>
    <w:rsid w:val="00250E97"/>
    <w:rsid w:val="00257557"/>
    <w:rsid w:val="0026415D"/>
    <w:rsid w:val="00267AB2"/>
    <w:rsid w:val="00270C78"/>
    <w:rsid w:val="0027162E"/>
    <w:rsid w:val="002757AF"/>
    <w:rsid w:val="00276AAE"/>
    <w:rsid w:val="00285579"/>
    <w:rsid w:val="00286341"/>
    <w:rsid w:val="002928DC"/>
    <w:rsid w:val="002A12FA"/>
    <w:rsid w:val="002B2967"/>
    <w:rsid w:val="002C0265"/>
    <w:rsid w:val="002D1303"/>
    <w:rsid w:val="002D5970"/>
    <w:rsid w:val="002E34F0"/>
    <w:rsid w:val="002E60D3"/>
    <w:rsid w:val="002F0415"/>
    <w:rsid w:val="002F3839"/>
    <w:rsid w:val="002F5817"/>
    <w:rsid w:val="00302099"/>
    <w:rsid w:val="00304E10"/>
    <w:rsid w:val="003076B8"/>
    <w:rsid w:val="003114F4"/>
    <w:rsid w:val="00312719"/>
    <w:rsid w:val="0031581E"/>
    <w:rsid w:val="003175C1"/>
    <w:rsid w:val="00324A72"/>
    <w:rsid w:val="00325FAD"/>
    <w:rsid w:val="00327C7E"/>
    <w:rsid w:val="0033228B"/>
    <w:rsid w:val="00332BDA"/>
    <w:rsid w:val="00340899"/>
    <w:rsid w:val="00340F78"/>
    <w:rsid w:val="00342D3B"/>
    <w:rsid w:val="0034348D"/>
    <w:rsid w:val="00345727"/>
    <w:rsid w:val="003466D6"/>
    <w:rsid w:val="003472E9"/>
    <w:rsid w:val="00353F6C"/>
    <w:rsid w:val="0036229A"/>
    <w:rsid w:val="00364A07"/>
    <w:rsid w:val="0037090F"/>
    <w:rsid w:val="00374ED3"/>
    <w:rsid w:val="003752F1"/>
    <w:rsid w:val="00376C4A"/>
    <w:rsid w:val="0038637A"/>
    <w:rsid w:val="003A2E82"/>
    <w:rsid w:val="003B3B1D"/>
    <w:rsid w:val="003D353E"/>
    <w:rsid w:val="003D39F7"/>
    <w:rsid w:val="003D53D6"/>
    <w:rsid w:val="003E463A"/>
    <w:rsid w:val="003E4AB5"/>
    <w:rsid w:val="003F6FB1"/>
    <w:rsid w:val="00407FA7"/>
    <w:rsid w:val="00417A7E"/>
    <w:rsid w:val="004244D1"/>
    <w:rsid w:val="00424D1E"/>
    <w:rsid w:val="00435307"/>
    <w:rsid w:val="004378E8"/>
    <w:rsid w:val="00442070"/>
    <w:rsid w:val="00444B01"/>
    <w:rsid w:val="00462DC9"/>
    <w:rsid w:val="00463992"/>
    <w:rsid w:val="00467AE3"/>
    <w:rsid w:val="00475439"/>
    <w:rsid w:val="0048112A"/>
    <w:rsid w:val="004943CC"/>
    <w:rsid w:val="004A1D7C"/>
    <w:rsid w:val="004A6FDC"/>
    <w:rsid w:val="004B3EC8"/>
    <w:rsid w:val="004C219B"/>
    <w:rsid w:val="004D0791"/>
    <w:rsid w:val="004D2A88"/>
    <w:rsid w:val="004E0303"/>
    <w:rsid w:val="004E30E9"/>
    <w:rsid w:val="004E6A9E"/>
    <w:rsid w:val="004F480A"/>
    <w:rsid w:val="004F7A9D"/>
    <w:rsid w:val="005028D4"/>
    <w:rsid w:val="00506B25"/>
    <w:rsid w:val="0051731C"/>
    <w:rsid w:val="005273CD"/>
    <w:rsid w:val="005363DD"/>
    <w:rsid w:val="005410ED"/>
    <w:rsid w:val="00541873"/>
    <w:rsid w:val="00546398"/>
    <w:rsid w:val="00551302"/>
    <w:rsid w:val="00552362"/>
    <w:rsid w:val="00563714"/>
    <w:rsid w:val="00574FF7"/>
    <w:rsid w:val="005938C0"/>
    <w:rsid w:val="005A040D"/>
    <w:rsid w:val="005A427B"/>
    <w:rsid w:val="005B0E24"/>
    <w:rsid w:val="005B4269"/>
    <w:rsid w:val="005B6A7C"/>
    <w:rsid w:val="005D50BE"/>
    <w:rsid w:val="005E58C9"/>
    <w:rsid w:val="005F35C3"/>
    <w:rsid w:val="005F44CE"/>
    <w:rsid w:val="005F6857"/>
    <w:rsid w:val="006034C9"/>
    <w:rsid w:val="0060729E"/>
    <w:rsid w:val="00610DDB"/>
    <w:rsid w:val="00614C85"/>
    <w:rsid w:val="0062734A"/>
    <w:rsid w:val="0063765E"/>
    <w:rsid w:val="0064055D"/>
    <w:rsid w:val="0065717A"/>
    <w:rsid w:val="00660170"/>
    <w:rsid w:val="006702C3"/>
    <w:rsid w:val="0067544E"/>
    <w:rsid w:val="0067550D"/>
    <w:rsid w:val="00684D0B"/>
    <w:rsid w:val="00694641"/>
    <w:rsid w:val="00694E39"/>
    <w:rsid w:val="006A21A7"/>
    <w:rsid w:val="006A471B"/>
    <w:rsid w:val="006B26C3"/>
    <w:rsid w:val="006B3C6A"/>
    <w:rsid w:val="006C5400"/>
    <w:rsid w:val="006D2BB5"/>
    <w:rsid w:val="006D3C11"/>
    <w:rsid w:val="006D43C0"/>
    <w:rsid w:val="006E3098"/>
    <w:rsid w:val="006E554E"/>
    <w:rsid w:val="006F0474"/>
    <w:rsid w:val="006F0691"/>
    <w:rsid w:val="006F3817"/>
    <w:rsid w:val="0072075F"/>
    <w:rsid w:val="00721629"/>
    <w:rsid w:val="0072278C"/>
    <w:rsid w:val="007228F4"/>
    <w:rsid w:val="0072550E"/>
    <w:rsid w:val="00731F06"/>
    <w:rsid w:val="00735280"/>
    <w:rsid w:val="00741C2F"/>
    <w:rsid w:val="0075249E"/>
    <w:rsid w:val="007652AA"/>
    <w:rsid w:val="007657DE"/>
    <w:rsid w:val="00770CC2"/>
    <w:rsid w:val="007808CB"/>
    <w:rsid w:val="0078203F"/>
    <w:rsid w:val="00786AA1"/>
    <w:rsid w:val="007A433B"/>
    <w:rsid w:val="007C7E83"/>
    <w:rsid w:val="007D4594"/>
    <w:rsid w:val="007E15F8"/>
    <w:rsid w:val="007E6E99"/>
    <w:rsid w:val="007F12FA"/>
    <w:rsid w:val="007F3EF3"/>
    <w:rsid w:val="007F6EC6"/>
    <w:rsid w:val="00801584"/>
    <w:rsid w:val="008052E9"/>
    <w:rsid w:val="00805624"/>
    <w:rsid w:val="008063D5"/>
    <w:rsid w:val="00815C60"/>
    <w:rsid w:val="0082168D"/>
    <w:rsid w:val="00824068"/>
    <w:rsid w:val="00831912"/>
    <w:rsid w:val="00831CF7"/>
    <w:rsid w:val="00836584"/>
    <w:rsid w:val="008372AE"/>
    <w:rsid w:val="00857114"/>
    <w:rsid w:val="008710B5"/>
    <w:rsid w:val="008845A1"/>
    <w:rsid w:val="008A6665"/>
    <w:rsid w:val="008B32B7"/>
    <w:rsid w:val="008C13A4"/>
    <w:rsid w:val="008C50B1"/>
    <w:rsid w:val="008E3472"/>
    <w:rsid w:val="008E592A"/>
    <w:rsid w:val="008E5CC4"/>
    <w:rsid w:val="008E5F26"/>
    <w:rsid w:val="008E62EA"/>
    <w:rsid w:val="009003F7"/>
    <w:rsid w:val="00901F0A"/>
    <w:rsid w:val="009048DA"/>
    <w:rsid w:val="00907332"/>
    <w:rsid w:val="0091106E"/>
    <w:rsid w:val="00921AFB"/>
    <w:rsid w:val="009228A7"/>
    <w:rsid w:val="00932F65"/>
    <w:rsid w:val="00942E26"/>
    <w:rsid w:val="00943C10"/>
    <w:rsid w:val="00945543"/>
    <w:rsid w:val="009516E7"/>
    <w:rsid w:val="00951B65"/>
    <w:rsid w:val="0095669D"/>
    <w:rsid w:val="0096586C"/>
    <w:rsid w:val="00966979"/>
    <w:rsid w:val="0096701C"/>
    <w:rsid w:val="00967C4E"/>
    <w:rsid w:val="0097041D"/>
    <w:rsid w:val="00981F7C"/>
    <w:rsid w:val="00984B0F"/>
    <w:rsid w:val="00986401"/>
    <w:rsid w:val="00990056"/>
    <w:rsid w:val="00992AFD"/>
    <w:rsid w:val="009A4DA4"/>
    <w:rsid w:val="009A5C6D"/>
    <w:rsid w:val="009A62F5"/>
    <w:rsid w:val="009B5EBC"/>
    <w:rsid w:val="009B72A5"/>
    <w:rsid w:val="009C5073"/>
    <w:rsid w:val="009D549D"/>
    <w:rsid w:val="009E4BA2"/>
    <w:rsid w:val="009F3D2E"/>
    <w:rsid w:val="00A10301"/>
    <w:rsid w:val="00A32DAD"/>
    <w:rsid w:val="00A36A30"/>
    <w:rsid w:val="00A8329D"/>
    <w:rsid w:val="00AC225C"/>
    <w:rsid w:val="00AC3739"/>
    <w:rsid w:val="00AC4D49"/>
    <w:rsid w:val="00AD2EF6"/>
    <w:rsid w:val="00AD7A80"/>
    <w:rsid w:val="00AE39DF"/>
    <w:rsid w:val="00AE7137"/>
    <w:rsid w:val="00AF47D7"/>
    <w:rsid w:val="00AF5169"/>
    <w:rsid w:val="00AF55CB"/>
    <w:rsid w:val="00AF799D"/>
    <w:rsid w:val="00B064D2"/>
    <w:rsid w:val="00B12CC5"/>
    <w:rsid w:val="00B14497"/>
    <w:rsid w:val="00B2323B"/>
    <w:rsid w:val="00B25A64"/>
    <w:rsid w:val="00B2626C"/>
    <w:rsid w:val="00B31F00"/>
    <w:rsid w:val="00B33B75"/>
    <w:rsid w:val="00B3481B"/>
    <w:rsid w:val="00B521AF"/>
    <w:rsid w:val="00B62C29"/>
    <w:rsid w:val="00B62D8B"/>
    <w:rsid w:val="00B72074"/>
    <w:rsid w:val="00B80B64"/>
    <w:rsid w:val="00B8404D"/>
    <w:rsid w:val="00B94A99"/>
    <w:rsid w:val="00B9760B"/>
    <w:rsid w:val="00B97B8D"/>
    <w:rsid w:val="00BA3236"/>
    <w:rsid w:val="00BA52B2"/>
    <w:rsid w:val="00BB12AF"/>
    <w:rsid w:val="00BB280B"/>
    <w:rsid w:val="00BB3809"/>
    <w:rsid w:val="00BB5E5A"/>
    <w:rsid w:val="00BB64B3"/>
    <w:rsid w:val="00BC088C"/>
    <w:rsid w:val="00BE0174"/>
    <w:rsid w:val="00BF0892"/>
    <w:rsid w:val="00BF75FE"/>
    <w:rsid w:val="00C0510D"/>
    <w:rsid w:val="00C06318"/>
    <w:rsid w:val="00C24016"/>
    <w:rsid w:val="00C319F5"/>
    <w:rsid w:val="00C47A99"/>
    <w:rsid w:val="00C50E2A"/>
    <w:rsid w:val="00C510DB"/>
    <w:rsid w:val="00C55255"/>
    <w:rsid w:val="00C726A7"/>
    <w:rsid w:val="00C747B9"/>
    <w:rsid w:val="00C918FB"/>
    <w:rsid w:val="00CA656D"/>
    <w:rsid w:val="00CB2A86"/>
    <w:rsid w:val="00CC084B"/>
    <w:rsid w:val="00CC433F"/>
    <w:rsid w:val="00CD275F"/>
    <w:rsid w:val="00CE5D8F"/>
    <w:rsid w:val="00CF4DF0"/>
    <w:rsid w:val="00CF7E6D"/>
    <w:rsid w:val="00D117F6"/>
    <w:rsid w:val="00D122D0"/>
    <w:rsid w:val="00D20237"/>
    <w:rsid w:val="00D21BA2"/>
    <w:rsid w:val="00D302D3"/>
    <w:rsid w:val="00D44024"/>
    <w:rsid w:val="00D503F6"/>
    <w:rsid w:val="00D51EA3"/>
    <w:rsid w:val="00D526C5"/>
    <w:rsid w:val="00D53A4E"/>
    <w:rsid w:val="00D63678"/>
    <w:rsid w:val="00D64998"/>
    <w:rsid w:val="00D670B4"/>
    <w:rsid w:val="00D74DA5"/>
    <w:rsid w:val="00D853A1"/>
    <w:rsid w:val="00D911E6"/>
    <w:rsid w:val="00D948E8"/>
    <w:rsid w:val="00D97C84"/>
    <w:rsid w:val="00D97D40"/>
    <w:rsid w:val="00DA1E7B"/>
    <w:rsid w:val="00DA5554"/>
    <w:rsid w:val="00DD27CF"/>
    <w:rsid w:val="00DE0A25"/>
    <w:rsid w:val="00DF2DEC"/>
    <w:rsid w:val="00DF61AB"/>
    <w:rsid w:val="00DF6E3C"/>
    <w:rsid w:val="00E07075"/>
    <w:rsid w:val="00E10D58"/>
    <w:rsid w:val="00E338C3"/>
    <w:rsid w:val="00E34843"/>
    <w:rsid w:val="00E35F00"/>
    <w:rsid w:val="00E35F23"/>
    <w:rsid w:val="00E45671"/>
    <w:rsid w:val="00E511F5"/>
    <w:rsid w:val="00E7301B"/>
    <w:rsid w:val="00E77B4E"/>
    <w:rsid w:val="00E92635"/>
    <w:rsid w:val="00EA4DEC"/>
    <w:rsid w:val="00ED0D7F"/>
    <w:rsid w:val="00ED3627"/>
    <w:rsid w:val="00ED5BDB"/>
    <w:rsid w:val="00F051FA"/>
    <w:rsid w:val="00F15DDE"/>
    <w:rsid w:val="00F278CC"/>
    <w:rsid w:val="00F31271"/>
    <w:rsid w:val="00F4366F"/>
    <w:rsid w:val="00F50163"/>
    <w:rsid w:val="00F5334B"/>
    <w:rsid w:val="00F5686D"/>
    <w:rsid w:val="00F750F8"/>
    <w:rsid w:val="00F76FD5"/>
    <w:rsid w:val="00F80D4F"/>
    <w:rsid w:val="00FA3ADE"/>
    <w:rsid w:val="00FA699E"/>
    <w:rsid w:val="00FA7924"/>
    <w:rsid w:val="00FB6243"/>
    <w:rsid w:val="00FC7893"/>
    <w:rsid w:val="00FD40E0"/>
    <w:rsid w:val="00FD413C"/>
    <w:rsid w:val="00FE6E2F"/>
    <w:rsid w:val="00FF314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30D1"/>
    <w:rPr>
      <w:color w:val="808080"/>
    </w:rPr>
  </w:style>
  <w:style w:type="paragraph" w:customStyle="1" w:styleId="7A1F4BBBB2A14EF7BD9E4C66308B0127">
    <w:name w:val="7A1F4BBBB2A14EF7BD9E4C66308B0127"/>
    <w:rsid w:val="00AE39DF"/>
  </w:style>
  <w:style w:type="paragraph" w:customStyle="1" w:styleId="CBEA18EF73574781972AACCCDB8A5A29">
    <w:name w:val="CBEA18EF73574781972AACCCDB8A5A29"/>
    <w:rsid w:val="00AE39DF"/>
  </w:style>
  <w:style w:type="paragraph" w:customStyle="1" w:styleId="65D6F896909A4B50AAE2032F5982434C">
    <w:name w:val="65D6F896909A4B50AAE2032F5982434C"/>
    <w:rsid w:val="006F3817"/>
  </w:style>
  <w:style w:type="paragraph" w:customStyle="1" w:styleId="2C5D8622CFA34899B31FE4F6C39B3C20">
    <w:name w:val="2C5D8622CFA34899B31FE4F6C39B3C20"/>
    <w:rsid w:val="006F3817"/>
  </w:style>
  <w:style w:type="paragraph" w:customStyle="1" w:styleId="8B6A56BD224E4EFF99425A15762EA833">
    <w:name w:val="8B6A56BD224E4EFF99425A15762EA833"/>
    <w:rsid w:val="006F3817"/>
  </w:style>
  <w:style w:type="paragraph" w:customStyle="1" w:styleId="213A4D1083D04362BA7CE67F70EEF6B2">
    <w:name w:val="213A4D1083D04362BA7CE67F70EEF6B2"/>
    <w:rsid w:val="006F3817"/>
  </w:style>
  <w:style w:type="paragraph" w:customStyle="1" w:styleId="050737DC42284E36B01250FB48ED7570">
    <w:name w:val="050737DC42284E36B01250FB48ED7570"/>
    <w:rsid w:val="006F3817"/>
  </w:style>
  <w:style w:type="paragraph" w:customStyle="1" w:styleId="E75D4C9520D24CCDAEE6CEBC630E2142">
    <w:name w:val="E75D4C9520D24CCDAEE6CEBC630E2142"/>
    <w:rsid w:val="006F3817"/>
  </w:style>
  <w:style w:type="paragraph" w:customStyle="1" w:styleId="7E19A4CDAAE74B24BD51D9682C841AC0">
    <w:name w:val="7E19A4CDAAE74B24BD51D9682C841AC0"/>
    <w:rsid w:val="006F3817"/>
  </w:style>
  <w:style w:type="paragraph" w:customStyle="1" w:styleId="E978B12F4AC447F69A697663E744519A">
    <w:name w:val="E978B12F4AC447F69A697663E744519A"/>
    <w:rsid w:val="006F3817"/>
  </w:style>
  <w:style w:type="paragraph" w:customStyle="1" w:styleId="727BC0D108E04180898B62AB6F3CF5EB">
    <w:name w:val="727BC0D108E04180898B62AB6F3CF5EB"/>
    <w:rsid w:val="009003F7"/>
  </w:style>
  <w:style w:type="paragraph" w:customStyle="1" w:styleId="41CCE0A636B141A6843551AD1F0C33D9">
    <w:name w:val="41CCE0A636B141A6843551AD1F0C33D9"/>
    <w:rsid w:val="009003F7"/>
  </w:style>
  <w:style w:type="paragraph" w:customStyle="1" w:styleId="E7064701BBD1481DB22EB1B3E3D41F2A">
    <w:name w:val="E7064701BBD1481DB22EB1B3E3D41F2A"/>
    <w:rsid w:val="009003F7"/>
  </w:style>
  <w:style w:type="paragraph" w:customStyle="1" w:styleId="12A0BD3F4DF544418506B473F7CC05BE">
    <w:name w:val="12A0BD3F4DF544418506B473F7CC05BE"/>
    <w:rsid w:val="009003F7"/>
  </w:style>
  <w:style w:type="paragraph" w:customStyle="1" w:styleId="A5EA3ECE8878464F874A6AAF0104F127">
    <w:name w:val="A5EA3ECE8878464F874A6AAF0104F127"/>
    <w:rsid w:val="003E463A"/>
  </w:style>
  <w:style w:type="paragraph" w:customStyle="1" w:styleId="CE8CE0A3CDFF4106A99C638189D9BCE4">
    <w:name w:val="CE8CE0A3CDFF4106A99C638189D9BCE4"/>
    <w:rsid w:val="003E463A"/>
  </w:style>
  <w:style w:type="paragraph" w:customStyle="1" w:styleId="13C59DFBB13B465189804DCA82246EF7">
    <w:name w:val="13C59DFBB13B465189804DCA82246EF7"/>
    <w:rsid w:val="003E463A"/>
  </w:style>
  <w:style w:type="paragraph" w:customStyle="1" w:styleId="0B907391873A4EA497A28AA2BDC681A4">
    <w:name w:val="0B907391873A4EA497A28AA2BDC681A4"/>
    <w:rsid w:val="003E463A"/>
  </w:style>
  <w:style w:type="paragraph" w:customStyle="1" w:styleId="1F7FCB7B999E41A29D71D16B74460B62">
    <w:name w:val="1F7FCB7B999E41A29D71D16B74460B62"/>
    <w:rsid w:val="003E463A"/>
  </w:style>
  <w:style w:type="paragraph" w:customStyle="1" w:styleId="4CB667DAC15642EF8949605E8F4809A8">
    <w:name w:val="4CB667DAC15642EF8949605E8F4809A8"/>
    <w:rsid w:val="003E463A"/>
  </w:style>
  <w:style w:type="paragraph" w:customStyle="1" w:styleId="72F4E970DEBF45DFB6C009BBAAC3F6DD">
    <w:name w:val="72F4E970DEBF45DFB6C009BBAAC3F6DD"/>
    <w:rsid w:val="003E463A"/>
  </w:style>
  <w:style w:type="paragraph" w:customStyle="1" w:styleId="A7E53E0E757540F3AF6AAB93B75D60FA">
    <w:name w:val="A7E53E0E757540F3AF6AAB93B75D60FA"/>
    <w:rsid w:val="003E463A"/>
  </w:style>
  <w:style w:type="paragraph" w:customStyle="1" w:styleId="FC858AD0EAA0422889A714A1E8F38878">
    <w:name w:val="FC858AD0EAA0422889A714A1E8F38878"/>
    <w:rsid w:val="003E463A"/>
  </w:style>
  <w:style w:type="paragraph" w:customStyle="1" w:styleId="CE190D86CE2F44CABEB46CF218696EB9">
    <w:name w:val="CE190D86CE2F44CABEB46CF218696EB9"/>
    <w:rsid w:val="003E463A"/>
  </w:style>
  <w:style w:type="paragraph" w:customStyle="1" w:styleId="7B88A55F125844F4A324DC822108EBFF">
    <w:name w:val="7B88A55F125844F4A324DC822108EBFF"/>
    <w:rsid w:val="003E463A"/>
  </w:style>
  <w:style w:type="paragraph" w:customStyle="1" w:styleId="78DCC196FDAC41FDB088EE844C223462">
    <w:name w:val="78DCC196FDAC41FDB088EE844C223462"/>
    <w:rsid w:val="003E463A"/>
  </w:style>
  <w:style w:type="paragraph" w:customStyle="1" w:styleId="82067218320C430C871D4B0AA19375A2">
    <w:name w:val="82067218320C430C871D4B0AA19375A2"/>
    <w:rsid w:val="003E463A"/>
  </w:style>
  <w:style w:type="paragraph" w:customStyle="1" w:styleId="280F7B63D24A45A28DB204B0B5F035EB">
    <w:name w:val="280F7B63D24A45A28DB204B0B5F035EB"/>
    <w:rsid w:val="003E463A"/>
  </w:style>
  <w:style w:type="paragraph" w:customStyle="1" w:styleId="E9559E24F94842C390A70AECDF0AC9E9">
    <w:name w:val="E9559E24F94842C390A70AECDF0AC9E9"/>
    <w:rsid w:val="005F35C3"/>
  </w:style>
  <w:style w:type="paragraph" w:customStyle="1" w:styleId="6F1717977CD145BAAF2393637A9D96F5">
    <w:name w:val="6F1717977CD145BAAF2393637A9D96F5"/>
    <w:rsid w:val="005F35C3"/>
  </w:style>
  <w:style w:type="paragraph" w:customStyle="1" w:styleId="71D6A63D52B9466AADD3B1472C8EC058">
    <w:name w:val="71D6A63D52B9466AADD3B1472C8EC058"/>
    <w:rsid w:val="004A6FDC"/>
  </w:style>
  <w:style w:type="paragraph" w:customStyle="1" w:styleId="6717EE91343544169548C9B7D8C9B774">
    <w:name w:val="6717EE91343544169548C9B7D8C9B774"/>
    <w:rsid w:val="004A6FDC"/>
  </w:style>
  <w:style w:type="paragraph" w:customStyle="1" w:styleId="057725BF70AC4775BA37F5DF0490B82D">
    <w:name w:val="057725BF70AC4775BA37F5DF0490B82D"/>
    <w:rsid w:val="004A6FDC"/>
  </w:style>
  <w:style w:type="paragraph" w:customStyle="1" w:styleId="4770B01FDFED4C038077C84516686305">
    <w:name w:val="4770B01FDFED4C038077C84516686305"/>
    <w:rsid w:val="004A6FDC"/>
  </w:style>
  <w:style w:type="paragraph" w:customStyle="1" w:styleId="A99C3FEEE755445BBD5755AE3E467104">
    <w:name w:val="A99C3FEEE755445BBD5755AE3E467104"/>
    <w:rsid w:val="001A539D"/>
  </w:style>
  <w:style w:type="paragraph" w:customStyle="1" w:styleId="CD81AB1405DA4F62A7E346832C657780">
    <w:name w:val="CD81AB1405DA4F62A7E346832C657780"/>
    <w:rsid w:val="001A539D"/>
  </w:style>
  <w:style w:type="paragraph" w:customStyle="1" w:styleId="FDB35B3423F04A1A8D2F8D49C57DBE7B">
    <w:name w:val="FDB35B3423F04A1A8D2F8D49C57DBE7B"/>
    <w:rsid w:val="001A539D"/>
  </w:style>
  <w:style w:type="paragraph" w:customStyle="1" w:styleId="17D3FCB9CADE4CA986A50F022E4FFC4E">
    <w:name w:val="17D3FCB9CADE4CA986A50F022E4FFC4E"/>
    <w:rsid w:val="001A539D"/>
  </w:style>
  <w:style w:type="paragraph" w:customStyle="1" w:styleId="C6D678E7718D43FE87275C84B31181A0">
    <w:name w:val="C6D678E7718D43FE87275C84B31181A0"/>
    <w:rsid w:val="001A539D"/>
  </w:style>
  <w:style w:type="paragraph" w:customStyle="1" w:styleId="94E483F1676B492595EF96EDEEA7C157">
    <w:name w:val="94E483F1676B492595EF96EDEEA7C157"/>
    <w:rsid w:val="001A539D"/>
  </w:style>
  <w:style w:type="paragraph" w:customStyle="1" w:styleId="BD3676EAE9A9453283661D46E6B8F7B1">
    <w:name w:val="BD3676EAE9A9453283661D46E6B8F7B1"/>
    <w:rsid w:val="001A539D"/>
  </w:style>
  <w:style w:type="paragraph" w:customStyle="1" w:styleId="C5A31C7F6A524D4BAAC29BCEC13AEC2B">
    <w:name w:val="C5A31C7F6A524D4BAAC29BCEC13AEC2B"/>
    <w:rsid w:val="001A539D"/>
  </w:style>
  <w:style w:type="paragraph" w:customStyle="1" w:styleId="2E8C664435CC4478A4C78E0E0B4264DF">
    <w:name w:val="2E8C664435CC4478A4C78E0E0B4264DF"/>
    <w:rsid w:val="00177527"/>
  </w:style>
  <w:style w:type="paragraph" w:customStyle="1" w:styleId="D457DF8842E64255A507E8E4203D2C20">
    <w:name w:val="D457DF8842E64255A507E8E4203D2C20"/>
    <w:rsid w:val="00177527"/>
  </w:style>
  <w:style w:type="paragraph" w:customStyle="1" w:styleId="15222179EE32470D83422E1E7FA30F13">
    <w:name w:val="15222179EE32470D83422E1E7FA30F13"/>
    <w:rsid w:val="00177527"/>
  </w:style>
  <w:style w:type="paragraph" w:customStyle="1" w:styleId="B215893530DF4B70945949C781F95118">
    <w:name w:val="B215893530DF4B70945949C781F95118"/>
    <w:rsid w:val="00D670B4"/>
  </w:style>
  <w:style w:type="paragraph" w:customStyle="1" w:styleId="D46EF8C7BF3B449CB56E6AE9E6ED9A6B">
    <w:name w:val="D46EF8C7BF3B449CB56E6AE9E6ED9A6B"/>
    <w:rsid w:val="00D670B4"/>
  </w:style>
  <w:style w:type="paragraph" w:customStyle="1" w:styleId="8D06DA12CAB2449AA7AF94CF90EB50E5">
    <w:name w:val="8D06DA12CAB2449AA7AF94CF90EB50E5"/>
    <w:rsid w:val="00D670B4"/>
  </w:style>
  <w:style w:type="paragraph" w:customStyle="1" w:styleId="0A5A64FA645449A2A121E56DF690AA1D">
    <w:name w:val="0A5A64FA645449A2A121E56DF690AA1D"/>
    <w:rsid w:val="00D670B4"/>
  </w:style>
  <w:style w:type="paragraph" w:customStyle="1" w:styleId="E7BA53D49D8B4820BD4C8C45F3C714C0">
    <w:name w:val="E7BA53D49D8B4820BD4C8C45F3C714C0"/>
    <w:rsid w:val="00D670B4"/>
  </w:style>
  <w:style w:type="paragraph" w:customStyle="1" w:styleId="0DA4D1CEAB254ED1AB35147BA9A65E26">
    <w:name w:val="0DA4D1CEAB254ED1AB35147BA9A65E26"/>
    <w:rsid w:val="00D670B4"/>
  </w:style>
  <w:style w:type="paragraph" w:customStyle="1" w:styleId="35B86F451BE54BECB8913FD89600461C">
    <w:name w:val="35B86F451BE54BECB8913FD89600461C"/>
    <w:rsid w:val="00D670B4"/>
  </w:style>
  <w:style w:type="paragraph" w:customStyle="1" w:styleId="0313E1CBC0064CE09310C753DD2DE540">
    <w:name w:val="0313E1CBC0064CE09310C753DD2DE540"/>
    <w:rsid w:val="00D670B4"/>
  </w:style>
  <w:style w:type="paragraph" w:customStyle="1" w:styleId="626982FA208D4168B8B2681DEC746319">
    <w:name w:val="626982FA208D4168B8B2681DEC746319"/>
    <w:rsid w:val="00D670B4"/>
  </w:style>
  <w:style w:type="paragraph" w:customStyle="1" w:styleId="40D93295FA38439791A79F2439166B4C">
    <w:name w:val="40D93295FA38439791A79F2439166B4C"/>
    <w:rsid w:val="00D670B4"/>
  </w:style>
  <w:style w:type="paragraph" w:customStyle="1" w:styleId="21A88C98A52948B8BA93296EDA5540EB">
    <w:name w:val="21A88C98A52948B8BA93296EDA5540EB"/>
    <w:rsid w:val="00D670B4"/>
  </w:style>
  <w:style w:type="paragraph" w:customStyle="1" w:styleId="45F6305542C3427BACD3C1A6E1B85AFF">
    <w:name w:val="45F6305542C3427BACD3C1A6E1B85AFF"/>
    <w:rsid w:val="00D670B4"/>
  </w:style>
  <w:style w:type="paragraph" w:customStyle="1" w:styleId="9B0A356567D3431A8CA76354012A2638">
    <w:name w:val="9B0A356567D3431A8CA76354012A2638"/>
    <w:rsid w:val="00D670B4"/>
  </w:style>
  <w:style w:type="paragraph" w:customStyle="1" w:styleId="C88F411F931244499BCA2506A98873C1">
    <w:name w:val="C88F411F931244499BCA2506A98873C1"/>
    <w:rsid w:val="00D670B4"/>
  </w:style>
  <w:style w:type="paragraph" w:customStyle="1" w:styleId="AEA5A678068842D797FA9C1B9825E697">
    <w:name w:val="AEA5A678068842D797FA9C1B9825E697"/>
    <w:rsid w:val="00D670B4"/>
  </w:style>
  <w:style w:type="paragraph" w:customStyle="1" w:styleId="52C4C4D486F44A2082B14E26C03AADD0">
    <w:name w:val="52C4C4D486F44A2082B14E26C03AADD0"/>
    <w:rsid w:val="00D670B4"/>
  </w:style>
  <w:style w:type="paragraph" w:customStyle="1" w:styleId="3266F1545BC54DEABDEEB2E077F16CCD">
    <w:name w:val="3266F1545BC54DEABDEEB2E077F16CCD"/>
    <w:rsid w:val="00D670B4"/>
  </w:style>
  <w:style w:type="paragraph" w:customStyle="1" w:styleId="DA611BE7559845D28C267172A7839A84">
    <w:name w:val="DA611BE7559845D28C267172A7839A84"/>
    <w:rsid w:val="00D670B4"/>
  </w:style>
  <w:style w:type="paragraph" w:customStyle="1" w:styleId="5EDD8C8E8BB144FA8FBB94C49170BAFB">
    <w:name w:val="5EDD8C8E8BB144FA8FBB94C49170BAFB"/>
    <w:rsid w:val="00D670B4"/>
  </w:style>
  <w:style w:type="paragraph" w:customStyle="1" w:styleId="CA99BE96700A4415AE724052CB8AC511">
    <w:name w:val="CA99BE96700A4415AE724052CB8AC511"/>
    <w:rsid w:val="00D670B4"/>
  </w:style>
  <w:style w:type="paragraph" w:customStyle="1" w:styleId="E06EE1255ABE43468263368454FF14FD">
    <w:name w:val="E06EE1255ABE43468263368454FF14FD"/>
    <w:rsid w:val="00D670B4"/>
  </w:style>
  <w:style w:type="paragraph" w:customStyle="1" w:styleId="CEA9A9D8A0EF43FD847AADDF45E13B71">
    <w:name w:val="CEA9A9D8A0EF43FD847AADDF45E13B71"/>
    <w:rsid w:val="00D670B4"/>
  </w:style>
  <w:style w:type="paragraph" w:customStyle="1" w:styleId="19F274A0AA1E488D9D5587251484B2A3">
    <w:name w:val="19F274A0AA1E488D9D5587251484B2A3"/>
    <w:rsid w:val="00D670B4"/>
  </w:style>
  <w:style w:type="paragraph" w:customStyle="1" w:styleId="0541815E14F9427CB30A0B0DE2BB95D8">
    <w:name w:val="0541815E14F9427CB30A0B0DE2BB95D8"/>
    <w:rsid w:val="00D670B4"/>
  </w:style>
  <w:style w:type="paragraph" w:customStyle="1" w:styleId="B502ACFF34EE4792850491FC0B96F9D2">
    <w:name w:val="B502ACFF34EE4792850491FC0B96F9D2"/>
    <w:rsid w:val="00D670B4"/>
  </w:style>
  <w:style w:type="paragraph" w:customStyle="1" w:styleId="FD1B6F1642844D7283C6C0E37463AA9A">
    <w:name w:val="FD1B6F1642844D7283C6C0E37463AA9A"/>
    <w:rsid w:val="00D670B4"/>
  </w:style>
  <w:style w:type="paragraph" w:customStyle="1" w:styleId="AB6987CCD03E48EB8E56431A448DDB68">
    <w:name w:val="AB6987CCD03E48EB8E56431A448DDB68"/>
    <w:rsid w:val="00D670B4"/>
  </w:style>
  <w:style w:type="paragraph" w:customStyle="1" w:styleId="4623F964F66E4624AFD5B5DA978D7C6E">
    <w:name w:val="4623F964F66E4624AFD5B5DA978D7C6E"/>
    <w:rsid w:val="00D670B4"/>
  </w:style>
  <w:style w:type="paragraph" w:customStyle="1" w:styleId="768F58FA1191451A8B012F9678B61C2E">
    <w:name w:val="768F58FA1191451A8B012F9678B61C2E"/>
    <w:rsid w:val="00D670B4"/>
  </w:style>
  <w:style w:type="paragraph" w:customStyle="1" w:styleId="7778F1EE39824E469977CBD4854CC572">
    <w:name w:val="7778F1EE39824E469977CBD4854CC572"/>
    <w:rsid w:val="00D670B4"/>
  </w:style>
  <w:style w:type="paragraph" w:customStyle="1" w:styleId="018BFEA7ECFB400A92A80625BD8288FA">
    <w:name w:val="018BFEA7ECFB400A92A80625BD8288FA"/>
    <w:rsid w:val="00D670B4"/>
  </w:style>
  <w:style w:type="paragraph" w:customStyle="1" w:styleId="454C02832418438CBCDB08D603ED5E42">
    <w:name w:val="454C02832418438CBCDB08D603ED5E42"/>
    <w:rsid w:val="00D670B4"/>
  </w:style>
  <w:style w:type="paragraph" w:customStyle="1" w:styleId="942E531F26DC43F195A5C668761A7AB0">
    <w:name w:val="942E531F26DC43F195A5C668761A7AB0"/>
    <w:rsid w:val="00D670B4"/>
  </w:style>
  <w:style w:type="paragraph" w:customStyle="1" w:styleId="41914427D569470C84AADC6A1A1E8271">
    <w:name w:val="41914427D569470C84AADC6A1A1E8271"/>
    <w:rsid w:val="00D670B4"/>
  </w:style>
  <w:style w:type="paragraph" w:customStyle="1" w:styleId="FB6956B9936542728B3C228E9F0C03B6">
    <w:name w:val="FB6956B9936542728B3C228E9F0C03B6"/>
    <w:rsid w:val="00D670B4"/>
  </w:style>
  <w:style w:type="paragraph" w:customStyle="1" w:styleId="B3F7A32129904C648022666EE7171AAC">
    <w:name w:val="B3F7A32129904C648022666EE7171AAC"/>
    <w:rsid w:val="00D670B4"/>
  </w:style>
  <w:style w:type="paragraph" w:customStyle="1" w:styleId="DACF5895376E44DBA263DC2DEA1A569A">
    <w:name w:val="DACF5895376E44DBA263DC2DEA1A569A"/>
    <w:rsid w:val="00D670B4"/>
  </w:style>
  <w:style w:type="paragraph" w:customStyle="1" w:styleId="79F514E392624FC0A09B64EB9912499D">
    <w:name w:val="79F514E392624FC0A09B64EB9912499D"/>
    <w:rsid w:val="00D670B4"/>
  </w:style>
  <w:style w:type="paragraph" w:customStyle="1" w:styleId="482343FF6F9447B898CF7CF334B74D13">
    <w:name w:val="482343FF6F9447B898CF7CF334B74D13"/>
    <w:rsid w:val="00D670B4"/>
  </w:style>
  <w:style w:type="paragraph" w:customStyle="1" w:styleId="0061685D5C7043ABBBCCF12854CEAD79">
    <w:name w:val="0061685D5C7043ABBBCCF12854CEAD79"/>
    <w:rsid w:val="00D670B4"/>
  </w:style>
  <w:style w:type="paragraph" w:customStyle="1" w:styleId="279330A377C6476E9B0E86D985150B53">
    <w:name w:val="279330A377C6476E9B0E86D985150B53"/>
    <w:rsid w:val="00D670B4"/>
  </w:style>
  <w:style w:type="paragraph" w:customStyle="1" w:styleId="9DFB10CEE89848D582B80327D0A28F64">
    <w:name w:val="9DFB10CEE89848D582B80327D0A28F64"/>
    <w:rsid w:val="00D670B4"/>
  </w:style>
  <w:style w:type="paragraph" w:customStyle="1" w:styleId="2A84D1B4389A43F59193F41219969237">
    <w:name w:val="2A84D1B4389A43F59193F41219969237"/>
    <w:rsid w:val="00D670B4"/>
  </w:style>
  <w:style w:type="paragraph" w:customStyle="1" w:styleId="404811F411DD40008A03C7DC737E08B4">
    <w:name w:val="404811F411DD40008A03C7DC737E08B4"/>
    <w:rsid w:val="00D670B4"/>
  </w:style>
  <w:style w:type="paragraph" w:customStyle="1" w:styleId="A39EC505538C4B228AE45DB977757DB3">
    <w:name w:val="A39EC505538C4B228AE45DB977757DB3"/>
    <w:rsid w:val="00D670B4"/>
  </w:style>
  <w:style w:type="paragraph" w:customStyle="1" w:styleId="08FC1998ABB04AFCB8EA36712DDD7392">
    <w:name w:val="08FC1998ABB04AFCB8EA36712DDD7392"/>
    <w:rsid w:val="00D670B4"/>
  </w:style>
  <w:style w:type="paragraph" w:customStyle="1" w:styleId="1C3CB9BE119B46B3A99A8184BFCC5B9A">
    <w:name w:val="1C3CB9BE119B46B3A99A8184BFCC5B9A"/>
    <w:rsid w:val="00D670B4"/>
  </w:style>
  <w:style w:type="paragraph" w:customStyle="1" w:styleId="F7061457078149F2AAA537472996438D">
    <w:name w:val="F7061457078149F2AAA537472996438D"/>
    <w:rsid w:val="00D670B4"/>
  </w:style>
  <w:style w:type="paragraph" w:customStyle="1" w:styleId="10F602C5FFF249359580F4140450B236">
    <w:name w:val="10F602C5FFF249359580F4140450B236"/>
    <w:rsid w:val="00D670B4"/>
  </w:style>
  <w:style w:type="paragraph" w:customStyle="1" w:styleId="7C10E2A462864363A33A313E616CF156">
    <w:name w:val="7C10E2A462864363A33A313E616CF156"/>
    <w:rsid w:val="00D670B4"/>
  </w:style>
  <w:style w:type="paragraph" w:customStyle="1" w:styleId="922FF8C78067453B869C7A138FB5A40D">
    <w:name w:val="922FF8C78067453B869C7A138FB5A40D"/>
    <w:rsid w:val="00D670B4"/>
  </w:style>
  <w:style w:type="paragraph" w:customStyle="1" w:styleId="DB87089E150448969A1EA96C2A1FEB6C">
    <w:name w:val="DB87089E150448969A1EA96C2A1FEB6C"/>
    <w:rsid w:val="00D670B4"/>
  </w:style>
  <w:style w:type="paragraph" w:customStyle="1" w:styleId="67954B3332FB4930B866F281C18BBC44">
    <w:name w:val="67954B3332FB4930B866F281C18BBC44"/>
    <w:rsid w:val="00D670B4"/>
  </w:style>
  <w:style w:type="paragraph" w:customStyle="1" w:styleId="CD62F92072CB4633B61454F8F06D1643">
    <w:name w:val="CD62F92072CB4633B61454F8F06D1643"/>
    <w:rsid w:val="00D670B4"/>
  </w:style>
  <w:style w:type="paragraph" w:customStyle="1" w:styleId="4E7FB0E37ACF4B1CBCB768458F7329BB">
    <w:name w:val="4E7FB0E37ACF4B1CBCB768458F7329BB"/>
    <w:rsid w:val="00D670B4"/>
  </w:style>
  <w:style w:type="paragraph" w:customStyle="1" w:styleId="CACAFACA960F4E7D8579425B03B0EB7F">
    <w:name w:val="CACAFACA960F4E7D8579425B03B0EB7F"/>
    <w:rsid w:val="00D670B4"/>
  </w:style>
  <w:style w:type="paragraph" w:customStyle="1" w:styleId="155489BB09384FF6ADD6E9D099ADFCCB">
    <w:name w:val="155489BB09384FF6ADD6E9D099ADFCCB"/>
    <w:rsid w:val="00D670B4"/>
  </w:style>
  <w:style w:type="paragraph" w:customStyle="1" w:styleId="2506E8421CEF4FE58AA3BEFE397B9E18">
    <w:name w:val="2506E8421CEF4FE58AA3BEFE397B9E18"/>
    <w:rsid w:val="00D670B4"/>
  </w:style>
  <w:style w:type="paragraph" w:customStyle="1" w:styleId="20C655E0F95D494589D5262305C4C2C8">
    <w:name w:val="20C655E0F95D494589D5262305C4C2C8"/>
    <w:rsid w:val="00D670B4"/>
  </w:style>
  <w:style w:type="paragraph" w:customStyle="1" w:styleId="D033A889F3BF4D3086CCE4A18509DB57">
    <w:name w:val="D033A889F3BF4D3086CCE4A18509DB57"/>
    <w:rsid w:val="00D670B4"/>
  </w:style>
  <w:style w:type="paragraph" w:customStyle="1" w:styleId="21179C7356664B5180FA699539AA6B4D">
    <w:name w:val="21179C7356664B5180FA699539AA6B4D"/>
    <w:rsid w:val="00D670B4"/>
  </w:style>
  <w:style w:type="paragraph" w:customStyle="1" w:styleId="71FA4BBB83B347879F52D0C87F96AEED">
    <w:name w:val="71FA4BBB83B347879F52D0C87F96AEED"/>
    <w:rsid w:val="00D670B4"/>
  </w:style>
  <w:style w:type="paragraph" w:customStyle="1" w:styleId="670D5D8851A74A17BD59E82944D838A0">
    <w:name w:val="670D5D8851A74A17BD59E82944D838A0"/>
    <w:rsid w:val="00D670B4"/>
  </w:style>
  <w:style w:type="paragraph" w:customStyle="1" w:styleId="AC3B5777071F49C18319BA324B4C2ED9">
    <w:name w:val="AC3B5777071F49C18319BA324B4C2ED9"/>
    <w:rsid w:val="00D670B4"/>
  </w:style>
  <w:style w:type="paragraph" w:customStyle="1" w:styleId="0AC7555C99EC4F67AE06AB996AA84FCC">
    <w:name w:val="0AC7555C99EC4F67AE06AB996AA84FCC"/>
    <w:rsid w:val="00D670B4"/>
  </w:style>
  <w:style w:type="paragraph" w:customStyle="1" w:styleId="861CE5FA56EA4F6699B7A927C8EE4A6C">
    <w:name w:val="861CE5FA56EA4F6699B7A927C8EE4A6C"/>
    <w:rsid w:val="00D670B4"/>
  </w:style>
  <w:style w:type="paragraph" w:customStyle="1" w:styleId="9FFA8E6894B04EB8B93A6FFAD27C08F7">
    <w:name w:val="9FFA8E6894B04EB8B93A6FFAD27C08F7"/>
    <w:rsid w:val="00D670B4"/>
  </w:style>
  <w:style w:type="paragraph" w:customStyle="1" w:styleId="072098429A1F4872A5C7E46503A7E559">
    <w:name w:val="072098429A1F4872A5C7E46503A7E559"/>
    <w:rsid w:val="00D670B4"/>
  </w:style>
  <w:style w:type="paragraph" w:customStyle="1" w:styleId="52B8115617284449A4843852C5AA7C59">
    <w:name w:val="52B8115617284449A4843852C5AA7C59"/>
    <w:rsid w:val="00D670B4"/>
  </w:style>
  <w:style w:type="paragraph" w:customStyle="1" w:styleId="5805BDDC7F5945B3950FBD730B66EF42">
    <w:name w:val="5805BDDC7F5945B3950FBD730B66EF42"/>
    <w:rsid w:val="00D670B4"/>
  </w:style>
  <w:style w:type="paragraph" w:customStyle="1" w:styleId="DA2F6316E14945B19E5C34366AE93883">
    <w:name w:val="DA2F6316E14945B19E5C34366AE93883"/>
    <w:rsid w:val="00D670B4"/>
  </w:style>
  <w:style w:type="paragraph" w:customStyle="1" w:styleId="324D413C0FFF4EB988195DD56559481A">
    <w:name w:val="324D413C0FFF4EB988195DD56559481A"/>
    <w:rsid w:val="00D670B4"/>
  </w:style>
  <w:style w:type="paragraph" w:customStyle="1" w:styleId="71658855D02143A0BF6A414DE7065BD8">
    <w:name w:val="71658855D02143A0BF6A414DE7065BD8"/>
    <w:rsid w:val="00D670B4"/>
  </w:style>
  <w:style w:type="paragraph" w:customStyle="1" w:styleId="AF53FBB826BB4814A3E926BA65880AC4">
    <w:name w:val="AF53FBB826BB4814A3E926BA65880AC4"/>
    <w:rsid w:val="00D670B4"/>
  </w:style>
  <w:style w:type="paragraph" w:customStyle="1" w:styleId="CBB4347DA2B2452CB68430470BBE4F36">
    <w:name w:val="CBB4347DA2B2452CB68430470BBE4F36"/>
    <w:rsid w:val="00D670B4"/>
  </w:style>
  <w:style w:type="paragraph" w:customStyle="1" w:styleId="637B097BFEFF41D9A0BB8488C687945C">
    <w:name w:val="637B097BFEFF41D9A0BB8488C687945C"/>
    <w:rsid w:val="00D670B4"/>
  </w:style>
  <w:style w:type="paragraph" w:customStyle="1" w:styleId="668D6699B804445E8BD02FAEFCB9814D">
    <w:name w:val="668D6699B804445E8BD02FAEFCB9814D"/>
    <w:rsid w:val="00D670B4"/>
  </w:style>
  <w:style w:type="paragraph" w:customStyle="1" w:styleId="91448FA1E9F94387B386B0453CD037B9">
    <w:name w:val="91448FA1E9F94387B386B0453CD037B9"/>
    <w:rsid w:val="00D670B4"/>
  </w:style>
  <w:style w:type="paragraph" w:customStyle="1" w:styleId="CDECD3FD2FF847BBBA396EBC7068BF22">
    <w:name w:val="CDECD3FD2FF847BBBA396EBC7068BF22"/>
    <w:rsid w:val="00D670B4"/>
  </w:style>
  <w:style w:type="paragraph" w:customStyle="1" w:styleId="6C82E2C9CE1641E192B5EC64E6A6A319">
    <w:name w:val="6C82E2C9CE1641E192B5EC64E6A6A319"/>
    <w:rsid w:val="00D670B4"/>
  </w:style>
  <w:style w:type="paragraph" w:customStyle="1" w:styleId="B6F5AE4B4DBE433F9D046132874EF757">
    <w:name w:val="B6F5AE4B4DBE433F9D046132874EF757"/>
    <w:rsid w:val="00D670B4"/>
  </w:style>
  <w:style w:type="paragraph" w:customStyle="1" w:styleId="660582EADD324C8DB8EB59D33C6D9D5C">
    <w:name w:val="660582EADD324C8DB8EB59D33C6D9D5C"/>
    <w:rsid w:val="00D670B4"/>
  </w:style>
  <w:style w:type="paragraph" w:customStyle="1" w:styleId="8EE987D3AA1C4469BDD39EEB481B97A5">
    <w:name w:val="8EE987D3AA1C4469BDD39EEB481B97A5"/>
    <w:rsid w:val="00D670B4"/>
  </w:style>
  <w:style w:type="paragraph" w:customStyle="1" w:styleId="9F2E01845C664E63B868B9BA843E960D">
    <w:name w:val="9F2E01845C664E63B868B9BA843E960D"/>
    <w:rsid w:val="00D670B4"/>
  </w:style>
  <w:style w:type="paragraph" w:customStyle="1" w:styleId="447874D0FBFC41AFB32A679189438699">
    <w:name w:val="447874D0FBFC41AFB32A679189438699"/>
    <w:rsid w:val="00D670B4"/>
  </w:style>
  <w:style w:type="paragraph" w:customStyle="1" w:styleId="28763C5DE69749A2867298B40E9F15C9">
    <w:name w:val="28763C5DE69749A2867298B40E9F15C9"/>
    <w:rsid w:val="00D670B4"/>
  </w:style>
  <w:style w:type="paragraph" w:customStyle="1" w:styleId="326C99369A644F499CBBFE8716F56B6A">
    <w:name w:val="326C99369A644F499CBBFE8716F56B6A"/>
    <w:rsid w:val="00D670B4"/>
  </w:style>
  <w:style w:type="paragraph" w:customStyle="1" w:styleId="E4D9377397024B978907E0639E22A148">
    <w:name w:val="E4D9377397024B978907E0639E22A148"/>
    <w:rsid w:val="00D670B4"/>
  </w:style>
  <w:style w:type="paragraph" w:customStyle="1" w:styleId="CCFE7978E0FB41278749C83CB8FD1E26">
    <w:name w:val="CCFE7978E0FB41278749C83CB8FD1E26"/>
    <w:rsid w:val="00D670B4"/>
  </w:style>
  <w:style w:type="paragraph" w:customStyle="1" w:styleId="F3C8A17E87B2433CA7468C18F2BE9692">
    <w:name w:val="F3C8A17E87B2433CA7468C18F2BE9692"/>
    <w:rsid w:val="00D670B4"/>
  </w:style>
  <w:style w:type="paragraph" w:customStyle="1" w:styleId="EF63BBC078114749B89A925B60DC8939">
    <w:name w:val="EF63BBC078114749B89A925B60DC8939"/>
    <w:rsid w:val="00D670B4"/>
  </w:style>
  <w:style w:type="paragraph" w:customStyle="1" w:styleId="F45F1A2E216E4EBB85E1EAB45457945A">
    <w:name w:val="F45F1A2E216E4EBB85E1EAB45457945A"/>
    <w:rsid w:val="00D670B4"/>
  </w:style>
  <w:style w:type="paragraph" w:customStyle="1" w:styleId="E65D0A83FE83432A94AEC9F26BDEAE8B">
    <w:name w:val="E65D0A83FE83432A94AEC9F26BDEAE8B"/>
    <w:rsid w:val="00D670B4"/>
  </w:style>
  <w:style w:type="paragraph" w:customStyle="1" w:styleId="58DFEED20A9C4E31AB417C6A4BB32F34">
    <w:name w:val="58DFEED20A9C4E31AB417C6A4BB32F34"/>
    <w:rsid w:val="00D670B4"/>
  </w:style>
  <w:style w:type="paragraph" w:customStyle="1" w:styleId="1527EEB72A444539B384FFD7B1CE18BB">
    <w:name w:val="1527EEB72A444539B384FFD7B1CE18BB"/>
    <w:rsid w:val="00D670B4"/>
  </w:style>
  <w:style w:type="paragraph" w:customStyle="1" w:styleId="D117ACC530D844A790F300838EC37580">
    <w:name w:val="D117ACC530D844A790F300838EC37580"/>
    <w:rsid w:val="00D670B4"/>
  </w:style>
  <w:style w:type="paragraph" w:customStyle="1" w:styleId="0E5FAF529F3B4C59A3FB4DA52D95CD67">
    <w:name w:val="0E5FAF529F3B4C59A3FB4DA52D95CD67"/>
    <w:rsid w:val="00D670B4"/>
  </w:style>
  <w:style w:type="paragraph" w:customStyle="1" w:styleId="0915A3258DA34E3C8CF78AF731569201">
    <w:name w:val="0915A3258DA34E3C8CF78AF731569201"/>
    <w:rsid w:val="00D670B4"/>
  </w:style>
  <w:style w:type="paragraph" w:customStyle="1" w:styleId="79921580AAD94CBF961BD624E72AC400">
    <w:name w:val="79921580AAD94CBF961BD624E72AC400"/>
    <w:rsid w:val="00D670B4"/>
  </w:style>
  <w:style w:type="paragraph" w:customStyle="1" w:styleId="00A617E9137545ABABC029F9C08749C5">
    <w:name w:val="00A617E9137545ABABC029F9C08749C5"/>
    <w:rsid w:val="00D670B4"/>
  </w:style>
  <w:style w:type="paragraph" w:customStyle="1" w:styleId="7E11970073DE40B5B4C10974B7F01467">
    <w:name w:val="7E11970073DE40B5B4C10974B7F01467"/>
    <w:rsid w:val="00D670B4"/>
  </w:style>
  <w:style w:type="paragraph" w:customStyle="1" w:styleId="0B9BFC58E7134187B3F5E582A331FF1D">
    <w:name w:val="0B9BFC58E7134187B3F5E582A331FF1D"/>
    <w:rsid w:val="00D670B4"/>
  </w:style>
  <w:style w:type="paragraph" w:customStyle="1" w:styleId="015B717ACD6E49EF8BC527DD121E51AF">
    <w:name w:val="015B717ACD6E49EF8BC527DD121E51AF"/>
    <w:rsid w:val="00D670B4"/>
  </w:style>
  <w:style w:type="paragraph" w:customStyle="1" w:styleId="2CFCBF0F0CEC48F68694FA710B013DEC">
    <w:name w:val="2CFCBF0F0CEC48F68694FA710B013DEC"/>
    <w:rsid w:val="00D670B4"/>
  </w:style>
  <w:style w:type="paragraph" w:customStyle="1" w:styleId="5BC34EFAB7234BFC83A52DDB38F28E1A">
    <w:name w:val="5BC34EFAB7234BFC83A52DDB38F28E1A"/>
    <w:rsid w:val="00D670B4"/>
  </w:style>
  <w:style w:type="paragraph" w:customStyle="1" w:styleId="05169AC4DF1B4C109BCC0A9C25E90C6D">
    <w:name w:val="05169AC4DF1B4C109BCC0A9C25E90C6D"/>
    <w:rsid w:val="00D670B4"/>
  </w:style>
  <w:style w:type="paragraph" w:customStyle="1" w:styleId="6440168720984036926EDFD188B0F095">
    <w:name w:val="6440168720984036926EDFD188B0F095"/>
    <w:rsid w:val="00D670B4"/>
  </w:style>
  <w:style w:type="paragraph" w:customStyle="1" w:styleId="3AAA4CF79A1E4175BF71053E1742B19A">
    <w:name w:val="3AAA4CF79A1E4175BF71053E1742B19A"/>
    <w:rsid w:val="00D670B4"/>
  </w:style>
  <w:style w:type="paragraph" w:customStyle="1" w:styleId="0A6F0B567BCA4C22A2A3107F6F5D727D">
    <w:name w:val="0A6F0B567BCA4C22A2A3107F6F5D727D"/>
    <w:rsid w:val="00D670B4"/>
  </w:style>
  <w:style w:type="paragraph" w:customStyle="1" w:styleId="815DDF6D2B5144B49FA87C8B9D431806">
    <w:name w:val="815DDF6D2B5144B49FA87C8B9D431806"/>
    <w:rsid w:val="00D670B4"/>
  </w:style>
  <w:style w:type="paragraph" w:customStyle="1" w:styleId="71B3B68148964F3DB8B90605EEBB9CC9">
    <w:name w:val="71B3B68148964F3DB8B90605EEBB9CC9"/>
    <w:rsid w:val="00D670B4"/>
  </w:style>
  <w:style w:type="paragraph" w:customStyle="1" w:styleId="6AC11E0052324D8099247512DEEA826C">
    <w:name w:val="6AC11E0052324D8099247512DEEA826C"/>
    <w:rsid w:val="00D670B4"/>
  </w:style>
  <w:style w:type="paragraph" w:customStyle="1" w:styleId="9F243AA7CF5141988C323FAD7BE8646C">
    <w:name w:val="9F243AA7CF5141988C323FAD7BE8646C"/>
    <w:rsid w:val="00D670B4"/>
  </w:style>
  <w:style w:type="paragraph" w:customStyle="1" w:styleId="023AB99294DF48AA8099AF5CC8A8CF71">
    <w:name w:val="023AB99294DF48AA8099AF5CC8A8CF71"/>
    <w:rsid w:val="00D670B4"/>
  </w:style>
  <w:style w:type="paragraph" w:customStyle="1" w:styleId="A9E413F0429D437E9DE32EADB9218CD7">
    <w:name w:val="A9E413F0429D437E9DE32EADB9218CD7"/>
    <w:rsid w:val="00D670B4"/>
  </w:style>
  <w:style w:type="paragraph" w:customStyle="1" w:styleId="02879CE4118B4E22A0E6ECECE8A59895">
    <w:name w:val="02879CE4118B4E22A0E6ECECE8A59895"/>
    <w:rsid w:val="00D670B4"/>
  </w:style>
  <w:style w:type="paragraph" w:customStyle="1" w:styleId="6F082ACF98DD49B28D481623BA7B2EB5">
    <w:name w:val="6F082ACF98DD49B28D481623BA7B2EB5"/>
    <w:rsid w:val="00D670B4"/>
  </w:style>
  <w:style w:type="paragraph" w:customStyle="1" w:styleId="67115D34AF57470E8C0C321F6DCA5E03">
    <w:name w:val="67115D34AF57470E8C0C321F6DCA5E03"/>
    <w:rsid w:val="00D670B4"/>
  </w:style>
  <w:style w:type="paragraph" w:customStyle="1" w:styleId="4CE52D74FB1B41C7842B5B97A7E9B81C">
    <w:name w:val="4CE52D74FB1B41C7842B5B97A7E9B81C"/>
    <w:rsid w:val="00D670B4"/>
  </w:style>
  <w:style w:type="paragraph" w:customStyle="1" w:styleId="3A0EBE297DAE47C18037EA94ABAD152C">
    <w:name w:val="3A0EBE297DAE47C18037EA94ABAD152C"/>
    <w:rsid w:val="00D670B4"/>
  </w:style>
  <w:style w:type="paragraph" w:customStyle="1" w:styleId="DF09DFF413B94AF6BDA0FEAF34EE20CF">
    <w:name w:val="DF09DFF413B94AF6BDA0FEAF34EE20CF"/>
    <w:rsid w:val="00D670B4"/>
  </w:style>
  <w:style w:type="paragraph" w:customStyle="1" w:styleId="114EAD8AD41C4E048FEDD25E97310405">
    <w:name w:val="114EAD8AD41C4E048FEDD25E97310405"/>
    <w:rsid w:val="00D670B4"/>
  </w:style>
  <w:style w:type="paragraph" w:customStyle="1" w:styleId="F9FCB139A5CC4CD0B483314F0BB2E86B">
    <w:name w:val="F9FCB139A5CC4CD0B483314F0BB2E86B"/>
    <w:rsid w:val="00D670B4"/>
  </w:style>
  <w:style w:type="paragraph" w:customStyle="1" w:styleId="6233FA7DE4CE481585935EB20250934D">
    <w:name w:val="6233FA7DE4CE481585935EB20250934D"/>
    <w:rsid w:val="00D670B4"/>
  </w:style>
  <w:style w:type="paragraph" w:customStyle="1" w:styleId="3700FE8A16F94D2C96055F930A79A0EC">
    <w:name w:val="3700FE8A16F94D2C96055F930A79A0EC"/>
    <w:rsid w:val="00D670B4"/>
  </w:style>
  <w:style w:type="paragraph" w:customStyle="1" w:styleId="E87921B2C2FD4D1697E66B09BCAD19E6">
    <w:name w:val="E87921B2C2FD4D1697E66B09BCAD19E6"/>
    <w:rsid w:val="00D670B4"/>
  </w:style>
  <w:style w:type="paragraph" w:customStyle="1" w:styleId="584C310A4CE14EE4A6430CDC24B5CE9B">
    <w:name w:val="584C310A4CE14EE4A6430CDC24B5CE9B"/>
    <w:rsid w:val="00D670B4"/>
  </w:style>
  <w:style w:type="paragraph" w:customStyle="1" w:styleId="E9F251D806C3492E9991A3A8D4B6F3F5">
    <w:name w:val="E9F251D806C3492E9991A3A8D4B6F3F5"/>
    <w:rsid w:val="00D670B4"/>
  </w:style>
  <w:style w:type="paragraph" w:customStyle="1" w:styleId="871098D8FF9945D6967FEE99FFE1E1D9">
    <w:name w:val="871098D8FF9945D6967FEE99FFE1E1D9"/>
    <w:rsid w:val="00D670B4"/>
  </w:style>
  <w:style w:type="paragraph" w:customStyle="1" w:styleId="A0758710EA0B4A6A88454ECECED47061">
    <w:name w:val="A0758710EA0B4A6A88454ECECED47061"/>
    <w:rsid w:val="00D670B4"/>
  </w:style>
  <w:style w:type="paragraph" w:customStyle="1" w:styleId="76FE10E6705F447A96ADC461F5F6BC67">
    <w:name w:val="76FE10E6705F447A96ADC461F5F6BC67"/>
    <w:rsid w:val="00D670B4"/>
  </w:style>
  <w:style w:type="paragraph" w:customStyle="1" w:styleId="88B2FA6054974AA691075C68DCDC8261">
    <w:name w:val="88B2FA6054974AA691075C68DCDC8261"/>
    <w:rsid w:val="00D670B4"/>
  </w:style>
  <w:style w:type="paragraph" w:customStyle="1" w:styleId="B563ED2FE664450D8FDBB92701CE6567">
    <w:name w:val="B563ED2FE664450D8FDBB92701CE6567"/>
    <w:rsid w:val="00D670B4"/>
  </w:style>
  <w:style w:type="paragraph" w:customStyle="1" w:styleId="B54A8A98A93B42D78ED2DA316C630F36">
    <w:name w:val="B54A8A98A93B42D78ED2DA316C630F36"/>
    <w:rsid w:val="00D670B4"/>
  </w:style>
  <w:style w:type="paragraph" w:customStyle="1" w:styleId="385CEE0C8D614F2CBFF2225193C6F212">
    <w:name w:val="385CEE0C8D614F2CBFF2225193C6F212"/>
    <w:rsid w:val="00D670B4"/>
  </w:style>
  <w:style w:type="paragraph" w:customStyle="1" w:styleId="A15D56A0128F4FF18A6E437191AD75D7">
    <w:name w:val="A15D56A0128F4FF18A6E437191AD75D7"/>
    <w:rsid w:val="00D670B4"/>
  </w:style>
  <w:style w:type="paragraph" w:customStyle="1" w:styleId="FD3B1FDB09334B6FB9F72708093835AD">
    <w:name w:val="FD3B1FDB09334B6FB9F72708093835AD"/>
    <w:rsid w:val="00D670B4"/>
  </w:style>
  <w:style w:type="paragraph" w:customStyle="1" w:styleId="8B7F63EE151344729649491257168A5C">
    <w:name w:val="8B7F63EE151344729649491257168A5C"/>
    <w:rsid w:val="00D670B4"/>
  </w:style>
  <w:style w:type="paragraph" w:customStyle="1" w:styleId="767D748B982043B586549EAC7B0B06CF">
    <w:name w:val="767D748B982043B586549EAC7B0B06CF"/>
    <w:rsid w:val="00D670B4"/>
  </w:style>
  <w:style w:type="paragraph" w:customStyle="1" w:styleId="390BA140F42A4B15BE39E19E81495D30">
    <w:name w:val="390BA140F42A4B15BE39E19E81495D30"/>
    <w:rsid w:val="00D670B4"/>
  </w:style>
  <w:style w:type="paragraph" w:customStyle="1" w:styleId="E695E23ED54741EAA07BD5A7D0EDCCF5">
    <w:name w:val="E695E23ED54741EAA07BD5A7D0EDCCF5"/>
    <w:rsid w:val="00D670B4"/>
  </w:style>
  <w:style w:type="paragraph" w:customStyle="1" w:styleId="777DC47675B8479B9B6DE73D9028B3AB">
    <w:name w:val="777DC47675B8479B9B6DE73D9028B3AB"/>
    <w:rsid w:val="00D670B4"/>
  </w:style>
  <w:style w:type="paragraph" w:customStyle="1" w:styleId="B07797FEC962438584FB3F3A591F5336">
    <w:name w:val="B07797FEC962438584FB3F3A591F5336"/>
    <w:rsid w:val="00D670B4"/>
  </w:style>
  <w:style w:type="paragraph" w:customStyle="1" w:styleId="85F2FB10F20D4E58BDB2AC9F77050DB3">
    <w:name w:val="85F2FB10F20D4E58BDB2AC9F77050DB3"/>
    <w:rsid w:val="00D670B4"/>
  </w:style>
  <w:style w:type="paragraph" w:customStyle="1" w:styleId="ECF5EDA114F248F2847B6D513DD48AC0">
    <w:name w:val="ECF5EDA114F248F2847B6D513DD48AC0"/>
    <w:rsid w:val="00D670B4"/>
  </w:style>
  <w:style w:type="paragraph" w:customStyle="1" w:styleId="68F75741D530404C87EAB489C78FE21B">
    <w:name w:val="68F75741D530404C87EAB489C78FE21B"/>
    <w:rsid w:val="00D670B4"/>
  </w:style>
  <w:style w:type="paragraph" w:customStyle="1" w:styleId="11E8D56489084C93912297893F72FBE6">
    <w:name w:val="11E8D56489084C93912297893F72FBE6"/>
    <w:rsid w:val="00D670B4"/>
  </w:style>
  <w:style w:type="paragraph" w:customStyle="1" w:styleId="1D762AA4F43C45AD8C7A41A9554811D0">
    <w:name w:val="1D762AA4F43C45AD8C7A41A9554811D0"/>
    <w:rsid w:val="00D670B4"/>
  </w:style>
  <w:style w:type="paragraph" w:customStyle="1" w:styleId="7D268BF019934250BBDC43163F24A4AA">
    <w:name w:val="7D268BF019934250BBDC43163F24A4AA"/>
    <w:rsid w:val="00D670B4"/>
  </w:style>
  <w:style w:type="paragraph" w:customStyle="1" w:styleId="F0522A4FC31B435FB7605C052141BC9E">
    <w:name w:val="F0522A4FC31B435FB7605C052141BC9E"/>
    <w:rsid w:val="00D670B4"/>
  </w:style>
  <w:style w:type="paragraph" w:customStyle="1" w:styleId="084C91147DF64B5B871984F055FE13F7">
    <w:name w:val="084C91147DF64B5B871984F055FE13F7"/>
    <w:rsid w:val="00D670B4"/>
  </w:style>
  <w:style w:type="paragraph" w:customStyle="1" w:styleId="DA7F76EAD6784FC0A3DEEA1C493033CE">
    <w:name w:val="DA7F76EAD6784FC0A3DEEA1C493033CE"/>
    <w:rsid w:val="00D670B4"/>
  </w:style>
  <w:style w:type="paragraph" w:customStyle="1" w:styleId="07C53BAEC4124C1AABE8B17122C87518">
    <w:name w:val="07C53BAEC4124C1AABE8B17122C87518"/>
    <w:rsid w:val="00D670B4"/>
  </w:style>
  <w:style w:type="paragraph" w:customStyle="1" w:styleId="B25AE7EB3C384BCEB538DECB32F02368">
    <w:name w:val="B25AE7EB3C384BCEB538DECB32F02368"/>
    <w:rsid w:val="00D670B4"/>
  </w:style>
  <w:style w:type="paragraph" w:customStyle="1" w:styleId="C0CFFC9BB5B94C1D9D4BF579DC595A5A">
    <w:name w:val="C0CFFC9BB5B94C1D9D4BF579DC595A5A"/>
    <w:rsid w:val="00D670B4"/>
  </w:style>
  <w:style w:type="paragraph" w:customStyle="1" w:styleId="698AAE7B08D44946A0DC4D5575B57575">
    <w:name w:val="698AAE7B08D44946A0DC4D5575B57575"/>
    <w:rsid w:val="00D670B4"/>
  </w:style>
  <w:style w:type="paragraph" w:customStyle="1" w:styleId="41CD435F9B4C4C86BCB68D9EAA6E2123">
    <w:name w:val="41CD435F9B4C4C86BCB68D9EAA6E2123"/>
    <w:rsid w:val="00D670B4"/>
  </w:style>
  <w:style w:type="paragraph" w:customStyle="1" w:styleId="AE7A7B533BBA4BB7851E152EE828D7A3">
    <w:name w:val="AE7A7B533BBA4BB7851E152EE828D7A3"/>
    <w:rsid w:val="00D670B4"/>
  </w:style>
  <w:style w:type="paragraph" w:customStyle="1" w:styleId="317025AC747E4E89BAAA4B770E428AAA">
    <w:name w:val="317025AC747E4E89BAAA4B770E428AAA"/>
    <w:rsid w:val="00D670B4"/>
  </w:style>
  <w:style w:type="paragraph" w:customStyle="1" w:styleId="33BA772997C04CB2BBFB0B4BA682D3B0">
    <w:name w:val="33BA772997C04CB2BBFB0B4BA682D3B0"/>
    <w:rsid w:val="00D670B4"/>
  </w:style>
  <w:style w:type="paragraph" w:customStyle="1" w:styleId="F7B9FDB302F74BECB7B36DD00CAB5CD0">
    <w:name w:val="F7B9FDB302F74BECB7B36DD00CAB5CD0"/>
    <w:rsid w:val="00D670B4"/>
  </w:style>
  <w:style w:type="paragraph" w:customStyle="1" w:styleId="77C59629DF674A608A00AAA4CA55B9A6">
    <w:name w:val="77C59629DF674A608A00AAA4CA55B9A6"/>
    <w:rsid w:val="00D670B4"/>
  </w:style>
  <w:style w:type="paragraph" w:customStyle="1" w:styleId="F18CF02FAAFA41C2BD671F6034BAF437">
    <w:name w:val="F18CF02FAAFA41C2BD671F6034BAF437"/>
    <w:rsid w:val="00D670B4"/>
  </w:style>
  <w:style w:type="paragraph" w:customStyle="1" w:styleId="599479D2E23A4777A909937C10A59975">
    <w:name w:val="599479D2E23A4777A909937C10A59975"/>
    <w:rsid w:val="00D670B4"/>
  </w:style>
  <w:style w:type="paragraph" w:customStyle="1" w:styleId="29E8B73170954AC69C59046AD0431C28">
    <w:name w:val="29E8B73170954AC69C59046AD0431C28"/>
    <w:rsid w:val="00D670B4"/>
  </w:style>
  <w:style w:type="paragraph" w:customStyle="1" w:styleId="25335962047B45EFB0DB48463BDC4256">
    <w:name w:val="25335962047B45EFB0DB48463BDC4256"/>
    <w:rsid w:val="00D670B4"/>
  </w:style>
  <w:style w:type="paragraph" w:customStyle="1" w:styleId="250AD8B77A3F4D19A43DFA9F36FB370F">
    <w:name w:val="250AD8B77A3F4D19A43DFA9F36FB370F"/>
    <w:rsid w:val="00D670B4"/>
  </w:style>
  <w:style w:type="paragraph" w:customStyle="1" w:styleId="1D3205114ED1470DA772F757DFEA1D0F">
    <w:name w:val="1D3205114ED1470DA772F757DFEA1D0F"/>
    <w:rsid w:val="00D670B4"/>
  </w:style>
  <w:style w:type="paragraph" w:customStyle="1" w:styleId="45C893090CCC4FAC83A3A570F884BF6B">
    <w:name w:val="45C893090CCC4FAC83A3A570F884BF6B"/>
    <w:rsid w:val="00D670B4"/>
  </w:style>
  <w:style w:type="paragraph" w:customStyle="1" w:styleId="4EA0318D7E4F4265925DD4329572FBCC">
    <w:name w:val="4EA0318D7E4F4265925DD4329572FBCC"/>
    <w:rsid w:val="00D670B4"/>
  </w:style>
  <w:style w:type="paragraph" w:customStyle="1" w:styleId="6B8779D1F8DE4F418B092C73712524F1">
    <w:name w:val="6B8779D1F8DE4F418B092C73712524F1"/>
    <w:rsid w:val="00D670B4"/>
  </w:style>
  <w:style w:type="paragraph" w:customStyle="1" w:styleId="AA38068E0C8C4676B2FAB546A2B809B8">
    <w:name w:val="AA38068E0C8C4676B2FAB546A2B809B8"/>
    <w:rsid w:val="00D670B4"/>
  </w:style>
  <w:style w:type="paragraph" w:customStyle="1" w:styleId="DC81E8432D35458498AD9E4D4D718E0E">
    <w:name w:val="DC81E8432D35458498AD9E4D4D718E0E"/>
    <w:rsid w:val="00D670B4"/>
  </w:style>
  <w:style w:type="paragraph" w:customStyle="1" w:styleId="30EBA40DAA6C4868B9275200329AAD84">
    <w:name w:val="30EBA40DAA6C4868B9275200329AAD84"/>
    <w:rsid w:val="00D670B4"/>
  </w:style>
  <w:style w:type="paragraph" w:customStyle="1" w:styleId="20C208FEC7C64910876780CC452E89D9">
    <w:name w:val="20C208FEC7C64910876780CC452E89D9"/>
    <w:rsid w:val="0033228B"/>
  </w:style>
  <w:style w:type="paragraph" w:customStyle="1" w:styleId="F1B8C028D4EE4C55B1F86649A3AA5AC6">
    <w:name w:val="F1B8C028D4EE4C55B1F86649A3AA5AC6"/>
    <w:rsid w:val="0033228B"/>
  </w:style>
  <w:style w:type="paragraph" w:customStyle="1" w:styleId="FDA33F42FEC84EF698FCE03D0E4035DB">
    <w:name w:val="FDA33F42FEC84EF698FCE03D0E4035DB"/>
    <w:rsid w:val="0033228B"/>
  </w:style>
  <w:style w:type="paragraph" w:customStyle="1" w:styleId="A14FCF49BFB7442E8554CF6227D3D8E6">
    <w:name w:val="A14FCF49BFB7442E8554CF6227D3D8E6"/>
    <w:rsid w:val="0033228B"/>
  </w:style>
  <w:style w:type="paragraph" w:customStyle="1" w:styleId="3D905C21CA5E44238D8F00787355E0AC">
    <w:name w:val="3D905C21CA5E44238D8F00787355E0AC"/>
    <w:rsid w:val="0033228B"/>
  </w:style>
  <w:style w:type="paragraph" w:customStyle="1" w:styleId="5008D7D7A990419A999140D1E05CB71E">
    <w:name w:val="5008D7D7A990419A999140D1E05CB71E"/>
    <w:rsid w:val="0033228B"/>
  </w:style>
  <w:style w:type="paragraph" w:customStyle="1" w:styleId="E1470DFE68DB4A71AC8D9F80CE4A4389">
    <w:name w:val="E1470DFE68DB4A71AC8D9F80CE4A4389"/>
    <w:rsid w:val="0033228B"/>
  </w:style>
  <w:style w:type="paragraph" w:customStyle="1" w:styleId="4A56666972504FBBACA6E5A589BE886C">
    <w:name w:val="4A56666972504FBBACA6E5A589BE886C"/>
    <w:rsid w:val="0033228B"/>
  </w:style>
  <w:style w:type="paragraph" w:customStyle="1" w:styleId="613843430EAF4649BB7CFDF5C6214FE0">
    <w:name w:val="613843430EAF4649BB7CFDF5C6214FE0"/>
    <w:rsid w:val="0033228B"/>
  </w:style>
  <w:style w:type="paragraph" w:customStyle="1" w:styleId="2E612E7A09DF4E5688DFF201FDCC31BD">
    <w:name w:val="2E612E7A09DF4E5688DFF201FDCC31BD"/>
    <w:rsid w:val="0033228B"/>
  </w:style>
  <w:style w:type="paragraph" w:customStyle="1" w:styleId="8A9E5AECFA2546CFBC76EC0D65DFE429">
    <w:name w:val="8A9E5AECFA2546CFBC76EC0D65DFE429"/>
    <w:rsid w:val="0033228B"/>
  </w:style>
  <w:style w:type="paragraph" w:customStyle="1" w:styleId="B37D5FA49FC34BDB870942BFEC9E5734">
    <w:name w:val="B37D5FA49FC34BDB870942BFEC9E5734"/>
    <w:rsid w:val="0033228B"/>
  </w:style>
  <w:style w:type="paragraph" w:customStyle="1" w:styleId="F43056259F6E4637B05F3E0B1293B359">
    <w:name w:val="F43056259F6E4637B05F3E0B1293B359"/>
    <w:rsid w:val="0033228B"/>
  </w:style>
  <w:style w:type="paragraph" w:customStyle="1" w:styleId="7D45394C2C5447498734C5CC6138B7B5">
    <w:name w:val="7D45394C2C5447498734C5CC6138B7B5"/>
    <w:rsid w:val="0033228B"/>
  </w:style>
  <w:style w:type="paragraph" w:customStyle="1" w:styleId="DBCA686A53EC4199B6133CBBBE052CCC">
    <w:name w:val="DBCA686A53EC4199B6133CBBBE052CCC"/>
    <w:rsid w:val="0033228B"/>
  </w:style>
  <w:style w:type="paragraph" w:customStyle="1" w:styleId="6F0B528ADB624DA2B616FB33C353229D">
    <w:name w:val="6F0B528ADB624DA2B616FB33C353229D"/>
    <w:rsid w:val="0033228B"/>
  </w:style>
  <w:style w:type="paragraph" w:customStyle="1" w:styleId="91BCFFA4AA394DCE9D5AF7FFCE3E0A02">
    <w:name w:val="91BCFFA4AA394DCE9D5AF7FFCE3E0A02"/>
    <w:rsid w:val="0033228B"/>
  </w:style>
  <w:style w:type="paragraph" w:customStyle="1" w:styleId="7949FE84955949D78952047C4CEE0712">
    <w:name w:val="7949FE84955949D78952047C4CEE0712"/>
    <w:rsid w:val="0033228B"/>
  </w:style>
  <w:style w:type="paragraph" w:customStyle="1" w:styleId="CD4471D2F9F146C091A93F43D6B21C78">
    <w:name w:val="CD4471D2F9F146C091A93F43D6B21C78"/>
    <w:rsid w:val="0033228B"/>
  </w:style>
  <w:style w:type="paragraph" w:customStyle="1" w:styleId="40AF99DC8BE4424D93AC9077168AFF21">
    <w:name w:val="40AF99DC8BE4424D93AC9077168AFF21"/>
    <w:rsid w:val="0033228B"/>
  </w:style>
  <w:style w:type="paragraph" w:customStyle="1" w:styleId="8C081E30592E4FF7B55773065032E3FC">
    <w:name w:val="8C081E30592E4FF7B55773065032E3FC"/>
    <w:rsid w:val="0033228B"/>
  </w:style>
  <w:style w:type="paragraph" w:customStyle="1" w:styleId="BDA0B8E6B2B741B68CF37FDA7BCFAC65">
    <w:name w:val="BDA0B8E6B2B741B68CF37FDA7BCFAC65"/>
    <w:rsid w:val="0033228B"/>
  </w:style>
  <w:style w:type="paragraph" w:customStyle="1" w:styleId="1F7C6C4A62534CCB874A5A2505B9A12E">
    <w:name w:val="1F7C6C4A62534CCB874A5A2505B9A12E"/>
    <w:rsid w:val="0033228B"/>
  </w:style>
  <w:style w:type="paragraph" w:customStyle="1" w:styleId="9B4A5B8534474B40B0D34D6DF2EFF517">
    <w:name w:val="9B4A5B8534474B40B0D34D6DF2EFF517"/>
    <w:rsid w:val="0033228B"/>
  </w:style>
  <w:style w:type="paragraph" w:customStyle="1" w:styleId="0C0B2AAEAB4341988A6D94806B929309">
    <w:name w:val="0C0B2AAEAB4341988A6D94806B929309"/>
    <w:rsid w:val="0033228B"/>
  </w:style>
  <w:style w:type="paragraph" w:customStyle="1" w:styleId="04BDC70E3FF942BC8DF862E71FA4E790">
    <w:name w:val="04BDC70E3FF942BC8DF862E71FA4E790"/>
    <w:rsid w:val="0033228B"/>
  </w:style>
  <w:style w:type="paragraph" w:customStyle="1" w:styleId="F8A81E2BA9664F98BBEB27C8D843FBDB">
    <w:name w:val="F8A81E2BA9664F98BBEB27C8D843FBDB"/>
    <w:rsid w:val="0033228B"/>
  </w:style>
  <w:style w:type="paragraph" w:customStyle="1" w:styleId="526E5978A92A432D9A4EB4CB827B8425">
    <w:name w:val="526E5978A92A432D9A4EB4CB827B8425"/>
    <w:rsid w:val="0033228B"/>
  </w:style>
  <w:style w:type="paragraph" w:customStyle="1" w:styleId="8EB1E4B09C4E4E4CA64FEBCF1C551945">
    <w:name w:val="8EB1E4B09C4E4E4CA64FEBCF1C551945"/>
    <w:rsid w:val="0033228B"/>
  </w:style>
  <w:style w:type="paragraph" w:customStyle="1" w:styleId="B58704BE3AD541C281486F9DB3D13E2E">
    <w:name w:val="B58704BE3AD541C281486F9DB3D13E2E"/>
    <w:rsid w:val="0033228B"/>
  </w:style>
  <w:style w:type="paragraph" w:customStyle="1" w:styleId="0640DCE3E00047478CF2957260DDE013">
    <w:name w:val="0640DCE3E00047478CF2957260DDE013"/>
    <w:rsid w:val="0033228B"/>
  </w:style>
  <w:style w:type="paragraph" w:customStyle="1" w:styleId="CEB121DB01EC4AC7B678CFF4AA8CD1BD">
    <w:name w:val="CEB121DB01EC4AC7B678CFF4AA8CD1BD"/>
    <w:rsid w:val="0033228B"/>
  </w:style>
  <w:style w:type="paragraph" w:customStyle="1" w:styleId="2DFF79314514441E9F31F751922B741B">
    <w:name w:val="2DFF79314514441E9F31F751922B741B"/>
    <w:rsid w:val="0033228B"/>
  </w:style>
  <w:style w:type="paragraph" w:customStyle="1" w:styleId="B474E2E14A7643D8B24DD30885079443">
    <w:name w:val="B474E2E14A7643D8B24DD30885079443"/>
    <w:rsid w:val="0033228B"/>
  </w:style>
  <w:style w:type="paragraph" w:customStyle="1" w:styleId="3E2C04EE2DF5486D95FEDC481F68AFE2">
    <w:name w:val="3E2C04EE2DF5486D95FEDC481F68AFE2"/>
    <w:rsid w:val="0033228B"/>
  </w:style>
  <w:style w:type="paragraph" w:customStyle="1" w:styleId="1625FA8B33264857B9D343F5DB5D5D2C">
    <w:name w:val="1625FA8B33264857B9D343F5DB5D5D2C"/>
    <w:rsid w:val="0033228B"/>
  </w:style>
  <w:style w:type="paragraph" w:customStyle="1" w:styleId="CDC956161CC64345BEA09C9AF95772B0">
    <w:name w:val="CDC956161CC64345BEA09C9AF95772B0"/>
    <w:rsid w:val="0033228B"/>
  </w:style>
  <w:style w:type="paragraph" w:customStyle="1" w:styleId="06E74BAEF0B24C36B828FD27E55CEACB">
    <w:name w:val="06E74BAEF0B24C36B828FD27E55CEACB"/>
    <w:rsid w:val="00153C1D"/>
  </w:style>
  <w:style w:type="paragraph" w:customStyle="1" w:styleId="59ABE92A6A764B15B0DFBBE33D34CC5E">
    <w:name w:val="59ABE92A6A764B15B0DFBBE33D34CC5E"/>
    <w:rsid w:val="00153C1D"/>
  </w:style>
  <w:style w:type="paragraph" w:customStyle="1" w:styleId="7FC6932197BA411788136CD4B10520B1">
    <w:name w:val="7FC6932197BA411788136CD4B10520B1"/>
    <w:rsid w:val="00153C1D"/>
  </w:style>
  <w:style w:type="paragraph" w:customStyle="1" w:styleId="C2B7BEE45E724395978C8E1000728318">
    <w:name w:val="C2B7BEE45E724395978C8E1000728318"/>
    <w:rsid w:val="00153C1D"/>
  </w:style>
  <w:style w:type="paragraph" w:customStyle="1" w:styleId="19D14AC5FB764FE4B1CFB2C189B38F29">
    <w:name w:val="19D14AC5FB764FE4B1CFB2C189B38F29"/>
    <w:rsid w:val="00153C1D"/>
  </w:style>
  <w:style w:type="paragraph" w:customStyle="1" w:styleId="ADEB3110C2AA436F863304AF44143C54">
    <w:name w:val="ADEB3110C2AA436F863304AF44143C54"/>
    <w:rsid w:val="00153C1D"/>
  </w:style>
  <w:style w:type="paragraph" w:customStyle="1" w:styleId="E3A0B6CC55154BDF8C39C8E907648A7F">
    <w:name w:val="E3A0B6CC55154BDF8C39C8E907648A7F"/>
    <w:rsid w:val="00153C1D"/>
  </w:style>
  <w:style w:type="paragraph" w:customStyle="1" w:styleId="1153E42F7EA1495DA3DA049215F862D3">
    <w:name w:val="1153E42F7EA1495DA3DA049215F862D3"/>
    <w:rsid w:val="00153C1D"/>
  </w:style>
  <w:style w:type="paragraph" w:customStyle="1" w:styleId="E559F3127BCC418BAF655D2F54F45DFD">
    <w:name w:val="E559F3127BCC418BAF655D2F54F45DFD"/>
    <w:rsid w:val="00153C1D"/>
  </w:style>
  <w:style w:type="paragraph" w:customStyle="1" w:styleId="35BC8FA6D57F468CA47D7E7A55A84922">
    <w:name w:val="35BC8FA6D57F468CA47D7E7A55A84922"/>
    <w:rsid w:val="00153C1D"/>
  </w:style>
  <w:style w:type="paragraph" w:customStyle="1" w:styleId="18421A91DC8A4D38B23F86E35EA6E175">
    <w:name w:val="18421A91DC8A4D38B23F86E35EA6E175"/>
    <w:rsid w:val="00153C1D"/>
  </w:style>
  <w:style w:type="paragraph" w:customStyle="1" w:styleId="D662F1E15F434174BA3BE40DD79A2D44">
    <w:name w:val="D662F1E15F434174BA3BE40DD79A2D44"/>
    <w:rsid w:val="00153C1D"/>
  </w:style>
  <w:style w:type="paragraph" w:customStyle="1" w:styleId="EFBAA0543DC846AB96A5CC7DAD436678">
    <w:name w:val="EFBAA0543DC846AB96A5CC7DAD436678"/>
    <w:rsid w:val="00153C1D"/>
  </w:style>
  <w:style w:type="paragraph" w:customStyle="1" w:styleId="B9EF4FB04DCE44AA89387960E7AF15CE">
    <w:name w:val="B9EF4FB04DCE44AA89387960E7AF15CE"/>
    <w:rsid w:val="00153C1D"/>
  </w:style>
  <w:style w:type="paragraph" w:customStyle="1" w:styleId="9FDCDE32380E4DA4A2A680D645F84DE0">
    <w:name w:val="9FDCDE32380E4DA4A2A680D645F84DE0"/>
    <w:rsid w:val="00153C1D"/>
  </w:style>
  <w:style w:type="paragraph" w:customStyle="1" w:styleId="2AD72A471A1F43F19AB9AE5DBF69B051">
    <w:name w:val="2AD72A471A1F43F19AB9AE5DBF69B051"/>
    <w:rsid w:val="00153C1D"/>
  </w:style>
  <w:style w:type="paragraph" w:customStyle="1" w:styleId="D1546D0C0820494F85EE9846BE06BD16">
    <w:name w:val="D1546D0C0820494F85EE9846BE06BD16"/>
    <w:rsid w:val="00153C1D"/>
  </w:style>
  <w:style w:type="paragraph" w:customStyle="1" w:styleId="7C0A464FA47A4EE5BA6E51944D2519B8">
    <w:name w:val="7C0A464FA47A4EE5BA6E51944D2519B8"/>
    <w:rsid w:val="00153C1D"/>
  </w:style>
  <w:style w:type="paragraph" w:customStyle="1" w:styleId="86E212A77ECD487D94DA842CB42749DB">
    <w:name w:val="86E212A77ECD487D94DA842CB42749DB"/>
    <w:rsid w:val="00153C1D"/>
  </w:style>
  <w:style w:type="paragraph" w:customStyle="1" w:styleId="EB79BB5F70014D42913EAD16AF45679B">
    <w:name w:val="EB79BB5F70014D42913EAD16AF45679B"/>
    <w:rsid w:val="00153C1D"/>
  </w:style>
  <w:style w:type="paragraph" w:customStyle="1" w:styleId="3F2EA82FDD7E4772B8BE817680857B0D">
    <w:name w:val="3F2EA82FDD7E4772B8BE817680857B0D"/>
    <w:rsid w:val="00153C1D"/>
  </w:style>
  <w:style w:type="paragraph" w:customStyle="1" w:styleId="0C847AF141324988A1C0E8FAF1A65D85">
    <w:name w:val="0C847AF141324988A1C0E8FAF1A65D85"/>
    <w:rsid w:val="00153C1D"/>
  </w:style>
  <w:style w:type="paragraph" w:customStyle="1" w:styleId="EE68BABB07E24EBF8D468CB8D440A12A">
    <w:name w:val="EE68BABB07E24EBF8D468CB8D440A12A"/>
    <w:rsid w:val="00153C1D"/>
  </w:style>
  <w:style w:type="paragraph" w:customStyle="1" w:styleId="4A0E3E44CA454A639B6C5B489640D341">
    <w:name w:val="4A0E3E44CA454A639B6C5B489640D341"/>
    <w:rsid w:val="00153C1D"/>
  </w:style>
  <w:style w:type="paragraph" w:customStyle="1" w:styleId="E8FC7FE15A7B42CEABA2FC8FA99C6059">
    <w:name w:val="E8FC7FE15A7B42CEABA2FC8FA99C6059"/>
    <w:rsid w:val="00153C1D"/>
  </w:style>
  <w:style w:type="paragraph" w:customStyle="1" w:styleId="2E213A9D1AAF466CAB755142E21E3DFE">
    <w:name w:val="2E213A9D1AAF466CAB755142E21E3DFE"/>
    <w:rsid w:val="00153C1D"/>
  </w:style>
  <w:style w:type="paragraph" w:customStyle="1" w:styleId="EE2A6B4AE78E4F64951C54E32AA228C3">
    <w:name w:val="EE2A6B4AE78E4F64951C54E32AA228C3"/>
    <w:rsid w:val="00153C1D"/>
  </w:style>
  <w:style w:type="paragraph" w:customStyle="1" w:styleId="3C0BFAB71B724217B1C3D62234BAB5C7">
    <w:name w:val="3C0BFAB71B724217B1C3D62234BAB5C7"/>
    <w:rsid w:val="00153C1D"/>
  </w:style>
  <w:style w:type="paragraph" w:customStyle="1" w:styleId="DD0A821846824ADCA5C54F3FF446FFD6">
    <w:name w:val="DD0A821846824ADCA5C54F3FF446FFD6"/>
    <w:rsid w:val="00153C1D"/>
  </w:style>
  <w:style w:type="paragraph" w:customStyle="1" w:styleId="800BBA2F89A241478783D9192AA2D08B">
    <w:name w:val="800BBA2F89A241478783D9192AA2D08B"/>
    <w:rsid w:val="00153C1D"/>
  </w:style>
  <w:style w:type="paragraph" w:customStyle="1" w:styleId="12167C7C962341A8A69B2579EF2E3AB3">
    <w:name w:val="12167C7C962341A8A69B2579EF2E3AB3"/>
    <w:rsid w:val="00153C1D"/>
  </w:style>
  <w:style w:type="paragraph" w:customStyle="1" w:styleId="C64DC57B2B774093A5DC7060BD118D78">
    <w:name w:val="C64DC57B2B774093A5DC7060BD118D78"/>
    <w:rsid w:val="00153C1D"/>
  </w:style>
  <w:style w:type="paragraph" w:customStyle="1" w:styleId="8D44505BDACC4576B68B02BE9F1056FB">
    <w:name w:val="8D44505BDACC4576B68B02BE9F1056FB"/>
    <w:rsid w:val="00153C1D"/>
  </w:style>
  <w:style w:type="paragraph" w:customStyle="1" w:styleId="CAF04758A3E4406583E177B5701704C1">
    <w:name w:val="CAF04758A3E4406583E177B5701704C1"/>
    <w:rsid w:val="00EA4DEC"/>
  </w:style>
  <w:style w:type="paragraph" w:customStyle="1" w:styleId="01770C96A0804AC087DA55FE98E7289A">
    <w:name w:val="01770C96A0804AC087DA55FE98E7289A"/>
    <w:rsid w:val="00EA4DEC"/>
  </w:style>
  <w:style w:type="paragraph" w:customStyle="1" w:styleId="F08FE199F2844422BF619A0D8D4F5475">
    <w:name w:val="F08FE199F2844422BF619A0D8D4F5475"/>
    <w:rsid w:val="00EA4DEC"/>
  </w:style>
  <w:style w:type="paragraph" w:customStyle="1" w:styleId="0EF2BEAF34D44190926B04052F66EA93">
    <w:name w:val="0EF2BEAF34D44190926B04052F66EA93"/>
    <w:rsid w:val="00EA4DEC"/>
  </w:style>
  <w:style w:type="paragraph" w:customStyle="1" w:styleId="C89DA8C14AD344D09D0EE80676A0E388">
    <w:name w:val="C89DA8C14AD344D09D0EE80676A0E388"/>
    <w:rsid w:val="00EA4DEC"/>
  </w:style>
  <w:style w:type="paragraph" w:customStyle="1" w:styleId="70218460ADF940B69D97E16AF86F9363">
    <w:name w:val="70218460ADF940B69D97E16AF86F9363"/>
    <w:rsid w:val="00EA4DEC"/>
  </w:style>
  <w:style w:type="paragraph" w:customStyle="1" w:styleId="C970CE2273184F7E8F31E7B6AF7B35BE">
    <w:name w:val="C970CE2273184F7E8F31E7B6AF7B35BE"/>
    <w:rsid w:val="00EA4DEC"/>
  </w:style>
  <w:style w:type="paragraph" w:customStyle="1" w:styleId="1972520D734647EBA5F14BD89715EAC0">
    <w:name w:val="1972520D734647EBA5F14BD89715EAC0"/>
    <w:rsid w:val="00EA4DEC"/>
  </w:style>
  <w:style w:type="paragraph" w:customStyle="1" w:styleId="EBE112E22830465F8CC9581152B40029">
    <w:name w:val="EBE112E22830465F8CC9581152B40029"/>
    <w:rsid w:val="00EA4DEC"/>
  </w:style>
  <w:style w:type="paragraph" w:customStyle="1" w:styleId="3FA82AB822C745AC9390752AA259949D">
    <w:name w:val="3FA82AB822C745AC9390752AA259949D"/>
    <w:rsid w:val="00EA4DEC"/>
  </w:style>
  <w:style w:type="paragraph" w:customStyle="1" w:styleId="DBE25F922674488883705CED79B291D8">
    <w:name w:val="DBE25F922674488883705CED79B291D8"/>
    <w:rsid w:val="00EA4DEC"/>
  </w:style>
  <w:style w:type="paragraph" w:customStyle="1" w:styleId="F6AEAACDA18D4F688C5C8F157555378E">
    <w:name w:val="F6AEAACDA18D4F688C5C8F157555378E"/>
    <w:rsid w:val="00EA4DEC"/>
  </w:style>
  <w:style w:type="paragraph" w:customStyle="1" w:styleId="0A339B1E5323479C8923B8C5915C212E">
    <w:name w:val="0A339B1E5323479C8923B8C5915C212E"/>
    <w:rsid w:val="00EA4DEC"/>
  </w:style>
  <w:style w:type="paragraph" w:customStyle="1" w:styleId="7D1B7F31A0114E62A128413AE9E7B613">
    <w:name w:val="7D1B7F31A0114E62A128413AE9E7B613"/>
    <w:rsid w:val="00EA4DEC"/>
  </w:style>
  <w:style w:type="paragraph" w:customStyle="1" w:styleId="A7C0BB0E53154E7DA0E682E313C2EE0F">
    <w:name w:val="A7C0BB0E53154E7DA0E682E313C2EE0F"/>
    <w:rsid w:val="00EA4DEC"/>
  </w:style>
  <w:style w:type="paragraph" w:customStyle="1" w:styleId="817A58F4197B467CB745B9BA9AA8A009">
    <w:name w:val="817A58F4197B467CB745B9BA9AA8A009"/>
    <w:rsid w:val="00EA4DEC"/>
  </w:style>
  <w:style w:type="paragraph" w:customStyle="1" w:styleId="B7F282A6506746EA9C13926AFF71BE5E">
    <w:name w:val="B7F282A6506746EA9C13926AFF71BE5E"/>
    <w:rsid w:val="00EA4DEC"/>
  </w:style>
  <w:style w:type="paragraph" w:customStyle="1" w:styleId="FDDB3C0F31764C4281C41953037D3B01">
    <w:name w:val="FDDB3C0F31764C4281C41953037D3B01"/>
    <w:rsid w:val="00EA4DEC"/>
  </w:style>
  <w:style w:type="paragraph" w:customStyle="1" w:styleId="5000C1C17CBB4D76AEF8AB4EBD9DCF0F">
    <w:name w:val="5000C1C17CBB4D76AEF8AB4EBD9DCF0F"/>
    <w:rsid w:val="00EA4DEC"/>
  </w:style>
  <w:style w:type="paragraph" w:customStyle="1" w:styleId="8883AF52A6B1402CB50DDCEA62EE2453">
    <w:name w:val="8883AF52A6B1402CB50DDCEA62EE2453"/>
    <w:rsid w:val="00EA4DEC"/>
  </w:style>
  <w:style w:type="paragraph" w:customStyle="1" w:styleId="A83323E0F1CF4D4B9E9627C3793B1BFE">
    <w:name w:val="A83323E0F1CF4D4B9E9627C3793B1BFE"/>
    <w:rsid w:val="00EA4DEC"/>
  </w:style>
  <w:style w:type="paragraph" w:customStyle="1" w:styleId="F7C8FC093D87429DBDCE83D48D4899D8">
    <w:name w:val="F7C8FC093D87429DBDCE83D48D4899D8"/>
    <w:rsid w:val="00EA4DEC"/>
  </w:style>
  <w:style w:type="paragraph" w:customStyle="1" w:styleId="A4981C1F39F34DDDAE819A177F47486F">
    <w:name w:val="A4981C1F39F34DDDAE819A177F47486F"/>
    <w:rsid w:val="00EA4DEC"/>
  </w:style>
  <w:style w:type="paragraph" w:customStyle="1" w:styleId="591B5E3B06F145888467D5C73C6705AF">
    <w:name w:val="591B5E3B06F145888467D5C73C6705AF"/>
    <w:rsid w:val="00EA4DEC"/>
  </w:style>
  <w:style w:type="paragraph" w:customStyle="1" w:styleId="F6D452338947496188DA0908AA94D03B">
    <w:name w:val="F6D452338947496188DA0908AA94D03B"/>
    <w:rsid w:val="00EA4DEC"/>
  </w:style>
  <w:style w:type="paragraph" w:customStyle="1" w:styleId="55DD2798A43743BD83FDC6482692E4BC">
    <w:name w:val="55DD2798A43743BD83FDC6482692E4BC"/>
    <w:rsid w:val="00EA4DEC"/>
  </w:style>
  <w:style w:type="paragraph" w:customStyle="1" w:styleId="7563D3C69781453BA5F55B54A2632565">
    <w:name w:val="7563D3C69781453BA5F55B54A2632565"/>
    <w:rsid w:val="00EA4DEC"/>
  </w:style>
  <w:style w:type="paragraph" w:customStyle="1" w:styleId="04CA7E2761A44F5DA602E14F55F4BFAB">
    <w:name w:val="04CA7E2761A44F5DA602E14F55F4BFAB"/>
    <w:rsid w:val="00EA4DEC"/>
  </w:style>
  <w:style w:type="paragraph" w:customStyle="1" w:styleId="B55B1E47D43E4AC2A945FCD5E508A79F">
    <w:name w:val="B55B1E47D43E4AC2A945FCD5E508A79F"/>
    <w:rsid w:val="00EA4DEC"/>
  </w:style>
  <w:style w:type="paragraph" w:customStyle="1" w:styleId="39EE678B95A2475D9CAAE39D5B835A0F">
    <w:name w:val="39EE678B95A2475D9CAAE39D5B835A0F"/>
    <w:rsid w:val="00EA4DEC"/>
  </w:style>
  <w:style w:type="paragraph" w:customStyle="1" w:styleId="A74541F030BE4439871DFF802CC85FE2">
    <w:name w:val="A74541F030BE4439871DFF802CC85FE2"/>
    <w:rsid w:val="00EA4DEC"/>
  </w:style>
  <w:style w:type="paragraph" w:customStyle="1" w:styleId="385B95247DDF4B29B430D88B7456D79A">
    <w:name w:val="385B95247DDF4B29B430D88B7456D79A"/>
    <w:rsid w:val="00EA4DEC"/>
  </w:style>
  <w:style w:type="paragraph" w:customStyle="1" w:styleId="5975E0C4F7FF4CF8B1B65779023758D2">
    <w:name w:val="5975E0C4F7FF4CF8B1B65779023758D2"/>
    <w:rsid w:val="00EA4DEC"/>
  </w:style>
  <w:style w:type="paragraph" w:customStyle="1" w:styleId="7BF61DEE8B84468A8C1EAB0DBD8BAFC9">
    <w:name w:val="7BF61DEE8B84468A8C1EAB0DBD8BAFC9"/>
    <w:rsid w:val="00EA4DEC"/>
  </w:style>
  <w:style w:type="paragraph" w:customStyle="1" w:styleId="E9175CBE36224BF5876F3207AFBDC19E">
    <w:name w:val="E9175CBE36224BF5876F3207AFBDC19E"/>
    <w:rsid w:val="00EA4DEC"/>
  </w:style>
  <w:style w:type="paragraph" w:customStyle="1" w:styleId="788683FEB69E4AD895D8F486648BDDD2">
    <w:name w:val="788683FEB69E4AD895D8F486648BDDD2"/>
    <w:rsid w:val="00EA4DEC"/>
  </w:style>
  <w:style w:type="paragraph" w:customStyle="1" w:styleId="A0C58A796F2F4224AC47FA99C96D2659">
    <w:name w:val="A0C58A796F2F4224AC47FA99C96D2659"/>
    <w:rsid w:val="00EA4DEC"/>
  </w:style>
  <w:style w:type="paragraph" w:customStyle="1" w:styleId="3085356414684F0088187D6652289A05">
    <w:name w:val="3085356414684F0088187D6652289A05"/>
    <w:rsid w:val="00EA4DEC"/>
  </w:style>
  <w:style w:type="paragraph" w:customStyle="1" w:styleId="EB84441F435B491180EC54A4C5D48298">
    <w:name w:val="EB84441F435B491180EC54A4C5D48298"/>
    <w:rsid w:val="00EA4DEC"/>
  </w:style>
  <w:style w:type="paragraph" w:customStyle="1" w:styleId="E51B69208EBF4829A3FEA692AA230E9F">
    <w:name w:val="E51B69208EBF4829A3FEA692AA230E9F"/>
    <w:rsid w:val="00EA4DEC"/>
  </w:style>
  <w:style w:type="paragraph" w:customStyle="1" w:styleId="761290E249D6453B8001A96B1558842A">
    <w:name w:val="761290E249D6453B8001A96B1558842A"/>
    <w:rsid w:val="00EA4DEC"/>
  </w:style>
  <w:style w:type="paragraph" w:customStyle="1" w:styleId="3EA0B318BFA04747895D206BEF3956C5">
    <w:name w:val="3EA0B318BFA04747895D206BEF3956C5"/>
    <w:rsid w:val="00EA4DEC"/>
  </w:style>
  <w:style w:type="paragraph" w:customStyle="1" w:styleId="763D1ED1458B4FC9B3CE63E95FBF0FC9">
    <w:name w:val="763D1ED1458B4FC9B3CE63E95FBF0FC9"/>
    <w:rsid w:val="00EA4DEC"/>
  </w:style>
  <w:style w:type="paragraph" w:customStyle="1" w:styleId="68A0340F382B49FB9D77CA8E8261732C">
    <w:name w:val="68A0340F382B49FB9D77CA8E8261732C"/>
    <w:rsid w:val="00EA4DEC"/>
  </w:style>
  <w:style w:type="paragraph" w:customStyle="1" w:styleId="877FF1BF13B940EABA8EDDD569069C44">
    <w:name w:val="877FF1BF13B940EABA8EDDD569069C44"/>
    <w:rsid w:val="00EA4DEC"/>
  </w:style>
  <w:style w:type="paragraph" w:customStyle="1" w:styleId="87B623C148DA464985049E176F01540B">
    <w:name w:val="87B623C148DA464985049E176F01540B"/>
    <w:rsid w:val="00EA4DEC"/>
  </w:style>
  <w:style w:type="paragraph" w:customStyle="1" w:styleId="8A1DC538C1394A38A4C30886671BCF25">
    <w:name w:val="8A1DC538C1394A38A4C30886671BCF25"/>
    <w:rsid w:val="00EA4DEC"/>
  </w:style>
  <w:style w:type="paragraph" w:customStyle="1" w:styleId="F0657D22C8AA4E8993593F97BE44DD20">
    <w:name w:val="F0657D22C8AA4E8993593F97BE44DD20"/>
    <w:rsid w:val="00EA4DEC"/>
  </w:style>
  <w:style w:type="paragraph" w:customStyle="1" w:styleId="8DDA06A0B1444FB4AF5B5776A8DA871D">
    <w:name w:val="8DDA06A0B1444FB4AF5B5776A8DA871D"/>
    <w:rsid w:val="00EA4DEC"/>
  </w:style>
  <w:style w:type="paragraph" w:customStyle="1" w:styleId="FA3DE46C1C074E078DBA3F65DB6D4A49">
    <w:name w:val="FA3DE46C1C074E078DBA3F65DB6D4A49"/>
    <w:rsid w:val="00EA4DEC"/>
  </w:style>
  <w:style w:type="paragraph" w:customStyle="1" w:styleId="9586A32A1E1043C6AD3924B07CFA1FDD">
    <w:name w:val="9586A32A1E1043C6AD3924B07CFA1FDD"/>
    <w:rsid w:val="00EA4DEC"/>
  </w:style>
  <w:style w:type="paragraph" w:customStyle="1" w:styleId="F0DD904DDE514716A039030A7F3EA85A">
    <w:name w:val="F0DD904DDE514716A039030A7F3EA85A"/>
    <w:rsid w:val="00EA4DEC"/>
  </w:style>
  <w:style w:type="paragraph" w:customStyle="1" w:styleId="08B2A233500A455CB2E900580FA61789">
    <w:name w:val="08B2A233500A455CB2E900580FA61789"/>
    <w:rsid w:val="00EA4DEC"/>
  </w:style>
  <w:style w:type="paragraph" w:customStyle="1" w:styleId="FA51E7E8767E4A2988B0C97B61A6BD65">
    <w:name w:val="FA51E7E8767E4A2988B0C97B61A6BD65"/>
    <w:rsid w:val="00EA4DEC"/>
  </w:style>
  <w:style w:type="paragraph" w:customStyle="1" w:styleId="08F69A94C9164132A4A5D5D34F4E1F1C">
    <w:name w:val="08F69A94C9164132A4A5D5D34F4E1F1C"/>
    <w:rsid w:val="00EA4DEC"/>
  </w:style>
  <w:style w:type="paragraph" w:customStyle="1" w:styleId="CAB5F8A4D5404885860FE39CF72B067E">
    <w:name w:val="CAB5F8A4D5404885860FE39CF72B067E"/>
    <w:rsid w:val="00EA4DEC"/>
  </w:style>
  <w:style w:type="paragraph" w:customStyle="1" w:styleId="85DC15818B3C46FC923DBE884A446FF0">
    <w:name w:val="85DC15818B3C46FC923DBE884A446FF0"/>
    <w:rsid w:val="00EA4DEC"/>
  </w:style>
  <w:style w:type="paragraph" w:customStyle="1" w:styleId="F203A687277446B3944188D956F41080">
    <w:name w:val="F203A687277446B3944188D956F41080"/>
    <w:rsid w:val="00EA4DEC"/>
  </w:style>
  <w:style w:type="paragraph" w:customStyle="1" w:styleId="C24D7B7A245C4A5C802E2022B0EECAAE">
    <w:name w:val="C24D7B7A245C4A5C802E2022B0EECAAE"/>
    <w:rsid w:val="00EA4DEC"/>
  </w:style>
  <w:style w:type="paragraph" w:customStyle="1" w:styleId="CAFF1D51D3404EB08477AD1BA56A2DC5">
    <w:name w:val="CAFF1D51D3404EB08477AD1BA56A2DC5"/>
    <w:rsid w:val="00EA4DEC"/>
  </w:style>
  <w:style w:type="paragraph" w:customStyle="1" w:styleId="E4654F27FDC94F9A8F2D5254FA0AC85D">
    <w:name w:val="E4654F27FDC94F9A8F2D5254FA0AC85D"/>
    <w:rsid w:val="00EA4DEC"/>
  </w:style>
  <w:style w:type="paragraph" w:customStyle="1" w:styleId="35DFAB591979493DB1BE786114ABB82D">
    <w:name w:val="35DFAB591979493DB1BE786114ABB82D"/>
    <w:rsid w:val="00EA4DEC"/>
  </w:style>
  <w:style w:type="paragraph" w:customStyle="1" w:styleId="053C71E35EDD4B8C944E21A4B67885AB">
    <w:name w:val="053C71E35EDD4B8C944E21A4B67885AB"/>
    <w:rsid w:val="00EA4DEC"/>
  </w:style>
  <w:style w:type="paragraph" w:customStyle="1" w:styleId="D14019C68A894C1184FD3A5349A28C44">
    <w:name w:val="D14019C68A894C1184FD3A5349A28C44"/>
    <w:rsid w:val="00EA4DEC"/>
  </w:style>
  <w:style w:type="paragraph" w:customStyle="1" w:styleId="750305E0697D450FBB5CF386AFCE0675">
    <w:name w:val="750305E0697D450FBB5CF386AFCE0675"/>
    <w:rsid w:val="00EA4DEC"/>
  </w:style>
  <w:style w:type="paragraph" w:customStyle="1" w:styleId="BA2C8C31209345CA94E5418F4E78FE5B">
    <w:name w:val="BA2C8C31209345CA94E5418F4E78FE5B"/>
    <w:rsid w:val="00EA4DEC"/>
  </w:style>
  <w:style w:type="paragraph" w:customStyle="1" w:styleId="42C9F5DBD5FB4D9391703CB01539CDC3">
    <w:name w:val="42C9F5DBD5FB4D9391703CB01539CDC3"/>
    <w:rsid w:val="00EA4DEC"/>
  </w:style>
  <w:style w:type="paragraph" w:customStyle="1" w:styleId="5DFBA3CC4B974B1790E435DC03401D3D">
    <w:name w:val="5DFBA3CC4B974B1790E435DC03401D3D"/>
    <w:rsid w:val="00EA4DEC"/>
  </w:style>
  <w:style w:type="paragraph" w:customStyle="1" w:styleId="5E1C47E49D0D474DB7864B2E9B2C5309">
    <w:name w:val="5E1C47E49D0D474DB7864B2E9B2C5309"/>
    <w:rsid w:val="00990056"/>
  </w:style>
  <w:style w:type="paragraph" w:customStyle="1" w:styleId="8E9E344FC4504C0F816F9924597E97BF">
    <w:name w:val="8E9E344FC4504C0F816F9924597E97BF"/>
    <w:rsid w:val="00990056"/>
  </w:style>
  <w:style w:type="paragraph" w:customStyle="1" w:styleId="B4E8D4F0A04E4021A94C2C8381E1D421">
    <w:name w:val="B4E8D4F0A04E4021A94C2C8381E1D421"/>
    <w:rsid w:val="00990056"/>
  </w:style>
  <w:style w:type="paragraph" w:customStyle="1" w:styleId="C2B23A7E98334B3A8DCFC47789AFE9E4">
    <w:name w:val="C2B23A7E98334B3A8DCFC47789AFE9E4"/>
    <w:rsid w:val="00990056"/>
  </w:style>
  <w:style w:type="paragraph" w:customStyle="1" w:styleId="7EC9ABC3A0974545A4F4BF3D15ED637D">
    <w:name w:val="7EC9ABC3A0974545A4F4BF3D15ED637D"/>
    <w:rsid w:val="00990056"/>
  </w:style>
  <w:style w:type="paragraph" w:customStyle="1" w:styleId="4792CD2923D346C98F605F01040EF89B">
    <w:name w:val="4792CD2923D346C98F605F01040EF89B"/>
    <w:rsid w:val="00990056"/>
  </w:style>
  <w:style w:type="paragraph" w:customStyle="1" w:styleId="C215DA6FA12C43F6A3E811836C234D88">
    <w:name w:val="C215DA6FA12C43F6A3E811836C234D88"/>
    <w:rsid w:val="00990056"/>
  </w:style>
  <w:style w:type="paragraph" w:customStyle="1" w:styleId="1C2F4B6CB5534014A7DAD44AC888C8E9">
    <w:name w:val="1C2F4B6CB5534014A7DAD44AC888C8E9"/>
    <w:rsid w:val="00990056"/>
  </w:style>
  <w:style w:type="paragraph" w:customStyle="1" w:styleId="36BE35677E2645B885824EC23A581C72">
    <w:name w:val="36BE35677E2645B885824EC23A581C72"/>
    <w:rsid w:val="00990056"/>
  </w:style>
  <w:style w:type="paragraph" w:customStyle="1" w:styleId="6D3D388B1217487EB668B8BBE16B6276">
    <w:name w:val="6D3D388B1217487EB668B8BBE16B6276"/>
    <w:rsid w:val="00990056"/>
  </w:style>
  <w:style w:type="paragraph" w:customStyle="1" w:styleId="B608A8A642C44A599D822012A5E3D55B">
    <w:name w:val="B608A8A642C44A599D822012A5E3D55B"/>
    <w:rsid w:val="00990056"/>
  </w:style>
  <w:style w:type="paragraph" w:customStyle="1" w:styleId="8523118FF45E454996EE54FF7192F3F8">
    <w:name w:val="8523118FF45E454996EE54FF7192F3F8"/>
    <w:rsid w:val="00990056"/>
  </w:style>
  <w:style w:type="paragraph" w:customStyle="1" w:styleId="7D7B2DD765A0420EB516FED59E63031B">
    <w:name w:val="7D7B2DD765A0420EB516FED59E63031B"/>
    <w:rsid w:val="00990056"/>
  </w:style>
  <w:style w:type="paragraph" w:customStyle="1" w:styleId="1C0195716FCC4B5E8E3ECF6EAED69349">
    <w:name w:val="1C0195716FCC4B5E8E3ECF6EAED69349"/>
    <w:rsid w:val="00990056"/>
  </w:style>
  <w:style w:type="paragraph" w:customStyle="1" w:styleId="1A555DC3A4B142C88A871DD396AE3E55">
    <w:name w:val="1A555DC3A4B142C88A871DD396AE3E55"/>
    <w:rsid w:val="00990056"/>
  </w:style>
  <w:style w:type="paragraph" w:customStyle="1" w:styleId="1E5921BD32514E4A8047BCE7F082A11F">
    <w:name w:val="1E5921BD32514E4A8047BCE7F082A11F"/>
    <w:rsid w:val="00990056"/>
  </w:style>
  <w:style w:type="paragraph" w:customStyle="1" w:styleId="C3650CCD767340469C8B3F3E4B84CFC2">
    <w:name w:val="C3650CCD767340469C8B3F3E4B84CFC2"/>
    <w:rsid w:val="00990056"/>
  </w:style>
  <w:style w:type="paragraph" w:customStyle="1" w:styleId="CF5E6501B2DB4AA197B0CFC7ED4ABDF7">
    <w:name w:val="CF5E6501B2DB4AA197B0CFC7ED4ABDF7"/>
    <w:rsid w:val="00990056"/>
  </w:style>
  <w:style w:type="paragraph" w:customStyle="1" w:styleId="EA6CF0F6859A4DE69EAE879570BD8AA0">
    <w:name w:val="EA6CF0F6859A4DE69EAE879570BD8AA0"/>
    <w:rsid w:val="00990056"/>
  </w:style>
  <w:style w:type="paragraph" w:customStyle="1" w:styleId="72CE4D19E74648DA8F239521917FB4C9">
    <w:name w:val="72CE4D19E74648DA8F239521917FB4C9"/>
    <w:rsid w:val="00990056"/>
  </w:style>
  <w:style w:type="paragraph" w:customStyle="1" w:styleId="53CD7D77833748539CD1513D320B8B45">
    <w:name w:val="53CD7D77833748539CD1513D320B8B45"/>
    <w:rsid w:val="00990056"/>
  </w:style>
  <w:style w:type="paragraph" w:customStyle="1" w:styleId="3262395A85264B5FBA6D6C14951574FC">
    <w:name w:val="3262395A85264B5FBA6D6C14951574FC"/>
    <w:rsid w:val="00990056"/>
  </w:style>
  <w:style w:type="paragraph" w:customStyle="1" w:styleId="6BFDBE05899D4941AB8200AB634EEC68">
    <w:name w:val="6BFDBE05899D4941AB8200AB634EEC68"/>
    <w:rsid w:val="00990056"/>
  </w:style>
  <w:style w:type="paragraph" w:customStyle="1" w:styleId="B5366F36EFF842198C4B7197B81092FF">
    <w:name w:val="B5366F36EFF842198C4B7197B81092FF"/>
    <w:rsid w:val="00990056"/>
  </w:style>
  <w:style w:type="paragraph" w:customStyle="1" w:styleId="8D3A2785E6304439A15ED316873487A5">
    <w:name w:val="8D3A2785E6304439A15ED316873487A5"/>
    <w:rsid w:val="00990056"/>
  </w:style>
  <w:style w:type="paragraph" w:customStyle="1" w:styleId="9D65F6964B66421D81EFEB17DB4D4A24">
    <w:name w:val="9D65F6964B66421D81EFEB17DB4D4A24"/>
    <w:rsid w:val="00990056"/>
  </w:style>
  <w:style w:type="paragraph" w:customStyle="1" w:styleId="C6A52DC51985449D8531BD237509DE9A">
    <w:name w:val="C6A52DC51985449D8531BD237509DE9A"/>
    <w:rsid w:val="00990056"/>
  </w:style>
  <w:style w:type="paragraph" w:customStyle="1" w:styleId="97029A7E8EFD4824BC1281BA38D5D7DE">
    <w:name w:val="97029A7E8EFD4824BC1281BA38D5D7DE"/>
    <w:rsid w:val="00990056"/>
  </w:style>
  <w:style w:type="paragraph" w:customStyle="1" w:styleId="11C35305D1834224A78256F18259F038">
    <w:name w:val="11C35305D1834224A78256F18259F038"/>
    <w:rsid w:val="00990056"/>
  </w:style>
  <w:style w:type="paragraph" w:customStyle="1" w:styleId="803807BF282A4C15BDF9EABFACD06A82">
    <w:name w:val="803807BF282A4C15BDF9EABFACD06A82"/>
    <w:rsid w:val="00990056"/>
  </w:style>
  <w:style w:type="paragraph" w:customStyle="1" w:styleId="9396557A2B144ED09DB12CEE119A187A">
    <w:name w:val="9396557A2B144ED09DB12CEE119A187A"/>
    <w:rsid w:val="00990056"/>
  </w:style>
  <w:style w:type="paragraph" w:customStyle="1" w:styleId="3614617820554BA9A1504E36CB7CC5FA">
    <w:name w:val="3614617820554BA9A1504E36CB7CC5FA"/>
    <w:rsid w:val="00990056"/>
  </w:style>
  <w:style w:type="paragraph" w:customStyle="1" w:styleId="94C9A4387FB6420BB4D08B4927D4E4A1">
    <w:name w:val="94C9A4387FB6420BB4D08B4927D4E4A1"/>
    <w:rsid w:val="00990056"/>
  </w:style>
  <w:style w:type="paragraph" w:customStyle="1" w:styleId="7217902CD5CD45C28CDFB5DDBD8FC51D">
    <w:name w:val="7217902CD5CD45C28CDFB5DDBD8FC51D"/>
    <w:rsid w:val="00990056"/>
  </w:style>
  <w:style w:type="paragraph" w:customStyle="1" w:styleId="1C31D055D65A4CF09E30FEFE32D74EBA">
    <w:name w:val="1C31D055D65A4CF09E30FEFE32D74EBA"/>
    <w:rsid w:val="00990056"/>
  </w:style>
  <w:style w:type="paragraph" w:customStyle="1" w:styleId="E8EB385BC20D40E78C9E9D7AD317F12A">
    <w:name w:val="E8EB385BC20D40E78C9E9D7AD317F12A"/>
    <w:rsid w:val="00990056"/>
  </w:style>
  <w:style w:type="paragraph" w:customStyle="1" w:styleId="1F1075FAC5AE49299BDF91B381814A7B">
    <w:name w:val="1F1075FAC5AE49299BDF91B381814A7B"/>
    <w:rsid w:val="00990056"/>
  </w:style>
  <w:style w:type="paragraph" w:customStyle="1" w:styleId="FD4094C7BD624CDCAA94EAA105E462EC">
    <w:name w:val="FD4094C7BD624CDCAA94EAA105E462EC"/>
    <w:rsid w:val="00990056"/>
  </w:style>
  <w:style w:type="paragraph" w:customStyle="1" w:styleId="7E328AF5BE62444685451D00E1015086">
    <w:name w:val="7E328AF5BE62444685451D00E1015086"/>
    <w:rsid w:val="00990056"/>
  </w:style>
  <w:style w:type="paragraph" w:customStyle="1" w:styleId="407CCB65D07044DB9BFADF9D00A4EA31">
    <w:name w:val="407CCB65D07044DB9BFADF9D00A4EA31"/>
    <w:rsid w:val="00990056"/>
  </w:style>
  <w:style w:type="paragraph" w:customStyle="1" w:styleId="70636568C26E4F8E9FD31EC4859440DF">
    <w:name w:val="70636568C26E4F8E9FD31EC4859440DF"/>
    <w:rsid w:val="00990056"/>
  </w:style>
  <w:style w:type="paragraph" w:customStyle="1" w:styleId="4819B47D2DF748B28284A6DBF4BF9729">
    <w:name w:val="4819B47D2DF748B28284A6DBF4BF9729"/>
    <w:rsid w:val="00990056"/>
  </w:style>
  <w:style w:type="paragraph" w:customStyle="1" w:styleId="11929F24F63B4C0DA3517ADBD14C8B95">
    <w:name w:val="11929F24F63B4C0DA3517ADBD14C8B95"/>
    <w:rsid w:val="00990056"/>
  </w:style>
  <w:style w:type="paragraph" w:customStyle="1" w:styleId="853500BE20BC4897AD528287D32F5E02">
    <w:name w:val="853500BE20BC4897AD528287D32F5E02"/>
    <w:rsid w:val="00990056"/>
  </w:style>
  <w:style w:type="paragraph" w:customStyle="1" w:styleId="52618AA337D243FBBDD9A6293C7AB688">
    <w:name w:val="52618AA337D243FBBDD9A6293C7AB688"/>
    <w:rsid w:val="00990056"/>
  </w:style>
  <w:style w:type="paragraph" w:customStyle="1" w:styleId="FCB115858A92485F948F709165EDE62C">
    <w:name w:val="FCB115858A92485F948F709165EDE62C"/>
    <w:rsid w:val="00990056"/>
  </w:style>
  <w:style w:type="paragraph" w:customStyle="1" w:styleId="6724929B71B948FC9E94AB867DBE4C5E">
    <w:name w:val="6724929B71B948FC9E94AB867DBE4C5E"/>
    <w:rsid w:val="00990056"/>
  </w:style>
  <w:style w:type="paragraph" w:customStyle="1" w:styleId="4725A8D55AE84F679D9A01E84C41F2E9">
    <w:name w:val="4725A8D55AE84F679D9A01E84C41F2E9"/>
    <w:rsid w:val="00990056"/>
  </w:style>
  <w:style w:type="paragraph" w:customStyle="1" w:styleId="FA463503EE9F4D508B7ADE69092AE1CA">
    <w:name w:val="FA463503EE9F4D508B7ADE69092AE1CA"/>
    <w:rsid w:val="00990056"/>
  </w:style>
  <w:style w:type="paragraph" w:customStyle="1" w:styleId="AED68F39ADB845A7A24C0BF687BB235E">
    <w:name w:val="AED68F39ADB845A7A24C0BF687BB235E"/>
    <w:rsid w:val="00990056"/>
  </w:style>
  <w:style w:type="paragraph" w:customStyle="1" w:styleId="8873574ABE1244318A2ED30109A202E5">
    <w:name w:val="8873574ABE1244318A2ED30109A202E5"/>
    <w:rsid w:val="00990056"/>
  </w:style>
  <w:style w:type="paragraph" w:customStyle="1" w:styleId="B466E63B1D0445E584DF959F7D3C7814">
    <w:name w:val="B466E63B1D0445E584DF959F7D3C7814"/>
    <w:rsid w:val="00990056"/>
  </w:style>
  <w:style w:type="paragraph" w:customStyle="1" w:styleId="9B55F11FD0D34479817152A43F7FDE5F">
    <w:name w:val="9B55F11FD0D34479817152A43F7FDE5F"/>
    <w:rsid w:val="00990056"/>
  </w:style>
  <w:style w:type="paragraph" w:customStyle="1" w:styleId="2B1A6E384CEC4901AF864E6C9D8CC119">
    <w:name w:val="2B1A6E384CEC4901AF864E6C9D8CC119"/>
    <w:rsid w:val="00990056"/>
  </w:style>
  <w:style w:type="paragraph" w:customStyle="1" w:styleId="078B77CFB9B24D34A6CA426FDBB8B815">
    <w:name w:val="078B77CFB9B24D34A6CA426FDBB8B815"/>
    <w:rsid w:val="00990056"/>
  </w:style>
  <w:style w:type="paragraph" w:customStyle="1" w:styleId="9A5B382B84234018AAA59D236D9E5460">
    <w:name w:val="9A5B382B84234018AAA59D236D9E5460"/>
    <w:rsid w:val="00990056"/>
  </w:style>
  <w:style w:type="paragraph" w:customStyle="1" w:styleId="8C1B076E764D422CBD552A6D07736EC6">
    <w:name w:val="8C1B076E764D422CBD552A6D07736EC6"/>
    <w:rsid w:val="00990056"/>
  </w:style>
  <w:style w:type="paragraph" w:customStyle="1" w:styleId="8888B52290AC4CA5B028CDF89AD2128F">
    <w:name w:val="8888B52290AC4CA5B028CDF89AD2128F"/>
    <w:rsid w:val="00990056"/>
  </w:style>
  <w:style w:type="paragraph" w:customStyle="1" w:styleId="8F2690CCB92F45F0BA4605DA2B759BED">
    <w:name w:val="8F2690CCB92F45F0BA4605DA2B759BED"/>
    <w:rsid w:val="00990056"/>
  </w:style>
  <w:style w:type="paragraph" w:customStyle="1" w:styleId="6FBF4E27A91146A69B703F3F5FFA3467">
    <w:name w:val="6FBF4E27A91146A69B703F3F5FFA3467"/>
    <w:rsid w:val="00990056"/>
  </w:style>
  <w:style w:type="paragraph" w:customStyle="1" w:styleId="DE07A7EAA56F4D1B98868B1B19012987">
    <w:name w:val="DE07A7EAA56F4D1B98868B1B19012987"/>
    <w:rsid w:val="00990056"/>
  </w:style>
  <w:style w:type="paragraph" w:customStyle="1" w:styleId="D7819B20E2F44001B66359A4237D9787">
    <w:name w:val="D7819B20E2F44001B66359A4237D9787"/>
    <w:rsid w:val="00990056"/>
  </w:style>
  <w:style w:type="paragraph" w:customStyle="1" w:styleId="6D8E977E9D1647AA98C1035370D97C93">
    <w:name w:val="6D8E977E9D1647AA98C1035370D97C93"/>
    <w:rsid w:val="00990056"/>
  </w:style>
  <w:style w:type="paragraph" w:customStyle="1" w:styleId="E34B5FE07A5646A296CBC11A329C2EB1">
    <w:name w:val="E34B5FE07A5646A296CBC11A329C2EB1"/>
    <w:rsid w:val="00990056"/>
  </w:style>
  <w:style w:type="paragraph" w:customStyle="1" w:styleId="80161ADB3E2C42E5A50A3BB540A58F87">
    <w:name w:val="80161ADB3E2C42E5A50A3BB540A58F87"/>
    <w:rsid w:val="00990056"/>
  </w:style>
  <w:style w:type="paragraph" w:customStyle="1" w:styleId="B384C4C8BBE24E3495655F28194B15C9">
    <w:name w:val="B384C4C8BBE24E3495655F28194B15C9"/>
    <w:rsid w:val="00990056"/>
  </w:style>
  <w:style w:type="paragraph" w:customStyle="1" w:styleId="C87C6B4E3B5847B89FA2F081958B3F24">
    <w:name w:val="C87C6B4E3B5847B89FA2F081958B3F24"/>
    <w:rsid w:val="00990056"/>
  </w:style>
  <w:style w:type="paragraph" w:customStyle="1" w:styleId="B239B98753A4427BBDE041D4A2FA62CE">
    <w:name w:val="B239B98753A4427BBDE041D4A2FA62CE"/>
    <w:rsid w:val="00990056"/>
  </w:style>
  <w:style w:type="paragraph" w:customStyle="1" w:styleId="483468AC77404E90AD2C77EABD099124">
    <w:name w:val="483468AC77404E90AD2C77EABD099124"/>
    <w:rsid w:val="00990056"/>
  </w:style>
  <w:style w:type="paragraph" w:customStyle="1" w:styleId="875B77B578754391B5FED0BA611E4FA2">
    <w:name w:val="875B77B578754391B5FED0BA611E4FA2"/>
    <w:rsid w:val="00990056"/>
  </w:style>
  <w:style w:type="paragraph" w:customStyle="1" w:styleId="50399640D0D346968C73F332EC808EEF">
    <w:name w:val="50399640D0D346968C73F332EC808EEF"/>
    <w:rsid w:val="00990056"/>
  </w:style>
  <w:style w:type="paragraph" w:customStyle="1" w:styleId="9B1B671E59334DAAB92F2B51CA90878B">
    <w:name w:val="9B1B671E59334DAAB92F2B51CA90878B"/>
    <w:rsid w:val="00990056"/>
  </w:style>
  <w:style w:type="paragraph" w:customStyle="1" w:styleId="D865EF8A76CE4F91B39705ACCE7E4A98">
    <w:name w:val="D865EF8A76CE4F91B39705ACCE7E4A98"/>
    <w:rsid w:val="00990056"/>
  </w:style>
  <w:style w:type="paragraph" w:customStyle="1" w:styleId="ABF1AD2CD49A42C9849A168712F44646">
    <w:name w:val="ABF1AD2CD49A42C9849A168712F44646"/>
    <w:rsid w:val="00990056"/>
  </w:style>
  <w:style w:type="paragraph" w:customStyle="1" w:styleId="EB7F15AFC2B843C18A991426DCF2FD2B">
    <w:name w:val="EB7F15AFC2B843C18A991426DCF2FD2B"/>
    <w:rsid w:val="00990056"/>
  </w:style>
  <w:style w:type="paragraph" w:customStyle="1" w:styleId="9303046EFA38428797CBA140CF600ABA">
    <w:name w:val="9303046EFA38428797CBA140CF600ABA"/>
    <w:rsid w:val="00990056"/>
  </w:style>
  <w:style w:type="paragraph" w:customStyle="1" w:styleId="8FD9087FE0DE41478DEF6E45392A7797">
    <w:name w:val="8FD9087FE0DE41478DEF6E45392A7797"/>
    <w:rsid w:val="00990056"/>
  </w:style>
  <w:style w:type="paragraph" w:customStyle="1" w:styleId="68376654F4314819B17EE2F4C42910F2">
    <w:name w:val="68376654F4314819B17EE2F4C42910F2"/>
    <w:rsid w:val="00990056"/>
  </w:style>
  <w:style w:type="paragraph" w:customStyle="1" w:styleId="C1FFFAA171B6485E8375F2F016D7C906">
    <w:name w:val="C1FFFAA171B6485E8375F2F016D7C906"/>
    <w:rsid w:val="00990056"/>
  </w:style>
  <w:style w:type="paragraph" w:customStyle="1" w:styleId="FD9A7E3E447842ECAA28AEE2030A49BF">
    <w:name w:val="FD9A7E3E447842ECAA28AEE2030A49BF"/>
    <w:rsid w:val="00990056"/>
  </w:style>
  <w:style w:type="paragraph" w:customStyle="1" w:styleId="BA156EE6C287402D8B795B31D1DA36AA">
    <w:name w:val="BA156EE6C287402D8B795B31D1DA36AA"/>
    <w:rsid w:val="00990056"/>
  </w:style>
  <w:style w:type="paragraph" w:customStyle="1" w:styleId="9783F605C8FA4D2AA134A955BED52791">
    <w:name w:val="9783F605C8FA4D2AA134A955BED52791"/>
    <w:rsid w:val="00990056"/>
  </w:style>
  <w:style w:type="paragraph" w:customStyle="1" w:styleId="D1E971A9980F497CBB3AEEB7E26115A7">
    <w:name w:val="D1E971A9980F497CBB3AEEB7E26115A7"/>
    <w:rsid w:val="00990056"/>
  </w:style>
  <w:style w:type="paragraph" w:customStyle="1" w:styleId="D7B52B6DBBF84A948FE7929A5B71CAB5">
    <w:name w:val="D7B52B6DBBF84A948FE7929A5B71CAB5"/>
    <w:rsid w:val="00990056"/>
  </w:style>
  <w:style w:type="paragraph" w:customStyle="1" w:styleId="12A86980F39448EAA621E6055DF73AE4">
    <w:name w:val="12A86980F39448EAA621E6055DF73AE4"/>
    <w:rsid w:val="00990056"/>
  </w:style>
  <w:style w:type="paragraph" w:customStyle="1" w:styleId="15BD076710B94E1D81A1802A8F8955D3">
    <w:name w:val="15BD076710B94E1D81A1802A8F8955D3"/>
    <w:rsid w:val="00990056"/>
  </w:style>
  <w:style w:type="paragraph" w:customStyle="1" w:styleId="5EB52CDD04454379B9ABD4896D385E07">
    <w:name w:val="5EB52CDD04454379B9ABD4896D385E07"/>
    <w:rsid w:val="00990056"/>
  </w:style>
  <w:style w:type="paragraph" w:customStyle="1" w:styleId="F39B797D38114EA8937EAE5198D26ABC">
    <w:name w:val="F39B797D38114EA8937EAE5198D26ABC"/>
    <w:rsid w:val="00990056"/>
  </w:style>
  <w:style w:type="paragraph" w:customStyle="1" w:styleId="8388D9456ECD4D4FA62C8994322102A9">
    <w:name w:val="8388D9456ECD4D4FA62C8994322102A9"/>
    <w:rsid w:val="00990056"/>
  </w:style>
  <w:style w:type="paragraph" w:customStyle="1" w:styleId="3BF6FEDFF5774CA484D6DCC497B3CAC9">
    <w:name w:val="3BF6FEDFF5774CA484D6DCC497B3CAC9"/>
    <w:rsid w:val="00990056"/>
  </w:style>
  <w:style w:type="paragraph" w:customStyle="1" w:styleId="3FB0379E4C92461692312FBAF67FFDC0">
    <w:name w:val="3FB0379E4C92461692312FBAF67FFDC0"/>
    <w:rsid w:val="00990056"/>
  </w:style>
  <w:style w:type="paragraph" w:customStyle="1" w:styleId="CB886BB785D94C48AE3D37EEBD094218">
    <w:name w:val="CB886BB785D94C48AE3D37EEBD094218"/>
    <w:rsid w:val="00990056"/>
  </w:style>
  <w:style w:type="paragraph" w:customStyle="1" w:styleId="39D41C164E0745FD9CF4A41F9668C457">
    <w:name w:val="39D41C164E0745FD9CF4A41F9668C457"/>
    <w:rsid w:val="00990056"/>
  </w:style>
  <w:style w:type="paragraph" w:customStyle="1" w:styleId="994E9131EEE94630BC8C96EB44A7411D">
    <w:name w:val="994E9131EEE94630BC8C96EB44A7411D"/>
    <w:rsid w:val="00990056"/>
  </w:style>
  <w:style w:type="paragraph" w:customStyle="1" w:styleId="CB85A432B06E4CEE850869EBBB4791FE">
    <w:name w:val="CB85A432B06E4CEE850869EBBB4791FE"/>
    <w:rsid w:val="00990056"/>
  </w:style>
  <w:style w:type="paragraph" w:customStyle="1" w:styleId="C40AEE5FF86342CB8B213B963E7D9F12">
    <w:name w:val="C40AEE5FF86342CB8B213B963E7D9F12"/>
    <w:rsid w:val="00990056"/>
  </w:style>
  <w:style w:type="paragraph" w:customStyle="1" w:styleId="AF49AC8773164FDAAA478C546722A304">
    <w:name w:val="AF49AC8773164FDAAA478C546722A304"/>
    <w:rsid w:val="00990056"/>
  </w:style>
  <w:style w:type="paragraph" w:customStyle="1" w:styleId="B292CF93C14D4911B2E9B1034E3894EC">
    <w:name w:val="B292CF93C14D4911B2E9B1034E3894EC"/>
    <w:rsid w:val="00990056"/>
  </w:style>
  <w:style w:type="paragraph" w:customStyle="1" w:styleId="A116B5DC402142D495C6A0F96C8620E0">
    <w:name w:val="A116B5DC402142D495C6A0F96C8620E0"/>
    <w:rsid w:val="00990056"/>
  </w:style>
  <w:style w:type="paragraph" w:customStyle="1" w:styleId="34C4D5A33C2F4B09B100884C2FDAA026">
    <w:name w:val="34C4D5A33C2F4B09B100884C2FDAA026"/>
    <w:rsid w:val="00990056"/>
  </w:style>
  <w:style w:type="paragraph" w:customStyle="1" w:styleId="702FDDA2C9F24EFE8AF053BA2B842E19">
    <w:name w:val="702FDDA2C9F24EFE8AF053BA2B842E19"/>
    <w:rsid w:val="00990056"/>
  </w:style>
  <w:style w:type="paragraph" w:customStyle="1" w:styleId="1F2C8286562E4FC18BBEF72FB3D46485">
    <w:name w:val="1F2C8286562E4FC18BBEF72FB3D46485"/>
    <w:rsid w:val="00990056"/>
  </w:style>
  <w:style w:type="paragraph" w:customStyle="1" w:styleId="FDF5D65AEADD448FBBA8E5C9E1C743C3">
    <w:name w:val="FDF5D65AEADD448FBBA8E5C9E1C743C3"/>
    <w:rsid w:val="00462DC9"/>
  </w:style>
  <w:style w:type="paragraph" w:customStyle="1" w:styleId="AB313D5604A247118CD28BC8756C05F4">
    <w:name w:val="AB313D5604A247118CD28BC8756C05F4"/>
    <w:rsid w:val="00462DC9"/>
  </w:style>
  <w:style w:type="paragraph" w:customStyle="1" w:styleId="7FA0B094F53446CBB06960F2298382D7">
    <w:name w:val="7FA0B094F53446CBB06960F2298382D7"/>
    <w:rsid w:val="00462DC9"/>
  </w:style>
  <w:style w:type="paragraph" w:customStyle="1" w:styleId="F77126DEFF964D8DA0D01999648ED0EE">
    <w:name w:val="F77126DEFF964D8DA0D01999648ED0EE"/>
    <w:rsid w:val="00462DC9"/>
  </w:style>
  <w:style w:type="paragraph" w:customStyle="1" w:styleId="F5537E5463C342CFA9719C5A64EACBF0">
    <w:name w:val="F5537E5463C342CFA9719C5A64EACBF0"/>
    <w:rsid w:val="00462DC9"/>
  </w:style>
  <w:style w:type="paragraph" w:customStyle="1" w:styleId="C87232EE5CC54600AD2BF283172575E8">
    <w:name w:val="C87232EE5CC54600AD2BF283172575E8"/>
    <w:rsid w:val="00462DC9"/>
  </w:style>
  <w:style w:type="paragraph" w:customStyle="1" w:styleId="5B0E527512BD4879BD5C664479DFF5F1">
    <w:name w:val="5B0E527512BD4879BD5C664479DFF5F1"/>
    <w:rsid w:val="00462DC9"/>
  </w:style>
  <w:style w:type="paragraph" w:customStyle="1" w:styleId="15EBBE526BEC420485333B5D50103548">
    <w:name w:val="15EBBE526BEC420485333B5D50103548"/>
    <w:rsid w:val="00462DC9"/>
  </w:style>
  <w:style w:type="paragraph" w:customStyle="1" w:styleId="2574A11AD1A54EBD9E85DB8C6A2A79AA">
    <w:name w:val="2574A11AD1A54EBD9E85DB8C6A2A79AA"/>
    <w:rsid w:val="00462DC9"/>
  </w:style>
  <w:style w:type="paragraph" w:customStyle="1" w:styleId="2A06D08D87C0428EA9275338B9C7150A">
    <w:name w:val="2A06D08D87C0428EA9275338B9C7150A"/>
    <w:rsid w:val="00462DC9"/>
  </w:style>
  <w:style w:type="paragraph" w:customStyle="1" w:styleId="2DF0DCA91D034E33893450E202CA56F9">
    <w:name w:val="2DF0DCA91D034E33893450E202CA56F9"/>
    <w:rsid w:val="00462DC9"/>
  </w:style>
  <w:style w:type="paragraph" w:customStyle="1" w:styleId="8FA8CE554C5D4BE48BFF08A03DDAC87E">
    <w:name w:val="8FA8CE554C5D4BE48BFF08A03DDAC87E"/>
    <w:rsid w:val="00462DC9"/>
  </w:style>
  <w:style w:type="paragraph" w:customStyle="1" w:styleId="60B80B0DDA4A4DA3B913C17AC2878A97">
    <w:name w:val="60B80B0DDA4A4DA3B913C17AC2878A97"/>
    <w:rsid w:val="00462DC9"/>
  </w:style>
  <w:style w:type="paragraph" w:customStyle="1" w:styleId="3007D2241C7844C0B0C2BCBC84C85F12">
    <w:name w:val="3007D2241C7844C0B0C2BCBC84C85F12"/>
    <w:rsid w:val="00462DC9"/>
  </w:style>
  <w:style w:type="paragraph" w:customStyle="1" w:styleId="4278D7ED5AC74E128F37510A7C562EC5">
    <w:name w:val="4278D7ED5AC74E128F37510A7C562EC5"/>
    <w:rsid w:val="00462DC9"/>
  </w:style>
  <w:style w:type="paragraph" w:customStyle="1" w:styleId="06D70369AC184FE4AD19C78D02415845">
    <w:name w:val="06D70369AC184FE4AD19C78D02415845"/>
    <w:rsid w:val="00462DC9"/>
  </w:style>
  <w:style w:type="paragraph" w:customStyle="1" w:styleId="D64A2BC56CAA4415909D1C9E358EE001">
    <w:name w:val="D64A2BC56CAA4415909D1C9E358EE001"/>
    <w:rsid w:val="00462DC9"/>
  </w:style>
  <w:style w:type="paragraph" w:customStyle="1" w:styleId="F75402BBC27E4BE0A1C28B9A4423AD6A">
    <w:name w:val="F75402BBC27E4BE0A1C28B9A4423AD6A"/>
    <w:rsid w:val="00462DC9"/>
  </w:style>
  <w:style w:type="paragraph" w:customStyle="1" w:styleId="FE47D473B2F14B0C968342F736A336C3">
    <w:name w:val="FE47D473B2F14B0C968342F736A336C3"/>
    <w:rsid w:val="00462DC9"/>
  </w:style>
  <w:style w:type="paragraph" w:customStyle="1" w:styleId="2272BF6DFF2C417BA386CD4DC5AFE2F4">
    <w:name w:val="2272BF6DFF2C417BA386CD4DC5AFE2F4"/>
    <w:rsid w:val="00462DC9"/>
  </w:style>
  <w:style w:type="paragraph" w:customStyle="1" w:styleId="4BD92C051E6E476E9F49715960775F59">
    <w:name w:val="4BD92C051E6E476E9F49715960775F59"/>
    <w:rsid w:val="00462DC9"/>
  </w:style>
  <w:style w:type="paragraph" w:customStyle="1" w:styleId="0EE4F8E341144954822D016AE2D4C0B4">
    <w:name w:val="0EE4F8E341144954822D016AE2D4C0B4"/>
    <w:rsid w:val="00462DC9"/>
  </w:style>
  <w:style w:type="paragraph" w:customStyle="1" w:styleId="6D2F77E7E78C42948DCC217ED3E29618">
    <w:name w:val="6D2F77E7E78C42948DCC217ED3E29618"/>
    <w:rsid w:val="00462DC9"/>
  </w:style>
  <w:style w:type="paragraph" w:customStyle="1" w:styleId="FFA1742E9E9E4068854C27CFBC5B5D26">
    <w:name w:val="FFA1742E9E9E4068854C27CFBC5B5D26"/>
    <w:rsid w:val="00462DC9"/>
  </w:style>
  <w:style w:type="paragraph" w:customStyle="1" w:styleId="E56808372A8D45828C54CC16E9558A34">
    <w:name w:val="E56808372A8D45828C54CC16E9558A34"/>
    <w:rsid w:val="00462DC9"/>
  </w:style>
  <w:style w:type="paragraph" w:customStyle="1" w:styleId="539A86B3DB8A47D39BCE955A829358AE">
    <w:name w:val="539A86B3DB8A47D39BCE955A829358AE"/>
    <w:rsid w:val="00462DC9"/>
  </w:style>
  <w:style w:type="paragraph" w:customStyle="1" w:styleId="C457FBD39F314C049803ED9BF8BFDD45">
    <w:name w:val="C457FBD39F314C049803ED9BF8BFDD45"/>
    <w:rsid w:val="00462DC9"/>
  </w:style>
  <w:style w:type="paragraph" w:customStyle="1" w:styleId="ECC87507AB1C4D6C9F9585BE287EBE0A">
    <w:name w:val="ECC87507AB1C4D6C9F9585BE287EBE0A"/>
    <w:rsid w:val="00462DC9"/>
  </w:style>
  <w:style w:type="paragraph" w:customStyle="1" w:styleId="AD645B2768F54E1DAF835E70C032FA08">
    <w:name w:val="AD645B2768F54E1DAF835E70C032FA08"/>
    <w:rsid w:val="00462DC9"/>
  </w:style>
  <w:style w:type="paragraph" w:customStyle="1" w:styleId="5DB05238404E4C318CF4F1A3018C5CFC">
    <w:name w:val="5DB05238404E4C318CF4F1A3018C5CFC"/>
    <w:rsid w:val="00462DC9"/>
  </w:style>
  <w:style w:type="paragraph" w:customStyle="1" w:styleId="3CBA16A28D9247D88B92A6EFE4138A86">
    <w:name w:val="3CBA16A28D9247D88B92A6EFE4138A86"/>
    <w:rsid w:val="00462DC9"/>
  </w:style>
  <w:style w:type="paragraph" w:customStyle="1" w:styleId="71D7AD2AC65B4E898B939FE78BCF62F7">
    <w:name w:val="71D7AD2AC65B4E898B939FE78BCF62F7"/>
    <w:rsid w:val="00462DC9"/>
  </w:style>
  <w:style w:type="paragraph" w:customStyle="1" w:styleId="D22CB5D6F96B4A5D88C87610A0D87A0C">
    <w:name w:val="D22CB5D6F96B4A5D88C87610A0D87A0C"/>
    <w:rsid w:val="00462DC9"/>
  </w:style>
  <w:style w:type="paragraph" w:customStyle="1" w:styleId="F8878289DF194A6A8B44F82E0F47C367">
    <w:name w:val="F8878289DF194A6A8B44F82E0F47C367"/>
    <w:rsid w:val="00462DC9"/>
  </w:style>
  <w:style w:type="paragraph" w:customStyle="1" w:styleId="95F5A4B21B284241A0597B1DEE5BF8F9">
    <w:name w:val="95F5A4B21B284241A0597B1DEE5BF8F9"/>
    <w:rsid w:val="00462DC9"/>
  </w:style>
  <w:style w:type="paragraph" w:customStyle="1" w:styleId="8F8CFFB673494490A4ECE07AD8F24146">
    <w:name w:val="8F8CFFB673494490A4ECE07AD8F24146"/>
    <w:rsid w:val="00462DC9"/>
  </w:style>
  <w:style w:type="paragraph" w:customStyle="1" w:styleId="83910E6D3A6A4E76BB4C88FC0592F36C">
    <w:name w:val="83910E6D3A6A4E76BB4C88FC0592F36C"/>
    <w:rsid w:val="00462DC9"/>
  </w:style>
  <w:style w:type="paragraph" w:customStyle="1" w:styleId="270ABA5500364D78B231CCFD297CA358">
    <w:name w:val="270ABA5500364D78B231CCFD297CA358"/>
    <w:rsid w:val="00462DC9"/>
  </w:style>
  <w:style w:type="paragraph" w:customStyle="1" w:styleId="5C215585371E4DDA885A36C8D2184515">
    <w:name w:val="5C215585371E4DDA885A36C8D2184515"/>
    <w:rsid w:val="00462DC9"/>
  </w:style>
  <w:style w:type="paragraph" w:customStyle="1" w:styleId="3D5ECC11CD2D4118ACD6ECA81268432A">
    <w:name w:val="3D5ECC11CD2D4118ACD6ECA81268432A"/>
    <w:rsid w:val="00462DC9"/>
  </w:style>
  <w:style w:type="paragraph" w:customStyle="1" w:styleId="5929788DC2594001917DEA2D2E203A84">
    <w:name w:val="5929788DC2594001917DEA2D2E203A84"/>
    <w:rsid w:val="00462DC9"/>
  </w:style>
  <w:style w:type="paragraph" w:customStyle="1" w:styleId="24810340C2924F658942D2C8B8BB74B9">
    <w:name w:val="24810340C2924F658942D2C8B8BB74B9"/>
    <w:rsid w:val="00462DC9"/>
  </w:style>
  <w:style w:type="paragraph" w:customStyle="1" w:styleId="EFDE5C44E708449DBE51ED881481B5EC">
    <w:name w:val="EFDE5C44E708449DBE51ED881481B5EC"/>
    <w:rsid w:val="00462DC9"/>
  </w:style>
  <w:style w:type="paragraph" w:customStyle="1" w:styleId="2E9EB5CAA4E740E680EFEDDF3AD2FA18">
    <w:name w:val="2E9EB5CAA4E740E680EFEDDF3AD2FA18"/>
    <w:rsid w:val="00462DC9"/>
  </w:style>
  <w:style w:type="paragraph" w:customStyle="1" w:styleId="33444DD1688444BEA9A84A26484C4B02">
    <w:name w:val="33444DD1688444BEA9A84A26484C4B02"/>
    <w:rsid w:val="00462DC9"/>
  </w:style>
  <w:style w:type="paragraph" w:customStyle="1" w:styleId="DB1F80D1E2394654B55E2AEB2FEA0B86">
    <w:name w:val="DB1F80D1E2394654B55E2AEB2FEA0B86"/>
    <w:rsid w:val="00462DC9"/>
  </w:style>
  <w:style w:type="paragraph" w:customStyle="1" w:styleId="9736122FC91444A8949F5D0457C1CA02">
    <w:name w:val="9736122FC91444A8949F5D0457C1CA02"/>
    <w:rsid w:val="00462DC9"/>
  </w:style>
  <w:style w:type="paragraph" w:customStyle="1" w:styleId="57390F64DA6249F8BF2DE6C18EC24CA6">
    <w:name w:val="57390F64DA6249F8BF2DE6C18EC24CA6"/>
    <w:rsid w:val="00462DC9"/>
  </w:style>
  <w:style w:type="paragraph" w:customStyle="1" w:styleId="CF1B758F765D4425BB6B6021852D27B3">
    <w:name w:val="CF1B758F765D4425BB6B6021852D27B3"/>
    <w:rsid w:val="00462DC9"/>
  </w:style>
  <w:style w:type="paragraph" w:customStyle="1" w:styleId="C952184707FB4F0491EC83F0DE9692F0">
    <w:name w:val="C952184707FB4F0491EC83F0DE9692F0"/>
    <w:rsid w:val="00462DC9"/>
  </w:style>
  <w:style w:type="paragraph" w:customStyle="1" w:styleId="8B892F71FD6347549C447E951546C3C4">
    <w:name w:val="8B892F71FD6347549C447E951546C3C4"/>
    <w:rsid w:val="00462DC9"/>
  </w:style>
  <w:style w:type="paragraph" w:customStyle="1" w:styleId="A74A9BE0FDB747A0A4FE85777C6C270D">
    <w:name w:val="A74A9BE0FDB747A0A4FE85777C6C270D"/>
    <w:rsid w:val="00462DC9"/>
  </w:style>
  <w:style w:type="paragraph" w:customStyle="1" w:styleId="B936753E16144CFBBA65D2D79B947C69">
    <w:name w:val="B936753E16144CFBBA65D2D79B947C69"/>
    <w:rsid w:val="00462DC9"/>
  </w:style>
  <w:style w:type="paragraph" w:customStyle="1" w:styleId="2BD3D6AD59BF4B1B82F31E0D58BD42F6">
    <w:name w:val="2BD3D6AD59BF4B1B82F31E0D58BD42F6"/>
    <w:rsid w:val="00462DC9"/>
  </w:style>
  <w:style w:type="paragraph" w:customStyle="1" w:styleId="52D9CA85562142AFA81E33DCC137DA63">
    <w:name w:val="52D9CA85562142AFA81E33DCC137DA63"/>
    <w:rsid w:val="00462DC9"/>
  </w:style>
  <w:style w:type="paragraph" w:customStyle="1" w:styleId="DB3F0F2745BD445FBEBFA20431B72408">
    <w:name w:val="DB3F0F2745BD445FBEBFA20431B72408"/>
    <w:rsid w:val="00462DC9"/>
  </w:style>
  <w:style w:type="paragraph" w:customStyle="1" w:styleId="69960E7BA96746F69BDBA1CA5E508E46">
    <w:name w:val="69960E7BA96746F69BDBA1CA5E508E46"/>
    <w:rsid w:val="00462DC9"/>
  </w:style>
  <w:style w:type="paragraph" w:customStyle="1" w:styleId="BE110BEF65704BDFB73A5B841A250446">
    <w:name w:val="BE110BEF65704BDFB73A5B841A250446"/>
    <w:rsid w:val="00462DC9"/>
  </w:style>
  <w:style w:type="paragraph" w:customStyle="1" w:styleId="1F4B37D7A0A04F2784562ED9F1256360">
    <w:name w:val="1F4B37D7A0A04F2784562ED9F1256360"/>
    <w:rsid w:val="00462DC9"/>
  </w:style>
  <w:style w:type="paragraph" w:customStyle="1" w:styleId="7B002A9BFC264269AFE9471104C9D1F2">
    <w:name w:val="7B002A9BFC264269AFE9471104C9D1F2"/>
    <w:rsid w:val="00462DC9"/>
  </w:style>
  <w:style w:type="paragraph" w:customStyle="1" w:styleId="C381A523494B4CE8A57558EEB028CE60">
    <w:name w:val="C381A523494B4CE8A57558EEB028CE60"/>
    <w:rsid w:val="00462DC9"/>
  </w:style>
  <w:style w:type="paragraph" w:customStyle="1" w:styleId="3730C6B410204863959BEDED343AC503">
    <w:name w:val="3730C6B410204863959BEDED343AC503"/>
    <w:rsid w:val="00462DC9"/>
  </w:style>
  <w:style w:type="paragraph" w:customStyle="1" w:styleId="7D7C5F5F5F024EB88A3BA14FFD1F53FB">
    <w:name w:val="7D7C5F5F5F024EB88A3BA14FFD1F53FB"/>
    <w:rsid w:val="00462DC9"/>
  </w:style>
  <w:style w:type="paragraph" w:customStyle="1" w:styleId="5350007D19934737869A0B196FA6599C">
    <w:name w:val="5350007D19934737869A0B196FA6599C"/>
    <w:rsid w:val="00462DC9"/>
  </w:style>
  <w:style w:type="paragraph" w:customStyle="1" w:styleId="7E0EFAE2F81446B0AB25CD9EA9C09668">
    <w:name w:val="7E0EFAE2F81446B0AB25CD9EA9C09668"/>
    <w:rsid w:val="00462DC9"/>
  </w:style>
  <w:style w:type="paragraph" w:customStyle="1" w:styleId="6E9C32A305594EE5A1B0C31684BB5944">
    <w:name w:val="6E9C32A305594EE5A1B0C31684BB5944"/>
    <w:rsid w:val="00462DC9"/>
  </w:style>
  <w:style w:type="paragraph" w:customStyle="1" w:styleId="F9F9488045864E1F91B8AEFFAD336123">
    <w:name w:val="F9F9488045864E1F91B8AEFFAD336123"/>
    <w:rsid w:val="00462DC9"/>
  </w:style>
  <w:style w:type="paragraph" w:customStyle="1" w:styleId="C4A16611646E41BCB44EFCF861026795">
    <w:name w:val="C4A16611646E41BCB44EFCF861026795"/>
    <w:rsid w:val="00462DC9"/>
  </w:style>
  <w:style w:type="paragraph" w:customStyle="1" w:styleId="D419FDA954EE4084B94422A46B2B7F0F">
    <w:name w:val="D419FDA954EE4084B94422A46B2B7F0F"/>
    <w:rsid w:val="00462DC9"/>
  </w:style>
  <w:style w:type="paragraph" w:customStyle="1" w:styleId="450D56DDC0034BA48D776BA01339D0FB">
    <w:name w:val="450D56DDC0034BA48D776BA01339D0FB"/>
    <w:rsid w:val="00462DC9"/>
  </w:style>
  <w:style w:type="paragraph" w:customStyle="1" w:styleId="FF6EB5ADD3DD4143AFE5AB2B3579C134">
    <w:name w:val="FF6EB5ADD3DD4143AFE5AB2B3579C134"/>
    <w:rsid w:val="00462DC9"/>
  </w:style>
  <w:style w:type="paragraph" w:customStyle="1" w:styleId="08A0F40A6A714F35AAEBE075A6F4E855">
    <w:name w:val="08A0F40A6A714F35AAEBE075A6F4E855"/>
    <w:rsid w:val="00462DC9"/>
  </w:style>
  <w:style w:type="paragraph" w:customStyle="1" w:styleId="66AF9E7F37214D5AA62B98BCA51140F0">
    <w:name w:val="66AF9E7F37214D5AA62B98BCA51140F0"/>
    <w:rsid w:val="00462DC9"/>
  </w:style>
  <w:style w:type="paragraph" w:customStyle="1" w:styleId="5E3ABBCF9D2340EAA8D37ABC23FC0421">
    <w:name w:val="5E3ABBCF9D2340EAA8D37ABC23FC0421"/>
    <w:rsid w:val="00462DC9"/>
  </w:style>
  <w:style w:type="paragraph" w:customStyle="1" w:styleId="340733786F014AADAE5F4503C2E72775">
    <w:name w:val="340733786F014AADAE5F4503C2E72775"/>
    <w:rsid w:val="00462DC9"/>
  </w:style>
  <w:style w:type="paragraph" w:customStyle="1" w:styleId="02EEB9EED93F4AA89D3C1CC72410F906">
    <w:name w:val="02EEB9EED93F4AA89D3C1CC72410F906"/>
    <w:rsid w:val="00462DC9"/>
  </w:style>
  <w:style w:type="paragraph" w:customStyle="1" w:styleId="7A2F04E4EA4B408A89654EED2A155413">
    <w:name w:val="7A2F04E4EA4B408A89654EED2A155413"/>
    <w:rsid w:val="00462DC9"/>
  </w:style>
  <w:style w:type="paragraph" w:customStyle="1" w:styleId="C7D098FE613C4DD5869D5B4526B1E171">
    <w:name w:val="C7D098FE613C4DD5869D5B4526B1E171"/>
    <w:rsid w:val="00462DC9"/>
  </w:style>
  <w:style w:type="paragraph" w:customStyle="1" w:styleId="6CB59554662F49898C3D10296161AF87">
    <w:name w:val="6CB59554662F49898C3D10296161AF87"/>
    <w:rsid w:val="00462DC9"/>
  </w:style>
  <w:style w:type="paragraph" w:customStyle="1" w:styleId="6FDD3EC76F5240E8AD36BB1D0FE992A6">
    <w:name w:val="6FDD3EC76F5240E8AD36BB1D0FE992A6"/>
    <w:rsid w:val="00462DC9"/>
  </w:style>
  <w:style w:type="paragraph" w:customStyle="1" w:styleId="4B5B10BE2FC74F0A8DF0AC92E3241CB0">
    <w:name w:val="4B5B10BE2FC74F0A8DF0AC92E3241CB0"/>
    <w:rsid w:val="00462DC9"/>
  </w:style>
  <w:style w:type="paragraph" w:customStyle="1" w:styleId="AF47A81CAB80426EBC6526CFDC298606">
    <w:name w:val="AF47A81CAB80426EBC6526CFDC298606"/>
    <w:rsid w:val="00462DC9"/>
  </w:style>
  <w:style w:type="paragraph" w:customStyle="1" w:styleId="3D5D2C2F9B064BB583A32E16C93D96B0">
    <w:name w:val="3D5D2C2F9B064BB583A32E16C93D96B0"/>
    <w:rsid w:val="00462DC9"/>
  </w:style>
  <w:style w:type="paragraph" w:customStyle="1" w:styleId="FC7C49F4B03146899CFA6484FB1D2E94">
    <w:name w:val="FC7C49F4B03146899CFA6484FB1D2E94"/>
    <w:rsid w:val="00462DC9"/>
  </w:style>
  <w:style w:type="paragraph" w:customStyle="1" w:styleId="C6F29597EE67441EAE8FC5F0E79804C2">
    <w:name w:val="C6F29597EE67441EAE8FC5F0E79804C2"/>
    <w:rsid w:val="00462DC9"/>
  </w:style>
  <w:style w:type="paragraph" w:customStyle="1" w:styleId="9C81A2D81B3B491C8EF5F0FB92A00B07">
    <w:name w:val="9C81A2D81B3B491C8EF5F0FB92A00B07"/>
    <w:rsid w:val="00462DC9"/>
  </w:style>
  <w:style w:type="paragraph" w:customStyle="1" w:styleId="CFA8B8550BF44EFEA855F590D2CF8AD7">
    <w:name w:val="CFA8B8550BF44EFEA855F590D2CF8AD7"/>
    <w:rsid w:val="00462DC9"/>
  </w:style>
  <w:style w:type="paragraph" w:customStyle="1" w:styleId="EA50C4C666F4491D9B7E76AE96147CC2">
    <w:name w:val="EA50C4C666F4491D9B7E76AE96147CC2"/>
    <w:rsid w:val="00462DC9"/>
  </w:style>
  <w:style w:type="paragraph" w:customStyle="1" w:styleId="E07E5B5EDCFD4DB4B527C98F18294B26">
    <w:name w:val="E07E5B5EDCFD4DB4B527C98F18294B26"/>
    <w:rsid w:val="00462DC9"/>
  </w:style>
  <w:style w:type="paragraph" w:customStyle="1" w:styleId="FBD2194BE5924E3D879D504B47FC5874">
    <w:name w:val="FBD2194BE5924E3D879D504B47FC5874"/>
    <w:rsid w:val="00462DC9"/>
  </w:style>
  <w:style w:type="paragraph" w:customStyle="1" w:styleId="07F31B19B15C499791A0EED542CD4EF9">
    <w:name w:val="07F31B19B15C499791A0EED542CD4EF9"/>
    <w:rsid w:val="00462DC9"/>
  </w:style>
  <w:style w:type="paragraph" w:customStyle="1" w:styleId="939769F1EC8045B4A188C38DDCB13D07">
    <w:name w:val="939769F1EC8045B4A188C38DDCB13D07"/>
    <w:rsid w:val="00462DC9"/>
  </w:style>
  <w:style w:type="paragraph" w:customStyle="1" w:styleId="2D612E3738DB449FAF9F2967664A3773">
    <w:name w:val="2D612E3738DB449FAF9F2967664A3773"/>
    <w:rsid w:val="00462DC9"/>
  </w:style>
  <w:style w:type="paragraph" w:customStyle="1" w:styleId="8351120A9C7D40BAAC2A09FE09C706C4">
    <w:name w:val="8351120A9C7D40BAAC2A09FE09C706C4"/>
    <w:rsid w:val="00462DC9"/>
  </w:style>
  <w:style w:type="paragraph" w:customStyle="1" w:styleId="5D80452DEC224C03B23E2F7E113DD97A">
    <w:name w:val="5D80452DEC224C03B23E2F7E113DD97A"/>
    <w:rsid w:val="00462DC9"/>
  </w:style>
  <w:style w:type="paragraph" w:customStyle="1" w:styleId="8520DDB2DFAE4553BB33679BF606D201">
    <w:name w:val="8520DDB2DFAE4553BB33679BF606D201"/>
    <w:rsid w:val="00462DC9"/>
  </w:style>
  <w:style w:type="paragraph" w:customStyle="1" w:styleId="7D451FE8026447259B236A2EC8DC3104">
    <w:name w:val="7D451FE8026447259B236A2EC8DC3104"/>
    <w:rsid w:val="00462DC9"/>
  </w:style>
  <w:style w:type="paragraph" w:customStyle="1" w:styleId="18F1663A960E4A2DAA52FD39E1BF404A">
    <w:name w:val="18F1663A960E4A2DAA52FD39E1BF404A"/>
    <w:rsid w:val="00462DC9"/>
  </w:style>
  <w:style w:type="paragraph" w:customStyle="1" w:styleId="4F8651CC95AB4706BC250A9288120A1E">
    <w:name w:val="4F8651CC95AB4706BC250A9288120A1E"/>
    <w:rsid w:val="00462DC9"/>
  </w:style>
  <w:style w:type="paragraph" w:customStyle="1" w:styleId="45242EAF4B8F4B71B0119F49A4666326">
    <w:name w:val="45242EAF4B8F4B71B0119F49A4666326"/>
    <w:rsid w:val="00462DC9"/>
  </w:style>
  <w:style w:type="paragraph" w:customStyle="1" w:styleId="492EA0EBBE9F45A89248BFCD6F539FBD">
    <w:name w:val="492EA0EBBE9F45A89248BFCD6F539FBD"/>
    <w:rsid w:val="00462DC9"/>
  </w:style>
  <w:style w:type="paragraph" w:customStyle="1" w:styleId="2EA718D8EDDA406CB92428E7D8EC9009">
    <w:name w:val="2EA718D8EDDA406CB92428E7D8EC9009"/>
    <w:rsid w:val="00462DC9"/>
  </w:style>
  <w:style w:type="paragraph" w:customStyle="1" w:styleId="6AB2AA45FD9B4BE89967D677D2669A82">
    <w:name w:val="6AB2AA45FD9B4BE89967D677D2669A82"/>
    <w:rsid w:val="00462DC9"/>
  </w:style>
  <w:style w:type="paragraph" w:customStyle="1" w:styleId="E59A4431F6F74B7FB2818AA33735FF90">
    <w:name w:val="E59A4431F6F74B7FB2818AA33735FF90"/>
    <w:rsid w:val="00462DC9"/>
  </w:style>
  <w:style w:type="paragraph" w:customStyle="1" w:styleId="C19B6BF022D44964A8DAFB1DC1F398BE">
    <w:name w:val="C19B6BF022D44964A8DAFB1DC1F398BE"/>
    <w:rsid w:val="00462DC9"/>
  </w:style>
  <w:style w:type="paragraph" w:customStyle="1" w:styleId="FD2DF277EB4B4C6FA1D4FB9A76BA415B">
    <w:name w:val="FD2DF277EB4B4C6FA1D4FB9A76BA415B"/>
    <w:rsid w:val="00462DC9"/>
  </w:style>
  <w:style w:type="paragraph" w:customStyle="1" w:styleId="D3DD2A80C9A24E6996D3872D4A9FBC48">
    <w:name w:val="D3DD2A80C9A24E6996D3872D4A9FBC48"/>
    <w:rsid w:val="00462DC9"/>
  </w:style>
  <w:style w:type="paragraph" w:customStyle="1" w:styleId="944D3CF125BB4B08860F95CC55CE38B7">
    <w:name w:val="944D3CF125BB4B08860F95CC55CE38B7"/>
    <w:rsid w:val="00462DC9"/>
  </w:style>
  <w:style w:type="paragraph" w:customStyle="1" w:styleId="F226259ADD3042BDB93CD7C0ECC764F6">
    <w:name w:val="F226259ADD3042BDB93CD7C0ECC764F6"/>
    <w:rsid w:val="00462DC9"/>
  </w:style>
  <w:style w:type="paragraph" w:customStyle="1" w:styleId="72E9FA2248B24CCE8B054E8B70658B4E">
    <w:name w:val="72E9FA2248B24CCE8B054E8B70658B4E"/>
    <w:rsid w:val="00462DC9"/>
  </w:style>
  <w:style w:type="paragraph" w:customStyle="1" w:styleId="D9B3BC2564F2498C9DE31A010A8CE8E1">
    <w:name w:val="D9B3BC2564F2498C9DE31A010A8CE8E1"/>
    <w:rsid w:val="00462DC9"/>
  </w:style>
  <w:style w:type="paragraph" w:customStyle="1" w:styleId="AE4A2ABBDDD3420DB56FCD73F4E8B280">
    <w:name w:val="AE4A2ABBDDD3420DB56FCD73F4E8B280"/>
    <w:rsid w:val="00462DC9"/>
  </w:style>
  <w:style w:type="paragraph" w:customStyle="1" w:styleId="D40AF33147E842EBA1F13CEF0A0A6A48">
    <w:name w:val="D40AF33147E842EBA1F13CEF0A0A6A48"/>
    <w:rsid w:val="00462DC9"/>
  </w:style>
  <w:style w:type="paragraph" w:customStyle="1" w:styleId="C3857CDE0C8C46EABB4A2F5302257DB1">
    <w:name w:val="C3857CDE0C8C46EABB4A2F5302257DB1"/>
    <w:rsid w:val="00462DC9"/>
  </w:style>
  <w:style w:type="paragraph" w:customStyle="1" w:styleId="CBD79C2DB7E649C4B3B4600F9C2BB698">
    <w:name w:val="CBD79C2DB7E649C4B3B4600F9C2BB698"/>
    <w:rsid w:val="00462DC9"/>
  </w:style>
  <w:style w:type="paragraph" w:customStyle="1" w:styleId="4417298B3D3D49E58D738BBB365FF77C">
    <w:name w:val="4417298B3D3D49E58D738BBB365FF77C"/>
    <w:rsid w:val="00462DC9"/>
  </w:style>
  <w:style w:type="paragraph" w:customStyle="1" w:styleId="37DE613EFAC340A4BC40C9B6822ADD29">
    <w:name w:val="37DE613EFAC340A4BC40C9B6822ADD29"/>
    <w:rsid w:val="00462DC9"/>
  </w:style>
  <w:style w:type="paragraph" w:customStyle="1" w:styleId="9334B46FB9B24862B40637EBE227A47D">
    <w:name w:val="9334B46FB9B24862B40637EBE227A47D"/>
    <w:rsid w:val="00462DC9"/>
  </w:style>
  <w:style w:type="paragraph" w:customStyle="1" w:styleId="31D7019042054766969E0F13B1F3204F">
    <w:name w:val="31D7019042054766969E0F13B1F3204F"/>
    <w:rsid w:val="00462DC9"/>
  </w:style>
  <w:style w:type="paragraph" w:customStyle="1" w:styleId="4F87B063268E46D0A555D8222A310536">
    <w:name w:val="4F87B063268E46D0A555D8222A310536"/>
    <w:rsid w:val="00462DC9"/>
  </w:style>
  <w:style w:type="paragraph" w:customStyle="1" w:styleId="014392DAE2914A5297C2B9A86B121685">
    <w:name w:val="014392DAE2914A5297C2B9A86B121685"/>
    <w:rsid w:val="00462DC9"/>
  </w:style>
  <w:style w:type="paragraph" w:customStyle="1" w:styleId="6679FDE23DF24B1CAB91A0CEB0F20C3F">
    <w:name w:val="6679FDE23DF24B1CAB91A0CEB0F20C3F"/>
    <w:rsid w:val="00462DC9"/>
  </w:style>
  <w:style w:type="paragraph" w:customStyle="1" w:styleId="25FECECB181340B097538F8FE02CA1C1">
    <w:name w:val="25FECECB181340B097538F8FE02CA1C1"/>
    <w:rsid w:val="00462DC9"/>
  </w:style>
  <w:style w:type="paragraph" w:customStyle="1" w:styleId="F1D2DDF3058342738F26541FE293876A">
    <w:name w:val="F1D2DDF3058342738F26541FE293876A"/>
    <w:rsid w:val="00462DC9"/>
  </w:style>
  <w:style w:type="paragraph" w:customStyle="1" w:styleId="3F6C27FD48A94D5D8F253653501696C0">
    <w:name w:val="3F6C27FD48A94D5D8F253653501696C0"/>
    <w:rsid w:val="00462DC9"/>
  </w:style>
  <w:style w:type="paragraph" w:customStyle="1" w:styleId="D1E0F6DE129141CDB589776EA95F542D">
    <w:name w:val="D1E0F6DE129141CDB589776EA95F542D"/>
    <w:rsid w:val="00462DC9"/>
  </w:style>
  <w:style w:type="paragraph" w:customStyle="1" w:styleId="BDD6E5E3B461426BA2C7AB3F54B178CE">
    <w:name w:val="BDD6E5E3B461426BA2C7AB3F54B178CE"/>
    <w:rsid w:val="00462DC9"/>
  </w:style>
  <w:style w:type="paragraph" w:customStyle="1" w:styleId="F26214952F40412DA14F05DC1973CFCF">
    <w:name w:val="F26214952F40412DA14F05DC1973CFCF"/>
    <w:rsid w:val="00462DC9"/>
  </w:style>
  <w:style w:type="paragraph" w:customStyle="1" w:styleId="F58CBB15F37C4C2A9F4F441D4CD30EAF">
    <w:name w:val="F58CBB15F37C4C2A9F4F441D4CD30EAF"/>
    <w:rsid w:val="00462DC9"/>
  </w:style>
  <w:style w:type="paragraph" w:customStyle="1" w:styleId="414D10E9225845508EE88BBA4EFED876">
    <w:name w:val="414D10E9225845508EE88BBA4EFED876"/>
    <w:rsid w:val="00462DC9"/>
  </w:style>
  <w:style w:type="paragraph" w:customStyle="1" w:styleId="3BC5F8AD1C7244439CD8C6D3D88374C6">
    <w:name w:val="3BC5F8AD1C7244439CD8C6D3D88374C6"/>
    <w:rsid w:val="00462DC9"/>
  </w:style>
  <w:style w:type="paragraph" w:customStyle="1" w:styleId="EF1918C6C81F48A7BC0A2A4D57D11217">
    <w:name w:val="EF1918C6C81F48A7BC0A2A4D57D11217"/>
    <w:rsid w:val="00462DC9"/>
  </w:style>
  <w:style w:type="paragraph" w:customStyle="1" w:styleId="527E16D3996C4567AAC30F6F4E668962">
    <w:name w:val="527E16D3996C4567AAC30F6F4E668962"/>
    <w:rsid w:val="00462DC9"/>
  </w:style>
  <w:style w:type="paragraph" w:customStyle="1" w:styleId="7576A6BB2921494285605A197B300D15">
    <w:name w:val="7576A6BB2921494285605A197B300D15"/>
    <w:rsid w:val="00462DC9"/>
  </w:style>
  <w:style w:type="paragraph" w:customStyle="1" w:styleId="A544B0C9F4C748908C9DCA3FC4B0F770">
    <w:name w:val="A544B0C9F4C748908C9DCA3FC4B0F770"/>
    <w:rsid w:val="00462DC9"/>
  </w:style>
  <w:style w:type="paragraph" w:customStyle="1" w:styleId="BFEFF0A180F24B3AADC65BA45B42A641">
    <w:name w:val="BFEFF0A180F24B3AADC65BA45B42A641"/>
    <w:rsid w:val="00462DC9"/>
  </w:style>
  <w:style w:type="paragraph" w:customStyle="1" w:styleId="CBB2DE28B7D74D748D49CEB47660F8F8">
    <w:name w:val="CBB2DE28B7D74D748D49CEB47660F8F8"/>
    <w:rsid w:val="00462DC9"/>
  </w:style>
  <w:style w:type="paragraph" w:customStyle="1" w:styleId="81D2314BD6344842B9BD6BA672797FC1">
    <w:name w:val="81D2314BD6344842B9BD6BA672797FC1"/>
    <w:rsid w:val="00462DC9"/>
  </w:style>
  <w:style w:type="paragraph" w:customStyle="1" w:styleId="545E3194E0814D2583A12017161973E6">
    <w:name w:val="545E3194E0814D2583A12017161973E6"/>
    <w:rsid w:val="00462DC9"/>
  </w:style>
  <w:style w:type="paragraph" w:customStyle="1" w:styleId="57755D8C44DF4484A458A131B46F645B">
    <w:name w:val="57755D8C44DF4484A458A131B46F645B"/>
    <w:rsid w:val="00462DC9"/>
  </w:style>
  <w:style w:type="paragraph" w:customStyle="1" w:styleId="13D718B81C944046995EAFA2B880B562">
    <w:name w:val="13D718B81C944046995EAFA2B880B562"/>
    <w:rsid w:val="00462DC9"/>
  </w:style>
  <w:style w:type="paragraph" w:customStyle="1" w:styleId="A076F2B5063846CA9799FDDBD275633B">
    <w:name w:val="A076F2B5063846CA9799FDDBD275633B"/>
    <w:rsid w:val="00462DC9"/>
  </w:style>
  <w:style w:type="paragraph" w:customStyle="1" w:styleId="DA14370714BB4F7784AF6FEAF7A962B5">
    <w:name w:val="DA14370714BB4F7784AF6FEAF7A962B5"/>
    <w:rsid w:val="00462DC9"/>
  </w:style>
  <w:style w:type="paragraph" w:customStyle="1" w:styleId="29A126E529AB45AFB7473F51B7881CC6">
    <w:name w:val="29A126E529AB45AFB7473F51B7881CC6"/>
    <w:rsid w:val="00462DC9"/>
  </w:style>
  <w:style w:type="paragraph" w:customStyle="1" w:styleId="FDF2CF6ADB0C47BCBA55ABB90BB4D83D">
    <w:name w:val="FDF2CF6ADB0C47BCBA55ABB90BB4D83D"/>
    <w:rsid w:val="00462DC9"/>
  </w:style>
  <w:style w:type="paragraph" w:customStyle="1" w:styleId="E2EFAFD3F6FB43959BD379EC74326EA6">
    <w:name w:val="E2EFAFD3F6FB43959BD379EC74326EA6"/>
    <w:rsid w:val="00462DC9"/>
  </w:style>
  <w:style w:type="paragraph" w:customStyle="1" w:styleId="DCDAD07ED3D64EDCAB6718F072665930">
    <w:name w:val="DCDAD07ED3D64EDCAB6718F072665930"/>
    <w:rsid w:val="00462DC9"/>
  </w:style>
  <w:style w:type="paragraph" w:customStyle="1" w:styleId="52C586BD996D4A1A8D30DA46DBC5D637">
    <w:name w:val="52C586BD996D4A1A8D30DA46DBC5D637"/>
    <w:rsid w:val="00462DC9"/>
  </w:style>
  <w:style w:type="paragraph" w:customStyle="1" w:styleId="A0293EC6FD144CE39A319B59CD89BFD7">
    <w:name w:val="A0293EC6FD144CE39A319B59CD89BFD7"/>
    <w:rsid w:val="00462DC9"/>
  </w:style>
  <w:style w:type="paragraph" w:customStyle="1" w:styleId="ED62F35267874AAE80F3881735D065A8">
    <w:name w:val="ED62F35267874AAE80F3881735D065A8"/>
    <w:rsid w:val="00462DC9"/>
  </w:style>
  <w:style w:type="paragraph" w:customStyle="1" w:styleId="08A93767CA084705A3ED84FB7F9BC9C7">
    <w:name w:val="08A93767CA084705A3ED84FB7F9BC9C7"/>
    <w:rsid w:val="00462DC9"/>
  </w:style>
  <w:style w:type="paragraph" w:customStyle="1" w:styleId="2513C773EE6D4CD0B09AEC386D7FCA35">
    <w:name w:val="2513C773EE6D4CD0B09AEC386D7FCA35"/>
    <w:rsid w:val="00462DC9"/>
  </w:style>
  <w:style w:type="paragraph" w:customStyle="1" w:styleId="A62D9AF89BEF42AAB15C5E91F38D0A04">
    <w:name w:val="A62D9AF89BEF42AAB15C5E91F38D0A04"/>
    <w:rsid w:val="00462DC9"/>
  </w:style>
  <w:style w:type="paragraph" w:customStyle="1" w:styleId="E06C1F1B5CE04B778AE9C9E43313775B">
    <w:name w:val="E06C1F1B5CE04B778AE9C9E43313775B"/>
    <w:rsid w:val="00462DC9"/>
  </w:style>
  <w:style w:type="paragraph" w:customStyle="1" w:styleId="DF82080D1848450593ECEC4B2375F165">
    <w:name w:val="DF82080D1848450593ECEC4B2375F165"/>
    <w:rsid w:val="00462DC9"/>
  </w:style>
  <w:style w:type="paragraph" w:customStyle="1" w:styleId="9C86121452B74FE9BCCB4F255F79D540">
    <w:name w:val="9C86121452B74FE9BCCB4F255F79D540"/>
    <w:rsid w:val="00462DC9"/>
  </w:style>
  <w:style w:type="paragraph" w:customStyle="1" w:styleId="F787BE2FFB3C4A88AD5934BF8F025AF7">
    <w:name w:val="F787BE2FFB3C4A88AD5934BF8F025AF7"/>
    <w:rsid w:val="00462DC9"/>
  </w:style>
  <w:style w:type="paragraph" w:customStyle="1" w:styleId="8DD5D401065C4F07AB20E4AAD850ED10">
    <w:name w:val="8DD5D401065C4F07AB20E4AAD850ED10"/>
    <w:rsid w:val="00462DC9"/>
  </w:style>
  <w:style w:type="paragraph" w:customStyle="1" w:styleId="037BAFCFD8C24C87B4984DA869768B7F">
    <w:name w:val="037BAFCFD8C24C87B4984DA869768B7F"/>
    <w:rsid w:val="00462DC9"/>
  </w:style>
  <w:style w:type="paragraph" w:customStyle="1" w:styleId="BCE750D3FB3C4CA39FA2B1E0A2386F61">
    <w:name w:val="BCE750D3FB3C4CA39FA2B1E0A2386F61"/>
    <w:rsid w:val="00462DC9"/>
  </w:style>
  <w:style w:type="paragraph" w:customStyle="1" w:styleId="E953AF77FFAA41E3A5495B3F58B35735">
    <w:name w:val="E953AF77FFAA41E3A5495B3F58B35735"/>
    <w:rsid w:val="00462DC9"/>
  </w:style>
  <w:style w:type="paragraph" w:customStyle="1" w:styleId="93A948C878134B4EB3DF1C419DC01D5F">
    <w:name w:val="93A948C878134B4EB3DF1C419DC01D5F"/>
    <w:rsid w:val="00462DC9"/>
  </w:style>
  <w:style w:type="paragraph" w:customStyle="1" w:styleId="7AC350CFAE834C219F21133804CEA64F">
    <w:name w:val="7AC350CFAE834C219F21133804CEA64F"/>
    <w:rsid w:val="00462DC9"/>
  </w:style>
  <w:style w:type="paragraph" w:customStyle="1" w:styleId="A0086F31DDB24558B9FFDEDD7D02E063">
    <w:name w:val="A0086F31DDB24558B9FFDEDD7D02E063"/>
    <w:rsid w:val="00462DC9"/>
  </w:style>
  <w:style w:type="paragraph" w:customStyle="1" w:styleId="F297802FE16F41CE96BCFF3A84D1168E">
    <w:name w:val="F297802FE16F41CE96BCFF3A84D1168E"/>
    <w:rsid w:val="00462DC9"/>
  </w:style>
  <w:style w:type="paragraph" w:customStyle="1" w:styleId="0179413E4B594D198C801AA521B49FF1">
    <w:name w:val="0179413E4B594D198C801AA521B49FF1"/>
    <w:rsid w:val="00462DC9"/>
  </w:style>
  <w:style w:type="paragraph" w:customStyle="1" w:styleId="95D08B5F7C964C02ACE6EBF1EF3EA718">
    <w:name w:val="95D08B5F7C964C02ACE6EBF1EF3EA718"/>
    <w:rsid w:val="00462DC9"/>
  </w:style>
  <w:style w:type="paragraph" w:customStyle="1" w:styleId="9A8A179B310E4B6382CD14C1C8416988">
    <w:name w:val="9A8A179B310E4B6382CD14C1C8416988"/>
    <w:rsid w:val="00462DC9"/>
  </w:style>
  <w:style w:type="paragraph" w:customStyle="1" w:styleId="5E965112F4D846EDAE99B87AF295480D">
    <w:name w:val="5E965112F4D846EDAE99B87AF295480D"/>
    <w:rsid w:val="00462DC9"/>
  </w:style>
  <w:style w:type="paragraph" w:customStyle="1" w:styleId="EC7331AC17C2451CACB43EBC59478B85">
    <w:name w:val="EC7331AC17C2451CACB43EBC59478B85"/>
    <w:rsid w:val="00462DC9"/>
  </w:style>
  <w:style w:type="paragraph" w:customStyle="1" w:styleId="DA3724F3BE2A41E7B8DFDBF7BC9CD659">
    <w:name w:val="DA3724F3BE2A41E7B8DFDBF7BC9CD659"/>
    <w:rsid w:val="00462DC9"/>
  </w:style>
  <w:style w:type="paragraph" w:customStyle="1" w:styleId="A05E02C8277241B686AD2AEB6A79EBC0">
    <w:name w:val="A05E02C8277241B686AD2AEB6A79EBC0"/>
    <w:rsid w:val="00462DC9"/>
  </w:style>
  <w:style w:type="paragraph" w:customStyle="1" w:styleId="841CDAE92B38431CB3B6A4E2D653D781">
    <w:name w:val="841CDAE92B38431CB3B6A4E2D653D781"/>
    <w:rsid w:val="00462DC9"/>
  </w:style>
  <w:style w:type="paragraph" w:customStyle="1" w:styleId="9BF490C605034050AB3C2B92B86DE6B8">
    <w:name w:val="9BF490C605034050AB3C2B92B86DE6B8"/>
    <w:rsid w:val="00462DC9"/>
  </w:style>
  <w:style w:type="paragraph" w:customStyle="1" w:styleId="C5DD0556D2B0462B9803C38C9BCBCFF2">
    <w:name w:val="C5DD0556D2B0462B9803C38C9BCBCFF2"/>
    <w:rsid w:val="00462DC9"/>
  </w:style>
  <w:style w:type="paragraph" w:customStyle="1" w:styleId="270BD9A4AF1A486C938F15E62B51C461">
    <w:name w:val="270BD9A4AF1A486C938F15E62B51C461"/>
    <w:rsid w:val="00462DC9"/>
  </w:style>
  <w:style w:type="paragraph" w:customStyle="1" w:styleId="24A075455F7C45DA9EAA4EF8EC09D9D7">
    <w:name w:val="24A075455F7C45DA9EAA4EF8EC09D9D7"/>
    <w:rsid w:val="00462DC9"/>
  </w:style>
  <w:style w:type="paragraph" w:customStyle="1" w:styleId="615ADF11780A439481087D2A9877B03A">
    <w:name w:val="615ADF11780A439481087D2A9877B03A"/>
    <w:rsid w:val="00462DC9"/>
  </w:style>
  <w:style w:type="paragraph" w:customStyle="1" w:styleId="FE14399230FF49CD8C3693FA1C7DA7F0">
    <w:name w:val="FE14399230FF49CD8C3693FA1C7DA7F0"/>
    <w:rsid w:val="00462DC9"/>
  </w:style>
  <w:style w:type="paragraph" w:customStyle="1" w:styleId="E4C65090FA554397890CC952FB7C7C79">
    <w:name w:val="E4C65090FA554397890CC952FB7C7C79"/>
    <w:rsid w:val="00462DC9"/>
  </w:style>
  <w:style w:type="paragraph" w:customStyle="1" w:styleId="5CDA210E78014CAE86F95B36AC19563E">
    <w:name w:val="5CDA210E78014CAE86F95B36AC19563E"/>
    <w:rsid w:val="00462DC9"/>
  </w:style>
  <w:style w:type="paragraph" w:customStyle="1" w:styleId="3DC58900DD104EE98CFFE37FC030AAD9">
    <w:name w:val="3DC58900DD104EE98CFFE37FC030AAD9"/>
    <w:rsid w:val="00462DC9"/>
  </w:style>
  <w:style w:type="paragraph" w:customStyle="1" w:styleId="8ABE96CB41CD4991B10D3CA4FAFA942A">
    <w:name w:val="8ABE96CB41CD4991B10D3CA4FAFA942A"/>
    <w:rsid w:val="00462DC9"/>
  </w:style>
  <w:style w:type="paragraph" w:customStyle="1" w:styleId="08CA21862CA34E24A0C611CE2592F8CE">
    <w:name w:val="08CA21862CA34E24A0C611CE2592F8CE"/>
    <w:rsid w:val="00462DC9"/>
  </w:style>
  <w:style w:type="paragraph" w:customStyle="1" w:styleId="23AFCD60499B4A05A8BD133D8DD44737">
    <w:name w:val="23AFCD60499B4A05A8BD133D8DD44737"/>
    <w:rsid w:val="00462DC9"/>
  </w:style>
  <w:style w:type="paragraph" w:customStyle="1" w:styleId="9ACB7E08235E42A3BFC47A7D4CB45F62">
    <w:name w:val="9ACB7E08235E42A3BFC47A7D4CB45F62"/>
    <w:rsid w:val="00462DC9"/>
  </w:style>
  <w:style w:type="paragraph" w:customStyle="1" w:styleId="8C9E2FFFB09B4B89A1A45376EB21F834">
    <w:name w:val="8C9E2FFFB09B4B89A1A45376EB21F834"/>
    <w:rsid w:val="00462DC9"/>
  </w:style>
  <w:style w:type="paragraph" w:customStyle="1" w:styleId="AD12EB9CC3AD47E291054FBA7878A8B1">
    <w:name w:val="AD12EB9CC3AD47E291054FBA7878A8B1"/>
    <w:rsid w:val="00462DC9"/>
  </w:style>
  <w:style w:type="paragraph" w:customStyle="1" w:styleId="F896E5C3D2A946A29A67327CA2001BF5">
    <w:name w:val="F896E5C3D2A946A29A67327CA2001BF5"/>
    <w:rsid w:val="00462DC9"/>
  </w:style>
  <w:style w:type="paragraph" w:customStyle="1" w:styleId="061A1E38E6B64F9BB51B2474183800FA">
    <w:name w:val="061A1E38E6B64F9BB51B2474183800FA"/>
    <w:rsid w:val="00462DC9"/>
  </w:style>
  <w:style w:type="paragraph" w:customStyle="1" w:styleId="86D9E33940D3443E803D66AEA9C9FB43">
    <w:name w:val="86D9E33940D3443E803D66AEA9C9FB43"/>
    <w:rsid w:val="00462DC9"/>
  </w:style>
  <w:style w:type="paragraph" w:customStyle="1" w:styleId="9C89DEED431142F092D835396ECBDC19">
    <w:name w:val="9C89DEED431142F092D835396ECBDC19"/>
    <w:rsid w:val="00462DC9"/>
  </w:style>
  <w:style w:type="paragraph" w:customStyle="1" w:styleId="CD28F0D5255641BAAF86111244A257B8">
    <w:name w:val="CD28F0D5255641BAAF86111244A257B8"/>
    <w:rsid w:val="00462DC9"/>
  </w:style>
  <w:style w:type="paragraph" w:customStyle="1" w:styleId="F30B966C7C934E1585EEFE0D17B77A25">
    <w:name w:val="F30B966C7C934E1585EEFE0D17B77A25"/>
    <w:rsid w:val="00462DC9"/>
  </w:style>
  <w:style w:type="paragraph" w:customStyle="1" w:styleId="7B22397437164774B4D58AA31498BF61">
    <w:name w:val="7B22397437164774B4D58AA31498BF61"/>
    <w:rsid w:val="00462DC9"/>
  </w:style>
  <w:style w:type="paragraph" w:customStyle="1" w:styleId="02B431C4C41F4188A967D6049A1E39DA">
    <w:name w:val="02B431C4C41F4188A967D6049A1E39DA"/>
    <w:rsid w:val="00462DC9"/>
  </w:style>
  <w:style w:type="paragraph" w:customStyle="1" w:styleId="BF2027F7D5AD434AB7BE3687C7D03A9B">
    <w:name w:val="BF2027F7D5AD434AB7BE3687C7D03A9B"/>
    <w:rsid w:val="00462DC9"/>
  </w:style>
  <w:style w:type="paragraph" w:customStyle="1" w:styleId="F48DB537AA2847C8973FAE15F2FC8CA1">
    <w:name w:val="F48DB537AA2847C8973FAE15F2FC8CA1"/>
    <w:rsid w:val="00462DC9"/>
  </w:style>
  <w:style w:type="paragraph" w:customStyle="1" w:styleId="DF6BBD3BB0AD4D15A6115DA104157FA8">
    <w:name w:val="DF6BBD3BB0AD4D15A6115DA104157FA8"/>
    <w:rsid w:val="00462DC9"/>
  </w:style>
  <w:style w:type="paragraph" w:customStyle="1" w:styleId="7C9E6D5A4E904C1EA45C17E958DEA7F5">
    <w:name w:val="7C9E6D5A4E904C1EA45C17E958DEA7F5"/>
    <w:rsid w:val="00462DC9"/>
  </w:style>
  <w:style w:type="paragraph" w:customStyle="1" w:styleId="2774A0FA02B24B8A9F24A1AA2173C057">
    <w:name w:val="2774A0FA02B24B8A9F24A1AA2173C057"/>
    <w:rsid w:val="00462DC9"/>
  </w:style>
  <w:style w:type="paragraph" w:customStyle="1" w:styleId="BA6C3F16D8254E05BC9FFC38788A2CAE">
    <w:name w:val="BA6C3F16D8254E05BC9FFC38788A2CAE"/>
    <w:rsid w:val="00462DC9"/>
  </w:style>
  <w:style w:type="paragraph" w:customStyle="1" w:styleId="FBC539F1241542369F85AFC01DFE299D">
    <w:name w:val="FBC539F1241542369F85AFC01DFE299D"/>
    <w:rsid w:val="00462DC9"/>
  </w:style>
  <w:style w:type="paragraph" w:customStyle="1" w:styleId="7D6CC0C89F444F03B132EF2FDA5A0F33">
    <w:name w:val="7D6CC0C89F444F03B132EF2FDA5A0F33"/>
    <w:rsid w:val="00462DC9"/>
  </w:style>
  <w:style w:type="paragraph" w:customStyle="1" w:styleId="44355899D8F040229FCB44CF211CEB88">
    <w:name w:val="44355899D8F040229FCB44CF211CEB88"/>
    <w:rsid w:val="00462DC9"/>
  </w:style>
  <w:style w:type="paragraph" w:customStyle="1" w:styleId="399BC4EE71B8441F8238F99153A8F85E">
    <w:name w:val="399BC4EE71B8441F8238F99153A8F85E"/>
    <w:rsid w:val="00462DC9"/>
  </w:style>
  <w:style w:type="paragraph" w:customStyle="1" w:styleId="5225C0D0B101402884B5C01D2A092251">
    <w:name w:val="5225C0D0B101402884B5C01D2A092251"/>
    <w:rsid w:val="00462DC9"/>
  </w:style>
  <w:style w:type="paragraph" w:customStyle="1" w:styleId="036E1AD9CA3C471FB5CA4C657804D975">
    <w:name w:val="036E1AD9CA3C471FB5CA4C657804D975"/>
    <w:rsid w:val="00462DC9"/>
  </w:style>
  <w:style w:type="paragraph" w:customStyle="1" w:styleId="ED4BA8A60EA74D44A3F4ED0F9111A156">
    <w:name w:val="ED4BA8A60EA74D44A3F4ED0F9111A156"/>
    <w:rsid w:val="00462DC9"/>
  </w:style>
  <w:style w:type="paragraph" w:customStyle="1" w:styleId="DCBC409B1B554C2C8523013371A024D1">
    <w:name w:val="DCBC409B1B554C2C8523013371A024D1"/>
    <w:rsid w:val="00462DC9"/>
  </w:style>
  <w:style w:type="paragraph" w:customStyle="1" w:styleId="BDD48F89E80446F99B29566272FC90C0">
    <w:name w:val="BDD48F89E80446F99B29566272FC90C0"/>
    <w:rsid w:val="00462DC9"/>
  </w:style>
  <w:style w:type="paragraph" w:customStyle="1" w:styleId="7DD793C1B9FB4947907BA72EABD6ABC4">
    <w:name w:val="7DD793C1B9FB4947907BA72EABD6ABC4"/>
    <w:rsid w:val="00462DC9"/>
  </w:style>
  <w:style w:type="paragraph" w:customStyle="1" w:styleId="8FE0AB12AE404576AC3D707A42A40DF2">
    <w:name w:val="8FE0AB12AE404576AC3D707A42A40DF2"/>
    <w:rsid w:val="00462DC9"/>
  </w:style>
  <w:style w:type="paragraph" w:customStyle="1" w:styleId="54142A7224B540C6B0FB9EA8637A1F4A">
    <w:name w:val="54142A7224B540C6B0FB9EA8637A1F4A"/>
    <w:rsid w:val="00462DC9"/>
  </w:style>
  <w:style w:type="paragraph" w:customStyle="1" w:styleId="986D78DFCC7B4481B0A5729691067DC0">
    <w:name w:val="986D78DFCC7B4481B0A5729691067DC0"/>
    <w:rsid w:val="00462DC9"/>
  </w:style>
  <w:style w:type="paragraph" w:customStyle="1" w:styleId="BD8C800555AE4EA2AFC0416E959AD3DC">
    <w:name w:val="BD8C800555AE4EA2AFC0416E959AD3DC"/>
    <w:rsid w:val="00462DC9"/>
  </w:style>
  <w:style w:type="paragraph" w:customStyle="1" w:styleId="77C48E1EB974476B85E857E585343E4E">
    <w:name w:val="77C48E1EB974476B85E857E585343E4E"/>
    <w:rsid w:val="00462DC9"/>
  </w:style>
  <w:style w:type="paragraph" w:customStyle="1" w:styleId="47556DBBB23A4F5781D8AEDB4AA1051C">
    <w:name w:val="47556DBBB23A4F5781D8AEDB4AA1051C"/>
    <w:rsid w:val="00462DC9"/>
  </w:style>
  <w:style w:type="paragraph" w:customStyle="1" w:styleId="2713111EEB2240C0B03EDBE12D25D647">
    <w:name w:val="2713111EEB2240C0B03EDBE12D25D647"/>
    <w:rsid w:val="00462DC9"/>
  </w:style>
  <w:style w:type="paragraph" w:customStyle="1" w:styleId="3B71C11EBABE4737B7946592FE3A0BA3">
    <w:name w:val="3B71C11EBABE4737B7946592FE3A0BA3"/>
    <w:rsid w:val="00462DC9"/>
  </w:style>
  <w:style w:type="paragraph" w:customStyle="1" w:styleId="A410140531344239B5A05FEA55732925">
    <w:name w:val="A410140531344239B5A05FEA55732925"/>
    <w:rsid w:val="00462DC9"/>
  </w:style>
  <w:style w:type="paragraph" w:customStyle="1" w:styleId="AAFC6F265AC242ABBE098DB4ECC4BA3F">
    <w:name w:val="AAFC6F265AC242ABBE098DB4ECC4BA3F"/>
    <w:rsid w:val="00462DC9"/>
  </w:style>
  <w:style w:type="paragraph" w:customStyle="1" w:styleId="F784880089D64081A1E835019E800D50">
    <w:name w:val="F784880089D64081A1E835019E800D50"/>
    <w:rsid w:val="00462DC9"/>
  </w:style>
  <w:style w:type="paragraph" w:customStyle="1" w:styleId="1AFB04899F3B48FEB1DC2268AD52B841">
    <w:name w:val="1AFB04899F3B48FEB1DC2268AD52B841"/>
    <w:rsid w:val="00462DC9"/>
  </w:style>
  <w:style w:type="paragraph" w:customStyle="1" w:styleId="0B603057F6C74854A5F1630F3FD5E082">
    <w:name w:val="0B603057F6C74854A5F1630F3FD5E082"/>
    <w:rsid w:val="00462DC9"/>
  </w:style>
  <w:style w:type="paragraph" w:customStyle="1" w:styleId="250770F9E41D4EECA2C0ECD353B46DF5">
    <w:name w:val="250770F9E41D4EECA2C0ECD353B46DF5"/>
    <w:rsid w:val="00462DC9"/>
  </w:style>
  <w:style w:type="paragraph" w:customStyle="1" w:styleId="A64A8ED8F31B4545B521DC14C9DBB28A">
    <w:name w:val="A64A8ED8F31B4545B521DC14C9DBB28A"/>
    <w:rsid w:val="00462DC9"/>
  </w:style>
  <w:style w:type="paragraph" w:customStyle="1" w:styleId="8660EA2344E142C9BD24A4589ECC04D7">
    <w:name w:val="8660EA2344E142C9BD24A4589ECC04D7"/>
    <w:rsid w:val="00462DC9"/>
  </w:style>
  <w:style w:type="paragraph" w:customStyle="1" w:styleId="9B0EA06D32B94CDAA71122EF76B5B0A7">
    <w:name w:val="9B0EA06D32B94CDAA71122EF76B5B0A7"/>
    <w:rsid w:val="00462DC9"/>
  </w:style>
  <w:style w:type="paragraph" w:customStyle="1" w:styleId="E3E1BEF498ED4DD08330CB39CE4E21C4">
    <w:name w:val="E3E1BEF498ED4DD08330CB39CE4E21C4"/>
    <w:rsid w:val="00462DC9"/>
  </w:style>
  <w:style w:type="paragraph" w:customStyle="1" w:styleId="5EDB3513B4814C78B9037DB23E565A9C">
    <w:name w:val="5EDB3513B4814C78B9037DB23E565A9C"/>
    <w:rsid w:val="00462DC9"/>
  </w:style>
  <w:style w:type="paragraph" w:customStyle="1" w:styleId="EDBE25824B3F48FF8CD630F71B30F1BA">
    <w:name w:val="EDBE25824B3F48FF8CD630F71B30F1BA"/>
    <w:rsid w:val="00462DC9"/>
  </w:style>
  <w:style w:type="paragraph" w:customStyle="1" w:styleId="CF28A82D0E2A431DBCE6350884F78628">
    <w:name w:val="CF28A82D0E2A431DBCE6350884F78628"/>
    <w:rsid w:val="00462DC9"/>
  </w:style>
  <w:style w:type="paragraph" w:customStyle="1" w:styleId="8EE8455D74FA43CE96C3643CEC91F133">
    <w:name w:val="8EE8455D74FA43CE96C3643CEC91F133"/>
    <w:rsid w:val="00462DC9"/>
  </w:style>
  <w:style w:type="paragraph" w:customStyle="1" w:styleId="92F9D425DDB44EF0B59C567AA229598C">
    <w:name w:val="92F9D425DDB44EF0B59C567AA229598C"/>
    <w:rsid w:val="00462DC9"/>
  </w:style>
  <w:style w:type="paragraph" w:customStyle="1" w:styleId="E5D85C8B25DD478B81E17A33243FE7FD">
    <w:name w:val="E5D85C8B25DD478B81E17A33243FE7FD"/>
    <w:rsid w:val="0002746A"/>
  </w:style>
  <w:style w:type="paragraph" w:customStyle="1" w:styleId="4BF003B355C24188AF3AE9A35A032A1A">
    <w:name w:val="4BF003B355C24188AF3AE9A35A032A1A"/>
    <w:rsid w:val="0002746A"/>
  </w:style>
  <w:style w:type="paragraph" w:customStyle="1" w:styleId="45F052BD40764347BA3A01EB4402C951">
    <w:name w:val="45F052BD40764347BA3A01EB4402C951"/>
    <w:rsid w:val="0002746A"/>
  </w:style>
  <w:style w:type="paragraph" w:customStyle="1" w:styleId="FD0FD31458E04EC5A91BBE3AC9E9A261">
    <w:name w:val="FD0FD31458E04EC5A91BBE3AC9E9A261"/>
    <w:rsid w:val="0002746A"/>
  </w:style>
  <w:style w:type="paragraph" w:customStyle="1" w:styleId="46E395B3EBF6499DB3D05309F7556B63">
    <w:name w:val="46E395B3EBF6499DB3D05309F7556B63"/>
    <w:rsid w:val="0002746A"/>
  </w:style>
  <w:style w:type="paragraph" w:customStyle="1" w:styleId="2FA5A678A98E4C01A56C05589E10DBA6">
    <w:name w:val="2FA5A678A98E4C01A56C05589E10DBA6"/>
    <w:rsid w:val="0002746A"/>
  </w:style>
  <w:style w:type="paragraph" w:customStyle="1" w:styleId="08D9B0BC4A944302AF0CECD7CB2BBFC0">
    <w:name w:val="08D9B0BC4A944302AF0CECD7CB2BBFC0"/>
    <w:rsid w:val="0002746A"/>
  </w:style>
  <w:style w:type="paragraph" w:customStyle="1" w:styleId="C1051B26486747EC9B86FEC51F116F2A">
    <w:name w:val="C1051B26486747EC9B86FEC51F116F2A"/>
    <w:rsid w:val="0002746A"/>
  </w:style>
  <w:style w:type="paragraph" w:customStyle="1" w:styleId="67F59759D6564AFAA7F148B8F1CB2D8F">
    <w:name w:val="67F59759D6564AFAA7F148B8F1CB2D8F"/>
    <w:rsid w:val="0002746A"/>
  </w:style>
  <w:style w:type="paragraph" w:customStyle="1" w:styleId="D60A902BA19240BAAE5259C34D91703F">
    <w:name w:val="D60A902BA19240BAAE5259C34D91703F"/>
    <w:rsid w:val="0002746A"/>
  </w:style>
  <w:style w:type="paragraph" w:customStyle="1" w:styleId="83B8D824E0A34A3F85CEB2662BE806E0">
    <w:name w:val="83B8D824E0A34A3F85CEB2662BE806E0"/>
    <w:rsid w:val="0002746A"/>
  </w:style>
  <w:style w:type="paragraph" w:customStyle="1" w:styleId="27827C9F5E534770A472C415F161F240">
    <w:name w:val="27827C9F5E534770A472C415F161F240"/>
    <w:rsid w:val="0002746A"/>
  </w:style>
  <w:style w:type="paragraph" w:customStyle="1" w:styleId="273A2904211E4F789D6641A4473947A7">
    <w:name w:val="273A2904211E4F789D6641A4473947A7"/>
    <w:rsid w:val="0002746A"/>
  </w:style>
  <w:style w:type="paragraph" w:customStyle="1" w:styleId="EB44EF7031FA4AE5A0081B653CC82D27">
    <w:name w:val="EB44EF7031FA4AE5A0081B653CC82D27"/>
    <w:rsid w:val="0002746A"/>
  </w:style>
  <w:style w:type="paragraph" w:customStyle="1" w:styleId="E701E48D269345D882F9BCDCBDF4B888">
    <w:name w:val="E701E48D269345D882F9BCDCBDF4B888"/>
    <w:rsid w:val="0002746A"/>
  </w:style>
  <w:style w:type="paragraph" w:customStyle="1" w:styleId="6C81CD42045C46249A1737F1F4DD92BF">
    <w:name w:val="6C81CD42045C46249A1737F1F4DD92BF"/>
    <w:rsid w:val="0002746A"/>
  </w:style>
  <w:style w:type="paragraph" w:customStyle="1" w:styleId="896C0EA4CD9F44A89DC8FADF8CCC3E45">
    <w:name w:val="896C0EA4CD9F44A89DC8FADF8CCC3E45"/>
    <w:rsid w:val="0002746A"/>
  </w:style>
  <w:style w:type="paragraph" w:customStyle="1" w:styleId="93057FDE2FF342DAACB15FE90FA08396">
    <w:name w:val="93057FDE2FF342DAACB15FE90FA08396"/>
    <w:rsid w:val="0002746A"/>
  </w:style>
  <w:style w:type="paragraph" w:customStyle="1" w:styleId="ED827F40FED948A48DDE8AF012305502">
    <w:name w:val="ED827F40FED948A48DDE8AF012305502"/>
    <w:rsid w:val="0002746A"/>
  </w:style>
  <w:style w:type="paragraph" w:customStyle="1" w:styleId="45FFD0B18B8C439ABAD38A8E4FF9C8B8">
    <w:name w:val="45FFD0B18B8C439ABAD38A8E4FF9C8B8"/>
    <w:rsid w:val="0002746A"/>
  </w:style>
  <w:style w:type="paragraph" w:customStyle="1" w:styleId="C6C55BB17C4D41B9BA2879923B45F8E9">
    <w:name w:val="C6C55BB17C4D41B9BA2879923B45F8E9"/>
    <w:rsid w:val="0002746A"/>
  </w:style>
  <w:style w:type="paragraph" w:customStyle="1" w:styleId="7858D92F09CD4242A8168160AD45478A">
    <w:name w:val="7858D92F09CD4242A8168160AD45478A"/>
    <w:rsid w:val="0002746A"/>
  </w:style>
  <w:style w:type="paragraph" w:customStyle="1" w:styleId="E3D9537E58EA465BAA536AEA302CC0CB">
    <w:name w:val="E3D9537E58EA465BAA536AEA302CC0CB"/>
    <w:rsid w:val="0002746A"/>
  </w:style>
  <w:style w:type="paragraph" w:customStyle="1" w:styleId="2193A891CA7E492B9129516D4C8B66DC">
    <w:name w:val="2193A891CA7E492B9129516D4C8B66DC"/>
    <w:rsid w:val="0002746A"/>
  </w:style>
  <w:style w:type="paragraph" w:customStyle="1" w:styleId="47AF005883D6438EA264A7D659B2D7FA">
    <w:name w:val="47AF005883D6438EA264A7D659B2D7FA"/>
    <w:rsid w:val="0002746A"/>
  </w:style>
  <w:style w:type="paragraph" w:customStyle="1" w:styleId="94C40F7FDF3F4903815F92409E5C9783">
    <w:name w:val="94C40F7FDF3F4903815F92409E5C9783"/>
    <w:rsid w:val="0002746A"/>
  </w:style>
  <w:style w:type="paragraph" w:customStyle="1" w:styleId="94FB388D4F744E74BAA721B0AF781722">
    <w:name w:val="94FB388D4F744E74BAA721B0AF781722"/>
    <w:rsid w:val="0002746A"/>
  </w:style>
  <w:style w:type="paragraph" w:customStyle="1" w:styleId="36431FCE3C34486D9C349688F4B30186">
    <w:name w:val="36431FCE3C34486D9C349688F4B30186"/>
    <w:rsid w:val="0002746A"/>
  </w:style>
  <w:style w:type="paragraph" w:customStyle="1" w:styleId="15C4F01C79E949C88831085F3EC8984C">
    <w:name w:val="15C4F01C79E949C88831085F3EC8984C"/>
    <w:rsid w:val="0002746A"/>
  </w:style>
  <w:style w:type="paragraph" w:customStyle="1" w:styleId="FEBCE9F2A8CB43DABCC8D5D11D182628">
    <w:name w:val="FEBCE9F2A8CB43DABCC8D5D11D182628"/>
    <w:rsid w:val="0002746A"/>
  </w:style>
  <w:style w:type="paragraph" w:customStyle="1" w:styleId="CFBD9A4C6FB64DBDA133B660537F4282">
    <w:name w:val="CFBD9A4C6FB64DBDA133B660537F4282"/>
    <w:rsid w:val="0002746A"/>
  </w:style>
  <w:style w:type="paragraph" w:customStyle="1" w:styleId="5E4C98578F8B4A5A8995E2BE6EAA5D3C">
    <w:name w:val="5E4C98578F8B4A5A8995E2BE6EAA5D3C"/>
    <w:rsid w:val="0002746A"/>
  </w:style>
  <w:style w:type="paragraph" w:customStyle="1" w:styleId="7D0A35FC1D214767A1A3F6A43DBB33F2">
    <w:name w:val="7D0A35FC1D214767A1A3F6A43DBB33F2"/>
    <w:rsid w:val="0002746A"/>
  </w:style>
  <w:style w:type="paragraph" w:customStyle="1" w:styleId="DF10198BBDDF454986B8E4C40A41DDAF">
    <w:name w:val="DF10198BBDDF454986B8E4C40A41DDAF"/>
    <w:rsid w:val="0002746A"/>
  </w:style>
  <w:style w:type="paragraph" w:customStyle="1" w:styleId="4AEF9CF891084C66BF3FBCD1C306E58C">
    <w:name w:val="4AEF9CF891084C66BF3FBCD1C306E58C"/>
    <w:rsid w:val="0002746A"/>
  </w:style>
  <w:style w:type="paragraph" w:customStyle="1" w:styleId="0F18CB7C4D6244D08F6B7EE31A2D577A">
    <w:name w:val="0F18CB7C4D6244D08F6B7EE31A2D577A"/>
    <w:rsid w:val="0002746A"/>
  </w:style>
  <w:style w:type="paragraph" w:customStyle="1" w:styleId="A7588C007E114AB28C4FD13C16A42DB3">
    <w:name w:val="A7588C007E114AB28C4FD13C16A42DB3"/>
    <w:rsid w:val="0002746A"/>
  </w:style>
  <w:style w:type="paragraph" w:customStyle="1" w:styleId="D16DF0C1CDCD48C29BBA5BADB2DD5083">
    <w:name w:val="D16DF0C1CDCD48C29BBA5BADB2DD5083"/>
    <w:rsid w:val="0002746A"/>
  </w:style>
  <w:style w:type="paragraph" w:customStyle="1" w:styleId="36C6D07C1AB342D4A24A3F86249A5471">
    <w:name w:val="36C6D07C1AB342D4A24A3F86249A5471"/>
    <w:rsid w:val="0002746A"/>
  </w:style>
  <w:style w:type="paragraph" w:customStyle="1" w:styleId="5FE12CFD471547C884C39379C9A2369F">
    <w:name w:val="5FE12CFD471547C884C39379C9A2369F"/>
    <w:rsid w:val="0002746A"/>
  </w:style>
  <w:style w:type="paragraph" w:customStyle="1" w:styleId="92D9048C77A84388AC691E55076F1F70">
    <w:name w:val="92D9048C77A84388AC691E55076F1F70"/>
    <w:rsid w:val="0002746A"/>
  </w:style>
  <w:style w:type="paragraph" w:customStyle="1" w:styleId="6E42EE68E1F649ECABC674943A471879">
    <w:name w:val="6E42EE68E1F649ECABC674943A471879"/>
    <w:rsid w:val="0002746A"/>
  </w:style>
  <w:style w:type="paragraph" w:customStyle="1" w:styleId="66C33BF15D964B388656E5031F5D4ABF">
    <w:name w:val="66C33BF15D964B388656E5031F5D4ABF"/>
    <w:rsid w:val="0002746A"/>
  </w:style>
  <w:style w:type="paragraph" w:customStyle="1" w:styleId="89383A1591F94DB080F5330B4B9B5F9D">
    <w:name w:val="89383A1591F94DB080F5330B4B9B5F9D"/>
    <w:rsid w:val="0002746A"/>
  </w:style>
  <w:style w:type="paragraph" w:customStyle="1" w:styleId="8AEF13E7F64545568DBD2F8B6D19756D">
    <w:name w:val="8AEF13E7F64545568DBD2F8B6D19756D"/>
    <w:rsid w:val="0002746A"/>
  </w:style>
  <w:style w:type="paragraph" w:customStyle="1" w:styleId="212AEACBBDD7426AAE27D20AEFD17F96">
    <w:name w:val="212AEACBBDD7426AAE27D20AEFD17F96"/>
    <w:rsid w:val="0002746A"/>
  </w:style>
  <w:style w:type="paragraph" w:customStyle="1" w:styleId="C09DE5DF72864353908D2D2B3E118F41">
    <w:name w:val="C09DE5DF72864353908D2D2B3E118F41"/>
    <w:rsid w:val="0002746A"/>
  </w:style>
  <w:style w:type="paragraph" w:customStyle="1" w:styleId="BA002A44708F492CB4536F6985425EA7">
    <w:name w:val="BA002A44708F492CB4536F6985425EA7"/>
    <w:rsid w:val="0002746A"/>
  </w:style>
  <w:style w:type="paragraph" w:customStyle="1" w:styleId="18F9F67E54E44020B8E605AA503C633F">
    <w:name w:val="18F9F67E54E44020B8E605AA503C633F"/>
    <w:rsid w:val="0002746A"/>
  </w:style>
  <w:style w:type="paragraph" w:customStyle="1" w:styleId="E278AE3001584A31977BEBA72ACEFC54">
    <w:name w:val="E278AE3001584A31977BEBA72ACEFC54"/>
    <w:rsid w:val="0002746A"/>
  </w:style>
  <w:style w:type="paragraph" w:customStyle="1" w:styleId="37B1432FF3014BB2A967140BFE55C887">
    <w:name w:val="37B1432FF3014BB2A967140BFE55C887"/>
    <w:rsid w:val="0002746A"/>
  </w:style>
  <w:style w:type="paragraph" w:customStyle="1" w:styleId="9F99B2485C7B4D618E0E7ECC5D979DE8">
    <w:name w:val="9F99B2485C7B4D618E0E7ECC5D979DE8"/>
    <w:rsid w:val="0002746A"/>
  </w:style>
  <w:style w:type="paragraph" w:customStyle="1" w:styleId="710FAC06C5E44BB68C9B1F6A2E90A193">
    <w:name w:val="710FAC06C5E44BB68C9B1F6A2E90A193"/>
    <w:rsid w:val="0002746A"/>
  </w:style>
  <w:style w:type="paragraph" w:customStyle="1" w:styleId="81ED1540C02F4AE8954C4F9898DE4AC7">
    <w:name w:val="81ED1540C02F4AE8954C4F9898DE4AC7"/>
    <w:rsid w:val="0002746A"/>
  </w:style>
  <w:style w:type="paragraph" w:customStyle="1" w:styleId="78E8087C106F4B87B806CAACFD86BF77">
    <w:name w:val="78E8087C106F4B87B806CAACFD86BF77"/>
    <w:rsid w:val="0002746A"/>
  </w:style>
  <w:style w:type="paragraph" w:customStyle="1" w:styleId="AC025078C6C742D99896F79B2C33F7B5">
    <w:name w:val="AC025078C6C742D99896F79B2C33F7B5"/>
    <w:rsid w:val="0002746A"/>
  </w:style>
  <w:style w:type="paragraph" w:customStyle="1" w:styleId="B81A14E87DBF437BB2775CDA93AA9C7A">
    <w:name w:val="B81A14E87DBF437BB2775CDA93AA9C7A"/>
    <w:rsid w:val="0002746A"/>
  </w:style>
  <w:style w:type="paragraph" w:customStyle="1" w:styleId="638768AD0E474CD19679E9FAB1F5B7C3">
    <w:name w:val="638768AD0E474CD19679E9FAB1F5B7C3"/>
    <w:rsid w:val="0002746A"/>
  </w:style>
  <w:style w:type="paragraph" w:customStyle="1" w:styleId="293721B4BF634156AE5F1D53E65CA883">
    <w:name w:val="293721B4BF634156AE5F1D53E65CA883"/>
    <w:rsid w:val="0002746A"/>
  </w:style>
  <w:style w:type="paragraph" w:customStyle="1" w:styleId="9DB3708DF114469CB12A305BB22A051A">
    <w:name w:val="9DB3708DF114469CB12A305BB22A051A"/>
    <w:rsid w:val="0002746A"/>
  </w:style>
  <w:style w:type="paragraph" w:customStyle="1" w:styleId="5D363E9C190240C4A41CF3A1D6D4A0F8">
    <w:name w:val="5D363E9C190240C4A41CF3A1D6D4A0F8"/>
    <w:rsid w:val="0002746A"/>
  </w:style>
  <w:style w:type="paragraph" w:customStyle="1" w:styleId="A7EFB7E9D0D747C19050B22593C10C74">
    <w:name w:val="A7EFB7E9D0D747C19050B22593C10C74"/>
    <w:rsid w:val="0002746A"/>
  </w:style>
  <w:style w:type="paragraph" w:customStyle="1" w:styleId="4A73F7034823492489C4561D6F7542F1">
    <w:name w:val="4A73F7034823492489C4561D6F7542F1"/>
    <w:rsid w:val="0002746A"/>
  </w:style>
  <w:style w:type="paragraph" w:customStyle="1" w:styleId="9643442A4E4841D1979EFED690318323">
    <w:name w:val="9643442A4E4841D1979EFED690318323"/>
    <w:rsid w:val="0002746A"/>
  </w:style>
  <w:style w:type="paragraph" w:customStyle="1" w:styleId="0BF0AC301FAA46C6A6AD8B750241D749">
    <w:name w:val="0BF0AC301FAA46C6A6AD8B750241D749"/>
    <w:rsid w:val="0002746A"/>
  </w:style>
  <w:style w:type="paragraph" w:customStyle="1" w:styleId="14A8B3713C5D4634B8B3EAFA7625C70A">
    <w:name w:val="14A8B3713C5D4634B8B3EAFA7625C70A"/>
    <w:rsid w:val="0002746A"/>
  </w:style>
  <w:style w:type="paragraph" w:customStyle="1" w:styleId="42788C14DF254F3A9BD6836EE9264452">
    <w:name w:val="42788C14DF254F3A9BD6836EE9264452"/>
    <w:rsid w:val="0002746A"/>
  </w:style>
  <w:style w:type="paragraph" w:customStyle="1" w:styleId="9DE862AB42E7471996A47937F3131632">
    <w:name w:val="9DE862AB42E7471996A47937F3131632"/>
    <w:rsid w:val="0002746A"/>
  </w:style>
  <w:style w:type="paragraph" w:customStyle="1" w:styleId="9C6257E3EEB64C77B22195DCF25F615B">
    <w:name w:val="9C6257E3EEB64C77B22195DCF25F615B"/>
    <w:rsid w:val="0002746A"/>
  </w:style>
  <w:style w:type="paragraph" w:customStyle="1" w:styleId="C721A778346D4B1393E7E718D8BF2D9A">
    <w:name w:val="C721A778346D4B1393E7E718D8BF2D9A"/>
    <w:rsid w:val="0002746A"/>
  </w:style>
  <w:style w:type="paragraph" w:customStyle="1" w:styleId="16A58B94022F414E9F35AD0D975A89F4">
    <w:name w:val="16A58B94022F414E9F35AD0D975A89F4"/>
    <w:rsid w:val="0002746A"/>
  </w:style>
  <w:style w:type="paragraph" w:customStyle="1" w:styleId="26392F3A9E1548BFACD00A07102D1F51">
    <w:name w:val="26392F3A9E1548BFACD00A07102D1F51"/>
    <w:rsid w:val="0002746A"/>
  </w:style>
  <w:style w:type="paragraph" w:customStyle="1" w:styleId="3FEEBAA236D24D8490130AE567F28655">
    <w:name w:val="3FEEBAA236D24D8490130AE567F28655"/>
    <w:rsid w:val="0002746A"/>
  </w:style>
  <w:style w:type="paragraph" w:customStyle="1" w:styleId="3DFC3EE8820642A6B293537422B71546">
    <w:name w:val="3DFC3EE8820642A6B293537422B71546"/>
    <w:rsid w:val="0002746A"/>
  </w:style>
  <w:style w:type="paragraph" w:customStyle="1" w:styleId="573D1F0E2A8C43E5B925D0B563A938F8">
    <w:name w:val="573D1F0E2A8C43E5B925D0B563A938F8"/>
    <w:rsid w:val="0002746A"/>
  </w:style>
  <w:style w:type="paragraph" w:customStyle="1" w:styleId="AF52308BF83B4E319EE2055261067912">
    <w:name w:val="AF52308BF83B4E319EE2055261067912"/>
    <w:rsid w:val="0002746A"/>
  </w:style>
  <w:style w:type="paragraph" w:customStyle="1" w:styleId="5824256F72744391A36D8F0F5BD8A1E9">
    <w:name w:val="5824256F72744391A36D8F0F5BD8A1E9"/>
    <w:rsid w:val="0002746A"/>
  </w:style>
  <w:style w:type="paragraph" w:customStyle="1" w:styleId="79861E069B0D4AEEBFB30DF1A11F1BE6">
    <w:name w:val="79861E069B0D4AEEBFB30DF1A11F1BE6"/>
    <w:rsid w:val="0002746A"/>
  </w:style>
  <w:style w:type="paragraph" w:customStyle="1" w:styleId="1545B4C625534E6DB84446501804C2D5">
    <w:name w:val="1545B4C625534E6DB84446501804C2D5"/>
    <w:rsid w:val="0002746A"/>
  </w:style>
  <w:style w:type="paragraph" w:customStyle="1" w:styleId="16979E65BF6A4CC8B95901C7AB9B1BBC">
    <w:name w:val="16979E65BF6A4CC8B95901C7AB9B1BBC"/>
    <w:rsid w:val="0002746A"/>
  </w:style>
  <w:style w:type="paragraph" w:customStyle="1" w:styleId="C32A08619DF846C69F70FE23D378EF4A">
    <w:name w:val="C32A08619DF846C69F70FE23D378EF4A"/>
    <w:rsid w:val="0002746A"/>
  </w:style>
  <w:style w:type="paragraph" w:customStyle="1" w:styleId="4E8FDD9EC7654DFFAD786365E46A5F53">
    <w:name w:val="4E8FDD9EC7654DFFAD786365E46A5F53"/>
    <w:rsid w:val="0002746A"/>
  </w:style>
  <w:style w:type="paragraph" w:customStyle="1" w:styleId="4D69964B5AB04F2F9E452E6471592387">
    <w:name w:val="4D69964B5AB04F2F9E452E6471592387"/>
    <w:rsid w:val="0002746A"/>
  </w:style>
  <w:style w:type="paragraph" w:customStyle="1" w:styleId="9C3FE3ACC8324F9CA6623B2D653ECE63">
    <w:name w:val="9C3FE3ACC8324F9CA6623B2D653ECE63"/>
    <w:rsid w:val="0002746A"/>
  </w:style>
  <w:style w:type="paragraph" w:customStyle="1" w:styleId="2A7216D1136943808B93446FECBBCEA2">
    <w:name w:val="2A7216D1136943808B93446FECBBCEA2"/>
    <w:rsid w:val="0002746A"/>
  </w:style>
  <w:style w:type="paragraph" w:customStyle="1" w:styleId="342F351429154FB983FB2865D338A402">
    <w:name w:val="342F351429154FB983FB2865D338A402"/>
    <w:rsid w:val="0002746A"/>
  </w:style>
  <w:style w:type="paragraph" w:customStyle="1" w:styleId="21A26773358D469F8B922EDB4020AF5F">
    <w:name w:val="21A26773358D469F8B922EDB4020AF5F"/>
    <w:rsid w:val="0002746A"/>
  </w:style>
  <w:style w:type="paragraph" w:customStyle="1" w:styleId="394547A12E4A4733A781BA3FE2D2D78A">
    <w:name w:val="394547A12E4A4733A781BA3FE2D2D78A"/>
    <w:rsid w:val="0002746A"/>
  </w:style>
  <w:style w:type="paragraph" w:customStyle="1" w:styleId="370E38289FA64D52A2FB0E610B2006C2">
    <w:name w:val="370E38289FA64D52A2FB0E610B2006C2"/>
    <w:rsid w:val="0002746A"/>
  </w:style>
  <w:style w:type="paragraph" w:customStyle="1" w:styleId="651736A32D6241E78EF11BC8ACE451FA">
    <w:name w:val="651736A32D6241E78EF11BC8ACE451FA"/>
    <w:rsid w:val="0002746A"/>
  </w:style>
  <w:style w:type="paragraph" w:customStyle="1" w:styleId="EF32644F3E464EED9E2806A8FFEF1016">
    <w:name w:val="EF32644F3E464EED9E2806A8FFEF1016"/>
    <w:rsid w:val="0002746A"/>
  </w:style>
  <w:style w:type="paragraph" w:customStyle="1" w:styleId="09B2A34C77BB44A38742C0337D1D1FDC">
    <w:name w:val="09B2A34C77BB44A38742C0337D1D1FDC"/>
    <w:rsid w:val="0002746A"/>
  </w:style>
  <w:style w:type="paragraph" w:customStyle="1" w:styleId="CC68EB7F938946D59A8737C1A4384D93">
    <w:name w:val="CC68EB7F938946D59A8737C1A4384D93"/>
    <w:rsid w:val="0002746A"/>
  </w:style>
  <w:style w:type="paragraph" w:customStyle="1" w:styleId="4EEADE8557994D28BCC664962214D5AA">
    <w:name w:val="4EEADE8557994D28BCC664962214D5AA"/>
    <w:rsid w:val="0002746A"/>
  </w:style>
  <w:style w:type="paragraph" w:customStyle="1" w:styleId="112A124C667043459EFFA8372CDA1E63">
    <w:name w:val="112A124C667043459EFFA8372CDA1E63"/>
    <w:rsid w:val="0002746A"/>
  </w:style>
  <w:style w:type="paragraph" w:customStyle="1" w:styleId="06E5B1E447354F06BB9CD0A59517590A">
    <w:name w:val="06E5B1E447354F06BB9CD0A59517590A"/>
    <w:rsid w:val="0002746A"/>
  </w:style>
  <w:style w:type="paragraph" w:customStyle="1" w:styleId="52DD1C46B4CA4A3C89ABF90DC120E0FE">
    <w:name w:val="52DD1C46B4CA4A3C89ABF90DC120E0FE"/>
    <w:rsid w:val="0002746A"/>
  </w:style>
  <w:style w:type="paragraph" w:customStyle="1" w:styleId="C63902FE0D734E5280DBC524AFA609A5">
    <w:name w:val="C63902FE0D734E5280DBC524AFA609A5"/>
    <w:rsid w:val="0002746A"/>
  </w:style>
  <w:style w:type="paragraph" w:customStyle="1" w:styleId="F37430C0FD304214851A9520C336600D">
    <w:name w:val="F37430C0FD304214851A9520C336600D"/>
    <w:rsid w:val="0002746A"/>
  </w:style>
  <w:style w:type="paragraph" w:customStyle="1" w:styleId="F0BAF0E590D44334A37CA982ADBC9BB7">
    <w:name w:val="F0BAF0E590D44334A37CA982ADBC9BB7"/>
    <w:rsid w:val="0002746A"/>
  </w:style>
  <w:style w:type="paragraph" w:customStyle="1" w:styleId="B4FB98E4A0AC4656A0A42F9BEEF82FED">
    <w:name w:val="B4FB98E4A0AC4656A0A42F9BEEF82FED"/>
    <w:rsid w:val="0002746A"/>
  </w:style>
  <w:style w:type="paragraph" w:customStyle="1" w:styleId="B0DA39C2F998418D9823D1E46885A18A">
    <w:name w:val="B0DA39C2F998418D9823D1E46885A18A"/>
    <w:rsid w:val="0002746A"/>
  </w:style>
  <w:style w:type="paragraph" w:customStyle="1" w:styleId="7172A22FC41F4CD88401FBF7AECD7652">
    <w:name w:val="7172A22FC41F4CD88401FBF7AECD7652"/>
    <w:rsid w:val="0002746A"/>
  </w:style>
  <w:style w:type="paragraph" w:customStyle="1" w:styleId="C171A017EC1148B19702DF0675A38D9A">
    <w:name w:val="C171A017EC1148B19702DF0675A38D9A"/>
    <w:rsid w:val="0002746A"/>
  </w:style>
  <w:style w:type="paragraph" w:customStyle="1" w:styleId="F4CB845CE9FE408FBA61BD86F0194D9B">
    <w:name w:val="F4CB845CE9FE408FBA61BD86F0194D9B"/>
    <w:rsid w:val="0002746A"/>
  </w:style>
  <w:style w:type="paragraph" w:customStyle="1" w:styleId="1F312E5DA7014C98AF9A6182DB88F914">
    <w:name w:val="1F312E5DA7014C98AF9A6182DB88F914"/>
    <w:rsid w:val="0002746A"/>
  </w:style>
  <w:style w:type="paragraph" w:customStyle="1" w:styleId="AFA54076F5124981B22EA227661138EB">
    <w:name w:val="AFA54076F5124981B22EA227661138EB"/>
    <w:rsid w:val="0002746A"/>
  </w:style>
  <w:style w:type="paragraph" w:customStyle="1" w:styleId="B23BC4CEDFE14D5A940D8734CA90D428">
    <w:name w:val="B23BC4CEDFE14D5A940D8734CA90D428"/>
    <w:rsid w:val="0002746A"/>
  </w:style>
  <w:style w:type="paragraph" w:customStyle="1" w:styleId="DA0576E4085B499E845B7AAB8F5FC2D6">
    <w:name w:val="DA0576E4085B499E845B7AAB8F5FC2D6"/>
    <w:rsid w:val="0002746A"/>
  </w:style>
  <w:style w:type="paragraph" w:customStyle="1" w:styleId="43D2B50AA2974E488FF3FFED20E8491B">
    <w:name w:val="43D2B50AA2974E488FF3FFED20E8491B"/>
    <w:rsid w:val="0002746A"/>
  </w:style>
  <w:style w:type="paragraph" w:customStyle="1" w:styleId="5D46038F59C64853A23039FAD0C01980">
    <w:name w:val="5D46038F59C64853A23039FAD0C01980"/>
    <w:rsid w:val="0002746A"/>
  </w:style>
  <w:style w:type="paragraph" w:customStyle="1" w:styleId="FE601A89400648F7ACC44D4025D4497B">
    <w:name w:val="FE601A89400648F7ACC44D4025D4497B"/>
    <w:rsid w:val="0002746A"/>
  </w:style>
  <w:style w:type="paragraph" w:customStyle="1" w:styleId="88B685B4BD9E45A2AB0421FB7A1A60E1">
    <w:name w:val="88B685B4BD9E45A2AB0421FB7A1A60E1"/>
    <w:rsid w:val="0002746A"/>
  </w:style>
  <w:style w:type="paragraph" w:customStyle="1" w:styleId="2532A538298548BC89696424C5B99887">
    <w:name w:val="2532A538298548BC89696424C5B99887"/>
    <w:rsid w:val="0002746A"/>
  </w:style>
  <w:style w:type="paragraph" w:customStyle="1" w:styleId="023F29DD711E4412A46D48899FF0EFFF">
    <w:name w:val="023F29DD711E4412A46D48899FF0EFFF"/>
    <w:rsid w:val="0002746A"/>
  </w:style>
  <w:style w:type="paragraph" w:customStyle="1" w:styleId="0B7860B950D44D3CBC91267C9F779104">
    <w:name w:val="0B7860B950D44D3CBC91267C9F779104"/>
    <w:rsid w:val="0002746A"/>
  </w:style>
  <w:style w:type="paragraph" w:customStyle="1" w:styleId="7156937AB2D84A7C8A7A8E450E42048D">
    <w:name w:val="7156937AB2D84A7C8A7A8E450E42048D"/>
    <w:rsid w:val="0002746A"/>
  </w:style>
  <w:style w:type="paragraph" w:customStyle="1" w:styleId="467016794A1542F3860F5678E7691283">
    <w:name w:val="467016794A1542F3860F5678E7691283"/>
    <w:rsid w:val="0002746A"/>
  </w:style>
  <w:style w:type="paragraph" w:customStyle="1" w:styleId="71D887CD91564E6F90425D856908A9F7">
    <w:name w:val="71D887CD91564E6F90425D856908A9F7"/>
    <w:rsid w:val="0002746A"/>
  </w:style>
  <w:style w:type="paragraph" w:customStyle="1" w:styleId="83A2C7A5C9FE4704A35AF0949C1E5566">
    <w:name w:val="83A2C7A5C9FE4704A35AF0949C1E5566"/>
    <w:rsid w:val="0002746A"/>
  </w:style>
  <w:style w:type="paragraph" w:customStyle="1" w:styleId="91094806A3ED4749BA068BFC16DC172A">
    <w:name w:val="91094806A3ED4749BA068BFC16DC172A"/>
    <w:rsid w:val="0002746A"/>
  </w:style>
  <w:style w:type="paragraph" w:customStyle="1" w:styleId="E8573A33EA344B51959DDB7257E54599">
    <w:name w:val="E8573A33EA344B51959DDB7257E54599"/>
    <w:rsid w:val="0002746A"/>
  </w:style>
  <w:style w:type="paragraph" w:customStyle="1" w:styleId="AEEAE4555AEB444A98CFFD2E76FC1BA2">
    <w:name w:val="AEEAE4555AEB444A98CFFD2E76FC1BA2"/>
    <w:rsid w:val="0002746A"/>
  </w:style>
  <w:style w:type="paragraph" w:customStyle="1" w:styleId="79ADABA57EF24817B22F7AB9B18C86D6">
    <w:name w:val="79ADABA57EF24817B22F7AB9B18C86D6"/>
    <w:rsid w:val="0002746A"/>
  </w:style>
  <w:style w:type="paragraph" w:customStyle="1" w:styleId="39A9DCE9DAC24F42BE3F4FE3BCBC08BE">
    <w:name w:val="39A9DCE9DAC24F42BE3F4FE3BCBC08BE"/>
    <w:rsid w:val="0002746A"/>
  </w:style>
  <w:style w:type="paragraph" w:customStyle="1" w:styleId="0BD8EED65AC147F6985E7F9FDAF67AC3">
    <w:name w:val="0BD8EED65AC147F6985E7F9FDAF67AC3"/>
    <w:rsid w:val="0002746A"/>
  </w:style>
  <w:style w:type="paragraph" w:customStyle="1" w:styleId="809C10D293834C2D9E00A5386617A1F1">
    <w:name w:val="809C10D293834C2D9E00A5386617A1F1"/>
    <w:rsid w:val="0002746A"/>
  </w:style>
  <w:style w:type="paragraph" w:customStyle="1" w:styleId="D8911B5F230B4FD3B725EF0F9D24D4E7">
    <w:name w:val="D8911B5F230B4FD3B725EF0F9D24D4E7"/>
    <w:rsid w:val="0002746A"/>
  </w:style>
  <w:style w:type="paragraph" w:customStyle="1" w:styleId="BEC719DE417E48049B02CE36D03FE5A2">
    <w:name w:val="BEC719DE417E48049B02CE36D03FE5A2"/>
    <w:rsid w:val="0002746A"/>
  </w:style>
  <w:style w:type="paragraph" w:customStyle="1" w:styleId="F05740C7FB1246BBBAD21D792EE7F2B4">
    <w:name w:val="F05740C7FB1246BBBAD21D792EE7F2B4"/>
    <w:rsid w:val="0002746A"/>
  </w:style>
  <w:style w:type="paragraph" w:customStyle="1" w:styleId="5D14D4B29CD249B5A93DEBBC037AEF68">
    <w:name w:val="5D14D4B29CD249B5A93DEBBC037AEF68"/>
    <w:rsid w:val="0002746A"/>
  </w:style>
  <w:style w:type="paragraph" w:customStyle="1" w:styleId="83AAB884E3D44EB892F833DD35991CC5">
    <w:name w:val="83AAB884E3D44EB892F833DD35991CC5"/>
    <w:rsid w:val="0002746A"/>
  </w:style>
  <w:style w:type="paragraph" w:customStyle="1" w:styleId="BE231B5D5C784EADAB1511A31C53DE7A">
    <w:name w:val="BE231B5D5C784EADAB1511A31C53DE7A"/>
    <w:rsid w:val="0002746A"/>
  </w:style>
  <w:style w:type="paragraph" w:customStyle="1" w:styleId="AFBD4A4CE8D04C67A40BD5B60B58DCD5">
    <w:name w:val="AFBD4A4CE8D04C67A40BD5B60B58DCD5"/>
    <w:rsid w:val="0002746A"/>
  </w:style>
  <w:style w:type="paragraph" w:customStyle="1" w:styleId="ECB56A1DC89B4802BA2C5CDE6F4054A6">
    <w:name w:val="ECB56A1DC89B4802BA2C5CDE6F4054A6"/>
    <w:rsid w:val="0002746A"/>
  </w:style>
  <w:style w:type="paragraph" w:customStyle="1" w:styleId="05D915D1BDD64A0A9B7883AE48D72270">
    <w:name w:val="05D915D1BDD64A0A9B7883AE48D72270"/>
    <w:rsid w:val="0002746A"/>
  </w:style>
  <w:style w:type="paragraph" w:customStyle="1" w:styleId="DD390AD6220046429C9389F460F8CD21">
    <w:name w:val="DD390AD6220046429C9389F460F8CD21"/>
    <w:rsid w:val="0002746A"/>
  </w:style>
  <w:style w:type="paragraph" w:customStyle="1" w:styleId="09221B58470F4334AFD57D40350FBE8E">
    <w:name w:val="09221B58470F4334AFD57D40350FBE8E"/>
    <w:rsid w:val="0002746A"/>
  </w:style>
  <w:style w:type="paragraph" w:customStyle="1" w:styleId="5960D3498F6947B4BD721AD93383B5CD">
    <w:name w:val="5960D3498F6947B4BD721AD93383B5CD"/>
    <w:rsid w:val="0002746A"/>
  </w:style>
  <w:style w:type="paragraph" w:customStyle="1" w:styleId="9B1AF2FE017045B88178B599AF76CC68">
    <w:name w:val="9B1AF2FE017045B88178B599AF76CC68"/>
    <w:rsid w:val="0002746A"/>
  </w:style>
  <w:style w:type="paragraph" w:customStyle="1" w:styleId="E9B1DAA4DB714A84BD6A929D98932F27">
    <w:name w:val="E9B1DAA4DB714A84BD6A929D98932F27"/>
    <w:rsid w:val="0002746A"/>
  </w:style>
  <w:style w:type="paragraph" w:customStyle="1" w:styleId="D35E10F2C6AF4BBA97831442B7AB671E">
    <w:name w:val="D35E10F2C6AF4BBA97831442B7AB671E"/>
    <w:rsid w:val="0002746A"/>
  </w:style>
  <w:style w:type="paragraph" w:customStyle="1" w:styleId="CBAEAE76C2AE4D18B4E51566AE7DAF88">
    <w:name w:val="CBAEAE76C2AE4D18B4E51566AE7DAF88"/>
    <w:rsid w:val="0002746A"/>
  </w:style>
  <w:style w:type="paragraph" w:customStyle="1" w:styleId="D17B124DCD2D40B89908D3B5D1597EEA">
    <w:name w:val="D17B124DCD2D40B89908D3B5D1597EEA"/>
    <w:rsid w:val="0002746A"/>
  </w:style>
  <w:style w:type="paragraph" w:customStyle="1" w:styleId="245464F8E9EF43E88799C053E64C0DB0">
    <w:name w:val="245464F8E9EF43E88799C053E64C0DB0"/>
    <w:rsid w:val="0002746A"/>
  </w:style>
  <w:style w:type="paragraph" w:customStyle="1" w:styleId="4CB7ACB0814A432D962DA177105954CF">
    <w:name w:val="4CB7ACB0814A432D962DA177105954CF"/>
    <w:rsid w:val="0002746A"/>
  </w:style>
  <w:style w:type="paragraph" w:customStyle="1" w:styleId="9AD10B28BA7B4988B0453B243B77247E">
    <w:name w:val="9AD10B28BA7B4988B0453B243B77247E"/>
    <w:rsid w:val="0002746A"/>
  </w:style>
  <w:style w:type="paragraph" w:customStyle="1" w:styleId="9206E304396B4CA7B65D944BEA6A2410">
    <w:name w:val="9206E304396B4CA7B65D944BEA6A2410"/>
    <w:rsid w:val="0002746A"/>
  </w:style>
  <w:style w:type="paragraph" w:customStyle="1" w:styleId="AAF652360B6D46DCA2DFCAFA9E75B6B0">
    <w:name w:val="AAF652360B6D46DCA2DFCAFA9E75B6B0"/>
    <w:rsid w:val="0002746A"/>
  </w:style>
  <w:style w:type="paragraph" w:customStyle="1" w:styleId="BD1F59B2CEEB4D38995AD592DE0CF340">
    <w:name w:val="BD1F59B2CEEB4D38995AD592DE0CF340"/>
    <w:rsid w:val="0002746A"/>
  </w:style>
  <w:style w:type="paragraph" w:customStyle="1" w:styleId="992E525A0DC147E884281B2EBA4F6DE8">
    <w:name w:val="992E525A0DC147E884281B2EBA4F6DE8"/>
    <w:rsid w:val="0002746A"/>
  </w:style>
  <w:style w:type="paragraph" w:customStyle="1" w:styleId="762FA192F23640CEAACD8C5D0219E88D">
    <w:name w:val="762FA192F23640CEAACD8C5D0219E88D"/>
    <w:rsid w:val="0002746A"/>
  </w:style>
  <w:style w:type="paragraph" w:customStyle="1" w:styleId="51C7B97E27854C4AA07121D1A979B7DD">
    <w:name w:val="51C7B97E27854C4AA07121D1A979B7DD"/>
    <w:rsid w:val="0002746A"/>
  </w:style>
  <w:style w:type="paragraph" w:customStyle="1" w:styleId="3F467652AE524466BCE5280D4DC26EA7">
    <w:name w:val="3F467652AE524466BCE5280D4DC26EA7"/>
    <w:rsid w:val="0002746A"/>
  </w:style>
  <w:style w:type="paragraph" w:customStyle="1" w:styleId="EA1880070DA14ED4B4990D237663EB9F">
    <w:name w:val="EA1880070DA14ED4B4990D237663EB9F"/>
    <w:rsid w:val="0002746A"/>
  </w:style>
  <w:style w:type="paragraph" w:customStyle="1" w:styleId="3128328B4C084DB384B626514885BD85">
    <w:name w:val="3128328B4C084DB384B626514885BD85"/>
    <w:rsid w:val="0002746A"/>
  </w:style>
  <w:style w:type="paragraph" w:customStyle="1" w:styleId="43C6F71C7F3641E68B016ECC5244F087">
    <w:name w:val="43C6F71C7F3641E68B016ECC5244F087"/>
    <w:rsid w:val="0002746A"/>
  </w:style>
  <w:style w:type="paragraph" w:customStyle="1" w:styleId="EA706515195847D3B099D0C30C7C699A">
    <w:name w:val="EA706515195847D3B099D0C30C7C699A"/>
    <w:rsid w:val="0002746A"/>
  </w:style>
  <w:style w:type="paragraph" w:customStyle="1" w:styleId="60B96D13FC7341519A9309F15D2F81F1">
    <w:name w:val="60B96D13FC7341519A9309F15D2F81F1"/>
    <w:rsid w:val="0002746A"/>
  </w:style>
  <w:style w:type="paragraph" w:customStyle="1" w:styleId="13C0C640CC314EB6B360C49FA7D8491B">
    <w:name w:val="13C0C640CC314EB6B360C49FA7D8491B"/>
    <w:rsid w:val="0002746A"/>
  </w:style>
  <w:style w:type="paragraph" w:customStyle="1" w:styleId="409B29C36D784B29BF1F0559A7DF2B3A">
    <w:name w:val="409B29C36D784B29BF1F0559A7DF2B3A"/>
    <w:rsid w:val="0002746A"/>
  </w:style>
  <w:style w:type="paragraph" w:customStyle="1" w:styleId="C360C25E45B54CB08C3F40DE3445021E">
    <w:name w:val="C360C25E45B54CB08C3F40DE3445021E"/>
    <w:rsid w:val="0002746A"/>
  </w:style>
  <w:style w:type="paragraph" w:customStyle="1" w:styleId="FE3734C5369C489FAFEC6AAD20136051">
    <w:name w:val="FE3734C5369C489FAFEC6AAD20136051"/>
    <w:rsid w:val="0002746A"/>
  </w:style>
  <w:style w:type="paragraph" w:customStyle="1" w:styleId="D86368EAA82149988591C807B0FFCCC4">
    <w:name w:val="D86368EAA82149988591C807B0FFCCC4"/>
    <w:rsid w:val="0002746A"/>
  </w:style>
  <w:style w:type="paragraph" w:customStyle="1" w:styleId="BD32FAB4AF8146DD9BD16C50F7116982">
    <w:name w:val="BD32FAB4AF8146DD9BD16C50F7116982"/>
    <w:rsid w:val="0002746A"/>
  </w:style>
  <w:style w:type="paragraph" w:customStyle="1" w:styleId="375124FC889547A6A0396673A5E7ECA4">
    <w:name w:val="375124FC889547A6A0396673A5E7ECA4"/>
    <w:rsid w:val="0002746A"/>
  </w:style>
  <w:style w:type="paragraph" w:customStyle="1" w:styleId="1D6900EB0A194100B1C61FEF6576F8F9">
    <w:name w:val="1D6900EB0A194100B1C61FEF6576F8F9"/>
    <w:rsid w:val="0002746A"/>
  </w:style>
  <w:style w:type="paragraph" w:customStyle="1" w:styleId="3F745B75AC92468C880842687A1C5577">
    <w:name w:val="3F745B75AC92468C880842687A1C5577"/>
    <w:rsid w:val="0002746A"/>
  </w:style>
  <w:style w:type="paragraph" w:customStyle="1" w:styleId="C9ACA2F0126649CF84C8FC64B215DCFB">
    <w:name w:val="C9ACA2F0126649CF84C8FC64B215DCFB"/>
    <w:rsid w:val="0002746A"/>
  </w:style>
  <w:style w:type="paragraph" w:customStyle="1" w:styleId="5F13266AB8334FA0890EA1B5C0A815B2">
    <w:name w:val="5F13266AB8334FA0890EA1B5C0A815B2"/>
    <w:rsid w:val="0002746A"/>
  </w:style>
  <w:style w:type="paragraph" w:customStyle="1" w:styleId="52A071DD50A54BC5908EAB66E0D5A299">
    <w:name w:val="52A071DD50A54BC5908EAB66E0D5A299"/>
    <w:rsid w:val="0002746A"/>
  </w:style>
  <w:style w:type="paragraph" w:customStyle="1" w:styleId="64FC85E5289A4C99A0E00566FC8F2924">
    <w:name w:val="64FC85E5289A4C99A0E00566FC8F2924"/>
    <w:rsid w:val="0002746A"/>
  </w:style>
  <w:style w:type="paragraph" w:customStyle="1" w:styleId="B1EF06CF27F247A98852110BA3754C64">
    <w:name w:val="B1EF06CF27F247A98852110BA3754C64"/>
    <w:rsid w:val="0002746A"/>
  </w:style>
  <w:style w:type="paragraph" w:customStyle="1" w:styleId="16928BDC7B334792AC86BA7F3520FF2F">
    <w:name w:val="16928BDC7B334792AC86BA7F3520FF2F"/>
    <w:rsid w:val="0002746A"/>
  </w:style>
  <w:style w:type="paragraph" w:customStyle="1" w:styleId="0B2E781EFCE04832ACE9D050CC4A453B">
    <w:name w:val="0B2E781EFCE04832ACE9D050CC4A453B"/>
    <w:rsid w:val="0002746A"/>
  </w:style>
  <w:style w:type="paragraph" w:customStyle="1" w:styleId="C9BFB1ADBC3846C280A58DA6C7A59B49">
    <w:name w:val="C9BFB1ADBC3846C280A58DA6C7A59B49"/>
    <w:rsid w:val="0002746A"/>
  </w:style>
  <w:style w:type="paragraph" w:customStyle="1" w:styleId="DFD208EEC59F4C23BC0DDAB4B8FD7A0E">
    <w:name w:val="DFD208EEC59F4C23BC0DDAB4B8FD7A0E"/>
    <w:rsid w:val="0002746A"/>
  </w:style>
  <w:style w:type="paragraph" w:customStyle="1" w:styleId="CFDE3E4FF72C45BF817C2AA1BD28A8EF">
    <w:name w:val="CFDE3E4FF72C45BF817C2AA1BD28A8EF"/>
    <w:rsid w:val="0002746A"/>
  </w:style>
  <w:style w:type="paragraph" w:customStyle="1" w:styleId="ECAB28875469492989D621B2C39BD85C">
    <w:name w:val="ECAB28875469492989D621B2C39BD85C"/>
    <w:rsid w:val="0002746A"/>
  </w:style>
  <w:style w:type="paragraph" w:customStyle="1" w:styleId="5485B85DF5BE4C0980A9A3208AC1A36C">
    <w:name w:val="5485B85DF5BE4C0980A9A3208AC1A36C"/>
    <w:rsid w:val="0002746A"/>
  </w:style>
  <w:style w:type="paragraph" w:customStyle="1" w:styleId="FD44F4AF6CF948A381928672C9608241">
    <w:name w:val="FD44F4AF6CF948A381928672C9608241"/>
    <w:rsid w:val="0002746A"/>
  </w:style>
  <w:style w:type="paragraph" w:customStyle="1" w:styleId="3EE183B135C44A42BAA8945FCD9631B4">
    <w:name w:val="3EE183B135C44A42BAA8945FCD9631B4"/>
    <w:rsid w:val="0002746A"/>
  </w:style>
  <w:style w:type="paragraph" w:customStyle="1" w:styleId="042786C75540488382C08AB4F7BA4F83">
    <w:name w:val="042786C75540488382C08AB4F7BA4F83"/>
    <w:rsid w:val="0002746A"/>
  </w:style>
  <w:style w:type="paragraph" w:customStyle="1" w:styleId="3D28F45F1DEE4F32ACE081676CA48917">
    <w:name w:val="3D28F45F1DEE4F32ACE081676CA48917"/>
    <w:rsid w:val="0002746A"/>
  </w:style>
  <w:style w:type="paragraph" w:customStyle="1" w:styleId="013189F6AF804F0B92F749C9B9291982">
    <w:name w:val="013189F6AF804F0B92F749C9B9291982"/>
    <w:rsid w:val="0002746A"/>
  </w:style>
  <w:style w:type="paragraph" w:customStyle="1" w:styleId="A53F23332B154ED487378DF274E8A2B3">
    <w:name w:val="A53F23332B154ED487378DF274E8A2B3"/>
    <w:rsid w:val="0002746A"/>
  </w:style>
  <w:style w:type="paragraph" w:customStyle="1" w:styleId="798CCE89FF4247789373D459A7E1A063">
    <w:name w:val="798CCE89FF4247789373D459A7E1A063"/>
    <w:rsid w:val="0002746A"/>
  </w:style>
  <w:style w:type="paragraph" w:customStyle="1" w:styleId="DFEA3EBC17E942FE94FD7471EA7D916D">
    <w:name w:val="DFEA3EBC17E942FE94FD7471EA7D916D"/>
    <w:rsid w:val="0002746A"/>
  </w:style>
  <w:style w:type="paragraph" w:customStyle="1" w:styleId="51DDB224560F4502AC9429B42EC4516F">
    <w:name w:val="51DDB224560F4502AC9429B42EC4516F"/>
    <w:rsid w:val="0002746A"/>
  </w:style>
  <w:style w:type="paragraph" w:customStyle="1" w:styleId="AE0D09547B5C40ABB63DD6F0AE02CAC1">
    <w:name w:val="AE0D09547B5C40ABB63DD6F0AE02CAC1"/>
    <w:rsid w:val="0002746A"/>
  </w:style>
  <w:style w:type="paragraph" w:customStyle="1" w:styleId="88DF11E94B2E45ADA705CD57155D182C">
    <w:name w:val="88DF11E94B2E45ADA705CD57155D182C"/>
    <w:rsid w:val="0002746A"/>
  </w:style>
  <w:style w:type="paragraph" w:customStyle="1" w:styleId="7F8EAA406CD345F798D50750ED74E3F7">
    <w:name w:val="7F8EAA406CD345F798D50750ED74E3F7"/>
    <w:rsid w:val="0002746A"/>
  </w:style>
  <w:style w:type="paragraph" w:customStyle="1" w:styleId="589ED0B7D85040CFA1213E3955FB472D">
    <w:name w:val="589ED0B7D85040CFA1213E3955FB472D"/>
    <w:rsid w:val="0002746A"/>
  </w:style>
  <w:style w:type="paragraph" w:customStyle="1" w:styleId="FC3ADBA5CF81421CAEAD870CC6E00407">
    <w:name w:val="FC3ADBA5CF81421CAEAD870CC6E00407"/>
    <w:rsid w:val="0002746A"/>
  </w:style>
  <w:style w:type="paragraph" w:customStyle="1" w:styleId="276C8841F5ED4993A66FFAD4E0277174">
    <w:name w:val="276C8841F5ED4993A66FFAD4E0277174"/>
    <w:rsid w:val="0002746A"/>
  </w:style>
  <w:style w:type="paragraph" w:customStyle="1" w:styleId="0ADD1D7F85D4465199CB24217E10A8E9">
    <w:name w:val="0ADD1D7F85D4465199CB24217E10A8E9"/>
    <w:rsid w:val="0002746A"/>
  </w:style>
  <w:style w:type="paragraph" w:customStyle="1" w:styleId="6B394414DFB7491F9E216FB81227BFA9">
    <w:name w:val="6B394414DFB7491F9E216FB81227BFA9"/>
    <w:rsid w:val="0002746A"/>
  </w:style>
  <w:style w:type="paragraph" w:customStyle="1" w:styleId="A43EBD9CA8B7468A95EF154DC757C976">
    <w:name w:val="A43EBD9CA8B7468A95EF154DC757C976"/>
    <w:rsid w:val="0002746A"/>
  </w:style>
  <w:style w:type="paragraph" w:customStyle="1" w:styleId="488FB4D84000461A9596C2032834653F">
    <w:name w:val="488FB4D84000461A9596C2032834653F"/>
    <w:rsid w:val="0002746A"/>
  </w:style>
  <w:style w:type="paragraph" w:customStyle="1" w:styleId="CE1E541A4CFC4CF99D80FEF4D28015A2">
    <w:name w:val="CE1E541A4CFC4CF99D80FEF4D28015A2"/>
    <w:rsid w:val="0002746A"/>
  </w:style>
  <w:style w:type="paragraph" w:customStyle="1" w:styleId="89DD52177E6444F1A216FA4224EACE46">
    <w:name w:val="89DD52177E6444F1A216FA4224EACE46"/>
    <w:rsid w:val="0002746A"/>
  </w:style>
  <w:style w:type="paragraph" w:customStyle="1" w:styleId="240FBF5B3616404C832E012E805F59F6">
    <w:name w:val="240FBF5B3616404C832E012E805F59F6"/>
    <w:rsid w:val="0002746A"/>
  </w:style>
  <w:style w:type="paragraph" w:customStyle="1" w:styleId="3097D3005D054E6087FB5F7169E387BD">
    <w:name w:val="3097D3005D054E6087FB5F7169E387BD"/>
    <w:rsid w:val="0002746A"/>
  </w:style>
  <w:style w:type="paragraph" w:customStyle="1" w:styleId="0A5C676CFA264D47974B8967D56F6788">
    <w:name w:val="0A5C676CFA264D47974B8967D56F6788"/>
    <w:rsid w:val="0002746A"/>
  </w:style>
  <w:style w:type="paragraph" w:customStyle="1" w:styleId="FDF3BADD7EBE479C8EC1FC0454157AD0">
    <w:name w:val="FDF3BADD7EBE479C8EC1FC0454157AD0"/>
    <w:rsid w:val="0002746A"/>
  </w:style>
  <w:style w:type="paragraph" w:customStyle="1" w:styleId="15AB3631CE3044B4A8891FE824B26525">
    <w:name w:val="15AB3631CE3044B4A8891FE824B26525"/>
    <w:rsid w:val="0002746A"/>
  </w:style>
  <w:style w:type="paragraph" w:customStyle="1" w:styleId="29591BFC70884DE9BD85A734D92BA141">
    <w:name w:val="29591BFC70884DE9BD85A734D92BA141"/>
    <w:rsid w:val="0002746A"/>
  </w:style>
  <w:style w:type="paragraph" w:customStyle="1" w:styleId="1EBBA7E70B1F45F4A4C75A74994E5324">
    <w:name w:val="1EBBA7E70B1F45F4A4C75A74994E5324"/>
    <w:rsid w:val="0002746A"/>
  </w:style>
  <w:style w:type="paragraph" w:customStyle="1" w:styleId="996B60D4AC284D198A7CFBF17C6F5EA2">
    <w:name w:val="996B60D4AC284D198A7CFBF17C6F5EA2"/>
    <w:rsid w:val="0002746A"/>
  </w:style>
  <w:style w:type="paragraph" w:customStyle="1" w:styleId="FF6BE236C5014150BB8B15620AE24CD1">
    <w:name w:val="FF6BE236C5014150BB8B15620AE24CD1"/>
    <w:rsid w:val="0002746A"/>
  </w:style>
  <w:style w:type="paragraph" w:customStyle="1" w:styleId="5F5993EABBF24524B374AC028516BCD9">
    <w:name w:val="5F5993EABBF24524B374AC028516BCD9"/>
    <w:rsid w:val="0002746A"/>
  </w:style>
  <w:style w:type="paragraph" w:customStyle="1" w:styleId="8E1C8A228694415AB65EAE085AC63B5C">
    <w:name w:val="8E1C8A228694415AB65EAE085AC63B5C"/>
    <w:rsid w:val="0002746A"/>
  </w:style>
  <w:style w:type="paragraph" w:customStyle="1" w:styleId="2A0B57144D8C40CBBE0EF10F934A4F49">
    <w:name w:val="2A0B57144D8C40CBBE0EF10F934A4F49"/>
    <w:rsid w:val="0002746A"/>
  </w:style>
  <w:style w:type="paragraph" w:customStyle="1" w:styleId="0030A55F16F144E088904429F956567F">
    <w:name w:val="0030A55F16F144E088904429F956567F"/>
    <w:rsid w:val="0002746A"/>
  </w:style>
  <w:style w:type="paragraph" w:customStyle="1" w:styleId="84249912AB804D0284C652B66726863E">
    <w:name w:val="84249912AB804D0284C652B66726863E"/>
    <w:rsid w:val="0002746A"/>
  </w:style>
  <w:style w:type="paragraph" w:customStyle="1" w:styleId="1DAEB5828A5F45229730FE06F8705799">
    <w:name w:val="1DAEB5828A5F45229730FE06F8705799"/>
    <w:rsid w:val="0002746A"/>
  </w:style>
  <w:style w:type="paragraph" w:customStyle="1" w:styleId="0B6CEAC634F4470785EC9C96EF6CC755">
    <w:name w:val="0B6CEAC634F4470785EC9C96EF6CC755"/>
    <w:rsid w:val="0002746A"/>
  </w:style>
  <w:style w:type="paragraph" w:customStyle="1" w:styleId="F9C04D6054474362AE88EAFC08BF137B">
    <w:name w:val="F9C04D6054474362AE88EAFC08BF137B"/>
    <w:rsid w:val="0002746A"/>
  </w:style>
  <w:style w:type="paragraph" w:customStyle="1" w:styleId="692BC02618C749829ECDA32516704356">
    <w:name w:val="692BC02618C749829ECDA32516704356"/>
    <w:rsid w:val="0002746A"/>
  </w:style>
  <w:style w:type="paragraph" w:customStyle="1" w:styleId="77DF3D231AD743B9AE9535259C1DF8C6">
    <w:name w:val="77DF3D231AD743B9AE9535259C1DF8C6"/>
    <w:rsid w:val="0002746A"/>
  </w:style>
  <w:style w:type="paragraph" w:customStyle="1" w:styleId="2C77F11CB04E4F4E824340FD5489882B">
    <w:name w:val="2C77F11CB04E4F4E824340FD5489882B"/>
    <w:rsid w:val="0002746A"/>
  </w:style>
  <w:style w:type="paragraph" w:customStyle="1" w:styleId="8892B46E6CC244D9B27F6CEA29FF5FB1">
    <w:name w:val="8892B46E6CC244D9B27F6CEA29FF5FB1"/>
    <w:rsid w:val="0002746A"/>
  </w:style>
  <w:style w:type="paragraph" w:customStyle="1" w:styleId="B31C68D6BD05452DAE57E9AD2B1A0DF0">
    <w:name w:val="B31C68D6BD05452DAE57E9AD2B1A0DF0"/>
    <w:rsid w:val="0002746A"/>
  </w:style>
  <w:style w:type="paragraph" w:customStyle="1" w:styleId="0F7DEE70C5654093A4BF2F53A0238B36">
    <w:name w:val="0F7DEE70C5654093A4BF2F53A0238B36"/>
    <w:rsid w:val="0002746A"/>
  </w:style>
  <w:style w:type="paragraph" w:customStyle="1" w:styleId="74AB79026D814A08A1EF54F28ED97117">
    <w:name w:val="74AB79026D814A08A1EF54F28ED97117"/>
    <w:rsid w:val="0002746A"/>
  </w:style>
  <w:style w:type="paragraph" w:customStyle="1" w:styleId="0263A0D4556D461FA0658BC058096885">
    <w:name w:val="0263A0D4556D461FA0658BC058096885"/>
    <w:rsid w:val="0002746A"/>
  </w:style>
  <w:style w:type="paragraph" w:customStyle="1" w:styleId="94752FF7DFB448198184C8C921C0818A">
    <w:name w:val="94752FF7DFB448198184C8C921C0818A"/>
    <w:rsid w:val="0002746A"/>
  </w:style>
  <w:style w:type="paragraph" w:customStyle="1" w:styleId="4F8857B87597419C849B6FF0835EBCB1">
    <w:name w:val="4F8857B87597419C849B6FF0835EBCB1"/>
    <w:rsid w:val="0002746A"/>
  </w:style>
  <w:style w:type="paragraph" w:customStyle="1" w:styleId="291BC91C774A482699FA739C5B4BF855">
    <w:name w:val="291BC91C774A482699FA739C5B4BF855"/>
    <w:rsid w:val="0002746A"/>
  </w:style>
  <w:style w:type="paragraph" w:customStyle="1" w:styleId="2E6D0C73F21A439C8C3EAF6A6C590BF4">
    <w:name w:val="2E6D0C73F21A439C8C3EAF6A6C590BF4"/>
    <w:rsid w:val="0002746A"/>
  </w:style>
  <w:style w:type="paragraph" w:customStyle="1" w:styleId="ED3414F88BDA46688CF7736AFF17804C">
    <w:name w:val="ED3414F88BDA46688CF7736AFF17804C"/>
    <w:rsid w:val="0002746A"/>
  </w:style>
  <w:style w:type="paragraph" w:customStyle="1" w:styleId="386D8366D2474DFA96A01E3E9ADA629A">
    <w:name w:val="386D8366D2474DFA96A01E3E9ADA629A"/>
    <w:rsid w:val="0002746A"/>
  </w:style>
  <w:style w:type="paragraph" w:customStyle="1" w:styleId="A8D7EB95A2FF4ECB901422422EF106AF">
    <w:name w:val="A8D7EB95A2FF4ECB901422422EF106AF"/>
    <w:rsid w:val="0002746A"/>
  </w:style>
  <w:style w:type="paragraph" w:customStyle="1" w:styleId="D9837A70C3F7497593A5EA6B0E16E8C4">
    <w:name w:val="D9837A70C3F7497593A5EA6B0E16E8C4"/>
    <w:rsid w:val="0002746A"/>
  </w:style>
  <w:style w:type="paragraph" w:customStyle="1" w:styleId="7288B0D70DFF4FDAB432CF26D9AC9D93">
    <w:name w:val="7288B0D70DFF4FDAB432CF26D9AC9D93"/>
    <w:rsid w:val="0002746A"/>
  </w:style>
  <w:style w:type="paragraph" w:customStyle="1" w:styleId="B83A4B092D7342EEBBE2BB9E47F32016">
    <w:name w:val="B83A4B092D7342EEBBE2BB9E47F32016"/>
    <w:rsid w:val="0002746A"/>
  </w:style>
  <w:style w:type="paragraph" w:customStyle="1" w:styleId="809F057D8C3346D589C3B8F0EF0701F8">
    <w:name w:val="809F057D8C3346D589C3B8F0EF0701F8"/>
    <w:rsid w:val="0002746A"/>
  </w:style>
  <w:style w:type="paragraph" w:customStyle="1" w:styleId="29B0AD808439480B81C5FA5F975EB2B1">
    <w:name w:val="29B0AD808439480B81C5FA5F975EB2B1"/>
    <w:rsid w:val="0002746A"/>
  </w:style>
  <w:style w:type="paragraph" w:customStyle="1" w:styleId="EF8FB10E2B284673A52D142BDA6BEC9A">
    <w:name w:val="EF8FB10E2B284673A52D142BDA6BEC9A"/>
    <w:rsid w:val="0002746A"/>
  </w:style>
  <w:style w:type="paragraph" w:customStyle="1" w:styleId="9ED9F92602494C8A8A286E0E8E88C0AE">
    <w:name w:val="9ED9F92602494C8A8A286E0E8E88C0AE"/>
    <w:rsid w:val="0002746A"/>
  </w:style>
  <w:style w:type="paragraph" w:customStyle="1" w:styleId="17EE8543CA3F408AA181420D059F90A0">
    <w:name w:val="17EE8543CA3F408AA181420D059F90A0"/>
    <w:rsid w:val="0002746A"/>
  </w:style>
  <w:style w:type="paragraph" w:customStyle="1" w:styleId="1D46DCE0CF7E432E9A934CBC2A50938C">
    <w:name w:val="1D46DCE0CF7E432E9A934CBC2A50938C"/>
    <w:rsid w:val="0002746A"/>
  </w:style>
  <w:style w:type="paragraph" w:customStyle="1" w:styleId="A90003B69B3E46428D91EE38DE967534">
    <w:name w:val="A90003B69B3E46428D91EE38DE967534"/>
    <w:rsid w:val="0002746A"/>
  </w:style>
  <w:style w:type="paragraph" w:customStyle="1" w:styleId="038B9B8125E14BB191A59D98325F6F6F">
    <w:name w:val="038B9B8125E14BB191A59D98325F6F6F"/>
    <w:rsid w:val="0002746A"/>
  </w:style>
  <w:style w:type="paragraph" w:customStyle="1" w:styleId="61DA26DE3C6D4A9D9D7BC40C136AC487">
    <w:name w:val="61DA26DE3C6D4A9D9D7BC40C136AC487"/>
    <w:rsid w:val="0002746A"/>
  </w:style>
  <w:style w:type="paragraph" w:customStyle="1" w:styleId="A753EE166388468082DD8EE0BE3FA3F0">
    <w:name w:val="A753EE166388468082DD8EE0BE3FA3F0"/>
    <w:rsid w:val="0002746A"/>
  </w:style>
  <w:style w:type="paragraph" w:customStyle="1" w:styleId="D978B482DA0442A699C29AA5DEA2C76F">
    <w:name w:val="D978B482DA0442A699C29AA5DEA2C76F"/>
    <w:rsid w:val="0002746A"/>
  </w:style>
  <w:style w:type="paragraph" w:customStyle="1" w:styleId="3D5D4508BDAD4CDEA284A46EC3D35FCE">
    <w:name w:val="3D5D4508BDAD4CDEA284A46EC3D35FCE"/>
    <w:rsid w:val="0002746A"/>
  </w:style>
  <w:style w:type="paragraph" w:customStyle="1" w:styleId="B2FDB94A91394C26A3C1AF3C8E76B4BA">
    <w:name w:val="B2FDB94A91394C26A3C1AF3C8E76B4BA"/>
    <w:rsid w:val="0002746A"/>
  </w:style>
  <w:style w:type="paragraph" w:customStyle="1" w:styleId="08E2489F9FFC42B5BD6D26DA691917AB">
    <w:name w:val="08E2489F9FFC42B5BD6D26DA691917AB"/>
    <w:rsid w:val="0002746A"/>
  </w:style>
  <w:style w:type="paragraph" w:customStyle="1" w:styleId="BDE2FB76913A437B93AE403C29B07E10">
    <w:name w:val="BDE2FB76913A437B93AE403C29B07E10"/>
    <w:rsid w:val="0002746A"/>
  </w:style>
  <w:style w:type="paragraph" w:customStyle="1" w:styleId="49CFF9DB8E134D99BDB191AF34FDD4FD">
    <w:name w:val="49CFF9DB8E134D99BDB191AF34FDD4FD"/>
    <w:rsid w:val="0002746A"/>
  </w:style>
  <w:style w:type="paragraph" w:customStyle="1" w:styleId="8CEAA36FA947470C86D560A3C70C066D">
    <w:name w:val="8CEAA36FA947470C86D560A3C70C066D"/>
    <w:rsid w:val="0002746A"/>
  </w:style>
  <w:style w:type="paragraph" w:customStyle="1" w:styleId="4D591F334EDD4C83B6F38D1B8CF6F462">
    <w:name w:val="4D591F334EDD4C83B6F38D1B8CF6F462"/>
    <w:rsid w:val="0002746A"/>
  </w:style>
  <w:style w:type="paragraph" w:customStyle="1" w:styleId="30DA5CE2CE4649E88E6A29F1D8D5B319">
    <w:name w:val="30DA5CE2CE4649E88E6A29F1D8D5B319"/>
    <w:rsid w:val="0002746A"/>
  </w:style>
  <w:style w:type="paragraph" w:customStyle="1" w:styleId="A93B6F2A6DC94F30942DDEB739165F5C">
    <w:name w:val="A93B6F2A6DC94F30942DDEB739165F5C"/>
    <w:rsid w:val="0002746A"/>
  </w:style>
  <w:style w:type="paragraph" w:customStyle="1" w:styleId="BFA198C705CF425AB9713236951E861F">
    <w:name w:val="BFA198C705CF425AB9713236951E861F"/>
    <w:rsid w:val="0002746A"/>
  </w:style>
  <w:style w:type="paragraph" w:customStyle="1" w:styleId="D7A6788289E84C2EBA937EFE443BA4BA">
    <w:name w:val="D7A6788289E84C2EBA937EFE443BA4BA"/>
    <w:rsid w:val="0002746A"/>
  </w:style>
  <w:style w:type="paragraph" w:customStyle="1" w:styleId="5952E58651B64B1789555F81E0612E3A">
    <w:name w:val="5952E58651B64B1789555F81E0612E3A"/>
    <w:rsid w:val="0002746A"/>
  </w:style>
  <w:style w:type="paragraph" w:customStyle="1" w:styleId="4E25EB2749F14F95B2A68217A426B6D6">
    <w:name w:val="4E25EB2749F14F95B2A68217A426B6D6"/>
    <w:rsid w:val="0002746A"/>
  </w:style>
  <w:style w:type="paragraph" w:customStyle="1" w:styleId="E7D2FA8BD9394F8EA375021AD6B0181E">
    <w:name w:val="E7D2FA8BD9394F8EA375021AD6B0181E"/>
    <w:rsid w:val="0002746A"/>
  </w:style>
  <w:style w:type="paragraph" w:customStyle="1" w:styleId="7D5BB75868BC4D85847ECA327A2D70AA">
    <w:name w:val="7D5BB75868BC4D85847ECA327A2D70AA"/>
    <w:rsid w:val="0002746A"/>
  </w:style>
  <w:style w:type="paragraph" w:customStyle="1" w:styleId="D6CB1D5D70C748A985DB4D377BDB2B86">
    <w:name w:val="D6CB1D5D70C748A985DB4D377BDB2B86"/>
    <w:rsid w:val="0002746A"/>
  </w:style>
  <w:style w:type="paragraph" w:customStyle="1" w:styleId="F096AA2FA4934F94A3F4724B30DE41D0">
    <w:name w:val="F096AA2FA4934F94A3F4724B30DE41D0"/>
    <w:rsid w:val="0002746A"/>
  </w:style>
  <w:style w:type="paragraph" w:customStyle="1" w:styleId="C42A8772ADBB40B88319AE87359355E6">
    <w:name w:val="C42A8772ADBB40B88319AE87359355E6"/>
    <w:rsid w:val="0002746A"/>
  </w:style>
  <w:style w:type="paragraph" w:customStyle="1" w:styleId="D72C7B1E95D74A3687FBD8FA5E8E8648">
    <w:name w:val="D72C7B1E95D74A3687FBD8FA5E8E8648"/>
    <w:rsid w:val="0002746A"/>
  </w:style>
  <w:style w:type="paragraph" w:customStyle="1" w:styleId="25677101483E4611A6F6EB2EFBBB33D6">
    <w:name w:val="25677101483E4611A6F6EB2EFBBB33D6"/>
    <w:rsid w:val="0002746A"/>
  </w:style>
  <w:style w:type="paragraph" w:customStyle="1" w:styleId="129D4133DD214D269101A8DE9D909FC5">
    <w:name w:val="129D4133DD214D269101A8DE9D909FC5"/>
    <w:rsid w:val="0002746A"/>
  </w:style>
  <w:style w:type="paragraph" w:customStyle="1" w:styleId="4A0D8D6C723943B49EF9139D3BD6122C">
    <w:name w:val="4A0D8D6C723943B49EF9139D3BD6122C"/>
    <w:rsid w:val="0002746A"/>
  </w:style>
  <w:style w:type="paragraph" w:customStyle="1" w:styleId="69310912B7B9427F89FF1FF2EB29B2DD">
    <w:name w:val="69310912B7B9427F89FF1FF2EB29B2DD"/>
    <w:rsid w:val="0002746A"/>
  </w:style>
  <w:style w:type="paragraph" w:customStyle="1" w:styleId="C8B5C110EB2E48BDBCD5B83EFF224826">
    <w:name w:val="C8B5C110EB2E48BDBCD5B83EFF224826"/>
    <w:rsid w:val="0002746A"/>
  </w:style>
  <w:style w:type="paragraph" w:customStyle="1" w:styleId="570A15C2982D4F2680F8BD07CFC5E4AE">
    <w:name w:val="570A15C2982D4F2680F8BD07CFC5E4AE"/>
    <w:rsid w:val="0002746A"/>
  </w:style>
  <w:style w:type="paragraph" w:customStyle="1" w:styleId="9465ABBF43FD4818AC6B965040479949">
    <w:name w:val="9465ABBF43FD4818AC6B965040479949"/>
    <w:rsid w:val="0002746A"/>
  </w:style>
  <w:style w:type="paragraph" w:customStyle="1" w:styleId="73F84202151847CE8DFE800AB13947A3">
    <w:name w:val="73F84202151847CE8DFE800AB13947A3"/>
    <w:rsid w:val="0002746A"/>
  </w:style>
  <w:style w:type="paragraph" w:customStyle="1" w:styleId="81AFA0749F7D401B8849E604060A7D5B">
    <w:name w:val="81AFA0749F7D401B8849E604060A7D5B"/>
    <w:rsid w:val="0002746A"/>
  </w:style>
  <w:style w:type="paragraph" w:customStyle="1" w:styleId="D3D242ED812E40058BD787DDAAAC6533">
    <w:name w:val="D3D242ED812E40058BD787DDAAAC6533"/>
    <w:rsid w:val="0002746A"/>
  </w:style>
  <w:style w:type="paragraph" w:customStyle="1" w:styleId="5BD58B43653543B4B69E8A4A4D7A6244">
    <w:name w:val="5BD58B43653543B4B69E8A4A4D7A6244"/>
    <w:rsid w:val="0002746A"/>
  </w:style>
  <w:style w:type="paragraph" w:customStyle="1" w:styleId="52081458E4AE40BDBFA7E71CB361ECAA">
    <w:name w:val="52081458E4AE40BDBFA7E71CB361ECAA"/>
    <w:rsid w:val="0002746A"/>
  </w:style>
  <w:style w:type="paragraph" w:customStyle="1" w:styleId="6392567904274BA480C6450C92E8320A">
    <w:name w:val="6392567904274BA480C6450C92E8320A"/>
    <w:rsid w:val="0002746A"/>
  </w:style>
  <w:style w:type="paragraph" w:customStyle="1" w:styleId="22B83AABC016411AA0BEEECE675AAFAE">
    <w:name w:val="22B83AABC016411AA0BEEECE675AAFAE"/>
    <w:rsid w:val="0002746A"/>
  </w:style>
  <w:style w:type="paragraph" w:customStyle="1" w:styleId="2F3C1605AFFC40BD945C59FAB9435196">
    <w:name w:val="2F3C1605AFFC40BD945C59FAB9435196"/>
    <w:rsid w:val="0002746A"/>
  </w:style>
  <w:style w:type="paragraph" w:customStyle="1" w:styleId="F1296B4CD9B94EE1B59C89B02917EADD">
    <w:name w:val="F1296B4CD9B94EE1B59C89B02917EADD"/>
    <w:rsid w:val="0002746A"/>
  </w:style>
  <w:style w:type="paragraph" w:customStyle="1" w:styleId="194A8BA9789947D68DC71772EFAD812B">
    <w:name w:val="194A8BA9789947D68DC71772EFAD812B"/>
    <w:rsid w:val="0002746A"/>
  </w:style>
  <w:style w:type="paragraph" w:customStyle="1" w:styleId="C75C1D1B01A541939141321ACF9F6A51">
    <w:name w:val="C75C1D1B01A541939141321ACF9F6A51"/>
    <w:rsid w:val="0002746A"/>
  </w:style>
  <w:style w:type="paragraph" w:customStyle="1" w:styleId="BB90F5F398BB4F29BF2D87DF6C502FB9">
    <w:name w:val="BB90F5F398BB4F29BF2D87DF6C502FB9"/>
    <w:rsid w:val="0002746A"/>
  </w:style>
  <w:style w:type="paragraph" w:customStyle="1" w:styleId="EC9F6C95CE1B4F55A7C04CCD39ECEDBD">
    <w:name w:val="EC9F6C95CE1B4F55A7C04CCD39ECEDBD"/>
    <w:rsid w:val="0002746A"/>
  </w:style>
  <w:style w:type="paragraph" w:customStyle="1" w:styleId="D1F18E79D43F4A828B75D2F7FFBD1CDB">
    <w:name w:val="D1F18E79D43F4A828B75D2F7FFBD1CDB"/>
    <w:rsid w:val="0002746A"/>
  </w:style>
  <w:style w:type="paragraph" w:customStyle="1" w:styleId="0CFB1368B5764B0A9122ECA2D2FBA19B">
    <w:name w:val="0CFB1368B5764B0A9122ECA2D2FBA19B"/>
    <w:rsid w:val="0002746A"/>
  </w:style>
  <w:style w:type="paragraph" w:customStyle="1" w:styleId="076BE10A25554A2EAE872E1F7FC5028D">
    <w:name w:val="076BE10A25554A2EAE872E1F7FC5028D"/>
    <w:rsid w:val="0002746A"/>
  </w:style>
  <w:style w:type="paragraph" w:customStyle="1" w:styleId="197C5FCEB9574A4BBB3799AFE8833F4A">
    <w:name w:val="197C5FCEB9574A4BBB3799AFE8833F4A"/>
    <w:rsid w:val="0002746A"/>
  </w:style>
  <w:style w:type="paragraph" w:customStyle="1" w:styleId="59A9BD33E7B649A088269ECB871B6FDB">
    <w:name w:val="59A9BD33E7B649A088269ECB871B6FDB"/>
    <w:rsid w:val="0002746A"/>
  </w:style>
  <w:style w:type="paragraph" w:customStyle="1" w:styleId="EEB89FD05DB54B0C9123FB217D75E1AB">
    <w:name w:val="EEB89FD05DB54B0C9123FB217D75E1AB"/>
    <w:rsid w:val="0002746A"/>
  </w:style>
  <w:style w:type="paragraph" w:customStyle="1" w:styleId="1BBA73DE2B174C6DA130771250239B1C">
    <w:name w:val="1BBA73DE2B174C6DA130771250239B1C"/>
    <w:rsid w:val="0002746A"/>
  </w:style>
  <w:style w:type="paragraph" w:customStyle="1" w:styleId="4C10D54C29384A6FA847E5ABB0E863CF">
    <w:name w:val="4C10D54C29384A6FA847E5ABB0E863CF"/>
    <w:rsid w:val="0002746A"/>
  </w:style>
  <w:style w:type="paragraph" w:customStyle="1" w:styleId="1ED4B9085A6B416A84EA44396C379880">
    <w:name w:val="1ED4B9085A6B416A84EA44396C379880"/>
    <w:rsid w:val="0002746A"/>
  </w:style>
  <w:style w:type="paragraph" w:customStyle="1" w:styleId="1FC103FF4802426B90DE1F9D77CDC651">
    <w:name w:val="1FC103FF4802426B90DE1F9D77CDC651"/>
    <w:rsid w:val="0002746A"/>
  </w:style>
  <w:style w:type="paragraph" w:customStyle="1" w:styleId="0D0A85FA103B4B56BABC4A63240FCF76">
    <w:name w:val="0D0A85FA103B4B56BABC4A63240FCF76"/>
    <w:rsid w:val="0002746A"/>
  </w:style>
  <w:style w:type="paragraph" w:customStyle="1" w:styleId="56CA7E8E9B794EDA86B5BF5630CECAED">
    <w:name w:val="56CA7E8E9B794EDA86B5BF5630CECAED"/>
    <w:rsid w:val="0002746A"/>
  </w:style>
  <w:style w:type="paragraph" w:customStyle="1" w:styleId="8511F8E2407148BD9B4A46A3A4774E9F">
    <w:name w:val="8511F8E2407148BD9B4A46A3A4774E9F"/>
    <w:rsid w:val="0002746A"/>
  </w:style>
  <w:style w:type="paragraph" w:customStyle="1" w:styleId="3DC2A505A3B742E0847214C5EE5A0674">
    <w:name w:val="3DC2A505A3B742E0847214C5EE5A0674"/>
    <w:rsid w:val="0002746A"/>
  </w:style>
  <w:style w:type="paragraph" w:customStyle="1" w:styleId="C546707F85384931B542465CBF4C179F">
    <w:name w:val="C546707F85384931B542465CBF4C179F"/>
    <w:rsid w:val="0002746A"/>
  </w:style>
  <w:style w:type="paragraph" w:customStyle="1" w:styleId="04A95E37C2784E0BB6794C654C6B6B0E">
    <w:name w:val="04A95E37C2784E0BB6794C654C6B6B0E"/>
    <w:rsid w:val="0002746A"/>
  </w:style>
  <w:style w:type="paragraph" w:customStyle="1" w:styleId="678A7A75BE2243B1B7F6F040237AF461">
    <w:name w:val="678A7A75BE2243B1B7F6F040237AF461"/>
    <w:rsid w:val="0002746A"/>
  </w:style>
  <w:style w:type="paragraph" w:customStyle="1" w:styleId="9433124E65094903A88FC1C6E01AB2F2">
    <w:name w:val="9433124E65094903A88FC1C6E01AB2F2"/>
    <w:rsid w:val="0002746A"/>
  </w:style>
  <w:style w:type="paragraph" w:customStyle="1" w:styleId="5548D965F75E43A4BB592C220F45300D">
    <w:name w:val="5548D965F75E43A4BB592C220F45300D"/>
    <w:rsid w:val="0002746A"/>
  </w:style>
  <w:style w:type="paragraph" w:customStyle="1" w:styleId="401B4A4F32DF43FF83ED0581F828DAF0">
    <w:name w:val="401B4A4F32DF43FF83ED0581F828DAF0"/>
    <w:rsid w:val="0002746A"/>
  </w:style>
  <w:style w:type="paragraph" w:customStyle="1" w:styleId="CAF59AE68CA34A14A06AEB8BF1DEC76D">
    <w:name w:val="CAF59AE68CA34A14A06AEB8BF1DEC76D"/>
    <w:rsid w:val="0002746A"/>
  </w:style>
  <w:style w:type="paragraph" w:customStyle="1" w:styleId="378A972DC12E43DBA07C63D301127BFB">
    <w:name w:val="378A972DC12E43DBA07C63D301127BFB"/>
    <w:rsid w:val="0002746A"/>
  </w:style>
  <w:style w:type="paragraph" w:customStyle="1" w:styleId="3513C645AAE14D708C15668964BF2E35">
    <w:name w:val="3513C645AAE14D708C15668964BF2E35"/>
    <w:rsid w:val="0002746A"/>
  </w:style>
  <w:style w:type="paragraph" w:customStyle="1" w:styleId="1F17328FC80C4E949B98881A9ECF7B71">
    <w:name w:val="1F17328FC80C4E949B98881A9ECF7B71"/>
    <w:rsid w:val="0002746A"/>
  </w:style>
  <w:style w:type="paragraph" w:customStyle="1" w:styleId="24C4399243184A81810B27D875B99E22">
    <w:name w:val="24C4399243184A81810B27D875B99E22"/>
    <w:rsid w:val="0002746A"/>
  </w:style>
  <w:style w:type="paragraph" w:customStyle="1" w:styleId="D201E03162B34B5CB6C56C31A1AFBE23">
    <w:name w:val="D201E03162B34B5CB6C56C31A1AFBE23"/>
    <w:rsid w:val="0002746A"/>
  </w:style>
  <w:style w:type="paragraph" w:customStyle="1" w:styleId="78E0BD6212764CA88B664D87BB2991AA">
    <w:name w:val="78E0BD6212764CA88B664D87BB2991AA"/>
    <w:rsid w:val="0002746A"/>
  </w:style>
  <w:style w:type="paragraph" w:customStyle="1" w:styleId="500B079A1CDE47FEB474AC4E2445F968">
    <w:name w:val="500B079A1CDE47FEB474AC4E2445F968"/>
    <w:rsid w:val="0002746A"/>
  </w:style>
  <w:style w:type="paragraph" w:customStyle="1" w:styleId="DDCABE9C972C4CBE8E0BF37EB502B0FF">
    <w:name w:val="DDCABE9C972C4CBE8E0BF37EB502B0FF"/>
    <w:rsid w:val="0002746A"/>
  </w:style>
  <w:style w:type="paragraph" w:customStyle="1" w:styleId="E111281D4353493C968EF08E01892CBA">
    <w:name w:val="E111281D4353493C968EF08E01892CBA"/>
    <w:rsid w:val="0002746A"/>
  </w:style>
  <w:style w:type="paragraph" w:customStyle="1" w:styleId="25CAA4D0E26B4CFC8E1FF675706641D9">
    <w:name w:val="25CAA4D0E26B4CFC8E1FF675706641D9"/>
    <w:rsid w:val="0002746A"/>
  </w:style>
  <w:style w:type="paragraph" w:customStyle="1" w:styleId="66EF2A78E9864F1E98A4F8C79CD164B6">
    <w:name w:val="66EF2A78E9864F1E98A4F8C79CD164B6"/>
    <w:rsid w:val="0002746A"/>
  </w:style>
  <w:style w:type="paragraph" w:customStyle="1" w:styleId="EBCAFB864F6447248E95E09B2A2577E5">
    <w:name w:val="EBCAFB864F6447248E95E09B2A2577E5"/>
    <w:rsid w:val="0002746A"/>
  </w:style>
  <w:style w:type="paragraph" w:customStyle="1" w:styleId="021A8B135BD64905B58208756521FD21">
    <w:name w:val="021A8B135BD64905B58208756521FD21"/>
    <w:rsid w:val="0002746A"/>
  </w:style>
  <w:style w:type="paragraph" w:customStyle="1" w:styleId="E8FCB5E94F36441584DC6D390CCBC0BF">
    <w:name w:val="E8FCB5E94F36441584DC6D390CCBC0BF"/>
    <w:rsid w:val="0002746A"/>
  </w:style>
  <w:style w:type="paragraph" w:customStyle="1" w:styleId="44BA88021B9A4E8A9F8BB79049EB9F10">
    <w:name w:val="44BA88021B9A4E8A9F8BB79049EB9F10"/>
    <w:rsid w:val="0002746A"/>
  </w:style>
  <w:style w:type="paragraph" w:customStyle="1" w:styleId="6B3D7298D88F41D39B0E92437CD11286">
    <w:name w:val="6B3D7298D88F41D39B0E92437CD11286"/>
    <w:rsid w:val="0002746A"/>
  </w:style>
  <w:style w:type="paragraph" w:customStyle="1" w:styleId="DA1E3D73885A4F27BC1460B22C1F8839">
    <w:name w:val="DA1E3D73885A4F27BC1460B22C1F8839"/>
    <w:rsid w:val="0002746A"/>
  </w:style>
  <w:style w:type="paragraph" w:customStyle="1" w:styleId="6F2B10D4FEB44413AC1D5FABDB1BDFA0">
    <w:name w:val="6F2B10D4FEB44413AC1D5FABDB1BDFA0"/>
    <w:rsid w:val="0002746A"/>
  </w:style>
  <w:style w:type="paragraph" w:customStyle="1" w:styleId="15856F14B4004DFF97B225BCC452AA9E">
    <w:name w:val="15856F14B4004DFF97B225BCC452AA9E"/>
    <w:rsid w:val="0002746A"/>
  </w:style>
  <w:style w:type="paragraph" w:customStyle="1" w:styleId="39E5E56B4C614E92B6ADF12365987245">
    <w:name w:val="39E5E56B4C614E92B6ADF12365987245"/>
    <w:rsid w:val="0002746A"/>
  </w:style>
  <w:style w:type="paragraph" w:customStyle="1" w:styleId="BDD04A52B5E24EF4A4AC6B04761DD91D">
    <w:name w:val="BDD04A52B5E24EF4A4AC6B04761DD91D"/>
    <w:rsid w:val="0002746A"/>
  </w:style>
  <w:style w:type="paragraph" w:customStyle="1" w:styleId="48E089D79FFD47D18E259B992497F15A">
    <w:name w:val="48E089D79FFD47D18E259B992497F15A"/>
    <w:rsid w:val="0002746A"/>
  </w:style>
  <w:style w:type="paragraph" w:customStyle="1" w:styleId="CC1BB1CF380D4CED94761F43DC5141F0">
    <w:name w:val="CC1BB1CF380D4CED94761F43DC5141F0"/>
    <w:rsid w:val="0002746A"/>
  </w:style>
  <w:style w:type="paragraph" w:customStyle="1" w:styleId="49838E00519540E1AE041FD16B7DA58B">
    <w:name w:val="49838E00519540E1AE041FD16B7DA58B"/>
    <w:rsid w:val="0002746A"/>
  </w:style>
  <w:style w:type="paragraph" w:customStyle="1" w:styleId="AA9002C0D15D455FA70EBD4C9C47BE1B">
    <w:name w:val="AA9002C0D15D455FA70EBD4C9C47BE1B"/>
    <w:rsid w:val="0002746A"/>
  </w:style>
  <w:style w:type="paragraph" w:customStyle="1" w:styleId="233EB43CEB5A494A8CAF5FC09857D42D">
    <w:name w:val="233EB43CEB5A494A8CAF5FC09857D42D"/>
    <w:rsid w:val="0002746A"/>
  </w:style>
  <w:style w:type="paragraph" w:customStyle="1" w:styleId="59C172BBEFBC4C29947088AADB729A18">
    <w:name w:val="59C172BBEFBC4C29947088AADB729A18"/>
    <w:rsid w:val="0002746A"/>
  </w:style>
  <w:style w:type="paragraph" w:customStyle="1" w:styleId="7B70A7156DAA410AAB01A5E8FAAF2CAB">
    <w:name w:val="7B70A7156DAA410AAB01A5E8FAAF2CAB"/>
    <w:rsid w:val="0002746A"/>
  </w:style>
  <w:style w:type="paragraph" w:customStyle="1" w:styleId="879C423D72594568B8F7845B12E99634">
    <w:name w:val="879C423D72594568B8F7845B12E99634"/>
    <w:rsid w:val="0002746A"/>
  </w:style>
  <w:style w:type="paragraph" w:customStyle="1" w:styleId="087043C635E443E38B00C4F9AF266F49">
    <w:name w:val="087043C635E443E38B00C4F9AF266F49"/>
    <w:rsid w:val="0002746A"/>
  </w:style>
  <w:style w:type="paragraph" w:customStyle="1" w:styleId="6F2A6A40537746E784B6E8F01D595177">
    <w:name w:val="6F2A6A40537746E784B6E8F01D595177"/>
    <w:rsid w:val="0002746A"/>
  </w:style>
  <w:style w:type="paragraph" w:customStyle="1" w:styleId="805A72403A844EB3A964D928D0E52F78">
    <w:name w:val="805A72403A844EB3A964D928D0E52F78"/>
    <w:rsid w:val="0002746A"/>
  </w:style>
  <w:style w:type="paragraph" w:customStyle="1" w:styleId="DE87F67380C1469AA183AEA5E64FE7DC">
    <w:name w:val="DE87F67380C1469AA183AEA5E64FE7DC"/>
    <w:rsid w:val="0002746A"/>
  </w:style>
  <w:style w:type="paragraph" w:customStyle="1" w:styleId="6A58C0B42EC041769C38EC5C7B98AA42">
    <w:name w:val="6A58C0B42EC041769C38EC5C7B98AA42"/>
    <w:rsid w:val="0002746A"/>
  </w:style>
  <w:style w:type="paragraph" w:customStyle="1" w:styleId="C8528981302D4644A37982F3C2E68656">
    <w:name w:val="C8528981302D4644A37982F3C2E68656"/>
    <w:rsid w:val="0002746A"/>
  </w:style>
  <w:style w:type="paragraph" w:customStyle="1" w:styleId="479B41583FD4470C8E5CA9CF4F42E80F">
    <w:name w:val="479B41583FD4470C8E5CA9CF4F42E80F"/>
    <w:rsid w:val="0002746A"/>
  </w:style>
  <w:style w:type="paragraph" w:customStyle="1" w:styleId="80AA6732660A4DC8AE9B702D09D2256B">
    <w:name w:val="80AA6732660A4DC8AE9B702D09D2256B"/>
    <w:rsid w:val="0002746A"/>
  </w:style>
  <w:style w:type="paragraph" w:customStyle="1" w:styleId="A768F7DB52284494A5113EC1648FABC4">
    <w:name w:val="A768F7DB52284494A5113EC1648FABC4"/>
    <w:rsid w:val="0002746A"/>
  </w:style>
  <w:style w:type="paragraph" w:customStyle="1" w:styleId="ADAFCA2092FB41749272265B97865EC4">
    <w:name w:val="ADAFCA2092FB41749272265B97865EC4"/>
    <w:rsid w:val="0002746A"/>
  </w:style>
  <w:style w:type="paragraph" w:customStyle="1" w:styleId="153DFB7846504AA09E71739E85E0DC78">
    <w:name w:val="153DFB7846504AA09E71739E85E0DC78"/>
    <w:rsid w:val="0002746A"/>
  </w:style>
  <w:style w:type="paragraph" w:customStyle="1" w:styleId="02E97EBD9F7B4779ADF07192870996B4">
    <w:name w:val="02E97EBD9F7B4779ADF07192870996B4"/>
    <w:rsid w:val="0002746A"/>
  </w:style>
  <w:style w:type="paragraph" w:customStyle="1" w:styleId="C4CD102434BA40FE98F813175C60B148">
    <w:name w:val="C4CD102434BA40FE98F813175C60B148"/>
    <w:rsid w:val="0002746A"/>
  </w:style>
  <w:style w:type="paragraph" w:customStyle="1" w:styleId="4DBDA71FA9E04BF889E43C6116670945">
    <w:name w:val="4DBDA71FA9E04BF889E43C6116670945"/>
    <w:rsid w:val="0002746A"/>
  </w:style>
  <w:style w:type="paragraph" w:customStyle="1" w:styleId="E91598CD5436431E8454EBE5CBAC82F6">
    <w:name w:val="E91598CD5436431E8454EBE5CBAC82F6"/>
    <w:rsid w:val="0002746A"/>
  </w:style>
  <w:style w:type="paragraph" w:customStyle="1" w:styleId="D7A820B98C5A46A683CF91A9B9EE68CD">
    <w:name w:val="D7A820B98C5A46A683CF91A9B9EE68CD"/>
    <w:rsid w:val="0002746A"/>
  </w:style>
  <w:style w:type="paragraph" w:customStyle="1" w:styleId="017182197BDB453B91EB77B9970556E7">
    <w:name w:val="017182197BDB453B91EB77B9970556E7"/>
    <w:rsid w:val="0002746A"/>
  </w:style>
  <w:style w:type="paragraph" w:customStyle="1" w:styleId="3FECFE8ECC5044D2AEFF83AC25DF5E0E">
    <w:name w:val="3FECFE8ECC5044D2AEFF83AC25DF5E0E"/>
    <w:rsid w:val="0002746A"/>
  </w:style>
  <w:style w:type="paragraph" w:customStyle="1" w:styleId="43534BAE63D54EDA80EDD9AB2AD5C4D6">
    <w:name w:val="43534BAE63D54EDA80EDD9AB2AD5C4D6"/>
    <w:rsid w:val="009E4BA2"/>
  </w:style>
  <w:style w:type="paragraph" w:customStyle="1" w:styleId="5F2B384ED4B949B5BD646C3841EA526F">
    <w:name w:val="5F2B384ED4B949B5BD646C3841EA526F"/>
    <w:rsid w:val="009E4BA2"/>
  </w:style>
  <w:style w:type="paragraph" w:customStyle="1" w:styleId="422CE4776A104093B0C691D964A44FA2">
    <w:name w:val="422CE4776A104093B0C691D964A44FA2"/>
    <w:rsid w:val="009E4BA2"/>
  </w:style>
  <w:style w:type="paragraph" w:customStyle="1" w:styleId="9581DDF9F57A4D19A5A754DA274356CE">
    <w:name w:val="9581DDF9F57A4D19A5A754DA274356CE"/>
    <w:rsid w:val="009E4BA2"/>
  </w:style>
  <w:style w:type="paragraph" w:customStyle="1" w:styleId="D7CBA3B486704CA7890E6705618FFF1B">
    <w:name w:val="D7CBA3B486704CA7890E6705618FFF1B"/>
    <w:rsid w:val="009E4BA2"/>
  </w:style>
  <w:style w:type="paragraph" w:customStyle="1" w:styleId="27FBE9D0BFC24BFB9846F88394746289">
    <w:name w:val="27FBE9D0BFC24BFB9846F88394746289"/>
    <w:rsid w:val="009E4BA2"/>
  </w:style>
  <w:style w:type="paragraph" w:customStyle="1" w:styleId="0D71A8FC9E3B4E879D1C7D3F46D43BBE">
    <w:name w:val="0D71A8FC9E3B4E879D1C7D3F46D43BBE"/>
    <w:rsid w:val="009E4BA2"/>
  </w:style>
  <w:style w:type="paragraph" w:customStyle="1" w:styleId="36B23C8494A04E4BBD14AA23207BA00A">
    <w:name w:val="36B23C8494A04E4BBD14AA23207BA00A"/>
    <w:rsid w:val="009E4BA2"/>
  </w:style>
  <w:style w:type="paragraph" w:customStyle="1" w:styleId="8F818B122C494A718D699737B30D6227">
    <w:name w:val="8F818B122C494A718D699737B30D6227"/>
    <w:rsid w:val="009E4BA2"/>
  </w:style>
  <w:style w:type="paragraph" w:customStyle="1" w:styleId="32E2463C1C2D4A248109310F2EB8741C">
    <w:name w:val="32E2463C1C2D4A248109310F2EB8741C"/>
    <w:rsid w:val="009E4BA2"/>
  </w:style>
  <w:style w:type="paragraph" w:customStyle="1" w:styleId="3429D9B7D77444B4B3B01BAD97291BB1">
    <w:name w:val="3429D9B7D77444B4B3B01BAD97291BB1"/>
    <w:rsid w:val="009E4BA2"/>
  </w:style>
  <w:style w:type="paragraph" w:customStyle="1" w:styleId="3C9753F6962E4807A2884CBBAC5087A3">
    <w:name w:val="3C9753F6962E4807A2884CBBAC5087A3"/>
    <w:rsid w:val="009E4BA2"/>
  </w:style>
  <w:style w:type="paragraph" w:customStyle="1" w:styleId="ADF9527DB17345849409FDCCE2623533">
    <w:name w:val="ADF9527DB17345849409FDCCE2623533"/>
    <w:rsid w:val="009E4BA2"/>
  </w:style>
  <w:style w:type="paragraph" w:customStyle="1" w:styleId="D750D013FFE54C29B3A3E97A55F42EF5">
    <w:name w:val="D750D013FFE54C29B3A3E97A55F42EF5"/>
    <w:rsid w:val="009E4BA2"/>
  </w:style>
  <w:style w:type="paragraph" w:customStyle="1" w:styleId="9AAF1B5B24934EEDB90EE2CEDCD360BF">
    <w:name w:val="9AAF1B5B24934EEDB90EE2CEDCD360BF"/>
    <w:rsid w:val="009E4BA2"/>
  </w:style>
  <w:style w:type="paragraph" w:customStyle="1" w:styleId="AFE97A1D05DF444C8F9E0B0E03D5F34F">
    <w:name w:val="AFE97A1D05DF444C8F9E0B0E03D5F34F"/>
    <w:rsid w:val="009E4BA2"/>
  </w:style>
  <w:style w:type="paragraph" w:customStyle="1" w:styleId="70F58E23049B45CFA27C518B6C82E184">
    <w:name w:val="70F58E23049B45CFA27C518B6C82E184"/>
    <w:rsid w:val="009E4BA2"/>
  </w:style>
  <w:style w:type="paragraph" w:customStyle="1" w:styleId="D68DEDDE579B4FF0AB927C57F3B6872C">
    <w:name w:val="D68DEDDE579B4FF0AB927C57F3B6872C"/>
    <w:rsid w:val="009E4BA2"/>
  </w:style>
  <w:style w:type="paragraph" w:customStyle="1" w:styleId="2A7E62652AC64B2EB685A5766D6EA57D">
    <w:name w:val="2A7E62652AC64B2EB685A5766D6EA57D"/>
    <w:rsid w:val="009E4BA2"/>
  </w:style>
  <w:style w:type="paragraph" w:customStyle="1" w:styleId="9C4082A9DF7D445FBC7C934559D393E9">
    <w:name w:val="9C4082A9DF7D445FBC7C934559D393E9"/>
    <w:rsid w:val="009E4BA2"/>
  </w:style>
  <w:style w:type="paragraph" w:customStyle="1" w:styleId="13BD455762FE4FC085D2FC9A49BF1709">
    <w:name w:val="13BD455762FE4FC085D2FC9A49BF1709"/>
    <w:rsid w:val="009E4BA2"/>
  </w:style>
  <w:style w:type="paragraph" w:customStyle="1" w:styleId="EFD79B1DF8BD4279896FD0578E6895A9">
    <w:name w:val="EFD79B1DF8BD4279896FD0578E6895A9"/>
    <w:rsid w:val="009E4BA2"/>
  </w:style>
  <w:style w:type="paragraph" w:customStyle="1" w:styleId="A8CA02CC27794362A38005512BC3C415">
    <w:name w:val="A8CA02CC27794362A38005512BC3C415"/>
    <w:rsid w:val="009E4BA2"/>
  </w:style>
  <w:style w:type="paragraph" w:customStyle="1" w:styleId="E2FC434FD5B64775817BE702759BB701">
    <w:name w:val="E2FC434FD5B64775817BE702759BB701"/>
    <w:rsid w:val="009E4BA2"/>
  </w:style>
  <w:style w:type="paragraph" w:customStyle="1" w:styleId="9E4DEE0B2A7047DCB29BCB9BAFB69DFF">
    <w:name w:val="9E4DEE0B2A7047DCB29BCB9BAFB69DFF"/>
    <w:rsid w:val="009E4BA2"/>
  </w:style>
  <w:style w:type="paragraph" w:customStyle="1" w:styleId="15A9A5E717EA4BEA9FF9ABF2BBCFADE9">
    <w:name w:val="15A9A5E717EA4BEA9FF9ABF2BBCFADE9"/>
    <w:rsid w:val="009E4BA2"/>
  </w:style>
  <w:style w:type="paragraph" w:customStyle="1" w:styleId="4D792417AD9948968CB1C00F32AD8F67">
    <w:name w:val="4D792417AD9948968CB1C00F32AD8F67"/>
    <w:rsid w:val="009E4BA2"/>
  </w:style>
  <w:style w:type="paragraph" w:customStyle="1" w:styleId="8F1A5228409C4AF0BFEF1764CB26E31E">
    <w:name w:val="8F1A5228409C4AF0BFEF1764CB26E31E"/>
    <w:rsid w:val="009E4BA2"/>
  </w:style>
  <w:style w:type="paragraph" w:customStyle="1" w:styleId="EBD73C4668514D5383909EBFA1270DB3">
    <w:name w:val="EBD73C4668514D5383909EBFA1270DB3"/>
    <w:rsid w:val="009E4BA2"/>
  </w:style>
  <w:style w:type="paragraph" w:customStyle="1" w:styleId="A079104528924D22929111C18E508213">
    <w:name w:val="A079104528924D22929111C18E508213"/>
    <w:rsid w:val="009E4BA2"/>
  </w:style>
  <w:style w:type="paragraph" w:customStyle="1" w:styleId="EA6BD862D53140E0A4AC5DAC49C06CF3">
    <w:name w:val="EA6BD862D53140E0A4AC5DAC49C06CF3"/>
    <w:rsid w:val="009E4BA2"/>
  </w:style>
  <w:style w:type="paragraph" w:customStyle="1" w:styleId="4563D7B10743456C8C471C0D3D1F16AF">
    <w:name w:val="4563D7B10743456C8C471C0D3D1F16AF"/>
    <w:rsid w:val="009E4BA2"/>
  </w:style>
  <w:style w:type="paragraph" w:customStyle="1" w:styleId="554B97CAD49848DFBEF6BC97650BE9A9">
    <w:name w:val="554B97CAD49848DFBEF6BC97650BE9A9"/>
    <w:rsid w:val="009E4BA2"/>
  </w:style>
  <w:style w:type="paragraph" w:customStyle="1" w:styleId="49DDFFD69DDF44068177202524F704B9">
    <w:name w:val="49DDFFD69DDF44068177202524F704B9"/>
    <w:rsid w:val="009E4BA2"/>
  </w:style>
  <w:style w:type="paragraph" w:customStyle="1" w:styleId="10EB40A6597C4A5C963B9D6A173BB477">
    <w:name w:val="10EB40A6597C4A5C963B9D6A173BB477"/>
    <w:rsid w:val="009E4BA2"/>
  </w:style>
  <w:style w:type="paragraph" w:customStyle="1" w:styleId="B92E19B371344440B1B18D6BFD85C69C">
    <w:name w:val="B92E19B371344440B1B18D6BFD85C69C"/>
    <w:rsid w:val="009E4BA2"/>
  </w:style>
  <w:style w:type="paragraph" w:customStyle="1" w:styleId="86EBD05BE7354774B9C22940152102FB">
    <w:name w:val="86EBD05BE7354774B9C22940152102FB"/>
    <w:rsid w:val="009E4BA2"/>
  </w:style>
  <w:style w:type="paragraph" w:customStyle="1" w:styleId="A3ADB6822A3B464DA3F66EB50A802588">
    <w:name w:val="A3ADB6822A3B464DA3F66EB50A802588"/>
    <w:rsid w:val="009E4BA2"/>
  </w:style>
  <w:style w:type="paragraph" w:customStyle="1" w:styleId="33AEF9BC88ED45DAA14617223FFC3648">
    <w:name w:val="33AEF9BC88ED45DAA14617223FFC3648"/>
    <w:rsid w:val="009E4BA2"/>
  </w:style>
  <w:style w:type="paragraph" w:customStyle="1" w:styleId="8B6109E8E9E14F27B27A34C7FEFBDF81">
    <w:name w:val="8B6109E8E9E14F27B27A34C7FEFBDF81"/>
    <w:rsid w:val="009E4BA2"/>
  </w:style>
  <w:style w:type="paragraph" w:customStyle="1" w:styleId="E5809E0E4EC3472FB109314C803961ED">
    <w:name w:val="E5809E0E4EC3472FB109314C803961ED"/>
    <w:rsid w:val="009E4BA2"/>
  </w:style>
  <w:style w:type="paragraph" w:customStyle="1" w:styleId="983D436D006848E8BF9AF6F1443C00AF">
    <w:name w:val="983D436D006848E8BF9AF6F1443C00AF"/>
    <w:rsid w:val="009E4BA2"/>
  </w:style>
  <w:style w:type="paragraph" w:customStyle="1" w:styleId="038F930203EB4D128F4ECFEB2421071B">
    <w:name w:val="038F930203EB4D128F4ECFEB2421071B"/>
    <w:rsid w:val="009E4BA2"/>
  </w:style>
  <w:style w:type="paragraph" w:customStyle="1" w:styleId="8CD0B228E9B84A05B7B4A8B84990E44F">
    <w:name w:val="8CD0B228E9B84A05B7B4A8B84990E44F"/>
    <w:rsid w:val="009E4BA2"/>
  </w:style>
  <w:style w:type="paragraph" w:customStyle="1" w:styleId="AD63AE35495E480F8CA98F02726B9537">
    <w:name w:val="AD63AE35495E480F8CA98F02726B9537"/>
    <w:rsid w:val="009E4BA2"/>
  </w:style>
  <w:style w:type="paragraph" w:customStyle="1" w:styleId="2467503E636E4539A9897F32B9A3ACAB">
    <w:name w:val="2467503E636E4539A9897F32B9A3ACAB"/>
    <w:rsid w:val="009E4BA2"/>
  </w:style>
  <w:style w:type="paragraph" w:customStyle="1" w:styleId="E122909920534A9C8650CEF86A5B1021">
    <w:name w:val="E122909920534A9C8650CEF86A5B1021"/>
    <w:rsid w:val="009E4BA2"/>
  </w:style>
  <w:style w:type="paragraph" w:customStyle="1" w:styleId="833BA3CE7D1D44A69DCD3DA65F714E8D">
    <w:name w:val="833BA3CE7D1D44A69DCD3DA65F714E8D"/>
    <w:rsid w:val="009E4BA2"/>
  </w:style>
  <w:style w:type="paragraph" w:customStyle="1" w:styleId="1277968A08E64803B341B7CF5A11B7E9">
    <w:name w:val="1277968A08E64803B341B7CF5A11B7E9"/>
    <w:rsid w:val="009E4BA2"/>
  </w:style>
  <w:style w:type="paragraph" w:customStyle="1" w:styleId="6D6E0406BFCD4DFDAFC7135209C5C243">
    <w:name w:val="6D6E0406BFCD4DFDAFC7135209C5C243"/>
    <w:rsid w:val="009E4BA2"/>
  </w:style>
  <w:style w:type="paragraph" w:customStyle="1" w:styleId="C728DE310CB549FE90A1BC0E2609B6A7">
    <w:name w:val="C728DE310CB549FE90A1BC0E2609B6A7"/>
    <w:rsid w:val="009E4BA2"/>
  </w:style>
  <w:style w:type="paragraph" w:customStyle="1" w:styleId="7AF523FC9E3145AAB1B9C631B88340E4">
    <w:name w:val="7AF523FC9E3145AAB1B9C631B88340E4"/>
    <w:rsid w:val="009E4BA2"/>
  </w:style>
  <w:style w:type="paragraph" w:customStyle="1" w:styleId="1BB0FF04EF1A4912B6E42178087D8B78">
    <w:name w:val="1BB0FF04EF1A4912B6E42178087D8B78"/>
    <w:rsid w:val="009E4BA2"/>
  </w:style>
  <w:style w:type="paragraph" w:customStyle="1" w:styleId="9BF0E6DD24AF481B9DF6151ED8E2E827">
    <w:name w:val="9BF0E6DD24AF481B9DF6151ED8E2E827"/>
    <w:rsid w:val="009E4BA2"/>
  </w:style>
  <w:style w:type="paragraph" w:customStyle="1" w:styleId="8B806CAE4EC744F295848C1EDC4F3DDD">
    <w:name w:val="8B806CAE4EC744F295848C1EDC4F3DDD"/>
    <w:rsid w:val="009E4BA2"/>
  </w:style>
  <w:style w:type="paragraph" w:customStyle="1" w:styleId="68868AA6CD6B4B36900A1C099D397144">
    <w:name w:val="68868AA6CD6B4B36900A1C099D397144"/>
    <w:rsid w:val="009E4BA2"/>
  </w:style>
  <w:style w:type="paragraph" w:customStyle="1" w:styleId="553B71880EE14FB4BF20401AECA0839B">
    <w:name w:val="553B71880EE14FB4BF20401AECA0839B"/>
    <w:rsid w:val="009E4BA2"/>
  </w:style>
  <w:style w:type="paragraph" w:customStyle="1" w:styleId="5F460AD98B774F74A76AE53206D84768">
    <w:name w:val="5F460AD98B774F74A76AE53206D84768"/>
    <w:rsid w:val="009E4BA2"/>
  </w:style>
  <w:style w:type="paragraph" w:customStyle="1" w:styleId="1E65DF2E41854DD89153450A631EBF9E">
    <w:name w:val="1E65DF2E41854DD89153450A631EBF9E"/>
    <w:rsid w:val="009E4BA2"/>
  </w:style>
  <w:style w:type="paragraph" w:customStyle="1" w:styleId="1A3D23AA9FC847AABD0B6C675F366C7A">
    <w:name w:val="1A3D23AA9FC847AABD0B6C675F366C7A"/>
    <w:rsid w:val="009E4BA2"/>
  </w:style>
  <w:style w:type="paragraph" w:customStyle="1" w:styleId="45ACDE62A962493AADED0AE20CC6A637">
    <w:name w:val="45ACDE62A962493AADED0AE20CC6A637"/>
    <w:rsid w:val="009E4BA2"/>
  </w:style>
  <w:style w:type="paragraph" w:customStyle="1" w:styleId="7DF706DBA1DF448B850077380A511B68">
    <w:name w:val="7DF706DBA1DF448B850077380A511B68"/>
    <w:rsid w:val="009E4BA2"/>
  </w:style>
  <w:style w:type="paragraph" w:customStyle="1" w:styleId="E0093739ED5242F88AFB608A01B95459">
    <w:name w:val="E0093739ED5242F88AFB608A01B95459"/>
    <w:rsid w:val="009E4BA2"/>
  </w:style>
  <w:style w:type="paragraph" w:customStyle="1" w:styleId="EE252F5AD8BA40E6B089DD6686B7A8B8">
    <w:name w:val="EE252F5AD8BA40E6B089DD6686B7A8B8"/>
    <w:rsid w:val="009E4BA2"/>
  </w:style>
  <w:style w:type="paragraph" w:customStyle="1" w:styleId="B751106E1B944DF1B2E03963523C7554">
    <w:name w:val="B751106E1B944DF1B2E03963523C7554"/>
    <w:rsid w:val="009E4BA2"/>
  </w:style>
  <w:style w:type="paragraph" w:customStyle="1" w:styleId="CB50FF56BE6F4E7BA5D8B0C93BF5677B">
    <w:name w:val="CB50FF56BE6F4E7BA5D8B0C93BF5677B"/>
    <w:rsid w:val="009E4BA2"/>
  </w:style>
  <w:style w:type="paragraph" w:customStyle="1" w:styleId="684F6FEDA67646E7887EDEDC2149CE44">
    <w:name w:val="684F6FEDA67646E7887EDEDC2149CE44"/>
    <w:rsid w:val="009E4BA2"/>
  </w:style>
  <w:style w:type="paragraph" w:customStyle="1" w:styleId="885A7877C2404A209FEA75DFD9E56ED4">
    <w:name w:val="885A7877C2404A209FEA75DFD9E56ED4"/>
    <w:rsid w:val="009E4BA2"/>
  </w:style>
  <w:style w:type="paragraph" w:customStyle="1" w:styleId="04983EC0EE5F437690619AF63D093534">
    <w:name w:val="04983EC0EE5F437690619AF63D093534"/>
    <w:rsid w:val="009E4BA2"/>
  </w:style>
  <w:style w:type="paragraph" w:customStyle="1" w:styleId="514EE3931D63457A8AE53AE3642331E3">
    <w:name w:val="514EE3931D63457A8AE53AE3642331E3"/>
    <w:rsid w:val="009E4BA2"/>
  </w:style>
  <w:style w:type="paragraph" w:customStyle="1" w:styleId="0C2FCEA611B54E4BA2578EF436418796">
    <w:name w:val="0C2FCEA611B54E4BA2578EF436418796"/>
    <w:rsid w:val="009E4BA2"/>
  </w:style>
  <w:style w:type="paragraph" w:customStyle="1" w:styleId="3DE33ABC56B045129F3593907EA8B0A2">
    <w:name w:val="3DE33ABC56B045129F3593907EA8B0A2"/>
    <w:rsid w:val="009E4BA2"/>
  </w:style>
  <w:style w:type="paragraph" w:customStyle="1" w:styleId="FCA8BC554F9649AA95C0C2921713186D">
    <w:name w:val="FCA8BC554F9649AA95C0C2921713186D"/>
    <w:rsid w:val="009E4BA2"/>
  </w:style>
  <w:style w:type="paragraph" w:customStyle="1" w:styleId="E417DA82309946DE870EB3A6128D6A0C">
    <w:name w:val="E417DA82309946DE870EB3A6128D6A0C"/>
    <w:rsid w:val="009E4BA2"/>
  </w:style>
  <w:style w:type="paragraph" w:customStyle="1" w:styleId="AE89D351E5234E45BD60F3BDE77207E0">
    <w:name w:val="AE89D351E5234E45BD60F3BDE77207E0"/>
    <w:rsid w:val="009E4BA2"/>
  </w:style>
  <w:style w:type="paragraph" w:customStyle="1" w:styleId="EBC1787427E945B3A99D2C200F61BEE7">
    <w:name w:val="EBC1787427E945B3A99D2C200F61BEE7"/>
    <w:rsid w:val="009E4BA2"/>
  </w:style>
  <w:style w:type="paragraph" w:customStyle="1" w:styleId="4904FAA9E5374E53AE12D930EA14A8B2">
    <w:name w:val="4904FAA9E5374E53AE12D930EA14A8B2"/>
    <w:rsid w:val="009E4BA2"/>
  </w:style>
  <w:style w:type="paragraph" w:customStyle="1" w:styleId="DDDBC96F470D427281C1BE39AA0145FD">
    <w:name w:val="DDDBC96F470D427281C1BE39AA0145FD"/>
    <w:rsid w:val="009E4BA2"/>
  </w:style>
  <w:style w:type="paragraph" w:customStyle="1" w:styleId="D6F5B5ACA43D40879BED3F11AFBAAF72">
    <w:name w:val="D6F5B5ACA43D40879BED3F11AFBAAF72"/>
    <w:rsid w:val="009E4BA2"/>
  </w:style>
  <w:style w:type="paragraph" w:customStyle="1" w:styleId="F3CD45114FC84EA4BEA1B4D2B5000B13">
    <w:name w:val="F3CD45114FC84EA4BEA1B4D2B5000B13"/>
    <w:rsid w:val="009E4BA2"/>
  </w:style>
  <w:style w:type="paragraph" w:customStyle="1" w:styleId="EDC06EF0180D4F4CA843E09E2E915646">
    <w:name w:val="EDC06EF0180D4F4CA843E09E2E915646"/>
    <w:rsid w:val="009E4BA2"/>
  </w:style>
  <w:style w:type="paragraph" w:customStyle="1" w:styleId="2B8A8CB3CBBF4CA4B95C2F4CE68BDEBD">
    <w:name w:val="2B8A8CB3CBBF4CA4B95C2F4CE68BDEBD"/>
    <w:rsid w:val="009E4BA2"/>
  </w:style>
  <w:style w:type="paragraph" w:customStyle="1" w:styleId="C70F8EE1B9484A9FAB6BE04194D23514">
    <w:name w:val="C70F8EE1B9484A9FAB6BE04194D23514"/>
    <w:rsid w:val="009E4BA2"/>
  </w:style>
  <w:style w:type="paragraph" w:customStyle="1" w:styleId="3978AE70AB0343C7BBD1BB057081FFB5">
    <w:name w:val="3978AE70AB0343C7BBD1BB057081FFB5"/>
    <w:rsid w:val="009E4BA2"/>
  </w:style>
  <w:style w:type="paragraph" w:customStyle="1" w:styleId="B918D18FB5C540E0A769E37E727EEE1D">
    <w:name w:val="B918D18FB5C540E0A769E37E727EEE1D"/>
    <w:rsid w:val="009E4BA2"/>
  </w:style>
  <w:style w:type="paragraph" w:customStyle="1" w:styleId="84DF060485B74D8CB02266454C6E0835">
    <w:name w:val="84DF060485B74D8CB02266454C6E0835"/>
    <w:rsid w:val="009E4BA2"/>
  </w:style>
  <w:style w:type="paragraph" w:customStyle="1" w:styleId="67BCA6525146457FB42E7526EBDAD40C">
    <w:name w:val="67BCA6525146457FB42E7526EBDAD40C"/>
    <w:rsid w:val="009E4BA2"/>
  </w:style>
  <w:style w:type="paragraph" w:customStyle="1" w:styleId="F38612E22B3D48CA9359AC71DD16D896">
    <w:name w:val="F38612E22B3D48CA9359AC71DD16D896"/>
    <w:rsid w:val="009E4BA2"/>
  </w:style>
  <w:style w:type="paragraph" w:customStyle="1" w:styleId="1B9790FF19A247279E3218F2D0147777">
    <w:name w:val="1B9790FF19A247279E3218F2D0147777"/>
    <w:rsid w:val="009E4BA2"/>
  </w:style>
  <w:style w:type="paragraph" w:customStyle="1" w:styleId="070F52EB5BC3438D95B953C822B4C68D">
    <w:name w:val="070F52EB5BC3438D95B953C822B4C68D"/>
    <w:rsid w:val="009E4BA2"/>
  </w:style>
  <w:style w:type="paragraph" w:customStyle="1" w:styleId="116277C8490E46C2B388DA17BEB11FA0">
    <w:name w:val="116277C8490E46C2B388DA17BEB11FA0"/>
    <w:rsid w:val="009E4BA2"/>
  </w:style>
  <w:style w:type="paragraph" w:customStyle="1" w:styleId="9E77596BDFA942BB9837EDF56A23EC50">
    <w:name w:val="9E77596BDFA942BB9837EDF56A23EC50"/>
    <w:rsid w:val="009E4BA2"/>
  </w:style>
  <w:style w:type="paragraph" w:customStyle="1" w:styleId="A89D36F554C643F3987555312D6EE64F">
    <w:name w:val="A89D36F554C643F3987555312D6EE64F"/>
    <w:rsid w:val="009E4BA2"/>
  </w:style>
  <w:style w:type="paragraph" w:customStyle="1" w:styleId="6EA58950406A4953981AA781643DA028">
    <w:name w:val="6EA58950406A4953981AA781643DA028"/>
    <w:rsid w:val="009E4BA2"/>
  </w:style>
  <w:style w:type="paragraph" w:customStyle="1" w:styleId="5C18F81138314E1DBCAB48B44D95FC40">
    <w:name w:val="5C18F81138314E1DBCAB48B44D95FC40"/>
    <w:rsid w:val="009E4BA2"/>
  </w:style>
  <w:style w:type="paragraph" w:customStyle="1" w:styleId="2C3838D7CF3243E08618E5BBF3D95C14">
    <w:name w:val="2C3838D7CF3243E08618E5BBF3D95C14"/>
    <w:rsid w:val="009E4BA2"/>
  </w:style>
  <w:style w:type="paragraph" w:customStyle="1" w:styleId="ED1827D2232D47B7954F9F250855BA63">
    <w:name w:val="ED1827D2232D47B7954F9F250855BA63"/>
    <w:rsid w:val="009E4BA2"/>
  </w:style>
  <w:style w:type="paragraph" w:customStyle="1" w:styleId="35A1DF5AE3E74D4F80D92868F6426CC1">
    <w:name w:val="35A1DF5AE3E74D4F80D92868F6426CC1"/>
    <w:rsid w:val="009E4BA2"/>
  </w:style>
  <w:style w:type="paragraph" w:customStyle="1" w:styleId="61CA50CF9E354163A21A06685BFABDC0">
    <w:name w:val="61CA50CF9E354163A21A06685BFABDC0"/>
    <w:rsid w:val="009E4BA2"/>
  </w:style>
  <w:style w:type="paragraph" w:customStyle="1" w:styleId="CB054BCFDCE74803AE3368A91642A0EE">
    <w:name w:val="CB054BCFDCE74803AE3368A91642A0EE"/>
    <w:rsid w:val="009E4BA2"/>
  </w:style>
  <w:style w:type="paragraph" w:customStyle="1" w:styleId="4EA9C2F05C7F4EA592A7DA62A5FC0F06">
    <w:name w:val="4EA9C2F05C7F4EA592A7DA62A5FC0F06"/>
    <w:rsid w:val="009E4BA2"/>
  </w:style>
  <w:style w:type="paragraph" w:customStyle="1" w:styleId="8108587CFC18426DA46C9BCFE4F6D417">
    <w:name w:val="8108587CFC18426DA46C9BCFE4F6D417"/>
    <w:rsid w:val="009E4BA2"/>
  </w:style>
  <w:style w:type="paragraph" w:customStyle="1" w:styleId="ADEF2C9C3F4948389BDE81FE662A4D8F">
    <w:name w:val="ADEF2C9C3F4948389BDE81FE662A4D8F"/>
    <w:rsid w:val="009E4BA2"/>
  </w:style>
  <w:style w:type="paragraph" w:customStyle="1" w:styleId="0D08C375C71E49E896B47BA941DBBA8C">
    <w:name w:val="0D08C375C71E49E896B47BA941DBBA8C"/>
    <w:rsid w:val="009E4BA2"/>
  </w:style>
  <w:style w:type="paragraph" w:customStyle="1" w:styleId="03749AB16B4441A39F283C287ADCD873">
    <w:name w:val="03749AB16B4441A39F283C287ADCD873"/>
    <w:rsid w:val="009E4BA2"/>
  </w:style>
  <w:style w:type="paragraph" w:customStyle="1" w:styleId="B4A15C2B7A1D4DBF88DEEA53C2566A02">
    <w:name w:val="B4A15C2B7A1D4DBF88DEEA53C2566A02"/>
    <w:rsid w:val="009E4BA2"/>
  </w:style>
  <w:style w:type="paragraph" w:customStyle="1" w:styleId="75C802F360E64803858BD4BF9E1834AB">
    <w:name w:val="75C802F360E64803858BD4BF9E1834AB"/>
    <w:rsid w:val="009E4BA2"/>
  </w:style>
  <w:style w:type="paragraph" w:customStyle="1" w:styleId="B37F2ABDA0074703BC63011833E23BA7">
    <w:name w:val="B37F2ABDA0074703BC63011833E23BA7"/>
    <w:rsid w:val="009E4BA2"/>
  </w:style>
  <w:style w:type="paragraph" w:customStyle="1" w:styleId="363EDC5332A44DF680E07AE05E650AF0">
    <w:name w:val="363EDC5332A44DF680E07AE05E650AF0"/>
    <w:rsid w:val="009E4BA2"/>
  </w:style>
  <w:style w:type="paragraph" w:customStyle="1" w:styleId="9A35055B672D4F67A6A710C47F924926">
    <w:name w:val="9A35055B672D4F67A6A710C47F924926"/>
    <w:rsid w:val="009E4BA2"/>
  </w:style>
  <w:style w:type="paragraph" w:customStyle="1" w:styleId="5A8A34E4CA864ECFAFA3C4672957DE90">
    <w:name w:val="5A8A34E4CA864ECFAFA3C4672957DE90"/>
    <w:rsid w:val="009E4BA2"/>
  </w:style>
  <w:style w:type="paragraph" w:customStyle="1" w:styleId="833BB6E8E4F24ECCA5F43B529DCC6FAC">
    <w:name w:val="833BB6E8E4F24ECCA5F43B529DCC6FAC"/>
    <w:rsid w:val="009E4BA2"/>
  </w:style>
  <w:style w:type="paragraph" w:customStyle="1" w:styleId="8FD0C8F25136485C88AD43E9A070396E">
    <w:name w:val="8FD0C8F25136485C88AD43E9A070396E"/>
    <w:rsid w:val="009E4BA2"/>
  </w:style>
  <w:style w:type="paragraph" w:customStyle="1" w:styleId="71136FF4199F4582AA714782838591DA">
    <w:name w:val="71136FF4199F4582AA714782838591DA"/>
    <w:rsid w:val="009E4BA2"/>
  </w:style>
  <w:style w:type="paragraph" w:customStyle="1" w:styleId="F0CA8B9CC04F4D87A74FC2EFC1BC7371">
    <w:name w:val="F0CA8B9CC04F4D87A74FC2EFC1BC7371"/>
    <w:rsid w:val="009E4BA2"/>
  </w:style>
  <w:style w:type="paragraph" w:customStyle="1" w:styleId="92C94124EE8243E7B8A5C86C6736AA0B">
    <w:name w:val="92C94124EE8243E7B8A5C86C6736AA0B"/>
    <w:rsid w:val="009E4BA2"/>
  </w:style>
  <w:style w:type="paragraph" w:customStyle="1" w:styleId="3CADCD328926493EA0A9CF8366B0ED78">
    <w:name w:val="3CADCD328926493EA0A9CF8366B0ED78"/>
    <w:rsid w:val="009E4BA2"/>
  </w:style>
  <w:style w:type="paragraph" w:customStyle="1" w:styleId="47C201FF5BED475A9A0F61669AC0E09A">
    <w:name w:val="47C201FF5BED475A9A0F61669AC0E09A"/>
    <w:rsid w:val="009E4BA2"/>
  </w:style>
  <w:style w:type="paragraph" w:customStyle="1" w:styleId="25E7CE69C81649AA823C53264F9D6E82">
    <w:name w:val="25E7CE69C81649AA823C53264F9D6E82"/>
    <w:rsid w:val="009E4BA2"/>
  </w:style>
  <w:style w:type="paragraph" w:customStyle="1" w:styleId="B007631B211C4CB2934101028CB5184A">
    <w:name w:val="B007631B211C4CB2934101028CB5184A"/>
    <w:rsid w:val="009E4BA2"/>
  </w:style>
  <w:style w:type="paragraph" w:customStyle="1" w:styleId="87E42596F00B48BAB6AD4E6AA4E0D1CC">
    <w:name w:val="87E42596F00B48BAB6AD4E6AA4E0D1CC"/>
    <w:rsid w:val="009E4BA2"/>
  </w:style>
  <w:style w:type="paragraph" w:customStyle="1" w:styleId="3E8774E5108C4C82AFAD5D5C6B97C8DC">
    <w:name w:val="3E8774E5108C4C82AFAD5D5C6B97C8DC"/>
    <w:rsid w:val="009E4BA2"/>
  </w:style>
  <w:style w:type="paragraph" w:customStyle="1" w:styleId="DD89A7B6EC534EBA8CDB2E4D0DCAA081">
    <w:name w:val="DD89A7B6EC534EBA8CDB2E4D0DCAA081"/>
    <w:rsid w:val="009E4BA2"/>
  </w:style>
  <w:style w:type="paragraph" w:customStyle="1" w:styleId="FDB14E753225482FA2CB4E59A628CA62">
    <w:name w:val="FDB14E753225482FA2CB4E59A628CA62"/>
    <w:rsid w:val="009E4BA2"/>
  </w:style>
  <w:style w:type="paragraph" w:customStyle="1" w:styleId="64CE7540C0384E65A36BB3391CA80CF4">
    <w:name w:val="64CE7540C0384E65A36BB3391CA80CF4"/>
    <w:rsid w:val="009E4BA2"/>
  </w:style>
  <w:style w:type="paragraph" w:customStyle="1" w:styleId="E45B333B849D42E0AE2ADD5FA56B205A">
    <w:name w:val="E45B333B849D42E0AE2ADD5FA56B205A"/>
    <w:rsid w:val="009E4BA2"/>
  </w:style>
  <w:style w:type="paragraph" w:customStyle="1" w:styleId="97338863FB384C60971CBEB475D81A1D">
    <w:name w:val="97338863FB384C60971CBEB475D81A1D"/>
    <w:rsid w:val="009E4BA2"/>
  </w:style>
  <w:style w:type="paragraph" w:customStyle="1" w:styleId="3432977324984B71B3B2CD083F1B515A">
    <w:name w:val="3432977324984B71B3B2CD083F1B515A"/>
    <w:rsid w:val="009E4BA2"/>
  </w:style>
  <w:style w:type="paragraph" w:customStyle="1" w:styleId="2E406F03E11149209EF6F3742751E726">
    <w:name w:val="2E406F03E11149209EF6F3742751E726"/>
    <w:rsid w:val="009E4BA2"/>
  </w:style>
  <w:style w:type="paragraph" w:customStyle="1" w:styleId="71DCBC6277DD42AF859EA9B0BFC68BE4">
    <w:name w:val="71DCBC6277DD42AF859EA9B0BFC68BE4"/>
    <w:rsid w:val="009E4BA2"/>
  </w:style>
  <w:style w:type="paragraph" w:customStyle="1" w:styleId="4716D8C606B54A608A22F7809DF0B78B">
    <w:name w:val="4716D8C606B54A608A22F7809DF0B78B"/>
    <w:rsid w:val="009E4BA2"/>
  </w:style>
  <w:style w:type="paragraph" w:customStyle="1" w:styleId="F04D46EFEBA540B7BCA408C22DBCD884">
    <w:name w:val="F04D46EFEBA540B7BCA408C22DBCD884"/>
    <w:rsid w:val="009E4BA2"/>
  </w:style>
  <w:style w:type="paragraph" w:customStyle="1" w:styleId="C07335C14FDF4D1C9D3E30E17D340FA3">
    <w:name w:val="C07335C14FDF4D1C9D3E30E17D340FA3"/>
    <w:rsid w:val="009E4BA2"/>
  </w:style>
  <w:style w:type="paragraph" w:customStyle="1" w:styleId="7846F356F69A4F78B1A7B1A0BB4267DC">
    <w:name w:val="7846F356F69A4F78B1A7B1A0BB4267DC"/>
    <w:rsid w:val="009E4BA2"/>
  </w:style>
  <w:style w:type="paragraph" w:customStyle="1" w:styleId="BA4696A95B684DC0B6A000D3E8679D3D">
    <w:name w:val="BA4696A95B684DC0B6A000D3E8679D3D"/>
    <w:rsid w:val="009E4BA2"/>
  </w:style>
  <w:style w:type="paragraph" w:customStyle="1" w:styleId="108EAC8B85AC4178A4A7A0906B865D5E">
    <w:name w:val="108EAC8B85AC4178A4A7A0906B865D5E"/>
    <w:rsid w:val="009E4BA2"/>
  </w:style>
  <w:style w:type="paragraph" w:customStyle="1" w:styleId="67080975C71E4CDA964C8B5C37A6118B">
    <w:name w:val="67080975C71E4CDA964C8B5C37A6118B"/>
    <w:rsid w:val="009E4BA2"/>
  </w:style>
  <w:style w:type="paragraph" w:customStyle="1" w:styleId="D7B787B6A3A24C6B8D3B6D1A1879C4C0">
    <w:name w:val="D7B787B6A3A24C6B8D3B6D1A1879C4C0"/>
    <w:rsid w:val="009E4BA2"/>
  </w:style>
  <w:style w:type="paragraph" w:customStyle="1" w:styleId="1041B427C2DB42BAA6DDA8AF50F7D1B1">
    <w:name w:val="1041B427C2DB42BAA6DDA8AF50F7D1B1"/>
    <w:rsid w:val="009E4BA2"/>
  </w:style>
  <w:style w:type="paragraph" w:customStyle="1" w:styleId="2A7954C96D994F85A30B30251309BD8A">
    <w:name w:val="2A7954C96D994F85A30B30251309BD8A"/>
    <w:rsid w:val="009E4BA2"/>
  </w:style>
  <w:style w:type="paragraph" w:customStyle="1" w:styleId="EE58391977DC4D93A6C587069E7D32C4">
    <w:name w:val="EE58391977DC4D93A6C587069E7D32C4"/>
    <w:rsid w:val="009E4BA2"/>
  </w:style>
  <w:style w:type="paragraph" w:customStyle="1" w:styleId="32404E08A0C445E188CCDAC797C93189">
    <w:name w:val="32404E08A0C445E188CCDAC797C93189"/>
    <w:rsid w:val="009E4BA2"/>
  </w:style>
  <w:style w:type="paragraph" w:customStyle="1" w:styleId="4DD2552F8AB74EF78F018A50F7C9BE53">
    <w:name w:val="4DD2552F8AB74EF78F018A50F7C9BE53"/>
    <w:rsid w:val="009E4BA2"/>
  </w:style>
  <w:style w:type="paragraph" w:customStyle="1" w:styleId="A4E0AEFEE816459AA943F21E20C52D46">
    <w:name w:val="A4E0AEFEE816459AA943F21E20C52D46"/>
    <w:rsid w:val="009E4BA2"/>
  </w:style>
  <w:style w:type="paragraph" w:customStyle="1" w:styleId="84A987F8F8B84952A0578D2048BD16EA">
    <w:name w:val="84A987F8F8B84952A0578D2048BD16EA"/>
    <w:rsid w:val="009E4BA2"/>
  </w:style>
  <w:style w:type="paragraph" w:customStyle="1" w:styleId="D6755482892D4EED94FF29FA463BF71F">
    <w:name w:val="D6755482892D4EED94FF29FA463BF71F"/>
    <w:rsid w:val="009E4BA2"/>
  </w:style>
  <w:style w:type="paragraph" w:customStyle="1" w:styleId="8BA271A9D42644688682B6640ADF30E1">
    <w:name w:val="8BA271A9D42644688682B6640ADF30E1"/>
    <w:rsid w:val="009E4BA2"/>
  </w:style>
  <w:style w:type="paragraph" w:customStyle="1" w:styleId="88532D396D5E47DFB504FF57497DAF25">
    <w:name w:val="88532D396D5E47DFB504FF57497DAF25"/>
    <w:rsid w:val="009E4BA2"/>
  </w:style>
  <w:style w:type="paragraph" w:customStyle="1" w:styleId="83D081E16B5C412184A5D6F2C1AC0216">
    <w:name w:val="83D081E16B5C412184A5D6F2C1AC0216"/>
    <w:rsid w:val="009E4BA2"/>
  </w:style>
  <w:style w:type="paragraph" w:customStyle="1" w:styleId="7AEA19FCC46D4420922DEBB1E767BE02">
    <w:name w:val="7AEA19FCC46D4420922DEBB1E767BE02"/>
    <w:rsid w:val="009E4BA2"/>
  </w:style>
  <w:style w:type="paragraph" w:customStyle="1" w:styleId="553DBDC2E36B4727BA48FBD6240F7EB6">
    <w:name w:val="553DBDC2E36B4727BA48FBD6240F7EB6"/>
    <w:rsid w:val="009E4BA2"/>
  </w:style>
  <w:style w:type="paragraph" w:customStyle="1" w:styleId="DE5BB76B30D04559B816EE50BA634BB6">
    <w:name w:val="DE5BB76B30D04559B816EE50BA634BB6"/>
    <w:rsid w:val="009E4BA2"/>
  </w:style>
  <w:style w:type="paragraph" w:customStyle="1" w:styleId="94102DC7F75F47368A6C0D229AAD3B1C">
    <w:name w:val="94102DC7F75F47368A6C0D229AAD3B1C"/>
    <w:rsid w:val="009E4BA2"/>
  </w:style>
  <w:style w:type="paragraph" w:customStyle="1" w:styleId="AC0A43AA536C4571B23B4C0DB739BED6">
    <w:name w:val="AC0A43AA536C4571B23B4C0DB739BED6"/>
    <w:rsid w:val="009E4BA2"/>
  </w:style>
  <w:style w:type="paragraph" w:customStyle="1" w:styleId="ADFA1D226A7947C6852B22841D2DEE35">
    <w:name w:val="ADFA1D226A7947C6852B22841D2DEE35"/>
    <w:rsid w:val="009E4BA2"/>
  </w:style>
  <w:style w:type="paragraph" w:customStyle="1" w:styleId="99F958DB6BD844EAAEE3D1934720047E">
    <w:name w:val="99F958DB6BD844EAAEE3D1934720047E"/>
    <w:rsid w:val="009E4BA2"/>
  </w:style>
  <w:style w:type="paragraph" w:customStyle="1" w:styleId="704191019F384FA3BFD1BD4ADFBCB1D1">
    <w:name w:val="704191019F384FA3BFD1BD4ADFBCB1D1"/>
    <w:rsid w:val="009E4BA2"/>
  </w:style>
  <w:style w:type="paragraph" w:customStyle="1" w:styleId="6C45C5CA6F634B5D97CE3983D7ADF54C">
    <w:name w:val="6C45C5CA6F634B5D97CE3983D7ADF54C"/>
    <w:rsid w:val="009E4BA2"/>
  </w:style>
  <w:style w:type="paragraph" w:customStyle="1" w:styleId="80F4235372BE47FCB862DE390FB3F53F">
    <w:name w:val="80F4235372BE47FCB862DE390FB3F53F"/>
    <w:rsid w:val="009E4BA2"/>
  </w:style>
  <w:style w:type="paragraph" w:customStyle="1" w:styleId="8BC819385C5849EB969641FEC40D18F0">
    <w:name w:val="8BC819385C5849EB969641FEC40D18F0"/>
    <w:rsid w:val="009E4BA2"/>
  </w:style>
  <w:style w:type="paragraph" w:customStyle="1" w:styleId="621AED5E4689485F9ACD96DB53267CDC">
    <w:name w:val="621AED5E4689485F9ACD96DB53267CDC"/>
    <w:rsid w:val="009E4BA2"/>
  </w:style>
  <w:style w:type="paragraph" w:customStyle="1" w:styleId="3A66AE677EFE4B18945195D9EC39FA85">
    <w:name w:val="3A66AE677EFE4B18945195D9EC39FA85"/>
    <w:rsid w:val="009E4BA2"/>
  </w:style>
  <w:style w:type="paragraph" w:customStyle="1" w:styleId="ADAB75EA54D24AE9B63199FE64A3C329">
    <w:name w:val="ADAB75EA54D24AE9B63199FE64A3C329"/>
    <w:rsid w:val="009E4BA2"/>
  </w:style>
  <w:style w:type="paragraph" w:customStyle="1" w:styleId="992729A4BFB9439AAC91F21A3D8D1827">
    <w:name w:val="992729A4BFB9439AAC91F21A3D8D1827"/>
    <w:rsid w:val="009E4BA2"/>
  </w:style>
  <w:style w:type="paragraph" w:customStyle="1" w:styleId="B8901F1F3C93495E9EB3B395AD581D56">
    <w:name w:val="B8901F1F3C93495E9EB3B395AD581D56"/>
    <w:rsid w:val="009E4BA2"/>
  </w:style>
  <w:style w:type="paragraph" w:customStyle="1" w:styleId="296A0E3DC0F142DDB5617D6C956918E6">
    <w:name w:val="296A0E3DC0F142DDB5617D6C956918E6"/>
    <w:rsid w:val="009E4BA2"/>
  </w:style>
  <w:style w:type="paragraph" w:customStyle="1" w:styleId="3418CD628EC344999144568D6222DF1B">
    <w:name w:val="3418CD628EC344999144568D6222DF1B"/>
    <w:rsid w:val="009E4BA2"/>
  </w:style>
  <w:style w:type="paragraph" w:customStyle="1" w:styleId="D2B0655A841947F4BFDA85690D2DFBF8">
    <w:name w:val="D2B0655A841947F4BFDA85690D2DFBF8"/>
    <w:rsid w:val="009E4BA2"/>
  </w:style>
  <w:style w:type="paragraph" w:customStyle="1" w:styleId="1FE9F6FB0AD441D291E0AE08676F0A1F">
    <w:name w:val="1FE9F6FB0AD441D291E0AE08676F0A1F"/>
    <w:rsid w:val="009E4BA2"/>
  </w:style>
  <w:style w:type="paragraph" w:customStyle="1" w:styleId="B623CD8817334E52B659E8568CC5C762">
    <w:name w:val="B623CD8817334E52B659E8568CC5C762"/>
    <w:rsid w:val="009E4BA2"/>
  </w:style>
  <w:style w:type="paragraph" w:customStyle="1" w:styleId="DAD49EB4FFD0438684DCFFC17B4783DD">
    <w:name w:val="DAD49EB4FFD0438684DCFFC17B4783DD"/>
    <w:rsid w:val="009E4BA2"/>
  </w:style>
  <w:style w:type="paragraph" w:customStyle="1" w:styleId="E1A36B3C121F4DE099CC92CDD10F1A72">
    <w:name w:val="E1A36B3C121F4DE099CC92CDD10F1A72"/>
    <w:rsid w:val="009E4BA2"/>
  </w:style>
  <w:style w:type="paragraph" w:customStyle="1" w:styleId="AC7823AD2BEE466499092E591A396E44">
    <w:name w:val="AC7823AD2BEE466499092E591A396E44"/>
    <w:rsid w:val="009E4BA2"/>
  </w:style>
  <w:style w:type="paragraph" w:customStyle="1" w:styleId="60AF93798EC64582934B41666515916A">
    <w:name w:val="60AF93798EC64582934B41666515916A"/>
    <w:rsid w:val="009E4BA2"/>
  </w:style>
  <w:style w:type="paragraph" w:customStyle="1" w:styleId="BCAE63B3DDAC41E484C33DD406666E4B">
    <w:name w:val="BCAE63B3DDAC41E484C33DD406666E4B"/>
    <w:rsid w:val="009E4BA2"/>
  </w:style>
  <w:style w:type="paragraph" w:customStyle="1" w:styleId="4949C7041E9E4D99AD32217DF42E1CD8">
    <w:name w:val="4949C7041E9E4D99AD32217DF42E1CD8"/>
    <w:rsid w:val="009E4BA2"/>
  </w:style>
  <w:style w:type="paragraph" w:customStyle="1" w:styleId="7C684A08B35B439FB69B72BCAD8A4FB5">
    <w:name w:val="7C684A08B35B439FB69B72BCAD8A4FB5"/>
    <w:rsid w:val="009E4BA2"/>
  </w:style>
  <w:style w:type="paragraph" w:customStyle="1" w:styleId="9F735CD3E6BF403584C0CCC9EED00CDF">
    <w:name w:val="9F735CD3E6BF403584C0CCC9EED00CDF"/>
    <w:rsid w:val="009E4BA2"/>
  </w:style>
  <w:style w:type="paragraph" w:customStyle="1" w:styleId="C3E89C49E27941D496B94FE0C5058E9F">
    <w:name w:val="C3E89C49E27941D496B94FE0C5058E9F"/>
    <w:rsid w:val="009E4BA2"/>
  </w:style>
  <w:style w:type="paragraph" w:customStyle="1" w:styleId="E173BAF6B6A042ABBC4F8D1AA0CF6C84">
    <w:name w:val="E173BAF6B6A042ABBC4F8D1AA0CF6C84"/>
    <w:rsid w:val="009E4BA2"/>
  </w:style>
  <w:style w:type="paragraph" w:customStyle="1" w:styleId="70CEA9CC61C54309AAF67ACB428EDD6D">
    <w:name w:val="70CEA9CC61C54309AAF67ACB428EDD6D"/>
    <w:rsid w:val="009E4BA2"/>
  </w:style>
  <w:style w:type="paragraph" w:customStyle="1" w:styleId="003E3B8D6AA542D0B85C820DEE6D5024">
    <w:name w:val="003E3B8D6AA542D0B85C820DEE6D5024"/>
    <w:rsid w:val="009E4BA2"/>
  </w:style>
  <w:style w:type="paragraph" w:customStyle="1" w:styleId="CDFD2485FE434E54BFB704F3E27C0E62">
    <w:name w:val="CDFD2485FE434E54BFB704F3E27C0E62"/>
    <w:rsid w:val="009E4BA2"/>
  </w:style>
  <w:style w:type="paragraph" w:customStyle="1" w:styleId="022D9F4E988347F6AEF8976702EB5256">
    <w:name w:val="022D9F4E988347F6AEF8976702EB5256"/>
    <w:rsid w:val="009E4BA2"/>
  </w:style>
  <w:style w:type="paragraph" w:customStyle="1" w:styleId="BA6B20C252844C479C68B76A2C70714D">
    <w:name w:val="BA6B20C252844C479C68B76A2C70714D"/>
    <w:rsid w:val="009E4BA2"/>
  </w:style>
  <w:style w:type="paragraph" w:customStyle="1" w:styleId="AB1AD6EB194F4C6EBB4D38405A79FE0B">
    <w:name w:val="AB1AD6EB194F4C6EBB4D38405A79FE0B"/>
    <w:rsid w:val="009E4BA2"/>
  </w:style>
  <w:style w:type="paragraph" w:customStyle="1" w:styleId="8CA49B5372CA418E83AF98AC9E45FC70">
    <w:name w:val="8CA49B5372CA418E83AF98AC9E45FC70"/>
    <w:rsid w:val="009E4BA2"/>
  </w:style>
  <w:style w:type="paragraph" w:customStyle="1" w:styleId="DD8ECDC811634255B55EF031AA02A507">
    <w:name w:val="DD8ECDC811634255B55EF031AA02A507"/>
    <w:rsid w:val="009E4BA2"/>
  </w:style>
  <w:style w:type="paragraph" w:customStyle="1" w:styleId="55B036180B10495890CF3A6A6BE61934">
    <w:name w:val="55B036180B10495890CF3A6A6BE61934"/>
    <w:rsid w:val="009E4BA2"/>
  </w:style>
  <w:style w:type="paragraph" w:customStyle="1" w:styleId="C9C4EBDA0BBE4666B9BD6F82C2386D2E">
    <w:name w:val="C9C4EBDA0BBE4666B9BD6F82C2386D2E"/>
    <w:rsid w:val="009E4BA2"/>
  </w:style>
  <w:style w:type="paragraph" w:customStyle="1" w:styleId="ADFDADB751A949B4B54B4244BF1DA73A">
    <w:name w:val="ADFDADB751A949B4B54B4244BF1DA73A"/>
    <w:rsid w:val="009E4BA2"/>
  </w:style>
  <w:style w:type="paragraph" w:customStyle="1" w:styleId="5C615452EEF74F87B79E36B90517412D">
    <w:name w:val="5C615452EEF74F87B79E36B90517412D"/>
    <w:rsid w:val="009E4BA2"/>
  </w:style>
  <w:style w:type="paragraph" w:customStyle="1" w:styleId="F2571805AF704D25AEBADC8E73C07C30">
    <w:name w:val="F2571805AF704D25AEBADC8E73C07C30"/>
    <w:rsid w:val="009E4BA2"/>
  </w:style>
  <w:style w:type="paragraph" w:customStyle="1" w:styleId="317F13E3AC1C495AAE290B52A8F903D8">
    <w:name w:val="317F13E3AC1C495AAE290B52A8F903D8"/>
    <w:rsid w:val="009E4BA2"/>
  </w:style>
  <w:style w:type="paragraph" w:customStyle="1" w:styleId="183389DFD24649C58BB9D67F21F851DD">
    <w:name w:val="183389DFD24649C58BB9D67F21F851DD"/>
    <w:rsid w:val="009E4BA2"/>
  </w:style>
  <w:style w:type="paragraph" w:customStyle="1" w:styleId="065149190A4046DA979EB40BB9AD237A">
    <w:name w:val="065149190A4046DA979EB40BB9AD237A"/>
    <w:rsid w:val="009E4BA2"/>
  </w:style>
  <w:style w:type="paragraph" w:customStyle="1" w:styleId="28F72E8830184E9F853733FCBFF4421F">
    <w:name w:val="28F72E8830184E9F853733FCBFF4421F"/>
    <w:rsid w:val="009E4BA2"/>
  </w:style>
  <w:style w:type="paragraph" w:customStyle="1" w:styleId="E606E5CEB395475E8033D61A82A91C5E">
    <w:name w:val="E606E5CEB395475E8033D61A82A91C5E"/>
    <w:rsid w:val="009E4BA2"/>
  </w:style>
  <w:style w:type="paragraph" w:customStyle="1" w:styleId="8642138A3BB24D96BFC64AB5C1DBD41B">
    <w:name w:val="8642138A3BB24D96BFC64AB5C1DBD41B"/>
    <w:rsid w:val="009E4BA2"/>
  </w:style>
  <w:style w:type="paragraph" w:customStyle="1" w:styleId="770DB27675E44680A6651CB0388B560A">
    <w:name w:val="770DB27675E44680A6651CB0388B560A"/>
    <w:rsid w:val="009E4BA2"/>
  </w:style>
  <w:style w:type="paragraph" w:customStyle="1" w:styleId="AB84E99853C3469796903B92FAEFEEF0">
    <w:name w:val="AB84E99853C3469796903B92FAEFEEF0"/>
    <w:rsid w:val="009E4BA2"/>
  </w:style>
  <w:style w:type="paragraph" w:customStyle="1" w:styleId="0F25CC6254B94810A999C1D278A19BD0">
    <w:name w:val="0F25CC6254B94810A999C1D278A19BD0"/>
    <w:rsid w:val="009E4BA2"/>
  </w:style>
  <w:style w:type="paragraph" w:customStyle="1" w:styleId="25F31FD627B44B249D431AEA2BC3962A">
    <w:name w:val="25F31FD627B44B249D431AEA2BC3962A"/>
    <w:rsid w:val="009E4BA2"/>
  </w:style>
  <w:style w:type="paragraph" w:customStyle="1" w:styleId="500CF9F4FD2F49E8840F189C74684462">
    <w:name w:val="500CF9F4FD2F49E8840F189C74684462"/>
    <w:rsid w:val="009E4BA2"/>
  </w:style>
  <w:style w:type="paragraph" w:customStyle="1" w:styleId="16AA21C0706A4973A053BFD684AE4B95">
    <w:name w:val="16AA21C0706A4973A053BFD684AE4B95"/>
    <w:rsid w:val="009E4BA2"/>
  </w:style>
  <w:style w:type="paragraph" w:customStyle="1" w:styleId="E3660DD033B2499586D6E18C2DEB6BA2">
    <w:name w:val="E3660DD033B2499586D6E18C2DEB6BA2"/>
    <w:rsid w:val="009E4BA2"/>
  </w:style>
  <w:style w:type="paragraph" w:customStyle="1" w:styleId="9BECC206FDB84F668E083838294B0647">
    <w:name w:val="9BECC206FDB84F668E083838294B0647"/>
    <w:rsid w:val="009E4BA2"/>
  </w:style>
  <w:style w:type="paragraph" w:customStyle="1" w:styleId="20C53260113846A9BDC2CAB7307AA94A">
    <w:name w:val="20C53260113846A9BDC2CAB7307AA94A"/>
    <w:rsid w:val="009E4BA2"/>
  </w:style>
  <w:style w:type="paragraph" w:customStyle="1" w:styleId="773436B992E6409289A953943D456DE5">
    <w:name w:val="773436B992E6409289A953943D456DE5"/>
    <w:rsid w:val="009E4BA2"/>
  </w:style>
  <w:style w:type="paragraph" w:customStyle="1" w:styleId="6DE49824B64445DA8115E057F7844156">
    <w:name w:val="6DE49824B64445DA8115E057F7844156"/>
    <w:rsid w:val="009E4BA2"/>
  </w:style>
  <w:style w:type="paragraph" w:customStyle="1" w:styleId="BB601C9BD8E84B7F9F3D60C5A370F986">
    <w:name w:val="BB601C9BD8E84B7F9F3D60C5A370F986"/>
    <w:rsid w:val="009E4BA2"/>
  </w:style>
  <w:style w:type="paragraph" w:customStyle="1" w:styleId="1D29966305384CE383043788C80BDDD5">
    <w:name w:val="1D29966305384CE383043788C80BDDD5"/>
    <w:rsid w:val="009E4BA2"/>
  </w:style>
  <w:style w:type="paragraph" w:customStyle="1" w:styleId="88951FE9CB1540F881A29EB6656EA648">
    <w:name w:val="88951FE9CB1540F881A29EB6656EA648"/>
    <w:rsid w:val="009E4BA2"/>
  </w:style>
  <w:style w:type="paragraph" w:customStyle="1" w:styleId="1F1D5D5F39B240A79E8BA9DE4866E87F">
    <w:name w:val="1F1D5D5F39B240A79E8BA9DE4866E87F"/>
    <w:rsid w:val="009E4BA2"/>
  </w:style>
  <w:style w:type="paragraph" w:customStyle="1" w:styleId="D435F2C349AA43BBAC651ED32F48BB79">
    <w:name w:val="D435F2C349AA43BBAC651ED32F48BB79"/>
    <w:rsid w:val="009E4BA2"/>
  </w:style>
  <w:style w:type="paragraph" w:customStyle="1" w:styleId="832D1AAEB1E7453AAAA204EB1D2A3A88">
    <w:name w:val="832D1AAEB1E7453AAAA204EB1D2A3A88"/>
    <w:rsid w:val="009E4BA2"/>
  </w:style>
  <w:style w:type="paragraph" w:customStyle="1" w:styleId="3105C27C9A4F495385127172E7EBABBE">
    <w:name w:val="3105C27C9A4F495385127172E7EBABBE"/>
    <w:rsid w:val="009E4BA2"/>
  </w:style>
  <w:style w:type="paragraph" w:customStyle="1" w:styleId="7C6DC3F633C642CBBF8732AA572EBCF8">
    <w:name w:val="7C6DC3F633C642CBBF8732AA572EBCF8"/>
    <w:rsid w:val="009E4BA2"/>
  </w:style>
  <w:style w:type="paragraph" w:customStyle="1" w:styleId="36269570528F4EB1B22CBD1BC5551327">
    <w:name w:val="36269570528F4EB1B22CBD1BC5551327"/>
    <w:rsid w:val="009E4BA2"/>
  </w:style>
  <w:style w:type="paragraph" w:customStyle="1" w:styleId="98A7884B3B854F12A90F993264372CFF">
    <w:name w:val="98A7884B3B854F12A90F993264372CFF"/>
    <w:rsid w:val="009E4BA2"/>
  </w:style>
  <w:style w:type="paragraph" w:customStyle="1" w:styleId="AD434DAEFC0B4F8BA27439898241B9B6">
    <w:name w:val="AD434DAEFC0B4F8BA27439898241B9B6"/>
    <w:rsid w:val="009E4BA2"/>
  </w:style>
  <w:style w:type="paragraph" w:customStyle="1" w:styleId="AD8B4D779EA94B03B4B885B0DBD3D552">
    <w:name w:val="AD8B4D779EA94B03B4B885B0DBD3D552"/>
    <w:rsid w:val="009E4BA2"/>
  </w:style>
  <w:style w:type="paragraph" w:customStyle="1" w:styleId="ACB4E77EFE554B1EB60985C30994733F">
    <w:name w:val="ACB4E77EFE554B1EB60985C30994733F"/>
    <w:rsid w:val="009E4BA2"/>
  </w:style>
  <w:style w:type="paragraph" w:customStyle="1" w:styleId="874283DE6E9E46958E1FCBF8E894F7D0">
    <w:name w:val="874283DE6E9E46958E1FCBF8E894F7D0"/>
    <w:rsid w:val="009E4BA2"/>
  </w:style>
  <w:style w:type="paragraph" w:customStyle="1" w:styleId="2A175445E19F4E75816DD10D355A1805">
    <w:name w:val="2A175445E19F4E75816DD10D355A1805"/>
    <w:rsid w:val="009E4BA2"/>
  </w:style>
  <w:style w:type="paragraph" w:customStyle="1" w:styleId="14B57A2A838B4466BBB20E22A7F694F6">
    <w:name w:val="14B57A2A838B4466BBB20E22A7F694F6"/>
    <w:rsid w:val="009E4BA2"/>
  </w:style>
  <w:style w:type="paragraph" w:customStyle="1" w:styleId="AEB573D7BABB4E308BC34BAAEA76D73E">
    <w:name w:val="AEB573D7BABB4E308BC34BAAEA76D73E"/>
    <w:rsid w:val="009E4BA2"/>
  </w:style>
  <w:style w:type="paragraph" w:customStyle="1" w:styleId="872E90DE265C4C849F51798FB90F8181">
    <w:name w:val="872E90DE265C4C849F51798FB90F8181"/>
    <w:rsid w:val="009E4BA2"/>
  </w:style>
  <w:style w:type="paragraph" w:customStyle="1" w:styleId="CCAC6A51B76347AB8D45A5435EC5BAC9">
    <w:name w:val="CCAC6A51B76347AB8D45A5435EC5BAC9"/>
    <w:rsid w:val="009E4BA2"/>
  </w:style>
  <w:style w:type="paragraph" w:customStyle="1" w:styleId="536783F7FD6D4971B3044F4D99F73A5D">
    <w:name w:val="536783F7FD6D4971B3044F4D99F73A5D"/>
    <w:rsid w:val="009E4BA2"/>
  </w:style>
  <w:style w:type="paragraph" w:customStyle="1" w:styleId="C37FCC0FBDEF4505A9CD1255FB9CFD8D">
    <w:name w:val="C37FCC0FBDEF4505A9CD1255FB9CFD8D"/>
    <w:rsid w:val="009E4BA2"/>
  </w:style>
  <w:style w:type="paragraph" w:customStyle="1" w:styleId="0D29E3595B6945A781DFE3620E8668EE">
    <w:name w:val="0D29E3595B6945A781DFE3620E8668EE"/>
    <w:rsid w:val="009E4BA2"/>
  </w:style>
  <w:style w:type="paragraph" w:customStyle="1" w:styleId="0446E40DBB0149BAA9E4C720BDEC98CF">
    <w:name w:val="0446E40DBB0149BAA9E4C720BDEC98CF"/>
    <w:rsid w:val="009E4BA2"/>
  </w:style>
  <w:style w:type="paragraph" w:customStyle="1" w:styleId="FCDB22C373BE4695897CB70F3DB98B2D">
    <w:name w:val="FCDB22C373BE4695897CB70F3DB98B2D"/>
    <w:rsid w:val="009E4BA2"/>
  </w:style>
  <w:style w:type="paragraph" w:customStyle="1" w:styleId="D405A2037EEA4274A4355C83C5A40CFE">
    <w:name w:val="D405A2037EEA4274A4355C83C5A40CFE"/>
    <w:rsid w:val="009E4BA2"/>
  </w:style>
  <w:style w:type="paragraph" w:customStyle="1" w:styleId="8BCE2E0DDCB54F74802B8EFFDBE0E3B1">
    <w:name w:val="8BCE2E0DDCB54F74802B8EFFDBE0E3B1"/>
    <w:rsid w:val="009E4BA2"/>
  </w:style>
  <w:style w:type="paragraph" w:customStyle="1" w:styleId="5BF1BAC2851346E49E79EA2CE80EFECD">
    <w:name w:val="5BF1BAC2851346E49E79EA2CE80EFECD"/>
    <w:rsid w:val="009E4BA2"/>
  </w:style>
  <w:style w:type="paragraph" w:customStyle="1" w:styleId="811F6A332FCF412AA82C91B818B961FE">
    <w:name w:val="811F6A332FCF412AA82C91B818B961FE"/>
    <w:rsid w:val="009E4BA2"/>
  </w:style>
  <w:style w:type="paragraph" w:customStyle="1" w:styleId="B2B9E7BA94A7404FB9E1FEAE5FB879AA">
    <w:name w:val="B2B9E7BA94A7404FB9E1FEAE5FB879AA"/>
    <w:rsid w:val="009E4BA2"/>
  </w:style>
  <w:style w:type="paragraph" w:customStyle="1" w:styleId="0A426AFED28743EAB913A19F80E6FD94">
    <w:name w:val="0A426AFED28743EAB913A19F80E6FD94"/>
    <w:rsid w:val="009E4BA2"/>
  </w:style>
  <w:style w:type="paragraph" w:customStyle="1" w:styleId="C1F7ED5D03024CD386199A789C4E5F46">
    <w:name w:val="C1F7ED5D03024CD386199A789C4E5F46"/>
    <w:rsid w:val="009E4BA2"/>
  </w:style>
  <w:style w:type="paragraph" w:customStyle="1" w:styleId="4835C6C9D7774E678942CC606FA9A2DA">
    <w:name w:val="4835C6C9D7774E678942CC606FA9A2DA"/>
    <w:rsid w:val="009E4BA2"/>
  </w:style>
  <w:style w:type="paragraph" w:customStyle="1" w:styleId="4077BA6BB7624F04B772C40541DF3228">
    <w:name w:val="4077BA6BB7624F04B772C40541DF3228"/>
    <w:rsid w:val="009E4BA2"/>
  </w:style>
  <w:style w:type="paragraph" w:customStyle="1" w:styleId="C4032939FBEA49F78145609F3EDAB8F9">
    <w:name w:val="C4032939FBEA49F78145609F3EDAB8F9"/>
    <w:rsid w:val="009E4BA2"/>
  </w:style>
  <w:style w:type="paragraph" w:customStyle="1" w:styleId="D63D84DFF206407C95C2253C6DA36420">
    <w:name w:val="D63D84DFF206407C95C2253C6DA36420"/>
    <w:rsid w:val="009E4BA2"/>
  </w:style>
  <w:style w:type="paragraph" w:customStyle="1" w:styleId="FFA807EA76F84DEB8DDF09950F4F5EB8">
    <w:name w:val="FFA807EA76F84DEB8DDF09950F4F5EB8"/>
    <w:rsid w:val="009E4BA2"/>
  </w:style>
  <w:style w:type="paragraph" w:customStyle="1" w:styleId="B288157D49E841A7A31DCCC758B1ADC7">
    <w:name w:val="B288157D49E841A7A31DCCC758B1ADC7"/>
    <w:rsid w:val="009E4BA2"/>
  </w:style>
  <w:style w:type="paragraph" w:customStyle="1" w:styleId="7715996595824F03BCFCED5FF762F2B5">
    <w:name w:val="7715996595824F03BCFCED5FF762F2B5"/>
    <w:rsid w:val="009E4BA2"/>
  </w:style>
  <w:style w:type="paragraph" w:customStyle="1" w:styleId="426439D2BFB74428B10D19154FBC1706">
    <w:name w:val="426439D2BFB74428B10D19154FBC1706"/>
    <w:rsid w:val="009E4BA2"/>
  </w:style>
  <w:style w:type="paragraph" w:customStyle="1" w:styleId="8A9FA7FAAA8A4208A2BD22637D8D0BE6">
    <w:name w:val="8A9FA7FAAA8A4208A2BD22637D8D0BE6"/>
    <w:rsid w:val="009E4BA2"/>
  </w:style>
  <w:style w:type="paragraph" w:customStyle="1" w:styleId="CBAA852FF0B74B0C93AA63AAECD0A2DB">
    <w:name w:val="CBAA852FF0B74B0C93AA63AAECD0A2DB"/>
    <w:rsid w:val="009E4BA2"/>
  </w:style>
  <w:style w:type="paragraph" w:customStyle="1" w:styleId="2559B230381E4EAAA6ECA242F56B8899">
    <w:name w:val="2559B230381E4EAAA6ECA242F56B8899"/>
    <w:rsid w:val="009E4BA2"/>
  </w:style>
  <w:style w:type="paragraph" w:customStyle="1" w:styleId="5FB0417E4BC5483696D57E407975CCD1">
    <w:name w:val="5FB0417E4BC5483696D57E407975CCD1"/>
    <w:rsid w:val="009E4BA2"/>
  </w:style>
  <w:style w:type="paragraph" w:customStyle="1" w:styleId="DFFC5198B83D4A84966E709456A14F2D">
    <w:name w:val="DFFC5198B83D4A84966E709456A14F2D"/>
    <w:rsid w:val="009E4BA2"/>
  </w:style>
  <w:style w:type="paragraph" w:customStyle="1" w:styleId="A82772C5E5A44923AF1540CA99C80B4E">
    <w:name w:val="A82772C5E5A44923AF1540CA99C80B4E"/>
    <w:rsid w:val="009E4BA2"/>
  </w:style>
  <w:style w:type="paragraph" w:customStyle="1" w:styleId="39FCBE2434DC48E09FC637445ED508DC">
    <w:name w:val="39FCBE2434DC48E09FC637445ED508DC"/>
    <w:rsid w:val="009E4BA2"/>
  </w:style>
  <w:style w:type="paragraph" w:customStyle="1" w:styleId="7BD14C15DCB04FC89F28241DE52A1AC1">
    <w:name w:val="7BD14C15DCB04FC89F28241DE52A1AC1"/>
    <w:rsid w:val="009E4BA2"/>
  </w:style>
  <w:style w:type="paragraph" w:customStyle="1" w:styleId="CEC24BECFB684FC09E6D73F598FCED3A">
    <w:name w:val="CEC24BECFB684FC09E6D73F598FCED3A"/>
    <w:rsid w:val="009E4BA2"/>
  </w:style>
  <w:style w:type="paragraph" w:customStyle="1" w:styleId="CEBA64B1A3B344F28F184AA93B3F2F16">
    <w:name w:val="CEBA64B1A3B344F28F184AA93B3F2F16"/>
    <w:rsid w:val="009E4BA2"/>
  </w:style>
  <w:style w:type="paragraph" w:customStyle="1" w:styleId="C7AB783CF2B44ACB849960ED7ACF90D5">
    <w:name w:val="C7AB783CF2B44ACB849960ED7ACF90D5"/>
    <w:rsid w:val="009E4BA2"/>
  </w:style>
  <w:style w:type="paragraph" w:customStyle="1" w:styleId="CD1A98793C8E45C68983EC13AAFB212D">
    <w:name w:val="CD1A98793C8E45C68983EC13AAFB212D"/>
    <w:rsid w:val="009E4BA2"/>
  </w:style>
  <w:style w:type="paragraph" w:customStyle="1" w:styleId="DCC574EB713F4AC1AE9F5BD453A5EA9E">
    <w:name w:val="DCC574EB713F4AC1AE9F5BD453A5EA9E"/>
    <w:rsid w:val="009E4BA2"/>
  </w:style>
  <w:style w:type="paragraph" w:customStyle="1" w:styleId="9E82C37C6283457C80E4694F405F3B0E">
    <w:name w:val="9E82C37C6283457C80E4694F405F3B0E"/>
    <w:rsid w:val="009E4BA2"/>
  </w:style>
  <w:style w:type="paragraph" w:customStyle="1" w:styleId="DBB8015BCD954E6EB7ACC65F992FC16B">
    <w:name w:val="DBB8015BCD954E6EB7ACC65F992FC16B"/>
    <w:rsid w:val="009E4BA2"/>
  </w:style>
  <w:style w:type="paragraph" w:customStyle="1" w:styleId="2AEE2A84AE184EB1B3D0D5526B0B183B">
    <w:name w:val="2AEE2A84AE184EB1B3D0D5526B0B183B"/>
    <w:rsid w:val="009E4BA2"/>
  </w:style>
  <w:style w:type="paragraph" w:customStyle="1" w:styleId="EB4FF7C06A7E42DBB5AD1C550DC1DEF6">
    <w:name w:val="EB4FF7C06A7E42DBB5AD1C550DC1DEF6"/>
    <w:rsid w:val="009E4BA2"/>
  </w:style>
  <w:style w:type="paragraph" w:customStyle="1" w:styleId="83BF378C59CC4451B73BCA66C2A78556">
    <w:name w:val="83BF378C59CC4451B73BCA66C2A78556"/>
    <w:rsid w:val="009E4BA2"/>
  </w:style>
  <w:style w:type="paragraph" w:customStyle="1" w:styleId="E1D8DE44C4E44B909140F53FBEFC8694">
    <w:name w:val="E1D8DE44C4E44B909140F53FBEFC8694"/>
    <w:rsid w:val="009E4BA2"/>
  </w:style>
  <w:style w:type="paragraph" w:customStyle="1" w:styleId="0AC98A0E2E9D42BA86AAD6C370166B96">
    <w:name w:val="0AC98A0E2E9D42BA86AAD6C370166B96"/>
    <w:rsid w:val="009E4BA2"/>
  </w:style>
  <w:style w:type="paragraph" w:customStyle="1" w:styleId="5C74FC5B8E0A4436B020F16144D18C0F">
    <w:name w:val="5C74FC5B8E0A4436B020F16144D18C0F"/>
    <w:rsid w:val="009E4BA2"/>
  </w:style>
  <w:style w:type="paragraph" w:customStyle="1" w:styleId="AA5B027416F34234BBB0118FDE0AE165">
    <w:name w:val="AA5B027416F34234BBB0118FDE0AE165"/>
    <w:rsid w:val="009E4BA2"/>
  </w:style>
  <w:style w:type="paragraph" w:customStyle="1" w:styleId="39312764F650489DB5E7C19F5E199065">
    <w:name w:val="39312764F650489DB5E7C19F5E199065"/>
    <w:rsid w:val="009E4BA2"/>
  </w:style>
  <w:style w:type="paragraph" w:customStyle="1" w:styleId="39B2916C10DF4E11A7F7F802D33142EA">
    <w:name w:val="39B2916C10DF4E11A7F7F802D33142EA"/>
    <w:rsid w:val="009E4BA2"/>
  </w:style>
  <w:style w:type="paragraph" w:customStyle="1" w:styleId="EB56B395FE9F4640869895A541C302A7">
    <w:name w:val="EB56B395FE9F4640869895A541C302A7"/>
    <w:rsid w:val="009E4BA2"/>
  </w:style>
  <w:style w:type="paragraph" w:customStyle="1" w:styleId="34817C0A8D574A5FBD6FE462F3069547">
    <w:name w:val="34817C0A8D574A5FBD6FE462F3069547"/>
    <w:rsid w:val="009E4BA2"/>
  </w:style>
  <w:style w:type="paragraph" w:customStyle="1" w:styleId="8D4F4EFA437948ABA6783052276800D0">
    <w:name w:val="8D4F4EFA437948ABA6783052276800D0"/>
    <w:rsid w:val="009E4BA2"/>
  </w:style>
  <w:style w:type="paragraph" w:customStyle="1" w:styleId="8A03F8CE11C949C3B0FD030034E2983A">
    <w:name w:val="8A03F8CE11C949C3B0FD030034E2983A"/>
    <w:rsid w:val="009E4BA2"/>
  </w:style>
  <w:style w:type="paragraph" w:customStyle="1" w:styleId="33F1AECE9E3C49DA9513A21E2912EF7E">
    <w:name w:val="33F1AECE9E3C49DA9513A21E2912EF7E"/>
    <w:rsid w:val="009E4BA2"/>
  </w:style>
  <w:style w:type="paragraph" w:customStyle="1" w:styleId="89CD3915B2494992A34F5667D7CFA140">
    <w:name w:val="89CD3915B2494992A34F5667D7CFA140"/>
    <w:rsid w:val="009E4BA2"/>
  </w:style>
  <w:style w:type="paragraph" w:customStyle="1" w:styleId="DE31DF2C73554C0EB6F1869DC3E13AD8">
    <w:name w:val="DE31DF2C73554C0EB6F1869DC3E13AD8"/>
    <w:rsid w:val="009E4BA2"/>
  </w:style>
  <w:style w:type="paragraph" w:customStyle="1" w:styleId="CCD73D88E2AB4625B05547962A64E146">
    <w:name w:val="CCD73D88E2AB4625B05547962A64E146"/>
    <w:rsid w:val="009E4BA2"/>
  </w:style>
  <w:style w:type="paragraph" w:customStyle="1" w:styleId="705CC8900A3942559DB248DDDA5335E1">
    <w:name w:val="705CC8900A3942559DB248DDDA5335E1"/>
    <w:rsid w:val="009E4BA2"/>
  </w:style>
  <w:style w:type="paragraph" w:customStyle="1" w:styleId="C531D9C489DF4E659A87383AC6371FF7">
    <w:name w:val="C531D9C489DF4E659A87383AC6371FF7"/>
    <w:rsid w:val="009E4BA2"/>
  </w:style>
  <w:style w:type="paragraph" w:customStyle="1" w:styleId="C3D7868FEDBB4DD1AC74B65DC357B81D">
    <w:name w:val="C3D7868FEDBB4DD1AC74B65DC357B81D"/>
    <w:rsid w:val="009E4BA2"/>
  </w:style>
  <w:style w:type="paragraph" w:customStyle="1" w:styleId="4ED9C63E344042A29C19BEF1E7370545">
    <w:name w:val="4ED9C63E344042A29C19BEF1E7370545"/>
    <w:rsid w:val="009E4BA2"/>
  </w:style>
  <w:style w:type="paragraph" w:customStyle="1" w:styleId="F8C7D1E8B3B949F3B326A22E99212E29">
    <w:name w:val="F8C7D1E8B3B949F3B326A22E99212E29"/>
    <w:rsid w:val="009E4BA2"/>
  </w:style>
  <w:style w:type="paragraph" w:customStyle="1" w:styleId="4F4830D2946D4A7EB9DACAC21FD862BC">
    <w:name w:val="4F4830D2946D4A7EB9DACAC21FD862BC"/>
    <w:rsid w:val="009E4BA2"/>
  </w:style>
  <w:style w:type="paragraph" w:customStyle="1" w:styleId="9B77694E787D45B7A2997D394DEB4693">
    <w:name w:val="9B77694E787D45B7A2997D394DEB4693"/>
    <w:rsid w:val="009E4BA2"/>
  </w:style>
  <w:style w:type="paragraph" w:customStyle="1" w:styleId="AA79AC9226B946609E9B0FD825B1661E">
    <w:name w:val="AA79AC9226B946609E9B0FD825B1661E"/>
    <w:rsid w:val="009E4BA2"/>
  </w:style>
  <w:style w:type="paragraph" w:customStyle="1" w:styleId="7B3BD22A2D3F4463AC370EBCD5374728">
    <w:name w:val="7B3BD22A2D3F4463AC370EBCD5374728"/>
    <w:rsid w:val="009E4BA2"/>
  </w:style>
  <w:style w:type="paragraph" w:customStyle="1" w:styleId="D5CAE671934545A6A5389C54087F723A">
    <w:name w:val="D5CAE671934545A6A5389C54087F723A"/>
    <w:rsid w:val="009E4BA2"/>
  </w:style>
  <w:style w:type="paragraph" w:customStyle="1" w:styleId="ED9CDE2CE315477F848CE14D2B3CBA2A">
    <w:name w:val="ED9CDE2CE315477F848CE14D2B3CBA2A"/>
    <w:rsid w:val="009E4BA2"/>
  </w:style>
  <w:style w:type="paragraph" w:customStyle="1" w:styleId="49F22E9DA23F431BA773DF060D5D338D">
    <w:name w:val="49F22E9DA23F431BA773DF060D5D338D"/>
    <w:rsid w:val="009E4BA2"/>
  </w:style>
  <w:style w:type="paragraph" w:customStyle="1" w:styleId="F9A560DBEF144CB7B5868E2920A2EB52">
    <w:name w:val="F9A560DBEF144CB7B5868E2920A2EB52"/>
    <w:rsid w:val="009E4BA2"/>
  </w:style>
  <w:style w:type="paragraph" w:customStyle="1" w:styleId="E41E31E38CC6401FA8A0E89871DD2DC3">
    <w:name w:val="E41E31E38CC6401FA8A0E89871DD2DC3"/>
    <w:rsid w:val="009E4BA2"/>
  </w:style>
  <w:style w:type="paragraph" w:customStyle="1" w:styleId="4D090AD7ED654666BD32525EEFC82D19">
    <w:name w:val="4D090AD7ED654666BD32525EEFC82D19"/>
    <w:rsid w:val="009E4BA2"/>
  </w:style>
  <w:style w:type="paragraph" w:customStyle="1" w:styleId="1DD0A32766E541BB9EFD909E2F84A671">
    <w:name w:val="1DD0A32766E541BB9EFD909E2F84A671"/>
    <w:rsid w:val="009E4BA2"/>
  </w:style>
  <w:style w:type="paragraph" w:customStyle="1" w:styleId="0CC00060A89C41178760DDD5C51A4C04">
    <w:name w:val="0CC00060A89C41178760DDD5C51A4C04"/>
    <w:rsid w:val="009E4BA2"/>
  </w:style>
  <w:style w:type="paragraph" w:customStyle="1" w:styleId="5AB2721A84EA4D65A0CED4444AEA7001">
    <w:name w:val="5AB2721A84EA4D65A0CED4444AEA7001"/>
    <w:rsid w:val="009E4BA2"/>
  </w:style>
  <w:style w:type="paragraph" w:customStyle="1" w:styleId="5A1F68E0AEBB48CBBCEBCEDA38DB400D">
    <w:name w:val="5A1F68E0AEBB48CBBCEBCEDA38DB400D"/>
    <w:rsid w:val="009E4BA2"/>
  </w:style>
  <w:style w:type="paragraph" w:customStyle="1" w:styleId="0999DCABD60D4457BA1A505D1A19860A">
    <w:name w:val="0999DCABD60D4457BA1A505D1A19860A"/>
    <w:rsid w:val="009E4BA2"/>
  </w:style>
  <w:style w:type="paragraph" w:customStyle="1" w:styleId="E6B3DEA4D1704003B84B8B161BB01532">
    <w:name w:val="E6B3DEA4D1704003B84B8B161BB01532"/>
    <w:rsid w:val="009E4BA2"/>
  </w:style>
  <w:style w:type="paragraph" w:customStyle="1" w:styleId="90F55B62C4134D74A6ED45E4B35865F5">
    <w:name w:val="90F55B62C4134D74A6ED45E4B35865F5"/>
    <w:rsid w:val="009E4BA2"/>
  </w:style>
  <w:style w:type="paragraph" w:customStyle="1" w:styleId="E390B3F0B3B346919A45C06969AEF063">
    <w:name w:val="E390B3F0B3B346919A45C06969AEF063"/>
    <w:rsid w:val="009E4BA2"/>
  </w:style>
  <w:style w:type="paragraph" w:customStyle="1" w:styleId="A5EFAAF1771F4F9FA97B96DD715E01A4">
    <w:name w:val="A5EFAAF1771F4F9FA97B96DD715E01A4"/>
    <w:rsid w:val="009E4BA2"/>
  </w:style>
  <w:style w:type="paragraph" w:customStyle="1" w:styleId="BF2189B57035409197025298016BDB3E">
    <w:name w:val="BF2189B57035409197025298016BDB3E"/>
    <w:rsid w:val="009E4BA2"/>
  </w:style>
  <w:style w:type="paragraph" w:customStyle="1" w:styleId="3911379CECF142DBB25DF0521B8FE972">
    <w:name w:val="3911379CECF142DBB25DF0521B8FE972"/>
    <w:rsid w:val="009E4BA2"/>
  </w:style>
  <w:style w:type="paragraph" w:customStyle="1" w:styleId="C806EAB366A54A18A1962BC2113115C8">
    <w:name w:val="C806EAB366A54A18A1962BC2113115C8"/>
    <w:rsid w:val="009E4BA2"/>
  </w:style>
  <w:style w:type="paragraph" w:customStyle="1" w:styleId="0FA3C2804C504E64851BFDF48FCAC428">
    <w:name w:val="0FA3C2804C504E64851BFDF48FCAC428"/>
    <w:rsid w:val="009E4BA2"/>
  </w:style>
  <w:style w:type="paragraph" w:customStyle="1" w:styleId="60913338EC734B06889C4C23C7E09DAA">
    <w:name w:val="60913338EC734B06889C4C23C7E09DAA"/>
    <w:rsid w:val="009E4BA2"/>
  </w:style>
  <w:style w:type="paragraph" w:customStyle="1" w:styleId="41942FADFDCA476CB2866C296D018D3D">
    <w:name w:val="41942FADFDCA476CB2866C296D018D3D"/>
    <w:rsid w:val="009E4BA2"/>
  </w:style>
  <w:style w:type="paragraph" w:customStyle="1" w:styleId="849BE16F208544D5AE34853215A83DF6">
    <w:name w:val="849BE16F208544D5AE34853215A83DF6"/>
    <w:rsid w:val="009E4BA2"/>
  </w:style>
  <w:style w:type="paragraph" w:customStyle="1" w:styleId="A1F5199F86C84424A9C02F352EDB5006">
    <w:name w:val="A1F5199F86C84424A9C02F352EDB5006"/>
    <w:rsid w:val="009E4BA2"/>
  </w:style>
  <w:style w:type="paragraph" w:customStyle="1" w:styleId="80E8EDEA403F40FD8DD4728D86B99618">
    <w:name w:val="80E8EDEA403F40FD8DD4728D86B99618"/>
    <w:rsid w:val="009E4BA2"/>
  </w:style>
  <w:style w:type="paragraph" w:customStyle="1" w:styleId="AD36A4DC54B643D1ABDB20251F387ED5">
    <w:name w:val="AD36A4DC54B643D1ABDB20251F387ED5"/>
    <w:rsid w:val="009E4BA2"/>
  </w:style>
  <w:style w:type="paragraph" w:customStyle="1" w:styleId="4A3953108206474D804FEF017C86F558">
    <w:name w:val="4A3953108206474D804FEF017C86F558"/>
    <w:rsid w:val="009E4BA2"/>
  </w:style>
  <w:style w:type="paragraph" w:customStyle="1" w:styleId="A397F67705FC42F0BF329317920122B2">
    <w:name w:val="A397F67705FC42F0BF329317920122B2"/>
    <w:rsid w:val="009E4BA2"/>
  </w:style>
  <w:style w:type="paragraph" w:customStyle="1" w:styleId="A5EC720C23214E70BF899A4B8234163D">
    <w:name w:val="A5EC720C23214E70BF899A4B8234163D"/>
    <w:rsid w:val="009E4BA2"/>
  </w:style>
  <w:style w:type="paragraph" w:customStyle="1" w:styleId="4FC0A6E68D67460BA7E87BCB84B7B408">
    <w:name w:val="4FC0A6E68D67460BA7E87BCB84B7B408"/>
    <w:rsid w:val="009E4BA2"/>
  </w:style>
  <w:style w:type="paragraph" w:customStyle="1" w:styleId="B5058228641342B2B846DECAC03FDFD9">
    <w:name w:val="B5058228641342B2B846DECAC03FDFD9"/>
    <w:rsid w:val="009E4BA2"/>
  </w:style>
  <w:style w:type="paragraph" w:customStyle="1" w:styleId="EA978EA06C8945D28C71BD9F89DEB70A">
    <w:name w:val="EA978EA06C8945D28C71BD9F89DEB70A"/>
    <w:rsid w:val="009E4BA2"/>
  </w:style>
  <w:style w:type="paragraph" w:customStyle="1" w:styleId="A36346FA765C45EF9DA9B4BC89F80D85">
    <w:name w:val="A36346FA765C45EF9DA9B4BC89F80D85"/>
    <w:rsid w:val="009E4BA2"/>
  </w:style>
  <w:style w:type="paragraph" w:customStyle="1" w:styleId="E1377BC6CDD54A2A848896A0E848B458">
    <w:name w:val="E1377BC6CDD54A2A848896A0E848B458"/>
    <w:rsid w:val="009E4BA2"/>
  </w:style>
  <w:style w:type="paragraph" w:customStyle="1" w:styleId="528F309D9000437285DF3C4B5421ABF0">
    <w:name w:val="528F309D9000437285DF3C4B5421ABF0"/>
    <w:rsid w:val="009E4BA2"/>
  </w:style>
  <w:style w:type="paragraph" w:customStyle="1" w:styleId="4B48087FA9C7471296C1D8AF8A2A4481">
    <w:name w:val="4B48087FA9C7471296C1D8AF8A2A4481"/>
    <w:rsid w:val="009E4BA2"/>
  </w:style>
  <w:style w:type="paragraph" w:customStyle="1" w:styleId="C36EB0C5AE2E41E3B5C849F012FB0728">
    <w:name w:val="C36EB0C5AE2E41E3B5C849F012FB0728"/>
    <w:rsid w:val="009E4BA2"/>
  </w:style>
  <w:style w:type="paragraph" w:customStyle="1" w:styleId="6B603661FC9E4972B068D25EF4F7BF9D">
    <w:name w:val="6B603661FC9E4972B068D25EF4F7BF9D"/>
    <w:rsid w:val="009E4BA2"/>
  </w:style>
  <w:style w:type="paragraph" w:customStyle="1" w:styleId="BEF6C6A74991406EAC6732CA7FEF8E34">
    <w:name w:val="BEF6C6A74991406EAC6732CA7FEF8E34"/>
    <w:rsid w:val="009E4BA2"/>
  </w:style>
  <w:style w:type="paragraph" w:customStyle="1" w:styleId="3717BD924BEB4CA38250C5D6CA26DDD8">
    <w:name w:val="3717BD924BEB4CA38250C5D6CA26DDD8"/>
    <w:rsid w:val="009E4BA2"/>
  </w:style>
  <w:style w:type="paragraph" w:customStyle="1" w:styleId="39D8836CD9984AE4A5BAA4DA80D3D9F5">
    <w:name w:val="39D8836CD9984AE4A5BAA4DA80D3D9F5"/>
    <w:rsid w:val="009E4BA2"/>
  </w:style>
  <w:style w:type="paragraph" w:customStyle="1" w:styleId="67538F8EC53C4B98B7C873FCD28F638A">
    <w:name w:val="67538F8EC53C4B98B7C873FCD28F638A"/>
    <w:rsid w:val="009E4BA2"/>
  </w:style>
  <w:style w:type="paragraph" w:customStyle="1" w:styleId="A70A97BC0134442DBAF659523B304B5D">
    <w:name w:val="A70A97BC0134442DBAF659523B304B5D"/>
    <w:rsid w:val="0005635F"/>
  </w:style>
  <w:style w:type="paragraph" w:customStyle="1" w:styleId="E7B75C3BB81249DC9B338BA8C46BECD7">
    <w:name w:val="E7B75C3BB81249DC9B338BA8C46BECD7"/>
    <w:rsid w:val="0005635F"/>
  </w:style>
  <w:style w:type="paragraph" w:customStyle="1" w:styleId="93C71966B39649159FD6DFD9D3E1E768">
    <w:name w:val="93C71966B39649159FD6DFD9D3E1E768"/>
    <w:rsid w:val="0005635F"/>
  </w:style>
  <w:style w:type="paragraph" w:customStyle="1" w:styleId="3EBB615F8BFC482FA3DC51A5D7A2662A">
    <w:name w:val="3EBB615F8BFC482FA3DC51A5D7A2662A"/>
    <w:rsid w:val="0005635F"/>
  </w:style>
  <w:style w:type="paragraph" w:customStyle="1" w:styleId="B9E8B0DCBF0644BC95216A37801A0ED9">
    <w:name w:val="B9E8B0DCBF0644BC95216A37801A0ED9"/>
    <w:rsid w:val="0005635F"/>
  </w:style>
  <w:style w:type="paragraph" w:customStyle="1" w:styleId="81844E458781494381E5C3B263F91A7F">
    <w:name w:val="81844E458781494381E5C3B263F91A7F"/>
    <w:rsid w:val="0005635F"/>
  </w:style>
  <w:style w:type="paragraph" w:customStyle="1" w:styleId="FBC54212BABC4199ACE5CF6A83204841">
    <w:name w:val="FBC54212BABC4199ACE5CF6A83204841"/>
    <w:rsid w:val="0005635F"/>
  </w:style>
  <w:style w:type="paragraph" w:customStyle="1" w:styleId="17C6C96BE9F44504AA55A499AE645254">
    <w:name w:val="17C6C96BE9F44504AA55A499AE645254"/>
    <w:rsid w:val="0005635F"/>
  </w:style>
  <w:style w:type="paragraph" w:customStyle="1" w:styleId="6889E2C644BA4EAAB200885CAAFE0120">
    <w:name w:val="6889E2C644BA4EAAB200885CAAFE0120"/>
    <w:rsid w:val="0005635F"/>
  </w:style>
  <w:style w:type="paragraph" w:customStyle="1" w:styleId="DD72EDAD9D2D433CAA70703471326103">
    <w:name w:val="DD72EDAD9D2D433CAA70703471326103"/>
    <w:rsid w:val="0005635F"/>
  </w:style>
  <w:style w:type="paragraph" w:customStyle="1" w:styleId="CAFBFCE69B6D44E18C366CCA3CA6E430">
    <w:name w:val="CAFBFCE69B6D44E18C366CCA3CA6E430"/>
    <w:rsid w:val="0005635F"/>
  </w:style>
  <w:style w:type="paragraph" w:customStyle="1" w:styleId="C12FF47C056843B8B32E3DB720E7F559">
    <w:name w:val="C12FF47C056843B8B32E3DB720E7F559"/>
    <w:rsid w:val="0005635F"/>
  </w:style>
  <w:style w:type="paragraph" w:customStyle="1" w:styleId="046A7ED640434B55B64F9719C0E818E4">
    <w:name w:val="046A7ED640434B55B64F9719C0E818E4"/>
    <w:rsid w:val="0005635F"/>
  </w:style>
  <w:style w:type="paragraph" w:customStyle="1" w:styleId="8046625015A94D548D2C99907862BEE6">
    <w:name w:val="8046625015A94D548D2C99907862BEE6"/>
    <w:rsid w:val="0005635F"/>
  </w:style>
  <w:style w:type="paragraph" w:customStyle="1" w:styleId="8EE5033614084AC9A26003E542A9F2AB">
    <w:name w:val="8EE5033614084AC9A26003E542A9F2AB"/>
    <w:rsid w:val="0005635F"/>
  </w:style>
  <w:style w:type="paragraph" w:customStyle="1" w:styleId="42F69EB534354CADA7DC28D7B54FFD29">
    <w:name w:val="42F69EB534354CADA7DC28D7B54FFD29"/>
    <w:rsid w:val="0005635F"/>
  </w:style>
  <w:style w:type="paragraph" w:customStyle="1" w:styleId="426863CEF4ED4F4BA249443A248F75B6">
    <w:name w:val="426863CEF4ED4F4BA249443A248F75B6"/>
    <w:rsid w:val="0005635F"/>
  </w:style>
  <w:style w:type="paragraph" w:customStyle="1" w:styleId="03D2E19A88184CB997B364D1505257C2">
    <w:name w:val="03D2E19A88184CB997B364D1505257C2"/>
    <w:rsid w:val="0005635F"/>
  </w:style>
  <w:style w:type="paragraph" w:customStyle="1" w:styleId="51FD8B3E163A44BB9D840CCE7BCDF9F2">
    <w:name w:val="51FD8B3E163A44BB9D840CCE7BCDF9F2"/>
    <w:rsid w:val="0005635F"/>
  </w:style>
  <w:style w:type="paragraph" w:customStyle="1" w:styleId="EB02A65FECA54A0EAB1548D67349212D">
    <w:name w:val="EB02A65FECA54A0EAB1548D67349212D"/>
    <w:rsid w:val="0005635F"/>
  </w:style>
  <w:style w:type="paragraph" w:customStyle="1" w:styleId="64B61BFEE127488FB6180CF3D76C88DF">
    <w:name w:val="64B61BFEE127488FB6180CF3D76C88DF"/>
    <w:rsid w:val="0005635F"/>
  </w:style>
  <w:style w:type="paragraph" w:customStyle="1" w:styleId="2D20ED33DD3D4F1A8459D7E6F55B0644">
    <w:name w:val="2D20ED33DD3D4F1A8459D7E6F55B0644"/>
    <w:rsid w:val="0005635F"/>
  </w:style>
  <w:style w:type="paragraph" w:customStyle="1" w:styleId="2AF4E4D3E09B4F7A912F794A3EE2C0CA">
    <w:name w:val="2AF4E4D3E09B4F7A912F794A3EE2C0CA"/>
    <w:rsid w:val="0005635F"/>
  </w:style>
  <w:style w:type="paragraph" w:customStyle="1" w:styleId="290C098ABFC34920B1C876DDD1D68B65">
    <w:name w:val="290C098ABFC34920B1C876DDD1D68B65"/>
    <w:rsid w:val="0005635F"/>
  </w:style>
  <w:style w:type="paragraph" w:customStyle="1" w:styleId="80B5B2CD1A1F40B4A4614B20FB42A1F8">
    <w:name w:val="80B5B2CD1A1F40B4A4614B20FB42A1F8"/>
    <w:rsid w:val="0005635F"/>
  </w:style>
  <w:style w:type="paragraph" w:customStyle="1" w:styleId="FB360337FAFA46228D80F38DF53DF02B">
    <w:name w:val="FB360337FAFA46228D80F38DF53DF02B"/>
    <w:rsid w:val="0005635F"/>
  </w:style>
  <w:style w:type="paragraph" w:customStyle="1" w:styleId="F78A427A68FD4F61B73538BF4B8F7463">
    <w:name w:val="F78A427A68FD4F61B73538BF4B8F7463"/>
    <w:rsid w:val="0005635F"/>
  </w:style>
  <w:style w:type="paragraph" w:customStyle="1" w:styleId="649C750E80434023A64C2BF1DE775D4C">
    <w:name w:val="649C750E80434023A64C2BF1DE775D4C"/>
    <w:rsid w:val="0005635F"/>
  </w:style>
  <w:style w:type="paragraph" w:customStyle="1" w:styleId="952319534E024403BB65B3F4844E527E">
    <w:name w:val="952319534E024403BB65B3F4844E527E"/>
    <w:rsid w:val="0005635F"/>
  </w:style>
  <w:style w:type="paragraph" w:customStyle="1" w:styleId="2892FAB9C2924A7691144ACA7B7D6640">
    <w:name w:val="2892FAB9C2924A7691144ACA7B7D6640"/>
    <w:rsid w:val="0005635F"/>
  </w:style>
  <w:style w:type="paragraph" w:customStyle="1" w:styleId="BFE0FFF52E4347C3AD94128FC32A471D">
    <w:name w:val="BFE0FFF52E4347C3AD94128FC32A471D"/>
    <w:rsid w:val="0005635F"/>
  </w:style>
  <w:style w:type="paragraph" w:customStyle="1" w:styleId="7496BB1B9372489EB554E5B07000B034">
    <w:name w:val="7496BB1B9372489EB554E5B07000B034"/>
    <w:rsid w:val="0005635F"/>
  </w:style>
  <w:style w:type="paragraph" w:customStyle="1" w:styleId="8A27890A1C51407FB67EEB0C7853E9A0">
    <w:name w:val="8A27890A1C51407FB67EEB0C7853E9A0"/>
    <w:rsid w:val="0005635F"/>
  </w:style>
  <w:style w:type="paragraph" w:customStyle="1" w:styleId="75DE47C5DB674EC9902A1E929A95CC00">
    <w:name w:val="75DE47C5DB674EC9902A1E929A95CC00"/>
    <w:rsid w:val="0005635F"/>
  </w:style>
  <w:style w:type="paragraph" w:customStyle="1" w:styleId="29148A805F55496C86845C6236A4446F">
    <w:name w:val="29148A805F55496C86845C6236A4446F"/>
    <w:rsid w:val="0005635F"/>
  </w:style>
  <w:style w:type="paragraph" w:customStyle="1" w:styleId="E8519729F09249A79F2BE38CA0A1A148">
    <w:name w:val="E8519729F09249A79F2BE38CA0A1A148"/>
    <w:rsid w:val="0005635F"/>
  </w:style>
  <w:style w:type="paragraph" w:customStyle="1" w:styleId="1CD848C83C9E457A977FFBF6815F7E27">
    <w:name w:val="1CD848C83C9E457A977FFBF6815F7E27"/>
    <w:rsid w:val="006E554E"/>
    <w:rPr>
      <w:lang w:eastAsia="ko-KR"/>
    </w:rPr>
  </w:style>
  <w:style w:type="paragraph" w:customStyle="1" w:styleId="E58FB402EA684C9D959B5078D0652877">
    <w:name w:val="E58FB402EA684C9D959B5078D0652877"/>
    <w:rsid w:val="006E554E"/>
    <w:rPr>
      <w:lang w:eastAsia="ko-KR"/>
    </w:rPr>
  </w:style>
  <w:style w:type="paragraph" w:customStyle="1" w:styleId="8DCF7CB51EBB48B28CCDC4DF08E632C0">
    <w:name w:val="8DCF7CB51EBB48B28CCDC4DF08E632C0"/>
    <w:rsid w:val="006E554E"/>
    <w:rPr>
      <w:lang w:eastAsia="ko-KR"/>
    </w:rPr>
  </w:style>
  <w:style w:type="paragraph" w:customStyle="1" w:styleId="85CF5E6BD5FB46CA993C15644B4BAD3B">
    <w:name w:val="85CF5E6BD5FB46CA993C15644B4BAD3B"/>
    <w:rsid w:val="006E554E"/>
    <w:rPr>
      <w:lang w:eastAsia="ko-KR"/>
    </w:rPr>
  </w:style>
  <w:style w:type="paragraph" w:customStyle="1" w:styleId="21B746E03C6D4351A6BD9420ECF33B89">
    <w:name w:val="21B746E03C6D4351A6BD9420ECF33B89"/>
    <w:rsid w:val="006E554E"/>
    <w:rPr>
      <w:lang w:eastAsia="ko-KR"/>
    </w:rPr>
  </w:style>
  <w:style w:type="paragraph" w:customStyle="1" w:styleId="4F40A9A87864451AB4DA38E372F86D54">
    <w:name w:val="4F40A9A87864451AB4DA38E372F86D54"/>
    <w:rsid w:val="006E554E"/>
    <w:rPr>
      <w:lang w:eastAsia="ko-KR"/>
    </w:rPr>
  </w:style>
  <w:style w:type="paragraph" w:customStyle="1" w:styleId="7792FABCC77041A8BD2AEDBB36FFFEB6">
    <w:name w:val="7792FABCC77041A8BD2AEDBB36FFFEB6"/>
    <w:rsid w:val="006E554E"/>
    <w:rPr>
      <w:lang w:eastAsia="ko-KR"/>
    </w:rPr>
  </w:style>
  <w:style w:type="paragraph" w:customStyle="1" w:styleId="1D22BC94687348D1B641B41BCF42088C">
    <w:name w:val="1D22BC94687348D1B641B41BCF42088C"/>
    <w:rsid w:val="006E554E"/>
    <w:rPr>
      <w:lang w:eastAsia="ko-KR"/>
    </w:rPr>
  </w:style>
  <w:style w:type="paragraph" w:customStyle="1" w:styleId="C4A4302058BE495E892997A5510C12DF">
    <w:name w:val="C4A4302058BE495E892997A5510C12DF"/>
    <w:rsid w:val="006E554E"/>
    <w:rPr>
      <w:lang w:eastAsia="ko-KR"/>
    </w:rPr>
  </w:style>
  <w:style w:type="paragraph" w:customStyle="1" w:styleId="058989F9A6BC4AA38347872B76DFF25F">
    <w:name w:val="058989F9A6BC4AA38347872B76DFF25F"/>
    <w:rsid w:val="006E554E"/>
    <w:rPr>
      <w:lang w:eastAsia="ko-KR"/>
    </w:rPr>
  </w:style>
  <w:style w:type="paragraph" w:customStyle="1" w:styleId="8A3392D87E534ADB93770A597DED2C4E">
    <w:name w:val="8A3392D87E534ADB93770A597DED2C4E"/>
    <w:rsid w:val="006E554E"/>
    <w:rPr>
      <w:lang w:eastAsia="ko-KR"/>
    </w:rPr>
  </w:style>
  <w:style w:type="paragraph" w:customStyle="1" w:styleId="0D19D1D38DAB46E894494FFE3627A672">
    <w:name w:val="0D19D1D38DAB46E894494FFE3627A672"/>
    <w:rsid w:val="006E554E"/>
    <w:rPr>
      <w:lang w:eastAsia="ko-KR"/>
    </w:rPr>
  </w:style>
  <w:style w:type="paragraph" w:customStyle="1" w:styleId="437BC1DCDE0D40249B9672E686581E0F">
    <w:name w:val="437BC1DCDE0D40249B9672E686581E0F"/>
    <w:rsid w:val="006E554E"/>
    <w:rPr>
      <w:lang w:eastAsia="ko-KR"/>
    </w:rPr>
  </w:style>
  <w:style w:type="paragraph" w:customStyle="1" w:styleId="0CEDB5043D144C0CADAE29C22F515EAF">
    <w:name w:val="0CEDB5043D144C0CADAE29C22F515EAF"/>
    <w:rsid w:val="006E554E"/>
    <w:rPr>
      <w:lang w:eastAsia="ko-KR"/>
    </w:rPr>
  </w:style>
  <w:style w:type="paragraph" w:customStyle="1" w:styleId="05CC77201E354EB28EAB5E1ABA314CA4">
    <w:name w:val="05CC77201E354EB28EAB5E1ABA314CA4"/>
    <w:rsid w:val="006E554E"/>
    <w:rPr>
      <w:lang w:eastAsia="ko-KR"/>
    </w:rPr>
  </w:style>
  <w:style w:type="paragraph" w:customStyle="1" w:styleId="554268D4F6594FEB8EA372ABEB46C23C">
    <w:name w:val="554268D4F6594FEB8EA372ABEB46C23C"/>
    <w:rsid w:val="00984B0F"/>
    <w:rPr>
      <w:lang w:eastAsia="ko-KR"/>
    </w:rPr>
  </w:style>
  <w:style w:type="paragraph" w:customStyle="1" w:styleId="28F77D266D0047579EFF15C5C04C6AC0">
    <w:name w:val="28F77D266D0047579EFF15C5C04C6AC0"/>
    <w:rsid w:val="00984B0F"/>
    <w:rPr>
      <w:lang w:eastAsia="ko-KR"/>
    </w:rPr>
  </w:style>
  <w:style w:type="paragraph" w:customStyle="1" w:styleId="05050A8CB43249E193EBB6438FD4BF85">
    <w:name w:val="05050A8CB43249E193EBB6438FD4BF85"/>
    <w:rsid w:val="00984B0F"/>
    <w:rPr>
      <w:lang w:eastAsia="ko-KR"/>
    </w:rPr>
  </w:style>
  <w:style w:type="paragraph" w:customStyle="1" w:styleId="C05F3FEBA22E41F49CF2D0B3CCFE8C98">
    <w:name w:val="C05F3FEBA22E41F49CF2D0B3CCFE8C98"/>
    <w:rsid w:val="00984B0F"/>
    <w:rPr>
      <w:lang w:eastAsia="ko-KR"/>
    </w:rPr>
  </w:style>
  <w:style w:type="paragraph" w:customStyle="1" w:styleId="3252149B7FD14EED809C2FB94A5EE5DE">
    <w:name w:val="3252149B7FD14EED809C2FB94A5EE5DE"/>
    <w:rsid w:val="00984B0F"/>
    <w:rPr>
      <w:lang w:eastAsia="ko-KR"/>
    </w:rPr>
  </w:style>
  <w:style w:type="paragraph" w:customStyle="1" w:styleId="B2B08EB433294B01B610FA8988D89740">
    <w:name w:val="B2B08EB433294B01B610FA8988D89740"/>
    <w:rsid w:val="00984B0F"/>
    <w:rPr>
      <w:lang w:eastAsia="ko-KR"/>
    </w:rPr>
  </w:style>
  <w:style w:type="paragraph" w:customStyle="1" w:styleId="83B2628EC7B742AB878E86CF8185662D">
    <w:name w:val="83B2628EC7B742AB878E86CF8185662D"/>
    <w:rsid w:val="00984B0F"/>
    <w:rPr>
      <w:lang w:eastAsia="ko-KR"/>
    </w:rPr>
  </w:style>
  <w:style w:type="paragraph" w:customStyle="1" w:styleId="153098CF0D5D4090A100D57A07179537">
    <w:name w:val="153098CF0D5D4090A100D57A07179537"/>
    <w:rsid w:val="00984B0F"/>
    <w:rPr>
      <w:lang w:eastAsia="ko-KR"/>
    </w:rPr>
  </w:style>
  <w:style w:type="paragraph" w:customStyle="1" w:styleId="766317E1BA4441D5A67346B1B65C142D">
    <w:name w:val="766317E1BA4441D5A67346B1B65C142D"/>
    <w:rsid w:val="00984B0F"/>
    <w:rPr>
      <w:lang w:eastAsia="ko-KR"/>
    </w:rPr>
  </w:style>
  <w:style w:type="paragraph" w:customStyle="1" w:styleId="5B0516AC363C42B3898D34EE8F3E7991">
    <w:name w:val="5B0516AC363C42B3898D34EE8F3E7991"/>
    <w:rsid w:val="00984B0F"/>
    <w:rPr>
      <w:lang w:eastAsia="ko-KR"/>
    </w:rPr>
  </w:style>
  <w:style w:type="paragraph" w:customStyle="1" w:styleId="BD66EBA055DF4A96BCFC3AD23C771EB5">
    <w:name w:val="BD66EBA055DF4A96BCFC3AD23C771EB5"/>
    <w:rsid w:val="00984B0F"/>
    <w:rPr>
      <w:lang w:eastAsia="ko-KR"/>
    </w:rPr>
  </w:style>
  <w:style w:type="paragraph" w:customStyle="1" w:styleId="5C201B46215649E5BC2F08ECD5D975B5">
    <w:name w:val="5C201B46215649E5BC2F08ECD5D975B5"/>
    <w:rsid w:val="00984B0F"/>
    <w:rPr>
      <w:lang w:eastAsia="ko-KR"/>
    </w:rPr>
  </w:style>
  <w:style w:type="paragraph" w:customStyle="1" w:styleId="0E3D59B73E0447A69CC0D057585A5B63">
    <w:name w:val="0E3D59B73E0447A69CC0D057585A5B63"/>
    <w:rsid w:val="00984B0F"/>
    <w:rPr>
      <w:lang w:eastAsia="ko-KR"/>
    </w:rPr>
  </w:style>
  <w:style w:type="paragraph" w:customStyle="1" w:styleId="64A5E877BF4B43F992B81154853D4735">
    <w:name w:val="64A5E877BF4B43F992B81154853D4735"/>
    <w:rsid w:val="00984B0F"/>
    <w:rPr>
      <w:lang w:eastAsia="ko-KR"/>
    </w:rPr>
  </w:style>
  <w:style w:type="paragraph" w:customStyle="1" w:styleId="8439A6FBAE164A22BE1DA54C068157A0">
    <w:name w:val="8439A6FBAE164A22BE1DA54C068157A0"/>
    <w:rsid w:val="00984B0F"/>
    <w:rPr>
      <w:lang w:eastAsia="ko-KR"/>
    </w:rPr>
  </w:style>
  <w:style w:type="paragraph" w:customStyle="1" w:styleId="643387D0464D4759B880ECD76F08FE89">
    <w:name w:val="643387D0464D4759B880ECD76F08FE89"/>
    <w:rsid w:val="00984B0F"/>
    <w:rPr>
      <w:lang w:eastAsia="ko-KR"/>
    </w:rPr>
  </w:style>
  <w:style w:type="paragraph" w:customStyle="1" w:styleId="ADAD7579DF7246B4862F6631EBACCF02">
    <w:name w:val="ADAD7579DF7246B4862F6631EBACCF02"/>
    <w:rsid w:val="00984B0F"/>
    <w:rPr>
      <w:lang w:eastAsia="ko-KR"/>
    </w:rPr>
  </w:style>
  <w:style w:type="paragraph" w:customStyle="1" w:styleId="E5DC0B28BCC44CCE9644858863A9C3B3">
    <w:name w:val="E5DC0B28BCC44CCE9644858863A9C3B3"/>
    <w:rsid w:val="00984B0F"/>
    <w:rPr>
      <w:lang w:eastAsia="ko-KR"/>
    </w:rPr>
  </w:style>
  <w:style w:type="paragraph" w:customStyle="1" w:styleId="29D74BC3DD8C4C86A17561262A56B504">
    <w:name w:val="29D74BC3DD8C4C86A17561262A56B504"/>
    <w:rsid w:val="00984B0F"/>
    <w:rPr>
      <w:lang w:eastAsia="ko-KR"/>
    </w:rPr>
  </w:style>
  <w:style w:type="paragraph" w:customStyle="1" w:styleId="7118995896D04EFD9CB949FBC9BB840B">
    <w:name w:val="7118995896D04EFD9CB949FBC9BB840B"/>
    <w:rsid w:val="00984B0F"/>
    <w:rPr>
      <w:lang w:eastAsia="ko-KR"/>
    </w:rPr>
  </w:style>
  <w:style w:type="paragraph" w:customStyle="1" w:styleId="96D292F276574E75A7CE70B5FAB77FD8">
    <w:name w:val="96D292F276574E75A7CE70B5FAB77FD8"/>
    <w:rsid w:val="00984B0F"/>
    <w:rPr>
      <w:lang w:eastAsia="ko-KR"/>
    </w:rPr>
  </w:style>
  <w:style w:type="paragraph" w:customStyle="1" w:styleId="14EF793967BD4A50A47680FD84301A36">
    <w:name w:val="14EF793967BD4A50A47680FD84301A36"/>
    <w:rsid w:val="00984B0F"/>
    <w:rPr>
      <w:lang w:eastAsia="ko-KR"/>
    </w:rPr>
  </w:style>
  <w:style w:type="paragraph" w:customStyle="1" w:styleId="C517E704A5D44264A069651C7ADE8B4E">
    <w:name w:val="C517E704A5D44264A069651C7ADE8B4E"/>
    <w:rsid w:val="00984B0F"/>
    <w:rPr>
      <w:lang w:eastAsia="ko-KR"/>
    </w:rPr>
  </w:style>
  <w:style w:type="paragraph" w:customStyle="1" w:styleId="24323ED8D578456DA9B4DDED77187DB7">
    <w:name w:val="24323ED8D578456DA9B4DDED77187DB7"/>
    <w:rsid w:val="00984B0F"/>
    <w:rPr>
      <w:lang w:eastAsia="ko-KR"/>
    </w:rPr>
  </w:style>
  <w:style w:type="paragraph" w:customStyle="1" w:styleId="9AA8BB591E6D4F26B592754E5137803D">
    <w:name w:val="9AA8BB591E6D4F26B592754E5137803D"/>
    <w:rsid w:val="00984B0F"/>
    <w:rPr>
      <w:lang w:eastAsia="ko-KR"/>
    </w:rPr>
  </w:style>
  <w:style w:type="paragraph" w:customStyle="1" w:styleId="AA5D47DF6C6C4F659257C703ADAAD423">
    <w:name w:val="AA5D47DF6C6C4F659257C703ADAAD423"/>
    <w:rsid w:val="00984B0F"/>
    <w:rPr>
      <w:lang w:eastAsia="ko-KR"/>
    </w:rPr>
  </w:style>
  <w:style w:type="paragraph" w:customStyle="1" w:styleId="88AEA7DB78014C3582BE32BC41BC09A5">
    <w:name w:val="88AEA7DB78014C3582BE32BC41BC09A5"/>
    <w:rsid w:val="00984B0F"/>
    <w:rPr>
      <w:lang w:eastAsia="ko-KR"/>
    </w:rPr>
  </w:style>
  <w:style w:type="paragraph" w:customStyle="1" w:styleId="83DDAA1CDF43444C95B7217318CC1B79">
    <w:name w:val="83DDAA1CDF43444C95B7217318CC1B79"/>
    <w:rsid w:val="00984B0F"/>
    <w:rPr>
      <w:lang w:eastAsia="ko-KR"/>
    </w:rPr>
  </w:style>
  <w:style w:type="paragraph" w:customStyle="1" w:styleId="30E6DBD257CD4419B35D5848A361E00D">
    <w:name w:val="30E6DBD257CD4419B35D5848A361E00D"/>
    <w:rsid w:val="00984B0F"/>
    <w:rPr>
      <w:lang w:eastAsia="ko-KR"/>
    </w:rPr>
  </w:style>
  <w:style w:type="paragraph" w:customStyle="1" w:styleId="F1C4D6A5391F4912B3083C3298018129">
    <w:name w:val="F1C4D6A5391F4912B3083C3298018129"/>
    <w:rsid w:val="00984B0F"/>
    <w:rPr>
      <w:lang w:eastAsia="ko-KR"/>
    </w:rPr>
  </w:style>
  <w:style w:type="paragraph" w:customStyle="1" w:styleId="A990E3A254B74D59BB1696679802574C">
    <w:name w:val="A990E3A254B74D59BB1696679802574C"/>
    <w:rsid w:val="009C5073"/>
    <w:rPr>
      <w:lang w:eastAsia="ko-KR"/>
    </w:rPr>
  </w:style>
  <w:style w:type="paragraph" w:customStyle="1" w:styleId="A23DEEBB5F014D9AA4A6BFDBF3684831">
    <w:name w:val="A23DEEBB5F014D9AA4A6BFDBF3684831"/>
    <w:rsid w:val="009C5073"/>
    <w:rPr>
      <w:lang w:eastAsia="ko-KR"/>
    </w:rPr>
  </w:style>
  <w:style w:type="paragraph" w:customStyle="1" w:styleId="004300166B4544598AD9C50995E02F98">
    <w:name w:val="004300166B4544598AD9C50995E02F98"/>
    <w:rsid w:val="009C5073"/>
    <w:rPr>
      <w:lang w:eastAsia="ko-KR"/>
    </w:rPr>
  </w:style>
  <w:style w:type="paragraph" w:customStyle="1" w:styleId="2D1C625401E44D36BF96EEAFFC8498E2">
    <w:name w:val="2D1C625401E44D36BF96EEAFFC8498E2"/>
    <w:rsid w:val="009C5073"/>
    <w:rPr>
      <w:lang w:eastAsia="ko-KR"/>
    </w:rPr>
  </w:style>
  <w:style w:type="paragraph" w:customStyle="1" w:styleId="F202007B64B040B5A3BD04B8D0D29777">
    <w:name w:val="F202007B64B040B5A3BD04B8D0D29777"/>
    <w:rsid w:val="009C5073"/>
    <w:rPr>
      <w:lang w:eastAsia="ko-KR"/>
    </w:rPr>
  </w:style>
  <w:style w:type="paragraph" w:customStyle="1" w:styleId="6D9EFFEE79744AEE8B2ED02E22A1176F">
    <w:name w:val="6D9EFFEE79744AEE8B2ED02E22A1176F"/>
    <w:rsid w:val="009C5073"/>
    <w:rPr>
      <w:lang w:eastAsia="ko-KR"/>
    </w:rPr>
  </w:style>
  <w:style w:type="paragraph" w:customStyle="1" w:styleId="46053CE65F114510B34A07075061AED5">
    <w:name w:val="46053CE65F114510B34A07075061AED5"/>
    <w:rsid w:val="009C5073"/>
    <w:rPr>
      <w:lang w:eastAsia="ko-KR"/>
    </w:rPr>
  </w:style>
  <w:style w:type="paragraph" w:customStyle="1" w:styleId="F8F35FF0CD054ED7B271952678B92BBD">
    <w:name w:val="F8F35FF0CD054ED7B271952678B92BBD"/>
    <w:rsid w:val="009C5073"/>
    <w:rPr>
      <w:lang w:eastAsia="ko-KR"/>
    </w:rPr>
  </w:style>
  <w:style w:type="paragraph" w:customStyle="1" w:styleId="3E38DDF6B2D14CF89319DB8DD65A5D9B">
    <w:name w:val="3E38DDF6B2D14CF89319DB8DD65A5D9B"/>
    <w:rsid w:val="009C5073"/>
    <w:rPr>
      <w:lang w:eastAsia="ko-KR"/>
    </w:rPr>
  </w:style>
  <w:style w:type="paragraph" w:customStyle="1" w:styleId="5457CB5EEC5A4737936712D7E75AC4C0">
    <w:name w:val="5457CB5EEC5A4737936712D7E75AC4C0"/>
    <w:rsid w:val="009C5073"/>
    <w:rPr>
      <w:lang w:eastAsia="ko-KR"/>
    </w:rPr>
  </w:style>
  <w:style w:type="paragraph" w:customStyle="1" w:styleId="0AD9766536BB4C64917975F52101C4EB">
    <w:name w:val="0AD9766536BB4C64917975F52101C4EB"/>
    <w:rsid w:val="009C5073"/>
    <w:rPr>
      <w:lang w:eastAsia="ko-KR"/>
    </w:rPr>
  </w:style>
  <w:style w:type="paragraph" w:customStyle="1" w:styleId="EEB66B9F7C6B4B36984537B430CDE46C">
    <w:name w:val="EEB66B9F7C6B4B36984537B430CDE46C"/>
    <w:rsid w:val="009C5073"/>
    <w:rPr>
      <w:lang w:eastAsia="ko-KR"/>
    </w:rPr>
  </w:style>
  <w:style w:type="paragraph" w:customStyle="1" w:styleId="3410D62D6ABD465A9EFE4059A87825F6">
    <w:name w:val="3410D62D6ABD465A9EFE4059A87825F6"/>
    <w:rsid w:val="009C5073"/>
    <w:rPr>
      <w:lang w:eastAsia="ko-KR"/>
    </w:rPr>
  </w:style>
  <w:style w:type="paragraph" w:customStyle="1" w:styleId="2A171EAD953A4BE0B3B8B38DE818FA18">
    <w:name w:val="2A171EAD953A4BE0B3B8B38DE818FA18"/>
    <w:rsid w:val="009C5073"/>
    <w:rPr>
      <w:lang w:eastAsia="ko-KR"/>
    </w:rPr>
  </w:style>
  <w:style w:type="paragraph" w:customStyle="1" w:styleId="CC12520A3B424970B07D2028D603C113">
    <w:name w:val="CC12520A3B424970B07D2028D603C113"/>
    <w:rsid w:val="009C5073"/>
    <w:rPr>
      <w:lang w:eastAsia="ko-KR"/>
    </w:rPr>
  </w:style>
  <w:style w:type="paragraph" w:customStyle="1" w:styleId="12FC045A5B914DF9BED202DE395D7F45">
    <w:name w:val="12FC045A5B914DF9BED202DE395D7F45"/>
    <w:rsid w:val="009C5073"/>
    <w:rPr>
      <w:lang w:eastAsia="ko-KR"/>
    </w:rPr>
  </w:style>
  <w:style w:type="paragraph" w:customStyle="1" w:styleId="969E9300BE6141DDB93538610DAFCEBD">
    <w:name w:val="969E9300BE6141DDB93538610DAFCEBD"/>
    <w:rsid w:val="009C5073"/>
    <w:rPr>
      <w:lang w:eastAsia="ko-KR"/>
    </w:rPr>
  </w:style>
  <w:style w:type="paragraph" w:customStyle="1" w:styleId="B973DE793A9E445EAF8162F4C079F2E0">
    <w:name w:val="B973DE793A9E445EAF8162F4C079F2E0"/>
    <w:rsid w:val="009C5073"/>
    <w:rPr>
      <w:lang w:eastAsia="ko-KR"/>
    </w:rPr>
  </w:style>
  <w:style w:type="paragraph" w:customStyle="1" w:styleId="C4EFB518D09F412DB4E6627AA6A91BD7">
    <w:name w:val="C4EFB518D09F412DB4E6627AA6A91BD7"/>
    <w:rsid w:val="009C5073"/>
    <w:rPr>
      <w:lang w:eastAsia="ko-KR"/>
    </w:rPr>
  </w:style>
  <w:style w:type="paragraph" w:customStyle="1" w:styleId="A888B1E5133F4F91A8F0880A8F0501CA">
    <w:name w:val="A888B1E5133F4F91A8F0880A8F0501CA"/>
    <w:rsid w:val="009C5073"/>
    <w:rPr>
      <w:lang w:eastAsia="ko-KR"/>
    </w:rPr>
  </w:style>
  <w:style w:type="paragraph" w:customStyle="1" w:styleId="DDC9A4170ED4477297970CDA43EAFF19">
    <w:name w:val="DDC9A4170ED4477297970CDA43EAFF19"/>
    <w:rsid w:val="009C5073"/>
    <w:rPr>
      <w:lang w:eastAsia="ko-KR"/>
    </w:rPr>
  </w:style>
  <w:style w:type="paragraph" w:customStyle="1" w:styleId="7512D6C3D0284AD6B010B7A0A02AC345">
    <w:name w:val="7512D6C3D0284AD6B010B7A0A02AC345"/>
    <w:rsid w:val="009C5073"/>
    <w:rPr>
      <w:lang w:eastAsia="ko-KR"/>
    </w:rPr>
  </w:style>
  <w:style w:type="paragraph" w:customStyle="1" w:styleId="934BE14E5ED0475F9D051ECAB3F38BD5">
    <w:name w:val="934BE14E5ED0475F9D051ECAB3F38BD5"/>
    <w:rsid w:val="009C5073"/>
    <w:rPr>
      <w:lang w:eastAsia="ko-KR"/>
    </w:rPr>
  </w:style>
  <w:style w:type="paragraph" w:customStyle="1" w:styleId="45D200CDAC324F25A3BA8441BF0A15CA">
    <w:name w:val="45D200CDAC324F25A3BA8441BF0A15CA"/>
    <w:rsid w:val="009C5073"/>
    <w:rPr>
      <w:lang w:eastAsia="ko-KR"/>
    </w:rPr>
  </w:style>
  <w:style w:type="paragraph" w:customStyle="1" w:styleId="880CDC674A9440F2ACEB87DCEB447E04">
    <w:name w:val="880CDC674A9440F2ACEB87DCEB447E04"/>
    <w:rsid w:val="009C5073"/>
    <w:rPr>
      <w:lang w:eastAsia="ko-KR"/>
    </w:rPr>
  </w:style>
  <w:style w:type="paragraph" w:customStyle="1" w:styleId="E3ED58130E4442CC9DAC16EC4EDE7AE1">
    <w:name w:val="E3ED58130E4442CC9DAC16EC4EDE7AE1"/>
    <w:rsid w:val="009C5073"/>
    <w:rPr>
      <w:lang w:eastAsia="ko-KR"/>
    </w:rPr>
  </w:style>
  <w:style w:type="paragraph" w:customStyle="1" w:styleId="6785427DA9714F4E86D23E89F4EF63F7">
    <w:name w:val="6785427DA9714F4E86D23E89F4EF63F7"/>
    <w:rsid w:val="009C5073"/>
    <w:rPr>
      <w:lang w:eastAsia="ko-KR"/>
    </w:rPr>
  </w:style>
  <w:style w:type="paragraph" w:customStyle="1" w:styleId="780472A586114DADB284C6BA078F68BF">
    <w:name w:val="780472A586114DADB284C6BA078F68BF"/>
    <w:rsid w:val="009C5073"/>
    <w:rPr>
      <w:lang w:eastAsia="ko-KR"/>
    </w:rPr>
  </w:style>
  <w:style w:type="paragraph" w:customStyle="1" w:styleId="8A6CDFE1FDB443C8BBA277FF90D0944E">
    <w:name w:val="8A6CDFE1FDB443C8BBA277FF90D0944E"/>
    <w:rsid w:val="009C5073"/>
    <w:rPr>
      <w:lang w:eastAsia="ko-KR"/>
    </w:rPr>
  </w:style>
  <w:style w:type="paragraph" w:customStyle="1" w:styleId="D5DBE055D15748DF82FE5D48AA9C09B9">
    <w:name w:val="D5DBE055D15748DF82FE5D48AA9C09B9"/>
    <w:rsid w:val="009C5073"/>
    <w:rPr>
      <w:lang w:eastAsia="ko-KR"/>
    </w:rPr>
  </w:style>
  <w:style w:type="paragraph" w:customStyle="1" w:styleId="A02BD462F3D0477FBF9C3FFF6EB45D64">
    <w:name w:val="A02BD462F3D0477FBF9C3FFF6EB45D64"/>
    <w:rsid w:val="009C5073"/>
    <w:rPr>
      <w:lang w:eastAsia="ko-KR"/>
    </w:rPr>
  </w:style>
  <w:style w:type="paragraph" w:customStyle="1" w:styleId="A5C8DDBF333D417F9FAAA3D1A2FE40D6">
    <w:name w:val="A5C8DDBF333D417F9FAAA3D1A2FE40D6"/>
    <w:rsid w:val="009C5073"/>
    <w:rPr>
      <w:lang w:eastAsia="ko-KR"/>
    </w:rPr>
  </w:style>
  <w:style w:type="paragraph" w:customStyle="1" w:styleId="5021BF009B764E45B71E0A3A7985762C">
    <w:name w:val="5021BF009B764E45B71E0A3A7985762C"/>
    <w:rsid w:val="009C5073"/>
    <w:rPr>
      <w:lang w:eastAsia="ko-KR"/>
    </w:rPr>
  </w:style>
  <w:style w:type="paragraph" w:customStyle="1" w:styleId="D1A9D7B563CC4B759FF8861E8C7082E9">
    <w:name w:val="D1A9D7B563CC4B759FF8861E8C7082E9"/>
    <w:rsid w:val="009C5073"/>
    <w:rPr>
      <w:lang w:eastAsia="ko-KR"/>
    </w:rPr>
  </w:style>
  <w:style w:type="paragraph" w:customStyle="1" w:styleId="2646FF85DEB147EBA157779E69B0E11D">
    <w:name w:val="2646FF85DEB147EBA157779E69B0E11D"/>
    <w:rsid w:val="009C5073"/>
    <w:rPr>
      <w:lang w:eastAsia="ko-KR"/>
    </w:rPr>
  </w:style>
  <w:style w:type="paragraph" w:customStyle="1" w:styleId="BD5A655063734AB987F707F2786B88EB">
    <w:name w:val="BD5A655063734AB987F707F2786B88EB"/>
    <w:rsid w:val="009C5073"/>
    <w:rPr>
      <w:lang w:eastAsia="ko-KR"/>
    </w:rPr>
  </w:style>
  <w:style w:type="paragraph" w:customStyle="1" w:styleId="56F6AF82941142F2830D08C718F19634">
    <w:name w:val="56F6AF82941142F2830D08C718F19634"/>
    <w:rsid w:val="009C5073"/>
    <w:rPr>
      <w:lang w:eastAsia="ko-KR"/>
    </w:rPr>
  </w:style>
  <w:style w:type="paragraph" w:customStyle="1" w:styleId="A5A4CA7094024D7A860AF3BD36A2D9C0">
    <w:name w:val="A5A4CA7094024D7A860AF3BD36A2D9C0"/>
    <w:rsid w:val="009C5073"/>
    <w:rPr>
      <w:lang w:eastAsia="ko-KR"/>
    </w:rPr>
  </w:style>
  <w:style w:type="paragraph" w:customStyle="1" w:styleId="A3B7F2B62F8A4858B97B7F1F9D6BD5DF">
    <w:name w:val="A3B7F2B62F8A4858B97B7F1F9D6BD5DF"/>
    <w:rsid w:val="009C5073"/>
    <w:rPr>
      <w:lang w:eastAsia="ko-KR"/>
    </w:rPr>
  </w:style>
  <w:style w:type="paragraph" w:customStyle="1" w:styleId="FF97841F05C14E358284BD1E1F856203">
    <w:name w:val="FF97841F05C14E358284BD1E1F856203"/>
    <w:rsid w:val="009C5073"/>
    <w:rPr>
      <w:lang w:eastAsia="ko-KR"/>
    </w:rPr>
  </w:style>
  <w:style w:type="paragraph" w:customStyle="1" w:styleId="22D897AA22C84ECF89E3D03775A62F74">
    <w:name w:val="22D897AA22C84ECF89E3D03775A62F74"/>
    <w:rsid w:val="009C5073"/>
    <w:rPr>
      <w:lang w:eastAsia="ko-KR"/>
    </w:rPr>
  </w:style>
  <w:style w:type="paragraph" w:customStyle="1" w:styleId="F6199289F7FC46C8B10559389DB62123">
    <w:name w:val="F6199289F7FC46C8B10559389DB62123"/>
    <w:rsid w:val="009C5073"/>
    <w:rPr>
      <w:lang w:eastAsia="ko-KR"/>
    </w:rPr>
  </w:style>
  <w:style w:type="paragraph" w:customStyle="1" w:styleId="4EB59CCAF4544E7BBC001CB3F646684F">
    <w:name w:val="4EB59CCAF4544E7BBC001CB3F646684F"/>
    <w:rsid w:val="009C5073"/>
    <w:rPr>
      <w:lang w:eastAsia="ko-KR"/>
    </w:rPr>
  </w:style>
  <w:style w:type="paragraph" w:customStyle="1" w:styleId="072F379329124A5CA57AC3ECB74BF698">
    <w:name w:val="072F379329124A5CA57AC3ECB74BF698"/>
    <w:rsid w:val="009C5073"/>
    <w:rPr>
      <w:lang w:eastAsia="ko-KR"/>
    </w:rPr>
  </w:style>
  <w:style w:type="paragraph" w:customStyle="1" w:styleId="5A55D6BCB7FE4B2DB479EEA46CDF11A9">
    <w:name w:val="5A55D6BCB7FE4B2DB479EEA46CDF11A9"/>
    <w:rsid w:val="009C5073"/>
    <w:rPr>
      <w:lang w:eastAsia="ko-KR"/>
    </w:rPr>
  </w:style>
  <w:style w:type="paragraph" w:customStyle="1" w:styleId="DA28040CF70346BF94B62DED100EC87A">
    <w:name w:val="DA28040CF70346BF94B62DED100EC87A"/>
    <w:rsid w:val="009C5073"/>
    <w:rPr>
      <w:lang w:eastAsia="ko-KR"/>
    </w:rPr>
  </w:style>
  <w:style w:type="paragraph" w:customStyle="1" w:styleId="0D70FE6B63824C03B66469EA49902FD1">
    <w:name w:val="0D70FE6B63824C03B66469EA49902FD1"/>
    <w:rsid w:val="009C5073"/>
    <w:rPr>
      <w:lang w:eastAsia="ko-KR"/>
    </w:rPr>
  </w:style>
  <w:style w:type="paragraph" w:customStyle="1" w:styleId="B5B88F24CE0D4C14AEB38EA04F96B26B">
    <w:name w:val="B5B88F24CE0D4C14AEB38EA04F96B26B"/>
    <w:rsid w:val="009C5073"/>
    <w:rPr>
      <w:lang w:eastAsia="ko-KR"/>
    </w:rPr>
  </w:style>
  <w:style w:type="paragraph" w:customStyle="1" w:styleId="44E13D84750E491D94CD557428C93B65">
    <w:name w:val="44E13D84750E491D94CD557428C93B65"/>
    <w:rsid w:val="009C5073"/>
    <w:rPr>
      <w:lang w:eastAsia="ko-KR"/>
    </w:rPr>
  </w:style>
  <w:style w:type="paragraph" w:customStyle="1" w:styleId="B94FC97164554AF98EF40D3E46BF180A">
    <w:name w:val="B94FC97164554AF98EF40D3E46BF180A"/>
    <w:rsid w:val="009C5073"/>
    <w:rPr>
      <w:lang w:eastAsia="ko-KR"/>
    </w:rPr>
  </w:style>
  <w:style w:type="paragraph" w:customStyle="1" w:styleId="84CEEC59065B495F847138F1F5EDD74E">
    <w:name w:val="84CEEC59065B495F847138F1F5EDD74E"/>
    <w:rsid w:val="009C5073"/>
    <w:rPr>
      <w:lang w:eastAsia="ko-KR"/>
    </w:rPr>
  </w:style>
  <w:style w:type="paragraph" w:customStyle="1" w:styleId="86FE88AECF4A4ED882681EC75061866D">
    <w:name w:val="86FE88AECF4A4ED882681EC75061866D"/>
    <w:rsid w:val="009C5073"/>
    <w:rPr>
      <w:lang w:eastAsia="ko-KR"/>
    </w:rPr>
  </w:style>
  <w:style w:type="paragraph" w:customStyle="1" w:styleId="EDA9913609874EFDBEF742D0CA803EDD">
    <w:name w:val="EDA9913609874EFDBEF742D0CA803EDD"/>
    <w:rsid w:val="009C5073"/>
    <w:rPr>
      <w:lang w:eastAsia="ko-KR"/>
    </w:rPr>
  </w:style>
  <w:style w:type="paragraph" w:customStyle="1" w:styleId="69BDEED7A645444EA70A9B91AC9DA2A6">
    <w:name w:val="69BDEED7A645444EA70A9B91AC9DA2A6"/>
    <w:rsid w:val="009C5073"/>
    <w:rPr>
      <w:lang w:eastAsia="ko-KR"/>
    </w:rPr>
  </w:style>
  <w:style w:type="paragraph" w:customStyle="1" w:styleId="F86E8EDDBB754264B8C13C40D6AD4FD2">
    <w:name w:val="F86E8EDDBB754264B8C13C40D6AD4FD2"/>
    <w:rsid w:val="009C5073"/>
    <w:rPr>
      <w:lang w:eastAsia="ko-KR"/>
    </w:rPr>
  </w:style>
  <w:style w:type="paragraph" w:customStyle="1" w:styleId="5542DFFB06B243A3A852E1511515A7D9">
    <w:name w:val="5542DFFB06B243A3A852E1511515A7D9"/>
    <w:rsid w:val="009C5073"/>
    <w:rPr>
      <w:lang w:eastAsia="ko-KR"/>
    </w:rPr>
  </w:style>
  <w:style w:type="paragraph" w:customStyle="1" w:styleId="EA6FD05A55C9468AAFA013F26932685D">
    <w:name w:val="EA6FD05A55C9468AAFA013F26932685D"/>
    <w:rsid w:val="009C5073"/>
    <w:rPr>
      <w:lang w:eastAsia="ko-KR"/>
    </w:rPr>
  </w:style>
  <w:style w:type="paragraph" w:customStyle="1" w:styleId="FDE7DF71038B46929C9FDBE9230CEE7F">
    <w:name w:val="FDE7DF71038B46929C9FDBE9230CEE7F"/>
    <w:rsid w:val="009C5073"/>
    <w:rPr>
      <w:lang w:eastAsia="ko-KR"/>
    </w:rPr>
  </w:style>
  <w:style w:type="paragraph" w:customStyle="1" w:styleId="519427514E5345649542B228386452C0">
    <w:name w:val="519427514E5345649542B228386452C0"/>
    <w:rsid w:val="009C5073"/>
    <w:rPr>
      <w:lang w:eastAsia="ko-KR"/>
    </w:rPr>
  </w:style>
  <w:style w:type="paragraph" w:customStyle="1" w:styleId="00A5C0B69ABA4B04855924D6711C8F85">
    <w:name w:val="00A5C0B69ABA4B04855924D6711C8F85"/>
    <w:rsid w:val="009C5073"/>
    <w:rPr>
      <w:lang w:eastAsia="ko-KR"/>
    </w:rPr>
  </w:style>
  <w:style w:type="paragraph" w:customStyle="1" w:styleId="5D2924CD6DFE4B07846458F4872CBC4D">
    <w:name w:val="5D2924CD6DFE4B07846458F4872CBC4D"/>
    <w:rsid w:val="009C5073"/>
    <w:rPr>
      <w:lang w:eastAsia="ko-KR"/>
    </w:rPr>
  </w:style>
  <w:style w:type="paragraph" w:customStyle="1" w:styleId="3C6A5EA6BEC0462DAA7E7925A115FD02">
    <w:name w:val="3C6A5EA6BEC0462DAA7E7925A115FD02"/>
    <w:rsid w:val="009C5073"/>
    <w:rPr>
      <w:lang w:eastAsia="ko-KR"/>
    </w:rPr>
  </w:style>
  <w:style w:type="paragraph" w:customStyle="1" w:styleId="E6D5C55C46DD45EAA77E6BBE27214217">
    <w:name w:val="E6D5C55C46DD45EAA77E6BBE27214217"/>
    <w:rsid w:val="009C5073"/>
    <w:rPr>
      <w:lang w:eastAsia="ko-KR"/>
    </w:rPr>
  </w:style>
  <w:style w:type="paragraph" w:customStyle="1" w:styleId="1E2E440423E44321BB73867D43791C90">
    <w:name w:val="1E2E440423E44321BB73867D43791C90"/>
    <w:rsid w:val="009C5073"/>
    <w:rPr>
      <w:lang w:eastAsia="ko-KR"/>
    </w:rPr>
  </w:style>
  <w:style w:type="paragraph" w:customStyle="1" w:styleId="159B33119D864493AA81B63D23595F1C">
    <w:name w:val="159B33119D864493AA81B63D23595F1C"/>
    <w:rsid w:val="009C5073"/>
    <w:rPr>
      <w:lang w:eastAsia="ko-KR"/>
    </w:rPr>
  </w:style>
  <w:style w:type="paragraph" w:customStyle="1" w:styleId="4CE959FE246641DFA77AB783AF4C50B5">
    <w:name w:val="4CE959FE246641DFA77AB783AF4C50B5"/>
    <w:rsid w:val="009C5073"/>
    <w:rPr>
      <w:lang w:eastAsia="ko-KR"/>
    </w:rPr>
  </w:style>
  <w:style w:type="paragraph" w:customStyle="1" w:styleId="B56D13645B544F1F89D0F905A65DCC4E">
    <w:name w:val="B56D13645B544F1F89D0F905A65DCC4E"/>
    <w:rsid w:val="009C5073"/>
    <w:rPr>
      <w:lang w:eastAsia="ko-KR"/>
    </w:rPr>
  </w:style>
  <w:style w:type="paragraph" w:customStyle="1" w:styleId="3DAE8D2D455642219514F74562D0E77E">
    <w:name w:val="3DAE8D2D455642219514F74562D0E77E"/>
    <w:rsid w:val="009C5073"/>
    <w:rPr>
      <w:lang w:eastAsia="ko-KR"/>
    </w:rPr>
  </w:style>
  <w:style w:type="paragraph" w:customStyle="1" w:styleId="3097E1E9E42840EB9678B6EE70D73265">
    <w:name w:val="3097E1E9E42840EB9678B6EE70D73265"/>
    <w:rsid w:val="009C5073"/>
    <w:rPr>
      <w:lang w:eastAsia="ko-KR"/>
    </w:rPr>
  </w:style>
  <w:style w:type="paragraph" w:customStyle="1" w:styleId="033A73FA883049DFAB897B453BBD53D0">
    <w:name w:val="033A73FA883049DFAB897B453BBD53D0"/>
    <w:rsid w:val="009C5073"/>
    <w:rPr>
      <w:lang w:eastAsia="ko-KR"/>
    </w:rPr>
  </w:style>
  <w:style w:type="paragraph" w:customStyle="1" w:styleId="2CA9D2DF77C346479BC8E7926C587E87">
    <w:name w:val="2CA9D2DF77C346479BC8E7926C587E87"/>
    <w:rsid w:val="009C5073"/>
    <w:rPr>
      <w:lang w:eastAsia="ko-KR"/>
    </w:rPr>
  </w:style>
  <w:style w:type="paragraph" w:customStyle="1" w:styleId="46ED86E8E5F0479582B2A02058657447">
    <w:name w:val="46ED86E8E5F0479582B2A02058657447"/>
    <w:rsid w:val="009C5073"/>
    <w:rPr>
      <w:lang w:eastAsia="ko-KR"/>
    </w:rPr>
  </w:style>
  <w:style w:type="paragraph" w:customStyle="1" w:styleId="CED9FBAE3EFE478E83A81E8CBF8B9C1B">
    <w:name w:val="CED9FBAE3EFE478E83A81E8CBF8B9C1B"/>
    <w:rsid w:val="009C5073"/>
    <w:rPr>
      <w:lang w:eastAsia="ko-KR"/>
    </w:rPr>
  </w:style>
  <w:style w:type="paragraph" w:customStyle="1" w:styleId="ECB3FA6190BB4D7CACCFC2744CCEB783">
    <w:name w:val="ECB3FA6190BB4D7CACCFC2744CCEB783"/>
    <w:rsid w:val="009C5073"/>
    <w:rPr>
      <w:lang w:eastAsia="ko-KR"/>
    </w:rPr>
  </w:style>
  <w:style w:type="paragraph" w:customStyle="1" w:styleId="C857A5E31B3B457FA0CE90BDBA80CB59">
    <w:name w:val="C857A5E31B3B457FA0CE90BDBA80CB59"/>
    <w:rsid w:val="009C5073"/>
    <w:rPr>
      <w:lang w:eastAsia="ko-KR"/>
    </w:rPr>
  </w:style>
  <w:style w:type="paragraph" w:customStyle="1" w:styleId="7F17DE0872E04EEFBFF0351A1C8209EB">
    <w:name w:val="7F17DE0872E04EEFBFF0351A1C8209EB"/>
    <w:rsid w:val="009C5073"/>
    <w:rPr>
      <w:lang w:eastAsia="ko-KR"/>
    </w:rPr>
  </w:style>
  <w:style w:type="paragraph" w:customStyle="1" w:styleId="C946B31C526F4A408DB70420B554DFC5">
    <w:name w:val="C946B31C526F4A408DB70420B554DFC5"/>
    <w:rsid w:val="009C5073"/>
    <w:rPr>
      <w:lang w:eastAsia="ko-KR"/>
    </w:rPr>
  </w:style>
  <w:style w:type="paragraph" w:customStyle="1" w:styleId="32B6B8041EFA4D62A33906039DA11395">
    <w:name w:val="32B6B8041EFA4D62A33906039DA11395"/>
    <w:rsid w:val="009C5073"/>
    <w:rPr>
      <w:lang w:eastAsia="ko-KR"/>
    </w:rPr>
  </w:style>
  <w:style w:type="paragraph" w:customStyle="1" w:styleId="B8B754A8ECFA4216953617BA0E9525EA">
    <w:name w:val="B8B754A8ECFA4216953617BA0E9525EA"/>
    <w:rsid w:val="009C5073"/>
    <w:rPr>
      <w:lang w:eastAsia="ko-KR"/>
    </w:rPr>
  </w:style>
  <w:style w:type="paragraph" w:customStyle="1" w:styleId="8EE11EFCBA494107B9451F2600D22076">
    <w:name w:val="8EE11EFCBA494107B9451F2600D22076"/>
    <w:rsid w:val="009C5073"/>
    <w:rPr>
      <w:lang w:eastAsia="ko-KR"/>
    </w:rPr>
  </w:style>
  <w:style w:type="paragraph" w:customStyle="1" w:styleId="5C110558ABA74650AB876C1C82358D57">
    <w:name w:val="5C110558ABA74650AB876C1C82358D57"/>
    <w:rsid w:val="009C5073"/>
    <w:rPr>
      <w:lang w:eastAsia="ko-KR"/>
    </w:rPr>
  </w:style>
  <w:style w:type="paragraph" w:customStyle="1" w:styleId="8E6FD23FED9C432C9A78284FA1E7129E">
    <w:name w:val="8E6FD23FED9C432C9A78284FA1E7129E"/>
    <w:rsid w:val="009C5073"/>
    <w:rPr>
      <w:lang w:eastAsia="ko-KR"/>
    </w:rPr>
  </w:style>
  <w:style w:type="paragraph" w:customStyle="1" w:styleId="13AFC32348614363B59C878A607A3F47">
    <w:name w:val="13AFC32348614363B59C878A607A3F47"/>
    <w:rsid w:val="009C5073"/>
    <w:rPr>
      <w:lang w:eastAsia="ko-KR"/>
    </w:rPr>
  </w:style>
  <w:style w:type="paragraph" w:customStyle="1" w:styleId="9F2A8A95DBD84672914A10364916D4B3">
    <w:name w:val="9F2A8A95DBD84672914A10364916D4B3"/>
    <w:rsid w:val="009C5073"/>
    <w:rPr>
      <w:lang w:eastAsia="ko-KR"/>
    </w:rPr>
  </w:style>
  <w:style w:type="paragraph" w:customStyle="1" w:styleId="4DADE4734F2F42C290F59E0862EC964C">
    <w:name w:val="4DADE4734F2F42C290F59E0862EC964C"/>
    <w:rsid w:val="009C5073"/>
    <w:rPr>
      <w:lang w:eastAsia="ko-KR"/>
    </w:rPr>
  </w:style>
  <w:style w:type="paragraph" w:customStyle="1" w:styleId="2DB53EE072E743EB9C6E0313DEBF8AE2">
    <w:name w:val="2DB53EE072E743EB9C6E0313DEBF8AE2"/>
    <w:rsid w:val="009C5073"/>
    <w:rPr>
      <w:lang w:eastAsia="ko-KR"/>
    </w:rPr>
  </w:style>
  <w:style w:type="paragraph" w:customStyle="1" w:styleId="AABC66BE99554BD3A4D0464FE15BB22C">
    <w:name w:val="AABC66BE99554BD3A4D0464FE15BB22C"/>
    <w:rsid w:val="009C5073"/>
    <w:rPr>
      <w:lang w:eastAsia="ko-KR"/>
    </w:rPr>
  </w:style>
  <w:style w:type="paragraph" w:customStyle="1" w:styleId="A2B8270659CB42AD83D0FFA195E2659D">
    <w:name w:val="A2B8270659CB42AD83D0FFA195E2659D"/>
    <w:rsid w:val="009C5073"/>
    <w:rPr>
      <w:lang w:eastAsia="ko-KR"/>
    </w:rPr>
  </w:style>
  <w:style w:type="paragraph" w:customStyle="1" w:styleId="A7DF93BC2C3447BB90A22C157B34C16D">
    <w:name w:val="A7DF93BC2C3447BB90A22C157B34C16D"/>
    <w:rsid w:val="009C5073"/>
    <w:rPr>
      <w:lang w:eastAsia="ko-KR"/>
    </w:rPr>
  </w:style>
  <w:style w:type="paragraph" w:customStyle="1" w:styleId="8B046F2FBC77485CBBE1AF19E2D96AB6">
    <w:name w:val="8B046F2FBC77485CBBE1AF19E2D96AB6"/>
    <w:rsid w:val="009C5073"/>
    <w:rPr>
      <w:lang w:eastAsia="ko-KR"/>
    </w:rPr>
  </w:style>
  <w:style w:type="paragraph" w:customStyle="1" w:styleId="20A8F3B9CEDE44C8AB106F9439A0469A">
    <w:name w:val="20A8F3B9CEDE44C8AB106F9439A0469A"/>
    <w:rsid w:val="009C5073"/>
    <w:rPr>
      <w:lang w:eastAsia="ko-KR"/>
    </w:rPr>
  </w:style>
  <w:style w:type="paragraph" w:customStyle="1" w:styleId="E8D909F31A354A47820865B3B82F2854">
    <w:name w:val="E8D909F31A354A47820865B3B82F2854"/>
    <w:rsid w:val="009C5073"/>
    <w:rPr>
      <w:lang w:eastAsia="ko-KR"/>
    </w:rPr>
  </w:style>
  <w:style w:type="paragraph" w:customStyle="1" w:styleId="9869C513A0954F9586BC00D67EAD7C42">
    <w:name w:val="9869C513A0954F9586BC00D67EAD7C42"/>
    <w:rsid w:val="009C5073"/>
    <w:rPr>
      <w:lang w:eastAsia="ko-KR"/>
    </w:rPr>
  </w:style>
  <w:style w:type="paragraph" w:customStyle="1" w:styleId="55F553AA45BE4011B5945D51C45A7E64">
    <w:name w:val="55F553AA45BE4011B5945D51C45A7E64"/>
    <w:rsid w:val="009C5073"/>
    <w:rPr>
      <w:lang w:eastAsia="ko-KR"/>
    </w:rPr>
  </w:style>
  <w:style w:type="paragraph" w:customStyle="1" w:styleId="16A487D1031440F180528869B78CD148">
    <w:name w:val="16A487D1031440F180528869B78CD148"/>
    <w:rsid w:val="009C5073"/>
    <w:rPr>
      <w:lang w:eastAsia="ko-KR"/>
    </w:rPr>
  </w:style>
  <w:style w:type="paragraph" w:customStyle="1" w:styleId="3A009F5757EB4A67A80A0B0D774CEAA5">
    <w:name w:val="3A009F5757EB4A67A80A0B0D774CEAA5"/>
    <w:rsid w:val="009C5073"/>
    <w:rPr>
      <w:lang w:eastAsia="ko-KR"/>
    </w:rPr>
  </w:style>
  <w:style w:type="paragraph" w:customStyle="1" w:styleId="1CAA49EFD16641EC9A5F8D47D0657571">
    <w:name w:val="1CAA49EFD16641EC9A5F8D47D0657571"/>
    <w:rsid w:val="009C5073"/>
    <w:rPr>
      <w:lang w:eastAsia="ko-KR"/>
    </w:rPr>
  </w:style>
  <w:style w:type="paragraph" w:customStyle="1" w:styleId="A8602AC258B84077B1343734340A8836">
    <w:name w:val="A8602AC258B84077B1343734340A8836"/>
    <w:rsid w:val="009C5073"/>
    <w:rPr>
      <w:lang w:eastAsia="ko-KR"/>
    </w:rPr>
  </w:style>
  <w:style w:type="paragraph" w:customStyle="1" w:styleId="6233F3D786E148F7A5333315095A88B4">
    <w:name w:val="6233F3D786E148F7A5333315095A88B4"/>
    <w:rsid w:val="009C5073"/>
    <w:rPr>
      <w:lang w:eastAsia="ko-KR"/>
    </w:rPr>
  </w:style>
  <w:style w:type="paragraph" w:customStyle="1" w:styleId="56C9E6D24B594D2A946A874FFB3F5749">
    <w:name w:val="56C9E6D24B594D2A946A874FFB3F5749"/>
    <w:rsid w:val="009C5073"/>
    <w:rPr>
      <w:lang w:eastAsia="ko-KR"/>
    </w:rPr>
  </w:style>
  <w:style w:type="paragraph" w:customStyle="1" w:styleId="3899B7FCF040482BA134A26E35D15EC3">
    <w:name w:val="3899B7FCF040482BA134A26E35D15EC3"/>
    <w:rsid w:val="009C5073"/>
    <w:rPr>
      <w:lang w:eastAsia="ko-KR"/>
    </w:rPr>
  </w:style>
  <w:style w:type="paragraph" w:customStyle="1" w:styleId="E7F3AAC3E5EE4C1FA83789C1B90F8236">
    <w:name w:val="E7F3AAC3E5EE4C1FA83789C1B90F8236"/>
    <w:rsid w:val="009C5073"/>
    <w:rPr>
      <w:lang w:eastAsia="ko-KR"/>
    </w:rPr>
  </w:style>
  <w:style w:type="paragraph" w:customStyle="1" w:styleId="1D57F53DAF4C45BA80D52A70418B9A93">
    <w:name w:val="1D57F53DAF4C45BA80D52A70418B9A93"/>
    <w:rsid w:val="009C5073"/>
    <w:rPr>
      <w:lang w:eastAsia="ko-KR"/>
    </w:rPr>
  </w:style>
  <w:style w:type="paragraph" w:customStyle="1" w:styleId="5B7EEDAFDEE44B4A9CBD10DE68B1467E">
    <w:name w:val="5B7EEDAFDEE44B4A9CBD10DE68B1467E"/>
    <w:rsid w:val="009C5073"/>
    <w:rPr>
      <w:lang w:eastAsia="ko-KR"/>
    </w:rPr>
  </w:style>
  <w:style w:type="paragraph" w:customStyle="1" w:styleId="7910DFCE19EB437697E360127219E1DD">
    <w:name w:val="7910DFCE19EB437697E360127219E1DD"/>
    <w:rsid w:val="009C5073"/>
    <w:rPr>
      <w:lang w:eastAsia="ko-KR"/>
    </w:rPr>
  </w:style>
  <w:style w:type="paragraph" w:customStyle="1" w:styleId="8E87794B754D4A3593A0C8C4D33C48F2">
    <w:name w:val="8E87794B754D4A3593A0C8C4D33C48F2"/>
    <w:rsid w:val="009C5073"/>
    <w:rPr>
      <w:lang w:eastAsia="ko-KR"/>
    </w:rPr>
  </w:style>
  <w:style w:type="paragraph" w:customStyle="1" w:styleId="D1AC29F878EE40C0BC072098A3C25340">
    <w:name w:val="D1AC29F878EE40C0BC072098A3C25340"/>
    <w:rsid w:val="009C5073"/>
    <w:rPr>
      <w:lang w:eastAsia="ko-KR"/>
    </w:rPr>
  </w:style>
  <w:style w:type="paragraph" w:customStyle="1" w:styleId="5B4E06E463D6457EAD9610FDE06AD6D4">
    <w:name w:val="5B4E06E463D6457EAD9610FDE06AD6D4"/>
    <w:rsid w:val="009C5073"/>
    <w:rPr>
      <w:lang w:eastAsia="ko-KR"/>
    </w:rPr>
  </w:style>
  <w:style w:type="paragraph" w:customStyle="1" w:styleId="9D7603706D264B298E42A2660477AEF6">
    <w:name w:val="9D7603706D264B298E42A2660477AEF6"/>
    <w:rsid w:val="009C5073"/>
    <w:rPr>
      <w:lang w:eastAsia="ko-KR"/>
    </w:rPr>
  </w:style>
  <w:style w:type="paragraph" w:customStyle="1" w:styleId="78E4BC47C8704EF4AE448DB669182910">
    <w:name w:val="78E4BC47C8704EF4AE448DB669182910"/>
    <w:rsid w:val="009C5073"/>
    <w:rPr>
      <w:lang w:eastAsia="ko-KR"/>
    </w:rPr>
  </w:style>
  <w:style w:type="paragraph" w:customStyle="1" w:styleId="622F5BEBCFE14BD2A54799E72FB92CE0">
    <w:name w:val="622F5BEBCFE14BD2A54799E72FB92CE0"/>
    <w:rsid w:val="009C5073"/>
    <w:rPr>
      <w:lang w:eastAsia="ko-KR"/>
    </w:rPr>
  </w:style>
  <w:style w:type="paragraph" w:customStyle="1" w:styleId="A95F590496554CAEB91E7FCDE65CA389">
    <w:name w:val="A95F590496554CAEB91E7FCDE65CA389"/>
    <w:rsid w:val="009C5073"/>
    <w:rPr>
      <w:lang w:eastAsia="ko-KR"/>
    </w:rPr>
  </w:style>
  <w:style w:type="paragraph" w:customStyle="1" w:styleId="46712E8BD2674B1684A0A77B647A123F">
    <w:name w:val="46712E8BD2674B1684A0A77B647A123F"/>
    <w:rsid w:val="009C5073"/>
    <w:rPr>
      <w:lang w:eastAsia="ko-KR"/>
    </w:rPr>
  </w:style>
  <w:style w:type="paragraph" w:customStyle="1" w:styleId="2EE27850E719487DAE7913F02A495AD3">
    <w:name w:val="2EE27850E719487DAE7913F02A495AD3"/>
    <w:rsid w:val="009C5073"/>
    <w:rPr>
      <w:lang w:eastAsia="ko-KR"/>
    </w:rPr>
  </w:style>
  <w:style w:type="paragraph" w:customStyle="1" w:styleId="081169D14ACA4D3F843D42552788DA29">
    <w:name w:val="081169D14ACA4D3F843D42552788DA29"/>
    <w:rsid w:val="009C5073"/>
    <w:rPr>
      <w:lang w:eastAsia="ko-KR"/>
    </w:rPr>
  </w:style>
  <w:style w:type="paragraph" w:customStyle="1" w:styleId="D44874C30C9C4CFBBFE820F96CF7455F">
    <w:name w:val="D44874C30C9C4CFBBFE820F96CF7455F"/>
    <w:rsid w:val="009C5073"/>
    <w:rPr>
      <w:lang w:eastAsia="ko-KR"/>
    </w:rPr>
  </w:style>
  <w:style w:type="paragraph" w:customStyle="1" w:styleId="138865AB2355450A93F0203B41CB8CF5">
    <w:name w:val="138865AB2355450A93F0203B41CB8CF5"/>
    <w:rsid w:val="009C5073"/>
    <w:rPr>
      <w:lang w:eastAsia="ko-KR"/>
    </w:rPr>
  </w:style>
  <w:style w:type="paragraph" w:customStyle="1" w:styleId="154A2A5C55D1444193269D2534368BC6">
    <w:name w:val="154A2A5C55D1444193269D2534368BC6"/>
    <w:rsid w:val="009C5073"/>
    <w:rPr>
      <w:lang w:eastAsia="ko-KR"/>
    </w:rPr>
  </w:style>
  <w:style w:type="paragraph" w:customStyle="1" w:styleId="F62B2CA9CD3941CB9C29C5CF4959337B">
    <w:name w:val="F62B2CA9CD3941CB9C29C5CF4959337B"/>
    <w:rsid w:val="009C5073"/>
    <w:rPr>
      <w:lang w:eastAsia="ko-KR"/>
    </w:rPr>
  </w:style>
  <w:style w:type="paragraph" w:customStyle="1" w:styleId="0091AAA1EC74424C937B32F000F5CB77">
    <w:name w:val="0091AAA1EC74424C937B32F000F5CB77"/>
    <w:rsid w:val="009C5073"/>
    <w:rPr>
      <w:lang w:eastAsia="ko-KR"/>
    </w:rPr>
  </w:style>
  <w:style w:type="paragraph" w:customStyle="1" w:styleId="A32988A5EAB04EAD9D12F0EBDE50351E">
    <w:name w:val="A32988A5EAB04EAD9D12F0EBDE50351E"/>
    <w:rsid w:val="009C5073"/>
    <w:rPr>
      <w:lang w:eastAsia="ko-KR"/>
    </w:rPr>
  </w:style>
  <w:style w:type="paragraph" w:customStyle="1" w:styleId="93F145419B0C470089DCF4A411CE2682">
    <w:name w:val="93F145419B0C470089DCF4A411CE2682"/>
    <w:rsid w:val="009C5073"/>
    <w:rPr>
      <w:lang w:eastAsia="ko-KR"/>
    </w:rPr>
  </w:style>
  <w:style w:type="paragraph" w:customStyle="1" w:styleId="4CA1B8FCBAE5412FBE0D0341A9B3012B">
    <w:name w:val="4CA1B8FCBAE5412FBE0D0341A9B3012B"/>
    <w:rsid w:val="009C5073"/>
    <w:rPr>
      <w:lang w:eastAsia="ko-KR"/>
    </w:rPr>
  </w:style>
  <w:style w:type="paragraph" w:customStyle="1" w:styleId="A80BEB575DDF46E380E6F66E6B72966A">
    <w:name w:val="A80BEB575DDF46E380E6F66E6B72966A"/>
    <w:rsid w:val="009C5073"/>
    <w:rPr>
      <w:lang w:eastAsia="ko-KR"/>
    </w:rPr>
  </w:style>
  <w:style w:type="paragraph" w:customStyle="1" w:styleId="8C86859FD1A8401DA94E4626F1F53F0F">
    <w:name w:val="8C86859FD1A8401DA94E4626F1F53F0F"/>
    <w:rsid w:val="009C5073"/>
    <w:rPr>
      <w:lang w:eastAsia="ko-KR"/>
    </w:rPr>
  </w:style>
  <w:style w:type="paragraph" w:customStyle="1" w:styleId="9598A4D6468347D08B55F99F1CCCD084">
    <w:name w:val="9598A4D6468347D08B55F99F1CCCD084"/>
    <w:rsid w:val="009C5073"/>
    <w:rPr>
      <w:lang w:eastAsia="ko-KR"/>
    </w:rPr>
  </w:style>
  <w:style w:type="paragraph" w:customStyle="1" w:styleId="FE0099A62CCA4DD6A7D3CB8DFB11BE2E">
    <w:name w:val="FE0099A62CCA4DD6A7D3CB8DFB11BE2E"/>
    <w:rsid w:val="009C5073"/>
    <w:rPr>
      <w:lang w:eastAsia="ko-KR"/>
    </w:rPr>
  </w:style>
  <w:style w:type="paragraph" w:customStyle="1" w:styleId="19A9BD94F10E4E60B9898D1B5ED03378">
    <w:name w:val="19A9BD94F10E4E60B9898D1B5ED03378"/>
    <w:rsid w:val="009C5073"/>
    <w:rPr>
      <w:lang w:eastAsia="ko-KR"/>
    </w:rPr>
  </w:style>
  <w:style w:type="paragraph" w:customStyle="1" w:styleId="17F5E35CA6E74BB9B07CF348D68F4D2B">
    <w:name w:val="17F5E35CA6E74BB9B07CF348D68F4D2B"/>
    <w:rsid w:val="009C5073"/>
    <w:rPr>
      <w:lang w:eastAsia="ko-KR"/>
    </w:rPr>
  </w:style>
  <w:style w:type="paragraph" w:customStyle="1" w:styleId="84928FF8EF064E999BC07DF36D21E0DA">
    <w:name w:val="84928FF8EF064E999BC07DF36D21E0DA"/>
    <w:rsid w:val="009C5073"/>
    <w:rPr>
      <w:lang w:eastAsia="ko-KR"/>
    </w:rPr>
  </w:style>
  <w:style w:type="paragraph" w:customStyle="1" w:styleId="AAD29D5D1AF94560A96A5B0304EB47F7">
    <w:name w:val="AAD29D5D1AF94560A96A5B0304EB47F7"/>
    <w:rsid w:val="009C5073"/>
    <w:rPr>
      <w:lang w:eastAsia="ko-KR"/>
    </w:rPr>
  </w:style>
  <w:style w:type="paragraph" w:customStyle="1" w:styleId="0F53F86448FE4216A00CB14AD8998ACB">
    <w:name w:val="0F53F86448FE4216A00CB14AD8998ACB"/>
    <w:rsid w:val="009C5073"/>
    <w:rPr>
      <w:lang w:eastAsia="ko-KR"/>
    </w:rPr>
  </w:style>
  <w:style w:type="paragraph" w:customStyle="1" w:styleId="F40C893038044D7BA19198C128C8E637">
    <w:name w:val="F40C893038044D7BA19198C128C8E637"/>
    <w:rsid w:val="009C5073"/>
    <w:rPr>
      <w:lang w:eastAsia="ko-KR"/>
    </w:rPr>
  </w:style>
  <w:style w:type="paragraph" w:customStyle="1" w:styleId="6887FF587B3C42B0A8C9F48866103A50">
    <w:name w:val="6887FF587B3C42B0A8C9F48866103A50"/>
    <w:rsid w:val="009C5073"/>
    <w:rPr>
      <w:lang w:eastAsia="ko-KR"/>
    </w:rPr>
  </w:style>
  <w:style w:type="paragraph" w:customStyle="1" w:styleId="F01AF4BA167147978943BE23A68D50F6">
    <w:name w:val="F01AF4BA167147978943BE23A68D50F6"/>
    <w:rsid w:val="009C5073"/>
    <w:rPr>
      <w:lang w:eastAsia="ko-KR"/>
    </w:rPr>
  </w:style>
  <w:style w:type="paragraph" w:customStyle="1" w:styleId="D3E7CEADA7754DD8AA1FC38E30E5B60C">
    <w:name w:val="D3E7CEADA7754DD8AA1FC38E30E5B60C"/>
    <w:rsid w:val="009C5073"/>
    <w:rPr>
      <w:lang w:eastAsia="ko-KR"/>
    </w:rPr>
  </w:style>
  <w:style w:type="paragraph" w:customStyle="1" w:styleId="D606CE3A0A1D4A15A4D27AE87D0DD24A">
    <w:name w:val="D606CE3A0A1D4A15A4D27AE87D0DD24A"/>
    <w:rsid w:val="009C5073"/>
    <w:rPr>
      <w:lang w:eastAsia="ko-KR"/>
    </w:rPr>
  </w:style>
  <w:style w:type="paragraph" w:customStyle="1" w:styleId="0B1DB9E45C9A43968FFF0AA63ADC4D11">
    <w:name w:val="0B1DB9E45C9A43968FFF0AA63ADC4D11"/>
    <w:rsid w:val="009C5073"/>
    <w:rPr>
      <w:lang w:eastAsia="ko-KR"/>
    </w:rPr>
  </w:style>
  <w:style w:type="paragraph" w:customStyle="1" w:styleId="1ABA05FCEB7A4B4AB3A6D3400679437E">
    <w:name w:val="1ABA05FCEB7A4B4AB3A6D3400679437E"/>
    <w:rsid w:val="009C5073"/>
    <w:rPr>
      <w:lang w:eastAsia="ko-KR"/>
    </w:rPr>
  </w:style>
  <w:style w:type="paragraph" w:customStyle="1" w:styleId="9BC63F268EC3477B8C8C3CB44EA00693">
    <w:name w:val="9BC63F268EC3477B8C8C3CB44EA00693"/>
    <w:rsid w:val="009C5073"/>
    <w:rPr>
      <w:lang w:eastAsia="ko-KR"/>
    </w:rPr>
  </w:style>
  <w:style w:type="paragraph" w:customStyle="1" w:styleId="6115A89B560B4597B3847E028C763AB3">
    <w:name w:val="6115A89B560B4597B3847E028C763AB3"/>
    <w:rsid w:val="009C5073"/>
    <w:rPr>
      <w:lang w:eastAsia="ko-KR"/>
    </w:rPr>
  </w:style>
  <w:style w:type="paragraph" w:customStyle="1" w:styleId="29454390DA254FF2A5F65088614DCDB1">
    <w:name w:val="29454390DA254FF2A5F65088614DCDB1"/>
    <w:rsid w:val="009C5073"/>
    <w:rPr>
      <w:lang w:eastAsia="ko-KR"/>
    </w:rPr>
  </w:style>
  <w:style w:type="paragraph" w:customStyle="1" w:styleId="E5F11C22BA5C461D8A41C00FFFED4AAB">
    <w:name w:val="E5F11C22BA5C461D8A41C00FFFED4AAB"/>
    <w:rsid w:val="009C5073"/>
    <w:rPr>
      <w:lang w:eastAsia="ko-KR"/>
    </w:rPr>
  </w:style>
  <w:style w:type="paragraph" w:customStyle="1" w:styleId="C32FD10EE63844E2B433A7876412069D">
    <w:name w:val="C32FD10EE63844E2B433A7876412069D"/>
    <w:rsid w:val="009C5073"/>
    <w:rPr>
      <w:lang w:eastAsia="ko-KR"/>
    </w:rPr>
  </w:style>
  <w:style w:type="paragraph" w:customStyle="1" w:styleId="06DFD135D2FF4AD383E111EA0BD7D44C">
    <w:name w:val="06DFD135D2FF4AD383E111EA0BD7D44C"/>
    <w:rsid w:val="009C5073"/>
    <w:rPr>
      <w:lang w:eastAsia="ko-KR"/>
    </w:rPr>
  </w:style>
  <w:style w:type="paragraph" w:customStyle="1" w:styleId="77A1000C4E1D4FF7A05DDB1D94B083AF">
    <w:name w:val="77A1000C4E1D4FF7A05DDB1D94B083AF"/>
    <w:rsid w:val="009C5073"/>
    <w:rPr>
      <w:lang w:eastAsia="ko-KR"/>
    </w:rPr>
  </w:style>
  <w:style w:type="paragraph" w:customStyle="1" w:styleId="0107CA5E8A914936A36C588E2285DCE0">
    <w:name w:val="0107CA5E8A914936A36C588E2285DCE0"/>
    <w:rsid w:val="009C5073"/>
    <w:rPr>
      <w:lang w:eastAsia="ko-KR"/>
    </w:rPr>
  </w:style>
  <w:style w:type="paragraph" w:customStyle="1" w:styleId="F0059C0528C14EB98BCC520F339D4A36">
    <w:name w:val="F0059C0528C14EB98BCC520F339D4A36"/>
    <w:rsid w:val="009C5073"/>
    <w:rPr>
      <w:lang w:eastAsia="ko-KR"/>
    </w:rPr>
  </w:style>
  <w:style w:type="paragraph" w:customStyle="1" w:styleId="64FAA4BDCF6A48A4907960DD165CF9EA">
    <w:name w:val="64FAA4BDCF6A48A4907960DD165CF9EA"/>
    <w:rsid w:val="009C5073"/>
    <w:rPr>
      <w:lang w:eastAsia="ko-KR"/>
    </w:rPr>
  </w:style>
  <w:style w:type="paragraph" w:customStyle="1" w:styleId="1845B31B6E1E43248514F95D54A44474">
    <w:name w:val="1845B31B6E1E43248514F95D54A44474"/>
    <w:rsid w:val="009C5073"/>
    <w:rPr>
      <w:lang w:eastAsia="ko-KR"/>
    </w:rPr>
  </w:style>
  <w:style w:type="paragraph" w:customStyle="1" w:styleId="5701263A071E4AB88C0DA40CD25C088B">
    <w:name w:val="5701263A071E4AB88C0DA40CD25C088B"/>
    <w:rsid w:val="009C5073"/>
    <w:rPr>
      <w:lang w:eastAsia="ko-KR"/>
    </w:rPr>
  </w:style>
  <w:style w:type="paragraph" w:customStyle="1" w:styleId="4BDA2EC498F24B69B6009E5A55D090D4">
    <w:name w:val="4BDA2EC498F24B69B6009E5A55D090D4"/>
    <w:rsid w:val="009C5073"/>
    <w:rPr>
      <w:lang w:eastAsia="ko-KR"/>
    </w:rPr>
  </w:style>
  <w:style w:type="paragraph" w:customStyle="1" w:styleId="26A8C06515C34F23BB13BC77FC8B5D4C">
    <w:name w:val="26A8C06515C34F23BB13BC77FC8B5D4C"/>
    <w:rsid w:val="009C5073"/>
    <w:rPr>
      <w:lang w:eastAsia="ko-KR"/>
    </w:rPr>
  </w:style>
  <w:style w:type="paragraph" w:customStyle="1" w:styleId="B02D282FE67D4022A139F8BB2AC129E0">
    <w:name w:val="B02D282FE67D4022A139F8BB2AC129E0"/>
    <w:rsid w:val="009C5073"/>
    <w:rPr>
      <w:lang w:eastAsia="ko-KR"/>
    </w:rPr>
  </w:style>
  <w:style w:type="paragraph" w:customStyle="1" w:styleId="62CD745871CF46879349CC1B16C81778">
    <w:name w:val="62CD745871CF46879349CC1B16C81778"/>
    <w:rsid w:val="009C5073"/>
    <w:rPr>
      <w:lang w:eastAsia="ko-KR"/>
    </w:rPr>
  </w:style>
  <w:style w:type="paragraph" w:customStyle="1" w:styleId="546C80FE6A2344A9A777CAC0D1F9B328">
    <w:name w:val="546C80FE6A2344A9A777CAC0D1F9B328"/>
    <w:rsid w:val="009C5073"/>
    <w:rPr>
      <w:lang w:eastAsia="ko-KR"/>
    </w:rPr>
  </w:style>
  <w:style w:type="paragraph" w:customStyle="1" w:styleId="04698A100B914F3E91FACA8DC3D702A3">
    <w:name w:val="04698A100B914F3E91FACA8DC3D702A3"/>
    <w:rsid w:val="009C5073"/>
    <w:rPr>
      <w:lang w:eastAsia="ko-KR"/>
    </w:rPr>
  </w:style>
  <w:style w:type="paragraph" w:customStyle="1" w:styleId="7B2CB8F4E311400794AFCDF4C72152AE">
    <w:name w:val="7B2CB8F4E311400794AFCDF4C72152AE"/>
    <w:rsid w:val="009C5073"/>
    <w:rPr>
      <w:lang w:eastAsia="ko-KR"/>
    </w:rPr>
  </w:style>
  <w:style w:type="paragraph" w:customStyle="1" w:styleId="2EAED7CBAB9C4F4EAEEAD1EA2507AF4D">
    <w:name w:val="2EAED7CBAB9C4F4EAEEAD1EA2507AF4D"/>
    <w:rsid w:val="009C5073"/>
    <w:rPr>
      <w:lang w:eastAsia="ko-KR"/>
    </w:rPr>
  </w:style>
  <w:style w:type="paragraph" w:customStyle="1" w:styleId="54300FA460FC47E88404092B8180B8D8">
    <w:name w:val="54300FA460FC47E88404092B8180B8D8"/>
    <w:rsid w:val="009C5073"/>
    <w:rPr>
      <w:lang w:eastAsia="ko-KR"/>
    </w:rPr>
  </w:style>
  <w:style w:type="paragraph" w:customStyle="1" w:styleId="772750C89A3C4D80B6326C7D2FC84AC2">
    <w:name w:val="772750C89A3C4D80B6326C7D2FC84AC2"/>
    <w:rsid w:val="009C5073"/>
    <w:rPr>
      <w:lang w:eastAsia="ko-KR"/>
    </w:rPr>
  </w:style>
  <w:style w:type="paragraph" w:customStyle="1" w:styleId="6E1166F08A86422192BB70329C01C5BF">
    <w:name w:val="6E1166F08A86422192BB70329C01C5BF"/>
    <w:rsid w:val="009C5073"/>
    <w:rPr>
      <w:lang w:eastAsia="ko-KR"/>
    </w:rPr>
  </w:style>
  <w:style w:type="paragraph" w:customStyle="1" w:styleId="C8DF45860DAC4A6DAFA455CCB20DF65E">
    <w:name w:val="C8DF45860DAC4A6DAFA455CCB20DF65E"/>
    <w:rsid w:val="009C5073"/>
    <w:rPr>
      <w:lang w:eastAsia="ko-KR"/>
    </w:rPr>
  </w:style>
  <w:style w:type="paragraph" w:customStyle="1" w:styleId="6452EE18C5754ADEB747025966905D56">
    <w:name w:val="6452EE18C5754ADEB747025966905D56"/>
    <w:rsid w:val="009C5073"/>
    <w:rPr>
      <w:lang w:eastAsia="ko-KR"/>
    </w:rPr>
  </w:style>
  <w:style w:type="paragraph" w:customStyle="1" w:styleId="8E193B59912940859C3EBD992342466B">
    <w:name w:val="8E193B59912940859C3EBD992342466B"/>
    <w:rsid w:val="009C5073"/>
    <w:rPr>
      <w:lang w:eastAsia="ko-KR"/>
    </w:rPr>
  </w:style>
  <w:style w:type="paragraph" w:customStyle="1" w:styleId="7F67E8D0E9C04CE18E9BBCAD3519F22C">
    <w:name w:val="7F67E8D0E9C04CE18E9BBCAD3519F22C"/>
    <w:rsid w:val="009C5073"/>
    <w:rPr>
      <w:lang w:eastAsia="ko-KR"/>
    </w:rPr>
  </w:style>
  <w:style w:type="paragraph" w:customStyle="1" w:styleId="F284C4921AC14F26B3F186A803DCA2E2">
    <w:name w:val="F284C4921AC14F26B3F186A803DCA2E2"/>
    <w:rsid w:val="009C5073"/>
    <w:rPr>
      <w:lang w:eastAsia="ko-KR"/>
    </w:rPr>
  </w:style>
  <w:style w:type="paragraph" w:customStyle="1" w:styleId="82E11218099946D0A6EAE071628CD1EB">
    <w:name w:val="82E11218099946D0A6EAE071628CD1EB"/>
    <w:rsid w:val="009C5073"/>
    <w:rPr>
      <w:lang w:eastAsia="ko-KR"/>
    </w:rPr>
  </w:style>
  <w:style w:type="paragraph" w:customStyle="1" w:styleId="9CCE62BD26AB4EA48B37CB3DAEA2A1EA">
    <w:name w:val="9CCE62BD26AB4EA48B37CB3DAEA2A1EA"/>
    <w:rsid w:val="009C5073"/>
    <w:rPr>
      <w:lang w:eastAsia="ko-KR"/>
    </w:rPr>
  </w:style>
  <w:style w:type="paragraph" w:customStyle="1" w:styleId="1C8F90BA617046A0A9CF6C7272CC9954">
    <w:name w:val="1C8F90BA617046A0A9CF6C7272CC9954"/>
    <w:rsid w:val="009C5073"/>
    <w:rPr>
      <w:lang w:eastAsia="ko-KR"/>
    </w:rPr>
  </w:style>
  <w:style w:type="paragraph" w:customStyle="1" w:styleId="B150784AF58E499E96664668ECA1DDC2">
    <w:name w:val="B150784AF58E499E96664668ECA1DDC2"/>
    <w:rsid w:val="009C5073"/>
    <w:rPr>
      <w:lang w:eastAsia="ko-KR"/>
    </w:rPr>
  </w:style>
  <w:style w:type="paragraph" w:customStyle="1" w:styleId="3396F9E4E5274DE6985FA66B06C2FD62">
    <w:name w:val="3396F9E4E5274DE6985FA66B06C2FD62"/>
    <w:rsid w:val="009C5073"/>
    <w:rPr>
      <w:lang w:eastAsia="ko-KR"/>
    </w:rPr>
  </w:style>
  <w:style w:type="paragraph" w:customStyle="1" w:styleId="D724F5C6B95F494F92F96742EEAE9EA5">
    <w:name w:val="D724F5C6B95F494F92F96742EEAE9EA5"/>
    <w:rsid w:val="009C5073"/>
    <w:rPr>
      <w:lang w:eastAsia="ko-KR"/>
    </w:rPr>
  </w:style>
  <w:style w:type="paragraph" w:customStyle="1" w:styleId="E4C5DC06A8344E3993BFE029835F89EB">
    <w:name w:val="E4C5DC06A8344E3993BFE029835F89EB"/>
    <w:rsid w:val="009C5073"/>
    <w:rPr>
      <w:lang w:eastAsia="ko-KR"/>
    </w:rPr>
  </w:style>
  <w:style w:type="paragraph" w:customStyle="1" w:styleId="CF1EF8C7523B41AB83E003222C04E927">
    <w:name w:val="CF1EF8C7523B41AB83E003222C04E927"/>
    <w:rsid w:val="009C5073"/>
    <w:rPr>
      <w:lang w:eastAsia="ko-KR"/>
    </w:rPr>
  </w:style>
  <w:style w:type="paragraph" w:customStyle="1" w:styleId="6A90AF1CC0A047B4B76F15CD36686EA2">
    <w:name w:val="6A90AF1CC0A047B4B76F15CD36686EA2"/>
    <w:rsid w:val="009C5073"/>
    <w:rPr>
      <w:lang w:eastAsia="ko-KR"/>
    </w:rPr>
  </w:style>
  <w:style w:type="paragraph" w:customStyle="1" w:styleId="4CED2088DFF2495BA3BD6646A6C379AC">
    <w:name w:val="4CED2088DFF2495BA3BD6646A6C379AC"/>
    <w:rsid w:val="009C5073"/>
    <w:rPr>
      <w:lang w:eastAsia="ko-KR"/>
    </w:rPr>
  </w:style>
  <w:style w:type="paragraph" w:customStyle="1" w:styleId="CBD2783779F24594B85540410D1B8D3D">
    <w:name w:val="CBD2783779F24594B85540410D1B8D3D"/>
    <w:rsid w:val="009C5073"/>
    <w:rPr>
      <w:lang w:eastAsia="ko-KR"/>
    </w:rPr>
  </w:style>
  <w:style w:type="paragraph" w:customStyle="1" w:styleId="C5DF2C46855A470D972B45F5AE8518ED">
    <w:name w:val="C5DF2C46855A470D972B45F5AE8518ED"/>
    <w:rsid w:val="009C5073"/>
    <w:rPr>
      <w:lang w:eastAsia="ko-KR"/>
    </w:rPr>
  </w:style>
  <w:style w:type="paragraph" w:customStyle="1" w:styleId="F27D3A82531D42BBB97E196BB69FC394">
    <w:name w:val="F27D3A82531D42BBB97E196BB69FC394"/>
    <w:rsid w:val="009C5073"/>
    <w:rPr>
      <w:lang w:eastAsia="ko-KR"/>
    </w:rPr>
  </w:style>
  <w:style w:type="paragraph" w:customStyle="1" w:styleId="9A028C78EB2E4A42BC15917E1A79ABE3">
    <w:name w:val="9A028C78EB2E4A42BC15917E1A79ABE3"/>
    <w:rsid w:val="009C5073"/>
    <w:rPr>
      <w:lang w:eastAsia="ko-KR"/>
    </w:rPr>
  </w:style>
  <w:style w:type="paragraph" w:customStyle="1" w:styleId="7FDC403B057D453ABA2264B262B5BC41">
    <w:name w:val="7FDC403B057D453ABA2264B262B5BC41"/>
    <w:rsid w:val="009C5073"/>
    <w:rPr>
      <w:lang w:eastAsia="ko-KR"/>
    </w:rPr>
  </w:style>
  <w:style w:type="paragraph" w:customStyle="1" w:styleId="FA9214B9DBF54176B2352B08713EF1A5">
    <w:name w:val="FA9214B9DBF54176B2352B08713EF1A5"/>
    <w:rsid w:val="009C5073"/>
    <w:rPr>
      <w:lang w:eastAsia="ko-KR"/>
    </w:rPr>
  </w:style>
  <w:style w:type="paragraph" w:customStyle="1" w:styleId="0F3C585D574B4BA6A272E4B23EC29E26">
    <w:name w:val="0F3C585D574B4BA6A272E4B23EC29E26"/>
    <w:rsid w:val="002A12FA"/>
    <w:rPr>
      <w:lang w:eastAsia="ko-KR"/>
    </w:rPr>
  </w:style>
  <w:style w:type="paragraph" w:customStyle="1" w:styleId="8A437FBA024A4A338BF4219286C61B01">
    <w:name w:val="8A437FBA024A4A338BF4219286C61B01"/>
    <w:rsid w:val="002A12FA"/>
    <w:rPr>
      <w:lang w:eastAsia="ko-KR"/>
    </w:rPr>
  </w:style>
  <w:style w:type="paragraph" w:customStyle="1" w:styleId="DF0E8B351019417D8AA0949334105AF0">
    <w:name w:val="DF0E8B351019417D8AA0949334105AF0"/>
    <w:rsid w:val="002A12FA"/>
    <w:rPr>
      <w:lang w:eastAsia="ko-KR"/>
    </w:rPr>
  </w:style>
  <w:style w:type="paragraph" w:customStyle="1" w:styleId="2EDFF93B72724B28A9FC5965C95FAF52">
    <w:name w:val="2EDFF93B72724B28A9FC5965C95FAF52"/>
    <w:rsid w:val="002A12FA"/>
    <w:rPr>
      <w:lang w:eastAsia="ko-KR"/>
    </w:rPr>
  </w:style>
  <w:style w:type="paragraph" w:customStyle="1" w:styleId="22F760EE2CBA4A538FA6DCD6639952B3">
    <w:name w:val="22F760EE2CBA4A538FA6DCD6639952B3"/>
    <w:rsid w:val="002A12FA"/>
    <w:rPr>
      <w:lang w:eastAsia="ko-KR"/>
    </w:rPr>
  </w:style>
  <w:style w:type="paragraph" w:customStyle="1" w:styleId="F7774662720A4A53BC8A9A3D48426D01">
    <w:name w:val="F7774662720A4A53BC8A9A3D48426D01"/>
    <w:rsid w:val="002A12FA"/>
    <w:rPr>
      <w:lang w:eastAsia="ko-KR"/>
    </w:rPr>
  </w:style>
  <w:style w:type="paragraph" w:customStyle="1" w:styleId="0A071F5E8F4B489D850FCF19BBA0ACF4">
    <w:name w:val="0A071F5E8F4B489D850FCF19BBA0ACF4"/>
    <w:rsid w:val="002A12FA"/>
    <w:rPr>
      <w:lang w:eastAsia="ko-KR"/>
    </w:rPr>
  </w:style>
  <w:style w:type="paragraph" w:customStyle="1" w:styleId="F4DAD95DE79849C29272A12ECE66CF9B">
    <w:name w:val="F4DAD95DE79849C29272A12ECE66CF9B"/>
    <w:rsid w:val="002A12FA"/>
    <w:rPr>
      <w:lang w:eastAsia="ko-KR"/>
    </w:rPr>
  </w:style>
  <w:style w:type="paragraph" w:customStyle="1" w:styleId="FBA9B67C5C2C4D42A5A01CFDAC490FDF">
    <w:name w:val="FBA9B67C5C2C4D42A5A01CFDAC490FDF"/>
    <w:rsid w:val="002A12FA"/>
    <w:rPr>
      <w:lang w:eastAsia="ko-KR"/>
    </w:rPr>
  </w:style>
  <w:style w:type="paragraph" w:customStyle="1" w:styleId="11FEEDCE4EBB44039D8A4A3D50F1C496">
    <w:name w:val="11FEEDCE4EBB44039D8A4A3D50F1C496"/>
    <w:rsid w:val="002A12FA"/>
    <w:rPr>
      <w:lang w:eastAsia="ko-KR"/>
    </w:rPr>
  </w:style>
  <w:style w:type="paragraph" w:customStyle="1" w:styleId="31C6BEBF6D5A40D1B44B7FA7B09440D3">
    <w:name w:val="31C6BEBF6D5A40D1B44B7FA7B09440D3"/>
    <w:rsid w:val="002A12FA"/>
    <w:rPr>
      <w:lang w:eastAsia="ko-KR"/>
    </w:rPr>
  </w:style>
  <w:style w:type="paragraph" w:customStyle="1" w:styleId="AFF0321F9F884F2DBD20C225CD45DF47">
    <w:name w:val="AFF0321F9F884F2DBD20C225CD45DF47"/>
    <w:rsid w:val="002A12FA"/>
    <w:rPr>
      <w:lang w:eastAsia="ko-KR"/>
    </w:rPr>
  </w:style>
  <w:style w:type="paragraph" w:customStyle="1" w:styleId="0E3EB5FC073242CA94786AC91BD38614">
    <w:name w:val="0E3EB5FC073242CA94786AC91BD38614"/>
    <w:rsid w:val="002A12FA"/>
    <w:rPr>
      <w:lang w:eastAsia="ko-KR"/>
    </w:rPr>
  </w:style>
  <w:style w:type="paragraph" w:customStyle="1" w:styleId="B98165B5E208475EA2AFD1D556778C4A">
    <w:name w:val="B98165B5E208475EA2AFD1D556778C4A"/>
    <w:rsid w:val="002A12FA"/>
    <w:rPr>
      <w:lang w:eastAsia="ko-KR"/>
    </w:rPr>
  </w:style>
  <w:style w:type="paragraph" w:customStyle="1" w:styleId="F1B72171323A4B0F895AD938269DA490">
    <w:name w:val="F1B72171323A4B0F895AD938269DA490"/>
    <w:rsid w:val="002A12FA"/>
    <w:rPr>
      <w:lang w:eastAsia="ko-KR"/>
    </w:rPr>
  </w:style>
  <w:style w:type="paragraph" w:customStyle="1" w:styleId="C087450B87CF4F77BCF7812B38EBED19">
    <w:name w:val="C087450B87CF4F77BCF7812B38EBED19"/>
    <w:rsid w:val="002A12FA"/>
    <w:rPr>
      <w:lang w:eastAsia="ko-KR"/>
    </w:rPr>
  </w:style>
  <w:style w:type="paragraph" w:customStyle="1" w:styleId="A8976DBDFEF743CA9523824D0ECA15BC">
    <w:name w:val="A8976DBDFEF743CA9523824D0ECA15BC"/>
    <w:rsid w:val="002A12FA"/>
    <w:rPr>
      <w:lang w:eastAsia="ko-KR"/>
    </w:rPr>
  </w:style>
  <w:style w:type="paragraph" w:customStyle="1" w:styleId="81104979D50D4F7A946B5937B477FCEA">
    <w:name w:val="81104979D50D4F7A946B5937B477FCEA"/>
    <w:rsid w:val="002A12FA"/>
    <w:rPr>
      <w:lang w:eastAsia="ko-KR"/>
    </w:rPr>
  </w:style>
  <w:style w:type="paragraph" w:customStyle="1" w:styleId="A8EFAF562EB64F63A5B815F0934C91F9">
    <w:name w:val="A8EFAF562EB64F63A5B815F0934C91F9"/>
    <w:rsid w:val="002A12FA"/>
    <w:rPr>
      <w:lang w:eastAsia="ko-KR"/>
    </w:rPr>
  </w:style>
  <w:style w:type="paragraph" w:customStyle="1" w:styleId="A2A18EC4FBC644438C31A11C466C8E67">
    <w:name w:val="A2A18EC4FBC644438C31A11C466C8E67"/>
    <w:rsid w:val="002A12FA"/>
    <w:rPr>
      <w:lang w:eastAsia="ko-KR"/>
    </w:rPr>
  </w:style>
  <w:style w:type="paragraph" w:customStyle="1" w:styleId="72E93D91B71E4F59A89F1330D7090AB0">
    <w:name w:val="72E93D91B71E4F59A89F1330D7090AB0"/>
    <w:rsid w:val="002A12FA"/>
    <w:rPr>
      <w:lang w:eastAsia="ko-KR"/>
    </w:rPr>
  </w:style>
  <w:style w:type="paragraph" w:customStyle="1" w:styleId="CCAF217BAD1E45A186FC42642E74312B">
    <w:name w:val="CCAF217BAD1E45A186FC42642E74312B"/>
    <w:rsid w:val="002A12FA"/>
    <w:rPr>
      <w:lang w:eastAsia="ko-KR"/>
    </w:rPr>
  </w:style>
  <w:style w:type="paragraph" w:customStyle="1" w:styleId="CD9609DBB20F4A44AB91E31AC4156E11">
    <w:name w:val="CD9609DBB20F4A44AB91E31AC4156E11"/>
    <w:rsid w:val="002A12FA"/>
    <w:rPr>
      <w:lang w:eastAsia="ko-KR"/>
    </w:rPr>
  </w:style>
  <w:style w:type="paragraph" w:customStyle="1" w:styleId="781BAACD88DB411D8109BFD2E69573C3">
    <w:name w:val="781BAACD88DB411D8109BFD2E69573C3"/>
    <w:rsid w:val="002A12FA"/>
    <w:rPr>
      <w:lang w:eastAsia="ko-KR"/>
    </w:rPr>
  </w:style>
  <w:style w:type="paragraph" w:customStyle="1" w:styleId="11AA6E0CFA1143809EF062B69A25B42B">
    <w:name w:val="11AA6E0CFA1143809EF062B69A25B42B"/>
    <w:rsid w:val="002A12FA"/>
    <w:rPr>
      <w:lang w:eastAsia="ko-KR"/>
    </w:rPr>
  </w:style>
  <w:style w:type="paragraph" w:customStyle="1" w:styleId="656A6E90B0FE484F962BFFB9C87977CE">
    <w:name w:val="656A6E90B0FE484F962BFFB9C87977CE"/>
    <w:rsid w:val="002A12FA"/>
    <w:rPr>
      <w:lang w:eastAsia="ko-KR"/>
    </w:rPr>
  </w:style>
  <w:style w:type="paragraph" w:customStyle="1" w:styleId="30DD5BAB93D7418D8BAFEBD0A5AABAD6">
    <w:name w:val="30DD5BAB93D7418D8BAFEBD0A5AABAD6"/>
    <w:rsid w:val="002A12FA"/>
    <w:rPr>
      <w:lang w:eastAsia="ko-KR"/>
    </w:rPr>
  </w:style>
  <w:style w:type="paragraph" w:customStyle="1" w:styleId="A5531F442DED4505A1AE0E923CDB1307">
    <w:name w:val="A5531F442DED4505A1AE0E923CDB1307"/>
    <w:rsid w:val="002A12FA"/>
    <w:rPr>
      <w:lang w:eastAsia="ko-KR"/>
    </w:rPr>
  </w:style>
  <w:style w:type="paragraph" w:customStyle="1" w:styleId="C299CD31A1F041EDA9066DCF9EBA0B28">
    <w:name w:val="C299CD31A1F041EDA9066DCF9EBA0B28"/>
    <w:rsid w:val="002A12FA"/>
    <w:rPr>
      <w:lang w:eastAsia="ko-KR"/>
    </w:rPr>
  </w:style>
  <w:style w:type="paragraph" w:customStyle="1" w:styleId="00C65ACA6EB140E6A00F920417B0689C">
    <w:name w:val="00C65ACA6EB140E6A00F920417B0689C"/>
    <w:rsid w:val="002A12FA"/>
    <w:rPr>
      <w:lang w:eastAsia="ko-KR"/>
    </w:rPr>
  </w:style>
  <w:style w:type="paragraph" w:customStyle="1" w:styleId="B761F99729BC416AB5CAEBA8FA381678">
    <w:name w:val="B761F99729BC416AB5CAEBA8FA381678"/>
    <w:rsid w:val="002A12FA"/>
    <w:rPr>
      <w:lang w:eastAsia="ko-KR"/>
    </w:rPr>
  </w:style>
  <w:style w:type="paragraph" w:customStyle="1" w:styleId="43BFE3EF69B146B6B1E2E8CF303240A2">
    <w:name w:val="43BFE3EF69B146B6B1E2E8CF303240A2"/>
    <w:rsid w:val="002A12FA"/>
    <w:rPr>
      <w:lang w:eastAsia="ko-KR"/>
    </w:rPr>
  </w:style>
  <w:style w:type="paragraph" w:customStyle="1" w:styleId="3574B586D6EB48C4A8E07029667BEEDC">
    <w:name w:val="3574B586D6EB48C4A8E07029667BEEDC"/>
    <w:rsid w:val="002A12FA"/>
    <w:rPr>
      <w:lang w:eastAsia="ko-KR"/>
    </w:rPr>
  </w:style>
  <w:style w:type="paragraph" w:customStyle="1" w:styleId="1BA46E9436D34FC7BDB1906764C5AEE3">
    <w:name w:val="1BA46E9436D34FC7BDB1906764C5AEE3"/>
    <w:rsid w:val="002A12FA"/>
    <w:rPr>
      <w:lang w:eastAsia="ko-KR"/>
    </w:rPr>
  </w:style>
  <w:style w:type="paragraph" w:customStyle="1" w:styleId="CFD44EF2CF504FECBF1FA4811DB340E5">
    <w:name w:val="CFD44EF2CF504FECBF1FA4811DB340E5"/>
    <w:rsid w:val="002A12FA"/>
    <w:rPr>
      <w:lang w:eastAsia="ko-KR"/>
    </w:rPr>
  </w:style>
  <w:style w:type="paragraph" w:customStyle="1" w:styleId="29FDD2BB9ACA41B99DB0D158A73CEC36">
    <w:name w:val="29FDD2BB9ACA41B99DB0D158A73CEC36"/>
    <w:rsid w:val="002A12FA"/>
    <w:rPr>
      <w:lang w:eastAsia="ko-KR"/>
    </w:rPr>
  </w:style>
  <w:style w:type="paragraph" w:customStyle="1" w:styleId="FC8CB45A89A4468DB9CF00AA081530FD">
    <w:name w:val="FC8CB45A89A4468DB9CF00AA081530FD"/>
    <w:rsid w:val="002A12FA"/>
    <w:rPr>
      <w:lang w:eastAsia="ko-KR"/>
    </w:rPr>
  </w:style>
  <w:style w:type="paragraph" w:customStyle="1" w:styleId="6A1A9041256C410B9E05A11FB09D475F">
    <w:name w:val="6A1A9041256C410B9E05A11FB09D475F"/>
    <w:rsid w:val="002A12FA"/>
    <w:rPr>
      <w:lang w:eastAsia="ko-KR"/>
    </w:rPr>
  </w:style>
  <w:style w:type="paragraph" w:customStyle="1" w:styleId="9C515696C1D049F696913A1253FE5FE9">
    <w:name w:val="9C515696C1D049F696913A1253FE5FE9"/>
    <w:rsid w:val="002A12FA"/>
    <w:rPr>
      <w:lang w:eastAsia="ko-KR"/>
    </w:rPr>
  </w:style>
  <w:style w:type="paragraph" w:customStyle="1" w:styleId="0B1AE685FFCD48109DB47965113E5982">
    <w:name w:val="0B1AE685FFCD48109DB47965113E5982"/>
    <w:rsid w:val="002A12FA"/>
    <w:rPr>
      <w:lang w:eastAsia="ko-KR"/>
    </w:rPr>
  </w:style>
  <w:style w:type="paragraph" w:customStyle="1" w:styleId="B72ACD4E7B3240028190B01FDCEBD7B3">
    <w:name w:val="B72ACD4E7B3240028190B01FDCEBD7B3"/>
    <w:rsid w:val="002A12FA"/>
    <w:rPr>
      <w:lang w:eastAsia="ko-KR"/>
    </w:rPr>
  </w:style>
  <w:style w:type="paragraph" w:customStyle="1" w:styleId="9E3F29AE34C946A3A12779DB9172D5BD">
    <w:name w:val="9E3F29AE34C946A3A12779DB9172D5BD"/>
    <w:rsid w:val="002A12FA"/>
    <w:rPr>
      <w:lang w:eastAsia="ko-KR"/>
    </w:rPr>
  </w:style>
  <w:style w:type="paragraph" w:customStyle="1" w:styleId="B279C5D7C6EB4D059B23CD729F01905B">
    <w:name w:val="B279C5D7C6EB4D059B23CD729F01905B"/>
    <w:rsid w:val="002A12FA"/>
    <w:rPr>
      <w:lang w:eastAsia="ko-KR"/>
    </w:rPr>
  </w:style>
  <w:style w:type="paragraph" w:customStyle="1" w:styleId="CE164677E19F4FE9B53C5F4AA288EA76">
    <w:name w:val="CE164677E19F4FE9B53C5F4AA288EA76"/>
    <w:rsid w:val="002A12FA"/>
    <w:rPr>
      <w:lang w:eastAsia="ko-KR"/>
    </w:rPr>
  </w:style>
  <w:style w:type="paragraph" w:customStyle="1" w:styleId="B51E0E55B4C94277B80ED23B596C815D">
    <w:name w:val="B51E0E55B4C94277B80ED23B596C815D"/>
    <w:rsid w:val="002A12FA"/>
    <w:rPr>
      <w:lang w:eastAsia="ko-KR"/>
    </w:rPr>
  </w:style>
  <w:style w:type="paragraph" w:customStyle="1" w:styleId="C6747DB0B93D45F8BA8D4D4775FD3E89">
    <w:name w:val="C6747DB0B93D45F8BA8D4D4775FD3E89"/>
    <w:rsid w:val="002A12FA"/>
    <w:rPr>
      <w:lang w:eastAsia="ko-KR"/>
    </w:rPr>
  </w:style>
  <w:style w:type="paragraph" w:customStyle="1" w:styleId="815CDD493B3249F099D45E1A27446B69">
    <w:name w:val="815CDD493B3249F099D45E1A27446B69"/>
    <w:rsid w:val="002A12FA"/>
    <w:rPr>
      <w:lang w:eastAsia="ko-KR"/>
    </w:rPr>
  </w:style>
  <w:style w:type="paragraph" w:customStyle="1" w:styleId="8ED03B7B61C64635AD36252936FA94CE">
    <w:name w:val="8ED03B7B61C64635AD36252936FA94CE"/>
    <w:rsid w:val="002A12FA"/>
    <w:rPr>
      <w:lang w:eastAsia="ko-KR"/>
    </w:rPr>
  </w:style>
  <w:style w:type="paragraph" w:customStyle="1" w:styleId="29BF822D835C4D15A9210E78CA66325D">
    <w:name w:val="29BF822D835C4D15A9210E78CA66325D"/>
    <w:rsid w:val="002A12FA"/>
    <w:rPr>
      <w:lang w:eastAsia="ko-KR"/>
    </w:rPr>
  </w:style>
  <w:style w:type="paragraph" w:customStyle="1" w:styleId="C0B87DB9BA6440359BD5F04E14DB2A31">
    <w:name w:val="C0B87DB9BA6440359BD5F04E14DB2A31"/>
    <w:rsid w:val="002A12FA"/>
    <w:rPr>
      <w:lang w:eastAsia="ko-KR"/>
    </w:rPr>
  </w:style>
  <w:style w:type="paragraph" w:customStyle="1" w:styleId="AD02F15717F743719B66E8D6BF2AB55E">
    <w:name w:val="AD02F15717F743719B66E8D6BF2AB55E"/>
    <w:rsid w:val="002A12FA"/>
    <w:rPr>
      <w:lang w:eastAsia="ko-KR"/>
    </w:rPr>
  </w:style>
  <w:style w:type="paragraph" w:customStyle="1" w:styleId="3ACC7593872E4A81BA6C5720ADE405C7">
    <w:name w:val="3ACC7593872E4A81BA6C5720ADE405C7"/>
    <w:rsid w:val="002A12FA"/>
    <w:rPr>
      <w:lang w:eastAsia="ko-KR"/>
    </w:rPr>
  </w:style>
  <w:style w:type="paragraph" w:customStyle="1" w:styleId="50718BF8DBAF4352B88D37B1BD7F206C">
    <w:name w:val="50718BF8DBAF4352B88D37B1BD7F206C"/>
    <w:rsid w:val="002A12FA"/>
    <w:rPr>
      <w:lang w:eastAsia="ko-KR"/>
    </w:rPr>
  </w:style>
  <w:style w:type="paragraph" w:customStyle="1" w:styleId="5ABDE56AF03443E6905A2CB3B51AFE16">
    <w:name w:val="5ABDE56AF03443E6905A2CB3B51AFE16"/>
    <w:rsid w:val="002A12FA"/>
    <w:rPr>
      <w:lang w:eastAsia="ko-KR"/>
    </w:rPr>
  </w:style>
  <w:style w:type="paragraph" w:customStyle="1" w:styleId="877A53B08950492C9ED4A592A901FA68">
    <w:name w:val="877A53B08950492C9ED4A592A901FA68"/>
    <w:rsid w:val="002A12FA"/>
    <w:rPr>
      <w:lang w:eastAsia="ko-KR"/>
    </w:rPr>
  </w:style>
  <w:style w:type="paragraph" w:customStyle="1" w:styleId="95F7B378F214497E98D2E84F453A15CE">
    <w:name w:val="95F7B378F214497E98D2E84F453A15CE"/>
    <w:rsid w:val="002A12FA"/>
    <w:rPr>
      <w:lang w:eastAsia="ko-KR"/>
    </w:rPr>
  </w:style>
  <w:style w:type="paragraph" w:customStyle="1" w:styleId="DF8C60891F384840BB7B335287E23F81">
    <w:name w:val="DF8C60891F384840BB7B335287E23F81"/>
    <w:rsid w:val="002A12FA"/>
    <w:rPr>
      <w:lang w:eastAsia="ko-KR"/>
    </w:rPr>
  </w:style>
  <w:style w:type="paragraph" w:customStyle="1" w:styleId="39D06971F12B44CC857FD26656FBE90C">
    <w:name w:val="39D06971F12B44CC857FD26656FBE90C"/>
    <w:rsid w:val="002A12FA"/>
    <w:rPr>
      <w:lang w:eastAsia="ko-KR"/>
    </w:rPr>
  </w:style>
  <w:style w:type="paragraph" w:customStyle="1" w:styleId="461938D4B76D468384606EF68B32E261">
    <w:name w:val="461938D4B76D468384606EF68B32E261"/>
    <w:rsid w:val="002A12FA"/>
    <w:rPr>
      <w:lang w:eastAsia="ko-KR"/>
    </w:rPr>
  </w:style>
  <w:style w:type="paragraph" w:customStyle="1" w:styleId="ADFF7DA9F00B44EDBBCA4891EA8EF12D">
    <w:name w:val="ADFF7DA9F00B44EDBBCA4891EA8EF12D"/>
    <w:rPr>
      <w:lang w:eastAsia="ko-KR"/>
    </w:rPr>
  </w:style>
  <w:style w:type="paragraph" w:customStyle="1" w:styleId="0FB6E552D3094DE6908E35F17A0A6871">
    <w:name w:val="0FB6E552D3094DE6908E35F17A0A6871"/>
    <w:rPr>
      <w:lang w:eastAsia="ko-KR"/>
    </w:rPr>
  </w:style>
  <w:style w:type="paragraph" w:customStyle="1" w:styleId="9CA53D8BACF14BEBA53A7EDE31BB81C9">
    <w:name w:val="9CA53D8BACF14BEBA53A7EDE31BB81C9"/>
    <w:rPr>
      <w:lang w:eastAsia="ko-KR"/>
    </w:rPr>
  </w:style>
  <w:style w:type="paragraph" w:customStyle="1" w:styleId="23D19C416BFA4521B22619171E320CBA">
    <w:name w:val="23D19C416BFA4521B22619171E320CBA"/>
    <w:rPr>
      <w:lang w:eastAsia="ko-KR"/>
    </w:rPr>
  </w:style>
  <w:style w:type="paragraph" w:customStyle="1" w:styleId="A56F2BC3A16943B2ABED1302D3D5D5B0">
    <w:name w:val="A56F2BC3A16943B2ABED1302D3D5D5B0"/>
    <w:rPr>
      <w:lang w:eastAsia="ko-KR"/>
    </w:rPr>
  </w:style>
  <w:style w:type="paragraph" w:customStyle="1" w:styleId="335472BCBDCE46CEBB91E7EEB0D5BB55">
    <w:name w:val="335472BCBDCE46CEBB91E7EEB0D5BB55"/>
    <w:rPr>
      <w:lang w:eastAsia="ko-KR"/>
    </w:rPr>
  </w:style>
  <w:style w:type="paragraph" w:customStyle="1" w:styleId="1B4812715722465EA6986ED7B964B659">
    <w:name w:val="1B4812715722465EA6986ED7B964B659"/>
    <w:rPr>
      <w:lang w:eastAsia="ko-KR"/>
    </w:rPr>
  </w:style>
  <w:style w:type="paragraph" w:customStyle="1" w:styleId="7FFCBD5C71A74205B4D91DA76CC7C6F8">
    <w:name w:val="7FFCBD5C71A74205B4D91DA76CC7C6F8"/>
    <w:rPr>
      <w:lang w:eastAsia="ko-KR"/>
    </w:rPr>
  </w:style>
  <w:style w:type="paragraph" w:customStyle="1" w:styleId="8D80DC8532674D2A96A0C50E97DADA83">
    <w:name w:val="8D80DC8532674D2A96A0C50E97DADA83"/>
    <w:rPr>
      <w:lang w:eastAsia="ko-KR"/>
    </w:rPr>
  </w:style>
  <w:style w:type="paragraph" w:customStyle="1" w:styleId="C1166E1B307A42AEAAA11DEE78BC2E0C">
    <w:name w:val="C1166E1B307A42AEAAA11DEE78BC2E0C"/>
    <w:rPr>
      <w:lang w:eastAsia="ko-KR"/>
    </w:rPr>
  </w:style>
  <w:style w:type="paragraph" w:customStyle="1" w:styleId="65AB44B344074294905FC3930D782D00">
    <w:name w:val="65AB44B344074294905FC3930D782D00"/>
    <w:rPr>
      <w:lang w:eastAsia="ko-KR"/>
    </w:rPr>
  </w:style>
  <w:style w:type="paragraph" w:customStyle="1" w:styleId="7CC866A1CD91490788EA818AB3D0B257">
    <w:name w:val="7CC866A1CD91490788EA818AB3D0B257"/>
    <w:rPr>
      <w:lang w:eastAsia="ko-KR"/>
    </w:rPr>
  </w:style>
  <w:style w:type="paragraph" w:customStyle="1" w:styleId="6DF14F325CD54C06B77C846DD62F3FA0">
    <w:name w:val="6DF14F325CD54C06B77C846DD62F3FA0"/>
    <w:rPr>
      <w:lang w:eastAsia="ko-KR"/>
    </w:rPr>
  </w:style>
  <w:style w:type="paragraph" w:customStyle="1" w:styleId="D35B6F6D47654DEF9561A2440C262700">
    <w:name w:val="D35B6F6D47654DEF9561A2440C262700"/>
    <w:rPr>
      <w:lang w:eastAsia="ko-KR"/>
    </w:rPr>
  </w:style>
  <w:style w:type="paragraph" w:customStyle="1" w:styleId="59963576D15E46178ED1FC75C97BCFCA">
    <w:name w:val="59963576D15E46178ED1FC75C97BCFCA"/>
    <w:rPr>
      <w:lang w:eastAsia="ko-KR"/>
    </w:rPr>
  </w:style>
  <w:style w:type="paragraph" w:customStyle="1" w:styleId="75055F530CE845E19B2E942290EF02C2">
    <w:name w:val="75055F530CE845E19B2E942290EF02C2"/>
    <w:rsid w:val="00694E39"/>
    <w:rPr>
      <w:lang w:eastAsia="ko-KR"/>
    </w:rPr>
  </w:style>
  <w:style w:type="paragraph" w:customStyle="1" w:styleId="7FB562E86BC14C2A9C3293BD8530BA4E">
    <w:name w:val="7FB562E86BC14C2A9C3293BD8530BA4E"/>
    <w:rsid w:val="00694E39"/>
    <w:rPr>
      <w:lang w:eastAsia="ko-KR"/>
    </w:rPr>
  </w:style>
  <w:style w:type="paragraph" w:customStyle="1" w:styleId="FEAC2BD200C94D059CC28EF147C7FAB2">
    <w:name w:val="FEAC2BD200C94D059CC28EF147C7FAB2"/>
    <w:rsid w:val="00694E39"/>
    <w:rPr>
      <w:lang w:eastAsia="ko-KR"/>
    </w:rPr>
  </w:style>
  <w:style w:type="paragraph" w:customStyle="1" w:styleId="527DDF26A77547CCB8A3F530BE33A71D">
    <w:name w:val="527DDF26A77547CCB8A3F530BE33A71D"/>
    <w:rsid w:val="00694E39"/>
    <w:rPr>
      <w:lang w:eastAsia="ko-KR"/>
    </w:rPr>
  </w:style>
  <w:style w:type="paragraph" w:customStyle="1" w:styleId="302042733A6B43D5A7C656AF961761BF">
    <w:name w:val="302042733A6B43D5A7C656AF961761BF"/>
    <w:rsid w:val="00694E39"/>
    <w:rPr>
      <w:lang w:eastAsia="ko-KR"/>
    </w:rPr>
  </w:style>
  <w:style w:type="paragraph" w:customStyle="1" w:styleId="289887ECA8D84BDBAF5F6BBFCB4AB9EF">
    <w:name w:val="289887ECA8D84BDBAF5F6BBFCB4AB9EF"/>
    <w:rsid w:val="00694E39"/>
    <w:rPr>
      <w:lang w:eastAsia="ko-KR"/>
    </w:rPr>
  </w:style>
  <w:style w:type="paragraph" w:customStyle="1" w:styleId="A6FA62297DA0498E8AD495B9942C0C8B">
    <w:name w:val="A6FA62297DA0498E8AD495B9942C0C8B"/>
    <w:rsid w:val="00694E39"/>
    <w:rPr>
      <w:lang w:eastAsia="ko-KR"/>
    </w:rPr>
  </w:style>
  <w:style w:type="paragraph" w:customStyle="1" w:styleId="93E8AC16963A44EAA65E7F52AAAE88A4">
    <w:name w:val="93E8AC16963A44EAA65E7F52AAAE88A4"/>
    <w:rsid w:val="00694E39"/>
    <w:rPr>
      <w:lang w:eastAsia="ko-KR"/>
    </w:rPr>
  </w:style>
  <w:style w:type="paragraph" w:customStyle="1" w:styleId="5B4F126C1CE844F29E2B6B101C9918DF">
    <w:name w:val="5B4F126C1CE844F29E2B6B101C9918DF"/>
    <w:rsid w:val="00694E39"/>
    <w:rPr>
      <w:lang w:eastAsia="ko-KR"/>
    </w:rPr>
  </w:style>
  <w:style w:type="paragraph" w:customStyle="1" w:styleId="01CEAE6BF5CA46EEBB492893350A797F">
    <w:name w:val="01CEAE6BF5CA46EEBB492893350A797F"/>
    <w:rsid w:val="00694E39"/>
    <w:rPr>
      <w:lang w:eastAsia="ko-KR"/>
    </w:rPr>
  </w:style>
  <w:style w:type="paragraph" w:customStyle="1" w:styleId="59D22CFABE3C4330AD3283DC5DB9C8A6">
    <w:name w:val="59D22CFABE3C4330AD3283DC5DB9C8A6"/>
    <w:rsid w:val="00694E39"/>
    <w:rPr>
      <w:lang w:eastAsia="ko-KR"/>
    </w:rPr>
  </w:style>
  <w:style w:type="paragraph" w:customStyle="1" w:styleId="2C41B1B9FE6B4E0298A7B99AB9CC405A">
    <w:name w:val="2C41B1B9FE6B4E0298A7B99AB9CC405A"/>
    <w:rsid w:val="00694E39"/>
    <w:rPr>
      <w:lang w:eastAsia="ko-KR"/>
    </w:rPr>
  </w:style>
  <w:style w:type="paragraph" w:customStyle="1" w:styleId="DABF8969562C43C3BE4D09FDF22B9CBA">
    <w:name w:val="DABF8969562C43C3BE4D09FDF22B9CBA"/>
    <w:rsid w:val="00694E39"/>
    <w:rPr>
      <w:lang w:eastAsia="ko-KR"/>
    </w:rPr>
  </w:style>
  <w:style w:type="paragraph" w:customStyle="1" w:styleId="C0ABBDD90A5A464EA8DF8B081704549A">
    <w:name w:val="C0ABBDD90A5A464EA8DF8B081704549A"/>
    <w:rsid w:val="00694E39"/>
    <w:rPr>
      <w:lang w:eastAsia="ko-KR"/>
    </w:rPr>
  </w:style>
  <w:style w:type="paragraph" w:customStyle="1" w:styleId="72A1957B360D48B4822D23A5EBD3AEE4">
    <w:name w:val="72A1957B360D48B4822D23A5EBD3AEE4"/>
    <w:rsid w:val="00694E39"/>
    <w:rPr>
      <w:lang w:eastAsia="ko-KR"/>
    </w:rPr>
  </w:style>
  <w:style w:type="paragraph" w:customStyle="1" w:styleId="031757243ECC4AA4B8F4EF0EAA3AC2D8">
    <w:name w:val="031757243ECC4AA4B8F4EF0EAA3AC2D8"/>
    <w:rsid w:val="00694E39"/>
    <w:rPr>
      <w:lang w:eastAsia="ko-KR"/>
    </w:rPr>
  </w:style>
  <w:style w:type="paragraph" w:customStyle="1" w:styleId="1209C9C642DA46E7BE84C998FA234E3D">
    <w:name w:val="1209C9C642DA46E7BE84C998FA234E3D"/>
    <w:rsid w:val="00694E39"/>
    <w:rPr>
      <w:lang w:eastAsia="ko-KR"/>
    </w:rPr>
  </w:style>
  <w:style w:type="paragraph" w:customStyle="1" w:styleId="543AD3BBE927478F9831AA2D3FA834E0">
    <w:name w:val="543AD3BBE927478F9831AA2D3FA834E0"/>
    <w:rsid w:val="00694E39"/>
    <w:rPr>
      <w:lang w:eastAsia="ko-KR"/>
    </w:rPr>
  </w:style>
  <w:style w:type="paragraph" w:customStyle="1" w:styleId="B4E16C03B58B4FF68B190B1917498A6E">
    <w:name w:val="B4E16C03B58B4FF68B190B1917498A6E"/>
    <w:rsid w:val="00694E39"/>
    <w:rPr>
      <w:lang w:eastAsia="ko-KR"/>
    </w:rPr>
  </w:style>
  <w:style w:type="paragraph" w:customStyle="1" w:styleId="7C2B104272514D0C9CC5CDF5DAE679A5">
    <w:name w:val="7C2B104272514D0C9CC5CDF5DAE679A5"/>
    <w:rsid w:val="00694E39"/>
    <w:rPr>
      <w:lang w:eastAsia="ko-KR"/>
    </w:rPr>
  </w:style>
  <w:style w:type="paragraph" w:customStyle="1" w:styleId="79384AD6B56448B5A078056BD61902D4">
    <w:name w:val="79384AD6B56448B5A078056BD61902D4"/>
    <w:rsid w:val="00694E39"/>
    <w:rPr>
      <w:lang w:eastAsia="ko-KR"/>
    </w:rPr>
  </w:style>
  <w:style w:type="paragraph" w:customStyle="1" w:styleId="427625B8A3AA4AED92ABEA2AB44800C4">
    <w:name w:val="427625B8A3AA4AED92ABEA2AB44800C4"/>
    <w:rsid w:val="00694E39"/>
    <w:rPr>
      <w:lang w:eastAsia="ko-KR"/>
    </w:rPr>
  </w:style>
  <w:style w:type="paragraph" w:customStyle="1" w:styleId="1DFB88ECD8A24CDB86DBD37D2077C0FD">
    <w:name w:val="1DFB88ECD8A24CDB86DBD37D2077C0FD"/>
    <w:rsid w:val="00694E39"/>
    <w:rPr>
      <w:lang w:eastAsia="ko-KR"/>
    </w:rPr>
  </w:style>
  <w:style w:type="paragraph" w:customStyle="1" w:styleId="8B13143AB04F4E9891FCDDF7987CDF9A">
    <w:name w:val="8B13143AB04F4E9891FCDDF7987CDF9A"/>
    <w:rsid w:val="00694E39"/>
    <w:rPr>
      <w:lang w:eastAsia="ko-KR"/>
    </w:rPr>
  </w:style>
  <w:style w:type="paragraph" w:customStyle="1" w:styleId="D312B8E046A24385BE09A06DD2AD8C6B">
    <w:name w:val="D312B8E046A24385BE09A06DD2AD8C6B"/>
    <w:rsid w:val="00694E39"/>
    <w:rPr>
      <w:lang w:eastAsia="ko-KR"/>
    </w:rPr>
  </w:style>
  <w:style w:type="paragraph" w:customStyle="1" w:styleId="2087AFE98CFC4206B2A2FADED53A6949">
    <w:name w:val="2087AFE98CFC4206B2A2FADED53A6949"/>
    <w:rsid w:val="00694E39"/>
    <w:rPr>
      <w:lang w:eastAsia="ko-KR"/>
    </w:rPr>
  </w:style>
  <w:style w:type="paragraph" w:customStyle="1" w:styleId="E6B510CCB8D544C883BA86D17D4B74AC">
    <w:name w:val="E6B510CCB8D544C883BA86D17D4B74AC"/>
    <w:rsid w:val="00694E39"/>
    <w:rPr>
      <w:lang w:eastAsia="ko-KR"/>
    </w:rPr>
  </w:style>
  <w:style w:type="paragraph" w:customStyle="1" w:styleId="E6FAD8B3D3F640D69AA5C949A970414D">
    <w:name w:val="E6FAD8B3D3F640D69AA5C949A970414D"/>
    <w:rsid w:val="00694E39"/>
    <w:rPr>
      <w:lang w:eastAsia="ko-KR"/>
    </w:rPr>
  </w:style>
  <w:style w:type="paragraph" w:customStyle="1" w:styleId="5B93D0F6BB1B44EDB697AD9C53FC8E7C">
    <w:name w:val="5B93D0F6BB1B44EDB697AD9C53FC8E7C"/>
    <w:rsid w:val="00694E39"/>
    <w:rPr>
      <w:lang w:eastAsia="ko-KR"/>
    </w:rPr>
  </w:style>
  <w:style w:type="paragraph" w:customStyle="1" w:styleId="D6199411A8EE47888B38FE72D77677F5">
    <w:name w:val="D6199411A8EE47888B38FE72D77677F5"/>
    <w:rsid w:val="00694E39"/>
    <w:rPr>
      <w:lang w:eastAsia="ko-KR"/>
    </w:rPr>
  </w:style>
  <w:style w:type="paragraph" w:customStyle="1" w:styleId="1D2595D5D49D4E7797C96B72A0AA6274">
    <w:name w:val="1D2595D5D49D4E7797C96B72A0AA6274"/>
    <w:rsid w:val="00694E39"/>
    <w:rPr>
      <w:lang w:eastAsia="ko-KR"/>
    </w:rPr>
  </w:style>
  <w:style w:type="paragraph" w:customStyle="1" w:styleId="9B9FA37016AC4F6882392828B50BC957">
    <w:name w:val="9B9FA37016AC4F6882392828B50BC957"/>
    <w:rsid w:val="00694E39"/>
    <w:rPr>
      <w:lang w:eastAsia="ko-KR"/>
    </w:rPr>
  </w:style>
  <w:style w:type="paragraph" w:customStyle="1" w:styleId="D2F6C292FCC94DF1AEEE2BAAA0744252">
    <w:name w:val="D2F6C292FCC94DF1AEEE2BAAA0744252"/>
    <w:rsid w:val="00694E39"/>
    <w:rPr>
      <w:lang w:eastAsia="ko-KR"/>
    </w:rPr>
  </w:style>
  <w:style w:type="paragraph" w:customStyle="1" w:styleId="58A5A62CF9D141C98F6435E66CEFF21E">
    <w:name w:val="58A5A62CF9D141C98F6435E66CEFF21E"/>
    <w:rsid w:val="00694E39"/>
    <w:rPr>
      <w:lang w:eastAsia="ko-KR"/>
    </w:rPr>
  </w:style>
  <w:style w:type="paragraph" w:customStyle="1" w:styleId="4A9FFA6FDCED451F9195B3A81F6ECD96">
    <w:name w:val="4A9FFA6FDCED451F9195B3A81F6ECD96"/>
    <w:rsid w:val="00694E39"/>
    <w:rPr>
      <w:lang w:eastAsia="ko-KR"/>
    </w:rPr>
  </w:style>
  <w:style w:type="paragraph" w:customStyle="1" w:styleId="9CD4C14BEC6F42D49F40F0F56BC1BDAB">
    <w:name w:val="9CD4C14BEC6F42D49F40F0F56BC1BDAB"/>
    <w:rsid w:val="00694E39"/>
    <w:rPr>
      <w:lang w:eastAsia="ko-KR"/>
    </w:rPr>
  </w:style>
  <w:style w:type="paragraph" w:customStyle="1" w:styleId="E7BA2DAC4EB541C695C9F34637443CF2">
    <w:name w:val="E7BA2DAC4EB541C695C9F34637443CF2"/>
    <w:rsid w:val="00694E39"/>
    <w:rPr>
      <w:lang w:eastAsia="ko-KR"/>
    </w:rPr>
  </w:style>
  <w:style w:type="paragraph" w:customStyle="1" w:styleId="3CA94550E1F44E2DAC219644C307547C">
    <w:name w:val="3CA94550E1F44E2DAC219644C307547C"/>
    <w:rsid w:val="00694E39"/>
    <w:rPr>
      <w:lang w:eastAsia="ko-KR"/>
    </w:rPr>
  </w:style>
  <w:style w:type="paragraph" w:customStyle="1" w:styleId="90453A3DCD9C41BA86C90FD64A20B531">
    <w:name w:val="90453A3DCD9C41BA86C90FD64A20B531"/>
    <w:rsid w:val="00694E39"/>
    <w:rPr>
      <w:lang w:eastAsia="ko-KR"/>
    </w:rPr>
  </w:style>
  <w:style w:type="paragraph" w:customStyle="1" w:styleId="2BFF946298974955B2344284B0FA3591">
    <w:name w:val="2BFF946298974955B2344284B0FA3591"/>
    <w:rsid w:val="00694E39"/>
    <w:rPr>
      <w:lang w:eastAsia="ko-KR"/>
    </w:rPr>
  </w:style>
  <w:style w:type="paragraph" w:customStyle="1" w:styleId="AB37E0F0A0C5403EB357180B26C6BD98">
    <w:name w:val="AB37E0F0A0C5403EB357180B26C6BD98"/>
    <w:rsid w:val="00694E39"/>
    <w:rPr>
      <w:lang w:eastAsia="ko-KR"/>
    </w:rPr>
  </w:style>
  <w:style w:type="paragraph" w:customStyle="1" w:styleId="873EC3B897954197906ACA806AA3084C">
    <w:name w:val="873EC3B897954197906ACA806AA3084C"/>
    <w:rsid w:val="00694E39"/>
    <w:rPr>
      <w:lang w:eastAsia="ko-KR"/>
    </w:rPr>
  </w:style>
  <w:style w:type="paragraph" w:customStyle="1" w:styleId="F01C2A20B3164D33921CB5FD1F7729D6">
    <w:name w:val="F01C2A20B3164D33921CB5FD1F7729D6"/>
    <w:rsid w:val="00694E39"/>
    <w:rPr>
      <w:lang w:eastAsia="ko-KR"/>
    </w:rPr>
  </w:style>
  <w:style w:type="paragraph" w:customStyle="1" w:styleId="14C9767E98D74BEAA7A19B2ACA4BE991">
    <w:name w:val="14C9767E98D74BEAA7A19B2ACA4BE991"/>
    <w:rsid w:val="00694E39"/>
    <w:rPr>
      <w:lang w:eastAsia="ko-KR"/>
    </w:rPr>
  </w:style>
  <w:style w:type="paragraph" w:customStyle="1" w:styleId="8787AD68A5514999A27FEA74651CEA2B">
    <w:name w:val="8787AD68A5514999A27FEA74651CEA2B"/>
    <w:rsid w:val="00694E39"/>
    <w:rPr>
      <w:lang w:eastAsia="ko-KR"/>
    </w:rPr>
  </w:style>
  <w:style w:type="paragraph" w:customStyle="1" w:styleId="713EB69F41AF465E9FDA7A175379385C">
    <w:name w:val="713EB69F41AF465E9FDA7A175379385C"/>
    <w:rsid w:val="00694E39"/>
    <w:rPr>
      <w:lang w:eastAsia="ko-KR"/>
    </w:rPr>
  </w:style>
  <w:style w:type="paragraph" w:customStyle="1" w:styleId="67F44A7DF228448EBD6C2E6F6C9289D9">
    <w:name w:val="67F44A7DF228448EBD6C2E6F6C9289D9"/>
    <w:rsid w:val="00694E39"/>
    <w:rPr>
      <w:lang w:eastAsia="ko-KR"/>
    </w:rPr>
  </w:style>
  <w:style w:type="paragraph" w:customStyle="1" w:styleId="8F0A421A89CC4374ACFFEAFD3CBD54B2">
    <w:name w:val="8F0A421A89CC4374ACFFEAFD3CBD54B2"/>
    <w:rsid w:val="00694E39"/>
    <w:rPr>
      <w:lang w:eastAsia="ko-KR"/>
    </w:rPr>
  </w:style>
  <w:style w:type="paragraph" w:customStyle="1" w:styleId="58F300C069A04C9EB64B04B44271F011">
    <w:name w:val="58F300C069A04C9EB64B04B44271F011"/>
    <w:rsid w:val="00694E39"/>
    <w:rPr>
      <w:lang w:eastAsia="ko-KR"/>
    </w:rPr>
  </w:style>
  <w:style w:type="paragraph" w:customStyle="1" w:styleId="103B47DF4E5C4DE4AA794C0C5415714B">
    <w:name w:val="103B47DF4E5C4DE4AA794C0C5415714B"/>
    <w:rsid w:val="00694E39"/>
    <w:rPr>
      <w:lang w:eastAsia="ko-KR"/>
    </w:rPr>
  </w:style>
  <w:style w:type="paragraph" w:customStyle="1" w:styleId="193138D47EED4EF18681695329B02A27">
    <w:name w:val="193138D47EED4EF18681695329B02A27"/>
    <w:rsid w:val="00694E39"/>
    <w:rPr>
      <w:lang w:eastAsia="ko-KR"/>
    </w:rPr>
  </w:style>
  <w:style w:type="paragraph" w:customStyle="1" w:styleId="B1F8A9212CA4454F92012660EF184E5F">
    <w:name w:val="B1F8A9212CA4454F92012660EF184E5F"/>
    <w:rsid w:val="00694E39"/>
    <w:rPr>
      <w:lang w:eastAsia="ko-KR"/>
    </w:rPr>
  </w:style>
  <w:style w:type="paragraph" w:customStyle="1" w:styleId="3C088577C06541A498234ED6F36359A7">
    <w:name w:val="3C088577C06541A498234ED6F36359A7"/>
    <w:rsid w:val="00694E39"/>
    <w:rPr>
      <w:lang w:eastAsia="ko-KR"/>
    </w:rPr>
  </w:style>
  <w:style w:type="paragraph" w:customStyle="1" w:styleId="3C39B014A1D94DF0AC5392688E49295C">
    <w:name w:val="3C39B014A1D94DF0AC5392688E49295C"/>
    <w:rsid w:val="00694E39"/>
    <w:rPr>
      <w:lang w:eastAsia="ko-KR"/>
    </w:rPr>
  </w:style>
  <w:style w:type="paragraph" w:customStyle="1" w:styleId="3F130C8EBFA844548B3DFBBE0EDCEBAE">
    <w:name w:val="3F130C8EBFA844548B3DFBBE0EDCEBAE"/>
    <w:rsid w:val="00694E39"/>
    <w:rPr>
      <w:lang w:eastAsia="ko-KR"/>
    </w:rPr>
  </w:style>
  <w:style w:type="paragraph" w:customStyle="1" w:styleId="91B811B5E6A14D4B92E016BCBE5EBC51">
    <w:name w:val="91B811B5E6A14D4B92E016BCBE5EBC51"/>
    <w:rsid w:val="00694E39"/>
    <w:rPr>
      <w:lang w:eastAsia="ko-KR"/>
    </w:rPr>
  </w:style>
  <w:style w:type="paragraph" w:customStyle="1" w:styleId="C6EAA8BF13E748E09EA729CF7F9FA562">
    <w:name w:val="C6EAA8BF13E748E09EA729CF7F9FA562"/>
    <w:rsid w:val="00694E39"/>
    <w:rPr>
      <w:lang w:eastAsia="ko-KR"/>
    </w:rPr>
  </w:style>
  <w:style w:type="paragraph" w:customStyle="1" w:styleId="CECC350739D44B74A05AEBB3A55F8697">
    <w:name w:val="CECC350739D44B74A05AEBB3A55F8697"/>
    <w:rsid w:val="00694E39"/>
    <w:rPr>
      <w:lang w:eastAsia="ko-KR"/>
    </w:rPr>
  </w:style>
  <w:style w:type="paragraph" w:customStyle="1" w:styleId="3425CF780FB64CDBB3B7F2E71960BE14">
    <w:name w:val="3425CF780FB64CDBB3B7F2E71960BE14"/>
    <w:rsid w:val="00694E39"/>
    <w:rPr>
      <w:lang w:eastAsia="ko-KR"/>
    </w:rPr>
  </w:style>
  <w:style w:type="paragraph" w:customStyle="1" w:styleId="B86A7502CBFE4B9EA15ED17CA60244D3">
    <w:name w:val="B86A7502CBFE4B9EA15ED17CA60244D3"/>
    <w:rsid w:val="00694E39"/>
    <w:rPr>
      <w:lang w:eastAsia="ko-KR"/>
    </w:rPr>
  </w:style>
  <w:style w:type="paragraph" w:customStyle="1" w:styleId="574DB02DFA964896815EFA9F3D7E0F99">
    <w:name w:val="574DB02DFA964896815EFA9F3D7E0F99"/>
    <w:rsid w:val="00694E39"/>
    <w:rPr>
      <w:lang w:eastAsia="ko-KR"/>
    </w:rPr>
  </w:style>
  <w:style w:type="paragraph" w:customStyle="1" w:styleId="C64F7D540A2A48C5A7D607493C5C5974">
    <w:name w:val="C64F7D540A2A48C5A7D607493C5C5974"/>
    <w:rsid w:val="00694E39"/>
    <w:rPr>
      <w:lang w:eastAsia="ko-KR"/>
    </w:rPr>
  </w:style>
  <w:style w:type="paragraph" w:customStyle="1" w:styleId="40676548A9D24A6EBCB9916C431F67B0">
    <w:name w:val="40676548A9D24A6EBCB9916C431F67B0"/>
    <w:rsid w:val="00694E39"/>
    <w:rPr>
      <w:lang w:eastAsia="ko-KR"/>
    </w:rPr>
  </w:style>
  <w:style w:type="paragraph" w:customStyle="1" w:styleId="D0189B4F8AF442698924467C1C50FDE3">
    <w:name w:val="D0189B4F8AF442698924467C1C50FDE3"/>
    <w:rsid w:val="00694E39"/>
    <w:rPr>
      <w:lang w:eastAsia="ko-KR"/>
    </w:rPr>
  </w:style>
  <w:style w:type="paragraph" w:customStyle="1" w:styleId="8FFEFEA1588847049C7105019D4A325D">
    <w:name w:val="8FFEFEA1588847049C7105019D4A325D"/>
    <w:rsid w:val="00694E39"/>
    <w:rPr>
      <w:lang w:eastAsia="ko-KR"/>
    </w:rPr>
  </w:style>
  <w:style w:type="paragraph" w:customStyle="1" w:styleId="F931514F66C14E9A87D2417B2DBB6DD0">
    <w:name w:val="F931514F66C14E9A87D2417B2DBB6DD0"/>
    <w:rsid w:val="00694E39"/>
    <w:rPr>
      <w:lang w:eastAsia="ko-KR"/>
    </w:rPr>
  </w:style>
  <w:style w:type="paragraph" w:customStyle="1" w:styleId="4FB0248615EE4D05A77ABEA2BE25368D">
    <w:name w:val="4FB0248615EE4D05A77ABEA2BE25368D"/>
    <w:rsid w:val="00694E39"/>
    <w:rPr>
      <w:lang w:eastAsia="ko-KR"/>
    </w:rPr>
  </w:style>
  <w:style w:type="paragraph" w:customStyle="1" w:styleId="A905008DDFF24688A4AB908E3A14548C">
    <w:name w:val="A905008DDFF24688A4AB908E3A14548C"/>
    <w:rsid w:val="00694E39"/>
    <w:rPr>
      <w:lang w:eastAsia="ko-KR"/>
    </w:rPr>
  </w:style>
  <w:style w:type="paragraph" w:customStyle="1" w:styleId="008FC04C05F94AFEB01CC2C6B6E6664A">
    <w:name w:val="008FC04C05F94AFEB01CC2C6B6E6664A"/>
    <w:rsid w:val="00694E39"/>
    <w:rPr>
      <w:lang w:eastAsia="ko-KR"/>
    </w:rPr>
  </w:style>
  <w:style w:type="paragraph" w:customStyle="1" w:styleId="174EE9F4C0CB4C31AD21764EA00EA6FB">
    <w:name w:val="174EE9F4C0CB4C31AD21764EA00EA6FB"/>
    <w:rsid w:val="00694E39"/>
    <w:rPr>
      <w:lang w:eastAsia="ko-KR"/>
    </w:rPr>
  </w:style>
  <w:style w:type="paragraph" w:customStyle="1" w:styleId="C04EE426521F45C9ACA76219FB2F0F03">
    <w:name w:val="C04EE426521F45C9ACA76219FB2F0F03"/>
    <w:rsid w:val="00694E39"/>
    <w:rPr>
      <w:lang w:eastAsia="ko-KR"/>
    </w:rPr>
  </w:style>
  <w:style w:type="paragraph" w:customStyle="1" w:styleId="17DA9F7CCD6A455A9C8C48445C31C73E">
    <w:name w:val="17DA9F7CCD6A455A9C8C48445C31C73E"/>
    <w:rsid w:val="00694E39"/>
    <w:rPr>
      <w:lang w:eastAsia="ko-KR"/>
    </w:rPr>
  </w:style>
  <w:style w:type="paragraph" w:customStyle="1" w:styleId="9B52945E6BA94CB1BFA4EC487F526944">
    <w:name w:val="9B52945E6BA94CB1BFA4EC487F526944"/>
    <w:rsid w:val="00694E39"/>
    <w:rPr>
      <w:lang w:eastAsia="ko-KR"/>
    </w:rPr>
  </w:style>
  <w:style w:type="paragraph" w:customStyle="1" w:styleId="FA5F809CFFEA49678FCB6ADBA870E713">
    <w:name w:val="FA5F809CFFEA49678FCB6ADBA870E713"/>
    <w:rsid w:val="00694E39"/>
    <w:rPr>
      <w:lang w:eastAsia="ko-KR"/>
    </w:rPr>
  </w:style>
  <w:style w:type="paragraph" w:customStyle="1" w:styleId="B38E5B42612F4CD392B8031700758E1B">
    <w:name w:val="B38E5B42612F4CD392B8031700758E1B"/>
    <w:rsid w:val="00694E39"/>
    <w:rPr>
      <w:lang w:eastAsia="ko-KR"/>
    </w:rPr>
  </w:style>
  <w:style w:type="paragraph" w:customStyle="1" w:styleId="22AE95ABD9584E65988CB1A2D5867985">
    <w:name w:val="22AE95ABD9584E65988CB1A2D5867985"/>
    <w:rsid w:val="00694E39"/>
    <w:rPr>
      <w:lang w:eastAsia="ko-KR"/>
    </w:rPr>
  </w:style>
  <w:style w:type="paragraph" w:customStyle="1" w:styleId="BE1FA691BD774039BD6B0E26CCF07E17">
    <w:name w:val="BE1FA691BD774039BD6B0E26CCF07E17"/>
    <w:rsid w:val="00AE7137"/>
    <w:rPr>
      <w:lang w:eastAsia="ko-KR"/>
    </w:rPr>
  </w:style>
  <w:style w:type="paragraph" w:customStyle="1" w:styleId="F5AB1A18D834487E9D865AC0D23CAB7F">
    <w:name w:val="F5AB1A18D834487E9D865AC0D23CAB7F"/>
    <w:rsid w:val="00AE7137"/>
    <w:rPr>
      <w:lang w:eastAsia="ko-KR"/>
    </w:rPr>
  </w:style>
  <w:style w:type="paragraph" w:customStyle="1" w:styleId="A1EE570B41A54D2C89B2E25DE246E7BB">
    <w:name w:val="A1EE570B41A54D2C89B2E25DE246E7BB"/>
    <w:rsid w:val="00AE7137"/>
    <w:rPr>
      <w:lang w:eastAsia="ko-KR"/>
    </w:rPr>
  </w:style>
  <w:style w:type="paragraph" w:customStyle="1" w:styleId="F4FE9C73C9A94B309734E0247D015A2C">
    <w:name w:val="F4FE9C73C9A94B309734E0247D015A2C"/>
    <w:rsid w:val="00AE7137"/>
    <w:rPr>
      <w:lang w:eastAsia="ko-KR"/>
    </w:rPr>
  </w:style>
  <w:style w:type="paragraph" w:customStyle="1" w:styleId="0F17DCA006FA415FB5BF5A98E0DAE8BF">
    <w:name w:val="0F17DCA006FA415FB5BF5A98E0DAE8BF"/>
    <w:rsid w:val="00AE7137"/>
    <w:rPr>
      <w:lang w:eastAsia="ko-KR"/>
    </w:rPr>
  </w:style>
  <w:style w:type="paragraph" w:customStyle="1" w:styleId="0A69DDE488294D139BA911B4029D3ADA">
    <w:name w:val="0A69DDE488294D139BA911B4029D3ADA"/>
    <w:rsid w:val="00AE7137"/>
    <w:rPr>
      <w:lang w:eastAsia="ko-KR"/>
    </w:rPr>
  </w:style>
  <w:style w:type="paragraph" w:customStyle="1" w:styleId="7FD4F1E3F286479299EECFC958535894">
    <w:name w:val="7FD4F1E3F286479299EECFC958535894"/>
    <w:rsid w:val="00AE7137"/>
    <w:rPr>
      <w:lang w:eastAsia="ko-KR"/>
    </w:rPr>
  </w:style>
  <w:style w:type="paragraph" w:customStyle="1" w:styleId="C38F24A00C8E433BB8FEBA680D453A74">
    <w:name w:val="C38F24A00C8E433BB8FEBA680D453A74"/>
    <w:rsid w:val="00AE7137"/>
    <w:rPr>
      <w:lang w:eastAsia="ko-KR"/>
    </w:rPr>
  </w:style>
  <w:style w:type="paragraph" w:customStyle="1" w:styleId="021F8ACD3B7248ABB5245058217C28B0">
    <w:name w:val="021F8ACD3B7248ABB5245058217C28B0"/>
    <w:rsid w:val="00AE7137"/>
    <w:rPr>
      <w:lang w:eastAsia="ko-KR"/>
    </w:rPr>
  </w:style>
  <w:style w:type="paragraph" w:customStyle="1" w:styleId="B0FDFCB406764AF89A853250840021AE">
    <w:name w:val="B0FDFCB406764AF89A853250840021AE"/>
    <w:rsid w:val="00AE7137"/>
    <w:rPr>
      <w:lang w:eastAsia="ko-KR"/>
    </w:rPr>
  </w:style>
  <w:style w:type="paragraph" w:customStyle="1" w:styleId="8B5692E5A53B4859A318E312A7076F64">
    <w:name w:val="8B5692E5A53B4859A318E312A7076F64"/>
    <w:rsid w:val="00AE7137"/>
    <w:rPr>
      <w:lang w:eastAsia="ko-KR"/>
    </w:rPr>
  </w:style>
  <w:style w:type="paragraph" w:customStyle="1" w:styleId="020546DA5AD247049E2EEBE4381B9188">
    <w:name w:val="020546DA5AD247049E2EEBE4381B9188"/>
    <w:rsid w:val="00AE7137"/>
    <w:rPr>
      <w:lang w:eastAsia="ko-KR"/>
    </w:rPr>
  </w:style>
  <w:style w:type="paragraph" w:customStyle="1" w:styleId="D4AD2EDDA7CA417C96E4FF6136A03E32">
    <w:name w:val="D4AD2EDDA7CA417C96E4FF6136A03E32"/>
    <w:rsid w:val="00AE7137"/>
    <w:rPr>
      <w:lang w:eastAsia="ko-KR"/>
    </w:rPr>
  </w:style>
  <w:style w:type="paragraph" w:customStyle="1" w:styleId="311B642A854F497DB72953E8AD9AD74B">
    <w:name w:val="311B642A854F497DB72953E8AD9AD74B"/>
    <w:rsid w:val="00AE7137"/>
    <w:rPr>
      <w:lang w:eastAsia="ko-KR"/>
    </w:rPr>
  </w:style>
  <w:style w:type="paragraph" w:customStyle="1" w:styleId="00A331B794034EEE9ABAFA5B924A00DD">
    <w:name w:val="00A331B794034EEE9ABAFA5B924A00DD"/>
    <w:rsid w:val="00AE7137"/>
    <w:rPr>
      <w:lang w:eastAsia="ko-KR"/>
    </w:rPr>
  </w:style>
  <w:style w:type="paragraph" w:customStyle="1" w:styleId="EE061C8B3A8140C3BF035598317B413F">
    <w:name w:val="EE061C8B3A8140C3BF035598317B413F"/>
    <w:rsid w:val="00AE7137"/>
    <w:rPr>
      <w:lang w:eastAsia="ko-KR"/>
    </w:rPr>
  </w:style>
  <w:style w:type="paragraph" w:customStyle="1" w:styleId="2DA4AE3E731441ECB571F503782D5A79">
    <w:name w:val="2DA4AE3E731441ECB571F503782D5A79"/>
    <w:rsid w:val="00AE7137"/>
    <w:rPr>
      <w:lang w:eastAsia="ko-KR"/>
    </w:rPr>
  </w:style>
  <w:style w:type="paragraph" w:customStyle="1" w:styleId="726D717CF22E4844B5E1CD6164812D4D">
    <w:name w:val="726D717CF22E4844B5E1CD6164812D4D"/>
    <w:rsid w:val="00AE7137"/>
    <w:rPr>
      <w:lang w:eastAsia="ko-KR"/>
    </w:rPr>
  </w:style>
  <w:style w:type="paragraph" w:customStyle="1" w:styleId="2C4CBFD42ACB4C1FAC4B918C51ADBCC4">
    <w:name w:val="2C4CBFD42ACB4C1FAC4B918C51ADBCC4"/>
    <w:rsid w:val="00AE7137"/>
    <w:rPr>
      <w:lang w:eastAsia="ko-KR"/>
    </w:rPr>
  </w:style>
  <w:style w:type="paragraph" w:customStyle="1" w:styleId="E52E6F342645452383BD37BD8538355D">
    <w:name w:val="E52E6F342645452383BD37BD8538355D"/>
    <w:rsid w:val="00AE7137"/>
    <w:rPr>
      <w:lang w:eastAsia="ko-KR"/>
    </w:rPr>
  </w:style>
  <w:style w:type="paragraph" w:customStyle="1" w:styleId="C842E98A90E24F48A98EBFB581DC6721">
    <w:name w:val="C842E98A90E24F48A98EBFB581DC6721"/>
    <w:rsid w:val="00AE7137"/>
    <w:rPr>
      <w:lang w:eastAsia="ko-KR"/>
    </w:rPr>
  </w:style>
  <w:style w:type="paragraph" w:customStyle="1" w:styleId="B32ABF88B97E4438AC6CB072379F8630">
    <w:name w:val="B32ABF88B97E4438AC6CB072379F8630"/>
    <w:rsid w:val="00AE7137"/>
    <w:rPr>
      <w:lang w:eastAsia="ko-KR"/>
    </w:rPr>
  </w:style>
  <w:style w:type="paragraph" w:customStyle="1" w:styleId="7AB128E84E4E4E17ADAEE8C015A3F02D">
    <w:name w:val="7AB128E84E4E4E17ADAEE8C015A3F02D"/>
    <w:rsid w:val="00AE7137"/>
    <w:rPr>
      <w:lang w:eastAsia="ko-KR"/>
    </w:rPr>
  </w:style>
  <w:style w:type="paragraph" w:customStyle="1" w:styleId="B0BE36B2347C467F8EA41B47719C0289">
    <w:name w:val="B0BE36B2347C467F8EA41B47719C0289"/>
    <w:rsid w:val="00AE7137"/>
    <w:rPr>
      <w:lang w:eastAsia="ko-KR"/>
    </w:rPr>
  </w:style>
  <w:style w:type="paragraph" w:customStyle="1" w:styleId="A5F3E2BECB8649E0B30CE5B467FBBC05">
    <w:name w:val="A5F3E2BECB8649E0B30CE5B467FBBC05"/>
    <w:rsid w:val="00AE7137"/>
    <w:rPr>
      <w:lang w:eastAsia="ko-KR"/>
    </w:rPr>
  </w:style>
  <w:style w:type="paragraph" w:customStyle="1" w:styleId="9DCE9844E20E411C9108852A97EA393E">
    <w:name w:val="9DCE9844E20E411C9108852A97EA393E"/>
    <w:rsid w:val="00AE7137"/>
    <w:rPr>
      <w:lang w:eastAsia="ko-KR"/>
    </w:rPr>
  </w:style>
  <w:style w:type="paragraph" w:customStyle="1" w:styleId="2DF3A2EECC4E4B3CBA838343ED49420A">
    <w:name w:val="2DF3A2EECC4E4B3CBA838343ED49420A"/>
    <w:rsid w:val="00AE7137"/>
    <w:rPr>
      <w:lang w:eastAsia="ko-KR"/>
    </w:rPr>
  </w:style>
  <w:style w:type="paragraph" w:customStyle="1" w:styleId="67B081E1E52345B38393C3C256454E45">
    <w:name w:val="67B081E1E52345B38393C3C256454E45"/>
    <w:rsid w:val="00AE7137"/>
    <w:rPr>
      <w:lang w:eastAsia="ko-KR"/>
    </w:rPr>
  </w:style>
  <w:style w:type="paragraph" w:customStyle="1" w:styleId="265DBB6A652B43B4A22FC1532712435A">
    <w:name w:val="265DBB6A652B43B4A22FC1532712435A"/>
    <w:rsid w:val="00AE7137"/>
    <w:rPr>
      <w:lang w:eastAsia="ko-KR"/>
    </w:rPr>
  </w:style>
  <w:style w:type="paragraph" w:customStyle="1" w:styleId="F80EC335AA09429899D1635986B35387">
    <w:name w:val="F80EC335AA09429899D1635986B35387"/>
    <w:rsid w:val="00AE7137"/>
    <w:rPr>
      <w:lang w:eastAsia="ko-KR"/>
    </w:rPr>
  </w:style>
  <w:style w:type="paragraph" w:customStyle="1" w:styleId="0A7ED97609954D758D501DF78508FDF1">
    <w:name w:val="0A7ED97609954D758D501DF78508FDF1"/>
    <w:rsid w:val="00AE7137"/>
    <w:rPr>
      <w:lang w:eastAsia="ko-KR"/>
    </w:rPr>
  </w:style>
  <w:style w:type="paragraph" w:customStyle="1" w:styleId="DAE73DDD7F8F403DAC247CDF3765023B">
    <w:name w:val="DAE73DDD7F8F403DAC247CDF3765023B"/>
    <w:rsid w:val="00AE7137"/>
    <w:rPr>
      <w:lang w:eastAsia="ko-KR"/>
    </w:rPr>
  </w:style>
  <w:style w:type="paragraph" w:customStyle="1" w:styleId="A518C4907C7446DBB28C160022160A02">
    <w:name w:val="A518C4907C7446DBB28C160022160A02"/>
    <w:rsid w:val="00AE7137"/>
    <w:rPr>
      <w:lang w:eastAsia="ko-KR"/>
    </w:rPr>
  </w:style>
  <w:style w:type="paragraph" w:customStyle="1" w:styleId="3C161533D4E14AA484DCFD63FF48E2BE">
    <w:name w:val="3C161533D4E14AA484DCFD63FF48E2BE"/>
    <w:rsid w:val="00AE7137"/>
    <w:rPr>
      <w:lang w:eastAsia="ko-KR"/>
    </w:rPr>
  </w:style>
  <w:style w:type="paragraph" w:customStyle="1" w:styleId="18008963307943DC861C99AB656D01A4">
    <w:name w:val="18008963307943DC861C99AB656D01A4"/>
    <w:rsid w:val="00AE7137"/>
    <w:rPr>
      <w:lang w:eastAsia="ko-KR"/>
    </w:rPr>
  </w:style>
  <w:style w:type="paragraph" w:customStyle="1" w:styleId="F81E9DE3E3EA44E8A4836FBAF849F07F">
    <w:name w:val="F81E9DE3E3EA44E8A4836FBAF849F07F"/>
    <w:rsid w:val="00AE7137"/>
    <w:rPr>
      <w:lang w:eastAsia="ko-KR"/>
    </w:rPr>
  </w:style>
  <w:style w:type="paragraph" w:customStyle="1" w:styleId="5AB515CA5B9E43A08301235E506D496F">
    <w:name w:val="5AB515CA5B9E43A08301235E506D496F"/>
    <w:rsid w:val="00AE7137"/>
    <w:rPr>
      <w:lang w:eastAsia="ko-KR"/>
    </w:rPr>
  </w:style>
  <w:style w:type="paragraph" w:customStyle="1" w:styleId="8C9FAE4DEB0940E4BEF7077FBB32323B">
    <w:name w:val="8C9FAE4DEB0940E4BEF7077FBB32323B"/>
    <w:rsid w:val="00AE7137"/>
    <w:rPr>
      <w:lang w:eastAsia="ko-KR"/>
    </w:rPr>
  </w:style>
  <w:style w:type="paragraph" w:customStyle="1" w:styleId="13DD09DCA12C42B58AF1601DB4C7927E">
    <w:name w:val="13DD09DCA12C42B58AF1601DB4C7927E"/>
    <w:rsid w:val="00AE7137"/>
    <w:rPr>
      <w:lang w:eastAsia="ko-KR"/>
    </w:rPr>
  </w:style>
  <w:style w:type="paragraph" w:customStyle="1" w:styleId="E559CA07626B41E9B2929FB3F9393C9E">
    <w:name w:val="E559CA07626B41E9B2929FB3F9393C9E"/>
    <w:rsid w:val="00AE7137"/>
    <w:rPr>
      <w:lang w:eastAsia="ko-KR"/>
    </w:rPr>
  </w:style>
  <w:style w:type="paragraph" w:customStyle="1" w:styleId="217EAABF348E4A5AB0ACA0E3BFFA48C5">
    <w:name w:val="217EAABF348E4A5AB0ACA0E3BFFA48C5"/>
    <w:rsid w:val="00AE7137"/>
    <w:rPr>
      <w:lang w:eastAsia="ko-KR"/>
    </w:rPr>
  </w:style>
  <w:style w:type="paragraph" w:customStyle="1" w:styleId="2EBE9EBE8F5E4E61B2D5FCCCBD2E5005">
    <w:name w:val="2EBE9EBE8F5E4E61B2D5FCCCBD2E5005"/>
    <w:rsid w:val="00AE7137"/>
    <w:rPr>
      <w:lang w:eastAsia="ko-KR"/>
    </w:rPr>
  </w:style>
  <w:style w:type="paragraph" w:customStyle="1" w:styleId="BB595B8377444DBCA87E053302CCF4D5">
    <w:name w:val="BB595B8377444DBCA87E053302CCF4D5"/>
    <w:rsid w:val="00AE7137"/>
    <w:rPr>
      <w:lang w:eastAsia="ko-KR"/>
    </w:rPr>
  </w:style>
  <w:style w:type="paragraph" w:customStyle="1" w:styleId="B8E116ABBD184EFBAD22ECA5B74CFF99">
    <w:name w:val="B8E116ABBD184EFBAD22ECA5B74CFF99"/>
    <w:rsid w:val="00AE7137"/>
    <w:rPr>
      <w:lang w:eastAsia="ko-KR"/>
    </w:rPr>
  </w:style>
  <w:style w:type="paragraph" w:customStyle="1" w:styleId="3219DA72D6D04487993446D57AF21EED">
    <w:name w:val="3219DA72D6D04487993446D57AF21EED"/>
    <w:rsid w:val="00AE7137"/>
    <w:rPr>
      <w:lang w:eastAsia="ko-KR"/>
    </w:rPr>
  </w:style>
  <w:style w:type="paragraph" w:customStyle="1" w:styleId="E5AC760EFF7A4D67B7FF6CC96CE506A7">
    <w:name w:val="E5AC760EFF7A4D67B7FF6CC96CE506A7"/>
    <w:rsid w:val="00AE7137"/>
    <w:rPr>
      <w:lang w:eastAsia="ko-KR"/>
    </w:rPr>
  </w:style>
  <w:style w:type="paragraph" w:customStyle="1" w:styleId="B53CACA67FD14182863ED9A76E756630">
    <w:name w:val="B53CACA67FD14182863ED9A76E756630"/>
    <w:rsid w:val="00AE7137"/>
    <w:rPr>
      <w:lang w:eastAsia="ko-KR"/>
    </w:rPr>
  </w:style>
  <w:style w:type="paragraph" w:customStyle="1" w:styleId="00024B99BEDA46D893AC514D9505CD31">
    <w:name w:val="00024B99BEDA46D893AC514D9505CD31"/>
    <w:rsid w:val="00AE7137"/>
    <w:rPr>
      <w:lang w:eastAsia="ko-KR"/>
    </w:rPr>
  </w:style>
  <w:style w:type="paragraph" w:customStyle="1" w:styleId="860CDB3CE444490D83F69409FA25467D">
    <w:name w:val="860CDB3CE444490D83F69409FA25467D"/>
    <w:rsid w:val="00AE7137"/>
    <w:rPr>
      <w:lang w:eastAsia="ko-KR"/>
    </w:rPr>
  </w:style>
  <w:style w:type="paragraph" w:customStyle="1" w:styleId="F51EF6E6A1E74004AEE70FEC3F08174D">
    <w:name w:val="F51EF6E6A1E74004AEE70FEC3F08174D"/>
    <w:rsid w:val="00AE7137"/>
    <w:rPr>
      <w:lang w:eastAsia="ko-KR"/>
    </w:rPr>
  </w:style>
  <w:style w:type="paragraph" w:customStyle="1" w:styleId="DD7E987AA65B492FA83F3D250C57F1B4">
    <w:name w:val="DD7E987AA65B492FA83F3D250C57F1B4"/>
    <w:rsid w:val="007F12FA"/>
    <w:rPr>
      <w:lang w:eastAsia="ko-KR"/>
    </w:rPr>
  </w:style>
  <w:style w:type="paragraph" w:customStyle="1" w:styleId="82618800F5384370BACB1A1AA0FAF7B0">
    <w:name w:val="82618800F5384370BACB1A1AA0FAF7B0"/>
    <w:rsid w:val="007F12FA"/>
    <w:rPr>
      <w:lang w:eastAsia="ko-KR"/>
    </w:rPr>
  </w:style>
  <w:style w:type="paragraph" w:customStyle="1" w:styleId="611E21DB06DE411CAEFF20963F9D8262">
    <w:name w:val="611E21DB06DE411CAEFF20963F9D8262"/>
    <w:rsid w:val="007F12FA"/>
    <w:rPr>
      <w:lang w:eastAsia="ko-KR"/>
    </w:rPr>
  </w:style>
  <w:style w:type="paragraph" w:customStyle="1" w:styleId="F9FD766BD96A4F78B84416D2CE6399D8">
    <w:name w:val="F9FD766BD96A4F78B84416D2CE6399D8"/>
    <w:rsid w:val="007F12FA"/>
    <w:rPr>
      <w:lang w:eastAsia="ko-KR"/>
    </w:rPr>
  </w:style>
  <w:style w:type="paragraph" w:customStyle="1" w:styleId="8611303D73DC440B891802660BF16DF3">
    <w:name w:val="8611303D73DC440B891802660BF16DF3"/>
    <w:rsid w:val="007F12FA"/>
    <w:rPr>
      <w:lang w:eastAsia="ko-KR"/>
    </w:rPr>
  </w:style>
  <w:style w:type="paragraph" w:customStyle="1" w:styleId="80AA8D2A1A354097BCCCC6950781EADD">
    <w:name w:val="80AA8D2A1A354097BCCCC6950781EADD"/>
    <w:rsid w:val="007F12FA"/>
    <w:rPr>
      <w:lang w:eastAsia="ko-KR"/>
    </w:rPr>
  </w:style>
  <w:style w:type="paragraph" w:customStyle="1" w:styleId="55443CDAB75448E7ACB63E64FA648D6A">
    <w:name w:val="55443CDAB75448E7ACB63E64FA648D6A"/>
    <w:rsid w:val="007F12FA"/>
    <w:rPr>
      <w:lang w:eastAsia="ko-KR"/>
    </w:rPr>
  </w:style>
  <w:style w:type="paragraph" w:customStyle="1" w:styleId="EC8C7FF6749B47BF96DE3BCB19AD9424">
    <w:name w:val="EC8C7FF6749B47BF96DE3BCB19AD9424"/>
    <w:rsid w:val="007F12FA"/>
    <w:rPr>
      <w:lang w:eastAsia="ko-KR"/>
    </w:rPr>
  </w:style>
  <w:style w:type="paragraph" w:customStyle="1" w:styleId="3BB2AB4901F44950BB294586071C58FE">
    <w:name w:val="3BB2AB4901F44950BB294586071C58FE"/>
    <w:rsid w:val="007F12FA"/>
    <w:rPr>
      <w:lang w:eastAsia="ko-KR"/>
    </w:rPr>
  </w:style>
  <w:style w:type="paragraph" w:customStyle="1" w:styleId="89FF6BA702B84DADAAC31F9B2B9A2014">
    <w:name w:val="89FF6BA702B84DADAAC31F9B2B9A2014"/>
    <w:rsid w:val="007F12FA"/>
    <w:rPr>
      <w:lang w:eastAsia="ko-KR"/>
    </w:rPr>
  </w:style>
  <w:style w:type="paragraph" w:customStyle="1" w:styleId="E8A99D7AE23E4628BD229180BB6478E2">
    <w:name w:val="E8A99D7AE23E4628BD229180BB6478E2"/>
    <w:rsid w:val="007F12FA"/>
    <w:rPr>
      <w:lang w:eastAsia="ko-KR"/>
    </w:rPr>
  </w:style>
  <w:style w:type="paragraph" w:customStyle="1" w:styleId="9C882A02C1C34501A5C2F839CEEEC483">
    <w:name w:val="9C882A02C1C34501A5C2F839CEEEC483"/>
    <w:rsid w:val="007F12FA"/>
    <w:rPr>
      <w:lang w:eastAsia="ko-KR"/>
    </w:rPr>
  </w:style>
  <w:style w:type="paragraph" w:customStyle="1" w:styleId="987FD2483FDE4277A166D66A76D28025">
    <w:name w:val="987FD2483FDE4277A166D66A76D28025"/>
    <w:rsid w:val="007F12FA"/>
    <w:rPr>
      <w:lang w:eastAsia="ko-KR"/>
    </w:rPr>
  </w:style>
  <w:style w:type="paragraph" w:customStyle="1" w:styleId="E88B837B481447EBB3A3BA63A855C8E9">
    <w:name w:val="E88B837B481447EBB3A3BA63A855C8E9"/>
    <w:rsid w:val="007F12FA"/>
    <w:rPr>
      <w:lang w:eastAsia="ko-KR"/>
    </w:rPr>
  </w:style>
  <w:style w:type="paragraph" w:customStyle="1" w:styleId="902D681B570E42FA9CA0B9D44141E027">
    <w:name w:val="902D681B570E42FA9CA0B9D44141E027"/>
    <w:rsid w:val="007F12FA"/>
    <w:rPr>
      <w:lang w:eastAsia="ko-KR"/>
    </w:rPr>
  </w:style>
  <w:style w:type="paragraph" w:customStyle="1" w:styleId="EC01070F5AA54217AB7F49AE9E0B7A7E">
    <w:name w:val="EC01070F5AA54217AB7F49AE9E0B7A7E"/>
    <w:rsid w:val="007F12FA"/>
    <w:rPr>
      <w:lang w:eastAsia="ko-KR"/>
    </w:rPr>
  </w:style>
  <w:style w:type="paragraph" w:customStyle="1" w:styleId="D4CD8A0E0BB04CFE8A77E8EEC59DE903">
    <w:name w:val="D4CD8A0E0BB04CFE8A77E8EEC59DE903"/>
    <w:rsid w:val="007F12FA"/>
    <w:rPr>
      <w:lang w:eastAsia="ko-KR"/>
    </w:rPr>
  </w:style>
  <w:style w:type="paragraph" w:customStyle="1" w:styleId="322AFA127134486DB699FD28F34B98F4">
    <w:name w:val="322AFA127134486DB699FD28F34B98F4"/>
    <w:rsid w:val="007F12FA"/>
    <w:rPr>
      <w:lang w:eastAsia="ko-KR"/>
    </w:rPr>
  </w:style>
  <w:style w:type="paragraph" w:customStyle="1" w:styleId="3A5A3C94E334438985B770D21DB051A9">
    <w:name w:val="3A5A3C94E334438985B770D21DB051A9"/>
    <w:rsid w:val="007F12FA"/>
    <w:rPr>
      <w:lang w:eastAsia="ko-KR"/>
    </w:rPr>
  </w:style>
  <w:style w:type="paragraph" w:customStyle="1" w:styleId="8C0577816CD1479CAF7D45A48BD56840">
    <w:name w:val="8C0577816CD1479CAF7D45A48BD56840"/>
    <w:rsid w:val="007F12FA"/>
    <w:rPr>
      <w:lang w:eastAsia="ko-KR"/>
    </w:rPr>
  </w:style>
  <w:style w:type="paragraph" w:customStyle="1" w:styleId="5E016F36695F4175BEF6EB621D12D67B">
    <w:name w:val="5E016F36695F4175BEF6EB621D12D67B"/>
    <w:rsid w:val="007F12FA"/>
    <w:rPr>
      <w:lang w:eastAsia="ko-KR"/>
    </w:rPr>
  </w:style>
  <w:style w:type="paragraph" w:customStyle="1" w:styleId="9F729868250E458DB72E7ABCD5D64885">
    <w:name w:val="9F729868250E458DB72E7ABCD5D64885"/>
    <w:rsid w:val="007F12FA"/>
    <w:rPr>
      <w:lang w:eastAsia="ko-KR"/>
    </w:rPr>
  </w:style>
  <w:style w:type="paragraph" w:customStyle="1" w:styleId="A7684E24BAB94218B956104E1DECF986">
    <w:name w:val="A7684E24BAB94218B956104E1DECF986"/>
    <w:rsid w:val="007F12FA"/>
    <w:rPr>
      <w:lang w:eastAsia="ko-KR"/>
    </w:rPr>
  </w:style>
  <w:style w:type="paragraph" w:customStyle="1" w:styleId="1DF7CDA36F6748DF946CBEC750E368DE">
    <w:name w:val="1DF7CDA36F6748DF946CBEC750E368DE"/>
    <w:rsid w:val="007F12FA"/>
    <w:rPr>
      <w:lang w:eastAsia="ko-KR"/>
    </w:rPr>
  </w:style>
  <w:style w:type="paragraph" w:customStyle="1" w:styleId="3556B10967CE4CA7BB316E7BCBB07701">
    <w:name w:val="3556B10967CE4CA7BB316E7BCBB07701"/>
    <w:rsid w:val="007F12FA"/>
    <w:rPr>
      <w:lang w:eastAsia="ko-KR"/>
    </w:rPr>
  </w:style>
  <w:style w:type="paragraph" w:customStyle="1" w:styleId="66F677E71B094183800B8B16973FE519">
    <w:name w:val="66F677E71B094183800B8B16973FE519"/>
    <w:rsid w:val="007F12FA"/>
    <w:rPr>
      <w:lang w:eastAsia="ko-KR"/>
    </w:rPr>
  </w:style>
  <w:style w:type="paragraph" w:customStyle="1" w:styleId="370895B907B8481292ABBC734F0A42BA">
    <w:name w:val="370895B907B8481292ABBC734F0A42BA"/>
    <w:rsid w:val="007F12FA"/>
    <w:rPr>
      <w:lang w:eastAsia="ko-KR"/>
    </w:rPr>
  </w:style>
  <w:style w:type="paragraph" w:customStyle="1" w:styleId="85A541D2BAF349F3803ABA7A4FA38F10">
    <w:name w:val="85A541D2BAF349F3803ABA7A4FA38F10"/>
    <w:rsid w:val="007F12FA"/>
    <w:rPr>
      <w:lang w:eastAsia="ko-KR"/>
    </w:rPr>
  </w:style>
  <w:style w:type="paragraph" w:customStyle="1" w:styleId="57C9F7EDF61040ABAD72068D87052429">
    <w:name w:val="57C9F7EDF61040ABAD72068D87052429"/>
    <w:rsid w:val="007F12FA"/>
    <w:rPr>
      <w:lang w:eastAsia="ko-KR"/>
    </w:rPr>
  </w:style>
  <w:style w:type="paragraph" w:customStyle="1" w:styleId="C8DEF0F0CC2C401493B615C914F5AC6D">
    <w:name w:val="C8DEF0F0CC2C401493B615C914F5AC6D"/>
    <w:rsid w:val="007F12FA"/>
    <w:rPr>
      <w:lang w:eastAsia="ko-KR"/>
    </w:rPr>
  </w:style>
  <w:style w:type="paragraph" w:customStyle="1" w:styleId="2361EB1E4CC54CBCA06E9D4BC505FA26">
    <w:name w:val="2361EB1E4CC54CBCA06E9D4BC505FA26"/>
    <w:rsid w:val="007F12FA"/>
    <w:rPr>
      <w:lang w:eastAsia="ko-KR"/>
    </w:rPr>
  </w:style>
  <w:style w:type="paragraph" w:customStyle="1" w:styleId="DDDD4E4C204540BCBE9BBA0A4E28CC46">
    <w:name w:val="DDDD4E4C204540BCBE9BBA0A4E28CC46"/>
    <w:rsid w:val="007F12FA"/>
    <w:rPr>
      <w:lang w:eastAsia="ko-KR"/>
    </w:rPr>
  </w:style>
  <w:style w:type="paragraph" w:customStyle="1" w:styleId="880FD26E05884F0F9EA3889926FE218B">
    <w:name w:val="880FD26E05884F0F9EA3889926FE218B"/>
    <w:rsid w:val="007F12FA"/>
    <w:rPr>
      <w:lang w:eastAsia="ko-KR"/>
    </w:rPr>
  </w:style>
  <w:style w:type="paragraph" w:customStyle="1" w:styleId="842BB9B6C2C3433ABF9EE37302413583">
    <w:name w:val="842BB9B6C2C3433ABF9EE37302413583"/>
    <w:rsid w:val="007F12FA"/>
    <w:rPr>
      <w:lang w:eastAsia="ko-KR"/>
    </w:rPr>
  </w:style>
  <w:style w:type="paragraph" w:customStyle="1" w:styleId="D195AB5832724A05807B154D3F575284">
    <w:name w:val="D195AB5832724A05807B154D3F575284"/>
    <w:rsid w:val="007F12FA"/>
    <w:rPr>
      <w:lang w:eastAsia="ko-KR"/>
    </w:rPr>
  </w:style>
  <w:style w:type="paragraph" w:customStyle="1" w:styleId="7C398B6ACE1B45ED96D43CAE2A292814">
    <w:name w:val="7C398B6ACE1B45ED96D43CAE2A292814"/>
    <w:rsid w:val="00B521AF"/>
    <w:rPr>
      <w:lang w:eastAsia="ko-KR"/>
    </w:rPr>
  </w:style>
  <w:style w:type="paragraph" w:customStyle="1" w:styleId="84AF8D04DF9B4E1A94D33CBA1E115A78">
    <w:name w:val="84AF8D04DF9B4E1A94D33CBA1E115A78"/>
    <w:rsid w:val="00B521AF"/>
    <w:rPr>
      <w:lang w:eastAsia="ko-KR"/>
    </w:rPr>
  </w:style>
  <w:style w:type="paragraph" w:customStyle="1" w:styleId="9EA506254DA24EDC88E982D73053EFC5">
    <w:name w:val="9EA506254DA24EDC88E982D73053EFC5"/>
    <w:rsid w:val="00B521AF"/>
    <w:rPr>
      <w:lang w:eastAsia="ko-KR"/>
    </w:rPr>
  </w:style>
  <w:style w:type="paragraph" w:customStyle="1" w:styleId="6F264EA86711487CAF45DF7E8CCDC9EE">
    <w:name w:val="6F264EA86711487CAF45DF7E8CCDC9EE"/>
    <w:rsid w:val="00B521AF"/>
    <w:rPr>
      <w:lang w:eastAsia="ko-KR"/>
    </w:rPr>
  </w:style>
  <w:style w:type="paragraph" w:customStyle="1" w:styleId="D6FDE75CA3BC4F6BA2C72F22344F7A92">
    <w:name w:val="D6FDE75CA3BC4F6BA2C72F22344F7A92"/>
    <w:rsid w:val="00B521AF"/>
    <w:rPr>
      <w:lang w:eastAsia="ko-KR"/>
    </w:rPr>
  </w:style>
  <w:style w:type="paragraph" w:customStyle="1" w:styleId="70D84B250D0D4D9F894493FE8E879AF8">
    <w:name w:val="70D84B250D0D4D9F894493FE8E879AF8"/>
    <w:rsid w:val="00B521AF"/>
    <w:rPr>
      <w:lang w:eastAsia="ko-KR"/>
    </w:rPr>
  </w:style>
  <w:style w:type="paragraph" w:customStyle="1" w:styleId="4FC2F799401E4515823C5EEA0DB8A45B">
    <w:name w:val="4FC2F799401E4515823C5EEA0DB8A45B"/>
    <w:rsid w:val="00B521AF"/>
    <w:rPr>
      <w:lang w:eastAsia="ko-KR"/>
    </w:rPr>
  </w:style>
  <w:style w:type="paragraph" w:customStyle="1" w:styleId="324522FB220B42B399454D9AD8D87763">
    <w:name w:val="324522FB220B42B399454D9AD8D87763"/>
    <w:rsid w:val="00B521AF"/>
    <w:rPr>
      <w:lang w:eastAsia="ko-KR"/>
    </w:rPr>
  </w:style>
  <w:style w:type="paragraph" w:customStyle="1" w:styleId="44D5761377414026A9A9DFBAA09F5233">
    <w:name w:val="44D5761377414026A9A9DFBAA09F5233"/>
    <w:rsid w:val="00B521AF"/>
    <w:rPr>
      <w:lang w:eastAsia="ko-KR"/>
    </w:rPr>
  </w:style>
  <w:style w:type="paragraph" w:customStyle="1" w:styleId="8C6EFB3D68464F3E91063538BF602982">
    <w:name w:val="8C6EFB3D68464F3E91063538BF602982"/>
    <w:rsid w:val="00B521AF"/>
    <w:rPr>
      <w:lang w:eastAsia="ko-KR"/>
    </w:rPr>
  </w:style>
  <w:style w:type="paragraph" w:customStyle="1" w:styleId="E5B4FB8A95644C5892893748FDCBB1DA">
    <w:name w:val="E5B4FB8A95644C5892893748FDCBB1DA"/>
    <w:rsid w:val="00B521AF"/>
    <w:rPr>
      <w:lang w:eastAsia="ko-KR"/>
    </w:rPr>
  </w:style>
  <w:style w:type="paragraph" w:customStyle="1" w:styleId="AFDA34F992A54A69AAB44A3B00D7AA62">
    <w:name w:val="AFDA34F992A54A69AAB44A3B00D7AA62"/>
    <w:rsid w:val="00B521AF"/>
    <w:rPr>
      <w:lang w:eastAsia="ko-KR"/>
    </w:rPr>
  </w:style>
  <w:style w:type="paragraph" w:customStyle="1" w:styleId="C3270F4A733344308DF4E7C5858B4847">
    <w:name w:val="C3270F4A733344308DF4E7C5858B4847"/>
    <w:rsid w:val="00B521AF"/>
    <w:rPr>
      <w:lang w:eastAsia="ko-KR"/>
    </w:rPr>
  </w:style>
  <w:style w:type="paragraph" w:customStyle="1" w:styleId="2EB060E6AD944D0F9F3BDBFCB5164B60">
    <w:name w:val="2EB060E6AD944D0F9F3BDBFCB5164B60"/>
    <w:rsid w:val="00B521AF"/>
    <w:rPr>
      <w:lang w:eastAsia="ko-KR"/>
    </w:rPr>
  </w:style>
  <w:style w:type="paragraph" w:customStyle="1" w:styleId="581A70FE1FE946CD800F4EE050CD9073">
    <w:name w:val="581A70FE1FE946CD800F4EE050CD9073"/>
    <w:rsid w:val="00B521AF"/>
    <w:rPr>
      <w:lang w:eastAsia="ko-KR"/>
    </w:rPr>
  </w:style>
  <w:style w:type="paragraph" w:customStyle="1" w:styleId="B327717B8EC447EC87A6ACB0B06AA782">
    <w:name w:val="B327717B8EC447EC87A6ACB0B06AA782"/>
    <w:rsid w:val="00B521AF"/>
    <w:rPr>
      <w:lang w:eastAsia="ko-KR"/>
    </w:rPr>
  </w:style>
  <w:style w:type="paragraph" w:customStyle="1" w:styleId="592E35C29E0D4D5586790CC2D8146669">
    <w:name w:val="592E35C29E0D4D5586790CC2D8146669"/>
    <w:rsid w:val="00B521AF"/>
    <w:rPr>
      <w:lang w:eastAsia="ko-KR"/>
    </w:rPr>
  </w:style>
  <w:style w:type="paragraph" w:customStyle="1" w:styleId="013469A27D714AE5AA399EE4A5F3781C">
    <w:name w:val="013469A27D714AE5AA399EE4A5F3781C"/>
    <w:rsid w:val="00B521AF"/>
    <w:rPr>
      <w:lang w:eastAsia="ko-KR"/>
    </w:rPr>
  </w:style>
  <w:style w:type="paragraph" w:customStyle="1" w:styleId="A5265B1DDA3447E8BF3F4131FA593EF0">
    <w:name w:val="A5265B1DDA3447E8BF3F4131FA593EF0"/>
    <w:rsid w:val="00B521AF"/>
    <w:rPr>
      <w:lang w:eastAsia="ko-KR"/>
    </w:rPr>
  </w:style>
  <w:style w:type="paragraph" w:customStyle="1" w:styleId="F9D08B6EE8624AC99EE5CC6AE5BD8569">
    <w:name w:val="F9D08B6EE8624AC99EE5CC6AE5BD8569"/>
    <w:rsid w:val="00B521AF"/>
    <w:rPr>
      <w:lang w:eastAsia="ko-KR"/>
    </w:rPr>
  </w:style>
  <w:style w:type="paragraph" w:customStyle="1" w:styleId="4A6AE66C5BD94F0BB7C7161B7762BEDB">
    <w:name w:val="4A6AE66C5BD94F0BB7C7161B7762BEDB"/>
    <w:rsid w:val="00B521AF"/>
    <w:rPr>
      <w:lang w:eastAsia="ko-KR"/>
    </w:rPr>
  </w:style>
  <w:style w:type="paragraph" w:customStyle="1" w:styleId="F7CA22074BE341E99006F5EB25D972FD">
    <w:name w:val="F7CA22074BE341E99006F5EB25D972FD"/>
    <w:rsid w:val="00B521AF"/>
    <w:rPr>
      <w:lang w:eastAsia="ko-KR"/>
    </w:rPr>
  </w:style>
  <w:style w:type="paragraph" w:customStyle="1" w:styleId="3BC3FA649D644D37B96B0617A7864AF4">
    <w:name w:val="3BC3FA649D644D37B96B0617A7864AF4"/>
    <w:rsid w:val="00B521AF"/>
    <w:rPr>
      <w:lang w:eastAsia="ko-KR"/>
    </w:rPr>
  </w:style>
  <w:style w:type="paragraph" w:customStyle="1" w:styleId="50071116A6474FF582284D47B5757EB8">
    <w:name w:val="50071116A6474FF582284D47B5757EB8"/>
    <w:rsid w:val="00B521AF"/>
    <w:rPr>
      <w:lang w:eastAsia="ko-KR"/>
    </w:rPr>
  </w:style>
  <w:style w:type="paragraph" w:customStyle="1" w:styleId="0040F11733D4470D89ACD0D4E69EA9D9">
    <w:name w:val="0040F11733D4470D89ACD0D4E69EA9D9"/>
    <w:rsid w:val="00B521AF"/>
    <w:rPr>
      <w:lang w:eastAsia="ko-KR"/>
    </w:rPr>
  </w:style>
  <w:style w:type="paragraph" w:customStyle="1" w:styleId="812AB43611424B18B0D5CF7AC0F41803">
    <w:name w:val="812AB43611424B18B0D5CF7AC0F41803"/>
    <w:rsid w:val="00B521AF"/>
    <w:rPr>
      <w:lang w:eastAsia="ko-KR"/>
    </w:rPr>
  </w:style>
  <w:style w:type="paragraph" w:customStyle="1" w:styleId="4398977FB01340D39B5EB528CCE18277">
    <w:name w:val="4398977FB01340D39B5EB528CCE18277"/>
    <w:rsid w:val="00B521AF"/>
    <w:rPr>
      <w:lang w:eastAsia="ko-KR"/>
    </w:rPr>
  </w:style>
  <w:style w:type="paragraph" w:customStyle="1" w:styleId="E2828E7D38C644DB977B1489DC479939">
    <w:name w:val="E2828E7D38C644DB977B1489DC479939"/>
    <w:rsid w:val="00B521AF"/>
    <w:rPr>
      <w:lang w:eastAsia="ko-KR"/>
    </w:rPr>
  </w:style>
  <w:style w:type="paragraph" w:customStyle="1" w:styleId="0FF5B74575014D52B96D068157361712">
    <w:name w:val="0FF5B74575014D52B96D068157361712"/>
    <w:rsid w:val="00B521AF"/>
    <w:rPr>
      <w:lang w:eastAsia="ko-KR"/>
    </w:rPr>
  </w:style>
  <w:style w:type="paragraph" w:customStyle="1" w:styleId="46CECB82E8D2493A8579FC88ECF0B8C7">
    <w:name w:val="46CECB82E8D2493A8579FC88ECF0B8C7"/>
    <w:rsid w:val="00B521AF"/>
    <w:rPr>
      <w:lang w:eastAsia="ko-KR"/>
    </w:rPr>
  </w:style>
  <w:style w:type="paragraph" w:customStyle="1" w:styleId="38A46C202CF044AEAB7DD6C709A33918">
    <w:name w:val="38A46C202CF044AEAB7DD6C709A33918"/>
    <w:rsid w:val="00B521AF"/>
    <w:rPr>
      <w:lang w:eastAsia="ko-KR"/>
    </w:rPr>
  </w:style>
  <w:style w:type="paragraph" w:customStyle="1" w:styleId="23CD529C1F0C4671A25737238DDC30AF">
    <w:name w:val="23CD529C1F0C4671A25737238DDC30AF"/>
    <w:rsid w:val="00B521AF"/>
    <w:rPr>
      <w:lang w:eastAsia="ko-KR"/>
    </w:rPr>
  </w:style>
  <w:style w:type="paragraph" w:customStyle="1" w:styleId="52B390B667C347FB82E16B7D223658C6">
    <w:name w:val="52B390B667C347FB82E16B7D223658C6"/>
    <w:rsid w:val="00B521AF"/>
    <w:rPr>
      <w:lang w:eastAsia="ko-KR"/>
    </w:rPr>
  </w:style>
  <w:style w:type="paragraph" w:customStyle="1" w:styleId="707A822AAEE94DEBA75E472245B907C0">
    <w:name w:val="707A822AAEE94DEBA75E472245B907C0"/>
    <w:rsid w:val="00B521AF"/>
    <w:rPr>
      <w:lang w:eastAsia="ko-KR"/>
    </w:rPr>
  </w:style>
  <w:style w:type="paragraph" w:customStyle="1" w:styleId="898C31F9E3ED4EC6BD50BB3F3693E0F5">
    <w:name w:val="898C31F9E3ED4EC6BD50BB3F3693E0F5"/>
    <w:rsid w:val="00B521AF"/>
    <w:rPr>
      <w:lang w:eastAsia="ko-KR"/>
    </w:rPr>
  </w:style>
  <w:style w:type="paragraph" w:customStyle="1" w:styleId="B6AFD73DADE34DFAA3E37669B20CB7A0">
    <w:name w:val="B6AFD73DADE34DFAA3E37669B20CB7A0"/>
    <w:rsid w:val="00B521AF"/>
    <w:rPr>
      <w:lang w:eastAsia="ko-KR"/>
    </w:rPr>
  </w:style>
  <w:style w:type="paragraph" w:customStyle="1" w:styleId="33D22781003F424297CA868CB5C415D4">
    <w:name w:val="33D22781003F424297CA868CB5C415D4"/>
    <w:rsid w:val="00B521AF"/>
    <w:rPr>
      <w:lang w:eastAsia="ko-KR"/>
    </w:rPr>
  </w:style>
  <w:style w:type="paragraph" w:customStyle="1" w:styleId="48D22DD741B34C8EA517A13594C2821C">
    <w:name w:val="48D22DD741B34C8EA517A13594C2821C"/>
    <w:rsid w:val="00B521AF"/>
    <w:rPr>
      <w:lang w:eastAsia="ko-KR"/>
    </w:rPr>
  </w:style>
  <w:style w:type="paragraph" w:customStyle="1" w:styleId="D7EC30BC839640359619BF8E5B69C7FD">
    <w:name w:val="D7EC30BC839640359619BF8E5B69C7FD"/>
    <w:rsid w:val="00B521AF"/>
    <w:rPr>
      <w:lang w:eastAsia="ko-KR"/>
    </w:rPr>
  </w:style>
  <w:style w:type="paragraph" w:customStyle="1" w:styleId="FC950C696E694FA6A5A980003774FC6C">
    <w:name w:val="FC950C696E694FA6A5A980003774FC6C"/>
    <w:rsid w:val="00B521AF"/>
    <w:rPr>
      <w:lang w:eastAsia="ko-KR"/>
    </w:rPr>
  </w:style>
  <w:style w:type="paragraph" w:customStyle="1" w:styleId="43CA49B985CB457ABE749850A9F0AC53">
    <w:name w:val="43CA49B985CB457ABE749850A9F0AC53"/>
    <w:rsid w:val="00B521AF"/>
    <w:rPr>
      <w:lang w:eastAsia="ko-KR"/>
    </w:rPr>
  </w:style>
  <w:style w:type="paragraph" w:customStyle="1" w:styleId="3173210150F145539CC6C9D5481D8494">
    <w:name w:val="3173210150F145539CC6C9D5481D8494"/>
    <w:rsid w:val="00B521AF"/>
    <w:rPr>
      <w:lang w:eastAsia="ko-KR"/>
    </w:rPr>
  </w:style>
  <w:style w:type="paragraph" w:customStyle="1" w:styleId="47A303C78D6344F39D391AD443333F0B">
    <w:name w:val="47A303C78D6344F39D391AD443333F0B"/>
    <w:rsid w:val="00B521AF"/>
    <w:rPr>
      <w:lang w:eastAsia="ko-KR"/>
    </w:rPr>
  </w:style>
  <w:style w:type="paragraph" w:customStyle="1" w:styleId="0AA0D02CE08844B5907AD1B9FF3092FA">
    <w:name w:val="0AA0D02CE08844B5907AD1B9FF3092FA"/>
    <w:rsid w:val="00B521AF"/>
    <w:rPr>
      <w:lang w:eastAsia="ko-KR"/>
    </w:rPr>
  </w:style>
  <w:style w:type="paragraph" w:customStyle="1" w:styleId="4905656F876540568DA2AA5D4699DE9E">
    <w:name w:val="4905656F876540568DA2AA5D4699DE9E"/>
    <w:rsid w:val="00B521AF"/>
    <w:rPr>
      <w:lang w:eastAsia="ko-KR"/>
    </w:rPr>
  </w:style>
  <w:style w:type="paragraph" w:customStyle="1" w:styleId="57D3812B4AC844A090F2C664FA9FCEE3">
    <w:name w:val="57D3812B4AC844A090F2C664FA9FCEE3"/>
    <w:rsid w:val="00B521AF"/>
    <w:rPr>
      <w:lang w:eastAsia="ko-KR"/>
    </w:rPr>
  </w:style>
  <w:style w:type="paragraph" w:customStyle="1" w:styleId="1B885426C92E4AC8988F89A59FEA2150">
    <w:name w:val="1B885426C92E4AC8988F89A59FEA2150"/>
    <w:rsid w:val="00B521AF"/>
    <w:rPr>
      <w:lang w:eastAsia="ko-KR"/>
    </w:rPr>
  </w:style>
  <w:style w:type="paragraph" w:customStyle="1" w:styleId="57F6BF7FA79A4CC7BA9F047C9A879437">
    <w:name w:val="57F6BF7FA79A4CC7BA9F047C9A879437"/>
    <w:rsid w:val="00B521AF"/>
    <w:rPr>
      <w:lang w:eastAsia="ko-KR"/>
    </w:rPr>
  </w:style>
  <w:style w:type="paragraph" w:customStyle="1" w:styleId="4CFFE6D3A57F482EA92C1591D273F426">
    <w:name w:val="4CFFE6D3A57F482EA92C1591D273F426"/>
    <w:rsid w:val="00B521AF"/>
    <w:rPr>
      <w:lang w:eastAsia="ko-KR"/>
    </w:rPr>
  </w:style>
  <w:style w:type="paragraph" w:customStyle="1" w:styleId="52BE73C310264B0EB997B524A998B412">
    <w:name w:val="52BE73C310264B0EB997B524A998B412"/>
    <w:rsid w:val="00B521AF"/>
    <w:rPr>
      <w:lang w:eastAsia="ko-KR"/>
    </w:rPr>
  </w:style>
  <w:style w:type="paragraph" w:customStyle="1" w:styleId="64215F365AF54EF9967AEBA08227F113">
    <w:name w:val="64215F365AF54EF9967AEBA08227F113"/>
    <w:rsid w:val="00FC7893"/>
    <w:rPr>
      <w:lang w:eastAsia="ko-KR"/>
    </w:rPr>
  </w:style>
  <w:style w:type="paragraph" w:customStyle="1" w:styleId="D4703FFE879B4AE9A6E2E31D2800588F">
    <w:name w:val="D4703FFE879B4AE9A6E2E31D2800588F"/>
    <w:rsid w:val="00FC7893"/>
    <w:rPr>
      <w:lang w:eastAsia="ko-KR"/>
    </w:rPr>
  </w:style>
  <w:style w:type="paragraph" w:customStyle="1" w:styleId="2736EA0173C64B0A83D3826710D7570A">
    <w:name w:val="2736EA0173C64B0A83D3826710D7570A"/>
    <w:rsid w:val="00FC7893"/>
    <w:rPr>
      <w:lang w:eastAsia="ko-KR"/>
    </w:rPr>
  </w:style>
  <w:style w:type="paragraph" w:customStyle="1" w:styleId="C12448B5EBD54E1AAB8BF5017DE6926B">
    <w:name w:val="C12448B5EBD54E1AAB8BF5017DE6926B"/>
    <w:rsid w:val="005363DD"/>
    <w:rPr>
      <w:lang w:eastAsia="ko-KR"/>
    </w:rPr>
  </w:style>
  <w:style w:type="paragraph" w:customStyle="1" w:styleId="1418EBE25EB04F7FA7BC19913DB2AC80">
    <w:name w:val="1418EBE25EB04F7FA7BC19913DB2AC80"/>
    <w:rsid w:val="005363DD"/>
    <w:rPr>
      <w:lang w:eastAsia="ko-KR"/>
    </w:rPr>
  </w:style>
  <w:style w:type="paragraph" w:customStyle="1" w:styleId="806E59CF81D0458B93C86BC9DD4DFD87">
    <w:name w:val="806E59CF81D0458B93C86BC9DD4DFD87"/>
    <w:rsid w:val="005363DD"/>
    <w:rPr>
      <w:lang w:eastAsia="ko-KR"/>
    </w:rPr>
  </w:style>
  <w:style w:type="paragraph" w:customStyle="1" w:styleId="60E5AF8658E249EDBCD7617964D2678E">
    <w:name w:val="60E5AF8658E249EDBCD7617964D2678E"/>
    <w:rsid w:val="005363DD"/>
    <w:rPr>
      <w:lang w:eastAsia="ko-KR"/>
    </w:rPr>
  </w:style>
  <w:style w:type="paragraph" w:customStyle="1" w:styleId="5DFC9E0CF7CE47C491383AA4D8DFA796">
    <w:name w:val="5DFC9E0CF7CE47C491383AA4D8DFA796"/>
    <w:rsid w:val="005363DD"/>
    <w:rPr>
      <w:lang w:eastAsia="ko-KR"/>
    </w:rPr>
  </w:style>
  <w:style w:type="paragraph" w:customStyle="1" w:styleId="988E453254634B409D33DB38E10BF33D">
    <w:name w:val="988E453254634B409D33DB38E10BF33D"/>
    <w:rsid w:val="005363DD"/>
    <w:rPr>
      <w:lang w:eastAsia="ko-KR"/>
    </w:rPr>
  </w:style>
  <w:style w:type="paragraph" w:customStyle="1" w:styleId="5F2288922AC14C8B9380742880BCD6AC">
    <w:name w:val="5F2288922AC14C8B9380742880BCD6AC"/>
    <w:rsid w:val="005363DD"/>
    <w:rPr>
      <w:lang w:eastAsia="ko-KR"/>
    </w:rPr>
  </w:style>
  <w:style w:type="paragraph" w:customStyle="1" w:styleId="E8E5F75B8E8D45EF9EADD1722308339B">
    <w:name w:val="E8E5F75B8E8D45EF9EADD1722308339B"/>
    <w:rsid w:val="005363DD"/>
    <w:rPr>
      <w:lang w:eastAsia="ko-KR"/>
    </w:rPr>
  </w:style>
  <w:style w:type="paragraph" w:customStyle="1" w:styleId="D9614B47D24C46DD9F7F0E4977F18253">
    <w:name w:val="D9614B47D24C46DD9F7F0E4977F18253"/>
    <w:rsid w:val="005363DD"/>
    <w:rPr>
      <w:lang w:eastAsia="ko-KR"/>
    </w:rPr>
  </w:style>
  <w:style w:type="paragraph" w:customStyle="1" w:styleId="68EAA2E5BB87445ABB2487F91EB652FA">
    <w:name w:val="68EAA2E5BB87445ABB2487F91EB652FA"/>
    <w:rsid w:val="005363DD"/>
    <w:rPr>
      <w:lang w:eastAsia="ko-KR"/>
    </w:rPr>
  </w:style>
  <w:style w:type="paragraph" w:customStyle="1" w:styleId="0432ADA7EA2C4B259DF349BDD2A38A19">
    <w:name w:val="0432ADA7EA2C4B259DF349BDD2A38A19"/>
    <w:rsid w:val="005363DD"/>
    <w:rPr>
      <w:lang w:eastAsia="ko-KR"/>
    </w:rPr>
  </w:style>
  <w:style w:type="paragraph" w:customStyle="1" w:styleId="03A13119B5D247D088380893ACEBED52">
    <w:name w:val="03A13119B5D247D088380893ACEBED52"/>
    <w:rsid w:val="005363DD"/>
    <w:rPr>
      <w:lang w:eastAsia="ko-KR"/>
    </w:rPr>
  </w:style>
  <w:style w:type="paragraph" w:customStyle="1" w:styleId="900F7E31557B41E09DD5BC54BD143E7C">
    <w:name w:val="900F7E31557B41E09DD5BC54BD143E7C"/>
    <w:rsid w:val="005363DD"/>
    <w:rPr>
      <w:lang w:eastAsia="ko-KR"/>
    </w:rPr>
  </w:style>
  <w:style w:type="paragraph" w:customStyle="1" w:styleId="D7EFA5E1AF31414F91CB6478E07322B2">
    <w:name w:val="D7EFA5E1AF31414F91CB6478E07322B2"/>
    <w:rsid w:val="005363DD"/>
    <w:rPr>
      <w:lang w:eastAsia="ko-KR"/>
    </w:rPr>
  </w:style>
  <w:style w:type="paragraph" w:customStyle="1" w:styleId="5AC04311EC3A4EB39DED904A8425EF02">
    <w:name w:val="5AC04311EC3A4EB39DED904A8425EF02"/>
    <w:rsid w:val="005363DD"/>
    <w:rPr>
      <w:lang w:eastAsia="ko-KR"/>
    </w:rPr>
  </w:style>
  <w:style w:type="paragraph" w:customStyle="1" w:styleId="66BAE836FFD6463AB3856EF73BD68A01">
    <w:name w:val="66BAE836FFD6463AB3856EF73BD68A01"/>
    <w:rsid w:val="005363DD"/>
    <w:rPr>
      <w:lang w:eastAsia="ko-KR"/>
    </w:rPr>
  </w:style>
  <w:style w:type="paragraph" w:customStyle="1" w:styleId="E0DD396AEF4948DDB0D531109C50BD70">
    <w:name w:val="E0DD396AEF4948DDB0D531109C50BD70"/>
    <w:rsid w:val="005363DD"/>
    <w:rPr>
      <w:lang w:eastAsia="ko-KR"/>
    </w:rPr>
  </w:style>
  <w:style w:type="paragraph" w:customStyle="1" w:styleId="9BEBA676BEC542A995AB60BD142B2DE9">
    <w:name w:val="9BEBA676BEC542A995AB60BD142B2DE9"/>
    <w:rsid w:val="005363DD"/>
    <w:rPr>
      <w:lang w:eastAsia="ko-KR"/>
    </w:rPr>
  </w:style>
  <w:style w:type="paragraph" w:customStyle="1" w:styleId="8C6CE37D116B4794B5E9F6D5D5621552">
    <w:name w:val="8C6CE37D116B4794B5E9F6D5D5621552"/>
    <w:rsid w:val="005363DD"/>
    <w:rPr>
      <w:lang w:eastAsia="ko-KR"/>
    </w:rPr>
  </w:style>
  <w:style w:type="paragraph" w:customStyle="1" w:styleId="52AD4A171FA2459780F60B73FCB5FC3E">
    <w:name w:val="52AD4A171FA2459780F60B73FCB5FC3E"/>
    <w:rsid w:val="005363DD"/>
    <w:rPr>
      <w:lang w:eastAsia="ko-KR"/>
    </w:rPr>
  </w:style>
  <w:style w:type="paragraph" w:customStyle="1" w:styleId="CA1EE7D2957A4B35A778A917F3C9432F">
    <w:name w:val="CA1EE7D2957A4B35A778A917F3C9432F"/>
    <w:rsid w:val="005363DD"/>
    <w:rPr>
      <w:lang w:eastAsia="ko-KR"/>
    </w:rPr>
  </w:style>
  <w:style w:type="paragraph" w:customStyle="1" w:styleId="E4211F37AAE94A2BA87D9A44D4BECBE3">
    <w:name w:val="E4211F37AAE94A2BA87D9A44D4BECBE3"/>
    <w:rsid w:val="005363DD"/>
    <w:rPr>
      <w:lang w:eastAsia="ko-KR"/>
    </w:rPr>
  </w:style>
  <w:style w:type="paragraph" w:customStyle="1" w:styleId="A38275C54CEB428B8B8FC13A57D152A9">
    <w:name w:val="A38275C54CEB428B8B8FC13A57D152A9"/>
    <w:rsid w:val="005363DD"/>
    <w:rPr>
      <w:lang w:eastAsia="ko-KR"/>
    </w:rPr>
  </w:style>
  <w:style w:type="paragraph" w:customStyle="1" w:styleId="93D481263ABE454C8D976623C28A1A39">
    <w:name w:val="93D481263ABE454C8D976623C28A1A39"/>
    <w:rsid w:val="005363DD"/>
    <w:rPr>
      <w:lang w:eastAsia="ko-KR"/>
    </w:rPr>
  </w:style>
  <w:style w:type="paragraph" w:customStyle="1" w:styleId="91F560EBE3674FFD90B56E5B4F016B75">
    <w:name w:val="91F560EBE3674FFD90B56E5B4F016B75"/>
    <w:rsid w:val="005363DD"/>
    <w:rPr>
      <w:lang w:eastAsia="ko-KR"/>
    </w:rPr>
  </w:style>
  <w:style w:type="paragraph" w:customStyle="1" w:styleId="DFB4C99B981A40289E5F291350824586">
    <w:name w:val="DFB4C99B981A40289E5F291350824586"/>
    <w:rsid w:val="005363DD"/>
    <w:rPr>
      <w:lang w:eastAsia="ko-KR"/>
    </w:rPr>
  </w:style>
  <w:style w:type="paragraph" w:customStyle="1" w:styleId="FE4EC3723D3D473CB67C78E9B04A487E">
    <w:name w:val="FE4EC3723D3D473CB67C78E9B04A487E"/>
    <w:rsid w:val="005363DD"/>
    <w:rPr>
      <w:lang w:eastAsia="ko-KR"/>
    </w:rPr>
  </w:style>
  <w:style w:type="paragraph" w:customStyle="1" w:styleId="30EDCC75C27B4320A37C00EBE7D8FF8D">
    <w:name w:val="30EDCC75C27B4320A37C00EBE7D8FF8D"/>
    <w:rsid w:val="005363DD"/>
    <w:rPr>
      <w:lang w:eastAsia="ko-KR"/>
    </w:rPr>
  </w:style>
  <w:style w:type="paragraph" w:customStyle="1" w:styleId="A98C3C8D5CE3402A867BAAAD6CB44ABD">
    <w:name w:val="A98C3C8D5CE3402A867BAAAD6CB44ABD"/>
    <w:rsid w:val="005363DD"/>
    <w:rPr>
      <w:lang w:eastAsia="ko-KR"/>
    </w:rPr>
  </w:style>
  <w:style w:type="paragraph" w:customStyle="1" w:styleId="DD1A1303F40F41F281B08D565A051D6F">
    <w:name w:val="DD1A1303F40F41F281B08D565A051D6F"/>
    <w:rsid w:val="005363DD"/>
    <w:rPr>
      <w:lang w:eastAsia="ko-KR"/>
    </w:rPr>
  </w:style>
  <w:style w:type="paragraph" w:customStyle="1" w:styleId="41A0B9222F564CBCB55F2326882BD4C0">
    <w:name w:val="41A0B9222F564CBCB55F2326882BD4C0"/>
    <w:rsid w:val="005363DD"/>
    <w:rPr>
      <w:lang w:eastAsia="ko-KR"/>
    </w:rPr>
  </w:style>
  <w:style w:type="paragraph" w:customStyle="1" w:styleId="F4E8DC8BFC134B4E997026018D72396B">
    <w:name w:val="F4E8DC8BFC134B4E997026018D72396B"/>
    <w:rsid w:val="005363DD"/>
    <w:rPr>
      <w:lang w:eastAsia="ko-KR"/>
    </w:rPr>
  </w:style>
  <w:style w:type="paragraph" w:customStyle="1" w:styleId="4D51D7240D5D4A3C9407BDBE8B4314DE">
    <w:name w:val="4D51D7240D5D4A3C9407BDBE8B4314DE"/>
    <w:rsid w:val="005363DD"/>
    <w:rPr>
      <w:lang w:eastAsia="ko-KR"/>
    </w:rPr>
  </w:style>
  <w:style w:type="paragraph" w:customStyle="1" w:styleId="AFC05E52C0844511A3533F754BF91AF9">
    <w:name w:val="AFC05E52C0844511A3533F754BF91AF9"/>
    <w:rsid w:val="005363DD"/>
    <w:rPr>
      <w:lang w:eastAsia="ko-KR"/>
    </w:rPr>
  </w:style>
  <w:style w:type="paragraph" w:customStyle="1" w:styleId="D465F8EF0E4D4A82874055ED673AA9D3">
    <w:name w:val="D465F8EF0E4D4A82874055ED673AA9D3"/>
    <w:rsid w:val="005363DD"/>
    <w:rPr>
      <w:lang w:eastAsia="ko-KR"/>
    </w:rPr>
  </w:style>
  <w:style w:type="paragraph" w:customStyle="1" w:styleId="AD9DD48D011E425F9023483109FD4449">
    <w:name w:val="AD9DD48D011E425F9023483109FD4449"/>
    <w:rsid w:val="005363DD"/>
    <w:rPr>
      <w:lang w:eastAsia="ko-KR"/>
    </w:rPr>
  </w:style>
  <w:style w:type="paragraph" w:customStyle="1" w:styleId="64EFEF3635FE4CD593CF46144C50C38A">
    <w:name w:val="64EFEF3635FE4CD593CF46144C50C38A"/>
    <w:rsid w:val="005363DD"/>
    <w:rPr>
      <w:lang w:eastAsia="ko-KR"/>
    </w:rPr>
  </w:style>
  <w:style w:type="paragraph" w:customStyle="1" w:styleId="04DBFF4E7DC5493F9BF7134671FEFB20">
    <w:name w:val="04DBFF4E7DC5493F9BF7134671FEFB20"/>
    <w:rsid w:val="005363DD"/>
    <w:rPr>
      <w:lang w:eastAsia="ko-KR"/>
    </w:rPr>
  </w:style>
  <w:style w:type="paragraph" w:customStyle="1" w:styleId="08ACFD8FFFAB4C34B9E397B00D09FFE6">
    <w:name w:val="08ACFD8FFFAB4C34B9E397B00D09FFE6"/>
    <w:rsid w:val="005363DD"/>
    <w:rPr>
      <w:lang w:eastAsia="ko-KR"/>
    </w:rPr>
  </w:style>
  <w:style w:type="paragraph" w:customStyle="1" w:styleId="2B58A258BBF94D7FB99C912C7590B7D5">
    <w:name w:val="2B58A258BBF94D7FB99C912C7590B7D5"/>
    <w:rsid w:val="005363DD"/>
    <w:rPr>
      <w:lang w:eastAsia="ko-KR"/>
    </w:rPr>
  </w:style>
  <w:style w:type="paragraph" w:customStyle="1" w:styleId="3785FD6D6ED04B0FA6EEF8EB8831A637">
    <w:name w:val="3785FD6D6ED04B0FA6EEF8EB8831A637"/>
    <w:rsid w:val="005363DD"/>
    <w:rPr>
      <w:lang w:eastAsia="ko-KR"/>
    </w:rPr>
  </w:style>
  <w:style w:type="paragraph" w:customStyle="1" w:styleId="E27881AD096E4F30B3D19AB7F448A821">
    <w:name w:val="E27881AD096E4F30B3D19AB7F448A821"/>
    <w:rsid w:val="005363DD"/>
    <w:rPr>
      <w:lang w:eastAsia="ko-KR"/>
    </w:rPr>
  </w:style>
  <w:style w:type="paragraph" w:customStyle="1" w:styleId="25217F985612459A8096CF296EF7EA15">
    <w:name w:val="25217F985612459A8096CF296EF7EA15"/>
    <w:rsid w:val="005363DD"/>
    <w:rPr>
      <w:lang w:eastAsia="ko-KR"/>
    </w:rPr>
  </w:style>
  <w:style w:type="paragraph" w:customStyle="1" w:styleId="C05B29D9E0AF4DEC9DA46097FAFDB2EA">
    <w:name w:val="C05B29D9E0AF4DEC9DA46097FAFDB2EA"/>
    <w:rsid w:val="005363DD"/>
    <w:rPr>
      <w:lang w:eastAsia="ko-KR"/>
    </w:rPr>
  </w:style>
  <w:style w:type="paragraph" w:customStyle="1" w:styleId="D9AC6D9E269742E6BF1AFC56806342BA">
    <w:name w:val="D9AC6D9E269742E6BF1AFC56806342BA"/>
    <w:rsid w:val="005363DD"/>
    <w:rPr>
      <w:lang w:eastAsia="ko-KR"/>
    </w:rPr>
  </w:style>
  <w:style w:type="paragraph" w:customStyle="1" w:styleId="C1B0FA320B4A49E4A7A8101257D929BA">
    <w:name w:val="C1B0FA320B4A49E4A7A8101257D929BA"/>
    <w:rsid w:val="005363DD"/>
    <w:rPr>
      <w:lang w:eastAsia="ko-KR"/>
    </w:rPr>
  </w:style>
  <w:style w:type="paragraph" w:customStyle="1" w:styleId="38F0022D04E14C03BD089AD5F94570F5">
    <w:name w:val="38F0022D04E14C03BD089AD5F94570F5"/>
    <w:rsid w:val="005363DD"/>
    <w:rPr>
      <w:lang w:eastAsia="ko-KR"/>
    </w:rPr>
  </w:style>
  <w:style w:type="paragraph" w:customStyle="1" w:styleId="11BC8B44A81C45DD81321792A0FF0A02">
    <w:name w:val="11BC8B44A81C45DD81321792A0FF0A02"/>
    <w:rsid w:val="005363DD"/>
    <w:rPr>
      <w:lang w:eastAsia="ko-KR"/>
    </w:rPr>
  </w:style>
  <w:style w:type="paragraph" w:customStyle="1" w:styleId="BEB82E8CF0BC4E01B007C73BC1E536DC">
    <w:name w:val="BEB82E8CF0BC4E01B007C73BC1E536DC"/>
    <w:rsid w:val="005363DD"/>
    <w:rPr>
      <w:lang w:eastAsia="ko-KR"/>
    </w:rPr>
  </w:style>
  <w:style w:type="paragraph" w:customStyle="1" w:styleId="8A779DF2781A4CC28A28098CB8DE5703">
    <w:name w:val="8A779DF2781A4CC28A28098CB8DE5703"/>
    <w:rsid w:val="005363DD"/>
    <w:rPr>
      <w:lang w:eastAsia="ko-KR"/>
    </w:rPr>
  </w:style>
  <w:style w:type="paragraph" w:customStyle="1" w:styleId="1B81258466EF47A8999E66228691A875">
    <w:name w:val="1B81258466EF47A8999E66228691A875"/>
    <w:rsid w:val="005363DD"/>
    <w:rPr>
      <w:lang w:eastAsia="ko-KR"/>
    </w:rPr>
  </w:style>
  <w:style w:type="paragraph" w:customStyle="1" w:styleId="05940B02EAD148FFB02A660F75FF248E">
    <w:name w:val="05940B02EAD148FFB02A660F75FF248E"/>
    <w:rsid w:val="005363DD"/>
    <w:rPr>
      <w:lang w:eastAsia="ko-KR"/>
    </w:rPr>
  </w:style>
  <w:style w:type="paragraph" w:customStyle="1" w:styleId="CBD16D80481140E581E955E1B90461C6">
    <w:name w:val="CBD16D80481140E581E955E1B90461C6"/>
    <w:rsid w:val="005363DD"/>
    <w:rPr>
      <w:lang w:eastAsia="ko-KR"/>
    </w:rPr>
  </w:style>
  <w:style w:type="paragraph" w:customStyle="1" w:styleId="7E04CEB8261D4C3CB8B4FBC530B42E3F">
    <w:name w:val="7E04CEB8261D4C3CB8B4FBC530B42E3F"/>
    <w:rsid w:val="005363DD"/>
    <w:rPr>
      <w:lang w:eastAsia="ko-KR"/>
    </w:rPr>
  </w:style>
  <w:style w:type="paragraph" w:customStyle="1" w:styleId="409A6AD2A6B64E27AE8A4CEF2B6F2478">
    <w:name w:val="409A6AD2A6B64E27AE8A4CEF2B6F2478"/>
    <w:rsid w:val="005363DD"/>
    <w:rPr>
      <w:lang w:eastAsia="ko-KR"/>
    </w:rPr>
  </w:style>
  <w:style w:type="paragraph" w:customStyle="1" w:styleId="77A02D2EFA544CE7947F26CCBC6EDE33">
    <w:name w:val="77A02D2EFA544CE7947F26CCBC6EDE33"/>
    <w:rsid w:val="005363DD"/>
    <w:rPr>
      <w:lang w:eastAsia="ko-KR"/>
    </w:rPr>
  </w:style>
  <w:style w:type="paragraph" w:customStyle="1" w:styleId="970169FE74F942E4A7D2D4F486671601">
    <w:name w:val="970169FE74F942E4A7D2D4F486671601"/>
    <w:rsid w:val="005363DD"/>
    <w:rPr>
      <w:lang w:eastAsia="ko-KR"/>
    </w:rPr>
  </w:style>
  <w:style w:type="paragraph" w:customStyle="1" w:styleId="13593F024F7D40989C1B9D1C46E53A65">
    <w:name w:val="13593F024F7D40989C1B9D1C46E53A65"/>
    <w:rsid w:val="005363DD"/>
    <w:rPr>
      <w:lang w:eastAsia="ko-KR"/>
    </w:rPr>
  </w:style>
  <w:style w:type="paragraph" w:customStyle="1" w:styleId="23E12765BC8046B9A6C98D73F4A1C8F0">
    <w:name w:val="23E12765BC8046B9A6C98D73F4A1C8F0"/>
    <w:rsid w:val="005363DD"/>
    <w:rPr>
      <w:lang w:eastAsia="ko-KR"/>
    </w:rPr>
  </w:style>
  <w:style w:type="paragraph" w:customStyle="1" w:styleId="73220FAFA0D545DF8DD7E2C17AD1F2EC">
    <w:name w:val="73220FAFA0D545DF8DD7E2C17AD1F2EC"/>
    <w:rsid w:val="005363DD"/>
    <w:rPr>
      <w:lang w:eastAsia="ko-KR"/>
    </w:rPr>
  </w:style>
  <w:style w:type="paragraph" w:customStyle="1" w:styleId="1EB2FC01C3CE45428A8FD6241D147F71">
    <w:name w:val="1EB2FC01C3CE45428A8FD6241D147F71"/>
    <w:rsid w:val="005363DD"/>
    <w:rPr>
      <w:lang w:eastAsia="ko-KR"/>
    </w:rPr>
  </w:style>
  <w:style w:type="paragraph" w:customStyle="1" w:styleId="EFF5B93F62ED4F19B1AA0D57BCEF0CAF">
    <w:name w:val="EFF5B93F62ED4F19B1AA0D57BCEF0CAF"/>
    <w:rsid w:val="005363DD"/>
    <w:rPr>
      <w:lang w:eastAsia="ko-KR"/>
    </w:rPr>
  </w:style>
  <w:style w:type="paragraph" w:customStyle="1" w:styleId="C866B536F80F4A00B630E08D27A4852F">
    <w:name w:val="C866B536F80F4A00B630E08D27A4852F"/>
    <w:rsid w:val="005363DD"/>
    <w:rPr>
      <w:lang w:eastAsia="ko-KR"/>
    </w:rPr>
  </w:style>
  <w:style w:type="paragraph" w:customStyle="1" w:styleId="6C72F2F5C7FB4A44B6B1C7F2D51969FE">
    <w:name w:val="6C72F2F5C7FB4A44B6B1C7F2D51969FE"/>
    <w:rsid w:val="005363DD"/>
    <w:rPr>
      <w:lang w:eastAsia="ko-KR"/>
    </w:rPr>
  </w:style>
  <w:style w:type="paragraph" w:customStyle="1" w:styleId="BE63343C92894F23A58D0D0D6764E35B">
    <w:name w:val="BE63343C92894F23A58D0D0D6764E35B"/>
    <w:rsid w:val="005363DD"/>
    <w:rPr>
      <w:lang w:eastAsia="ko-KR"/>
    </w:rPr>
  </w:style>
  <w:style w:type="paragraph" w:customStyle="1" w:styleId="FD6AB02DFE4E4530BFCDACBB08EEC18E">
    <w:name w:val="FD6AB02DFE4E4530BFCDACBB08EEC18E"/>
    <w:rsid w:val="005363DD"/>
    <w:rPr>
      <w:lang w:eastAsia="ko-KR"/>
    </w:rPr>
  </w:style>
  <w:style w:type="paragraph" w:customStyle="1" w:styleId="0D4976F0CB6447309970BF1ECD6AE63F">
    <w:name w:val="0D4976F0CB6447309970BF1ECD6AE63F"/>
    <w:rsid w:val="005363DD"/>
    <w:rPr>
      <w:lang w:eastAsia="ko-KR"/>
    </w:rPr>
  </w:style>
  <w:style w:type="paragraph" w:customStyle="1" w:styleId="585050411D0C42CD93F5E134E1BDC540">
    <w:name w:val="585050411D0C42CD93F5E134E1BDC540"/>
    <w:rsid w:val="005363DD"/>
    <w:rPr>
      <w:lang w:eastAsia="ko-KR"/>
    </w:rPr>
  </w:style>
  <w:style w:type="paragraph" w:customStyle="1" w:styleId="43D6F61B1A2940749ACC427F7B1EA487">
    <w:name w:val="43D6F61B1A2940749ACC427F7B1EA487"/>
    <w:rsid w:val="005363DD"/>
    <w:rPr>
      <w:lang w:eastAsia="ko-KR"/>
    </w:rPr>
  </w:style>
  <w:style w:type="paragraph" w:customStyle="1" w:styleId="3736F1EB61C646FD81EEACD6610CC440">
    <w:name w:val="3736F1EB61C646FD81EEACD6610CC440"/>
    <w:rsid w:val="005363DD"/>
    <w:rPr>
      <w:lang w:eastAsia="ko-KR"/>
    </w:rPr>
  </w:style>
  <w:style w:type="paragraph" w:customStyle="1" w:styleId="1884655A056840C6A5DF6F68A63E656A">
    <w:name w:val="1884655A056840C6A5DF6F68A63E656A"/>
    <w:rsid w:val="005363DD"/>
    <w:rPr>
      <w:lang w:eastAsia="ko-KR"/>
    </w:rPr>
  </w:style>
  <w:style w:type="paragraph" w:customStyle="1" w:styleId="A01551E540164D4E809240FA87B2F7B9">
    <w:name w:val="A01551E540164D4E809240FA87B2F7B9"/>
    <w:rsid w:val="005363DD"/>
    <w:rPr>
      <w:lang w:eastAsia="ko-KR"/>
    </w:rPr>
  </w:style>
  <w:style w:type="paragraph" w:customStyle="1" w:styleId="90D70FE02A884619A3014C7BF375C3D1">
    <w:name w:val="90D70FE02A884619A3014C7BF375C3D1"/>
    <w:rsid w:val="005363DD"/>
    <w:rPr>
      <w:lang w:eastAsia="ko-KR"/>
    </w:rPr>
  </w:style>
  <w:style w:type="paragraph" w:customStyle="1" w:styleId="45ECF27BD90C4204BFAFFE6986EA746B">
    <w:name w:val="45ECF27BD90C4204BFAFFE6986EA746B"/>
    <w:rsid w:val="005363DD"/>
    <w:rPr>
      <w:lang w:eastAsia="ko-KR"/>
    </w:rPr>
  </w:style>
  <w:style w:type="paragraph" w:customStyle="1" w:styleId="4C46F0165DC244718D7C4CC5C7C2A742">
    <w:name w:val="4C46F0165DC244718D7C4CC5C7C2A742"/>
    <w:rsid w:val="005363DD"/>
    <w:rPr>
      <w:lang w:eastAsia="ko-KR"/>
    </w:rPr>
  </w:style>
  <w:style w:type="paragraph" w:customStyle="1" w:styleId="5847462696F447D4B9F56BC3900ABCD0">
    <w:name w:val="5847462696F447D4B9F56BC3900ABCD0"/>
    <w:rsid w:val="005363DD"/>
    <w:rPr>
      <w:lang w:eastAsia="ko-KR"/>
    </w:rPr>
  </w:style>
  <w:style w:type="paragraph" w:customStyle="1" w:styleId="52CF438BD09E47E6A47BD91C389FC919">
    <w:name w:val="52CF438BD09E47E6A47BD91C389FC919"/>
    <w:rsid w:val="005363DD"/>
    <w:rPr>
      <w:lang w:eastAsia="ko-KR"/>
    </w:rPr>
  </w:style>
  <w:style w:type="paragraph" w:customStyle="1" w:styleId="C138BCA189AF4EB3A2F421F93EA1A886">
    <w:name w:val="C138BCA189AF4EB3A2F421F93EA1A886"/>
    <w:rsid w:val="005363DD"/>
    <w:rPr>
      <w:lang w:eastAsia="ko-KR"/>
    </w:rPr>
  </w:style>
  <w:style w:type="paragraph" w:customStyle="1" w:styleId="DFE8A15F8F124094AD693099B0A25F93">
    <w:name w:val="DFE8A15F8F124094AD693099B0A25F93"/>
    <w:rsid w:val="005363DD"/>
    <w:rPr>
      <w:lang w:eastAsia="ko-KR"/>
    </w:rPr>
  </w:style>
  <w:style w:type="paragraph" w:customStyle="1" w:styleId="02CE058C3F694FD0B47AAFDF3B5B516D">
    <w:name w:val="02CE058C3F694FD0B47AAFDF3B5B516D"/>
    <w:rsid w:val="005363DD"/>
    <w:rPr>
      <w:lang w:eastAsia="ko-KR"/>
    </w:rPr>
  </w:style>
  <w:style w:type="paragraph" w:customStyle="1" w:styleId="527363FBA95F42FA86287FA12B8F0595">
    <w:name w:val="527363FBA95F42FA86287FA12B8F0595"/>
    <w:rsid w:val="005363DD"/>
    <w:rPr>
      <w:lang w:eastAsia="ko-KR"/>
    </w:rPr>
  </w:style>
  <w:style w:type="paragraph" w:customStyle="1" w:styleId="D15206147E2040A0AEAD2C809109BC2B">
    <w:name w:val="D15206147E2040A0AEAD2C809109BC2B"/>
    <w:rsid w:val="005363DD"/>
    <w:rPr>
      <w:lang w:eastAsia="ko-KR"/>
    </w:rPr>
  </w:style>
  <w:style w:type="paragraph" w:customStyle="1" w:styleId="15610D999EB7417889551BDEF58A7ACF">
    <w:name w:val="15610D999EB7417889551BDEF58A7ACF"/>
    <w:rsid w:val="005363DD"/>
    <w:rPr>
      <w:lang w:eastAsia="ko-KR"/>
    </w:rPr>
  </w:style>
  <w:style w:type="paragraph" w:customStyle="1" w:styleId="E22C36196FBA4A0E8EA9A571DC8F7F24">
    <w:name w:val="E22C36196FBA4A0E8EA9A571DC8F7F24"/>
    <w:rsid w:val="005363DD"/>
    <w:rPr>
      <w:lang w:eastAsia="ko-KR"/>
    </w:rPr>
  </w:style>
  <w:style w:type="paragraph" w:customStyle="1" w:styleId="495D4478BABC4CF185FC07CF8D08AE90">
    <w:name w:val="495D4478BABC4CF185FC07CF8D08AE90"/>
    <w:rsid w:val="005363DD"/>
    <w:rPr>
      <w:lang w:eastAsia="ko-KR"/>
    </w:rPr>
  </w:style>
  <w:style w:type="paragraph" w:customStyle="1" w:styleId="5B6F83EF002C48C68DFA786DA4CE6F7D">
    <w:name w:val="5B6F83EF002C48C68DFA786DA4CE6F7D"/>
    <w:rsid w:val="005363DD"/>
    <w:rPr>
      <w:lang w:eastAsia="ko-KR"/>
    </w:rPr>
  </w:style>
  <w:style w:type="paragraph" w:customStyle="1" w:styleId="66B98B13050B4E6682263E71EE425C52">
    <w:name w:val="66B98B13050B4E6682263E71EE425C52"/>
    <w:rsid w:val="005363DD"/>
    <w:rPr>
      <w:lang w:eastAsia="ko-KR"/>
    </w:rPr>
  </w:style>
  <w:style w:type="paragraph" w:customStyle="1" w:styleId="863D045B19A844ED8A43339200DE9A28">
    <w:name w:val="863D045B19A844ED8A43339200DE9A28"/>
    <w:rsid w:val="005363DD"/>
    <w:rPr>
      <w:lang w:eastAsia="ko-KR"/>
    </w:rPr>
  </w:style>
  <w:style w:type="paragraph" w:customStyle="1" w:styleId="F47A56DFD86C42FA90649C7663EC5B8A">
    <w:name w:val="F47A56DFD86C42FA90649C7663EC5B8A"/>
    <w:rsid w:val="005363DD"/>
    <w:rPr>
      <w:lang w:eastAsia="ko-KR"/>
    </w:rPr>
  </w:style>
  <w:style w:type="paragraph" w:customStyle="1" w:styleId="562E033CE5904A02AED65E80DB039524">
    <w:name w:val="562E033CE5904A02AED65E80DB039524"/>
    <w:rsid w:val="005363DD"/>
    <w:rPr>
      <w:lang w:eastAsia="ko-KR"/>
    </w:rPr>
  </w:style>
  <w:style w:type="paragraph" w:customStyle="1" w:styleId="E2A84C8FFA2849D789C35555F66B722F">
    <w:name w:val="E2A84C8FFA2849D789C35555F66B722F"/>
    <w:rsid w:val="005363DD"/>
    <w:rPr>
      <w:lang w:eastAsia="ko-KR"/>
    </w:rPr>
  </w:style>
  <w:style w:type="paragraph" w:customStyle="1" w:styleId="0AA0504D6102426589A096922F3C1CEE">
    <w:name w:val="0AA0504D6102426589A096922F3C1CEE"/>
    <w:rsid w:val="005363DD"/>
    <w:rPr>
      <w:lang w:eastAsia="ko-KR"/>
    </w:rPr>
  </w:style>
  <w:style w:type="paragraph" w:customStyle="1" w:styleId="0FAE1B08CDF5465CB28A42F07DB50996">
    <w:name w:val="0FAE1B08CDF5465CB28A42F07DB50996"/>
    <w:rsid w:val="005363DD"/>
    <w:rPr>
      <w:lang w:eastAsia="ko-KR"/>
    </w:rPr>
  </w:style>
  <w:style w:type="paragraph" w:customStyle="1" w:styleId="710CA88CFAA24E58B657102B40652921">
    <w:name w:val="710CA88CFAA24E58B657102B40652921"/>
    <w:rsid w:val="005363DD"/>
    <w:rPr>
      <w:lang w:eastAsia="ko-KR"/>
    </w:rPr>
  </w:style>
  <w:style w:type="paragraph" w:customStyle="1" w:styleId="B13A3B15A34B4C22834E2CA986DE7F27">
    <w:name w:val="B13A3B15A34B4C22834E2CA986DE7F27"/>
    <w:rsid w:val="005363DD"/>
    <w:rPr>
      <w:lang w:eastAsia="ko-KR"/>
    </w:rPr>
  </w:style>
  <w:style w:type="paragraph" w:customStyle="1" w:styleId="E890448CD3E44ECAB4D62F610A07D07E">
    <w:name w:val="E890448CD3E44ECAB4D62F610A07D07E"/>
    <w:rsid w:val="005363DD"/>
    <w:rPr>
      <w:lang w:eastAsia="ko-KR"/>
    </w:rPr>
  </w:style>
  <w:style w:type="paragraph" w:customStyle="1" w:styleId="22B82DE2F04A4CB38A09985A824AF769">
    <w:name w:val="22B82DE2F04A4CB38A09985A824AF769"/>
    <w:rsid w:val="005363DD"/>
    <w:rPr>
      <w:lang w:eastAsia="ko-KR"/>
    </w:rPr>
  </w:style>
  <w:style w:type="paragraph" w:customStyle="1" w:styleId="FFA16A61E11845FF977EEC45DEA09000">
    <w:name w:val="FFA16A61E11845FF977EEC45DEA09000"/>
    <w:rsid w:val="005363DD"/>
    <w:rPr>
      <w:lang w:eastAsia="ko-KR"/>
    </w:rPr>
  </w:style>
  <w:style w:type="paragraph" w:customStyle="1" w:styleId="103E9A0C45C04225B30748DC5030C942">
    <w:name w:val="103E9A0C45C04225B30748DC5030C942"/>
    <w:rsid w:val="005363DD"/>
    <w:rPr>
      <w:lang w:eastAsia="ko-KR"/>
    </w:rPr>
  </w:style>
  <w:style w:type="paragraph" w:customStyle="1" w:styleId="8FD336A050ED42B8969C9B6040ABB84A">
    <w:name w:val="8FD336A050ED42B8969C9B6040ABB84A"/>
    <w:rsid w:val="005363DD"/>
    <w:rPr>
      <w:lang w:eastAsia="ko-KR"/>
    </w:rPr>
  </w:style>
  <w:style w:type="paragraph" w:customStyle="1" w:styleId="81D0E69699034F68A9ADF3A82ED017D7">
    <w:name w:val="81D0E69699034F68A9ADF3A82ED017D7"/>
    <w:rsid w:val="005363DD"/>
    <w:rPr>
      <w:lang w:eastAsia="ko-KR"/>
    </w:rPr>
  </w:style>
  <w:style w:type="paragraph" w:customStyle="1" w:styleId="911B2BE3C99543B7BD29A908D7EE7A6B">
    <w:name w:val="911B2BE3C99543B7BD29A908D7EE7A6B"/>
    <w:rsid w:val="005363DD"/>
    <w:rPr>
      <w:lang w:eastAsia="ko-KR"/>
    </w:rPr>
  </w:style>
  <w:style w:type="paragraph" w:customStyle="1" w:styleId="595143F805744F8E92111D439DA90AC9">
    <w:name w:val="595143F805744F8E92111D439DA90AC9"/>
    <w:rsid w:val="005363DD"/>
    <w:rPr>
      <w:lang w:eastAsia="ko-KR"/>
    </w:rPr>
  </w:style>
  <w:style w:type="paragraph" w:customStyle="1" w:styleId="F3B68F461C1B4E2A8C9D1785655ACCCB">
    <w:name w:val="F3B68F461C1B4E2A8C9D1785655ACCCB"/>
    <w:rsid w:val="005363DD"/>
    <w:rPr>
      <w:lang w:eastAsia="ko-KR"/>
    </w:rPr>
  </w:style>
  <w:style w:type="paragraph" w:customStyle="1" w:styleId="DA873747C54B400F82EB003198A6C713">
    <w:name w:val="DA873747C54B400F82EB003198A6C713"/>
    <w:rsid w:val="005363DD"/>
    <w:rPr>
      <w:lang w:eastAsia="ko-KR"/>
    </w:rPr>
  </w:style>
  <w:style w:type="paragraph" w:customStyle="1" w:styleId="CBA7B7AC954C4AE5B8DCDBA0D83CCFD9">
    <w:name w:val="CBA7B7AC954C4AE5B8DCDBA0D83CCFD9"/>
    <w:rsid w:val="005363DD"/>
    <w:rPr>
      <w:lang w:eastAsia="ko-KR"/>
    </w:rPr>
  </w:style>
  <w:style w:type="paragraph" w:customStyle="1" w:styleId="F1BAA075E29B4A639A2CEC3E1B46A0A5">
    <w:name w:val="F1BAA075E29B4A639A2CEC3E1B46A0A5"/>
    <w:rsid w:val="005363DD"/>
    <w:rPr>
      <w:lang w:eastAsia="ko-KR"/>
    </w:rPr>
  </w:style>
  <w:style w:type="paragraph" w:customStyle="1" w:styleId="F8A73BCE2BE04BBAB99579C2AEE5D0B4">
    <w:name w:val="F8A73BCE2BE04BBAB99579C2AEE5D0B4"/>
    <w:rsid w:val="005363DD"/>
    <w:rPr>
      <w:lang w:eastAsia="ko-KR"/>
    </w:rPr>
  </w:style>
  <w:style w:type="paragraph" w:customStyle="1" w:styleId="F87DAE87606545E0AEA9EE242BF2B472">
    <w:name w:val="F87DAE87606545E0AEA9EE242BF2B472"/>
    <w:rsid w:val="005363DD"/>
    <w:rPr>
      <w:lang w:eastAsia="ko-KR"/>
    </w:rPr>
  </w:style>
  <w:style w:type="paragraph" w:customStyle="1" w:styleId="DA15F5A48BB44EC89729547780BA98FD">
    <w:name w:val="DA15F5A48BB44EC89729547780BA98FD"/>
    <w:rsid w:val="005363DD"/>
    <w:rPr>
      <w:lang w:eastAsia="ko-KR"/>
    </w:rPr>
  </w:style>
  <w:style w:type="paragraph" w:customStyle="1" w:styleId="55A8F889EF1F4B7CAEB26F189AB3ED39">
    <w:name w:val="55A8F889EF1F4B7CAEB26F189AB3ED39"/>
    <w:rsid w:val="005363DD"/>
    <w:rPr>
      <w:lang w:eastAsia="ko-KR"/>
    </w:rPr>
  </w:style>
  <w:style w:type="paragraph" w:customStyle="1" w:styleId="BD1A00799261483982420B5EF2937E6A">
    <w:name w:val="BD1A00799261483982420B5EF2937E6A"/>
    <w:rsid w:val="005363DD"/>
    <w:rPr>
      <w:lang w:eastAsia="ko-KR"/>
    </w:rPr>
  </w:style>
  <w:style w:type="paragraph" w:customStyle="1" w:styleId="29734ADC5BD5432787ECEEE85895767C">
    <w:name w:val="29734ADC5BD5432787ECEEE85895767C"/>
    <w:rsid w:val="005363DD"/>
    <w:rPr>
      <w:lang w:eastAsia="ko-KR"/>
    </w:rPr>
  </w:style>
  <w:style w:type="paragraph" w:customStyle="1" w:styleId="9823D15F7C9C42C7B4D7C560EC781605">
    <w:name w:val="9823D15F7C9C42C7B4D7C560EC781605"/>
    <w:rsid w:val="005363DD"/>
    <w:rPr>
      <w:lang w:eastAsia="ko-KR"/>
    </w:rPr>
  </w:style>
  <w:style w:type="paragraph" w:customStyle="1" w:styleId="B1EE0C3C23414B03AEE68E3C601C5592">
    <w:name w:val="B1EE0C3C23414B03AEE68E3C601C5592"/>
    <w:rsid w:val="005363DD"/>
    <w:rPr>
      <w:lang w:eastAsia="ko-KR"/>
    </w:rPr>
  </w:style>
  <w:style w:type="paragraph" w:customStyle="1" w:styleId="5FDBD3547F8047BEBC69B6596F40EEB7">
    <w:name w:val="5FDBD3547F8047BEBC69B6596F40EEB7"/>
    <w:rsid w:val="005363DD"/>
    <w:rPr>
      <w:lang w:eastAsia="ko-KR"/>
    </w:rPr>
  </w:style>
  <w:style w:type="paragraph" w:customStyle="1" w:styleId="2B4432717F9A42788BD0A9423A23C0C5">
    <w:name w:val="2B4432717F9A42788BD0A9423A23C0C5"/>
    <w:rsid w:val="005363DD"/>
    <w:rPr>
      <w:lang w:eastAsia="ko-KR"/>
    </w:rPr>
  </w:style>
  <w:style w:type="paragraph" w:customStyle="1" w:styleId="CEABA28A94314F6688A0D83D141D28C5">
    <w:name w:val="CEABA28A94314F6688A0D83D141D28C5"/>
    <w:rsid w:val="005363DD"/>
    <w:rPr>
      <w:lang w:eastAsia="ko-KR"/>
    </w:rPr>
  </w:style>
  <w:style w:type="paragraph" w:customStyle="1" w:styleId="BFE9BAF816154E5A8F48CF6A8A52E114">
    <w:name w:val="BFE9BAF816154E5A8F48CF6A8A52E114"/>
    <w:rsid w:val="005363DD"/>
    <w:rPr>
      <w:lang w:eastAsia="ko-KR"/>
    </w:rPr>
  </w:style>
  <w:style w:type="paragraph" w:customStyle="1" w:styleId="A62704242A7E4AD48160632C8A5AA189">
    <w:name w:val="A62704242A7E4AD48160632C8A5AA189"/>
    <w:rsid w:val="005363DD"/>
    <w:rPr>
      <w:lang w:eastAsia="ko-KR"/>
    </w:rPr>
  </w:style>
  <w:style w:type="paragraph" w:customStyle="1" w:styleId="21D2E5DC32E448A7B334697A7F138A2A">
    <w:name w:val="21D2E5DC32E448A7B334697A7F138A2A"/>
    <w:rsid w:val="005363DD"/>
    <w:rPr>
      <w:lang w:eastAsia="ko-KR"/>
    </w:rPr>
  </w:style>
  <w:style w:type="paragraph" w:customStyle="1" w:styleId="6DCBE2745019401F8B4D076E8499803C">
    <w:name w:val="6DCBE2745019401F8B4D076E8499803C"/>
    <w:rsid w:val="005363DD"/>
    <w:rPr>
      <w:lang w:eastAsia="ko-KR"/>
    </w:rPr>
  </w:style>
  <w:style w:type="paragraph" w:customStyle="1" w:styleId="3DB1CB3B0854415698BE7F1F4E25B12E">
    <w:name w:val="3DB1CB3B0854415698BE7F1F4E25B12E"/>
    <w:rsid w:val="005363DD"/>
    <w:rPr>
      <w:lang w:eastAsia="ko-KR"/>
    </w:rPr>
  </w:style>
  <w:style w:type="paragraph" w:customStyle="1" w:styleId="0055DD8C7B7D48C58754797D9E4EFA72">
    <w:name w:val="0055DD8C7B7D48C58754797D9E4EFA72"/>
    <w:rsid w:val="005363DD"/>
    <w:rPr>
      <w:lang w:eastAsia="ko-KR"/>
    </w:rPr>
  </w:style>
  <w:style w:type="paragraph" w:customStyle="1" w:styleId="8070D4BB3FEF44D591B010381691EAFD">
    <w:name w:val="8070D4BB3FEF44D591B010381691EAFD"/>
    <w:rsid w:val="005363DD"/>
    <w:rPr>
      <w:lang w:eastAsia="ko-KR"/>
    </w:rPr>
  </w:style>
  <w:style w:type="paragraph" w:customStyle="1" w:styleId="FF48F0DC154C4B3DAD450707AC88DC0C">
    <w:name w:val="FF48F0DC154C4B3DAD450707AC88DC0C"/>
    <w:rsid w:val="005363DD"/>
    <w:rPr>
      <w:lang w:eastAsia="ko-KR"/>
    </w:rPr>
  </w:style>
  <w:style w:type="paragraph" w:customStyle="1" w:styleId="16CF13BEA4CF44DCBBFCA8C5CC7C2C1E">
    <w:name w:val="16CF13BEA4CF44DCBBFCA8C5CC7C2C1E"/>
    <w:rsid w:val="005363DD"/>
    <w:rPr>
      <w:lang w:eastAsia="ko-KR"/>
    </w:rPr>
  </w:style>
  <w:style w:type="paragraph" w:customStyle="1" w:styleId="82F1C6289CCF4C78A66BD82A0D3DAF04">
    <w:name w:val="82F1C6289CCF4C78A66BD82A0D3DAF04"/>
    <w:rsid w:val="005363DD"/>
    <w:rPr>
      <w:lang w:eastAsia="ko-KR"/>
    </w:rPr>
  </w:style>
  <w:style w:type="paragraph" w:customStyle="1" w:styleId="4E1E8EC19A8043848AF6900332939605">
    <w:name w:val="4E1E8EC19A8043848AF6900332939605"/>
    <w:rsid w:val="005363DD"/>
    <w:rPr>
      <w:lang w:eastAsia="ko-KR"/>
    </w:rPr>
  </w:style>
  <w:style w:type="paragraph" w:customStyle="1" w:styleId="BE346C3F45CF46989426E9B73B5F2BE7">
    <w:name w:val="BE346C3F45CF46989426E9B73B5F2BE7"/>
    <w:rsid w:val="005363DD"/>
    <w:rPr>
      <w:lang w:eastAsia="ko-KR"/>
    </w:rPr>
  </w:style>
  <w:style w:type="paragraph" w:customStyle="1" w:styleId="224BCA686C784F2A8E7216FC10325409">
    <w:name w:val="224BCA686C784F2A8E7216FC10325409"/>
    <w:rsid w:val="005363DD"/>
    <w:rPr>
      <w:lang w:eastAsia="ko-KR"/>
    </w:rPr>
  </w:style>
  <w:style w:type="paragraph" w:customStyle="1" w:styleId="2559B9FB6AAA49ABB3EE158AC0547F7A">
    <w:name w:val="2559B9FB6AAA49ABB3EE158AC0547F7A"/>
    <w:rsid w:val="005363DD"/>
    <w:rPr>
      <w:lang w:eastAsia="ko-KR"/>
    </w:rPr>
  </w:style>
  <w:style w:type="paragraph" w:customStyle="1" w:styleId="BA5228E60C3D4C3BB76680B8909BD17B">
    <w:name w:val="BA5228E60C3D4C3BB76680B8909BD17B"/>
    <w:rsid w:val="005363DD"/>
    <w:rPr>
      <w:lang w:eastAsia="ko-KR"/>
    </w:rPr>
  </w:style>
  <w:style w:type="paragraph" w:customStyle="1" w:styleId="9807A6E5800F4851ACA6CD4F4B403306">
    <w:name w:val="9807A6E5800F4851ACA6CD4F4B403306"/>
    <w:rsid w:val="005363DD"/>
    <w:rPr>
      <w:lang w:eastAsia="ko-KR"/>
    </w:rPr>
  </w:style>
  <w:style w:type="paragraph" w:customStyle="1" w:styleId="21359AF6B22D41BF8338D77F7A9316D5">
    <w:name w:val="21359AF6B22D41BF8338D77F7A9316D5"/>
    <w:rsid w:val="005363DD"/>
    <w:rPr>
      <w:lang w:eastAsia="ko-KR"/>
    </w:rPr>
  </w:style>
  <w:style w:type="paragraph" w:customStyle="1" w:styleId="08A4069A53404281A5FD8D2F5ECCC74F">
    <w:name w:val="08A4069A53404281A5FD8D2F5ECCC74F"/>
    <w:rsid w:val="005363DD"/>
    <w:rPr>
      <w:lang w:eastAsia="ko-KR"/>
    </w:rPr>
  </w:style>
  <w:style w:type="paragraph" w:customStyle="1" w:styleId="67AD85ADAE0B4E4D965BB5634FBCE5C4">
    <w:name w:val="67AD85ADAE0B4E4D965BB5634FBCE5C4"/>
    <w:rsid w:val="005363DD"/>
    <w:rPr>
      <w:lang w:eastAsia="ko-KR"/>
    </w:rPr>
  </w:style>
  <w:style w:type="paragraph" w:customStyle="1" w:styleId="FDD4E59933A7493899FCC2AD9CEA6949">
    <w:name w:val="FDD4E59933A7493899FCC2AD9CEA6949"/>
    <w:rsid w:val="005363DD"/>
    <w:rPr>
      <w:lang w:eastAsia="ko-KR"/>
    </w:rPr>
  </w:style>
  <w:style w:type="paragraph" w:customStyle="1" w:styleId="7DAC3051F51A481599FE9FB2F9006825">
    <w:name w:val="7DAC3051F51A481599FE9FB2F9006825"/>
    <w:rsid w:val="005363DD"/>
    <w:rPr>
      <w:lang w:eastAsia="ko-KR"/>
    </w:rPr>
  </w:style>
  <w:style w:type="paragraph" w:customStyle="1" w:styleId="5A961CC6AA4F4E548E143A655AA72256">
    <w:name w:val="5A961CC6AA4F4E548E143A655AA72256"/>
    <w:rsid w:val="005363DD"/>
    <w:rPr>
      <w:lang w:eastAsia="ko-KR"/>
    </w:rPr>
  </w:style>
  <w:style w:type="paragraph" w:customStyle="1" w:styleId="BE84606EE0154CA990F0A14A7BF8BB77">
    <w:name w:val="BE84606EE0154CA990F0A14A7BF8BB77"/>
    <w:rsid w:val="005363DD"/>
    <w:rPr>
      <w:lang w:eastAsia="ko-KR"/>
    </w:rPr>
  </w:style>
  <w:style w:type="paragraph" w:customStyle="1" w:styleId="DF88F6506FC941C584D5DC1D0B374177">
    <w:name w:val="DF88F6506FC941C584D5DC1D0B374177"/>
    <w:rsid w:val="005363DD"/>
    <w:rPr>
      <w:lang w:eastAsia="ko-KR"/>
    </w:rPr>
  </w:style>
  <w:style w:type="paragraph" w:customStyle="1" w:styleId="77797BD978C147CC9290891713C55FB2">
    <w:name w:val="77797BD978C147CC9290891713C55FB2"/>
    <w:rsid w:val="005363DD"/>
    <w:rPr>
      <w:lang w:eastAsia="ko-KR"/>
    </w:rPr>
  </w:style>
  <w:style w:type="paragraph" w:customStyle="1" w:styleId="3BCC0BBD8392496F8165A39989AE7E20">
    <w:name w:val="3BCC0BBD8392496F8165A39989AE7E20"/>
    <w:rsid w:val="005363DD"/>
    <w:rPr>
      <w:lang w:eastAsia="ko-KR"/>
    </w:rPr>
  </w:style>
  <w:style w:type="paragraph" w:customStyle="1" w:styleId="E60AA8B30B4F45EB96884BC0851A8259">
    <w:name w:val="E60AA8B30B4F45EB96884BC0851A8259"/>
    <w:rsid w:val="005363DD"/>
    <w:rPr>
      <w:lang w:eastAsia="ko-KR"/>
    </w:rPr>
  </w:style>
  <w:style w:type="paragraph" w:customStyle="1" w:styleId="38ABE478C8EA4171A23F8C7B7A49E046">
    <w:name w:val="38ABE478C8EA4171A23F8C7B7A49E046"/>
    <w:rsid w:val="005363DD"/>
    <w:rPr>
      <w:lang w:eastAsia="ko-KR"/>
    </w:rPr>
  </w:style>
  <w:style w:type="paragraph" w:customStyle="1" w:styleId="965C5EFFDC9040FAA955B63C982C1892">
    <w:name w:val="965C5EFFDC9040FAA955B63C982C1892"/>
    <w:rsid w:val="005363DD"/>
    <w:rPr>
      <w:lang w:eastAsia="ko-KR"/>
    </w:rPr>
  </w:style>
  <w:style w:type="paragraph" w:customStyle="1" w:styleId="D77642541E004EB18B6B0CB2BA26375F">
    <w:name w:val="D77642541E004EB18B6B0CB2BA26375F"/>
    <w:rsid w:val="005363DD"/>
    <w:rPr>
      <w:lang w:eastAsia="ko-KR"/>
    </w:rPr>
  </w:style>
  <w:style w:type="paragraph" w:customStyle="1" w:styleId="8E05A44CBB07409C99B078953AFAED84">
    <w:name w:val="8E05A44CBB07409C99B078953AFAED84"/>
    <w:rsid w:val="005363DD"/>
    <w:rPr>
      <w:lang w:eastAsia="ko-KR"/>
    </w:rPr>
  </w:style>
  <w:style w:type="paragraph" w:customStyle="1" w:styleId="DED972784F1A411F9D9AC113BA93569C">
    <w:name w:val="DED972784F1A411F9D9AC113BA93569C"/>
    <w:rsid w:val="005363DD"/>
    <w:rPr>
      <w:lang w:eastAsia="ko-KR"/>
    </w:rPr>
  </w:style>
  <w:style w:type="paragraph" w:customStyle="1" w:styleId="077FFAA750B647E6B2731377A58647C2">
    <w:name w:val="077FFAA750B647E6B2731377A58647C2"/>
    <w:rsid w:val="005363DD"/>
    <w:rPr>
      <w:lang w:eastAsia="ko-KR"/>
    </w:rPr>
  </w:style>
  <w:style w:type="paragraph" w:customStyle="1" w:styleId="B5BD131DE0E94AE9869DD7D8F6D58642">
    <w:name w:val="B5BD131DE0E94AE9869DD7D8F6D58642"/>
    <w:rsid w:val="005363DD"/>
    <w:rPr>
      <w:lang w:eastAsia="ko-KR"/>
    </w:rPr>
  </w:style>
  <w:style w:type="paragraph" w:customStyle="1" w:styleId="C22CE36B589A4A8985ECD84DA61799CF">
    <w:name w:val="C22CE36B589A4A8985ECD84DA61799CF"/>
    <w:rsid w:val="005363DD"/>
    <w:rPr>
      <w:lang w:eastAsia="ko-KR"/>
    </w:rPr>
  </w:style>
  <w:style w:type="paragraph" w:customStyle="1" w:styleId="8041EC27D65B43B5806C635F74F30209">
    <w:name w:val="8041EC27D65B43B5806C635F74F30209"/>
    <w:rsid w:val="005363DD"/>
    <w:rPr>
      <w:lang w:eastAsia="ko-KR"/>
    </w:rPr>
  </w:style>
  <w:style w:type="paragraph" w:customStyle="1" w:styleId="C7FB078003BA4C439DFCC8F9BDECD893">
    <w:name w:val="C7FB078003BA4C439DFCC8F9BDECD893"/>
    <w:rsid w:val="005363DD"/>
    <w:rPr>
      <w:lang w:eastAsia="ko-KR"/>
    </w:rPr>
  </w:style>
  <w:style w:type="paragraph" w:customStyle="1" w:styleId="B923947FD38B471A94966A4159461088">
    <w:name w:val="B923947FD38B471A94966A4159461088"/>
    <w:rsid w:val="005363DD"/>
    <w:rPr>
      <w:lang w:eastAsia="ko-KR"/>
    </w:rPr>
  </w:style>
  <w:style w:type="paragraph" w:customStyle="1" w:styleId="80C8A7F6D568416AB57BE4656D05E34A">
    <w:name w:val="80C8A7F6D568416AB57BE4656D05E34A"/>
    <w:rsid w:val="005363DD"/>
    <w:rPr>
      <w:lang w:eastAsia="ko-KR"/>
    </w:rPr>
  </w:style>
  <w:style w:type="paragraph" w:customStyle="1" w:styleId="211B428541D3427B8CEB1FFAC730DF75">
    <w:name w:val="211B428541D3427B8CEB1FFAC730DF75"/>
    <w:rsid w:val="005363DD"/>
    <w:rPr>
      <w:lang w:eastAsia="ko-KR"/>
    </w:rPr>
  </w:style>
  <w:style w:type="paragraph" w:customStyle="1" w:styleId="A5C374B64BB84A339A8FAD23479F7BE2">
    <w:name w:val="A5C374B64BB84A339A8FAD23479F7BE2"/>
    <w:rsid w:val="005363DD"/>
    <w:rPr>
      <w:lang w:eastAsia="ko-KR"/>
    </w:rPr>
  </w:style>
  <w:style w:type="paragraph" w:customStyle="1" w:styleId="C6774B448E424564BAEBBDEE778061A5">
    <w:name w:val="C6774B448E424564BAEBBDEE778061A5"/>
    <w:rsid w:val="005363DD"/>
    <w:rPr>
      <w:lang w:eastAsia="ko-KR"/>
    </w:rPr>
  </w:style>
  <w:style w:type="paragraph" w:customStyle="1" w:styleId="07FB832D728C41C3B7EB754A98E6B9AA">
    <w:name w:val="07FB832D728C41C3B7EB754A98E6B9AA"/>
    <w:rsid w:val="005363DD"/>
    <w:rPr>
      <w:lang w:eastAsia="ko-KR"/>
    </w:rPr>
  </w:style>
  <w:style w:type="paragraph" w:customStyle="1" w:styleId="6F82280B1E804029865275D425DB2985">
    <w:name w:val="6F82280B1E804029865275D425DB2985"/>
    <w:rsid w:val="005363DD"/>
    <w:rPr>
      <w:lang w:eastAsia="ko-KR"/>
    </w:rPr>
  </w:style>
  <w:style w:type="paragraph" w:customStyle="1" w:styleId="7C27E26D25874EBCBAD785EC18F3DFEF">
    <w:name w:val="7C27E26D25874EBCBAD785EC18F3DFEF"/>
    <w:rsid w:val="005363DD"/>
    <w:rPr>
      <w:lang w:eastAsia="ko-KR"/>
    </w:rPr>
  </w:style>
  <w:style w:type="paragraph" w:customStyle="1" w:styleId="AE5338CFCCCF41678B1267F9FE00562E">
    <w:name w:val="AE5338CFCCCF41678B1267F9FE00562E"/>
    <w:rsid w:val="005363DD"/>
    <w:rPr>
      <w:lang w:eastAsia="ko-KR"/>
    </w:rPr>
  </w:style>
  <w:style w:type="paragraph" w:customStyle="1" w:styleId="1F9B01FF9DA74DF1991BF591ECA4A0EB">
    <w:name w:val="1F9B01FF9DA74DF1991BF591ECA4A0EB"/>
    <w:rsid w:val="005363DD"/>
    <w:rPr>
      <w:lang w:eastAsia="ko-KR"/>
    </w:rPr>
  </w:style>
  <w:style w:type="paragraph" w:customStyle="1" w:styleId="83FCD9D672C548E7BFAFAD0E2E3430AE">
    <w:name w:val="83FCD9D672C548E7BFAFAD0E2E3430AE"/>
    <w:rsid w:val="005363DD"/>
    <w:rPr>
      <w:lang w:eastAsia="ko-KR"/>
    </w:rPr>
  </w:style>
  <w:style w:type="paragraph" w:customStyle="1" w:styleId="69C0CE5C4CDA4C8CB0A4EE529D704FFB">
    <w:name w:val="69C0CE5C4CDA4C8CB0A4EE529D704FFB"/>
    <w:rsid w:val="005363DD"/>
    <w:rPr>
      <w:lang w:eastAsia="ko-KR"/>
    </w:rPr>
  </w:style>
  <w:style w:type="paragraph" w:customStyle="1" w:styleId="8F68E756537643E5BAF2E37693F1C0CC">
    <w:name w:val="8F68E756537643E5BAF2E37693F1C0CC"/>
    <w:rsid w:val="005363DD"/>
    <w:rPr>
      <w:lang w:eastAsia="ko-KR"/>
    </w:rPr>
  </w:style>
  <w:style w:type="paragraph" w:customStyle="1" w:styleId="10D7AD1952C0445CB446E42F7820C619">
    <w:name w:val="10D7AD1952C0445CB446E42F7820C619"/>
    <w:rsid w:val="005363DD"/>
    <w:rPr>
      <w:lang w:eastAsia="ko-KR"/>
    </w:rPr>
  </w:style>
  <w:style w:type="paragraph" w:customStyle="1" w:styleId="59C223FBCFF1462D83253A79D9B3BEF0">
    <w:name w:val="59C223FBCFF1462D83253A79D9B3BEF0"/>
    <w:rsid w:val="005363DD"/>
    <w:rPr>
      <w:lang w:eastAsia="ko-KR"/>
    </w:rPr>
  </w:style>
  <w:style w:type="paragraph" w:customStyle="1" w:styleId="C6CE071F507F45E7AC19C1945533D1D0">
    <w:name w:val="C6CE071F507F45E7AC19C1945533D1D0"/>
    <w:rsid w:val="005363DD"/>
    <w:rPr>
      <w:lang w:eastAsia="ko-KR"/>
    </w:rPr>
  </w:style>
  <w:style w:type="paragraph" w:customStyle="1" w:styleId="E0D46121301B44F49CDE857F980D8604">
    <w:name w:val="E0D46121301B44F49CDE857F980D8604"/>
    <w:rsid w:val="005363DD"/>
    <w:rPr>
      <w:lang w:eastAsia="ko-KR"/>
    </w:rPr>
  </w:style>
  <w:style w:type="paragraph" w:customStyle="1" w:styleId="DE9601AD061B48B08803BEF0BB809B7E">
    <w:name w:val="DE9601AD061B48B08803BEF0BB809B7E"/>
    <w:rsid w:val="005363DD"/>
    <w:rPr>
      <w:lang w:eastAsia="ko-KR"/>
    </w:rPr>
  </w:style>
  <w:style w:type="paragraph" w:customStyle="1" w:styleId="1BFFF0B28EC7472B9C2195CC7CD117F7">
    <w:name w:val="1BFFF0B28EC7472B9C2195CC7CD117F7"/>
    <w:rsid w:val="005363DD"/>
    <w:rPr>
      <w:lang w:eastAsia="ko-KR"/>
    </w:rPr>
  </w:style>
  <w:style w:type="paragraph" w:customStyle="1" w:styleId="A29BAB00E8694DAAB774C1C5F33FD3E4">
    <w:name w:val="A29BAB00E8694DAAB774C1C5F33FD3E4"/>
    <w:rsid w:val="005363DD"/>
    <w:rPr>
      <w:lang w:eastAsia="ko-KR"/>
    </w:rPr>
  </w:style>
  <w:style w:type="paragraph" w:customStyle="1" w:styleId="F69ED3B6E5054371931437BF48DDB0D3">
    <w:name w:val="F69ED3B6E5054371931437BF48DDB0D3"/>
    <w:rsid w:val="005363DD"/>
    <w:rPr>
      <w:lang w:eastAsia="ko-KR"/>
    </w:rPr>
  </w:style>
  <w:style w:type="paragraph" w:customStyle="1" w:styleId="629EE2B0A8904F9CB52E9260DD83CCFA">
    <w:name w:val="629EE2B0A8904F9CB52E9260DD83CCFA"/>
    <w:rsid w:val="005363DD"/>
    <w:rPr>
      <w:lang w:eastAsia="ko-KR"/>
    </w:rPr>
  </w:style>
  <w:style w:type="paragraph" w:customStyle="1" w:styleId="553BF218BE4E48B287C5D01DAE7133A5">
    <w:name w:val="553BF218BE4E48B287C5D01DAE7133A5"/>
    <w:rsid w:val="005363DD"/>
    <w:rPr>
      <w:lang w:eastAsia="ko-KR"/>
    </w:rPr>
  </w:style>
  <w:style w:type="paragraph" w:customStyle="1" w:styleId="5F5D93F5733E48EB8A660E9BF0F70D2A">
    <w:name w:val="5F5D93F5733E48EB8A660E9BF0F70D2A"/>
    <w:rsid w:val="005363DD"/>
    <w:rPr>
      <w:lang w:eastAsia="ko-KR"/>
    </w:rPr>
  </w:style>
  <w:style w:type="paragraph" w:customStyle="1" w:styleId="060A45DB706E4FFF84129DD9D54F2CD8">
    <w:name w:val="060A45DB706E4FFF84129DD9D54F2CD8"/>
    <w:rsid w:val="005363DD"/>
    <w:rPr>
      <w:lang w:eastAsia="ko-KR"/>
    </w:rPr>
  </w:style>
  <w:style w:type="paragraph" w:customStyle="1" w:styleId="74939443D7DB4ED89D04FFB0CF63F760">
    <w:name w:val="74939443D7DB4ED89D04FFB0CF63F760"/>
    <w:rsid w:val="005363DD"/>
    <w:rPr>
      <w:lang w:eastAsia="ko-KR"/>
    </w:rPr>
  </w:style>
  <w:style w:type="paragraph" w:customStyle="1" w:styleId="56AE2696C55049D9B724E29BF21E0B01">
    <w:name w:val="56AE2696C55049D9B724E29BF21E0B01"/>
    <w:rsid w:val="005363DD"/>
    <w:rPr>
      <w:lang w:eastAsia="ko-KR"/>
    </w:rPr>
  </w:style>
  <w:style w:type="paragraph" w:customStyle="1" w:styleId="9567E0B136C148BC8222B27EA70E732C">
    <w:name w:val="9567E0B136C148BC8222B27EA70E732C"/>
    <w:rsid w:val="005363DD"/>
    <w:rPr>
      <w:lang w:eastAsia="ko-KR"/>
    </w:rPr>
  </w:style>
  <w:style w:type="paragraph" w:customStyle="1" w:styleId="C88AC93C70EA4EA2A812497648A7FE7D">
    <w:name w:val="C88AC93C70EA4EA2A812497648A7FE7D"/>
    <w:rsid w:val="005363DD"/>
    <w:rPr>
      <w:lang w:eastAsia="ko-KR"/>
    </w:rPr>
  </w:style>
  <w:style w:type="paragraph" w:customStyle="1" w:styleId="2F0386DFAF214348B9280AD92CB55369">
    <w:name w:val="2F0386DFAF214348B9280AD92CB55369"/>
    <w:rsid w:val="005363DD"/>
    <w:rPr>
      <w:lang w:eastAsia="ko-KR"/>
    </w:rPr>
  </w:style>
  <w:style w:type="paragraph" w:customStyle="1" w:styleId="C8DD65C751DA48EEB9C4DBEA3A80ED70">
    <w:name w:val="C8DD65C751DA48EEB9C4DBEA3A80ED70"/>
    <w:rsid w:val="004D2A88"/>
    <w:rPr>
      <w:lang w:eastAsia="ko-KR"/>
    </w:rPr>
  </w:style>
  <w:style w:type="paragraph" w:customStyle="1" w:styleId="20CAB3514F0048E8A4A8880C2BD09F02">
    <w:name w:val="20CAB3514F0048E8A4A8880C2BD09F02"/>
    <w:rsid w:val="004D2A88"/>
    <w:rPr>
      <w:lang w:eastAsia="ko-KR"/>
    </w:rPr>
  </w:style>
  <w:style w:type="paragraph" w:customStyle="1" w:styleId="514D6FE77AAC4B1B8FE0C8751A892E71">
    <w:name w:val="514D6FE77AAC4B1B8FE0C8751A892E71"/>
    <w:rsid w:val="004D2A88"/>
    <w:rPr>
      <w:lang w:eastAsia="ko-KR"/>
    </w:rPr>
  </w:style>
  <w:style w:type="paragraph" w:customStyle="1" w:styleId="10841061DAC14AA9B1C5CF52BB64B638">
    <w:name w:val="10841061DAC14AA9B1C5CF52BB64B638"/>
    <w:rsid w:val="004D2A88"/>
    <w:rPr>
      <w:lang w:eastAsia="ko-KR"/>
    </w:rPr>
  </w:style>
  <w:style w:type="paragraph" w:customStyle="1" w:styleId="A1FF71269EAB4425848EFADACD867856">
    <w:name w:val="A1FF71269EAB4425848EFADACD867856"/>
    <w:rsid w:val="004D2A88"/>
    <w:rPr>
      <w:lang w:eastAsia="ko-KR"/>
    </w:rPr>
  </w:style>
  <w:style w:type="paragraph" w:customStyle="1" w:styleId="C62101BDF4404CE4BE262A59E1BD39DD">
    <w:name w:val="C62101BDF4404CE4BE262A59E1BD39DD"/>
    <w:rsid w:val="004D2A88"/>
    <w:rPr>
      <w:lang w:eastAsia="ko-KR"/>
    </w:rPr>
  </w:style>
  <w:style w:type="paragraph" w:customStyle="1" w:styleId="21887CB4B9974E22AC228FDE33EB8275">
    <w:name w:val="21887CB4B9974E22AC228FDE33EB8275"/>
    <w:rsid w:val="004D2A88"/>
    <w:rPr>
      <w:lang w:eastAsia="ko-KR"/>
    </w:rPr>
  </w:style>
  <w:style w:type="paragraph" w:customStyle="1" w:styleId="09E1BFF707CB4080AC7C268EEC9D1144">
    <w:name w:val="09E1BFF707CB4080AC7C268EEC9D1144"/>
    <w:rsid w:val="004D2A88"/>
    <w:rPr>
      <w:lang w:eastAsia="ko-KR"/>
    </w:rPr>
  </w:style>
  <w:style w:type="paragraph" w:customStyle="1" w:styleId="D4EA1E0247454134B55C518EA66C14EF">
    <w:name w:val="D4EA1E0247454134B55C518EA66C14EF"/>
    <w:rsid w:val="004D2A88"/>
    <w:rPr>
      <w:lang w:eastAsia="ko-KR"/>
    </w:rPr>
  </w:style>
  <w:style w:type="paragraph" w:customStyle="1" w:styleId="D52A87D2CEDA470EB50B5FA83A049CB4">
    <w:name w:val="D52A87D2CEDA470EB50B5FA83A049CB4"/>
    <w:rsid w:val="004D2A88"/>
    <w:rPr>
      <w:lang w:eastAsia="ko-KR"/>
    </w:rPr>
  </w:style>
  <w:style w:type="paragraph" w:customStyle="1" w:styleId="6D34A93BE3244927BFB063AC61942AD0">
    <w:name w:val="6D34A93BE3244927BFB063AC61942AD0"/>
    <w:rsid w:val="004D2A88"/>
    <w:rPr>
      <w:lang w:eastAsia="ko-KR"/>
    </w:rPr>
  </w:style>
  <w:style w:type="paragraph" w:customStyle="1" w:styleId="6E743CD84B11443EAC26138CE3363E64">
    <w:name w:val="6E743CD84B11443EAC26138CE3363E64"/>
    <w:rsid w:val="004D2A88"/>
    <w:rPr>
      <w:lang w:eastAsia="ko-KR"/>
    </w:rPr>
  </w:style>
  <w:style w:type="paragraph" w:customStyle="1" w:styleId="C42CC974E23D4E369D3A2E5482BC9102">
    <w:name w:val="C42CC974E23D4E369D3A2E5482BC9102"/>
    <w:rsid w:val="004D2A88"/>
    <w:rPr>
      <w:lang w:eastAsia="ko-KR"/>
    </w:rPr>
  </w:style>
  <w:style w:type="paragraph" w:customStyle="1" w:styleId="B5982FB1707842A8BC68BAC352ACEAC5">
    <w:name w:val="B5982FB1707842A8BC68BAC352ACEAC5"/>
    <w:rsid w:val="004D2A88"/>
    <w:rPr>
      <w:lang w:eastAsia="ko-KR"/>
    </w:rPr>
  </w:style>
  <w:style w:type="paragraph" w:customStyle="1" w:styleId="3B565EFB5C7B49C1BA662585D48E2DD3">
    <w:name w:val="3B565EFB5C7B49C1BA662585D48E2DD3"/>
    <w:rsid w:val="004D2A88"/>
    <w:rPr>
      <w:lang w:eastAsia="ko-KR"/>
    </w:rPr>
  </w:style>
  <w:style w:type="paragraph" w:customStyle="1" w:styleId="179C851A9B6349D4B11E3E5EDBE2F283">
    <w:name w:val="179C851A9B6349D4B11E3E5EDBE2F283"/>
    <w:rsid w:val="004D2A88"/>
    <w:rPr>
      <w:lang w:eastAsia="ko-KR"/>
    </w:rPr>
  </w:style>
  <w:style w:type="paragraph" w:customStyle="1" w:styleId="2FA0A447E6F8490BAAB35F618F0090B1">
    <w:name w:val="2FA0A447E6F8490BAAB35F618F0090B1"/>
    <w:rsid w:val="004D2A88"/>
    <w:rPr>
      <w:lang w:eastAsia="ko-KR"/>
    </w:rPr>
  </w:style>
  <w:style w:type="paragraph" w:customStyle="1" w:styleId="B0F25D8CFD764C67B8C74D1A80254F1D">
    <w:name w:val="B0F25D8CFD764C67B8C74D1A80254F1D"/>
    <w:rsid w:val="004D2A88"/>
    <w:rPr>
      <w:lang w:eastAsia="ko-KR"/>
    </w:rPr>
  </w:style>
  <w:style w:type="paragraph" w:customStyle="1" w:styleId="A42F0AF8C6C84C1EAC854685A27EA9FB">
    <w:name w:val="A42F0AF8C6C84C1EAC854685A27EA9FB"/>
    <w:rsid w:val="004D2A88"/>
    <w:rPr>
      <w:lang w:eastAsia="ko-KR"/>
    </w:rPr>
  </w:style>
  <w:style w:type="paragraph" w:customStyle="1" w:styleId="01A5261673864D858851BAB0CFE0EAFC">
    <w:name w:val="01A5261673864D858851BAB0CFE0EAFC"/>
    <w:rsid w:val="004D2A88"/>
    <w:rPr>
      <w:lang w:eastAsia="ko-KR"/>
    </w:rPr>
  </w:style>
  <w:style w:type="paragraph" w:customStyle="1" w:styleId="B9371E8E6C094787A2E8838AF071399F">
    <w:name w:val="B9371E8E6C094787A2E8838AF071399F"/>
    <w:rsid w:val="004D2A88"/>
    <w:rPr>
      <w:lang w:eastAsia="ko-KR"/>
    </w:rPr>
  </w:style>
  <w:style w:type="paragraph" w:customStyle="1" w:styleId="843FC424E0274B0BAB0D36C37F9D2C27">
    <w:name w:val="843FC424E0274B0BAB0D36C37F9D2C27"/>
    <w:rsid w:val="004D2A88"/>
    <w:rPr>
      <w:lang w:eastAsia="ko-KR"/>
    </w:rPr>
  </w:style>
  <w:style w:type="paragraph" w:customStyle="1" w:styleId="19C1EF14AB3648B59F9039BA3505CC66">
    <w:name w:val="19C1EF14AB3648B59F9039BA3505CC66"/>
    <w:rsid w:val="004D2A88"/>
    <w:rPr>
      <w:lang w:eastAsia="ko-KR"/>
    </w:rPr>
  </w:style>
  <w:style w:type="paragraph" w:customStyle="1" w:styleId="3237DE4E86CF4B59A25AA6C6046DA852">
    <w:name w:val="3237DE4E86CF4B59A25AA6C6046DA852"/>
    <w:rsid w:val="004D2A88"/>
    <w:rPr>
      <w:lang w:eastAsia="ko-KR"/>
    </w:rPr>
  </w:style>
  <w:style w:type="paragraph" w:customStyle="1" w:styleId="4B4AF3E59D10458597DB7AEDF3D080AF">
    <w:name w:val="4B4AF3E59D10458597DB7AEDF3D080AF"/>
    <w:rsid w:val="004D2A88"/>
    <w:rPr>
      <w:lang w:eastAsia="ko-KR"/>
    </w:rPr>
  </w:style>
  <w:style w:type="paragraph" w:customStyle="1" w:styleId="F0ED63FF2D3642978535B8F54E6AC05C">
    <w:name w:val="F0ED63FF2D3642978535B8F54E6AC05C"/>
    <w:rsid w:val="004D2A88"/>
    <w:rPr>
      <w:lang w:eastAsia="ko-KR"/>
    </w:rPr>
  </w:style>
  <w:style w:type="paragraph" w:customStyle="1" w:styleId="DB939D72CFAC4F0A86F6AAC898CD4068">
    <w:name w:val="DB939D72CFAC4F0A86F6AAC898CD4068"/>
    <w:rsid w:val="004D2A88"/>
    <w:rPr>
      <w:lang w:eastAsia="ko-KR"/>
    </w:rPr>
  </w:style>
  <w:style w:type="paragraph" w:customStyle="1" w:styleId="167C1CCD688742D7BFC37093C4D62F14">
    <w:name w:val="167C1CCD688742D7BFC37093C4D62F14"/>
    <w:rsid w:val="004D2A88"/>
    <w:rPr>
      <w:lang w:eastAsia="ko-KR"/>
    </w:rPr>
  </w:style>
  <w:style w:type="paragraph" w:customStyle="1" w:styleId="A0C5B770475242459F05D4B51293AB9B">
    <w:name w:val="A0C5B770475242459F05D4B51293AB9B"/>
    <w:rsid w:val="004D2A88"/>
    <w:rPr>
      <w:lang w:eastAsia="ko-KR"/>
    </w:rPr>
  </w:style>
  <w:style w:type="paragraph" w:customStyle="1" w:styleId="E7A2AA60EA284EE1A969799F6F39DDCE">
    <w:name w:val="E7A2AA60EA284EE1A969799F6F39DDCE"/>
    <w:rsid w:val="004D2A88"/>
    <w:rPr>
      <w:lang w:eastAsia="ko-KR"/>
    </w:rPr>
  </w:style>
  <w:style w:type="paragraph" w:customStyle="1" w:styleId="C986BC9D07334D2D82948A0D9D9B22D0">
    <w:name w:val="C986BC9D07334D2D82948A0D9D9B22D0"/>
    <w:rsid w:val="004D2A88"/>
    <w:rPr>
      <w:lang w:eastAsia="ko-KR"/>
    </w:rPr>
  </w:style>
  <w:style w:type="paragraph" w:customStyle="1" w:styleId="490D0BEA00844C9EA6379CAF90C2F887">
    <w:name w:val="490D0BEA00844C9EA6379CAF90C2F887"/>
    <w:rsid w:val="004D2A88"/>
    <w:rPr>
      <w:lang w:eastAsia="ko-KR"/>
    </w:rPr>
  </w:style>
  <w:style w:type="paragraph" w:customStyle="1" w:styleId="F209AE8ACA9B41B8926A4A46CA63119C">
    <w:name w:val="F209AE8ACA9B41B8926A4A46CA63119C"/>
    <w:rsid w:val="004D2A88"/>
    <w:rPr>
      <w:lang w:eastAsia="ko-KR"/>
    </w:rPr>
  </w:style>
  <w:style w:type="paragraph" w:customStyle="1" w:styleId="8F20B8B400914B9C8ECD14B1618B3C0C">
    <w:name w:val="8F20B8B400914B9C8ECD14B1618B3C0C"/>
    <w:rsid w:val="004D2A88"/>
    <w:rPr>
      <w:lang w:eastAsia="ko-KR"/>
    </w:rPr>
  </w:style>
  <w:style w:type="paragraph" w:customStyle="1" w:styleId="C1CB839C34A849649A6D003ACD2A22EB">
    <w:name w:val="C1CB839C34A849649A6D003ACD2A22EB"/>
    <w:rsid w:val="004D2A88"/>
    <w:rPr>
      <w:lang w:eastAsia="ko-KR"/>
    </w:rPr>
  </w:style>
  <w:style w:type="paragraph" w:customStyle="1" w:styleId="5A26EACE76484BCDA1780AFC4A7A5EC5">
    <w:name w:val="5A26EACE76484BCDA1780AFC4A7A5EC5"/>
    <w:rsid w:val="004D2A88"/>
    <w:rPr>
      <w:lang w:eastAsia="ko-KR"/>
    </w:rPr>
  </w:style>
  <w:style w:type="paragraph" w:customStyle="1" w:styleId="7F64E4B2D9724EA180DD875EA2E070EE">
    <w:name w:val="7F64E4B2D9724EA180DD875EA2E070EE"/>
    <w:rsid w:val="004D2A88"/>
    <w:rPr>
      <w:lang w:eastAsia="ko-KR"/>
    </w:rPr>
  </w:style>
  <w:style w:type="paragraph" w:customStyle="1" w:styleId="263EA3B8C9EC47AB8B2FEADDB741EBF4">
    <w:name w:val="263EA3B8C9EC47AB8B2FEADDB741EBF4"/>
    <w:rsid w:val="004D2A88"/>
    <w:rPr>
      <w:lang w:eastAsia="ko-KR"/>
    </w:rPr>
  </w:style>
  <w:style w:type="paragraph" w:customStyle="1" w:styleId="CCA1404F861C47E98F74CED5D418F813">
    <w:name w:val="CCA1404F861C47E98F74CED5D418F813"/>
    <w:rsid w:val="004D2A88"/>
    <w:rPr>
      <w:lang w:eastAsia="ko-KR"/>
    </w:rPr>
  </w:style>
  <w:style w:type="paragraph" w:customStyle="1" w:styleId="E65D7374791142C083B1033ECE575393">
    <w:name w:val="E65D7374791142C083B1033ECE575393"/>
    <w:rsid w:val="004D2A88"/>
    <w:rPr>
      <w:lang w:eastAsia="ko-KR"/>
    </w:rPr>
  </w:style>
  <w:style w:type="paragraph" w:customStyle="1" w:styleId="5A6FAED63F5A42BD99634EF8EF1AC4D8">
    <w:name w:val="5A6FAED63F5A42BD99634EF8EF1AC4D8"/>
    <w:rsid w:val="004D2A88"/>
    <w:rPr>
      <w:lang w:eastAsia="ko-KR"/>
    </w:rPr>
  </w:style>
  <w:style w:type="paragraph" w:customStyle="1" w:styleId="ADB4BF2334DA44ACA4DC38458F0F7CC5">
    <w:name w:val="ADB4BF2334DA44ACA4DC38458F0F7CC5"/>
    <w:rsid w:val="004D2A88"/>
    <w:rPr>
      <w:lang w:eastAsia="ko-KR"/>
    </w:rPr>
  </w:style>
  <w:style w:type="paragraph" w:customStyle="1" w:styleId="54AE475B0A9F41BC8F79F5D763FE30B9">
    <w:name w:val="54AE475B0A9F41BC8F79F5D763FE30B9"/>
    <w:rsid w:val="004D2A88"/>
    <w:rPr>
      <w:lang w:eastAsia="ko-KR"/>
    </w:rPr>
  </w:style>
  <w:style w:type="paragraph" w:customStyle="1" w:styleId="AD235446ED37410E9CA52507D4B35A0A">
    <w:name w:val="AD235446ED37410E9CA52507D4B35A0A"/>
    <w:rsid w:val="004D2A88"/>
    <w:rPr>
      <w:lang w:eastAsia="ko-KR"/>
    </w:rPr>
  </w:style>
  <w:style w:type="paragraph" w:customStyle="1" w:styleId="CA382C7B074C402D9A438056AD0EFADA">
    <w:name w:val="CA382C7B074C402D9A438056AD0EFADA"/>
    <w:rsid w:val="004D2A88"/>
    <w:rPr>
      <w:lang w:eastAsia="ko-KR"/>
    </w:rPr>
  </w:style>
  <w:style w:type="paragraph" w:customStyle="1" w:styleId="50005EF1935747079836B7A237BDF6EF">
    <w:name w:val="50005EF1935747079836B7A237BDF6EF"/>
    <w:rsid w:val="004D2A88"/>
    <w:rPr>
      <w:lang w:eastAsia="ko-KR"/>
    </w:rPr>
  </w:style>
  <w:style w:type="paragraph" w:customStyle="1" w:styleId="8ED4485932BE478CA1078AB702C89E19">
    <w:name w:val="8ED4485932BE478CA1078AB702C89E19"/>
    <w:rsid w:val="004D2A88"/>
    <w:rPr>
      <w:lang w:eastAsia="ko-KR"/>
    </w:rPr>
  </w:style>
  <w:style w:type="paragraph" w:customStyle="1" w:styleId="3935E0C4F22540378375FA63C8F20BB5">
    <w:name w:val="3935E0C4F22540378375FA63C8F20BB5"/>
    <w:rsid w:val="004D2A88"/>
    <w:rPr>
      <w:lang w:eastAsia="ko-KR"/>
    </w:rPr>
  </w:style>
  <w:style w:type="paragraph" w:customStyle="1" w:styleId="A31B93467C32480A9B57B6B2B21FA6F2">
    <w:name w:val="A31B93467C32480A9B57B6B2B21FA6F2"/>
    <w:rsid w:val="004D2A88"/>
    <w:rPr>
      <w:lang w:eastAsia="ko-KR"/>
    </w:rPr>
  </w:style>
  <w:style w:type="paragraph" w:customStyle="1" w:styleId="14B82931839E48F0A291FBAE3CA12390">
    <w:name w:val="14B82931839E48F0A291FBAE3CA12390"/>
    <w:rsid w:val="004D2A88"/>
    <w:rPr>
      <w:lang w:eastAsia="ko-KR"/>
    </w:rPr>
  </w:style>
  <w:style w:type="paragraph" w:customStyle="1" w:styleId="31EA4A18F6A44FB2965DB416C7FCB3C8">
    <w:name w:val="31EA4A18F6A44FB2965DB416C7FCB3C8"/>
    <w:rsid w:val="004D2A88"/>
    <w:rPr>
      <w:lang w:eastAsia="ko-KR"/>
    </w:rPr>
  </w:style>
  <w:style w:type="paragraph" w:customStyle="1" w:styleId="27DA313597684FF4B81B0FC1D6B7BC81">
    <w:name w:val="27DA313597684FF4B81B0FC1D6B7BC81"/>
    <w:rsid w:val="004D2A88"/>
    <w:rPr>
      <w:lang w:eastAsia="ko-KR"/>
    </w:rPr>
  </w:style>
  <w:style w:type="paragraph" w:customStyle="1" w:styleId="EE63C1DEF96E453C9E1F1D733C58B8F1">
    <w:name w:val="EE63C1DEF96E453C9E1F1D733C58B8F1"/>
    <w:rsid w:val="004D2A88"/>
    <w:rPr>
      <w:lang w:eastAsia="ko-KR"/>
    </w:rPr>
  </w:style>
  <w:style w:type="paragraph" w:customStyle="1" w:styleId="F134061169A64857A5ACB9023D86B94F">
    <w:name w:val="F134061169A64857A5ACB9023D86B94F"/>
    <w:rsid w:val="004D2A88"/>
    <w:rPr>
      <w:lang w:eastAsia="ko-KR"/>
    </w:rPr>
  </w:style>
  <w:style w:type="paragraph" w:customStyle="1" w:styleId="4223148DDD784F04A9BCC37169D61722">
    <w:name w:val="4223148DDD784F04A9BCC37169D61722"/>
    <w:rsid w:val="004D2A88"/>
    <w:rPr>
      <w:lang w:eastAsia="ko-KR"/>
    </w:rPr>
  </w:style>
  <w:style w:type="paragraph" w:customStyle="1" w:styleId="F8916E29185140268B29D57883032B46">
    <w:name w:val="F8916E29185140268B29D57883032B46"/>
    <w:rsid w:val="004D2A88"/>
    <w:rPr>
      <w:lang w:eastAsia="ko-KR"/>
    </w:rPr>
  </w:style>
  <w:style w:type="paragraph" w:customStyle="1" w:styleId="CFEBF7D1BF9A4B5CA0ABCAF8A8060B6F">
    <w:name w:val="CFEBF7D1BF9A4B5CA0ABCAF8A8060B6F"/>
    <w:rsid w:val="004D2A88"/>
    <w:rPr>
      <w:lang w:eastAsia="ko-KR"/>
    </w:rPr>
  </w:style>
  <w:style w:type="paragraph" w:customStyle="1" w:styleId="CC3839A63B64471BA2484EF9DC608BDA">
    <w:name w:val="CC3839A63B64471BA2484EF9DC608BDA"/>
    <w:rsid w:val="004D2A88"/>
    <w:rPr>
      <w:lang w:eastAsia="ko-KR"/>
    </w:rPr>
  </w:style>
  <w:style w:type="paragraph" w:customStyle="1" w:styleId="941B073C0D874A0DA4A468A7F9AD883A">
    <w:name w:val="941B073C0D874A0DA4A468A7F9AD883A"/>
    <w:rsid w:val="004D2A88"/>
    <w:rPr>
      <w:lang w:eastAsia="ko-KR"/>
    </w:rPr>
  </w:style>
  <w:style w:type="paragraph" w:customStyle="1" w:styleId="3F16F33A04E541838FDE7CE7A39F5C2B">
    <w:name w:val="3F16F33A04E541838FDE7CE7A39F5C2B"/>
    <w:rsid w:val="004D2A88"/>
    <w:rPr>
      <w:lang w:eastAsia="ko-KR"/>
    </w:rPr>
  </w:style>
  <w:style w:type="paragraph" w:customStyle="1" w:styleId="DD3F1E6AE5BC4C898B6F0B244F618EBD">
    <w:name w:val="DD3F1E6AE5BC4C898B6F0B244F618EBD"/>
    <w:rsid w:val="004D2A88"/>
    <w:rPr>
      <w:lang w:eastAsia="ko-KR"/>
    </w:rPr>
  </w:style>
  <w:style w:type="paragraph" w:customStyle="1" w:styleId="E9E28FF1DBD74E13997CE841A316E5F1">
    <w:name w:val="E9E28FF1DBD74E13997CE841A316E5F1"/>
    <w:rsid w:val="004D2A88"/>
    <w:rPr>
      <w:lang w:eastAsia="ko-KR"/>
    </w:rPr>
  </w:style>
  <w:style w:type="paragraph" w:customStyle="1" w:styleId="BB601620C3AD4A3090250687BAD04BD4">
    <w:name w:val="BB601620C3AD4A3090250687BAD04BD4"/>
    <w:rsid w:val="004D2A88"/>
    <w:rPr>
      <w:lang w:eastAsia="ko-KR"/>
    </w:rPr>
  </w:style>
  <w:style w:type="paragraph" w:customStyle="1" w:styleId="A89DD60744884828AEDAE8F66FB12627">
    <w:name w:val="A89DD60744884828AEDAE8F66FB12627"/>
    <w:rsid w:val="004D2A88"/>
    <w:rPr>
      <w:lang w:eastAsia="ko-KR"/>
    </w:rPr>
  </w:style>
  <w:style w:type="paragraph" w:customStyle="1" w:styleId="E9E1AE57F5C64C41B4B3AC9439B1D541">
    <w:name w:val="E9E1AE57F5C64C41B4B3AC9439B1D541"/>
    <w:rsid w:val="004D2A88"/>
    <w:rPr>
      <w:lang w:eastAsia="ko-KR"/>
    </w:rPr>
  </w:style>
  <w:style w:type="paragraph" w:customStyle="1" w:styleId="692DE251FC1B4946B1A129E3B81802D7">
    <w:name w:val="692DE251FC1B4946B1A129E3B81802D7"/>
    <w:rsid w:val="004D2A88"/>
    <w:rPr>
      <w:lang w:eastAsia="ko-KR"/>
    </w:rPr>
  </w:style>
  <w:style w:type="paragraph" w:customStyle="1" w:styleId="54B472FEDB7E4C03A5C8D7EA785A57C8">
    <w:name w:val="54B472FEDB7E4C03A5C8D7EA785A57C8"/>
    <w:rsid w:val="001830D1"/>
    <w:rPr>
      <w:lang w:eastAsia="ko-KR"/>
    </w:rPr>
  </w:style>
  <w:style w:type="paragraph" w:customStyle="1" w:styleId="4C8BA261C72A4477AFCEE426FE70BBBD">
    <w:name w:val="4C8BA261C72A4477AFCEE426FE70BBBD"/>
    <w:rsid w:val="001830D1"/>
    <w:rPr>
      <w:lang w:eastAsia="ko-KR"/>
    </w:rPr>
  </w:style>
  <w:style w:type="paragraph" w:customStyle="1" w:styleId="E0F9BDE9A32544D8864939129568D04C">
    <w:name w:val="E0F9BDE9A32544D8864939129568D04C"/>
    <w:rsid w:val="001830D1"/>
    <w:rPr>
      <w:lang w:eastAsia="ko-KR"/>
    </w:rPr>
  </w:style>
  <w:style w:type="paragraph" w:customStyle="1" w:styleId="B43A7FDDC97043E0BA2519503F1938C3">
    <w:name w:val="B43A7FDDC97043E0BA2519503F1938C3"/>
    <w:rsid w:val="001830D1"/>
    <w:rPr>
      <w:lang w:eastAsia="ko-KR"/>
    </w:rPr>
  </w:style>
  <w:style w:type="paragraph" w:customStyle="1" w:styleId="21F24CD629444E70B178C46E87DAAEAA">
    <w:name w:val="21F24CD629444E70B178C46E87DAAEAA"/>
    <w:rsid w:val="001830D1"/>
    <w:rPr>
      <w:lang w:eastAsia="ko-KR"/>
    </w:rPr>
  </w:style>
  <w:style w:type="paragraph" w:customStyle="1" w:styleId="23758153BB4E46599D4E0756AA508A12">
    <w:name w:val="23758153BB4E46599D4E0756AA508A12"/>
    <w:rsid w:val="001830D1"/>
    <w:rPr>
      <w:lang w:eastAsia="ko-KR"/>
    </w:rPr>
  </w:style>
  <w:style w:type="paragraph" w:customStyle="1" w:styleId="AE35DC89CEFE4DCBA2872592CEEA509F">
    <w:name w:val="AE35DC89CEFE4DCBA2872592CEEA509F"/>
    <w:rsid w:val="001830D1"/>
    <w:rPr>
      <w:lang w:eastAsia="ko-KR"/>
    </w:rPr>
  </w:style>
  <w:style w:type="paragraph" w:customStyle="1" w:styleId="E127EAA72A574F299D23B06C84B19A10">
    <w:name w:val="E127EAA72A574F299D23B06C84B19A10"/>
    <w:rsid w:val="001830D1"/>
    <w:rPr>
      <w:lang w:eastAsia="ko-KR"/>
    </w:rPr>
  </w:style>
  <w:style w:type="paragraph" w:customStyle="1" w:styleId="6A4142AB3ED840989FC435B4F78A025D">
    <w:name w:val="6A4142AB3ED840989FC435B4F78A025D"/>
    <w:rsid w:val="001830D1"/>
    <w:rPr>
      <w:lang w:eastAsia="ko-KR"/>
    </w:rPr>
  </w:style>
  <w:style w:type="paragraph" w:customStyle="1" w:styleId="497C3DC5B87D47448A3F71C613142E17">
    <w:name w:val="497C3DC5B87D47448A3F71C613142E17"/>
    <w:rsid w:val="001830D1"/>
    <w:rPr>
      <w:lang w:eastAsia="ko-KR"/>
    </w:rPr>
  </w:style>
  <w:style w:type="paragraph" w:customStyle="1" w:styleId="AC9FACAF0214426685F6262952D925CE">
    <w:name w:val="AC9FACAF0214426685F6262952D925CE"/>
    <w:rsid w:val="001830D1"/>
    <w:rPr>
      <w:lang w:eastAsia="ko-KR"/>
    </w:rPr>
  </w:style>
  <w:style w:type="paragraph" w:customStyle="1" w:styleId="C14EE61CD09B4E60BA511A6027C6283E">
    <w:name w:val="C14EE61CD09B4E60BA511A6027C6283E"/>
    <w:rsid w:val="001830D1"/>
    <w:rPr>
      <w:lang w:eastAsia="ko-KR"/>
    </w:rPr>
  </w:style>
  <w:style w:type="paragraph" w:customStyle="1" w:styleId="9DD1A75F3DE14B2EB78A7C173596EC5C">
    <w:name w:val="9DD1A75F3DE14B2EB78A7C173596EC5C"/>
    <w:rsid w:val="001830D1"/>
    <w:rPr>
      <w:lang w:eastAsia="ko-KR"/>
    </w:rPr>
  </w:style>
  <w:style w:type="paragraph" w:customStyle="1" w:styleId="D2CC670E02F244208723C92964FAC3BE">
    <w:name w:val="D2CC670E02F244208723C92964FAC3BE"/>
    <w:rsid w:val="001830D1"/>
    <w:rPr>
      <w:lang w:eastAsia="ko-KR"/>
    </w:rPr>
  </w:style>
  <w:style w:type="paragraph" w:customStyle="1" w:styleId="0D5381A369944BC89F6C69FE9AB93D9D">
    <w:name w:val="0D5381A369944BC89F6C69FE9AB93D9D"/>
    <w:rsid w:val="001830D1"/>
    <w:rPr>
      <w:lang w:eastAsia="ko-KR"/>
    </w:rPr>
  </w:style>
  <w:style w:type="paragraph" w:customStyle="1" w:styleId="9AB0E058478F4D0089835AD99B343E3A">
    <w:name w:val="9AB0E058478F4D0089835AD99B343E3A"/>
    <w:rsid w:val="001830D1"/>
    <w:rPr>
      <w:lang w:eastAsia="ko-KR"/>
    </w:rPr>
  </w:style>
  <w:style w:type="paragraph" w:customStyle="1" w:styleId="AC2EABB152C940AFAB60E228F30F6B78">
    <w:name w:val="AC2EABB152C940AFAB60E228F30F6B78"/>
    <w:rsid w:val="001830D1"/>
    <w:rPr>
      <w:lang w:eastAsia="ko-KR"/>
    </w:rPr>
  </w:style>
  <w:style w:type="paragraph" w:customStyle="1" w:styleId="3F4F679F7694415B82FBFAFB262E55BF">
    <w:name w:val="3F4F679F7694415B82FBFAFB262E55BF"/>
    <w:rsid w:val="001830D1"/>
    <w:rPr>
      <w:lang w:eastAsia="ko-KR"/>
    </w:rPr>
  </w:style>
  <w:style w:type="paragraph" w:customStyle="1" w:styleId="176A3E9D13A84CE0B95F63B30F3425F5">
    <w:name w:val="176A3E9D13A84CE0B95F63B30F3425F5"/>
    <w:rsid w:val="001830D1"/>
    <w:rPr>
      <w:lang w:eastAsia="ko-KR"/>
    </w:rPr>
  </w:style>
  <w:style w:type="paragraph" w:customStyle="1" w:styleId="B31D0E8885994E839D7B79D32DD74612">
    <w:name w:val="B31D0E8885994E839D7B79D32DD74612"/>
    <w:rsid w:val="001830D1"/>
    <w:rPr>
      <w:lang w:eastAsia="ko-KR"/>
    </w:rPr>
  </w:style>
  <w:style w:type="paragraph" w:customStyle="1" w:styleId="6B69BF4A54A8408DBAF204D4593EDE63">
    <w:name w:val="6B69BF4A54A8408DBAF204D4593EDE63"/>
    <w:rsid w:val="001830D1"/>
    <w:rPr>
      <w:lang w:eastAsia="ko-KR"/>
    </w:rPr>
  </w:style>
  <w:style w:type="paragraph" w:customStyle="1" w:styleId="004DCBB742974E6B863FCBD50604D980">
    <w:name w:val="004DCBB742974E6B863FCBD50604D980"/>
    <w:rsid w:val="001830D1"/>
    <w:rPr>
      <w:lang w:eastAsia="ko-KR"/>
    </w:rPr>
  </w:style>
  <w:style w:type="paragraph" w:customStyle="1" w:styleId="91FCF505E099462A8E6D0AE66E400C25">
    <w:name w:val="91FCF505E099462A8E6D0AE66E400C25"/>
    <w:rsid w:val="001830D1"/>
    <w:rPr>
      <w:lang w:eastAsia="ko-KR"/>
    </w:rPr>
  </w:style>
  <w:style w:type="paragraph" w:customStyle="1" w:styleId="BD2E4DC656DC45E6947F1D46C5A7C14A">
    <w:name w:val="BD2E4DC656DC45E6947F1D46C5A7C14A"/>
    <w:rsid w:val="001830D1"/>
    <w:rPr>
      <w:lang w:eastAsia="ko-KR"/>
    </w:rPr>
  </w:style>
  <w:style w:type="paragraph" w:customStyle="1" w:styleId="54735E3E879D4A65B903A9FFC18CDB1A">
    <w:name w:val="54735E3E879D4A65B903A9FFC18CDB1A"/>
    <w:rsid w:val="001830D1"/>
    <w:rPr>
      <w:lang w:eastAsia="ko-KR"/>
    </w:rPr>
  </w:style>
  <w:style w:type="paragraph" w:customStyle="1" w:styleId="2FDDF327C5874562914AF082B11DF0D4">
    <w:name w:val="2FDDF327C5874562914AF082B11DF0D4"/>
    <w:rsid w:val="001830D1"/>
    <w:rPr>
      <w:lang w:eastAsia="ko-KR"/>
    </w:rPr>
  </w:style>
  <w:style w:type="paragraph" w:customStyle="1" w:styleId="A24AE6F3783645EDAAB7B446F58D8F53">
    <w:name w:val="A24AE6F3783645EDAAB7B446F58D8F53"/>
    <w:rsid w:val="001830D1"/>
    <w:rPr>
      <w:lang w:eastAsia="ko-KR"/>
    </w:rPr>
  </w:style>
  <w:style w:type="paragraph" w:customStyle="1" w:styleId="320FDF8FB2254D01ABE1836D3887E8D7">
    <w:name w:val="320FDF8FB2254D01ABE1836D3887E8D7"/>
    <w:rsid w:val="001830D1"/>
    <w:rPr>
      <w:lang w:eastAsia="ko-KR"/>
    </w:rPr>
  </w:style>
  <w:style w:type="paragraph" w:customStyle="1" w:styleId="B6AF57C5847543EDAE02F8407193033A">
    <w:name w:val="B6AF57C5847543EDAE02F8407193033A"/>
    <w:rsid w:val="001830D1"/>
    <w:rPr>
      <w:lang w:eastAsia="ko-KR"/>
    </w:rPr>
  </w:style>
  <w:style w:type="paragraph" w:customStyle="1" w:styleId="5F066CF663BB486EA8603528755273C4">
    <w:name w:val="5F066CF663BB486EA8603528755273C4"/>
    <w:rsid w:val="001830D1"/>
    <w:rPr>
      <w:lang w:eastAsia="ko-KR"/>
    </w:rPr>
  </w:style>
  <w:style w:type="paragraph" w:customStyle="1" w:styleId="58DCF58B5EB84C5E87103C0008BC1444">
    <w:name w:val="58DCF58B5EB84C5E87103C0008BC1444"/>
    <w:rsid w:val="001830D1"/>
    <w:rPr>
      <w:lang w:eastAsia="ko-KR"/>
    </w:rPr>
  </w:style>
  <w:style w:type="paragraph" w:customStyle="1" w:styleId="E9FAF79B64524B7A919F73927043FD06">
    <w:name w:val="E9FAF79B64524B7A919F73927043FD06"/>
    <w:rsid w:val="001830D1"/>
    <w:rPr>
      <w:lang w:eastAsia="ko-KR"/>
    </w:rPr>
  </w:style>
  <w:style w:type="paragraph" w:customStyle="1" w:styleId="F43B4CAB69704E9A9DFD46CF4B7E5B0A">
    <w:name w:val="F43B4CAB69704E9A9DFD46CF4B7E5B0A"/>
    <w:rsid w:val="001830D1"/>
    <w:rPr>
      <w:lang w:eastAsia="ko-KR"/>
    </w:rPr>
  </w:style>
  <w:style w:type="paragraph" w:customStyle="1" w:styleId="55174B7470534ED7B0594D57CB43F13A">
    <w:name w:val="55174B7470534ED7B0594D57CB43F13A"/>
    <w:rsid w:val="001830D1"/>
    <w:rPr>
      <w:lang w:eastAsia="ko-KR"/>
    </w:rPr>
  </w:style>
  <w:style w:type="paragraph" w:customStyle="1" w:styleId="9F000E8984C34909B3FF1103A3BDAD84">
    <w:name w:val="9F000E8984C34909B3FF1103A3BDAD84"/>
    <w:rsid w:val="001830D1"/>
    <w:rPr>
      <w:lang w:eastAsia="ko-KR"/>
    </w:rPr>
  </w:style>
  <w:style w:type="paragraph" w:customStyle="1" w:styleId="1ADA501E88C44E668E430074E5E90276">
    <w:name w:val="1ADA501E88C44E668E430074E5E90276"/>
    <w:rsid w:val="001830D1"/>
    <w:rPr>
      <w:lang w:eastAsia="ko-KR"/>
    </w:rPr>
  </w:style>
  <w:style w:type="paragraph" w:customStyle="1" w:styleId="46003D8B4FB740F1B561F8ABF700FC48">
    <w:name w:val="46003D8B4FB740F1B561F8ABF700FC48"/>
    <w:rsid w:val="001830D1"/>
    <w:rPr>
      <w:lang w:eastAsia="ko-KR"/>
    </w:rPr>
  </w:style>
  <w:style w:type="paragraph" w:customStyle="1" w:styleId="9EF2B79540944B2CBDDEAF12F9212296">
    <w:name w:val="9EF2B79540944B2CBDDEAF12F9212296"/>
    <w:rsid w:val="001830D1"/>
    <w:rPr>
      <w:lang w:eastAsia="ko-KR"/>
    </w:rPr>
  </w:style>
  <w:style w:type="paragraph" w:customStyle="1" w:styleId="7A356A8563BE4660B6EE22F950912326">
    <w:name w:val="7A356A8563BE4660B6EE22F950912326"/>
    <w:rsid w:val="001830D1"/>
    <w:rPr>
      <w:lang w:eastAsia="ko-KR"/>
    </w:rPr>
  </w:style>
  <w:style w:type="paragraph" w:customStyle="1" w:styleId="7E970C71A2A54251A26FBF9CD13F7FE2">
    <w:name w:val="7E970C71A2A54251A26FBF9CD13F7FE2"/>
    <w:rsid w:val="001830D1"/>
    <w:rPr>
      <w:lang w:eastAsia="ko-KR"/>
    </w:rPr>
  </w:style>
  <w:style w:type="paragraph" w:customStyle="1" w:styleId="1A5F76740FE144FD93E5BDA23025CB17">
    <w:name w:val="1A5F76740FE144FD93E5BDA23025CB17"/>
    <w:rsid w:val="001830D1"/>
    <w:rPr>
      <w:lang w:eastAsia="ko-KR"/>
    </w:rPr>
  </w:style>
  <w:style w:type="paragraph" w:customStyle="1" w:styleId="E6A5F23E91204567A0C9DCE7F28AB01F">
    <w:name w:val="E6A5F23E91204567A0C9DCE7F28AB01F"/>
    <w:rsid w:val="001830D1"/>
    <w:rPr>
      <w:lang w:eastAsia="ko-KR"/>
    </w:rPr>
  </w:style>
  <w:style w:type="paragraph" w:customStyle="1" w:styleId="A15D5DC038A64FD6B269708D178DFADB">
    <w:name w:val="A15D5DC038A64FD6B269708D178DFADB"/>
    <w:rsid w:val="001830D1"/>
    <w:rPr>
      <w:lang w:eastAsia="ko-KR"/>
    </w:rPr>
  </w:style>
  <w:style w:type="paragraph" w:customStyle="1" w:styleId="9D9336FF6CD34CF4BEC3339307B7E1D8">
    <w:name w:val="9D9336FF6CD34CF4BEC3339307B7E1D8"/>
    <w:rsid w:val="001830D1"/>
    <w:rPr>
      <w:lang w:eastAsia="ko-KR"/>
    </w:rPr>
  </w:style>
  <w:style w:type="paragraph" w:customStyle="1" w:styleId="8969EA5D890B494F96B238EC11692A86">
    <w:name w:val="8969EA5D890B494F96B238EC11692A86"/>
    <w:rsid w:val="001830D1"/>
    <w:rPr>
      <w:lang w:eastAsia="ko-KR"/>
    </w:rPr>
  </w:style>
  <w:style w:type="paragraph" w:customStyle="1" w:styleId="055F9C26D210409582A2352A82012C56">
    <w:name w:val="055F9C26D210409582A2352A82012C56"/>
    <w:rsid w:val="001830D1"/>
    <w:rPr>
      <w:lang w:eastAsia="ko-KR"/>
    </w:rPr>
  </w:style>
  <w:style w:type="paragraph" w:customStyle="1" w:styleId="84EB24E6D287437BA246A19A2E4886BF">
    <w:name w:val="84EB24E6D287437BA246A19A2E4886BF"/>
    <w:rsid w:val="001830D1"/>
    <w:rPr>
      <w:lang w:eastAsia="ko-KR"/>
    </w:rPr>
  </w:style>
  <w:style w:type="paragraph" w:customStyle="1" w:styleId="5E0663DB94FE4174AF36753673B9092E">
    <w:name w:val="5E0663DB94FE4174AF36753673B9092E"/>
    <w:rsid w:val="001830D1"/>
    <w:rPr>
      <w:lang w:eastAsia="ko-KR"/>
    </w:rPr>
  </w:style>
  <w:style w:type="paragraph" w:customStyle="1" w:styleId="FE84C8B4F3A94163A1FEEBFB1D283951">
    <w:name w:val="FE84C8B4F3A94163A1FEEBFB1D283951"/>
    <w:rsid w:val="001830D1"/>
    <w:rPr>
      <w:lang w:eastAsia="ko-KR"/>
    </w:rPr>
  </w:style>
  <w:style w:type="paragraph" w:customStyle="1" w:styleId="4020F52C737449E1BD99EEF77944C06D">
    <w:name w:val="4020F52C737449E1BD99EEF77944C06D"/>
    <w:rsid w:val="001830D1"/>
    <w:rPr>
      <w:lang w:eastAsia="ko-KR"/>
    </w:rPr>
  </w:style>
  <w:style w:type="paragraph" w:customStyle="1" w:styleId="49A3CE6A78B7489C86D8E80DAACD9527">
    <w:name w:val="49A3CE6A78B7489C86D8E80DAACD9527"/>
    <w:rsid w:val="001830D1"/>
    <w:rPr>
      <w:lang w:eastAsia="ko-KR"/>
    </w:rPr>
  </w:style>
  <w:style w:type="paragraph" w:customStyle="1" w:styleId="E286C80E45C04DEC86B63A4585086443">
    <w:name w:val="E286C80E45C04DEC86B63A4585086443"/>
    <w:rsid w:val="001830D1"/>
    <w:rPr>
      <w:lang w:eastAsia="ko-KR"/>
    </w:rPr>
  </w:style>
  <w:style w:type="paragraph" w:customStyle="1" w:styleId="8C1DE4BA44244947BE8E2E6AF5397AE6">
    <w:name w:val="8C1DE4BA44244947BE8E2E6AF5397AE6"/>
    <w:rsid w:val="001830D1"/>
    <w:rPr>
      <w:lang w:eastAsia="ko-KR"/>
    </w:rPr>
  </w:style>
  <w:style w:type="paragraph" w:customStyle="1" w:styleId="28BDBC165F764D5EAE928F0DBEBCF5BC">
    <w:name w:val="28BDBC165F764D5EAE928F0DBEBCF5BC"/>
    <w:rsid w:val="001830D1"/>
    <w:rPr>
      <w:lang w:eastAsia="ko-KR"/>
    </w:rPr>
  </w:style>
  <w:style w:type="paragraph" w:customStyle="1" w:styleId="62052B154839434C965FF0D875F917B6">
    <w:name w:val="62052B154839434C965FF0D875F917B6"/>
    <w:rsid w:val="001830D1"/>
    <w:rPr>
      <w:lang w:eastAsia="ko-KR"/>
    </w:rPr>
  </w:style>
  <w:style w:type="paragraph" w:customStyle="1" w:styleId="6B162FD5CB164947A6DF4107A5D54F79">
    <w:name w:val="6B162FD5CB164947A6DF4107A5D54F79"/>
    <w:rsid w:val="001830D1"/>
    <w:rPr>
      <w:lang w:eastAsia="ko-KR"/>
    </w:rPr>
  </w:style>
  <w:style w:type="paragraph" w:customStyle="1" w:styleId="62B729C96C73446696C4D58B2DF3F07A">
    <w:name w:val="62B729C96C73446696C4D58B2DF3F07A"/>
    <w:rsid w:val="001830D1"/>
    <w:rPr>
      <w:lang w:eastAsia="ko-KR"/>
    </w:rPr>
  </w:style>
  <w:style w:type="paragraph" w:customStyle="1" w:styleId="8EE6FB37923942FF85255698A47EFF84">
    <w:name w:val="8EE6FB37923942FF85255698A47EFF84"/>
    <w:rsid w:val="001830D1"/>
    <w:rPr>
      <w:lang w:eastAsia="ko-KR"/>
    </w:rPr>
  </w:style>
  <w:style w:type="paragraph" w:customStyle="1" w:styleId="906702038C7F452883D601346C27C282">
    <w:name w:val="906702038C7F452883D601346C27C282"/>
    <w:rsid w:val="001830D1"/>
    <w:rPr>
      <w:lang w:eastAsia="ko-KR"/>
    </w:rPr>
  </w:style>
  <w:style w:type="paragraph" w:customStyle="1" w:styleId="DECB8CD8C41D42DBB3B17D7C3C3809C3">
    <w:name w:val="DECB8CD8C41D42DBB3B17D7C3C3809C3"/>
    <w:rsid w:val="001830D1"/>
    <w:rPr>
      <w:lang w:eastAsia="ko-KR"/>
    </w:rPr>
  </w:style>
  <w:style w:type="paragraph" w:customStyle="1" w:styleId="42AB233D88624415BD110912C70343D9">
    <w:name w:val="42AB233D88624415BD110912C70343D9"/>
    <w:rsid w:val="001830D1"/>
    <w:rPr>
      <w:lang w:eastAsia="ko-KR"/>
    </w:rPr>
  </w:style>
  <w:style w:type="paragraph" w:customStyle="1" w:styleId="3DFA1121F296403BA6E7F42DC79BCFB1">
    <w:name w:val="3DFA1121F296403BA6E7F42DC79BCFB1"/>
    <w:rsid w:val="001830D1"/>
    <w:rPr>
      <w:lang w:eastAsia="ko-KR"/>
    </w:rPr>
  </w:style>
  <w:style w:type="paragraph" w:customStyle="1" w:styleId="42C3CE19A82949D8992B6B97341B7869">
    <w:name w:val="42C3CE19A82949D8992B6B97341B7869"/>
    <w:rsid w:val="001830D1"/>
    <w:rPr>
      <w:lang w:eastAsia="ko-KR"/>
    </w:rPr>
  </w:style>
  <w:style w:type="paragraph" w:customStyle="1" w:styleId="4E5D4811228346A7AF17BED3B2A32191">
    <w:name w:val="4E5D4811228346A7AF17BED3B2A32191"/>
    <w:rsid w:val="001830D1"/>
    <w:rPr>
      <w:lang w:eastAsia="ko-KR"/>
    </w:rPr>
  </w:style>
  <w:style w:type="paragraph" w:customStyle="1" w:styleId="FDB7EB9D506E415AB87C286052068DEF">
    <w:name w:val="FDB7EB9D506E415AB87C286052068DEF"/>
    <w:rsid w:val="001830D1"/>
    <w:rPr>
      <w:lang w:eastAsia="ko-KR"/>
    </w:rPr>
  </w:style>
  <w:style w:type="paragraph" w:customStyle="1" w:styleId="659E627EF59C4D7DA9AC38DDB8BCF2BC">
    <w:name w:val="659E627EF59C4D7DA9AC38DDB8BCF2BC"/>
    <w:rsid w:val="001830D1"/>
    <w:rPr>
      <w:lang w:eastAsia="ko-KR"/>
    </w:rPr>
  </w:style>
  <w:style w:type="paragraph" w:customStyle="1" w:styleId="21478774ED324F269333A74388819EAA">
    <w:name w:val="21478774ED324F269333A74388819EAA"/>
    <w:rsid w:val="001830D1"/>
    <w:rPr>
      <w:lang w:eastAsia="ko-KR"/>
    </w:rPr>
  </w:style>
  <w:style w:type="paragraph" w:customStyle="1" w:styleId="E60AA2E9F0A345D1B11945A0CE0374CC">
    <w:name w:val="E60AA2E9F0A345D1B11945A0CE0374CC"/>
    <w:rsid w:val="001830D1"/>
    <w:rPr>
      <w:lang w:eastAsia="ko-KR"/>
    </w:rPr>
  </w:style>
  <w:style w:type="paragraph" w:customStyle="1" w:styleId="DF9BF435B0DE4E71B0821BFB6229CB94">
    <w:name w:val="DF9BF435B0DE4E71B0821BFB6229CB94"/>
    <w:rsid w:val="001830D1"/>
    <w:rPr>
      <w:lang w:eastAsia="ko-KR"/>
    </w:rPr>
  </w:style>
  <w:style w:type="paragraph" w:customStyle="1" w:styleId="85B13D35EDE14A5599AF1E1CC121E6E6">
    <w:name w:val="85B13D35EDE14A5599AF1E1CC121E6E6"/>
    <w:rsid w:val="001830D1"/>
    <w:rPr>
      <w:lang w:eastAsia="ko-KR"/>
    </w:rPr>
  </w:style>
  <w:style w:type="paragraph" w:customStyle="1" w:styleId="5FAE05341DBC40B5806CF6D4B4CACC98">
    <w:name w:val="5FAE05341DBC40B5806CF6D4B4CACC98"/>
    <w:rsid w:val="001830D1"/>
    <w:rPr>
      <w:lang w:eastAsia="ko-KR"/>
    </w:rPr>
  </w:style>
  <w:style w:type="paragraph" w:customStyle="1" w:styleId="EB44E15204E24A25B45D406D16CB38AE">
    <w:name w:val="EB44E15204E24A25B45D406D16CB38AE"/>
    <w:rsid w:val="001830D1"/>
    <w:rPr>
      <w:lang w:eastAsia="ko-KR"/>
    </w:rPr>
  </w:style>
  <w:style w:type="paragraph" w:customStyle="1" w:styleId="9960419C54274002AB28567299C9C095">
    <w:name w:val="9960419C54274002AB28567299C9C095"/>
    <w:rsid w:val="001830D1"/>
    <w:rPr>
      <w:lang w:eastAsia="ko-KR"/>
    </w:rPr>
  </w:style>
  <w:style w:type="paragraph" w:customStyle="1" w:styleId="7FE5E1668B1449BA877425118EBB4979">
    <w:name w:val="7FE5E1668B1449BA877425118EBB4979"/>
    <w:rsid w:val="001830D1"/>
    <w:rPr>
      <w:lang w:eastAsia="ko-KR"/>
    </w:rPr>
  </w:style>
  <w:style w:type="paragraph" w:customStyle="1" w:styleId="19739133CAD54E809FC86E8E2E50054A">
    <w:name w:val="19739133CAD54E809FC86E8E2E50054A"/>
    <w:rsid w:val="001830D1"/>
    <w:rPr>
      <w:lang w:eastAsia="ko-KR"/>
    </w:rPr>
  </w:style>
  <w:style w:type="paragraph" w:customStyle="1" w:styleId="E1A150C14EEE4625A46D04FFC9E4501A">
    <w:name w:val="E1A150C14EEE4625A46D04FFC9E4501A"/>
    <w:rsid w:val="001830D1"/>
    <w:rPr>
      <w:lang w:eastAsia="ko-KR"/>
    </w:rPr>
  </w:style>
  <w:style w:type="paragraph" w:customStyle="1" w:styleId="0B349AABDC5B46D4AD5B616E44338DFE">
    <w:name w:val="0B349AABDC5B46D4AD5B616E44338DFE"/>
    <w:rsid w:val="001830D1"/>
    <w:rPr>
      <w:lang w:eastAsia="ko-KR"/>
    </w:rPr>
  </w:style>
  <w:style w:type="paragraph" w:customStyle="1" w:styleId="7469A3AB213440D9A255F656C9FCD5A5">
    <w:name w:val="7469A3AB213440D9A255F656C9FCD5A5"/>
    <w:rsid w:val="001830D1"/>
    <w:rPr>
      <w:lang w:eastAsia="ko-KR"/>
    </w:rPr>
  </w:style>
  <w:style w:type="paragraph" w:customStyle="1" w:styleId="012B34DCB0EF42E5AC5F218F79CAA03E">
    <w:name w:val="012B34DCB0EF42E5AC5F218F79CAA03E"/>
    <w:rsid w:val="001830D1"/>
    <w:rPr>
      <w:lang w:eastAsia="ko-KR"/>
    </w:rPr>
  </w:style>
  <w:style w:type="paragraph" w:customStyle="1" w:styleId="2AAA2BA66CA84B1DA57B42B2451EB40A">
    <w:name w:val="2AAA2BA66CA84B1DA57B42B2451EB40A"/>
    <w:rsid w:val="001830D1"/>
    <w:rPr>
      <w:lang w:eastAsia="ko-KR"/>
    </w:rPr>
  </w:style>
  <w:style w:type="paragraph" w:customStyle="1" w:styleId="CE44934F654C437A86274C1AD072F6AB">
    <w:name w:val="CE44934F654C437A86274C1AD072F6AB"/>
    <w:rsid w:val="001830D1"/>
    <w:rPr>
      <w:lang w:eastAsia="ko-KR"/>
    </w:rPr>
  </w:style>
  <w:style w:type="paragraph" w:customStyle="1" w:styleId="98ADC006F8DA4226AD8BE3DDCE00F5F1">
    <w:name w:val="98ADC006F8DA4226AD8BE3DDCE00F5F1"/>
    <w:rsid w:val="001830D1"/>
    <w:rPr>
      <w:lang w:eastAsia="ko-KR"/>
    </w:rPr>
  </w:style>
  <w:style w:type="paragraph" w:customStyle="1" w:styleId="4B78F3F9D3B84EA880BA61E0E42B71A9">
    <w:name w:val="4B78F3F9D3B84EA880BA61E0E42B71A9"/>
    <w:rsid w:val="001830D1"/>
    <w:rPr>
      <w:lang w:eastAsia="ko-KR"/>
    </w:rPr>
  </w:style>
  <w:style w:type="paragraph" w:customStyle="1" w:styleId="20402BD7F93B478F926ED17E41D1EE54">
    <w:name w:val="20402BD7F93B478F926ED17E41D1EE54"/>
    <w:rsid w:val="001830D1"/>
    <w:rPr>
      <w:lang w:eastAsia="ko-KR"/>
    </w:rPr>
  </w:style>
  <w:style w:type="paragraph" w:customStyle="1" w:styleId="F752D950CF45496DBE5722BC12B57883">
    <w:name w:val="F752D950CF45496DBE5722BC12B57883"/>
    <w:rsid w:val="001830D1"/>
    <w:rPr>
      <w:lang w:eastAsia="ko-KR"/>
    </w:rPr>
  </w:style>
  <w:style w:type="paragraph" w:customStyle="1" w:styleId="246453BDFD364B14B9E1AAAD29B38258">
    <w:name w:val="246453BDFD364B14B9E1AAAD29B38258"/>
    <w:rsid w:val="001830D1"/>
    <w:rPr>
      <w:lang w:eastAsia="ko-KR"/>
    </w:rPr>
  </w:style>
  <w:style w:type="paragraph" w:customStyle="1" w:styleId="4D86BA7A530D46AE9E23C6C55138489E">
    <w:name w:val="4D86BA7A530D46AE9E23C6C55138489E"/>
    <w:rsid w:val="001830D1"/>
    <w:rPr>
      <w:lang w:eastAsia="ko-KR"/>
    </w:rPr>
  </w:style>
  <w:style w:type="paragraph" w:customStyle="1" w:styleId="85D79730E5164F2094A89E64E1F3E4DA">
    <w:name w:val="85D79730E5164F2094A89E64E1F3E4DA"/>
    <w:rsid w:val="001830D1"/>
    <w:rPr>
      <w:lang w:eastAsia="ko-KR"/>
    </w:rPr>
  </w:style>
  <w:style w:type="paragraph" w:customStyle="1" w:styleId="167F3DEA37ED48149159622E7D19D727">
    <w:name w:val="167F3DEA37ED48149159622E7D19D727"/>
    <w:rsid w:val="001830D1"/>
    <w:rPr>
      <w:lang w:eastAsia="ko-KR"/>
    </w:rPr>
  </w:style>
  <w:style w:type="paragraph" w:customStyle="1" w:styleId="64AE598EE01C42519D76C950DE336EC1">
    <w:name w:val="64AE598EE01C42519D76C950DE336EC1"/>
    <w:rsid w:val="001830D1"/>
    <w:rPr>
      <w:lang w:eastAsia="ko-KR"/>
    </w:rPr>
  </w:style>
  <w:style w:type="paragraph" w:customStyle="1" w:styleId="F5E0894B4BE94E2998C620D948C841CA">
    <w:name w:val="F5E0894B4BE94E2998C620D948C841CA"/>
    <w:rsid w:val="001830D1"/>
    <w:rPr>
      <w:lang w:eastAsia="ko-KR"/>
    </w:rPr>
  </w:style>
  <w:style w:type="paragraph" w:customStyle="1" w:styleId="619CB88BACA44643B31974C99C9BE056">
    <w:name w:val="619CB88BACA44643B31974C99C9BE056"/>
    <w:rsid w:val="001830D1"/>
    <w:rPr>
      <w:lang w:eastAsia="ko-KR"/>
    </w:rPr>
  </w:style>
  <w:style w:type="paragraph" w:customStyle="1" w:styleId="A77D7119F6064183B0821D001833206A">
    <w:name w:val="A77D7119F6064183B0821D001833206A"/>
    <w:rsid w:val="001830D1"/>
    <w:rPr>
      <w:lang w:eastAsia="ko-KR"/>
    </w:rPr>
  </w:style>
  <w:style w:type="paragraph" w:customStyle="1" w:styleId="B5B8ACBAB7BE4699B0AF11330E86A7A7">
    <w:name w:val="B5B8ACBAB7BE4699B0AF11330E86A7A7"/>
    <w:rsid w:val="001830D1"/>
    <w:rPr>
      <w:lang w:eastAsia="ko-KR"/>
    </w:rPr>
  </w:style>
  <w:style w:type="paragraph" w:customStyle="1" w:styleId="DBDC30A1665D460B9F7C4656C1BE1F0D">
    <w:name w:val="DBDC30A1665D460B9F7C4656C1BE1F0D"/>
    <w:rsid w:val="001830D1"/>
    <w:rPr>
      <w:lang w:eastAsia="ko-KR"/>
    </w:rPr>
  </w:style>
  <w:style w:type="paragraph" w:customStyle="1" w:styleId="C6FFB754A39F4A4DAA1056B51B4D9DB0">
    <w:name w:val="C6FFB754A39F4A4DAA1056B51B4D9DB0"/>
    <w:rsid w:val="001830D1"/>
    <w:rPr>
      <w:lang w:eastAsia="ko-KR"/>
    </w:rPr>
  </w:style>
  <w:style w:type="paragraph" w:customStyle="1" w:styleId="3135C7B93CB54C2BA709C6BC129699F9">
    <w:name w:val="3135C7B93CB54C2BA709C6BC129699F9"/>
    <w:rsid w:val="001830D1"/>
    <w:rPr>
      <w:lang w:eastAsia="ko-KR"/>
    </w:rPr>
  </w:style>
  <w:style w:type="paragraph" w:customStyle="1" w:styleId="10212E6B151D435A87B85A57DAB665EB">
    <w:name w:val="10212E6B151D435A87B85A57DAB665EB"/>
    <w:rsid w:val="001830D1"/>
    <w:rPr>
      <w:lang w:eastAsia="ko-KR"/>
    </w:rPr>
  </w:style>
  <w:style w:type="paragraph" w:customStyle="1" w:styleId="4839335407E2408A947E6CD3C122EE0F">
    <w:name w:val="4839335407E2408A947E6CD3C122EE0F"/>
    <w:rsid w:val="001830D1"/>
    <w:rPr>
      <w:lang w:eastAsia="ko-KR"/>
    </w:rPr>
  </w:style>
  <w:style w:type="paragraph" w:customStyle="1" w:styleId="D7BC088BD06446C4B3D41AB7D4810BBA">
    <w:name w:val="D7BC088BD06446C4B3D41AB7D4810BBA"/>
    <w:rsid w:val="001830D1"/>
    <w:rPr>
      <w:lang w:eastAsia="ko-KR"/>
    </w:rPr>
  </w:style>
  <w:style w:type="paragraph" w:customStyle="1" w:styleId="989C0F281B2B42CEAEB4331D513E6A98">
    <w:name w:val="989C0F281B2B42CEAEB4331D513E6A98"/>
    <w:rsid w:val="001830D1"/>
    <w:rPr>
      <w:lang w:eastAsia="ko-KR"/>
    </w:rPr>
  </w:style>
  <w:style w:type="paragraph" w:customStyle="1" w:styleId="5771B79B6B2345CDB339C4838642C783">
    <w:name w:val="5771B79B6B2345CDB339C4838642C783"/>
    <w:rsid w:val="001830D1"/>
    <w:rPr>
      <w:lang w:eastAsia="ko-KR"/>
    </w:rPr>
  </w:style>
  <w:style w:type="paragraph" w:customStyle="1" w:styleId="97B66AA9DBFE4C6CAEBD7C5A2ABF0E11">
    <w:name w:val="97B66AA9DBFE4C6CAEBD7C5A2ABF0E11"/>
    <w:rsid w:val="001830D1"/>
    <w:rPr>
      <w:lang w:eastAsia="ko-KR"/>
    </w:rPr>
  </w:style>
  <w:style w:type="paragraph" w:customStyle="1" w:styleId="D9EE45C2274944D29D4669E829FC5116">
    <w:name w:val="D9EE45C2274944D29D4669E829FC5116"/>
    <w:rsid w:val="001830D1"/>
    <w:rPr>
      <w:lang w:eastAsia="ko-KR"/>
    </w:rPr>
  </w:style>
  <w:style w:type="paragraph" w:customStyle="1" w:styleId="52F9DA3ABBBB4C488B43C61F5A09B4F2">
    <w:name w:val="52F9DA3ABBBB4C488B43C61F5A09B4F2"/>
    <w:rsid w:val="001830D1"/>
    <w:rPr>
      <w:lang w:eastAsia="ko-KR"/>
    </w:rPr>
  </w:style>
  <w:style w:type="paragraph" w:customStyle="1" w:styleId="D70F6E77CCC14793AA21B5EB624DA497">
    <w:name w:val="D70F6E77CCC14793AA21B5EB624DA497"/>
    <w:rsid w:val="001830D1"/>
    <w:rPr>
      <w:lang w:eastAsia="ko-KR"/>
    </w:rPr>
  </w:style>
  <w:style w:type="paragraph" w:customStyle="1" w:styleId="C73AB93A964246D682F17B741ECF2E82">
    <w:name w:val="C73AB93A964246D682F17B741ECF2E82"/>
    <w:rsid w:val="001830D1"/>
    <w:rPr>
      <w:lang w:eastAsia="ko-KR"/>
    </w:rPr>
  </w:style>
  <w:style w:type="paragraph" w:customStyle="1" w:styleId="45C9DDDF2EA34EA0ABC261F22E73BDD7">
    <w:name w:val="45C9DDDF2EA34EA0ABC261F22E73BDD7"/>
    <w:rsid w:val="001830D1"/>
    <w:rPr>
      <w:lang w:eastAsia="ko-KR"/>
    </w:rPr>
  </w:style>
  <w:style w:type="paragraph" w:customStyle="1" w:styleId="47D919CF1DE34A30AAD6603ABB76B6A8">
    <w:name w:val="47D919CF1DE34A30AAD6603ABB76B6A8"/>
    <w:rsid w:val="001830D1"/>
    <w:rPr>
      <w:lang w:eastAsia="ko-KR"/>
    </w:rPr>
  </w:style>
  <w:style w:type="paragraph" w:customStyle="1" w:styleId="A4606AC1E1134E7F97102635AAAA6E8A">
    <w:name w:val="A4606AC1E1134E7F97102635AAAA6E8A"/>
    <w:rsid w:val="001830D1"/>
    <w:rPr>
      <w:lang w:eastAsia="ko-KR"/>
    </w:rPr>
  </w:style>
  <w:style w:type="paragraph" w:customStyle="1" w:styleId="7647239F17A54B5293871A94A5B36760">
    <w:name w:val="7647239F17A54B5293871A94A5B36760"/>
    <w:rsid w:val="001830D1"/>
    <w:rPr>
      <w:lang w:eastAsia="ko-KR"/>
    </w:rPr>
  </w:style>
  <w:style w:type="paragraph" w:customStyle="1" w:styleId="AE3EDF40EEF84CEA8A8C7D64DC5D5CC6">
    <w:name w:val="AE3EDF40EEF84CEA8A8C7D64DC5D5CC6"/>
    <w:rsid w:val="001830D1"/>
    <w:rPr>
      <w:lang w:eastAsia="ko-KR"/>
    </w:rPr>
  </w:style>
  <w:style w:type="paragraph" w:customStyle="1" w:styleId="3A2D30CADC124C1B9B3762A1E7DF1006">
    <w:name w:val="3A2D30CADC124C1B9B3762A1E7DF1006"/>
    <w:rsid w:val="001830D1"/>
    <w:rPr>
      <w:lang w:eastAsia="ko-KR"/>
    </w:rPr>
  </w:style>
  <w:style w:type="paragraph" w:customStyle="1" w:styleId="61A398312A3C4E5F9D0AB41BDEAB7297">
    <w:name w:val="61A398312A3C4E5F9D0AB41BDEAB7297"/>
    <w:rsid w:val="001830D1"/>
    <w:rPr>
      <w:lang w:eastAsia="ko-KR"/>
    </w:rPr>
  </w:style>
  <w:style w:type="paragraph" w:customStyle="1" w:styleId="7F8785F4D43B4674993976AB2949DBF4">
    <w:name w:val="7F8785F4D43B4674993976AB2949DBF4"/>
    <w:rsid w:val="001830D1"/>
    <w:rPr>
      <w:lang w:eastAsia="ko-KR"/>
    </w:rPr>
  </w:style>
  <w:style w:type="paragraph" w:customStyle="1" w:styleId="6080197EFB984BA5B4F48D0856B534A5">
    <w:name w:val="6080197EFB984BA5B4F48D0856B534A5"/>
    <w:rsid w:val="001830D1"/>
    <w:rPr>
      <w:lang w:eastAsia="ko-KR"/>
    </w:rPr>
  </w:style>
  <w:style w:type="paragraph" w:customStyle="1" w:styleId="DB4D633EF65F4F3298D07A5EDCCA0321">
    <w:name w:val="DB4D633EF65F4F3298D07A5EDCCA0321"/>
    <w:rsid w:val="001830D1"/>
    <w:rPr>
      <w:lang w:eastAsia="ko-KR"/>
    </w:rPr>
  </w:style>
  <w:style w:type="paragraph" w:customStyle="1" w:styleId="AD7EE83EDE6B4E528CFDD09316F1A44E">
    <w:name w:val="AD7EE83EDE6B4E528CFDD09316F1A44E"/>
    <w:rsid w:val="001830D1"/>
    <w:rPr>
      <w:lang w:eastAsia="ko-KR"/>
    </w:rPr>
  </w:style>
  <w:style w:type="paragraph" w:customStyle="1" w:styleId="F76308DA8F254392906AABB4B544A28B">
    <w:name w:val="F76308DA8F254392906AABB4B544A28B"/>
    <w:rsid w:val="001830D1"/>
    <w:rPr>
      <w:lang w:eastAsia="ko-KR"/>
    </w:rPr>
  </w:style>
  <w:style w:type="paragraph" w:customStyle="1" w:styleId="8ABEB0CAF463424C842E26C42E818EB1">
    <w:name w:val="8ABEB0CAF463424C842E26C42E818EB1"/>
    <w:rsid w:val="001830D1"/>
    <w:rPr>
      <w:lang w:eastAsia="ko-KR"/>
    </w:rPr>
  </w:style>
  <w:style w:type="paragraph" w:customStyle="1" w:styleId="BA3026E925554F42A53B255C68D9E280">
    <w:name w:val="BA3026E925554F42A53B255C68D9E280"/>
    <w:rsid w:val="001830D1"/>
    <w:rPr>
      <w:lang w:eastAsia="ko-KR"/>
    </w:rPr>
  </w:style>
  <w:style w:type="paragraph" w:customStyle="1" w:styleId="221E31154DA549939334A45C4920875B">
    <w:name w:val="221E31154DA549939334A45C4920875B"/>
    <w:rsid w:val="001830D1"/>
    <w:rPr>
      <w:lang w:eastAsia="ko-KR"/>
    </w:rPr>
  </w:style>
  <w:style w:type="paragraph" w:customStyle="1" w:styleId="383D97E1CC7D466E99E656EBA02C4C3D">
    <w:name w:val="383D97E1CC7D466E99E656EBA02C4C3D"/>
    <w:rsid w:val="001830D1"/>
    <w:rPr>
      <w:lang w:eastAsia="ko-KR"/>
    </w:rPr>
  </w:style>
  <w:style w:type="paragraph" w:customStyle="1" w:styleId="9035C3473A3845E28E519E294F296407">
    <w:name w:val="9035C3473A3845E28E519E294F296407"/>
    <w:rsid w:val="001830D1"/>
    <w:rPr>
      <w:lang w:eastAsia="ko-KR"/>
    </w:rPr>
  </w:style>
  <w:style w:type="paragraph" w:customStyle="1" w:styleId="0F812F9CAAB6470885A04F286B8224A7">
    <w:name w:val="0F812F9CAAB6470885A04F286B8224A7"/>
    <w:rsid w:val="001830D1"/>
    <w:rPr>
      <w:lang w:eastAsia="ko-KR"/>
    </w:rPr>
  </w:style>
  <w:style w:type="paragraph" w:customStyle="1" w:styleId="62009F66D7C342CBA794956F05630CE3">
    <w:name w:val="62009F66D7C342CBA794956F05630CE3"/>
    <w:rsid w:val="001830D1"/>
    <w:rPr>
      <w:lang w:eastAsia="ko-KR"/>
    </w:rPr>
  </w:style>
  <w:style w:type="paragraph" w:customStyle="1" w:styleId="D91546EFE36B4A8688B6EF962873D355">
    <w:name w:val="D91546EFE36B4A8688B6EF962873D355"/>
    <w:rsid w:val="001830D1"/>
    <w:rPr>
      <w:lang w:eastAsia="ko-KR"/>
    </w:rPr>
  </w:style>
  <w:style w:type="paragraph" w:customStyle="1" w:styleId="F9CCFFDE5490428A9D8A7074673D4B34">
    <w:name w:val="F9CCFFDE5490428A9D8A7074673D4B34"/>
    <w:rsid w:val="001830D1"/>
    <w:rPr>
      <w:lang w:eastAsia="ko-KR"/>
    </w:rPr>
  </w:style>
  <w:style w:type="paragraph" w:customStyle="1" w:styleId="E8B80AB5A1D44072B7B91B8EFC7FFB06">
    <w:name w:val="E8B80AB5A1D44072B7B91B8EFC7FFB06"/>
    <w:rsid w:val="001830D1"/>
    <w:rPr>
      <w:lang w:eastAsia="ko-KR"/>
    </w:rPr>
  </w:style>
  <w:style w:type="paragraph" w:customStyle="1" w:styleId="C5BEFE61441946E5AAF102F1B3786BF5">
    <w:name w:val="C5BEFE61441946E5AAF102F1B3786BF5"/>
    <w:rsid w:val="001830D1"/>
    <w:rPr>
      <w:lang w:eastAsia="ko-KR"/>
    </w:rPr>
  </w:style>
  <w:style w:type="paragraph" w:customStyle="1" w:styleId="8B38188130AA417B8D82125680DADBF1">
    <w:name w:val="8B38188130AA417B8D82125680DADBF1"/>
    <w:rsid w:val="001830D1"/>
    <w:rPr>
      <w:lang w:eastAsia="ko-KR"/>
    </w:rPr>
  </w:style>
  <w:style w:type="paragraph" w:customStyle="1" w:styleId="D04113A9D87F4D3AB98760E9C004F686">
    <w:name w:val="D04113A9D87F4D3AB98760E9C004F686"/>
    <w:rsid w:val="001830D1"/>
    <w:rPr>
      <w:lang w:eastAsia="ko-KR"/>
    </w:rPr>
  </w:style>
  <w:style w:type="paragraph" w:customStyle="1" w:styleId="783485D295324FF5956E0EC66D5363FE">
    <w:name w:val="783485D295324FF5956E0EC66D5363FE"/>
    <w:rsid w:val="001830D1"/>
    <w:rPr>
      <w:lang w:eastAsia="ko-KR"/>
    </w:rPr>
  </w:style>
  <w:style w:type="paragraph" w:customStyle="1" w:styleId="8A9C13B482824AF9B01CEF1A4F1D5F8D">
    <w:name w:val="8A9C13B482824AF9B01CEF1A4F1D5F8D"/>
    <w:rsid w:val="001830D1"/>
    <w:rPr>
      <w:lang w:eastAsia="ko-KR"/>
    </w:rPr>
  </w:style>
  <w:style w:type="paragraph" w:customStyle="1" w:styleId="F626DBED9AFB451084462D766382D38C">
    <w:name w:val="F626DBED9AFB451084462D766382D38C"/>
    <w:rsid w:val="001830D1"/>
    <w:rPr>
      <w:lang w:eastAsia="ko-KR"/>
    </w:rPr>
  </w:style>
  <w:style w:type="paragraph" w:customStyle="1" w:styleId="04E227E6B89548D0AF93DF3845DF7396">
    <w:name w:val="04E227E6B89548D0AF93DF3845DF7396"/>
    <w:rsid w:val="001830D1"/>
    <w:rPr>
      <w:lang w:eastAsia="ko-KR"/>
    </w:rPr>
  </w:style>
  <w:style w:type="paragraph" w:customStyle="1" w:styleId="78BC5B9CD05C4243BE98526D75E1A62B">
    <w:name w:val="78BC5B9CD05C4243BE98526D75E1A62B"/>
    <w:rsid w:val="001830D1"/>
    <w:rPr>
      <w:lang w:eastAsia="ko-KR"/>
    </w:rPr>
  </w:style>
  <w:style w:type="paragraph" w:customStyle="1" w:styleId="54E8ABCF4EB344E9AB9CEC94B973C406">
    <w:name w:val="54E8ABCF4EB344E9AB9CEC94B973C406"/>
    <w:rsid w:val="001830D1"/>
    <w:rPr>
      <w:lang w:eastAsia="ko-KR"/>
    </w:rPr>
  </w:style>
  <w:style w:type="paragraph" w:customStyle="1" w:styleId="D2B91FAA7EF948F7B3D7D5F362307BC7">
    <w:name w:val="D2B91FAA7EF948F7B3D7D5F362307BC7"/>
    <w:rsid w:val="001830D1"/>
    <w:rPr>
      <w:lang w:eastAsia="ko-KR"/>
    </w:rPr>
  </w:style>
  <w:style w:type="paragraph" w:customStyle="1" w:styleId="7B8D6FB00B70476DB7A375B99D729B29">
    <w:name w:val="7B8D6FB00B70476DB7A375B99D729B29"/>
    <w:rsid w:val="001830D1"/>
    <w:rPr>
      <w:lang w:eastAsia="ko-KR"/>
    </w:rPr>
  </w:style>
  <w:style w:type="paragraph" w:customStyle="1" w:styleId="6FF3CD65B36349DBAEF248261ADE4EF9">
    <w:name w:val="6FF3CD65B36349DBAEF248261ADE4EF9"/>
    <w:rsid w:val="001830D1"/>
    <w:rPr>
      <w:lang w:eastAsia="ko-KR"/>
    </w:rPr>
  </w:style>
  <w:style w:type="paragraph" w:customStyle="1" w:styleId="FA838B1426014E208ECA2AAF5303F6F2">
    <w:name w:val="FA838B1426014E208ECA2AAF5303F6F2"/>
    <w:rsid w:val="001830D1"/>
    <w:rPr>
      <w:lang w:eastAsia="ko-KR"/>
    </w:rPr>
  </w:style>
  <w:style w:type="paragraph" w:customStyle="1" w:styleId="8BFD9045A95B427CB302CDA432039FA7">
    <w:name w:val="8BFD9045A95B427CB302CDA432039FA7"/>
    <w:rsid w:val="001830D1"/>
    <w:rPr>
      <w:lang w:eastAsia="ko-KR"/>
    </w:rPr>
  </w:style>
  <w:style w:type="paragraph" w:customStyle="1" w:styleId="89FB0B8C3B344F178D37142EF17CCDDA">
    <w:name w:val="89FB0B8C3B344F178D37142EF17CCDDA"/>
    <w:rsid w:val="001830D1"/>
    <w:rPr>
      <w:lang w:eastAsia="ko-KR"/>
    </w:rPr>
  </w:style>
  <w:style w:type="paragraph" w:customStyle="1" w:styleId="93237446D0B94215B753E66138C7F6D7">
    <w:name w:val="93237446D0B94215B753E66138C7F6D7"/>
    <w:rsid w:val="001830D1"/>
    <w:rPr>
      <w:lang w:eastAsia="ko-KR"/>
    </w:rPr>
  </w:style>
  <w:style w:type="paragraph" w:customStyle="1" w:styleId="28961A011F8E4A94B65506D7030A42E1">
    <w:name w:val="28961A011F8E4A94B65506D7030A42E1"/>
    <w:rsid w:val="001830D1"/>
    <w:rPr>
      <w:lang w:eastAsia="ko-KR"/>
    </w:rPr>
  </w:style>
  <w:style w:type="paragraph" w:customStyle="1" w:styleId="69FB280BC0104872B636D3DDE71B3926">
    <w:name w:val="69FB280BC0104872B636D3DDE71B3926"/>
    <w:rsid w:val="001830D1"/>
    <w:rPr>
      <w:lang w:eastAsia="ko-KR"/>
    </w:rPr>
  </w:style>
  <w:style w:type="paragraph" w:customStyle="1" w:styleId="2E05B25A62C04A91979ADC1EF358D9F0">
    <w:name w:val="2E05B25A62C04A91979ADC1EF358D9F0"/>
    <w:rsid w:val="001830D1"/>
    <w:rPr>
      <w:lang w:eastAsia="ko-KR"/>
    </w:rPr>
  </w:style>
  <w:style w:type="paragraph" w:customStyle="1" w:styleId="EF8D884D209B49ACB89DC19D24274242">
    <w:name w:val="EF8D884D209B49ACB89DC19D24274242"/>
    <w:rsid w:val="001830D1"/>
    <w:rPr>
      <w:lang w:eastAsia="ko-KR"/>
    </w:rPr>
  </w:style>
  <w:style w:type="paragraph" w:customStyle="1" w:styleId="C0FB42FDDB054F9D98029A08140A99B4">
    <w:name w:val="C0FB42FDDB054F9D98029A08140A99B4"/>
    <w:rsid w:val="001830D1"/>
    <w:rPr>
      <w:lang w:eastAsia="ko-KR"/>
    </w:rPr>
  </w:style>
  <w:style w:type="paragraph" w:customStyle="1" w:styleId="E99BE83734D344D6B60032382C0F848B">
    <w:name w:val="E99BE83734D344D6B60032382C0F848B"/>
    <w:rsid w:val="001830D1"/>
    <w:rPr>
      <w:lang w:eastAsia="ko-KR"/>
    </w:rPr>
  </w:style>
  <w:style w:type="paragraph" w:customStyle="1" w:styleId="AC890FE0530445CFAD8D5E6230228BA2">
    <w:name w:val="AC890FE0530445CFAD8D5E6230228BA2"/>
    <w:rsid w:val="001830D1"/>
    <w:rPr>
      <w:lang w:eastAsia="ko-KR"/>
    </w:rPr>
  </w:style>
  <w:style w:type="paragraph" w:customStyle="1" w:styleId="5C6D1681E13848B5B11B21ABB377A64F">
    <w:name w:val="5C6D1681E13848B5B11B21ABB377A64F"/>
    <w:rsid w:val="001830D1"/>
    <w:rPr>
      <w:lang w:eastAsia="ko-KR"/>
    </w:rPr>
  </w:style>
  <w:style w:type="paragraph" w:customStyle="1" w:styleId="E73F23035A7044BDA749B1A3B5718C74">
    <w:name w:val="E73F23035A7044BDA749B1A3B5718C74"/>
    <w:rsid w:val="001830D1"/>
    <w:rPr>
      <w:lang w:eastAsia="ko-KR"/>
    </w:rPr>
  </w:style>
  <w:style w:type="paragraph" w:customStyle="1" w:styleId="C373100A9A6E474F9A9232AD5DD9D620">
    <w:name w:val="C373100A9A6E474F9A9232AD5DD9D620"/>
    <w:rsid w:val="001830D1"/>
    <w:rPr>
      <w:lang w:eastAsia="ko-KR"/>
    </w:rPr>
  </w:style>
  <w:style w:type="paragraph" w:customStyle="1" w:styleId="4EDCD7A509594BF48CC71E371FC0B967">
    <w:name w:val="4EDCD7A509594BF48CC71E371FC0B967"/>
    <w:rsid w:val="001830D1"/>
    <w:rPr>
      <w:lang w:eastAsia="ko-KR"/>
    </w:rPr>
  </w:style>
  <w:style w:type="paragraph" w:customStyle="1" w:styleId="F56846A286054425979F1E3164180C44">
    <w:name w:val="F56846A286054425979F1E3164180C44"/>
    <w:rsid w:val="001830D1"/>
    <w:rPr>
      <w:lang w:eastAsia="ko-KR"/>
    </w:rPr>
  </w:style>
  <w:style w:type="paragraph" w:customStyle="1" w:styleId="216FCD36AC6B456CAE446F45DA07F0E4">
    <w:name w:val="216FCD36AC6B456CAE446F45DA07F0E4"/>
    <w:rsid w:val="001830D1"/>
    <w:rPr>
      <w:lang w:eastAsia="ko-KR"/>
    </w:rPr>
  </w:style>
  <w:style w:type="paragraph" w:customStyle="1" w:styleId="D97237A7D5A44D1E8467809A24597AF7">
    <w:name w:val="D97237A7D5A44D1E8467809A24597AF7"/>
    <w:rsid w:val="001830D1"/>
    <w:rPr>
      <w:lang w:eastAsia="ko-KR"/>
    </w:rPr>
  </w:style>
  <w:style w:type="paragraph" w:customStyle="1" w:styleId="8F54E50BAAC0460F8243A05D56970473">
    <w:name w:val="8F54E50BAAC0460F8243A05D56970473"/>
    <w:rsid w:val="001830D1"/>
    <w:rPr>
      <w:lang w:eastAsia="ko-KR"/>
    </w:rPr>
  </w:style>
  <w:style w:type="paragraph" w:customStyle="1" w:styleId="98F646F46C0E4B02AD9F9064FEDE6EF8">
    <w:name w:val="98F646F46C0E4B02AD9F9064FEDE6EF8"/>
    <w:rsid w:val="001830D1"/>
    <w:rPr>
      <w:lang w:eastAsia="ko-KR"/>
    </w:rPr>
  </w:style>
  <w:style w:type="paragraph" w:customStyle="1" w:styleId="6822FE9F1B8E4CF18D24CBA337D647EF">
    <w:name w:val="6822FE9F1B8E4CF18D24CBA337D647EF"/>
    <w:rsid w:val="001830D1"/>
    <w:rPr>
      <w:lang w:eastAsia="ko-KR"/>
    </w:rPr>
  </w:style>
  <w:style w:type="paragraph" w:customStyle="1" w:styleId="49D169F703734FAF99E3447A5C5C1B77">
    <w:name w:val="49D169F703734FAF99E3447A5C5C1B77"/>
    <w:rsid w:val="001830D1"/>
    <w:rPr>
      <w:lang w:eastAsia="ko-KR"/>
    </w:rPr>
  </w:style>
  <w:style w:type="paragraph" w:customStyle="1" w:styleId="C9AE8F3F86384F4DA580F81C7F3A094F">
    <w:name w:val="C9AE8F3F86384F4DA580F81C7F3A094F"/>
    <w:rsid w:val="001830D1"/>
    <w:rPr>
      <w:lang w:eastAsia="ko-KR"/>
    </w:rPr>
  </w:style>
  <w:style w:type="paragraph" w:customStyle="1" w:styleId="0D13C996FF644354B9A78A3130388A8A">
    <w:name w:val="0D13C996FF644354B9A78A3130388A8A"/>
    <w:rsid w:val="001830D1"/>
    <w:rPr>
      <w:lang w:eastAsia="ko-KR"/>
    </w:rPr>
  </w:style>
  <w:style w:type="paragraph" w:customStyle="1" w:styleId="F8709EAB275447C3A33D00F0C22571FE">
    <w:name w:val="F8709EAB275447C3A33D00F0C22571FE"/>
    <w:rsid w:val="001830D1"/>
    <w:rPr>
      <w:lang w:eastAsia="ko-KR"/>
    </w:rPr>
  </w:style>
  <w:style w:type="paragraph" w:customStyle="1" w:styleId="1F45961D838A4FEFB1A6E084C47E6A52">
    <w:name w:val="1F45961D838A4FEFB1A6E084C47E6A52"/>
    <w:rsid w:val="001830D1"/>
    <w:rPr>
      <w:lang w:eastAsia="ko-KR"/>
    </w:rPr>
  </w:style>
  <w:style w:type="paragraph" w:customStyle="1" w:styleId="A0ED1EE6D99841E3BE378AA3FD7BAFF4">
    <w:name w:val="A0ED1EE6D99841E3BE378AA3FD7BAFF4"/>
    <w:rsid w:val="001830D1"/>
    <w:rPr>
      <w:lang w:eastAsia="ko-KR"/>
    </w:rPr>
  </w:style>
  <w:style w:type="paragraph" w:customStyle="1" w:styleId="B99ABC4FF1B6418FB7917EECFC69A296">
    <w:name w:val="B99ABC4FF1B6418FB7917EECFC69A296"/>
    <w:rsid w:val="001830D1"/>
    <w:rPr>
      <w:lang w:eastAsia="ko-KR"/>
    </w:rPr>
  </w:style>
  <w:style w:type="paragraph" w:customStyle="1" w:styleId="F9A7DD33661343BE9AF861AFE57D25F8">
    <w:name w:val="F9A7DD33661343BE9AF861AFE57D25F8"/>
    <w:rsid w:val="001830D1"/>
    <w:rPr>
      <w:lang w:eastAsia="ko-KR"/>
    </w:rPr>
  </w:style>
  <w:style w:type="paragraph" w:customStyle="1" w:styleId="412256F5395E483F9FD7A4576EEDE793">
    <w:name w:val="412256F5395E483F9FD7A4576EEDE793"/>
    <w:rsid w:val="001830D1"/>
    <w:rPr>
      <w:lang w:eastAsia="ko-KR"/>
    </w:rPr>
  </w:style>
  <w:style w:type="paragraph" w:customStyle="1" w:styleId="DA1463CE8B984497B8CCBE730F4E52D6">
    <w:name w:val="DA1463CE8B984497B8CCBE730F4E52D6"/>
    <w:rsid w:val="001830D1"/>
    <w:rPr>
      <w:lang w:eastAsia="ko-KR"/>
    </w:rPr>
  </w:style>
  <w:style w:type="paragraph" w:customStyle="1" w:styleId="C7E0C8A0D12D4AC590BD84B708E742E5">
    <w:name w:val="C7E0C8A0D12D4AC590BD84B708E742E5"/>
    <w:rsid w:val="001830D1"/>
    <w:rPr>
      <w:lang w:eastAsia="ko-KR"/>
    </w:rPr>
  </w:style>
  <w:style w:type="paragraph" w:customStyle="1" w:styleId="0B7A296317A64F488BA5FF8DD2434DB0">
    <w:name w:val="0B7A296317A64F488BA5FF8DD2434DB0"/>
    <w:rsid w:val="001830D1"/>
    <w:rPr>
      <w:lang w:eastAsia="ko-KR"/>
    </w:rPr>
  </w:style>
  <w:style w:type="paragraph" w:customStyle="1" w:styleId="6771191E85A54216BDD5EFC15044DE85">
    <w:name w:val="6771191E85A54216BDD5EFC15044DE85"/>
    <w:rsid w:val="001830D1"/>
    <w:rPr>
      <w:lang w:eastAsia="ko-KR"/>
    </w:rPr>
  </w:style>
  <w:style w:type="paragraph" w:customStyle="1" w:styleId="321DFD8712D041659A28C5C3894647FC">
    <w:name w:val="321DFD8712D041659A28C5C3894647FC"/>
    <w:rsid w:val="001830D1"/>
    <w:rPr>
      <w:lang w:eastAsia="ko-KR"/>
    </w:rPr>
  </w:style>
  <w:style w:type="paragraph" w:customStyle="1" w:styleId="CE35595513E24731813E9794449185B3">
    <w:name w:val="CE35595513E24731813E9794449185B3"/>
    <w:rsid w:val="001830D1"/>
    <w:rPr>
      <w:lang w:eastAsia="ko-KR"/>
    </w:rPr>
  </w:style>
  <w:style w:type="paragraph" w:customStyle="1" w:styleId="65923A1678974F5FAC3ADE6AFFB053B1">
    <w:name w:val="65923A1678974F5FAC3ADE6AFFB053B1"/>
    <w:rsid w:val="001830D1"/>
    <w:rPr>
      <w:lang w:eastAsia="ko-KR"/>
    </w:rPr>
  </w:style>
  <w:style w:type="paragraph" w:customStyle="1" w:styleId="A52102CC1F8444B38E6BDC8F4FB3A7EB">
    <w:name w:val="A52102CC1F8444B38E6BDC8F4FB3A7EB"/>
    <w:rsid w:val="001830D1"/>
    <w:rPr>
      <w:lang w:eastAsia="ko-KR"/>
    </w:rPr>
  </w:style>
  <w:style w:type="paragraph" w:customStyle="1" w:styleId="7F166E9DECD5434F8D6BBE68CA2D77AB">
    <w:name w:val="7F166E9DECD5434F8D6BBE68CA2D77AB"/>
    <w:rsid w:val="001830D1"/>
    <w:rPr>
      <w:lang w:eastAsia="ko-KR"/>
    </w:rPr>
  </w:style>
  <w:style w:type="paragraph" w:customStyle="1" w:styleId="0986174995364D0B9856696F3AD6F436">
    <w:name w:val="0986174995364D0B9856696F3AD6F436"/>
    <w:rsid w:val="001830D1"/>
    <w:rPr>
      <w:lang w:eastAsia="ko-KR"/>
    </w:rPr>
  </w:style>
  <w:style w:type="paragraph" w:customStyle="1" w:styleId="65C2ABBFA88A4278B324AF69AF3439E0">
    <w:name w:val="65C2ABBFA88A4278B324AF69AF3439E0"/>
    <w:rsid w:val="001830D1"/>
    <w:rPr>
      <w:lang w:eastAsia="ko-KR"/>
    </w:rPr>
  </w:style>
  <w:style w:type="paragraph" w:customStyle="1" w:styleId="EFAF9F039825455FA517361545AE83B1">
    <w:name w:val="EFAF9F039825455FA517361545AE83B1"/>
    <w:rsid w:val="001830D1"/>
    <w:rPr>
      <w:lang w:eastAsia="ko-KR"/>
    </w:rPr>
  </w:style>
  <w:style w:type="paragraph" w:customStyle="1" w:styleId="BD795841037E44C698DE7DC8D5AC518D">
    <w:name w:val="BD795841037E44C698DE7DC8D5AC518D"/>
    <w:rsid w:val="001830D1"/>
    <w:rPr>
      <w:lang w:eastAsia="ko-KR"/>
    </w:rPr>
  </w:style>
  <w:style w:type="paragraph" w:customStyle="1" w:styleId="5365BBB80EBB44F89A81236A49BD8683">
    <w:name w:val="5365BBB80EBB44F89A81236A49BD8683"/>
    <w:rsid w:val="001830D1"/>
    <w:rPr>
      <w:lang w:eastAsia="ko-KR"/>
    </w:rPr>
  </w:style>
  <w:style w:type="paragraph" w:customStyle="1" w:styleId="4E02CB9CFA2E44E3972A565CF231519C">
    <w:name w:val="4E02CB9CFA2E44E3972A565CF231519C"/>
    <w:rsid w:val="001830D1"/>
    <w:rPr>
      <w:lang w:eastAsia="ko-KR"/>
    </w:rPr>
  </w:style>
  <w:style w:type="paragraph" w:customStyle="1" w:styleId="0695C4A883F043068CB13E1DE125012D">
    <w:name w:val="0695C4A883F043068CB13E1DE125012D"/>
    <w:rsid w:val="001830D1"/>
    <w:rPr>
      <w:lang w:eastAsia="ko-KR"/>
    </w:rPr>
  </w:style>
  <w:style w:type="paragraph" w:customStyle="1" w:styleId="1583407ACA1D42FEADEABABE70666791">
    <w:name w:val="1583407ACA1D42FEADEABABE70666791"/>
    <w:rsid w:val="001830D1"/>
    <w:rPr>
      <w:lang w:eastAsia="ko-KR"/>
    </w:rPr>
  </w:style>
  <w:style w:type="paragraph" w:customStyle="1" w:styleId="EA4B3ED016044D34B38C5D925DD5782B">
    <w:name w:val="EA4B3ED016044D34B38C5D925DD5782B"/>
    <w:rsid w:val="001830D1"/>
    <w:rPr>
      <w:lang w:eastAsia="ko-KR"/>
    </w:rPr>
  </w:style>
  <w:style w:type="paragraph" w:customStyle="1" w:styleId="D0D236C045AD498396185E91B3B9816A">
    <w:name w:val="D0D236C045AD498396185E91B3B9816A"/>
    <w:rsid w:val="001830D1"/>
    <w:rPr>
      <w:lang w:eastAsia="ko-KR"/>
    </w:rPr>
  </w:style>
  <w:style w:type="paragraph" w:customStyle="1" w:styleId="AC392A4C94D54E38A633071A938F6398">
    <w:name w:val="AC392A4C94D54E38A633071A938F6398"/>
    <w:rsid w:val="001830D1"/>
    <w:rPr>
      <w:lang w:eastAsia="ko-KR"/>
    </w:rPr>
  </w:style>
  <w:style w:type="paragraph" w:customStyle="1" w:styleId="8AAAC468FA094C5AAD303A76313339AB">
    <w:name w:val="8AAAC468FA094C5AAD303A76313339AB"/>
    <w:rsid w:val="001830D1"/>
    <w:rPr>
      <w:lang w:eastAsia="ko-KR"/>
    </w:rPr>
  </w:style>
  <w:style w:type="paragraph" w:customStyle="1" w:styleId="F68C7426585D4A3685E0CDB55169170C">
    <w:name w:val="F68C7426585D4A3685E0CDB55169170C"/>
    <w:rsid w:val="001830D1"/>
    <w:rPr>
      <w:lang w:eastAsia="ko-KR"/>
    </w:rPr>
  </w:style>
  <w:style w:type="paragraph" w:customStyle="1" w:styleId="60252FBCBBC846B391A4D641CC01063F">
    <w:name w:val="60252FBCBBC846B391A4D641CC01063F"/>
    <w:rsid w:val="001830D1"/>
    <w:rPr>
      <w:lang w:eastAsia="ko-KR"/>
    </w:rPr>
  </w:style>
  <w:style w:type="paragraph" w:customStyle="1" w:styleId="F34E501BF0974D5FB6168D2C9BDBB11B">
    <w:name w:val="F34E501BF0974D5FB6168D2C9BDBB11B"/>
    <w:rsid w:val="001830D1"/>
    <w:rPr>
      <w:lang w:eastAsia="ko-KR"/>
    </w:rPr>
  </w:style>
  <w:style w:type="paragraph" w:customStyle="1" w:styleId="0D018A4BE1DB4FD190032E83A88A3EAA">
    <w:name w:val="0D018A4BE1DB4FD190032E83A88A3EAA"/>
    <w:rsid w:val="001830D1"/>
    <w:rPr>
      <w:lang w:eastAsia="ko-KR"/>
    </w:rPr>
  </w:style>
  <w:style w:type="paragraph" w:customStyle="1" w:styleId="0C299A4D67E8491B8FCA99AB49C99658">
    <w:name w:val="0C299A4D67E8491B8FCA99AB49C99658"/>
    <w:rsid w:val="001830D1"/>
    <w:rPr>
      <w:lang w:eastAsia="ko-KR"/>
    </w:rPr>
  </w:style>
  <w:style w:type="paragraph" w:customStyle="1" w:styleId="8FF82EF6A64C46EFB029D510CEC5706C">
    <w:name w:val="8FF82EF6A64C46EFB029D510CEC5706C"/>
    <w:rsid w:val="001830D1"/>
    <w:rPr>
      <w:lang w:eastAsia="ko-KR"/>
    </w:rPr>
  </w:style>
  <w:style w:type="paragraph" w:customStyle="1" w:styleId="684F4E8F2D8D467F8D0058E16E5D6655">
    <w:name w:val="684F4E8F2D8D467F8D0058E16E5D6655"/>
    <w:rsid w:val="001830D1"/>
    <w:rPr>
      <w:lang w:eastAsia="ko-KR"/>
    </w:rPr>
  </w:style>
  <w:style w:type="paragraph" w:customStyle="1" w:styleId="5124129866844DDAA308FA5B9B2B9DFC">
    <w:name w:val="5124129866844DDAA308FA5B9B2B9DFC"/>
    <w:rsid w:val="001830D1"/>
    <w:rPr>
      <w:lang w:eastAsia="ko-KR"/>
    </w:rPr>
  </w:style>
  <w:style w:type="paragraph" w:customStyle="1" w:styleId="54585CA7C2FD45E8AB782EF9F59BB0F1">
    <w:name w:val="54585CA7C2FD45E8AB782EF9F59BB0F1"/>
    <w:rsid w:val="001830D1"/>
    <w:rPr>
      <w:lang w:eastAsia="ko-KR"/>
    </w:rPr>
  </w:style>
  <w:style w:type="paragraph" w:customStyle="1" w:styleId="E9AB93BAF24A4AA390191EA8DF46C22B">
    <w:name w:val="E9AB93BAF24A4AA390191EA8DF46C22B"/>
    <w:rsid w:val="001830D1"/>
    <w:rPr>
      <w:lang w:eastAsia="ko-KR"/>
    </w:rPr>
  </w:style>
  <w:style w:type="paragraph" w:customStyle="1" w:styleId="96A0C1794FAE408A82BF636AABBB6241">
    <w:name w:val="96A0C1794FAE408A82BF636AABBB6241"/>
    <w:rsid w:val="001830D1"/>
    <w:rPr>
      <w:lang w:eastAsia="ko-KR"/>
    </w:rPr>
  </w:style>
  <w:style w:type="paragraph" w:customStyle="1" w:styleId="C9B9BFF764E24D208325418284D89C40">
    <w:name w:val="C9B9BFF764E24D208325418284D89C40"/>
    <w:rsid w:val="001830D1"/>
    <w:rPr>
      <w:lang w:eastAsia="ko-KR"/>
    </w:rPr>
  </w:style>
  <w:style w:type="paragraph" w:customStyle="1" w:styleId="E7AFB2BDB6CC424DB04D229124DCC1B3">
    <w:name w:val="E7AFB2BDB6CC424DB04D229124DCC1B3"/>
    <w:rsid w:val="001830D1"/>
    <w:rPr>
      <w:lang w:eastAsia="ko-KR"/>
    </w:rPr>
  </w:style>
  <w:style w:type="paragraph" w:customStyle="1" w:styleId="D81747783A54448EA2A2E625B7748DC0">
    <w:name w:val="D81747783A54448EA2A2E625B7748DC0"/>
    <w:rsid w:val="001830D1"/>
    <w:rPr>
      <w:lang w:eastAsia="ko-KR"/>
    </w:rPr>
  </w:style>
  <w:style w:type="paragraph" w:customStyle="1" w:styleId="624C1EE9F0464735818B7F77D2AF3D3F">
    <w:name w:val="624C1EE9F0464735818B7F77D2AF3D3F"/>
    <w:rsid w:val="001830D1"/>
    <w:rPr>
      <w:lang w:eastAsia="ko-KR"/>
    </w:rPr>
  </w:style>
  <w:style w:type="paragraph" w:customStyle="1" w:styleId="C08AB04816A64A838C09A58D30F104AC">
    <w:name w:val="C08AB04816A64A838C09A58D30F104AC"/>
    <w:rsid w:val="001830D1"/>
    <w:rPr>
      <w:lang w:eastAsia="ko-KR"/>
    </w:rPr>
  </w:style>
  <w:style w:type="paragraph" w:customStyle="1" w:styleId="C7A363627B624B6B89A25F6BFB8349BD">
    <w:name w:val="C7A363627B624B6B89A25F6BFB8349BD"/>
    <w:rsid w:val="001830D1"/>
    <w:rPr>
      <w:lang w:eastAsia="ko-KR"/>
    </w:rPr>
  </w:style>
  <w:style w:type="paragraph" w:customStyle="1" w:styleId="D3AC1E0AD45246BCAC935454A965BD4C">
    <w:name w:val="D3AC1E0AD45246BCAC935454A965BD4C"/>
    <w:rsid w:val="001830D1"/>
    <w:rPr>
      <w:lang w:eastAsia="ko-KR"/>
    </w:rPr>
  </w:style>
  <w:style w:type="paragraph" w:customStyle="1" w:styleId="2CD775037EE945BFA3E3106592DFB245">
    <w:name w:val="2CD775037EE945BFA3E3106592DFB245"/>
    <w:rsid w:val="001830D1"/>
    <w:rPr>
      <w:lang w:eastAsia="ko-KR"/>
    </w:rPr>
  </w:style>
  <w:style w:type="paragraph" w:customStyle="1" w:styleId="4A1E2E95161D41F48C28780DE189678D">
    <w:name w:val="4A1E2E95161D41F48C28780DE189678D"/>
    <w:rsid w:val="001830D1"/>
    <w:rPr>
      <w:lang w:eastAsia="ko-KR"/>
    </w:rPr>
  </w:style>
  <w:style w:type="paragraph" w:customStyle="1" w:styleId="02D1E3AC0FD14B0B81F8C4BF615C8BF9">
    <w:name w:val="02D1E3AC0FD14B0B81F8C4BF615C8BF9"/>
    <w:rsid w:val="001830D1"/>
    <w:rPr>
      <w:lang w:eastAsia="ko-KR"/>
    </w:rPr>
  </w:style>
  <w:style w:type="paragraph" w:customStyle="1" w:styleId="563C03B29E0B426EB26E49D73AF40E7F">
    <w:name w:val="563C03B29E0B426EB26E49D73AF40E7F"/>
    <w:rsid w:val="001830D1"/>
    <w:rPr>
      <w:lang w:eastAsia="ko-KR"/>
    </w:rPr>
  </w:style>
  <w:style w:type="paragraph" w:customStyle="1" w:styleId="AF819F9B9DCF442897E37E8AB832EFAA">
    <w:name w:val="AF819F9B9DCF442897E37E8AB832EFAA"/>
    <w:rsid w:val="001830D1"/>
    <w:rPr>
      <w:lang w:eastAsia="ko-KR"/>
    </w:rPr>
  </w:style>
  <w:style w:type="paragraph" w:customStyle="1" w:styleId="5D743763DB6E44BAAF42F24C290BA361">
    <w:name w:val="5D743763DB6E44BAAF42F24C290BA361"/>
    <w:rsid w:val="001830D1"/>
    <w:rPr>
      <w:lang w:eastAsia="ko-KR"/>
    </w:rPr>
  </w:style>
  <w:style w:type="paragraph" w:customStyle="1" w:styleId="96983CE030884F7C81175EA0DED50C27">
    <w:name w:val="96983CE030884F7C81175EA0DED50C27"/>
    <w:rsid w:val="001830D1"/>
    <w:rPr>
      <w:lang w:eastAsia="ko-KR"/>
    </w:rPr>
  </w:style>
  <w:style w:type="paragraph" w:customStyle="1" w:styleId="4F8E71F33A0544B599A20EB32332C500">
    <w:name w:val="4F8E71F33A0544B599A20EB32332C500"/>
    <w:rsid w:val="001830D1"/>
    <w:rPr>
      <w:lang w:eastAsia="ko-KR"/>
    </w:rPr>
  </w:style>
  <w:style w:type="paragraph" w:customStyle="1" w:styleId="8D50CD7F83FE4CB897BF33A3895E6CA3">
    <w:name w:val="8D50CD7F83FE4CB897BF33A3895E6CA3"/>
    <w:rsid w:val="001830D1"/>
    <w:rPr>
      <w:lang w:eastAsia="ko-KR"/>
    </w:rPr>
  </w:style>
  <w:style w:type="paragraph" w:customStyle="1" w:styleId="2196DF5EA722494BA3023DD3030CC933">
    <w:name w:val="2196DF5EA722494BA3023DD3030CC933"/>
    <w:rsid w:val="001830D1"/>
    <w:rPr>
      <w:lang w:eastAsia="ko-KR"/>
    </w:rPr>
  </w:style>
  <w:style w:type="paragraph" w:customStyle="1" w:styleId="D47ED296EDEE4672A26756A2DE847EE2">
    <w:name w:val="D47ED296EDEE4672A26756A2DE847EE2"/>
    <w:rsid w:val="001830D1"/>
    <w:rPr>
      <w:lang w:eastAsia="ko-KR"/>
    </w:rPr>
  </w:style>
  <w:style w:type="paragraph" w:customStyle="1" w:styleId="6C96D0D0C0CD498C8CE74BE87484F8C9">
    <w:name w:val="6C96D0D0C0CD498C8CE74BE87484F8C9"/>
    <w:rsid w:val="001830D1"/>
    <w:rPr>
      <w:lang w:eastAsia="ko-KR"/>
    </w:rPr>
  </w:style>
  <w:style w:type="paragraph" w:customStyle="1" w:styleId="B545894693B74158A0B44E3E8342D3DF">
    <w:name w:val="B545894693B74158A0B44E3E8342D3DF"/>
    <w:rsid w:val="001830D1"/>
    <w:rPr>
      <w:lang w:eastAsia="ko-KR"/>
    </w:rPr>
  </w:style>
  <w:style w:type="paragraph" w:customStyle="1" w:styleId="65E5DCEBD0CE47798FABF02FF03EB0E4">
    <w:name w:val="65E5DCEBD0CE47798FABF02FF03EB0E4"/>
    <w:rsid w:val="001830D1"/>
    <w:rPr>
      <w:lang w:eastAsia="ko-KR"/>
    </w:rPr>
  </w:style>
  <w:style w:type="paragraph" w:customStyle="1" w:styleId="5D2152A29B7442E0A6C2097205F80E4D">
    <w:name w:val="5D2152A29B7442E0A6C2097205F80E4D"/>
    <w:rsid w:val="001830D1"/>
    <w:rPr>
      <w:lang w:eastAsia="ko-KR"/>
    </w:rPr>
  </w:style>
  <w:style w:type="paragraph" w:customStyle="1" w:styleId="E7B3AE1B56E54419A9D8EE1A3D717489">
    <w:name w:val="E7B3AE1B56E54419A9D8EE1A3D717489"/>
    <w:rsid w:val="001830D1"/>
    <w:rPr>
      <w:lang w:eastAsia="ko-KR"/>
    </w:rPr>
  </w:style>
  <w:style w:type="paragraph" w:customStyle="1" w:styleId="6D3491E4D0AC45508C4B93A5889949E6">
    <w:name w:val="6D3491E4D0AC45508C4B93A5889949E6"/>
    <w:rsid w:val="001830D1"/>
    <w:rPr>
      <w:lang w:eastAsia="ko-KR"/>
    </w:rPr>
  </w:style>
  <w:style w:type="paragraph" w:customStyle="1" w:styleId="8BFBDA9F7F44491C8355FEE67194F00A">
    <w:name w:val="8BFBDA9F7F44491C8355FEE67194F00A"/>
    <w:rsid w:val="001830D1"/>
    <w:rPr>
      <w:lang w:eastAsia="ko-KR"/>
    </w:rPr>
  </w:style>
  <w:style w:type="paragraph" w:customStyle="1" w:styleId="3E46C7B67DB1415BB930AF3D90114CC7">
    <w:name w:val="3E46C7B67DB1415BB930AF3D90114CC7"/>
    <w:rsid w:val="001830D1"/>
    <w:rPr>
      <w:lang w:eastAsia="ko-KR"/>
    </w:rPr>
  </w:style>
  <w:style w:type="paragraph" w:customStyle="1" w:styleId="D857D245897B4B14861EB83A68ED0AED">
    <w:name w:val="D857D245897B4B14861EB83A68ED0AED"/>
    <w:rsid w:val="001830D1"/>
    <w:rPr>
      <w:lang w:eastAsia="ko-KR"/>
    </w:rPr>
  </w:style>
  <w:style w:type="paragraph" w:customStyle="1" w:styleId="7CB66E3F1C80420FB8463C2AA107B3EF">
    <w:name w:val="7CB66E3F1C80420FB8463C2AA107B3EF"/>
    <w:rsid w:val="001830D1"/>
    <w:rPr>
      <w:lang w:eastAsia="ko-KR"/>
    </w:rPr>
  </w:style>
  <w:style w:type="paragraph" w:customStyle="1" w:styleId="872143F6F2514570A5F462BCDD384069">
    <w:name w:val="872143F6F2514570A5F462BCDD384069"/>
    <w:rsid w:val="001830D1"/>
    <w:rPr>
      <w:lang w:eastAsia="ko-KR"/>
    </w:rPr>
  </w:style>
  <w:style w:type="paragraph" w:customStyle="1" w:styleId="066FF8EF212F426686CBFA398C62251D">
    <w:name w:val="066FF8EF212F426686CBFA398C62251D"/>
    <w:rsid w:val="001830D1"/>
    <w:rPr>
      <w:lang w:eastAsia="ko-KR"/>
    </w:rPr>
  </w:style>
  <w:style w:type="paragraph" w:customStyle="1" w:styleId="940078B5C3DD46509B9665B7A415A742">
    <w:name w:val="940078B5C3DD46509B9665B7A415A742"/>
    <w:rsid w:val="001830D1"/>
    <w:rPr>
      <w:lang w:eastAsia="ko-KR"/>
    </w:rPr>
  </w:style>
  <w:style w:type="paragraph" w:customStyle="1" w:styleId="8120B04CBFC1480D9378BFC60F2AE7AC">
    <w:name w:val="8120B04CBFC1480D9378BFC60F2AE7AC"/>
    <w:rsid w:val="001830D1"/>
    <w:rPr>
      <w:lang w:eastAsia="ko-KR"/>
    </w:rPr>
  </w:style>
  <w:style w:type="paragraph" w:customStyle="1" w:styleId="AF5C29720B734357B7C8904F374E807E">
    <w:name w:val="AF5C29720B734357B7C8904F374E807E"/>
    <w:rsid w:val="001830D1"/>
    <w:rPr>
      <w:lang w:eastAsia="ko-KR"/>
    </w:rPr>
  </w:style>
  <w:style w:type="paragraph" w:customStyle="1" w:styleId="9CE04B3117674219B6D06C5583C4F78F">
    <w:name w:val="9CE04B3117674219B6D06C5583C4F78F"/>
    <w:rsid w:val="001830D1"/>
    <w:rPr>
      <w:lang w:eastAsia="ko-KR"/>
    </w:rPr>
  </w:style>
  <w:style w:type="paragraph" w:customStyle="1" w:styleId="98C92BBD101B4CFEAD95E6462632B242">
    <w:name w:val="98C92BBD101B4CFEAD95E6462632B242"/>
    <w:rsid w:val="001830D1"/>
    <w:rPr>
      <w:lang w:eastAsia="ko-KR"/>
    </w:rPr>
  </w:style>
  <w:style w:type="paragraph" w:customStyle="1" w:styleId="650AE7D252054C4F935096D8E8E4F743">
    <w:name w:val="650AE7D252054C4F935096D8E8E4F743"/>
    <w:rsid w:val="001830D1"/>
    <w:rPr>
      <w:lang w:eastAsia="ko-KR"/>
    </w:rPr>
  </w:style>
  <w:style w:type="paragraph" w:customStyle="1" w:styleId="5088BFFC61814A24812F32318AAAA2E0">
    <w:name w:val="5088BFFC61814A24812F32318AAAA2E0"/>
    <w:rsid w:val="001830D1"/>
    <w:rPr>
      <w:lang w:eastAsia="ko-KR"/>
    </w:rPr>
  </w:style>
  <w:style w:type="paragraph" w:customStyle="1" w:styleId="23C6E97273564019BA6DE675BF790462">
    <w:name w:val="23C6E97273564019BA6DE675BF790462"/>
    <w:rsid w:val="001830D1"/>
    <w:rPr>
      <w:lang w:eastAsia="ko-KR"/>
    </w:rPr>
  </w:style>
  <w:style w:type="paragraph" w:customStyle="1" w:styleId="97B67D64CBFE475F94708997906FCFC4">
    <w:name w:val="97B67D64CBFE475F94708997906FCFC4"/>
    <w:rsid w:val="001830D1"/>
    <w:rPr>
      <w:lang w:eastAsia="ko-KR"/>
    </w:rPr>
  </w:style>
  <w:style w:type="paragraph" w:customStyle="1" w:styleId="83B35D224A594935BF964B6EEB3A31AB">
    <w:name w:val="83B35D224A594935BF964B6EEB3A31AB"/>
    <w:rsid w:val="001830D1"/>
    <w:rPr>
      <w:lang w:eastAsia="ko-KR"/>
    </w:rPr>
  </w:style>
  <w:style w:type="paragraph" w:customStyle="1" w:styleId="9A738EEE55B5455AAD5C3B894F083D5A">
    <w:name w:val="9A738EEE55B5455AAD5C3B894F083D5A"/>
    <w:rsid w:val="001830D1"/>
    <w:rPr>
      <w:lang w:eastAsia="ko-KR"/>
    </w:rPr>
  </w:style>
  <w:style w:type="paragraph" w:customStyle="1" w:styleId="B590EEF3F7AD494B9FDD0ED78692F2A7">
    <w:name w:val="B590EEF3F7AD494B9FDD0ED78692F2A7"/>
    <w:rsid w:val="001830D1"/>
    <w:rPr>
      <w:lang w:eastAsia="ko-KR"/>
    </w:rPr>
  </w:style>
  <w:style w:type="paragraph" w:customStyle="1" w:styleId="1E764C8EA6924307A178ADCD72FDF342">
    <w:name w:val="1E764C8EA6924307A178ADCD72FDF342"/>
    <w:rsid w:val="001830D1"/>
    <w:rPr>
      <w:lang w:eastAsia="ko-KR"/>
    </w:rPr>
  </w:style>
  <w:style w:type="paragraph" w:customStyle="1" w:styleId="6D23C7C0D0B64F6A981114FC470F7B3D">
    <w:name w:val="6D23C7C0D0B64F6A981114FC470F7B3D"/>
    <w:rsid w:val="001830D1"/>
    <w:rPr>
      <w:lang w:eastAsia="ko-KR"/>
    </w:rPr>
  </w:style>
  <w:style w:type="paragraph" w:customStyle="1" w:styleId="BE8F799186EE496DAEB7F56B9951A00D">
    <w:name w:val="BE8F799186EE496DAEB7F56B9951A00D"/>
    <w:rsid w:val="001830D1"/>
    <w:rPr>
      <w:lang w:eastAsia="ko-KR"/>
    </w:rPr>
  </w:style>
  <w:style w:type="paragraph" w:customStyle="1" w:styleId="F179518641BE45A4A1D80EB62DF99C5A">
    <w:name w:val="F179518641BE45A4A1D80EB62DF99C5A"/>
    <w:rsid w:val="001830D1"/>
    <w:rPr>
      <w:lang w:eastAsia="ko-KR"/>
    </w:rPr>
  </w:style>
  <w:style w:type="paragraph" w:customStyle="1" w:styleId="3FA9651138B44BC3804A2B690F1B0A7C">
    <w:name w:val="3FA9651138B44BC3804A2B690F1B0A7C"/>
    <w:rsid w:val="001830D1"/>
    <w:rPr>
      <w:lang w:eastAsia="ko-KR"/>
    </w:rPr>
  </w:style>
  <w:style w:type="paragraph" w:customStyle="1" w:styleId="72133B6ACD064FC1B0EABC1582C2921A">
    <w:name w:val="72133B6ACD064FC1B0EABC1582C2921A"/>
    <w:rsid w:val="001830D1"/>
    <w:rPr>
      <w:lang w:eastAsia="ko-KR"/>
    </w:rPr>
  </w:style>
  <w:style w:type="paragraph" w:customStyle="1" w:styleId="9D973895B7F14B84BD21FCD2FC8BA475">
    <w:name w:val="9D973895B7F14B84BD21FCD2FC8BA475"/>
    <w:rsid w:val="001830D1"/>
    <w:rPr>
      <w:lang w:eastAsia="ko-KR"/>
    </w:rPr>
  </w:style>
  <w:style w:type="paragraph" w:customStyle="1" w:styleId="A4319A7E58D94BC0B9158A737DCA1E61">
    <w:name w:val="A4319A7E58D94BC0B9158A737DCA1E61"/>
    <w:rsid w:val="001830D1"/>
    <w:rPr>
      <w:lang w:eastAsia="ko-KR"/>
    </w:rPr>
  </w:style>
  <w:style w:type="paragraph" w:customStyle="1" w:styleId="8E86A62141EE46F898422C3F10E0E378">
    <w:name w:val="8E86A62141EE46F898422C3F10E0E378"/>
    <w:rsid w:val="001830D1"/>
    <w:rPr>
      <w:lang w:eastAsia="ko-KR"/>
    </w:rPr>
  </w:style>
  <w:style w:type="paragraph" w:customStyle="1" w:styleId="92AAF50EC1744085B9A8A6D613F2E9D9">
    <w:name w:val="92AAF50EC1744085B9A8A6D613F2E9D9"/>
    <w:rsid w:val="001830D1"/>
    <w:rPr>
      <w:lang w:eastAsia="ko-KR"/>
    </w:rPr>
  </w:style>
  <w:style w:type="paragraph" w:customStyle="1" w:styleId="E093CF27DCDE4728B17E9F3FE6F09D64">
    <w:name w:val="E093CF27DCDE4728B17E9F3FE6F09D64"/>
    <w:rsid w:val="001830D1"/>
    <w:rPr>
      <w:lang w:eastAsia="ko-KR"/>
    </w:rPr>
  </w:style>
  <w:style w:type="paragraph" w:customStyle="1" w:styleId="6E222F4154F946DBB58BBDF3AC22F77B">
    <w:name w:val="6E222F4154F946DBB58BBDF3AC22F77B"/>
    <w:rsid w:val="001830D1"/>
    <w:rPr>
      <w:lang w:eastAsia="ko-KR"/>
    </w:rPr>
  </w:style>
  <w:style w:type="paragraph" w:customStyle="1" w:styleId="CC8D67EC1AA44796B5C55E8052E00B68">
    <w:name w:val="CC8D67EC1AA44796B5C55E8052E00B68"/>
    <w:rsid w:val="001830D1"/>
    <w:rPr>
      <w:lang w:eastAsia="ko-KR"/>
    </w:rPr>
  </w:style>
  <w:style w:type="paragraph" w:customStyle="1" w:styleId="5E28AD2E50144EB1B2448A6651FFBF18">
    <w:name w:val="5E28AD2E50144EB1B2448A6651FFBF18"/>
    <w:rsid w:val="001830D1"/>
    <w:rPr>
      <w:lang w:eastAsia="ko-KR"/>
    </w:rPr>
  </w:style>
  <w:style w:type="paragraph" w:customStyle="1" w:styleId="4A222D0D1B194EF9816958DB56AA6CC0">
    <w:name w:val="4A222D0D1B194EF9816958DB56AA6CC0"/>
    <w:rsid w:val="001830D1"/>
    <w:rPr>
      <w:lang w:eastAsia="ko-KR"/>
    </w:rPr>
  </w:style>
  <w:style w:type="paragraph" w:customStyle="1" w:styleId="E5D03999AFB14366AD726B05EE10910D">
    <w:name w:val="E5D03999AFB14366AD726B05EE10910D"/>
    <w:rsid w:val="001830D1"/>
    <w:rPr>
      <w:lang w:eastAsia="ko-KR"/>
    </w:rPr>
  </w:style>
  <w:style w:type="paragraph" w:customStyle="1" w:styleId="55456C28911944DFA0C40B970A83B9D8">
    <w:name w:val="55456C28911944DFA0C40B970A83B9D8"/>
    <w:rsid w:val="001830D1"/>
    <w:rPr>
      <w:lang w:eastAsia="ko-KR"/>
    </w:rPr>
  </w:style>
  <w:style w:type="paragraph" w:customStyle="1" w:styleId="64CDDE08C8934D229741DC871CFD597F">
    <w:name w:val="64CDDE08C8934D229741DC871CFD597F"/>
    <w:rsid w:val="001830D1"/>
    <w:rPr>
      <w:lang w:eastAsia="ko-KR"/>
    </w:rPr>
  </w:style>
  <w:style w:type="paragraph" w:customStyle="1" w:styleId="4C2B06F833B6487E8CF6170B17CA444F">
    <w:name w:val="4C2B06F833B6487E8CF6170B17CA444F"/>
    <w:rsid w:val="001830D1"/>
    <w:rPr>
      <w:lang w:eastAsia="ko-KR"/>
    </w:rPr>
  </w:style>
  <w:style w:type="paragraph" w:customStyle="1" w:styleId="969DEE8F5C564F0AB0CF023DAF5673F5">
    <w:name w:val="969DEE8F5C564F0AB0CF023DAF5673F5"/>
    <w:rsid w:val="001830D1"/>
    <w:rPr>
      <w:lang w:eastAsia="ko-KR"/>
    </w:rPr>
  </w:style>
  <w:style w:type="paragraph" w:customStyle="1" w:styleId="EE1DA7CA00BB4F16BA76B262F983362F">
    <w:name w:val="EE1DA7CA00BB4F16BA76B262F983362F"/>
    <w:rsid w:val="001830D1"/>
    <w:rPr>
      <w:lang w:eastAsia="ko-KR"/>
    </w:rPr>
  </w:style>
  <w:style w:type="paragraph" w:customStyle="1" w:styleId="1F699A0D399F42719853679AA5C84BF7">
    <w:name w:val="1F699A0D399F42719853679AA5C84BF7"/>
    <w:rsid w:val="001830D1"/>
    <w:rPr>
      <w:lang w:eastAsia="ko-KR"/>
    </w:rPr>
  </w:style>
  <w:style w:type="paragraph" w:customStyle="1" w:styleId="0A4051753D1641E398B59436C60C59E8">
    <w:name w:val="0A4051753D1641E398B59436C60C59E8"/>
    <w:rsid w:val="001830D1"/>
    <w:rPr>
      <w:lang w:eastAsia="ko-KR"/>
    </w:rPr>
  </w:style>
  <w:style w:type="paragraph" w:customStyle="1" w:styleId="34AA05A6C9AE4F40B832DC5182B42EA4">
    <w:name w:val="34AA05A6C9AE4F40B832DC5182B42EA4"/>
    <w:rsid w:val="001830D1"/>
    <w:rPr>
      <w:lang w:eastAsia="ko-KR"/>
    </w:rPr>
  </w:style>
  <w:style w:type="paragraph" w:customStyle="1" w:styleId="906A0E4D0FF043DEB13699D905E2F74A">
    <w:name w:val="906A0E4D0FF043DEB13699D905E2F74A"/>
    <w:rsid w:val="001830D1"/>
    <w:rPr>
      <w:lang w:eastAsia="ko-KR"/>
    </w:rPr>
  </w:style>
  <w:style w:type="paragraph" w:customStyle="1" w:styleId="662379DBFCF447D99E6378A951BD3AC5">
    <w:name w:val="662379DBFCF447D99E6378A951BD3AC5"/>
    <w:rsid w:val="001830D1"/>
    <w:rPr>
      <w:lang w:eastAsia="ko-KR"/>
    </w:rPr>
  </w:style>
  <w:style w:type="paragraph" w:customStyle="1" w:styleId="3A327F614450410089B4DAB14EAAB8C3">
    <w:name w:val="3A327F614450410089B4DAB14EAAB8C3"/>
    <w:rsid w:val="001830D1"/>
    <w:rPr>
      <w:lang w:eastAsia="ko-KR"/>
    </w:rPr>
  </w:style>
  <w:style w:type="paragraph" w:customStyle="1" w:styleId="CF992C7B870F4C049DB1CC34AE95F575">
    <w:name w:val="CF992C7B870F4C049DB1CC34AE95F575"/>
    <w:rsid w:val="001830D1"/>
    <w:rPr>
      <w:lang w:eastAsia="ko-KR"/>
    </w:rPr>
  </w:style>
  <w:style w:type="paragraph" w:customStyle="1" w:styleId="55334C59C64E4E49B6ED6C0B6F870D5C">
    <w:name w:val="55334C59C64E4E49B6ED6C0B6F870D5C"/>
    <w:rsid w:val="001830D1"/>
    <w:rPr>
      <w:lang w:eastAsia="ko-KR"/>
    </w:rPr>
  </w:style>
  <w:style w:type="paragraph" w:customStyle="1" w:styleId="ABAFB7BAA42445949F89A133387E8EB6">
    <w:name w:val="ABAFB7BAA42445949F89A133387E8EB6"/>
    <w:rsid w:val="001830D1"/>
    <w:rPr>
      <w:lang w:eastAsia="ko-KR"/>
    </w:rPr>
  </w:style>
  <w:style w:type="paragraph" w:customStyle="1" w:styleId="5146FEB966514754A95A22ACCD46AA15">
    <w:name w:val="5146FEB966514754A95A22ACCD46AA15"/>
    <w:rsid w:val="001830D1"/>
    <w:rPr>
      <w:lang w:eastAsia="ko-KR"/>
    </w:rPr>
  </w:style>
  <w:style w:type="paragraph" w:customStyle="1" w:styleId="CCD748B689974DC189F6B8B8FEBE594D">
    <w:name w:val="CCD748B689974DC189F6B8B8FEBE594D"/>
    <w:rsid w:val="001830D1"/>
    <w:rPr>
      <w:lang w:eastAsia="ko-KR"/>
    </w:rPr>
  </w:style>
  <w:style w:type="paragraph" w:customStyle="1" w:styleId="0BA9100798C44AB99386EDCDF5F611A3">
    <w:name w:val="0BA9100798C44AB99386EDCDF5F611A3"/>
    <w:rsid w:val="001830D1"/>
    <w:rPr>
      <w:lang w:eastAsia="ko-KR"/>
    </w:rPr>
  </w:style>
  <w:style w:type="paragraph" w:customStyle="1" w:styleId="0FC2C9D7B8BF41C4AFB637F33613E114">
    <w:name w:val="0FC2C9D7B8BF41C4AFB637F33613E114"/>
    <w:rsid w:val="001830D1"/>
    <w:rPr>
      <w:lang w:eastAsia="ko-KR"/>
    </w:rPr>
  </w:style>
  <w:style w:type="paragraph" w:customStyle="1" w:styleId="11314B8E4A43493BAECB7580100156F0">
    <w:name w:val="11314B8E4A43493BAECB7580100156F0"/>
    <w:rsid w:val="001830D1"/>
    <w:rPr>
      <w:lang w:eastAsia="ko-KR"/>
    </w:rPr>
  </w:style>
  <w:style w:type="paragraph" w:customStyle="1" w:styleId="B4CDD2A218844809A748003BF28B52DE">
    <w:name w:val="B4CDD2A218844809A748003BF28B52DE"/>
    <w:rsid w:val="001830D1"/>
    <w:rPr>
      <w:lang w:eastAsia="ko-KR"/>
    </w:rPr>
  </w:style>
  <w:style w:type="paragraph" w:customStyle="1" w:styleId="3E9EB516BAB3430791E9BFF3F8FCADA7">
    <w:name w:val="3E9EB516BAB3430791E9BFF3F8FCADA7"/>
    <w:rsid w:val="001830D1"/>
    <w:rPr>
      <w:lang w:eastAsia="ko-KR"/>
    </w:rPr>
  </w:style>
  <w:style w:type="paragraph" w:customStyle="1" w:styleId="A562A6CC926544DAAABBBA7E1E48CB9F">
    <w:name w:val="A562A6CC926544DAAABBBA7E1E48CB9F"/>
    <w:rsid w:val="001830D1"/>
    <w:rPr>
      <w:lang w:eastAsia="ko-KR"/>
    </w:rPr>
  </w:style>
  <w:style w:type="paragraph" w:customStyle="1" w:styleId="EF373505FC924A5D9118DF09272417C6">
    <w:name w:val="EF373505FC924A5D9118DF09272417C6"/>
    <w:rsid w:val="001830D1"/>
    <w:rPr>
      <w:lang w:eastAsia="ko-KR"/>
    </w:rPr>
  </w:style>
  <w:style w:type="paragraph" w:customStyle="1" w:styleId="403058C0F69A4D36B95CF92C4F28FECF">
    <w:name w:val="403058C0F69A4D36B95CF92C4F28FECF"/>
    <w:rsid w:val="001830D1"/>
    <w:rPr>
      <w:lang w:eastAsia="ko-KR"/>
    </w:rPr>
  </w:style>
  <w:style w:type="paragraph" w:customStyle="1" w:styleId="3848D42A39E7422C86B4CD24C8A54725">
    <w:name w:val="3848D42A39E7422C86B4CD24C8A54725"/>
    <w:rsid w:val="001830D1"/>
    <w:rPr>
      <w:lang w:eastAsia="ko-KR"/>
    </w:rPr>
  </w:style>
  <w:style w:type="paragraph" w:customStyle="1" w:styleId="2146C0E007D846789956E9149B360CA5">
    <w:name w:val="2146C0E007D846789956E9149B360CA5"/>
    <w:rsid w:val="001830D1"/>
    <w:rPr>
      <w:lang w:eastAsia="ko-KR"/>
    </w:rPr>
  </w:style>
  <w:style w:type="paragraph" w:customStyle="1" w:styleId="50F286DABA9548B2A14A14601B79C12D">
    <w:name w:val="50F286DABA9548B2A14A14601B79C12D"/>
    <w:rsid w:val="001830D1"/>
    <w:rPr>
      <w:lang w:eastAsia="ko-KR"/>
    </w:rPr>
  </w:style>
  <w:style w:type="paragraph" w:customStyle="1" w:styleId="B1B3F5F53A004F579D1CCB43D07332D3">
    <w:name w:val="B1B3F5F53A004F579D1CCB43D07332D3"/>
    <w:rsid w:val="001830D1"/>
    <w:rPr>
      <w:lang w:eastAsia="ko-KR"/>
    </w:rPr>
  </w:style>
  <w:style w:type="paragraph" w:customStyle="1" w:styleId="B19B3FE3B3A9443FA98A13F192390460">
    <w:name w:val="B19B3FE3B3A9443FA98A13F192390460"/>
    <w:rsid w:val="001830D1"/>
    <w:rPr>
      <w:lang w:eastAsia="ko-KR"/>
    </w:rPr>
  </w:style>
  <w:style w:type="paragraph" w:customStyle="1" w:styleId="1B7B8ADD122249478F7D7C8E8ADECF43">
    <w:name w:val="1B7B8ADD122249478F7D7C8E8ADECF43"/>
    <w:rsid w:val="001830D1"/>
    <w:rPr>
      <w:lang w:eastAsia="ko-KR"/>
    </w:rPr>
  </w:style>
  <w:style w:type="paragraph" w:customStyle="1" w:styleId="CD1DF69DC87A414BACB1772611D5D0AF">
    <w:name w:val="CD1DF69DC87A414BACB1772611D5D0AF"/>
    <w:rsid w:val="001830D1"/>
    <w:rPr>
      <w:lang w:eastAsia="ko-KR"/>
    </w:rPr>
  </w:style>
  <w:style w:type="paragraph" w:customStyle="1" w:styleId="A4EB7AF18CF94D1EB74EE86D2B5B5FE6">
    <w:name w:val="A4EB7AF18CF94D1EB74EE86D2B5B5FE6"/>
    <w:rsid w:val="001830D1"/>
    <w:rPr>
      <w:lang w:eastAsia="ko-KR"/>
    </w:rPr>
  </w:style>
  <w:style w:type="paragraph" w:customStyle="1" w:styleId="BC96760B09BE4015A369FC5B9585DFC4">
    <w:name w:val="BC96760B09BE4015A369FC5B9585DFC4"/>
    <w:rsid w:val="001830D1"/>
    <w:rPr>
      <w:lang w:eastAsia="ko-KR"/>
    </w:rPr>
  </w:style>
  <w:style w:type="paragraph" w:customStyle="1" w:styleId="16D6C652E6EC46C1B921DD95823101FF">
    <w:name w:val="16D6C652E6EC46C1B921DD95823101FF"/>
    <w:rsid w:val="001830D1"/>
    <w:rPr>
      <w:lang w:eastAsia="ko-KR"/>
    </w:rPr>
  </w:style>
  <w:style w:type="paragraph" w:customStyle="1" w:styleId="26EAA6F3A1EB48B7B9CDB746D68AC29D">
    <w:name w:val="26EAA6F3A1EB48B7B9CDB746D68AC29D"/>
    <w:rsid w:val="001830D1"/>
    <w:rPr>
      <w:lang w:eastAsia="ko-KR"/>
    </w:rPr>
  </w:style>
  <w:style w:type="paragraph" w:customStyle="1" w:styleId="05C3AB8203D94BB5ACE55BC4C09B433F">
    <w:name w:val="05C3AB8203D94BB5ACE55BC4C09B433F"/>
    <w:rsid w:val="001830D1"/>
    <w:rPr>
      <w:lang w:eastAsia="ko-KR"/>
    </w:rPr>
  </w:style>
  <w:style w:type="paragraph" w:customStyle="1" w:styleId="D8AAC0052F5B4BE1AC29AD25B0A32AEE">
    <w:name w:val="D8AAC0052F5B4BE1AC29AD25B0A32AEE"/>
    <w:rsid w:val="001830D1"/>
    <w:rPr>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NASAHQ</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75e649d0-b2d5-479e-9b41-7a92a0d8bd89">XAHKXVX2XDZH-428-765</_dlc_DocId>
    <_dlc_DocIdUrl xmlns="75e649d0-b2d5-479e-9b41-7a92a0d8bd89">
      <Url>https://hqsp.gsfc.nasa.gov/organization/oiir/OIIREC/_layouts/DocIdRedir.aspx?ID=XAHKXVX2XDZH-428-765</Url>
      <Description>XAHKXVX2XDZH-428-765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4E94DF27675044A7276B5C67FD4490" ma:contentTypeVersion="0" ma:contentTypeDescription="Create a new document." ma:contentTypeScope="" ma:versionID="4f834723acd220b2d9eb6c1c63cfbf86">
  <xsd:schema xmlns:xsd="http://www.w3.org/2001/XMLSchema" xmlns:xs="http://www.w3.org/2001/XMLSchema" xmlns:p="http://schemas.microsoft.com/office/2006/metadata/properties" xmlns:ns2="75e649d0-b2d5-479e-9b41-7a92a0d8bd89" targetNamespace="http://schemas.microsoft.com/office/2006/metadata/properties" ma:root="true" ma:fieldsID="22b8d8a8b7373994230cdbb0d9388a3b" ns2:_="">
    <xsd:import namespace="75e649d0-b2d5-479e-9b41-7a92a0d8bd8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649d0-b2d5-479e-9b41-7a92a0d8bd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E408D4-4216-40D1-B7B9-42F7336F3DB3}">
  <ds:schemaRefs>
    <ds:schemaRef ds:uri="http://purl.org/dc/dcmitype/"/>
    <ds:schemaRef ds:uri="http://schemas.microsoft.com/office/2006/documentManagement/types"/>
    <ds:schemaRef ds:uri="http://schemas.microsoft.com/office/infopath/2007/PartnerControls"/>
    <ds:schemaRef ds:uri="75e649d0-b2d5-479e-9b41-7a92a0d8bd89"/>
    <ds:schemaRef ds:uri="http://www.w3.org/XML/1998/namespace"/>
    <ds:schemaRef ds:uri="http://purl.org/dc/terms/"/>
    <ds:schemaRef ds:uri="http://schemas.openxmlformats.org/package/2006/metadata/core-properties"/>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92BE2145-BF23-4D21-841D-7AEAAE403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649d0-b2d5-479e-9b41-7a92a0d8bd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CF83C-984C-49F6-B381-62D5E28FB4D2}">
  <ds:schemaRefs>
    <ds:schemaRef ds:uri="http://schemas.microsoft.com/sharepoint/v3/contenttype/forms"/>
  </ds:schemaRefs>
</ds:datastoreItem>
</file>

<file path=customXml/itemProps5.xml><?xml version="1.0" encoding="utf-8"?>
<ds:datastoreItem xmlns:ds="http://schemas.openxmlformats.org/officeDocument/2006/customXml" ds:itemID="{4B51CAC8-1541-4848-95D4-684C1981C111}">
  <ds:schemaRefs>
    <ds:schemaRef ds:uri="http://schemas.microsoft.com/sharepoint/events"/>
  </ds:schemaRefs>
</ds:datastoreItem>
</file>

<file path=customXml/itemProps6.xml><?xml version="1.0" encoding="utf-8"?>
<ds:datastoreItem xmlns:ds="http://schemas.openxmlformats.org/officeDocument/2006/customXml" ds:itemID="{685B1E00-726F-405C-86E5-7A2EBC91A96F}">
  <ds:schemaRefs>
    <ds:schemaRef ds:uri="http://schemas.openxmlformats.org/officeDocument/2006/bibliography"/>
  </ds:schemaRefs>
</ds:datastoreItem>
</file>

<file path=customXml/itemProps7.xml><?xml version="1.0" encoding="utf-8"?>
<ds:datastoreItem xmlns:ds="http://schemas.openxmlformats.org/officeDocument/2006/customXml" ds:itemID="{35DF39DB-4485-4B1D-AAFC-0BD097F75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332</Pages>
  <Words>87276</Words>
  <Characters>497478</Characters>
  <Application>Microsoft Office Word</Application>
  <DocSecurity>0</DocSecurity>
  <Lines>4145</Lines>
  <Paragraphs>1167</Paragraphs>
  <ScaleCrop>false</ScaleCrop>
  <HeadingPairs>
    <vt:vector size="2" baseType="variant">
      <vt:variant>
        <vt:lpstr>Title</vt:lpstr>
      </vt:variant>
      <vt:variant>
        <vt:i4>1</vt:i4>
      </vt:variant>
    </vt:vector>
  </HeadingPairs>
  <TitlesOfParts>
    <vt:vector size="1" baseType="lpstr">
      <vt:lpstr>NASA Export Control Program Operations Manual</vt:lpstr>
    </vt:vector>
  </TitlesOfParts>
  <Company/>
  <LinksUpToDate>false</LinksUpToDate>
  <CharactersWithSpaces>583587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NASA Export Control Program Operations Manual</dc:title>
  <dc:subject/>
  <dc:creator>andrew.j.park@nasa.gov</dc:creator>
  <cp:keywords/>
  <dc:description/>
  <cp:lastModifiedBy>Smith, Nanette Jennings (HQ-LA000)</cp:lastModifiedBy>
  <cp:revision>5</cp:revision>
  <cp:lastPrinted>2020-12-11T19:05:00Z</cp:lastPrinted>
  <dcterms:created xsi:type="dcterms:W3CDTF">2020-12-11T19:03:00Z</dcterms:created>
  <dcterms:modified xsi:type="dcterms:W3CDTF">2020-12-11T19:06:00Z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0x0101006F4E94DF27675044A7276B5C67FD4490</vt:lpwstr>
  </property>
  <property fmtid="{D5CDD505-2E9C-101B-9397-08002B2CF9AE}" pid="3" name="_dlc_DocIdItemGuid">
    <vt:lpwstr>99d582c3-30b1-4a19-817a-b32efdb72573</vt:lpwstr>
  </property>
</Properties>
</file>