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40" w:type="pct"/>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5435"/>
      </w:tblGrid>
      <w:tr w:rsidR="006034A5" w14:paraId="5C3418B5" w14:textId="77777777" w:rsidTr="00002056">
        <w:tc>
          <w:tcPr>
            <w:tcW w:w="4374" w:type="dxa"/>
          </w:tcPr>
          <w:p w14:paraId="05B28B02" w14:textId="77777777" w:rsidR="006034A5" w:rsidRDefault="006034A5" w:rsidP="005501A2">
            <w:pPr>
              <w:pStyle w:val="h1"/>
            </w:pPr>
            <w:r w:rsidRPr="00B30DCC">
              <w:rPr>
                <w:noProof/>
              </w:rPr>
              <w:drawing>
                <wp:anchor distT="0" distB="0" distL="114300" distR="114300" simplePos="0" relativeHeight="251658240" behindDoc="0" locked="0" layoutInCell="1" allowOverlap="1" wp14:anchorId="176CBDC9" wp14:editId="2F3EC069">
                  <wp:simplePos x="0" y="0"/>
                  <wp:positionH relativeFrom="margin">
                    <wp:posOffset>0</wp:posOffset>
                  </wp:positionH>
                  <wp:positionV relativeFrom="margin">
                    <wp:posOffset>0</wp:posOffset>
                  </wp:positionV>
                  <wp:extent cx="749808" cy="676656"/>
                  <wp:effectExtent l="0" t="0" r="0" b="0"/>
                  <wp:wrapSquare wrapText="bothSides"/>
                  <wp:docPr id="29" name="Picture 2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808" cy="676656"/>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svg="http://schemas.microsoft.com/office/drawing/2016/SVG/main" xmlns:a14="http://schemas.microsoft.com/office/drawing/2010/main"/>
                            </a:ext>
                          </a:extLst>
                        </pic:spPr>
                      </pic:pic>
                    </a:graphicData>
                  </a:graphic>
                  <wp14:sizeRelH relativeFrom="page">
                    <wp14:pctWidth>0</wp14:pctWidth>
                  </wp14:sizeRelH>
                  <wp14:sizeRelV relativeFrom="page">
                    <wp14:pctHeight>0</wp14:pctHeight>
                  </wp14:sizeRelV>
                </wp:anchor>
              </w:drawing>
            </w:r>
            <w:r w:rsidR="233E848C" w:rsidRPr="00B30DCC">
              <w:t xml:space="preserve">NASA </w:t>
            </w:r>
            <w:r w:rsidR="000F73B8" w:rsidRPr="00B30DCC">
              <w:br/>
            </w:r>
            <w:r w:rsidR="233E848C" w:rsidRPr="00B30DCC">
              <w:t>Procedural Requirements</w:t>
            </w:r>
          </w:p>
        </w:tc>
        <w:tc>
          <w:tcPr>
            <w:tcW w:w="5435" w:type="dxa"/>
          </w:tcPr>
          <w:p w14:paraId="4AE2923A" w14:textId="28DAD87D" w:rsidR="006034A5" w:rsidRPr="00002056" w:rsidRDefault="006034A5" w:rsidP="0077760D">
            <w:pPr>
              <w:pStyle w:val="doc-nr"/>
              <w:rPr>
                <w:sz w:val="28"/>
              </w:rPr>
            </w:pPr>
            <w:r w:rsidRPr="00002056">
              <w:rPr>
                <w:sz w:val="28"/>
              </w:rPr>
              <w:t>NPR 2810.</w:t>
            </w:r>
            <w:r w:rsidR="00C6128A" w:rsidRPr="00002056">
              <w:rPr>
                <w:sz w:val="28"/>
              </w:rPr>
              <w:t>1</w:t>
            </w:r>
          </w:p>
          <w:p w14:paraId="71108D1D" w14:textId="787577B6" w:rsidR="006034A5" w:rsidRPr="00002056" w:rsidRDefault="006034A5" w:rsidP="006034A5">
            <w:pPr>
              <w:jc w:val="right"/>
              <w:rPr>
                <w:sz w:val="22"/>
              </w:rPr>
            </w:pPr>
            <w:r w:rsidRPr="00002056">
              <w:rPr>
                <w:sz w:val="22"/>
              </w:rPr>
              <w:t xml:space="preserve">Effective Date: </w:t>
            </w:r>
            <w:r w:rsidR="006A7098">
              <w:rPr>
                <w:sz w:val="22"/>
              </w:rPr>
              <w:t>January 3, 2022</w:t>
            </w:r>
          </w:p>
          <w:p w14:paraId="2D8B832D" w14:textId="06B9D994" w:rsidR="006034A5" w:rsidRDefault="006034A5" w:rsidP="006034A5">
            <w:pPr>
              <w:jc w:val="right"/>
            </w:pPr>
            <w:r w:rsidRPr="00002056">
              <w:rPr>
                <w:sz w:val="22"/>
              </w:rPr>
              <w:t xml:space="preserve">Expiration Date: </w:t>
            </w:r>
            <w:r w:rsidR="006A7098">
              <w:rPr>
                <w:sz w:val="22"/>
              </w:rPr>
              <w:t>January 3 2027</w:t>
            </w:r>
          </w:p>
        </w:tc>
      </w:tr>
    </w:tbl>
    <w:p w14:paraId="28734884" w14:textId="61AC00B4" w:rsidR="000A6A0B" w:rsidRPr="00425423" w:rsidRDefault="000A6A0B" w:rsidP="00002056">
      <w:pPr>
        <w:pStyle w:val="subject-hed"/>
        <w:pBdr>
          <w:bottom w:val="double" w:sz="4" w:space="1" w:color="auto"/>
        </w:pBdr>
        <w:spacing w:before="120" w:after="80"/>
        <w:jc w:val="center"/>
        <w:rPr>
          <w:color w:val="FF0000"/>
          <w:sz w:val="20"/>
        </w:rPr>
      </w:pPr>
      <w:r w:rsidRPr="00002056">
        <w:rPr>
          <w:color w:val="FF0000"/>
          <w:sz w:val="22"/>
          <w:u w:color="000000" w:themeColor="text1"/>
        </w:rPr>
        <w:t xml:space="preserve">COMPLIANCE IS MANDATORY FOR </w:t>
      </w:r>
      <w:r w:rsidR="000B5DEF">
        <w:rPr>
          <w:color w:val="FF0000"/>
          <w:sz w:val="22"/>
          <w:u w:color="000000" w:themeColor="text1"/>
        </w:rPr>
        <w:t xml:space="preserve">ALL </w:t>
      </w:r>
      <w:r w:rsidRPr="00002056">
        <w:rPr>
          <w:color w:val="FF0000"/>
          <w:sz w:val="22"/>
          <w:u w:color="000000" w:themeColor="text1"/>
        </w:rPr>
        <w:t>NASA EMP</w:t>
      </w:r>
      <w:r w:rsidR="00B30DCC" w:rsidRPr="00002056">
        <w:rPr>
          <w:color w:val="FF0000"/>
          <w:sz w:val="22"/>
          <w:u w:color="000000" w:themeColor="text1"/>
        </w:rPr>
        <w:t>LOYEES</w:t>
      </w:r>
    </w:p>
    <w:p w14:paraId="1213C167" w14:textId="29C4C49C" w:rsidR="006034A5" w:rsidRPr="00002056" w:rsidRDefault="006034A5" w:rsidP="00002056">
      <w:pPr>
        <w:pStyle w:val="subject-hed"/>
        <w:spacing w:before="240" w:after="240"/>
        <w:rPr>
          <w:szCs w:val="32"/>
        </w:rPr>
      </w:pPr>
      <w:r w:rsidRPr="009A2454">
        <w:rPr>
          <w:szCs w:val="32"/>
        </w:rPr>
        <w:t>Security of</w:t>
      </w:r>
      <w:r w:rsidR="00E9168E" w:rsidRPr="00535086">
        <w:rPr>
          <w:szCs w:val="32"/>
        </w:rPr>
        <w:t xml:space="preserve"> Information and</w:t>
      </w:r>
      <w:r w:rsidRPr="003661C1">
        <w:rPr>
          <w:szCs w:val="32"/>
        </w:rPr>
        <w:t xml:space="preserve"> Information </w:t>
      </w:r>
      <w:r w:rsidR="003D61E6" w:rsidRPr="003661C1">
        <w:rPr>
          <w:szCs w:val="32"/>
        </w:rPr>
        <w:t>Systems</w:t>
      </w:r>
    </w:p>
    <w:p w14:paraId="45DF7E94" w14:textId="19A3AE08" w:rsidR="00B30DCC" w:rsidRPr="00425423" w:rsidRDefault="006034A5" w:rsidP="00002056">
      <w:pPr>
        <w:rPr>
          <w:b/>
        </w:rPr>
      </w:pPr>
      <w:r w:rsidRPr="00425423">
        <w:rPr>
          <w:b/>
          <w:sz w:val="36"/>
          <w:szCs w:val="32"/>
        </w:rPr>
        <w:t>Responsible Office: Office of the Chief Information Officer</w:t>
      </w:r>
    </w:p>
    <w:p w14:paraId="1C20FE02" w14:textId="77777777" w:rsidR="00B30DCC" w:rsidRDefault="00B30DCC" w:rsidP="006034A5">
      <w:pPr>
        <w:pStyle w:val="h1"/>
      </w:pPr>
    </w:p>
    <w:p w14:paraId="13064862" w14:textId="196F2466" w:rsidR="006034A5" w:rsidRPr="00002056" w:rsidRDefault="00B30DCC" w:rsidP="006034A5">
      <w:pPr>
        <w:pStyle w:val="h1"/>
        <w:rPr>
          <w:sz w:val="44"/>
          <w:szCs w:val="44"/>
        </w:rPr>
      </w:pPr>
      <w:r w:rsidRPr="00002056">
        <w:rPr>
          <w:sz w:val="44"/>
          <w:szCs w:val="44"/>
        </w:rPr>
        <w:t>T</w:t>
      </w:r>
      <w:r w:rsidR="006034A5" w:rsidRPr="00002056">
        <w:rPr>
          <w:sz w:val="44"/>
          <w:szCs w:val="44"/>
        </w:rPr>
        <w:t>able of Contents</w:t>
      </w:r>
    </w:p>
    <w:p w14:paraId="317DB8BE" w14:textId="6C2D982E" w:rsidR="00B30DCC" w:rsidRPr="00002056" w:rsidRDefault="00B30DCC" w:rsidP="00002056">
      <w:pPr>
        <w:pStyle w:val="h1"/>
        <w:spacing w:after="0"/>
      </w:pPr>
      <w:r w:rsidRPr="00002056">
        <w:t>Preface</w:t>
      </w:r>
    </w:p>
    <w:p w14:paraId="5C63D994" w14:textId="77777777" w:rsidR="00062EC7" w:rsidRDefault="00062EC7" w:rsidP="00062EC7">
      <w:pPr>
        <w:spacing w:after="0"/>
      </w:pPr>
    </w:p>
    <w:p w14:paraId="47ADD8EB" w14:textId="12DA510B" w:rsidR="00062EC7" w:rsidRDefault="00062EC7" w:rsidP="00062EC7">
      <w:pPr>
        <w:spacing w:after="0"/>
      </w:pPr>
      <w:r>
        <w:t>P.1 Purpose</w:t>
      </w:r>
    </w:p>
    <w:p w14:paraId="736797E5" w14:textId="77777777" w:rsidR="00062EC7" w:rsidRDefault="00062EC7" w:rsidP="00062EC7">
      <w:pPr>
        <w:spacing w:after="0"/>
      </w:pPr>
      <w:r>
        <w:t>P.2 Applicability</w:t>
      </w:r>
    </w:p>
    <w:p w14:paraId="683B14F0" w14:textId="77777777" w:rsidR="00062EC7" w:rsidRDefault="00062EC7" w:rsidP="00062EC7">
      <w:pPr>
        <w:spacing w:after="0"/>
      </w:pPr>
      <w:r>
        <w:t>P.3 Authority</w:t>
      </w:r>
    </w:p>
    <w:p w14:paraId="3D9F38FE" w14:textId="77777777" w:rsidR="00062EC7" w:rsidRDefault="00062EC7" w:rsidP="00062EC7">
      <w:pPr>
        <w:spacing w:after="0"/>
      </w:pPr>
      <w:r>
        <w:t>P.4 Applicable Documents and Forms</w:t>
      </w:r>
    </w:p>
    <w:p w14:paraId="205A4124" w14:textId="77777777" w:rsidR="00062EC7" w:rsidRDefault="00062EC7" w:rsidP="00062EC7">
      <w:pPr>
        <w:spacing w:after="0"/>
      </w:pPr>
      <w:r>
        <w:t>P.5 Measurement/Verification</w:t>
      </w:r>
    </w:p>
    <w:p w14:paraId="2C340F6D" w14:textId="4181C5E3" w:rsidR="00B30DCC" w:rsidRPr="00B30DCC" w:rsidRDefault="00062EC7" w:rsidP="00062EC7">
      <w:pPr>
        <w:spacing w:after="0"/>
      </w:pPr>
      <w:r>
        <w:t>P.6 Cancellation</w:t>
      </w:r>
    </w:p>
    <w:p w14:paraId="6A5EABC4" w14:textId="77777777" w:rsidR="00062EC7" w:rsidRDefault="00062EC7" w:rsidP="00002056">
      <w:pPr>
        <w:pStyle w:val="h1"/>
        <w:spacing w:after="0"/>
      </w:pPr>
    </w:p>
    <w:p w14:paraId="3F252445" w14:textId="272C5251" w:rsidR="00B30DCC" w:rsidRPr="00002056" w:rsidRDefault="00B30DCC" w:rsidP="00002056">
      <w:pPr>
        <w:pStyle w:val="h1"/>
        <w:spacing w:after="0"/>
      </w:pPr>
      <w:r w:rsidRPr="00002056">
        <w:t>Chapter 1. Introduction</w:t>
      </w:r>
    </w:p>
    <w:p w14:paraId="673C95C5" w14:textId="77777777" w:rsidR="00B30DCC" w:rsidRDefault="00B30DCC" w:rsidP="00002056">
      <w:pPr>
        <w:pStyle w:val="h1"/>
        <w:spacing w:after="0"/>
        <w:rPr>
          <w:b w:val="0"/>
          <w:sz w:val="24"/>
        </w:rPr>
      </w:pPr>
    </w:p>
    <w:p w14:paraId="0EED3D57" w14:textId="3C997C26" w:rsidR="00B30DCC" w:rsidRPr="00B30DCC" w:rsidRDefault="00B30DCC" w:rsidP="00002056">
      <w:pPr>
        <w:pStyle w:val="h1"/>
        <w:spacing w:after="0"/>
        <w:rPr>
          <w:b w:val="0"/>
          <w:sz w:val="24"/>
        </w:rPr>
      </w:pPr>
      <w:r w:rsidRPr="00B30DCC">
        <w:rPr>
          <w:b w:val="0"/>
          <w:sz w:val="24"/>
        </w:rPr>
        <w:t>1.1 Introduction</w:t>
      </w:r>
    </w:p>
    <w:p w14:paraId="3E56F704" w14:textId="77777777" w:rsidR="00B30DCC" w:rsidRPr="00B30DCC" w:rsidRDefault="00B30DCC" w:rsidP="00002056">
      <w:pPr>
        <w:pStyle w:val="h1"/>
        <w:spacing w:after="0"/>
        <w:rPr>
          <w:b w:val="0"/>
          <w:sz w:val="24"/>
        </w:rPr>
      </w:pPr>
      <w:r w:rsidRPr="00B30DCC">
        <w:rPr>
          <w:b w:val="0"/>
          <w:sz w:val="24"/>
        </w:rPr>
        <w:t>1.2 Roles and Responsibilities</w:t>
      </w:r>
    </w:p>
    <w:p w14:paraId="50ECE9D1" w14:textId="77777777" w:rsidR="00B30DCC" w:rsidRDefault="00B30DCC" w:rsidP="00002056">
      <w:pPr>
        <w:pStyle w:val="h1"/>
        <w:spacing w:after="0"/>
        <w:rPr>
          <w:b w:val="0"/>
          <w:sz w:val="24"/>
        </w:rPr>
      </w:pPr>
    </w:p>
    <w:p w14:paraId="294F2813" w14:textId="345235F6" w:rsidR="00B30DCC" w:rsidRPr="00002056" w:rsidRDefault="00B30DCC" w:rsidP="00002056">
      <w:pPr>
        <w:pStyle w:val="h1"/>
        <w:spacing w:after="0"/>
      </w:pPr>
      <w:r w:rsidRPr="00002056">
        <w:t>Chapter 2. Identify Function</w:t>
      </w:r>
    </w:p>
    <w:p w14:paraId="5733C601" w14:textId="77777777" w:rsidR="00AF25E4" w:rsidRDefault="00AF25E4" w:rsidP="00002056">
      <w:pPr>
        <w:pStyle w:val="h1"/>
        <w:spacing w:after="0"/>
        <w:rPr>
          <w:b w:val="0"/>
          <w:sz w:val="24"/>
        </w:rPr>
      </w:pPr>
    </w:p>
    <w:p w14:paraId="5CC12FA7" w14:textId="5CD7A076" w:rsidR="00B30DCC" w:rsidRPr="00B30DCC" w:rsidRDefault="00B30DCC" w:rsidP="00002056">
      <w:pPr>
        <w:pStyle w:val="h1"/>
        <w:spacing w:after="0"/>
        <w:rPr>
          <w:b w:val="0"/>
          <w:sz w:val="24"/>
        </w:rPr>
      </w:pPr>
      <w:r w:rsidRPr="00B30DCC">
        <w:rPr>
          <w:b w:val="0"/>
          <w:sz w:val="24"/>
        </w:rPr>
        <w:t>2.1 Asset Management</w:t>
      </w:r>
    </w:p>
    <w:p w14:paraId="7A4DEFD5" w14:textId="77777777" w:rsidR="00B30DCC" w:rsidRPr="00B30DCC" w:rsidRDefault="00B30DCC" w:rsidP="00002056">
      <w:pPr>
        <w:pStyle w:val="h1"/>
        <w:spacing w:after="0"/>
        <w:rPr>
          <w:b w:val="0"/>
          <w:sz w:val="24"/>
        </w:rPr>
      </w:pPr>
      <w:r w:rsidRPr="00B30DCC">
        <w:rPr>
          <w:b w:val="0"/>
          <w:sz w:val="24"/>
        </w:rPr>
        <w:t>2.2 Business Environment</w:t>
      </w:r>
    </w:p>
    <w:p w14:paraId="1AF6BA3D" w14:textId="77777777" w:rsidR="00B30DCC" w:rsidRPr="00B30DCC" w:rsidRDefault="00B30DCC" w:rsidP="00002056">
      <w:pPr>
        <w:pStyle w:val="h1"/>
        <w:spacing w:after="0"/>
        <w:rPr>
          <w:b w:val="0"/>
          <w:sz w:val="24"/>
        </w:rPr>
      </w:pPr>
      <w:r w:rsidRPr="00B30DCC">
        <w:rPr>
          <w:b w:val="0"/>
          <w:sz w:val="24"/>
        </w:rPr>
        <w:t>2.3 Governance</w:t>
      </w:r>
    </w:p>
    <w:p w14:paraId="06537361" w14:textId="77777777" w:rsidR="00B30DCC" w:rsidRPr="00B30DCC" w:rsidRDefault="00B30DCC" w:rsidP="00002056">
      <w:pPr>
        <w:pStyle w:val="h1"/>
        <w:spacing w:after="0"/>
        <w:rPr>
          <w:b w:val="0"/>
          <w:sz w:val="24"/>
        </w:rPr>
      </w:pPr>
      <w:r w:rsidRPr="00B30DCC">
        <w:rPr>
          <w:b w:val="0"/>
          <w:sz w:val="24"/>
        </w:rPr>
        <w:t>2.4 Risk Assessment</w:t>
      </w:r>
    </w:p>
    <w:p w14:paraId="4A7E1313" w14:textId="77777777" w:rsidR="00B30DCC" w:rsidRPr="00B30DCC" w:rsidRDefault="00B30DCC" w:rsidP="00002056">
      <w:pPr>
        <w:pStyle w:val="h1"/>
        <w:spacing w:after="0"/>
        <w:rPr>
          <w:b w:val="0"/>
          <w:sz w:val="24"/>
        </w:rPr>
      </w:pPr>
      <w:r w:rsidRPr="00B30DCC">
        <w:rPr>
          <w:b w:val="0"/>
          <w:sz w:val="24"/>
        </w:rPr>
        <w:t>2.5 Risk Management Strategy</w:t>
      </w:r>
    </w:p>
    <w:p w14:paraId="61AE9AA4" w14:textId="77777777" w:rsidR="00B30DCC" w:rsidRPr="00B30DCC" w:rsidRDefault="00B30DCC" w:rsidP="00002056">
      <w:pPr>
        <w:pStyle w:val="h1"/>
        <w:spacing w:after="0"/>
        <w:rPr>
          <w:b w:val="0"/>
          <w:sz w:val="24"/>
        </w:rPr>
      </w:pPr>
      <w:r w:rsidRPr="00B30DCC">
        <w:rPr>
          <w:b w:val="0"/>
          <w:sz w:val="24"/>
        </w:rPr>
        <w:t>2.6 Supply Chain Risk Management</w:t>
      </w:r>
    </w:p>
    <w:p w14:paraId="7EA8416E" w14:textId="77777777" w:rsidR="00AF25E4" w:rsidRDefault="00AF25E4" w:rsidP="00002056">
      <w:pPr>
        <w:pStyle w:val="h1"/>
        <w:spacing w:after="0"/>
        <w:rPr>
          <w:b w:val="0"/>
          <w:sz w:val="24"/>
        </w:rPr>
      </w:pPr>
    </w:p>
    <w:p w14:paraId="026F5E26" w14:textId="19E1989B" w:rsidR="00B30DCC" w:rsidRPr="00002056" w:rsidRDefault="00B30DCC" w:rsidP="00002056">
      <w:pPr>
        <w:pStyle w:val="h1"/>
        <w:spacing w:after="0"/>
      </w:pPr>
      <w:r w:rsidRPr="00002056">
        <w:t>Chapter 3. Protect Function</w:t>
      </w:r>
    </w:p>
    <w:p w14:paraId="609E6496" w14:textId="77777777" w:rsidR="00AF25E4" w:rsidRDefault="00AF25E4" w:rsidP="00002056">
      <w:pPr>
        <w:pStyle w:val="h1"/>
        <w:spacing w:after="0"/>
        <w:rPr>
          <w:b w:val="0"/>
          <w:sz w:val="24"/>
        </w:rPr>
      </w:pPr>
    </w:p>
    <w:p w14:paraId="057B7FBF" w14:textId="230DB9D2" w:rsidR="00B30DCC" w:rsidRPr="00B30DCC" w:rsidRDefault="00B30DCC" w:rsidP="00002056">
      <w:pPr>
        <w:pStyle w:val="h1"/>
        <w:spacing w:after="0"/>
        <w:rPr>
          <w:b w:val="0"/>
          <w:sz w:val="24"/>
        </w:rPr>
      </w:pPr>
      <w:r w:rsidRPr="00B30DCC">
        <w:rPr>
          <w:b w:val="0"/>
          <w:sz w:val="24"/>
        </w:rPr>
        <w:t>3.1 Identity Management and Access Control</w:t>
      </w:r>
    </w:p>
    <w:p w14:paraId="6DE06EBE" w14:textId="77777777" w:rsidR="00B30DCC" w:rsidRPr="00B30DCC" w:rsidRDefault="00B30DCC" w:rsidP="00002056">
      <w:pPr>
        <w:pStyle w:val="h1"/>
        <w:spacing w:after="0"/>
        <w:rPr>
          <w:b w:val="0"/>
          <w:sz w:val="24"/>
        </w:rPr>
      </w:pPr>
      <w:r w:rsidRPr="00B30DCC">
        <w:rPr>
          <w:b w:val="0"/>
          <w:sz w:val="24"/>
        </w:rPr>
        <w:t>3.2 Awareness and Training</w:t>
      </w:r>
    </w:p>
    <w:p w14:paraId="5605743C" w14:textId="77777777" w:rsidR="00B30DCC" w:rsidRPr="00B30DCC" w:rsidRDefault="00B30DCC" w:rsidP="00002056">
      <w:pPr>
        <w:pStyle w:val="h1"/>
        <w:spacing w:after="0"/>
        <w:rPr>
          <w:b w:val="0"/>
          <w:sz w:val="24"/>
        </w:rPr>
      </w:pPr>
      <w:r w:rsidRPr="00B30DCC">
        <w:rPr>
          <w:b w:val="0"/>
          <w:sz w:val="24"/>
        </w:rPr>
        <w:lastRenderedPageBreak/>
        <w:t>3.3 Data Security</w:t>
      </w:r>
    </w:p>
    <w:p w14:paraId="2A491138" w14:textId="77777777" w:rsidR="00B30DCC" w:rsidRPr="00B30DCC" w:rsidRDefault="00B30DCC" w:rsidP="00002056">
      <w:pPr>
        <w:pStyle w:val="h1"/>
        <w:spacing w:after="0"/>
        <w:rPr>
          <w:b w:val="0"/>
          <w:sz w:val="24"/>
        </w:rPr>
      </w:pPr>
      <w:r w:rsidRPr="00B30DCC">
        <w:rPr>
          <w:b w:val="0"/>
          <w:sz w:val="24"/>
        </w:rPr>
        <w:t>3.4 Information Protection Processes and Procedures</w:t>
      </w:r>
    </w:p>
    <w:p w14:paraId="502648A4" w14:textId="77777777" w:rsidR="00B30DCC" w:rsidRPr="00B30DCC" w:rsidRDefault="00B30DCC" w:rsidP="00002056">
      <w:pPr>
        <w:pStyle w:val="h1"/>
        <w:spacing w:after="0"/>
        <w:rPr>
          <w:b w:val="0"/>
          <w:sz w:val="24"/>
        </w:rPr>
      </w:pPr>
      <w:r w:rsidRPr="00B30DCC">
        <w:rPr>
          <w:b w:val="0"/>
          <w:sz w:val="24"/>
        </w:rPr>
        <w:t>3.5 Maintenance</w:t>
      </w:r>
    </w:p>
    <w:p w14:paraId="67BD975D" w14:textId="77777777" w:rsidR="00B30DCC" w:rsidRPr="00B30DCC" w:rsidRDefault="00B30DCC" w:rsidP="00002056">
      <w:pPr>
        <w:pStyle w:val="h1"/>
        <w:spacing w:after="0"/>
        <w:rPr>
          <w:b w:val="0"/>
          <w:sz w:val="24"/>
        </w:rPr>
      </w:pPr>
      <w:r w:rsidRPr="00B30DCC">
        <w:rPr>
          <w:b w:val="0"/>
          <w:sz w:val="24"/>
        </w:rPr>
        <w:t>3.6 Protective Technology</w:t>
      </w:r>
    </w:p>
    <w:p w14:paraId="4C18958E" w14:textId="77777777" w:rsidR="00AF25E4" w:rsidRDefault="00AF25E4" w:rsidP="00002056">
      <w:pPr>
        <w:pStyle w:val="h1"/>
        <w:spacing w:after="0"/>
        <w:rPr>
          <w:b w:val="0"/>
          <w:sz w:val="24"/>
        </w:rPr>
      </w:pPr>
    </w:p>
    <w:p w14:paraId="6F64B82E" w14:textId="2E0D378B" w:rsidR="00B30DCC" w:rsidRPr="00002056" w:rsidRDefault="00B30DCC" w:rsidP="00002056">
      <w:pPr>
        <w:pStyle w:val="h1"/>
        <w:keepNext/>
        <w:spacing w:after="0"/>
        <w:rPr>
          <w:szCs w:val="32"/>
        </w:rPr>
      </w:pPr>
      <w:r w:rsidRPr="00002056">
        <w:rPr>
          <w:szCs w:val="32"/>
        </w:rPr>
        <w:t>Chapter 4. Detect Function</w:t>
      </w:r>
    </w:p>
    <w:p w14:paraId="22539522" w14:textId="77777777" w:rsidR="00AF25E4" w:rsidRDefault="00AF25E4" w:rsidP="00002056">
      <w:pPr>
        <w:pStyle w:val="h1"/>
        <w:keepNext/>
        <w:spacing w:after="0"/>
        <w:rPr>
          <w:b w:val="0"/>
          <w:sz w:val="24"/>
        </w:rPr>
      </w:pPr>
    </w:p>
    <w:p w14:paraId="05FA9E0C" w14:textId="0F0DDFE9" w:rsidR="00B30DCC" w:rsidRPr="00B30DCC" w:rsidRDefault="00B30DCC" w:rsidP="00002056">
      <w:pPr>
        <w:pStyle w:val="h1"/>
        <w:keepNext/>
        <w:spacing w:after="0"/>
        <w:rPr>
          <w:b w:val="0"/>
          <w:sz w:val="24"/>
        </w:rPr>
      </w:pPr>
      <w:r w:rsidRPr="00B30DCC">
        <w:rPr>
          <w:b w:val="0"/>
          <w:sz w:val="24"/>
        </w:rPr>
        <w:t>4.1 Anomalies and Events</w:t>
      </w:r>
    </w:p>
    <w:p w14:paraId="7A8DE409" w14:textId="77777777" w:rsidR="00B30DCC" w:rsidRPr="00B30DCC" w:rsidRDefault="00B30DCC" w:rsidP="00002056">
      <w:pPr>
        <w:pStyle w:val="h1"/>
        <w:spacing w:after="0"/>
        <w:rPr>
          <w:b w:val="0"/>
          <w:sz w:val="24"/>
        </w:rPr>
      </w:pPr>
      <w:r w:rsidRPr="00B30DCC">
        <w:rPr>
          <w:b w:val="0"/>
          <w:sz w:val="24"/>
        </w:rPr>
        <w:t>4.2 Security Continuous Monitoring</w:t>
      </w:r>
    </w:p>
    <w:p w14:paraId="30721785" w14:textId="77777777" w:rsidR="00B30DCC" w:rsidRPr="00B30DCC" w:rsidRDefault="00B30DCC" w:rsidP="00002056">
      <w:pPr>
        <w:pStyle w:val="h1"/>
        <w:spacing w:after="0"/>
        <w:rPr>
          <w:b w:val="0"/>
          <w:sz w:val="24"/>
        </w:rPr>
      </w:pPr>
      <w:r w:rsidRPr="00B30DCC">
        <w:rPr>
          <w:b w:val="0"/>
          <w:sz w:val="24"/>
        </w:rPr>
        <w:t>4.3 Detection Processes</w:t>
      </w:r>
    </w:p>
    <w:p w14:paraId="4A1136C3" w14:textId="77777777" w:rsidR="00AF25E4" w:rsidRDefault="00AF25E4" w:rsidP="00002056">
      <w:pPr>
        <w:pStyle w:val="h1"/>
        <w:spacing w:after="0"/>
        <w:rPr>
          <w:b w:val="0"/>
          <w:sz w:val="24"/>
        </w:rPr>
      </w:pPr>
    </w:p>
    <w:p w14:paraId="23FD12AC" w14:textId="0EED8B99" w:rsidR="00B30DCC" w:rsidRPr="00002056" w:rsidRDefault="00B30DCC" w:rsidP="00002056">
      <w:pPr>
        <w:pStyle w:val="h1"/>
        <w:spacing w:after="0"/>
        <w:rPr>
          <w:szCs w:val="32"/>
        </w:rPr>
      </w:pPr>
      <w:r w:rsidRPr="00002056">
        <w:rPr>
          <w:szCs w:val="32"/>
        </w:rPr>
        <w:t>Chapter 5. Respond Function</w:t>
      </w:r>
    </w:p>
    <w:p w14:paraId="1C234A78" w14:textId="77777777" w:rsidR="00AF25E4" w:rsidRDefault="00AF25E4" w:rsidP="00002056">
      <w:pPr>
        <w:pStyle w:val="h1"/>
        <w:spacing w:after="0"/>
        <w:rPr>
          <w:b w:val="0"/>
          <w:sz w:val="24"/>
        </w:rPr>
      </w:pPr>
    </w:p>
    <w:p w14:paraId="3EC223A8" w14:textId="0525F48C" w:rsidR="00B30DCC" w:rsidRPr="00B30DCC" w:rsidRDefault="00B30DCC" w:rsidP="00002056">
      <w:pPr>
        <w:pStyle w:val="h1"/>
        <w:spacing w:after="0"/>
        <w:rPr>
          <w:b w:val="0"/>
          <w:sz w:val="24"/>
        </w:rPr>
      </w:pPr>
      <w:r w:rsidRPr="00B30DCC">
        <w:rPr>
          <w:b w:val="0"/>
          <w:sz w:val="24"/>
        </w:rPr>
        <w:t>5.1 Response Planning</w:t>
      </w:r>
    </w:p>
    <w:p w14:paraId="38DEAF56" w14:textId="77777777" w:rsidR="00B30DCC" w:rsidRPr="00B30DCC" w:rsidRDefault="00B30DCC" w:rsidP="00002056">
      <w:pPr>
        <w:pStyle w:val="h1"/>
        <w:spacing w:after="0"/>
        <w:rPr>
          <w:b w:val="0"/>
          <w:sz w:val="24"/>
        </w:rPr>
      </w:pPr>
      <w:r w:rsidRPr="00B30DCC">
        <w:rPr>
          <w:b w:val="0"/>
          <w:sz w:val="24"/>
        </w:rPr>
        <w:t>5.2 Communications</w:t>
      </w:r>
    </w:p>
    <w:p w14:paraId="51F93EC6" w14:textId="77777777" w:rsidR="00B30DCC" w:rsidRPr="00B30DCC" w:rsidRDefault="00B30DCC" w:rsidP="00002056">
      <w:pPr>
        <w:pStyle w:val="h1"/>
        <w:spacing w:after="0"/>
        <w:rPr>
          <w:b w:val="0"/>
          <w:sz w:val="24"/>
        </w:rPr>
      </w:pPr>
      <w:r w:rsidRPr="00B30DCC">
        <w:rPr>
          <w:b w:val="0"/>
          <w:sz w:val="24"/>
        </w:rPr>
        <w:t>5.3 Analysis</w:t>
      </w:r>
    </w:p>
    <w:p w14:paraId="61EA052C" w14:textId="77777777" w:rsidR="00B30DCC" w:rsidRPr="00B30DCC" w:rsidRDefault="00B30DCC" w:rsidP="00002056">
      <w:pPr>
        <w:pStyle w:val="h1"/>
        <w:spacing w:after="0"/>
        <w:rPr>
          <w:b w:val="0"/>
          <w:sz w:val="24"/>
        </w:rPr>
      </w:pPr>
      <w:r w:rsidRPr="00B30DCC">
        <w:rPr>
          <w:b w:val="0"/>
          <w:sz w:val="24"/>
        </w:rPr>
        <w:t>5.4 Mitigation</w:t>
      </w:r>
    </w:p>
    <w:p w14:paraId="69D5619E" w14:textId="77777777" w:rsidR="00B30DCC" w:rsidRPr="00B30DCC" w:rsidRDefault="00B30DCC" w:rsidP="00002056">
      <w:pPr>
        <w:pStyle w:val="h1"/>
        <w:spacing w:after="0"/>
        <w:rPr>
          <w:b w:val="0"/>
          <w:sz w:val="24"/>
        </w:rPr>
      </w:pPr>
      <w:r w:rsidRPr="00B30DCC">
        <w:rPr>
          <w:b w:val="0"/>
          <w:sz w:val="24"/>
        </w:rPr>
        <w:t>5.5 Improvements</w:t>
      </w:r>
    </w:p>
    <w:p w14:paraId="164DD2DA" w14:textId="77777777" w:rsidR="00AF25E4" w:rsidRDefault="00AF25E4" w:rsidP="00002056">
      <w:pPr>
        <w:pStyle w:val="h1"/>
        <w:spacing w:after="0"/>
        <w:rPr>
          <w:b w:val="0"/>
          <w:sz w:val="24"/>
        </w:rPr>
      </w:pPr>
    </w:p>
    <w:p w14:paraId="3A0ED52C" w14:textId="50563576" w:rsidR="00B30DCC" w:rsidRPr="00002056" w:rsidRDefault="00B30DCC" w:rsidP="00002056">
      <w:pPr>
        <w:pStyle w:val="h1"/>
        <w:spacing w:after="0"/>
        <w:rPr>
          <w:szCs w:val="32"/>
        </w:rPr>
      </w:pPr>
      <w:r w:rsidRPr="00002056">
        <w:rPr>
          <w:szCs w:val="32"/>
        </w:rPr>
        <w:t>Chapter 6. Recover Function</w:t>
      </w:r>
    </w:p>
    <w:p w14:paraId="235FEF60" w14:textId="77777777" w:rsidR="00AF25E4" w:rsidRDefault="00AF25E4" w:rsidP="00002056">
      <w:pPr>
        <w:pStyle w:val="h1"/>
        <w:spacing w:after="0"/>
        <w:rPr>
          <w:b w:val="0"/>
          <w:sz w:val="24"/>
        </w:rPr>
      </w:pPr>
    </w:p>
    <w:p w14:paraId="6614CC9A" w14:textId="1AC8C5FB" w:rsidR="00B30DCC" w:rsidRPr="00B30DCC" w:rsidRDefault="00B30DCC" w:rsidP="00002056">
      <w:pPr>
        <w:pStyle w:val="h1"/>
        <w:spacing w:after="0"/>
        <w:rPr>
          <w:b w:val="0"/>
          <w:sz w:val="24"/>
        </w:rPr>
      </w:pPr>
      <w:r w:rsidRPr="00B30DCC">
        <w:rPr>
          <w:b w:val="0"/>
          <w:sz w:val="24"/>
        </w:rPr>
        <w:t>6.1 Recovery Planning</w:t>
      </w:r>
    </w:p>
    <w:p w14:paraId="46FA250F" w14:textId="77777777" w:rsidR="00B30DCC" w:rsidRPr="00B30DCC" w:rsidRDefault="00B30DCC" w:rsidP="00002056">
      <w:pPr>
        <w:pStyle w:val="h1"/>
        <w:spacing w:after="0"/>
        <w:rPr>
          <w:b w:val="0"/>
          <w:sz w:val="24"/>
        </w:rPr>
      </w:pPr>
      <w:r w:rsidRPr="00B30DCC">
        <w:rPr>
          <w:b w:val="0"/>
          <w:sz w:val="24"/>
        </w:rPr>
        <w:t>6.2 Improvements</w:t>
      </w:r>
    </w:p>
    <w:p w14:paraId="056C869F" w14:textId="10C630DB" w:rsidR="00B30DCC" w:rsidRDefault="00B30DCC" w:rsidP="00002056">
      <w:pPr>
        <w:pStyle w:val="h1"/>
        <w:spacing w:after="0"/>
        <w:rPr>
          <w:b w:val="0"/>
          <w:sz w:val="24"/>
        </w:rPr>
      </w:pPr>
      <w:r w:rsidRPr="00B30DCC">
        <w:rPr>
          <w:b w:val="0"/>
          <w:sz w:val="24"/>
        </w:rPr>
        <w:t>6.3 Communications</w:t>
      </w:r>
    </w:p>
    <w:p w14:paraId="1E4CFFD4" w14:textId="77777777" w:rsidR="00AF25E4" w:rsidRPr="00AF25E4" w:rsidRDefault="00AF25E4" w:rsidP="00002056"/>
    <w:p w14:paraId="2F7530E5" w14:textId="77777777" w:rsidR="00B30DCC" w:rsidRPr="00002056" w:rsidRDefault="00B30DCC" w:rsidP="00002056">
      <w:pPr>
        <w:pStyle w:val="h1"/>
        <w:spacing w:after="0"/>
        <w:rPr>
          <w:szCs w:val="32"/>
        </w:rPr>
      </w:pPr>
      <w:r w:rsidRPr="00002056">
        <w:rPr>
          <w:szCs w:val="32"/>
        </w:rPr>
        <w:t>Appendix A</w:t>
      </w:r>
      <w:r w:rsidRPr="00002056">
        <w:rPr>
          <w:szCs w:val="32"/>
        </w:rPr>
        <w:tab/>
        <w:t>Definitions</w:t>
      </w:r>
    </w:p>
    <w:p w14:paraId="3DE17E55" w14:textId="77777777" w:rsidR="00B30DCC" w:rsidRPr="00002056" w:rsidRDefault="00B30DCC" w:rsidP="00002056">
      <w:pPr>
        <w:pStyle w:val="h1"/>
        <w:spacing w:after="0"/>
        <w:rPr>
          <w:szCs w:val="32"/>
        </w:rPr>
      </w:pPr>
      <w:r w:rsidRPr="00002056">
        <w:rPr>
          <w:szCs w:val="32"/>
        </w:rPr>
        <w:t>Appendix B</w:t>
      </w:r>
      <w:r w:rsidRPr="00002056">
        <w:rPr>
          <w:szCs w:val="32"/>
        </w:rPr>
        <w:tab/>
        <w:t>Acronyms</w:t>
      </w:r>
    </w:p>
    <w:p w14:paraId="0EB8651D" w14:textId="77777777" w:rsidR="00B30DCC" w:rsidRPr="00002056" w:rsidRDefault="00B30DCC" w:rsidP="00002056">
      <w:pPr>
        <w:pStyle w:val="h1"/>
        <w:spacing w:after="0"/>
        <w:rPr>
          <w:szCs w:val="32"/>
        </w:rPr>
      </w:pPr>
      <w:r w:rsidRPr="00002056">
        <w:rPr>
          <w:szCs w:val="32"/>
        </w:rPr>
        <w:t>Appendix C</w:t>
      </w:r>
      <w:r w:rsidRPr="00002056">
        <w:rPr>
          <w:szCs w:val="32"/>
        </w:rPr>
        <w:tab/>
        <w:t>Requirements Matrices</w:t>
      </w:r>
    </w:p>
    <w:p w14:paraId="530BC208" w14:textId="77777777" w:rsidR="00B30DCC" w:rsidRPr="00002056" w:rsidRDefault="00B30DCC" w:rsidP="00002056">
      <w:pPr>
        <w:pStyle w:val="h1"/>
        <w:spacing w:after="0"/>
        <w:rPr>
          <w:szCs w:val="32"/>
        </w:rPr>
      </w:pPr>
      <w:r w:rsidRPr="00002056">
        <w:rPr>
          <w:szCs w:val="32"/>
        </w:rPr>
        <w:t>Appendix D</w:t>
      </w:r>
      <w:r w:rsidRPr="00002056">
        <w:rPr>
          <w:szCs w:val="32"/>
        </w:rPr>
        <w:tab/>
        <w:t>References</w:t>
      </w:r>
    </w:p>
    <w:p w14:paraId="051F851A" w14:textId="77777777" w:rsidR="00B30DCC" w:rsidRPr="00B30DCC" w:rsidRDefault="00B30DCC" w:rsidP="00002056">
      <w:pPr>
        <w:pStyle w:val="h1"/>
        <w:spacing w:after="0"/>
        <w:rPr>
          <w:b w:val="0"/>
          <w:sz w:val="24"/>
        </w:rPr>
      </w:pPr>
      <w:r w:rsidRPr="00002056">
        <w:rPr>
          <w:szCs w:val="32"/>
        </w:rPr>
        <w:t>Appendix E</w:t>
      </w:r>
      <w:r w:rsidRPr="00002056">
        <w:rPr>
          <w:szCs w:val="32"/>
        </w:rPr>
        <w:tab/>
        <w:t>Requirements Matrix with respect to system lifecycle</w:t>
      </w:r>
    </w:p>
    <w:p w14:paraId="320EA79A" w14:textId="77777777" w:rsidR="004822B5" w:rsidRDefault="004822B5" w:rsidP="006034A5">
      <w:pPr>
        <w:sectPr w:rsidR="004822B5" w:rsidSect="00D60A1C">
          <w:footerReference w:type="default" r:id="rId12"/>
          <w:pgSz w:w="12240" w:h="15840"/>
          <w:pgMar w:top="1440" w:right="1440" w:bottom="1440" w:left="1440" w:header="720" w:footer="720" w:gutter="0"/>
          <w:cols w:space="720"/>
          <w:docGrid w:linePitch="360"/>
        </w:sectPr>
      </w:pPr>
    </w:p>
    <w:p w14:paraId="6A8553C2" w14:textId="359C6EC6" w:rsidR="004822B5" w:rsidRDefault="004822B5" w:rsidP="004822B5">
      <w:pPr>
        <w:pStyle w:val="h1-preface"/>
      </w:pPr>
      <w:bookmarkStart w:id="0" w:name="_Toc49782464"/>
      <w:bookmarkStart w:id="1" w:name="_Ref45795881"/>
      <w:r w:rsidRPr="00002056">
        <w:rPr>
          <w:sz w:val="36"/>
        </w:rPr>
        <w:lastRenderedPageBreak/>
        <w:t>Preface</w:t>
      </w:r>
      <w:bookmarkEnd w:id="0"/>
      <w:r w:rsidR="000D3B03">
        <w:t xml:space="preserve"> </w:t>
      </w:r>
    </w:p>
    <w:p w14:paraId="7946A25D" w14:textId="7193B887" w:rsidR="00351D01" w:rsidRDefault="00351D01" w:rsidP="005D10EC">
      <w:pPr>
        <w:pStyle w:val="h2-preface"/>
        <w:keepNext w:val="0"/>
      </w:pPr>
      <w:r>
        <w:t>Purpose</w:t>
      </w:r>
      <w:bookmarkEnd w:id="1"/>
      <w:r w:rsidR="000D3B03">
        <w:t xml:space="preserve"> </w:t>
      </w:r>
    </w:p>
    <w:p w14:paraId="25CFC2F2" w14:textId="1869ED13" w:rsidR="00351D01" w:rsidRDefault="00351D01" w:rsidP="00351D01">
      <w:pPr>
        <w:pStyle w:val="h3-preface"/>
      </w:pPr>
      <w:bookmarkStart w:id="2" w:name="_Ref45795896"/>
      <w:r>
        <w:t xml:space="preserve">This </w:t>
      </w:r>
      <w:r w:rsidR="00806DDE">
        <w:t>directive</w:t>
      </w:r>
      <w:r>
        <w:t xml:space="preserve"> establishes the information securit</w:t>
      </w:r>
      <w:r w:rsidR="00097420">
        <w:t xml:space="preserve">y requirements for </w:t>
      </w:r>
      <w:r w:rsidR="00806DDE">
        <w:t>the</w:t>
      </w:r>
      <w:r>
        <w:t xml:space="preserve"> NASA Information Security Program. The procedural requirements herein prescribe roles, responsibilities, and conditions that directly or indirectly promote information security throughout the life cycle of all NASA information and information systems</w:t>
      </w:r>
      <w:r w:rsidR="00806DDE">
        <w:t>, including operational technology systems</w:t>
      </w:r>
      <w:r>
        <w:t>.</w:t>
      </w:r>
      <w:r w:rsidR="000F73B8">
        <w:t xml:space="preserve"> </w:t>
      </w:r>
      <w:bookmarkEnd w:id="2"/>
    </w:p>
    <w:p w14:paraId="2E768CD1" w14:textId="5C21428C" w:rsidR="00351D01" w:rsidRPr="005965CF" w:rsidRDefault="001539AA" w:rsidP="00351D01">
      <w:pPr>
        <w:pStyle w:val="h3-preface"/>
      </w:pPr>
      <w:bookmarkStart w:id="3" w:name="_Ref45795906"/>
      <w:r>
        <w:t>This directive</w:t>
      </w:r>
      <w:r w:rsidR="00351D01">
        <w:t xml:space="preserve"> identifies information security policies, procedures, and practices </w:t>
      </w:r>
      <w:r w:rsidR="00AC5A3C">
        <w:t>that</w:t>
      </w:r>
      <w:r w:rsidR="00351D01">
        <w:t xml:space="preserve"> are </w:t>
      </w:r>
      <w:r w:rsidR="00C6128A">
        <w:t xml:space="preserve">related </w:t>
      </w:r>
      <w:r w:rsidR="00351D01">
        <w:t>to NASA's mission, and consistent with federal laws, executive orders, directives, policies, and regulations.</w:t>
      </w:r>
      <w:r w:rsidR="000F73B8">
        <w:t xml:space="preserve"> </w:t>
      </w:r>
      <w:bookmarkEnd w:id="3"/>
    </w:p>
    <w:p w14:paraId="1504EBAB" w14:textId="28947D39" w:rsidR="00351D01" w:rsidRDefault="001539AA" w:rsidP="00E600DD">
      <w:pPr>
        <w:pStyle w:val="h3-preface"/>
      </w:pPr>
      <w:r>
        <w:t>This directive</w:t>
      </w:r>
      <w:r w:rsidR="00351D01" w:rsidRPr="00586E61">
        <w:t xml:space="preserve"> aligns roles and responsibilities of information technology (IT) </w:t>
      </w:r>
      <w:r w:rsidR="00E3255F">
        <w:t>s</w:t>
      </w:r>
      <w:r w:rsidR="00E3255F" w:rsidRPr="00586E61">
        <w:t xml:space="preserve">ecurity </w:t>
      </w:r>
      <w:r w:rsidR="00351D01" w:rsidRPr="00586E61">
        <w:t>personnel to National Institute of Standards</w:t>
      </w:r>
      <w:r w:rsidR="00E3255F">
        <w:t xml:space="preserve"> and</w:t>
      </w:r>
      <w:r w:rsidR="00351D01" w:rsidRPr="00586E61">
        <w:t xml:space="preserve"> Technology (NIST) Special Publication (SP) 800-37</w:t>
      </w:r>
      <w:r w:rsidR="00E600DD">
        <w:t xml:space="preserve">, </w:t>
      </w:r>
      <w:r w:rsidR="00E600DD" w:rsidRPr="00E600DD">
        <w:t xml:space="preserve">Risk Management Framework </w:t>
      </w:r>
      <w:r w:rsidR="005822C6">
        <w:t xml:space="preserve">(RMF) </w:t>
      </w:r>
      <w:r w:rsidR="00E600DD" w:rsidRPr="00E600DD">
        <w:t>for Information Systems and Organizations: A System Life Cycle Approach for Security and Privacy</w:t>
      </w:r>
      <w:r w:rsidR="00E600DD">
        <w:t xml:space="preserve"> </w:t>
      </w:r>
      <w:r w:rsidR="00351D01" w:rsidRPr="00586E61">
        <w:t>and NIST SP 800-53</w:t>
      </w:r>
      <w:r w:rsidR="001D0E2C">
        <w:t xml:space="preserve"> Rev. 5</w:t>
      </w:r>
      <w:r w:rsidR="004A299D">
        <w:t>,</w:t>
      </w:r>
      <w:r w:rsidR="00E600DD">
        <w:t xml:space="preserve"> </w:t>
      </w:r>
      <w:r w:rsidR="00E600DD" w:rsidRPr="00E600DD">
        <w:t>Security and Privacy Controls for Information Systems and Organizations</w:t>
      </w:r>
      <w:r w:rsidR="00351D01" w:rsidRPr="00586E61">
        <w:t>.</w:t>
      </w:r>
      <w:r w:rsidR="000F73B8">
        <w:t xml:space="preserve"> </w:t>
      </w:r>
    </w:p>
    <w:p w14:paraId="78D1CC5E" w14:textId="2663771C" w:rsidR="00351D01" w:rsidRDefault="001539AA" w:rsidP="00351D01">
      <w:pPr>
        <w:pStyle w:val="h3-preface"/>
      </w:pPr>
      <w:bookmarkStart w:id="4" w:name="_Ref45795920"/>
      <w:r>
        <w:t>This directive</w:t>
      </w:r>
      <w:r w:rsidR="00351D01">
        <w:t xml:space="preserve"> serves as a reference to the NASA community regarding specific information security roles and responsibilities, and</w:t>
      </w:r>
      <w:r w:rsidR="00725BC0">
        <w:t xml:space="preserve"> it</w:t>
      </w:r>
      <w:r w:rsidR="00351D01">
        <w:t xml:space="preserve"> provides resources where more detailed information may be found.</w:t>
      </w:r>
      <w:r w:rsidR="000F73B8">
        <w:t xml:space="preserve"> </w:t>
      </w:r>
      <w:bookmarkEnd w:id="4"/>
    </w:p>
    <w:p w14:paraId="239A3CC5" w14:textId="331D66AA" w:rsidR="00351D01" w:rsidRPr="00984A7F" w:rsidRDefault="001539AA" w:rsidP="00351D01">
      <w:pPr>
        <w:pStyle w:val="h3-preface"/>
      </w:pPr>
      <w:bookmarkStart w:id="5" w:name="_Ref45795924"/>
      <w:r>
        <w:t>This directive</w:t>
      </w:r>
      <w:r w:rsidR="00351D01">
        <w:t xml:space="preserve"> i</w:t>
      </w:r>
      <w:r w:rsidR="00351D01" w:rsidRPr="00C525FF">
        <w:t>mplement</w:t>
      </w:r>
      <w:r w:rsidR="00351D01">
        <w:t>s</w:t>
      </w:r>
      <w:r w:rsidR="00351D01" w:rsidRPr="00C525FF">
        <w:t xml:space="preserve"> </w:t>
      </w:r>
      <w:r w:rsidR="002A6122" w:rsidRPr="0002538B">
        <w:rPr>
          <w:rFonts w:ascii="Times New Roman" w:hAnsi="Times New Roman" w:cs="Times New Roman"/>
        </w:rPr>
        <w:t xml:space="preserve">cybersecurity policy best practices and guidance, particularly those outlined by the </w:t>
      </w:r>
      <w:r w:rsidR="001804B0">
        <w:rPr>
          <w:rFonts w:ascii="Times New Roman" w:hAnsi="Times New Roman" w:cs="Times New Roman"/>
        </w:rPr>
        <w:t>NIS</w:t>
      </w:r>
      <w:r w:rsidR="00E44E69">
        <w:rPr>
          <w:rFonts w:ascii="Times New Roman" w:hAnsi="Times New Roman" w:cs="Times New Roman"/>
        </w:rPr>
        <w:t>T</w:t>
      </w:r>
      <w:r w:rsidR="001804B0">
        <w:rPr>
          <w:rFonts w:ascii="Times New Roman" w:hAnsi="Times New Roman" w:cs="Times New Roman"/>
        </w:rPr>
        <w:t xml:space="preserve"> SP 800-171 Rev. 2, </w:t>
      </w:r>
      <w:r w:rsidR="001804B0" w:rsidRPr="001804B0">
        <w:rPr>
          <w:rFonts w:ascii="Times New Roman" w:hAnsi="Times New Roman" w:cs="Times New Roman"/>
        </w:rPr>
        <w:t>Protecting Controlled Unclassified Information in Non-Federal Systems and Organizations</w:t>
      </w:r>
      <w:r w:rsidR="001804B0">
        <w:rPr>
          <w:rFonts w:ascii="Times New Roman" w:hAnsi="Times New Roman" w:cs="Times New Roman"/>
        </w:rPr>
        <w:t xml:space="preserve">, </w:t>
      </w:r>
      <w:r w:rsidR="002A6122" w:rsidRPr="0002538B">
        <w:rPr>
          <w:rFonts w:ascii="Times New Roman" w:hAnsi="Times New Roman" w:cs="Times New Roman"/>
        </w:rPr>
        <w:t>NIST</w:t>
      </w:r>
      <w:r w:rsidR="008A3169">
        <w:rPr>
          <w:rFonts w:ascii="Times New Roman" w:hAnsi="Times New Roman" w:cs="Times New Roman"/>
        </w:rPr>
        <w:t xml:space="preserve"> </w:t>
      </w:r>
      <w:r w:rsidR="002A6122" w:rsidRPr="0002538B">
        <w:rPr>
          <w:rFonts w:ascii="Times New Roman" w:hAnsi="Times New Roman" w:cs="Times New Roman"/>
        </w:rPr>
        <w:t xml:space="preserve">SP 800-37, </w:t>
      </w:r>
      <w:r w:rsidR="001A377E">
        <w:rPr>
          <w:rFonts w:ascii="Times New Roman" w:hAnsi="Times New Roman" w:cs="Times New Roman"/>
        </w:rPr>
        <w:t xml:space="preserve">NIST SP </w:t>
      </w:r>
      <w:r w:rsidR="002A6122" w:rsidRPr="0002538B">
        <w:rPr>
          <w:rFonts w:ascii="Times New Roman" w:hAnsi="Times New Roman" w:cs="Times New Roman"/>
        </w:rPr>
        <w:t>800-46</w:t>
      </w:r>
      <w:r w:rsidR="00140122">
        <w:rPr>
          <w:rFonts w:ascii="Times New Roman" w:hAnsi="Times New Roman" w:cs="Times New Roman"/>
        </w:rPr>
        <w:t xml:space="preserve"> Rev. 2, </w:t>
      </w:r>
      <w:r w:rsidR="00290E0F">
        <w:rPr>
          <w:rFonts w:ascii="Times New Roman" w:hAnsi="Times New Roman" w:cs="Times New Roman"/>
        </w:rPr>
        <w:t>Guide to Enterprise Telework, Remote Access, and Bring Your Own Device</w:t>
      </w:r>
      <w:r w:rsidR="008A3169">
        <w:rPr>
          <w:rFonts w:ascii="Times New Roman" w:hAnsi="Times New Roman" w:cs="Times New Roman"/>
        </w:rPr>
        <w:t xml:space="preserve"> (BY</w:t>
      </w:r>
      <w:r w:rsidR="005822C6">
        <w:rPr>
          <w:rFonts w:ascii="Times New Roman" w:hAnsi="Times New Roman" w:cs="Times New Roman"/>
        </w:rPr>
        <w:t>O</w:t>
      </w:r>
      <w:r w:rsidR="008A3169">
        <w:rPr>
          <w:rFonts w:ascii="Times New Roman" w:hAnsi="Times New Roman" w:cs="Times New Roman"/>
        </w:rPr>
        <w:t>D)</w:t>
      </w:r>
      <w:r w:rsidR="00A2299B">
        <w:rPr>
          <w:rFonts w:ascii="Times New Roman" w:hAnsi="Times New Roman" w:cs="Times New Roman"/>
        </w:rPr>
        <w:t xml:space="preserve"> Security</w:t>
      </w:r>
      <w:r w:rsidR="002A6122" w:rsidRPr="0002538B">
        <w:rPr>
          <w:rFonts w:ascii="Times New Roman" w:hAnsi="Times New Roman" w:cs="Times New Roman"/>
        </w:rPr>
        <w:t xml:space="preserve">, </w:t>
      </w:r>
      <w:r w:rsidR="001A377E">
        <w:rPr>
          <w:rFonts w:ascii="Times New Roman" w:hAnsi="Times New Roman" w:cs="Times New Roman"/>
        </w:rPr>
        <w:t xml:space="preserve">NIST SP </w:t>
      </w:r>
      <w:r w:rsidR="002A6122" w:rsidRPr="0002538B">
        <w:rPr>
          <w:rFonts w:ascii="Times New Roman" w:hAnsi="Times New Roman" w:cs="Times New Roman"/>
        </w:rPr>
        <w:t>800-53</w:t>
      </w:r>
      <w:r w:rsidR="00F12BAA">
        <w:rPr>
          <w:rFonts w:ascii="Times New Roman" w:hAnsi="Times New Roman" w:cs="Times New Roman"/>
        </w:rPr>
        <w:t xml:space="preserve"> Rev. 5</w:t>
      </w:r>
      <w:r w:rsidR="003D7760">
        <w:rPr>
          <w:rFonts w:ascii="Times New Roman" w:hAnsi="Times New Roman" w:cs="Times New Roman"/>
        </w:rPr>
        <w:t>, Security and Privacy Controls for Information Systems and Organizations</w:t>
      </w:r>
      <w:r w:rsidR="002A6122" w:rsidRPr="0002538B">
        <w:rPr>
          <w:rFonts w:ascii="Times New Roman" w:hAnsi="Times New Roman" w:cs="Times New Roman"/>
        </w:rPr>
        <w:t xml:space="preserve">, </w:t>
      </w:r>
      <w:r w:rsidR="001A377E">
        <w:rPr>
          <w:rFonts w:ascii="Times New Roman" w:hAnsi="Times New Roman" w:cs="Times New Roman"/>
        </w:rPr>
        <w:t xml:space="preserve">NIST SP </w:t>
      </w:r>
      <w:r w:rsidR="002A6122" w:rsidRPr="0002538B">
        <w:rPr>
          <w:rFonts w:ascii="Times New Roman" w:hAnsi="Times New Roman" w:cs="Times New Roman"/>
        </w:rPr>
        <w:t>800-60</w:t>
      </w:r>
      <w:r w:rsidR="00FF4658">
        <w:rPr>
          <w:rFonts w:ascii="Times New Roman" w:hAnsi="Times New Roman" w:cs="Times New Roman"/>
        </w:rPr>
        <w:t xml:space="preserve"> Vol. 1 Rev. 1, Guide for Mapping Types of Information and Information Systems to Security Categories</w:t>
      </w:r>
      <w:r w:rsidR="002A6122" w:rsidRPr="0002538B">
        <w:rPr>
          <w:rFonts w:ascii="Times New Roman" w:hAnsi="Times New Roman" w:cs="Times New Roman"/>
        </w:rPr>
        <w:t xml:space="preserve">, </w:t>
      </w:r>
      <w:r w:rsidR="00B2193D">
        <w:rPr>
          <w:rFonts w:ascii="Times New Roman" w:hAnsi="Times New Roman" w:cs="Times New Roman"/>
        </w:rPr>
        <w:t xml:space="preserve">NIST SP </w:t>
      </w:r>
      <w:r w:rsidR="002A6122" w:rsidRPr="0002538B">
        <w:rPr>
          <w:rFonts w:ascii="Times New Roman" w:hAnsi="Times New Roman" w:cs="Times New Roman"/>
        </w:rPr>
        <w:t>800-82</w:t>
      </w:r>
      <w:r w:rsidR="00B2193D">
        <w:rPr>
          <w:rFonts w:ascii="Times New Roman" w:hAnsi="Times New Roman" w:cs="Times New Roman"/>
        </w:rPr>
        <w:t xml:space="preserve"> Rev. 2, Guide to Industrial Control </w:t>
      </w:r>
      <w:r w:rsidR="003D0A40">
        <w:rPr>
          <w:rFonts w:ascii="Times New Roman" w:hAnsi="Times New Roman" w:cs="Times New Roman"/>
        </w:rPr>
        <w:t xml:space="preserve">Systems </w:t>
      </w:r>
      <w:r w:rsidR="00B2193D">
        <w:rPr>
          <w:rFonts w:ascii="Times New Roman" w:hAnsi="Times New Roman" w:cs="Times New Roman"/>
        </w:rPr>
        <w:t>(ICS) S</w:t>
      </w:r>
      <w:r w:rsidR="003D0A40">
        <w:rPr>
          <w:rFonts w:ascii="Times New Roman" w:hAnsi="Times New Roman" w:cs="Times New Roman"/>
        </w:rPr>
        <w:t>ecurity</w:t>
      </w:r>
      <w:r w:rsidR="002A6122" w:rsidRPr="0002538B">
        <w:rPr>
          <w:rFonts w:ascii="Times New Roman" w:hAnsi="Times New Roman" w:cs="Times New Roman"/>
        </w:rPr>
        <w:t xml:space="preserve">, </w:t>
      </w:r>
      <w:r w:rsidR="003D0A40">
        <w:rPr>
          <w:rFonts w:ascii="Times New Roman" w:hAnsi="Times New Roman" w:cs="Times New Roman"/>
        </w:rPr>
        <w:t xml:space="preserve">NIST </w:t>
      </w:r>
      <w:r w:rsidR="002A6122" w:rsidRPr="0002538B">
        <w:rPr>
          <w:rFonts w:ascii="Times New Roman" w:hAnsi="Times New Roman" w:cs="Times New Roman"/>
        </w:rPr>
        <w:t>800-137</w:t>
      </w:r>
      <w:r w:rsidR="005B75DC">
        <w:rPr>
          <w:rFonts w:ascii="Times New Roman" w:hAnsi="Times New Roman" w:cs="Times New Roman"/>
        </w:rPr>
        <w:t>, Information Security Continuous Monitoring (ISCM) for Federal Information Systems and Organizations</w:t>
      </w:r>
      <w:r w:rsidR="002A6122" w:rsidRPr="0002538B">
        <w:rPr>
          <w:rFonts w:ascii="Times New Roman" w:hAnsi="Times New Roman" w:cs="Times New Roman"/>
        </w:rPr>
        <w:t>,</w:t>
      </w:r>
      <w:r w:rsidR="00AE5FD8">
        <w:rPr>
          <w:rFonts w:ascii="Times New Roman" w:hAnsi="Times New Roman" w:cs="Times New Roman"/>
        </w:rPr>
        <w:t xml:space="preserve"> NIST </w:t>
      </w:r>
      <w:r w:rsidR="00162919">
        <w:rPr>
          <w:rFonts w:ascii="Times New Roman" w:hAnsi="Times New Roman" w:cs="Times New Roman"/>
        </w:rPr>
        <w:t xml:space="preserve">SP </w:t>
      </w:r>
      <w:r w:rsidR="002A6122" w:rsidRPr="0002538B">
        <w:rPr>
          <w:rFonts w:ascii="Times New Roman" w:hAnsi="Times New Roman" w:cs="Times New Roman"/>
        </w:rPr>
        <w:t xml:space="preserve">800-160 </w:t>
      </w:r>
      <w:r w:rsidR="003C73E4">
        <w:rPr>
          <w:rFonts w:ascii="Times New Roman" w:hAnsi="Times New Roman" w:cs="Times New Roman"/>
        </w:rPr>
        <w:t>Vo</w:t>
      </w:r>
      <w:r w:rsidR="00162919">
        <w:rPr>
          <w:rFonts w:ascii="Times New Roman" w:hAnsi="Times New Roman" w:cs="Times New Roman"/>
        </w:rPr>
        <w:t>l</w:t>
      </w:r>
      <w:r w:rsidR="003C73E4">
        <w:rPr>
          <w:rFonts w:ascii="Times New Roman" w:hAnsi="Times New Roman" w:cs="Times New Roman"/>
        </w:rPr>
        <w:t>. 2</w:t>
      </w:r>
      <w:r w:rsidR="000E1A7E">
        <w:rPr>
          <w:rFonts w:ascii="Times New Roman" w:hAnsi="Times New Roman" w:cs="Times New Roman"/>
        </w:rPr>
        <w:t>, Developing Cyber Resilient Systems – A Systems Security Engineering Approach,</w:t>
      </w:r>
      <w:r w:rsidR="00162919">
        <w:rPr>
          <w:rFonts w:ascii="Times New Roman" w:hAnsi="Times New Roman" w:cs="Times New Roman"/>
        </w:rPr>
        <w:t xml:space="preserve"> </w:t>
      </w:r>
      <w:r w:rsidR="002A6122" w:rsidRPr="0002538B">
        <w:rPr>
          <w:rFonts w:ascii="Times New Roman" w:hAnsi="Times New Roman" w:cs="Times New Roman"/>
        </w:rPr>
        <w:t>and</w:t>
      </w:r>
      <w:r w:rsidR="00162919">
        <w:rPr>
          <w:rFonts w:ascii="Times New Roman" w:hAnsi="Times New Roman" w:cs="Times New Roman"/>
        </w:rPr>
        <w:t xml:space="preserve"> NIST SP</w:t>
      </w:r>
      <w:r w:rsidR="002A6122" w:rsidRPr="0002538B">
        <w:rPr>
          <w:rFonts w:ascii="Times New Roman" w:hAnsi="Times New Roman" w:cs="Times New Roman"/>
        </w:rPr>
        <w:t xml:space="preserve"> 800-161</w:t>
      </w:r>
      <w:r w:rsidR="007A6CC2">
        <w:rPr>
          <w:rFonts w:ascii="Times New Roman" w:hAnsi="Times New Roman" w:cs="Times New Roman"/>
        </w:rPr>
        <w:t>, Supply Chain Risk Management Practices for Federal Information Systems and Organizations</w:t>
      </w:r>
      <w:r w:rsidR="002A6122" w:rsidRPr="0002538B">
        <w:rPr>
          <w:rFonts w:ascii="Times New Roman" w:hAnsi="Times New Roman" w:cs="Times New Roman"/>
        </w:rPr>
        <w:t>,</w:t>
      </w:r>
      <w:r w:rsidR="00673CF3">
        <w:rPr>
          <w:rFonts w:ascii="Times New Roman" w:hAnsi="Times New Roman" w:cs="Times New Roman"/>
        </w:rPr>
        <w:t xml:space="preserve"> referenced NASA policy documents, specification</w:t>
      </w:r>
      <w:r w:rsidR="006A62BF">
        <w:rPr>
          <w:rFonts w:ascii="Times New Roman" w:hAnsi="Times New Roman" w:cs="Times New Roman"/>
        </w:rPr>
        <w:t>s</w:t>
      </w:r>
      <w:r w:rsidR="00673CF3">
        <w:rPr>
          <w:rFonts w:ascii="Times New Roman" w:hAnsi="Times New Roman" w:cs="Times New Roman"/>
        </w:rPr>
        <w:t xml:space="preserve">, and standards, </w:t>
      </w:r>
      <w:r w:rsidR="002A6122" w:rsidRPr="0002538B">
        <w:rPr>
          <w:rFonts w:ascii="Times New Roman" w:hAnsi="Times New Roman" w:cs="Times New Roman"/>
        </w:rPr>
        <w:t>and mandated by Federal Information Processing Standards (FIPS) across all corporate, project, and mission elements (ground and flight systems)</w:t>
      </w:r>
      <w:r w:rsidR="00351D01" w:rsidRPr="00C525FF">
        <w:t>.</w:t>
      </w:r>
      <w:bookmarkEnd w:id="5"/>
    </w:p>
    <w:p w14:paraId="6F1A068A" w14:textId="6874EF2B" w:rsidR="00351D01" w:rsidRDefault="00351D01" w:rsidP="00351D01">
      <w:pPr>
        <w:pStyle w:val="h2-preface"/>
      </w:pPr>
      <w:bookmarkStart w:id="6" w:name="_Ref45795933"/>
      <w:r>
        <w:t>Applicability</w:t>
      </w:r>
      <w:bookmarkEnd w:id="6"/>
      <w:r w:rsidR="000D3B03">
        <w:t xml:space="preserve"> </w:t>
      </w:r>
    </w:p>
    <w:p w14:paraId="5479C615" w14:textId="447BF809" w:rsidR="00351D01" w:rsidRDefault="001539AA" w:rsidP="00351D01">
      <w:pPr>
        <w:pStyle w:val="h3-preface"/>
      </w:pPr>
      <w:bookmarkStart w:id="7" w:name="_Ref45795937"/>
      <w:r>
        <w:t>This directive</w:t>
      </w:r>
      <w:r w:rsidR="00351D01">
        <w:t xml:space="preserve"> applies to NASA Headquarters and all NASA Centers, including Component Facilities and Technical and Service Support Centers.</w:t>
      </w:r>
      <w:r w:rsidR="000F73B8">
        <w:t xml:space="preserve"> </w:t>
      </w:r>
      <w:bookmarkEnd w:id="7"/>
    </w:p>
    <w:p w14:paraId="5EB0E779" w14:textId="4DACCA0B" w:rsidR="00351D01" w:rsidRDefault="00351D01" w:rsidP="00351D01">
      <w:pPr>
        <w:pStyle w:val="h4-preface"/>
      </w:pPr>
      <w:bookmarkStart w:id="8" w:name="_Ref45795954"/>
      <w:r>
        <w:t xml:space="preserve">For purposes of </w:t>
      </w:r>
      <w:r w:rsidR="001539AA">
        <w:t>this directive</w:t>
      </w:r>
      <w:r>
        <w:t>, NASA Headquarters is treated as a Center. Further, all roles and responsibilities of a Center Chief Information Officer (CIO)</w:t>
      </w:r>
      <w:r w:rsidR="00DB545E">
        <w:t xml:space="preserve"> </w:t>
      </w:r>
      <w:r w:rsidR="004A5426">
        <w:t xml:space="preserve">apply </w:t>
      </w:r>
      <w:r>
        <w:t xml:space="preserve">to NASA Headquarters CIO and all stipulated Center requirements </w:t>
      </w:r>
      <w:r w:rsidR="000C435D">
        <w:t xml:space="preserve">apply </w:t>
      </w:r>
      <w:r>
        <w:t>to NASA Headquarters.</w:t>
      </w:r>
      <w:r w:rsidR="000F73B8">
        <w:t xml:space="preserve"> </w:t>
      </w:r>
      <w:bookmarkEnd w:id="8"/>
    </w:p>
    <w:p w14:paraId="43ACF09D" w14:textId="0E6588BE" w:rsidR="00351D01" w:rsidRDefault="001539AA" w:rsidP="007A4BDF">
      <w:pPr>
        <w:pStyle w:val="h3-preface"/>
      </w:pPr>
      <w:bookmarkStart w:id="9" w:name="_Ref45795966"/>
      <w:r>
        <w:lastRenderedPageBreak/>
        <w:t>This directive</w:t>
      </w:r>
      <w:r w:rsidR="007360A6" w:rsidRPr="007360A6">
        <w:t xml:space="preserve"> applies to contractors, recipients of grants, cooperative agreements, or other agreements only to the extent specified or referenced in the contracts, grants, or agreements</w:t>
      </w:r>
      <w:r w:rsidR="00097420" w:rsidRPr="00B5084C">
        <w:t>.</w:t>
      </w:r>
      <w:bookmarkEnd w:id="9"/>
      <w:r w:rsidR="000F73B8">
        <w:t xml:space="preserve"> </w:t>
      </w:r>
    </w:p>
    <w:p w14:paraId="5C9780D7" w14:textId="06A293DF" w:rsidR="00351D01" w:rsidRDefault="001539AA" w:rsidP="007A4BDF">
      <w:pPr>
        <w:pStyle w:val="h3-preface"/>
      </w:pPr>
      <w:bookmarkStart w:id="10" w:name="_Ref45795971"/>
      <w:r>
        <w:t>This directive</w:t>
      </w:r>
      <w:r w:rsidR="007360A6" w:rsidRPr="007360A6">
        <w:t xml:space="preserve"> applies to all unclassified NASA information and NASA information systems, including those that are contracted out, outsourced to, or operated by</w:t>
      </w:r>
      <w:r w:rsidR="007A4BDF">
        <w:t>:</w:t>
      </w:r>
      <w:bookmarkEnd w:id="10"/>
      <w:r w:rsidR="000F73B8">
        <w:t xml:space="preserve"> </w:t>
      </w:r>
    </w:p>
    <w:p w14:paraId="3B368EB9" w14:textId="3050F5A0" w:rsidR="00351D01" w:rsidRDefault="00351D01" w:rsidP="007A4BDF">
      <w:pPr>
        <w:pStyle w:val="h4-preface"/>
      </w:pPr>
      <w:r>
        <w:t xml:space="preserve">Government owned, contractor operated (GOCO) </w:t>
      </w:r>
      <w:proofErr w:type="gramStart"/>
      <w:r>
        <w:t>facilities;</w:t>
      </w:r>
      <w:proofErr w:type="gramEnd"/>
      <w:r w:rsidR="000F73B8">
        <w:t xml:space="preserve"> </w:t>
      </w:r>
    </w:p>
    <w:p w14:paraId="370E2826" w14:textId="18EB9571" w:rsidR="00351D01" w:rsidRDefault="00351D01" w:rsidP="007A4BDF">
      <w:pPr>
        <w:pStyle w:val="h4-preface"/>
      </w:pPr>
      <w:r>
        <w:t xml:space="preserve">partners under the Space </w:t>
      </w:r>
      <w:proofErr w:type="gramStart"/>
      <w:r>
        <w:t>Act;</w:t>
      </w:r>
      <w:proofErr w:type="gramEnd"/>
      <w:r w:rsidR="000F73B8">
        <w:t xml:space="preserve"> </w:t>
      </w:r>
    </w:p>
    <w:p w14:paraId="1D31FDCE" w14:textId="5BC9B01C" w:rsidR="007360A6" w:rsidRDefault="00351D01" w:rsidP="007A4BDF">
      <w:pPr>
        <w:pStyle w:val="h4-preface"/>
      </w:pPr>
      <w:r>
        <w:t xml:space="preserve">partners under the Commercial Space Act of </w:t>
      </w:r>
      <w:proofErr w:type="gramStart"/>
      <w:r>
        <w:t>1997;</w:t>
      </w:r>
      <w:proofErr w:type="gramEnd"/>
    </w:p>
    <w:p w14:paraId="35270496" w14:textId="1E5F1808" w:rsidR="00351D01" w:rsidRDefault="00FD407C" w:rsidP="007A4BDF">
      <w:pPr>
        <w:pStyle w:val="h4-preface"/>
      </w:pPr>
      <w:r>
        <w:t>p</w:t>
      </w:r>
      <w:r w:rsidR="007360A6" w:rsidRPr="007360A6">
        <w:t>artners under cooperative agreements; or</w:t>
      </w:r>
      <w:r w:rsidR="000F73B8">
        <w:t xml:space="preserve"> </w:t>
      </w:r>
    </w:p>
    <w:p w14:paraId="34E7AC9C" w14:textId="45FD3A67" w:rsidR="00351D01" w:rsidRDefault="00351D01" w:rsidP="007A4BDF">
      <w:pPr>
        <w:pStyle w:val="h4-preface"/>
      </w:pPr>
      <w:r>
        <w:t>commercial or university facilities.</w:t>
      </w:r>
      <w:r w:rsidR="000F73B8">
        <w:t xml:space="preserve"> </w:t>
      </w:r>
    </w:p>
    <w:p w14:paraId="36D5A667" w14:textId="207A649E" w:rsidR="00351D01" w:rsidRPr="005965CF" w:rsidRDefault="001539AA" w:rsidP="007A4BDF">
      <w:pPr>
        <w:pStyle w:val="h3-preface"/>
      </w:pPr>
      <w:bookmarkStart w:id="11" w:name="_Ref45796024"/>
      <w:r>
        <w:t>This directive</w:t>
      </w:r>
      <w:r w:rsidR="00351D01">
        <w:t xml:space="preserve"> </w:t>
      </w:r>
      <w:r w:rsidR="00BA3A23">
        <w:t xml:space="preserve">does not apply </w:t>
      </w:r>
      <w:r w:rsidR="00351D01">
        <w:t xml:space="preserve">to information systems that do not process NASA information, </w:t>
      </w:r>
      <w:r w:rsidR="007360A6">
        <w:t xml:space="preserve">and </w:t>
      </w:r>
      <w:r w:rsidR="00351D01">
        <w:t>are merely incidental to a contract (e.g., a contractor's payroll and personnel management system).</w:t>
      </w:r>
      <w:bookmarkEnd w:id="11"/>
    </w:p>
    <w:p w14:paraId="3D5D8D11" w14:textId="22412688" w:rsidR="00351D01" w:rsidRDefault="00351D01" w:rsidP="00351D01">
      <w:pPr>
        <w:pStyle w:val="h4-preface"/>
      </w:pPr>
      <w:r>
        <w:t xml:space="preserve">In </w:t>
      </w:r>
      <w:r w:rsidR="001539AA">
        <w:t>this directive</w:t>
      </w:r>
      <w:r w:rsidRPr="00310F15">
        <w:t xml:space="preserve">, all mandatory actions (i.e., requirements) are denoted by statements containing the term “shall.” The terms: “may” or “can” denote discretionary privilege or permission, “should” denotes a good </w:t>
      </w:r>
      <w:proofErr w:type="gramStart"/>
      <w:r w:rsidRPr="00310F15">
        <w:t>practice</w:t>
      </w:r>
      <w:proofErr w:type="gramEnd"/>
      <w:r w:rsidRPr="00310F15">
        <w:t xml:space="preserve"> and is recommended, but not required, “will” denotes expected outcome, and “are/is” denotes descriptive material.</w:t>
      </w:r>
      <w:r w:rsidR="000F73B8">
        <w:t xml:space="preserve"> </w:t>
      </w:r>
    </w:p>
    <w:p w14:paraId="48F9A23D" w14:textId="04BCB97F" w:rsidR="00351D01" w:rsidRDefault="001539AA" w:rsidP="002C667D">
      <w:pPr>
        <w:pStyle w:val="h3-preface"/>
      </w:pPr>
      <w:bookmarkStart w:id="12" w:name="_Ref45796032"/>
      <w:r>
        <w:t>This directive</w:t>
      </w:r>
      <w:r w:rsidR="00351D01">
        <w:t xml:space="preserve"> does not apply to Classified National Security Information (CNSI). CNSI is the responsibility of the Office of Protective Services</w:t>
      </w:r>
      <w:r w:rsidR="005302AC">
        <w:t xml:space="preserve"> (OPS)</w:t>
      </w:r>
      <w:r w:rsidR="00351D01">
        <w:t xml:space="preserve"> and is covered under CNSI policy and requirements contained in</w:t>
      </w:r>
      <w:r w:rsidR="002C667D" w:rsidRPr="002C667D">
        <w:t xml:space="preserve"> </w:t>
      </w:r>
      <w:r w:rsidR="00794AA0">
        <w:t>NASA Procedural Requirement (</w:t>
      </w:r>
      <w:r w:rsidR="002C667D" w:rsidRPr="002C667D">
        <w:t>NPR</w:t>
      </w:r>
      <w:r w:rsidR="00794AA0">
        <w:t>)</w:t>
      </w:r>
      <w:r w:rsidR="002C667D" w:rsidRPr="002C667D">
        <w:t xml:space="preserve"> 1600.2, NASA Classified National Security Information (CNSI)</w:t>
      </w:r>
      <w:r w:rsidR="00351D01">
        <w:t xml:space="preserve"> and </w:t>
      </w:r>
      <w:r w:rsidR="002C667D" w:rsidRPr="002C667D">
        <w:t>NPR 1600.1, NASA Security Program Procedural Requirements</w:t>
      </w:r>
      <w:r w:rsidR="00351D01">
        <w:t>.</w:t>
      </w:r>
      <w:r w:rsidR="000F73B8">
        <w:t xml:space="preserve"> </w:t>
      </w:r>
      <w:bookmarkEnd w:id="12"/>
    </w:p>
    <w:p w14:paraId="30490D46" w14:textId="540FACEB" w:rsidR="00E9168E" w:rsidRDefault="001539AA" w:rsidP="002C667D">
      <w:pPr>
        <w:pStyle w:val="h3-preface"/>
      </w:pPr>
      <w:r>
        <w:t>This directive</w:t>
      </w:r>
      <w:r w:rsidR="00E9168E" w:rsidRPr="00E9168E">
        <w:t xml:space="preserve"> </w:t>
      </w:r>
      <w:r w:rsidR="00312750">
        <w:t xml:space="preserve">applies </w:t>
      </w:r>
      <w:r w:rsidR="00E9168E" w:rsidRPr="00E9168E">
        <w:t>to all NASA users of information systems (e.g., civil servants and contractors) when supporting Agency projects, programs, and missions.</w:t>
      </w:r>
    </w:p>
    <w:p w14:paraId="731E5128" w14:textId="78699DC4" w:rsidR="009A1BB8" w:rsidRPr="00D461CC" w:rsidRDefault="009A1BB8" w:rsidP="002C667D">
      <w:pPr>
        <w:pStyle w:val="h3-preface"/>
      </w:pPr>
      <w:r w:rsidRPr="009A1BB8">
        <w:t xml:space="preserve">In </w:t>
      </w:r>
      <w:r w:rsidR="001539AA">
        <w:t>this directive</w:t>
      </w:r>
      <w:r w:rsidRPr="009A1BB8">
        <w:t xml:space="preserve"> all document citations are assumed to be the latest version unless otherwise noted.</w:t>
      </w:r>
    </w:p>
    <w:p w14:paraId="2BD1C891" w14:textId="699C046B" w:rsidR="00351D01" w:rsidRDefault="00351D01" w:rsidP="00351D01">
      <w:pPr>
        <w:pStyle w:val="h2-preface"/>
      </w:pPr>
      <w:bookmarkStart w:id="13" w:name="_Ref45796036"/>
      <w:r>
        <w:t>Authority</w:t>
      </w:r>
      <w:bookmarkEnd w:id="13"/>
    </w:p>
    <w:p w14:paraId="51D5DB8B" w14:textId="49C6F5DB" w:rsidR="00532ACC" w:rsidRPr="00FD407C" w:rsidRDefault="00532ACC" w:rsidP="00532ACC">
      <w:pPr>
        <w:pStyle w:val="h3-preface"/>
      </w:pPr>
      <w:r w:rsidRPr="00FD407C">
        <w:t xml:space="preserve">Freedom of Information Act, 5 U.S.C. § 552, et seq. </w:t>
      </w:r>
    </w:p>
    <w:p w14:paraId="56E51BFA" w14:textId="77777777" w:rsidR="008E2A87" w:rsidRPr="00FD407C" w:rsidRDefault="008E2A87" w:rsidP="008E2A87">
      <w:pPr>
        <w:pStyle w:val="h3-preface"/>
      </w:pPr>
      <w:r w:rsidRPr="00FD407C">
        <w:t xml:space="preserve">Privacy Act of 1974, 5 U.S.C. § 552a. </w:t>
      </w:r>
    </w:p>
    <w:p w14:paraId="70D2BB88" w14:textId="3DFB76C7" w:rsidR="008E2A87" w:rsidRPr="00FD407C" w:rsidRDefault="008E2A87">
      <w:pPr>
        <w:pStyle w:val="h3-preface"/>
      </w:pPr>
      <w:r w:rsidRPr="00FD407C">
        <w:t xml:space="preserve">Violation of Regulations of National Aeronautics and Space Administration, 18 U.S.C. § 799. </w:t>
      </w:r>
    </w:p>
    <w:p w14:paraId="699907C6" w14:textId="77777777" w:rsidR="00532ACC" w:rsidRPr="00FD407C" w:rsidRDefault="00532ACC" w:rsidP="00532ACC">
      <w:pPr>
        <w:pStyle w:val="h3-preface"/>
      </w:pPr>
      <w:r w:rsidRPr="00FD407C">
        <w:t>Inspector General Act of 1978, 5 U.S.C. App. III.</w:t>
      </w:r>
    </w:p>
    <w:p w14:paraId="6125C451" w14:textId="373CBBC2" w:rsidR="00532ACC" w:rsidRPr="00FD407C" w:rsidRDefault="00532ACC" w:rsidP="00532ACC">
      <w:pPr>
        <w:pStyle w:val="h3-preface"/>
      </w:pPr>
      <w:r w:rsidRPr="00FD407C">
        <w:t xml:space="preserve"> Electronic Communications Privacy Act of 1986, 18 U.S.C. § 2510, et seq.</w:t>
      </w:r>
    </w:p>
    <w:p w14:paraId="511A5F2D" w14:textId="77777777" w:rsidR="00DD39F8" w:rsidRPr="00FD407C" w:rsidRDefault="00DD39F8" w:rsidP="00290DCE">
      <w:pPr>
        <w:pStyle w:val="h3-preface"/>
      </w:pPr>
      <w:r w:rsidRPr="00FD407C">
        <w:t>Clinger-Cohen Act of 1996, 40 U.S.C. § 11101 et seq.</w:t>
      </w:r>
    </w:p>
    <w:p w14:paraId="75CEED40" w14:textId="1E5D2316" w:rsidR="00290DCE" w:rsidRPr="00FD407C" w:rsidRDefault="00290DCE" w:rsidP="00290DCE">
      <w:pPr>
        <w:pStyle w:val="h3-preface"/>
      </w:pPr>
      <w:r w:rsidRPr="00FD407C">
        <w:t>Federal Information Technology Acquisition Reform Act (FITARA) of 2014, 40 U.S.C. § 11319 et seq</w:t>
      </w:r>
      <w:r w:rsidR="00FD407C">
        <w:t>.</w:t>
      </w:r>
    </w:p>
    <w:p w14:paraId="31F51999" w14:textId="77777777" w:rsidR="00290DCE" w:rsidRPr="00FD407C" w:rsidRDefault="00290DCE" w:rsidP="00290DCE">
      <w:pPr>
        <w:pStyle w:val="h3-preface"/>
      </w:pPr>
      <w:r w:rsidRPr="00FD407C">
        <w:lastRenderedPageBreak/>
        <w:t>E-Government Act of 2002, 44 U.S.C. § 101.</w:t>
      </w:r>
    </w:p>
    <w:p w14:paraId="67EDCC17" w14:textId="5135F69A" w:rsidR="00532ACC" w:rsidRPr="00FD407C" w:rsidRDefault="00290DCE" w:rsidP="00DD39F8">
      <w:pPr>
        <w:pStyle w:val="h3-preface"/>
      </w:pPr>
      <w:r w:rsidRPr="00FD407C">
        <w:t>Paperwork Reduction Act of 1995, 44 U.S.C. § 3501, et seq.</w:t>
      </w:r>
    </w:p>
    <w:p w14:paraId="606F7866" w14:textId="77777777" w:rsidR="00DE38D1" w:rsidRPr="00FD407C" w:rsidRDefault="00DE38D1" w:rsidP="00351D01">
      <w:pPr>
        <w:pStyle w:val="h3-preface"/>
      </w:pPr>
      <w:r w:rsidRPr="00DE38D1">
        <w:t>Federal Information Security Management Act (FISMA) of 2014, 44 U.S.C. § 3541 et seq</w:t>
      </w:r>
      <w:r>
        <w:t>.</w:t>
      </w:r>
    </w:p>
    <w:p w14:paraId="07128DCD" w14:textId="77777777" w:rsidR="00DE38D1" w:rsidRPr="00FD407C" w:rsidRDefault="00DE38D1" w:rsidP="00DE38D1">
      <w:pPr>
        <w:pStyle w:val="h3-preface"/>
      </w:pPr>
      <w:r w:rsidRPr="00FD407C">
        <w:t xml:space="preserve">Export Control Reform Act of 2018, </w:t>
      </w:r>
      <w:r w:rsidRPr="00DE38D1">
        <w:t>50 U.S.C. 4801-4852</w:t>
      </w:r>
      <w:r w:rsidRPr="00FD407C">
        <w:t xml:space="preserve">. </w:t>
      </w:r>
    </w:p>
    <w:p w14:paraId="26C8B4A8" w14:textId="2E583BE8" w:rsidR="0024449F" w:rsidRPr="00FD407C" w:rsidRDefault="00DE38D1" w:rsidP="00DE38D1">
      <w:pPr>
        <w:pStyle w:val="h3-preface"/>
      </w:pPr>
      <w:r w:rsidRPr="00FD407C" w:rsidDel="0070382D">
        <w:t xml:space="preserve"> </w:t>
      </w:r>
      <w:r w:rsidR="0024449F" w:rsidRPr="00FD407C">
        <w:t>National Aeronautics and Space Act, 51 U.S.C. § 20113(e).</w:t>
      </w:r>
    </w:p>
    <w:p w14:paraId="2039203F" w14:textId="3D0611AA" w:rsidR="00915D16" w:rsidRPr="00FD407C" w:rsidRDefault="00915D16" w:rsidP="00915D16">
      <w:pPr>
        <w:pStyle w:val="h3-preface"/>
      </w:pPr>
      <w:r w:rsidRPr="00FD407C">
        <w:t>Strengthening the Cybersecurity of Federal Networks and Critical Infrastructure, E.O. 13800</w:t>
      </w:r>
      <w:r w:rsidR="00B34236">
        <w:t>, 82 FR 22391 (2017)</w:t>
      </w:r>
      <w:r w:rsidRPr="00FD407C">
        <w:t xml:space="preserve">. </w:t>
      </w:r>
    </w:p>
    <w:p w14:paraId="6ADC204C" w14:textId="616FA7C2" w:rsidR="00915D16" w:rsidRPr="00FD407C" w:rsidRDefault="00915D16" w:rsidP="00915D16">
      <w:pPr>
        <w:pStyle w:val="h3-preface"/>
      </w:pPr>
      <w:r w:rsidRPr="00FD407C">
        <w:t xml:space="preserve">Availability of Agency Records to Members of the Public, 14 Code of Federal Regulations (CFR) </w:t>
      </w:r>
      <w:r w:rsidR="00CE450D" w:rsidRPr="00FD407C">
        <w:t>pt.</w:t>
      </w:r>
      <w:r w:rsidRPr="00FD407C">
        <w:t xml:space="preserve"> 1206. </w:t>
      </w:r>
    </w:p>
    <w:p w14:paraId="3EF89CCB" w14:textId="1383A182" w:rsidR="00915D16" w:rsidRPr="00FD407C" w:rsidRDefault="00915D16" w:rsidP="00915D16">
      <w:pPr>
        <w:pStyle w:val="h3-preface"/>
      </w:pPr>
      <w:r w:rsidRPr="00FD407C">
        <w:t xml:space="preserve">Export Administration Regulations, 15 CFR </w:t>
      </w:r>
      <w:r w:rsidR="00CE450D" w:rsidRPr="00FD407C">
        <w:t>pts.</w:t>
      </w:r>
      <w:r w:rsidRPr="00FD407C">
        <w:t xml:space="preserve"> 730-774. </w:t>
      </w:r>
    </w:p>
    <w:p w14:paraId="2C151BB2" w14:textId="3BD7BE83" w:rsidR="00915D16" w:rsidRPr="00FD407C" w:rsidRDefault="00915D16" w:rsidP="00915D16">
      <w:pPr>
        <w:pStyle w:val="h3-preface"/>
      </w:pPr>
      <w:r w:rsidRPr="00FD407C">
        <w:t xml:space="preserve">International Traffic in Arms Regulations, 22 CFR </w:t>
      </w:r>
      <w:r w:rsidR="00CE450D" w:rsidRPr="00FD407C">
        <w:t>pts.</w:t>
      </w:r>
      <w:r w:rsidRPr="00FD407C">
        <w:t xml:space="preserve"> 120-130. </w:t>
      </w:r>
    </w:p>
    <w:p w14:paraId="00D9A4A5" w14:textId="77777777" w:rsidR="007E7809" w:rsidRDefault="007E7809" w:rsidP="007E7809">
      <w:pPr>
        <w:pStyle w:val="h3-preface"/>
      </w:pPr>
      <w:r>
        <w:t xml:space="preserve">National Telecommunications and Information System Security (NTISS) 1, National Policy on Application of Communications Security to U.S. Civil and Commercial Space Systems, June 17, 1982. </w:t>
      </w:r>
    </w:p>
    <w:p w14:paraId="2A85647A" w14:textId="77777777" w:rsidR="007E7809" w:rsidRDefault="007E7809" w:rsidP="007E7809">
      <w:pPr>
        <w:pStyle w:val="h3-preface"/>
      </w:pPr>
      <w:r>
        <w:t xml:space="preserve">NTISS 100, National Policy on Application of Communications Security to Command Destruct Systems, February 17, 1988. </w:t>
      </w:r>
    </w:p>
    <w:p w14:paraId="37837436" w14:textId="77777777" w:rsidR="007E7809" w:rsidRDefault="007E7809" w:rsidP="007E7809">
      <w:pPr>
        <w:pStyle w:val="h3-preface"/>
      </w:pPr>
      <w:r>
        <w:t xml:space="preserve">Homeland Security Presidential Directive 7 (HSPD-7), Critical Infrastructure Identification, Prioritization, and Protection, December 2003. </w:t>
      </w:r>
    </w:p>
    <w:p w14:paraId="4AFD9B12" w14:textId="77777777" w:rsidR="007E7809" w:rsidRDefault="007E7809" w:rsidP="007E7809">
      <w:pPr>
        <w:pStyle w:val="h3-preface"/>
      </w:pPr>
      <w:r>
        <w:t xml:space="preserve">HSPD-12, Policies for a Common Identification Standard for Federal Employees and Contractors, August 2004. </w:t>
      </w:r>
    </w:p>
    <w:p w14:paraId="6795A1F6" w14:textId="77777777" w:rsidR="007E7809" w:rsidRDefault="007E7809" w:rsidP="007E7809">
      <w:pPr>
        <w:pStyle w:val="h3-preface"/>
      </w:pPr>
      <w:r>
        <w:t xml:space="preserve">HSPD-20, National Continuity Policy. </w:t>
      </w:r>
    </w:p>
    <w:p w14:paraId="79DC00C8" w14:textId="77777777" w:rsidR="007E7809" w:rsidRPr="009D1534" w:rsidRDefault="007E7809" w:rsidP="007E7809">
      <w:pPr>
        <w:pStyle w:val="h3-preface"/>
      </w:pPr>
      <w:r>
        <w:t xml:space="preserve">GAO-09-232G, Federal Information System Controls Audit Manual (FISCAM). </w:t>
      </w:r>
    </w:p>
    <w:p w14:paraId="3BFCE9DB" w14:textId="0902CC78" w:rsidR="006A7021" w:rsidRDefault="00351D01" w:rsidP="00C3644C">
      <w:pPr>
        <w:pStyle w:val="h2-preface"/>
      </w:pPr>
      <w:bookmarkStart w:id="14" w:name="_Ref45796107"/>
      <w:r>
        <w:t>Applicable Documents and Forms</w:t>
      </w:r>
      <w:bookmarkEnd w:id="14"/>
      <w:r w:rsidR="000D3B03">
        <w:t xml:space="preserve"> </w:t>
      </w:r>
    </w:p>
    <w:p w14:paraId="3AD20958" w14:textId="6168B7A7" w:rsidR="00B34236" w:rsidRDefault="00C53235" w:rsidP="00FD4083">
      <w:pPr>
        <w:pStyle w:val="h3-preface"/>
      </w:pPr>
      <w:r w:rsidRPr="00FD407C">
        <w:t>NASA Federal Acquisition Regulations (FAR)</w:t>
      </w:r>
      <w:r w:rsidR="00B34236">
        <w:t xml:space="preserve"> Supplement</w:t>
      </w:r>
      <w:r w:rsidRPr="00FD407C">
        <w:t>, 48 CFR Chapter 18</w:t>
      </w:r>
      <w:r w:rsidRPr="00F543F4">
        <w:t>.</w:t>
      </w:r>
    </w:p>
    <w:p w14:paraId="3C62799A" w14:textId="2CE07AC1" w:rsidR="00FD4083" w:rsidRPr="009B422F" w:rsidRDefault="00FD4083" w:rsidP="00FD4083">
      <w:pPr>
        <w:pStyle w:val="h3-preface"/>
      </w:pPr>
      <w:r w:rsidRPr="009B422F">
        <w:t>NPD 1000.0, NASA Governance and Strategic Management Handbook</w:t>
      </w:r>
      <w:bookmarkStart w:id="15" w:name="_Ref44057283"/>
    </w:p>
    <w:p w14:paraId="3546A731" w14:textId="1CC44C07" w:rsidR="00FD4083" w:rsidRDefault="00FD4083" w:rsidP="00FD4083">
      <w:pPr>
        <w:pStyle w:val="h3-preface"/>
      </w:pPr>
      <w:r w:rsidRPr="009B422F">
        <w:t>NPD 1000.3, The NASA Organization</w:t>
      </w:r>
      <w:bookmarkEnd w:id="15"/>
    </w:p>
    <w:p w14:paraId="12454D59" w14:textId="73A16C00" w:rsidR="00351D01" w:rsidRDefault="00351D01" w:rsidP="00351D01">
      <w:pPr>
        <w:pStyle w:val="h3-preface"/>
      </w:pPr>
      <w:r>
        <w:t>NPD 2540.1, Personal Use of Government Office Equipment Including Information Technology.</w:t>
      </w:r>
      <w:r w:rsidR="000F73B8">
        <w:t xml:space="preserve"> </w:t>
      </w:r>
    </w:p>
    <w:p w14:paraId="07B50C54" w14:textId="658F9C7F" w:rsidR="00351D01" w:rsidRDefault="00351D01" w:rsidP="00351D01">
      <w:pPr>
        <w:pStyle w:val="h3-preface"/>
      </w:pPr>
      <w:r>
        <w:t>NPD 2810.1, NASA Information Security Policy.</w:t>
      </w:r>
      <w:r w:rsidR="000F73B8">
        <w:t xml:space="preserve"> </w:t>
      </w:r>
    </w:p>
    <w:p w14:paraId="42DF705B" w14:textId="59DCBB26" w:rsidR="00D419DF" w:rsidRDefault="004A4BAF" w:rsidP="00351D01">
      <w:pPr>
        <w:pStyle w:val="h3-preface"/>
      </w:pPr>
      <w:r>
        <w:t xml:space="preserve">NASA Records Retention Schedule No </w:t>
      </w:r>
      <w:r w:rsidR="009E2994" w:rsidRPr="009E2994">
        <w:t>1441.1</w:t>
      </w:r>
      <w:r>
        <w:t xml:space="preserve"> (updated) May 18, 2020. </w:t>
      </w:r>
    </w:p>
    <w:p w14:paraId="10E63272" w14:textId="5D955B07" w:rsidR="00D419DF" w:rsidRPr="009B422F" w:rsidRDefault="00D419DF" w:rsidP="00D419DF">
      <w:pPr>
        <w:pStyle w:val="h3-preface"/>
      </w:pPr>
      <w:r w:rsidRPr="009B422F">
        <w:t>NPR 1600.1, NASA Security Program Procedural Requirements</w:t>
      </w:r>
      <w:r w:rsidR="003E4C00">
        <w:t>.</w:t>
      </w:r>
    </w:p>
    <w:p w14:paraId="0E60CB66" w14:textId="6A728F98" w:rsidR="00351D01" w:rsidRDefault="00D419DF" w:rsidP="00D419DF">
      <w:pPr>
        <w:pStyle w:val="h3-preface"/>
      </w:pPr>
      <w:r w:rsidRPr="009B422F">
        <w:t>NPR 1600.2, NASA Classi</w:t>
      </w:r>
      <w:r>
        <w:t xml:space="preserve">fied </w:t>
      </w:r>
      <w:r w:rsidRPr="009B422F">
        <w:t>National Security Information (CNSI)</w:t>
      </w:r>
      <w:r w:rsidR="003E4C00">
        <w:t>.</w:t>
      </w:r>
    </w:p>
    <w:p w14:paraId="779ED213" w14:textId="3AED5D19" w:rsidR="00351D01" w:rsidRDefault="00351D01" w:rsidP="00351D01">
      <w:pPr>
        <w:pStyle w:val="h3-preface"/>
      </w:pPr>
      <w:r>
        <w:t>NPR 2841.1, Identity, Credential, and Access Management.</w:t>
      </w:r>
      <w:r w:rsidR="000F73B8">
        <w:t xml:space="preserve"> </w:t>
      </w:r>
    </w:p>
    <w:p w14:paraId="0E2C1532" w14:textId="19B99336" w:rsidR="00927566" w:rsidRPr="00927566" w:rsidRDefault="00927566" w:rsidP="00927566">
      <w:pPr>
        <w:pStyle w:val="h3-preface"/>
      </w:pPr>
      <w:bookmarkStart w:id="16" w:name="_Ref44417486"/>
      <w:r w:rsidRPr="00365317">
        <w:lastRenderedPageBreak/>
        <w:t>NPR 4200</w:t>
      </w:r>
      <w:r>
        <w:t>.1</w:t>
      </w:r>
      <w:r w:rsidRPr="00365317">
        <w:t>, NASA Equipment Management Procedural Requirements</w:t>
      </w:r>
      <w:bookmarkEnd w:id="16"/>
      <w:r w:rsidRPr="00927566">
        <w:t>.</w:t>
      </w:r>
    </w:p>
    <w:p w14:paraId="3ED20FC4" w14:textId="5968CF62" w:rsidR="00351D01" w:rsidRDefault="00351D01" w:rsidP="00927566">
      <w:pPr>
        <w:pStyle w:val="h3-preface"/>
      </w:pPr>
      <w:r>
        <w:t>NPR 8000.4, Agency Risk Management Procedural Requirements.</w:t>
      </w:r>
      <w:r w:rsidR="000F73B8">
        <w:t xml:space="preserve"> </w:t>
      </w:r>
    </w:p>
    <w:p w14:paraId="735231D5" w14:textId="77777777" w:rsidR="00B927FF" w:rsidRDefault="0030312A" w:rsidP="00927566">
      <w:pPr>
        <w:pStyle w:val="h3-preface"/>
      </w:pPr>
      <w:r w:rsidRPr="00FD407C">
        <w:t xml:space="preserve">NASA Advisory Implementing Instruction (NAII) 1050.3, </w:t>
      </w:r>
      <w:r w:rsidR="000F7EC6" w:rsidRPr="00FD407C">
        <w:t>NASA Partnership Guide</w:t>
      </w:r>
      <w:r w:rsidRPr="00FD407C">
        <w:t>.</w:t>
      </w:r>
    </w:p>
    <w:p w14:paraId="24E8BA6B" w14:textId="4A832F6D" w:rsidR="000F7EC6" w:rsidRDefault="00B927FF" w:rsidP="00927566">
      <w:pPr>
        <w:pStyle w:val="h3-preface"/>
      </w:pPr>
      <w:r>
        <w:rPr>
          <w:rFonts w:ascii="Times New Roman" w:hAnsi="Times New Roman" w:cs="Times New Roman"/>
        </w:rPr>
        <w:t xml:space="preserve">NASA-STD-1006, </w:t>
      </w:r>
      <w:r>
        <w:rPr>
          <w:sz w:val="23"/>
          <w:szCs w:val="23"/>
        </w:rPr>
        <w:t>Space System Protection Standard.</w:t>
      </w:r>
      <w:r w:rsidR="000F7EC6" w:rsidRPr="00FD407C">
        <w:t xml:space="preserve"> </w:t>
      </w:r>
    </w:p>
    <w:p w14:paraId="59C2CD4B" w14:textId="198F019F" w:rsidR="00A70FA2" w:rsidRDefault="00467E3A" w:rsidP="00927566">
      <w:pPr>
        <w:pStyle w:val="h3-preface"/>
      </w:pPr>
      <w:r w:rsidRPr="00467E3A">
        <w:t>NASA-SPEC-2600, Enumeration of ASCS Cybersecurity Requirements</w:t>
      </w:r>
      <w:r w:rsidR="00E454E9">
        <w:t>.</w:t>
      </w:r>
    </w:p>
    <w:p w14:paraId="51B76CD1" w14:textId="6A3F6586" w:rsidR="00461FDB" w:rsidRDefault="00461FDB" w:rsidP="00461FDB">
      <w:pPr>
        <w:pStyle w:val="h3-preface"/>
      </w:pPr>
      <w:r w:rsidRPr="00AC1AB5">
        <w:t>NIST Special Publication (SP) 800-37, Risk Management Framework for Information Systems and Organizations: A System Life Cycle Approach for Security and Privacy.</w:t>
      </w:r>
    </w:p>
    <w:p w14:paraId="1D26C3A3" w14:textId="00DC4303" w:rsidR="001804B0" w:rsidRDefault="001804B0" w:rsidP="00461FDB">
      <w:pPr>
        <w:pStyle w:val="h3-preface"/>
      </w:pPr>
      <w:r w:rsidRPr="001804B0">
        <w:t>NIST SP 800-171, Rev 2 Protecting Controlled Unclassified Information in Non-Federal Systems and Organizations</w:t>
      </w:r>
      <w:r>
        <w:t>.</w:t>
      </w:r>
    </w:p>
    <w:p w14:paraId="4BF0A5A8" w14:textId="30F5EF6A" w:rsidR="00461FDB" w:rsidRPr="00365317" w:rsidRDefault="00461FDB" w:rsidP="00461FDB">
      <w:pPr>
        <w:pStyle w:val="h3-preface"/>
      </w:pPr>
      <w:r w:rsidRPr="007C6BAC">
        <w:t>NIST SP 800-46, Guide to Enterprise Telework and Remote Access, and Bring Your Own Device (B</w:t>
      </w:r>
      <w:r w:rsidR="006F2DBF">
        <w:t>YO</w:t>
      </w:r>
      <w:r w:rsidRPr="007C6BAC">
        <w:t xml:space="preserve">D) Security. </w:t>
      </w:r>
    </w:p>
    <w:p w14:paraId="199E1133" w14:textId="77777777" w:rsidR="00461FDB" w:rsidRPr="00365317" w:rsidRDefault="00461FDB" w:rsidP="00461FDB">
      <w:pPr>
        <w:pStyle w:val="h3-preface"/>
      </w:pPr>
      <w:r w:rsidRPr="00365317">
        <w:t xml:space="preserve">NIST SP 800-53, Security and Privacy Controls for Federal Information Systems and Organizations. </w:t>
      </w:r>
    </w:p>
    <w:p w14:paraId="1A8E9AB8" w14:textId="77777777" w:rsidR="00461FDB" w:rsidRPr="00365317" w:rsidRDefault="00461FDB" w:rsidP="00461FDB">
      <w:pPr>
        <w:pStyle w:val="h3-preface"/>
      </w:pPr>
      <w:r w:rsidRPr="00365317">
        <w:t xml:space="preserve">NIST SP 800-60, Volumes 1 and 2, Guide for Mapping Types of Information and Information Systems to Security Categories: Appendices. </w:t>
      </w:r>
    </w:p>
    <w:p w14:paraId="69A58243" w14:textId="77777777" w:rsidR="00461FDB" w:rsidRPr="00AC1AB5" w:rsidRDefault="00461FDB" w:rsidP="00461FDB">
      <w:pPr>
        <w:pStyle w:val="h3-preface"/>
      </w:pPr>
      <w:r w:rsidRPr="00365317">
        <w:t>NIST SP 800-82, Guide to Industrial Control Systems (ICS) Security</w:t>
      </w:r>
      <w:r w:rsidRPr="007C6BAC">
        <w:t xml:space="preserve"> and Organizations. </w:t>
      </w:r>
    </w:p>
    <w:p w14:paraId="22AAAFF9" w14:textId="77777777" w:rsidR="00461FDB" w:rsidRPr="00365317" w:rsidRDefault="00461FDB" w:rsidP="00461FDB">
      <w:pPr>
        <w:pStyle w:val="h3-preface"/>
      </w:pPr>
      <w:r w:rsidRPr="007C6BAC">
        <w:t>NIST SP 800-160 Vol. 2, Developing Cyber Resilient Systems – A Systems Security</w:t>
      </w:r>
      <w:r>
        <w:rPr>
          <w:rFonts w:ascii="Times New Roman" w:hAnsi="Times New Roman" w:cs="Times New Roman"/>
        </w:rPr>
        <w:t xml:space="preserve"> Engineering Approach. </w:t>
      </w:r>
    </w:p>
    <w:p w14:paraId="255D63A0" w14:textId="49B6E897" w:rsidR="00E454E9" w:rsidRDefault="00461FDB" w:rsidP="00DD39F8">
      <w:pPr>
        <w:pStyle w:val="h3-preface"/>
      </w:pPr>
      <w:r w:rsidRPr="00B01763">
        <w:rPr>
          <w:rFonts w:ascii="Times New Roman" w:hAnsi="Times New Roman" w:cs="Times New Roman"/>
        </w:rPr>
        <w:t>NIST SP 800-161</w:t>
      </w:r>
      <w:r w:rsidRPr="00461FDB">
        <w:rPr>
          <w:rFonts w:ascii="Times New Roman" w:hAnsi="Times New Roman" w:cs="Times New Roman"/>
        </w:rPr>
        <w:t>, Supply Chain Risk Management Practices for Federal Information Systems and Organizations</w:t>
      </w:r>
      <w:r w:rsidRPr="00B01763">
        <w:rPr>
          <w:rFonts w:ascii="Times New Roman" w:hAnsi="Times New Roman" w:cs="Times New Roman"/>
        </w:rPr>
        <w:t>.</w:t>
      </w:r>
    </w:p>
    <w:p w14:paraId="421FAE11" w14:textId="611A8DD6" w:rsidR="00351D01" w:rsidRDefault="009963E1">
      <w:pPr>
        <w:pStyle w:val="h3-preface"/>
      </w:pPr>
      <w:r w:rsidRPr="008F1BF3">
        <w:t>ITS-HBK-2810.11-2B</w:t>
      </w:r>
      <w:r>
        <w:t xml:space="preserve"> Media Protection and Sanitization.</w:t>
      </w:r>
      <w:r w:rsidR="000F73B8">
        <w:t xml:space="preserve"> </w:t>
      </w:r>
    </w:p>
    <w:p w14:paraId="1A707A44" w14:textId="51393D5E" w:rsidR="00437543" w:rsidRDefault="0063340A" w:rsidP="009A2454">
      <w:pPr>
        <w:pStyle w:val="h3-preface"/>
      </w:pPr>
      <w:r w:rsidRPr="0063340A">
        <w:t>Department of Homeland Security (DHS) Binding Operational Directive (BOD) 18-02</w:t>
      </w:r>
      <w:r w:rsidR="00287382">
        <w:t xml:space="preserve"> Securing High Value Assets</w:t>
      </w:r>
      <w:r>
        <w:t>.</w:t>
      </w:r>
    </w:p>
    <w:p w14:paraId="3C207441" w14:textId="13C4EA1F" w:rsidR="00351D01" w:rsidRDefault="00351D01" w:rsidP="00351D01">
      <w:pPr>
        <w:pStyle w:val="h2-preface"/>
      </w:pPr>
      <w:bookmarkStart w:id="17" w:name="_Ref45796121"/>
      <w:r>
        <w:t>Measurement/Verification</w:t>
      </w:r>
      <w:bookmarkEnd w:id="17"/>
      <w:r w:rsidR="000D3B03">
        <w:t xml:space="preserve"> </w:t>
      </w:r>
    </w:p>
    <w:p w14:paraId="4418C857" w14:textId="32CC1CD5" w:rsidR="00351D01" w:rsidRDefault="00E5380E" w:rsidP="00351D01">
      <w:pPr>
        <w:pStyle w:val="h3-preface"/>
      </w:pPr>
      <w:bookmarkStart w:id="18" w:name="_Ref45796126"/>
      <w:r>
        <w:t>Federal regulatory and NASA requirements drive t</w:t>
      </w:r>
      <w:r w:rsidR="00351D01">
        <w:t>he obligation to measure performance and reduce cos</w:t>
      </w:r>
      <w:r>
        <w:t>t</w:t>
      </w:r>
      <w:r w:rsidR="00351D01">
        <w:t xml:space="preserve">. These measurements </w:t>
      </w:r>
      <w:r w:rsidR="00D249A1">
        <w:t xml:space="preserve">will </w:t>
      </w:r>
      <w:r w:rsidR="00351D01">
        <w:t>be based upon NASA's goals and objectives</w:t>
      </w:r>
      <w:r w:rsidR="0074733D">
        <w:t xml:space="preserve"> and</w:t>
      </w:r>
      <w:r w:rsidR="00351D01">
        <w:t xml:space="preserve"> be designed to provide substantive justification for decision-making</w:t>
      </w:r>
      <w:r w:rsidR="00AC5A3C">
        <w:t>. The</w:t>
      </w:r>
      <w:r w:rsidR="0074733D">
        <w:t xml:space="preserve"> measures</w:t>
      </w:r>
      <w:r w:rsidR="00AC5A3C">
        <w:t xml:space="preserve"> </w:t>
      </w:r>
      <w:r w:rsidR="00D249A1">
        <w:t xml:space="preserve">will </w:t>
      </w:r>
      <w:r w:rsidR="00AC5A3C">
        <w:t>b</w:t>
      </w:r>
      <w:r w:rsidR="00351D01">
        <w:t xml:space="preserve">e </w:t>
      </w:r>
      <w:r w:rsidR="00AC5A3C">
        <w:t>used</w:t>
      </w:r>
      <w:r w:rsidR="00351D01">
        <w:t xml:space="preserve"> to measure the effectiveness of the information security program, policies, and requirements. </w:t>
      </w:r>
      <w:bookmarkEnd w:id="18"/>
    </w:p>
    <w:p w14:paraId="0B2ACE8C" w14:textId="2DF40DF2" w:rsidR="00A34D89" w:rsidRDefault="00A34D89" w:rsidP="00351D01">
      <w:pPr>
        <w:pStyle w:val="h3-preface"/>
      </w:pPr>
      <w:r>
        <w:t xml:space="preserve">The NIST Cybersecurity Framework is the </w:t>
      </w:r>
      <w:r w:rsidR="00006BF7">
        <w:t>fundamental basis of such measurement.</w:t>
      </w:r>
    </w:p>
    <w:p w14:paraId="05CA8C93" w14:textId="43704E90" w:rsidR="00351D01" w:rsidRDefault="00351D01" w:rsidP="00351D01">
      <w:pPr>
        <w:pStyle w:val="h3-preface"/>
      </w:pPr>
      <w:bookmarkStart w:id="19" w:name="_Ref45796131"/>
      <w:r>
        <w:t xml:space="preserve">The </w:t>
      </w:r>
      <w:r w:rsidR="00EB5553" w:rsidRPr="00BB3475">
        <w:t>Senior Agency Information Security Officer (SAISO)</w:t>
      </w:r>
      <w:r w:rsidR="00EB5553">
        <w:t xml:space="preserve"> </w:t>
      </w:r>
      <w:r w:rsidR="00417F9A">
        <w:t xml:space="preserve">will </w:t>
      </w:r>
      <w:r>
        <w:t>provide assessments</w:t>
      </w:r>
      <w:r w:rsidR="0074733D">
        <w:t xml:space="preserve"> or </w:t>
      </w:r>
      <w:r>
        <w:t xml:space="preserve">audit of the application of </w:t>
      </w:r>
      <w:r w:rsidR="001539AA">
        <w:t>this directive</w:t>
      </w:r>
      <w:r>
        <w:t xml:space="preserve">. </w:t>
      </w:r>
      <w:r w:rsidR="0074733D">
        <w:t>Assessments and audits will</w:t>
      </w:r>
      <w:r>
        <w:t xml:space="preserve"> consist of reporting from the Centers, including information collected for the satisfaction of </w:t>
      </w:r>
      <w:r w:rsidR="00B36C95">
        <w:t xml:space="preserve">Office of Management and Budget </w:t>
      </w:r>
      <w:r w:rsidR="008E0836">
        <w:t>(</w:t>
      </w:r>
      <w:r>
        <w:t>OMB</w:t>
      </w:r>
      <w:r w:rsidR="008E0836">
        <w:t>)</w:t>
      </w:r>
      <w:r>
        <w:t xml:space="preserve"> and FISMA reporting requirements.</w:t>
      </w:r>
      <w:r w:rsidR="000F73B8">
        <w:t xml:space="preserve"> </w:t>
      </w:r>
      <w:bookmarkEnd w:id="19"/>
    </w:p>
    <w:p w14:paraId="467F8425" w14:textId="75AF41A2" w:rsidR="00351D01" w:rsidRPr="00996B70" w:rsidRDefault="00351D01" w:rsidP="00351D01">
      <w:pPr>
        <w:pStyle w:val="h3-preface"/>
      </w:pPr>
      <w:bookmarkStart w:id="20" w:name="_Ref45796136"/>
      <w:r>
        <w:t>All covered entities are subject to information security compliance reviews and audits by NASA.</w:t>
      </w:r>
      <w:r w:rsidR="000F73B8">
        <w:t xml:space="preserve"> </w:t>
      </w:r>
      <w:bookmarkEnd w:id="20"/>
    </w:p>
    <w:p w14:paraId="24FD67BE" w14:textId="598000AB" w:rsidR="00351D01" w:rsidRDefault="00351D01" w:rsidP="00351D01">
      <w:pPr>
        <w:pStyle w:val="h2-preface"/>
      </w:pPr>
      <w:bookmarkStart w:id="21" w:name="_Ref45796143"/>
      <w:r>
        <w:lastRenderedPageBreak/>
        <w:t>Cancellation</w:t>
      </w:r>
      <w:bookmarkEnd w:id="21"/>
      <w:r w:rsidR="000D3B03">
        <w:t xml:space="preserve"> </w:t>
      </w:r>
    </w:p>
    <w:p w14:paraId="4DCF1A0A" w14:textId="15D6CCA4" w:rsidR="00200891" w:rsidRDefault="00351D01" w:rsidP="00351D01">
      <w:pPr>
        <w:pStyle w:val="h3-preface"/>
        <w:sectPr w:rsidR="00200891" w:rsidSect="00D60A1C">
          <w:footerReference w:type="default" r:id="rId13"/>
          <w:pgSz w:w="12240" w:h="15840"/>
          <w:pgMar w:top="1440" w:right="1440" w:bottom="1440" w:left="1440" w:header="720" w:footer="720" w:gutter="0"/>
          <w:cols w:space="720"/>
          <w:docGrid w:linePitch="360"/>
        </w:sectPr>
      </w:pPr>
      <w:r>
        <w:t xml:space="preserve">NPR 2810.1A, </w:t>
      </w:r>
      <w:r w:rsidRPr="00996B70">
        <w:t>Security of Information Technology</w:t>
      </w:r>
      <w:r w:rsidR="00185728">
        <w:t xml:space="preserve">, </w:t>
      </w:r>
      <w:r w:rsidR="00185728" w:rsidRPr="00FD407C">
        <w:t xml:space="preserve">dated </w:t>
      </w:r>
      <w:r w:rsidR="00AC6D67" w:rsidRPr="00FD407C">
        <w:t>May 16, 2006.</w:t>
      </w:r>
      <w:r w:rsidR="00C01821">
        <w:t xml:space="preserve"> </w:t>
      </w:r>
    </w:p>
    <w:p w14:paraId="04D0E913" w14:textId="3DF08072" w:rsidR="008C3133" w:rsidRDefault="001831F1" w:rsidP="001831F1">
      <w:pPr>
        <w:pStyle w:val="Heading1"/>
      </w:pPr>
      <w:bookmarkStart w:id="22" w:name="_Ref44496205"/>
      <w:bookmarkStart w:id="23" w:name="_Toc49782465"/>
      <w:r>
        <w:lastRenderedPageBreak/>
        <w:t>Introduction</w:t>
      </w:r>
      <w:bookmarkEnd w:id="22"/>
      <w:bookmarkEnd w:id="23"/>
      <w:r w:rsidR="000D3B03">
        <w:t xml:space="preserve"> </w:t>
      </w:r>
    </w:p>
    <w:p w14:paraId="795C15FE" w14:textId="183D7159" w:rsidR="00D13A23" w:rsidRDefault="00D13A23" w:rsidP="00D13A23">
      <w:pPr>
        <w:pStyle w:val="Heading2"/>
      </w:pPr>
      <w:bookmarkStart w:id="24" w:name="_Toc43726823"/>
      <w:bookmarkStart w:id="25" w:name="_Ref45111140"/>
      <w:bookmarkStart w:id="26" w:name="_Toc49782466"/>
      <w:r>
        <w:t>Introduction</w:t>
      </w:r>
      <w:bookmarkEnd w:id="24"/>
      <w:bookmarkEnd w:id="25"/>
      <w:bookmarkEnd w:id="26"/>
      <w:r w:rsidR="000D3B03">
        <w:t xml:space="preserve"> </w:t>
      </w:r>
    </w:p>
    <w:p w14:paraId="45A0941D" w14:textId="04263A70" w:rsidR="001429A1" w:rsidRDefault="001429A1" w:rsidP="00A718F4">
      <w:pPr>
        <w:pStyle w:val="Heading3"/>
      </w:pPr>
      <w:bookmarkStart w:id="27" w:name="_Ref43214481"/>
      <w:r>
        <w:t>Structure</w:t>
      </w:r>
      <w:r w:rsidR="000D3B03">
        <w:t xml:space="preserve"> </w:t>
      </w:r>
    </w:p>
    <w:p w14:paraId="4AE835B1" w14:textId="5D49C276" w:rsidR="00A718F4" w:rsidRDefault="001539AA" w:rsidP="001429A1">
      <w:pPr>
        <w:pStyle w:val="Heading4"/>
      </w:pPr>
      <w:bookmarkStart w:id="28" w:name="_Ref45796177"/>
      <w:r>
        <w:t>This directive</w:t>
      </w:r>
      <w:r w:rsidR="00D13A23" w:rsidRPr="002702CD">
        <w:t xml:space="preserve"> establishes the information security requirements and responsibilities for NASA, relative to the policy set forth in NPD 2810.1, NASA Information Security Policy. </w:t>
      </w:r>
      <w:r>
        <w:t>This directive</w:t>
      </w:r>
      <w:r w:rsidR="00D13A23" w:rsidRPr="002702CD">
        <w:t xml:space="preserve"> does not negate any existing policies, procedures, memos, handbooks, etc.</w:t>
      </w:r>
      <w:r w:rsidR="002B1602">
        <w:t>,</w:t>
      </w:r>
      <w:r w:rsidR="00D13A23" w:rsidRPr="002702CD">
        <w:t xml:space="preserve"> except where explicitly stated in section</w:t>
      </w:r>
      <w:r w:rsidR="00D13A23">
        <w:t xml:space="preserve"> </w:t>
      </w:r>
      <w:r w:rsidR="00D705D7">
        <w:fldChar w:fldCharType="begin"/>
      </w:r>
      <w:r w:rsidR="00D705D7">
        <w:instrText xml:space="preserve"> REF _Ref45796143 \r \h </w:instrText>
      </w:r>
      <w:r w:rsidR="00D705D7">
        <w:fldChar w:fldCharType="separate"/>
      </w:r>
      <w:r w:rsidR="007471E5">
        <w:t>P.6</w:t>
      </w:r>
      <w:r w:rsidR="00D705D7">
        <w:fldChar w:fldCharType="end"/>
      </w:r>
      <w:r w:rsidR="00D705D7">
        <w:t xml:space="preserve"> </w:t>
      </w:r>
      <w:r w:rsidR="00D705D7">
        <w:fldChar w:fldCharType="begin"/>
      </w:r>
      <w:r w:rsidR="00D705D7">
        <w:instrText xml:space="preserve"> REF _Ref45796143 \h </w:instrText>
      </w:r>
      <w:r w:rsidR="00D705D7">
        <w:fldChar w:fldCharType="separate"/>
      </w:r>
      <w:r w:rsidR="007471E5">
        <w:t>Cancellation</w:t>
      </w:r>
      <w:r w:rsidR="00D705D7">
        <w:fldChar w:fldCharType="end"/>
      </w:r>
      <w:r w:rsidR="00D13A23" w:rsidRPr="002702CD">
        <w:t xml:space="preserve">. This document is intended to provide a framework for information security and serve as an avenue for the authorization of more in-depth documents (e.g., handbooks, </w:t>
      </w:r>
      <w:r w:rsidR="00D13A23">
        <w:t>memoranda</w:t>
      </w:r>
      <w:r w:rsidR="00D13A23" w:rsidRPr="002702CD">
        <w:t>).</w:t>
      </w:r>
      <w:r w:rsidR="000F73B8">
        <w:t xml:space="preserve"> </w:t>
      </w:r>
      <w:bookmarkStart w:id="29" w:name="_Ref45111151"/>
      <w:bookmarkStart w:id="30" w:name="_Toc43726824"/>
      <w:bookmarkEnd w:id="27"/>
      <w:bookmarkEnd w:id="28"/>
    </w:p>
    <w:p w14:paraId="60070CF8" w14:textId="7CD9298E" w:rsidR="002275FF" w:rsidRDefault="001539AA" w:rsidP="001429A1">
      <w:pPr>
        <w:pStyle w:val="Heading4"/>
      </w:pPr>
      <w:bookmarkStart w:id="31" w:name="_Ref45796192"/>
      <w:r>
        <w:t>This directive</w:t>
      </w:r>
      <w:r w:rsidR="002275FF">
        <w:t xml:space="preserve"> is organized into </w:t>
      </w:r>
      <w:r w:rsidR="007A3BFF">
        <w:t xml:space="preserve">six </w:t>
      </w:r>
      <w:r w:rsidR="00A251B7">
        <w:t>chapters</w:t>
      </w:r>
      <w:r w:rsidR="002275FF">
        <w:t>:</w:t>
      </w:r>
      <w:r w:rsidR="007A3BFF">
        <w:t xml:space="preserve"> (1) Introduction;</w:t>
      </w:r>
      <w:r w:rsidR="002275FF">
        <w:t xml:space="preserve"> (</w:t>
      </w:r>
      <w:r w:rsidR="007A3BFF">
        <w:t>2</w:t>
      </w:r>
      <w:r w:rsidR="002275FF">
        <w:t>)</w:t>
      </w:r>
      <w:r w:rsidR="00373860">
        <w:t xml:space="preserve"> </w:t>
      </w:r>
      <w:r w:rsidR="00373860">
        <w:fldChar w:fldCharType="begin"/>
      </w:r>
      <w:r w:rsidR="00373860">
        <w:instrText xml:space="preserve"> PAGEREF  _Ref44496205 \# "'Identify'" \h \r \t </w:instrText>
      </w:r>
      <w:r w:rsidR="00373860">
        <w:fldChar w:fldCharType="separate"/>
      </w:r>
      <w:r w:rsidR="007471E5">
        <w:rPr>
          <w:noProof/>
        </w:rPr>
        <w:t>Identify</w:t>
      </w:r>
      <w:r w:rsidR="00373860">
        <w:fldChar w:fldCharType="end"/>
      </w:r>
      <w:r w:rsidR="002275FF">
        <w:t>; (</w:t>
      </w:r>
      <w:r w:rsidR="007A3BFF">
        <w:t>3</w:t>
      </w:r>
      <w:r w:rsidR="002275FF">
        <w:t xml:space="preserve">) </w:t>
      </w:r>
      <w:r w:rsidR="00373860">
        <w:fldChar w:fldCharType="begin"/>
      </w:r>
      <w:r w:rsidR="00373860">
        <w:instrText xml:space="preserve"> REF  _Ref43107121 \h \r \t  \# "'Protect'"</w:instrText>
      </w:r>
      <w:r w:rsidR="00373860">
        <w:fldChar w:fldCharType="separate"/>
      </w:r>
      <w:r w:rsidR="007471E5">
        <w:t>Protect</w:t>
      </w:r>
      <w:r w:rsidR="00373860">
        <w:fldChar w:fldCharType="end"/>
      </w:r>
      <w:r w:rsidR="002275FF">
        <w:t>; (</w:t>
      </w:r>
      <w:r w:rsidR="007A3BFF">
        <w:t>4</w:t>
      </w:r>
      <w:r w:rsidR="002275FF">
        <w:t>)</w:t>
      </w:r>
      <w:r w:rsidR="00373860">
        <w:t xml:space="preserve"> </w:t>
      </w:r>
      <w:r w:rsidR="00373860">
        <w:fldChar w:fldCharType="begin"/>
      </w:r>
      <w:r w:rsidR="00373860">
        <w:instrText xml:space="preserve"> REF _Ref44496400 \r \h \t \#"'Detect'" </w:instrText>
      </w:r>
      <w:r w:rsidR="00373860">
        <w:fldChar w:fldCharType="separate"/>
      </w:r>
      <w:r w:rsidR="007471E5">
        <w:t>Detect</w:t>
      </w:r>
      <w:r w:rsidR="00373860">
        <w:fldChar w:fldCharType="end"/>
      </w:r>
      <w:r w:rsidR="002275FF">
        <w:t>; (</w:t>
      </w:r>
      <w:r w:rsidR="007A3BFF">
        <w:t>5</w:t>
      </w:r>
      <w:r w:rsidR="002275FF">
        <w:t xml:space="preserve">) </w:t>
      </w:r>
      <w:r w:rsidR="00373860">
        <w:fldChar w:fldCharType="begin"/>
      </w:r>
      <w:r w:rsidR="00373860">
        <w:instrText xml:space="preserve"> REF _Ref44496432 \r \h \t \# "'Respond'"</w:instrText>
      </w:r>
      <w:r w:rsidR="00373860">
        <w:fldChar w:fldCharType="separate"/>
      </w:r>
      <w:r w:rsidR="007471E5">
        <w:t>Respond</w:t>
      </w:r>
      <w:r w:rsidR="00373860">
        <w:fldChar w:fldCharType="end"/>
      </w:r>
      <w:r w:rsidR="002275FF">
        <w:t>; and (</w:t>
      </w:r>
      <w:r w:rsidR="007A3BFF">
        <w:t>6</w:t>
      </w:r>
      <w:r w:rsidR="002275FF">
        <w:t xml:space="preserve">) </w:t>
      </w:r>
      <w:r w:rsidR="00373860">
        <w:fldChar w:fldCharType="begin"/>
      </w:r>
      <w:r w:rsidR="00373860">
        <w:instrText xml:space="preserve"> REF _Ref44496442 \r \h \t \#"'Recover'"</w:instrText>
      </w:r>
      <w:r w:rsidR="00373860">
        <w:fldChar w:fldCharType="separate"/>
      </w:r>
      <w:r w:rsidR="007471E5">
        <w:t>Recover</w:t>
      </w:r>
      <w:r w:rsidR="00373860">
        <w:fldChar w:fldCharType="end"/>
      </w:r>
      <w:r w:rsidR="002275FF">
        <w:t>.</w:t>
      </w:r>
      <w:r w:rsidR="000F73B8">
        <w:t xml:space="preserve"> </w:t>
      </w:r>
      <w:bookmarkEnd w:id="29"/>
      <w:bookmarkEnd w:id="31"/>
    </w:p>
    <w:p w14:paraId="3C43CC3D" w14:textId="691FC663" w:rsidR="00A251B7" w:rsidRDefault="00A251B7" w:rsidP="001429A1">
      <w:pPr>
        <w:pStyle w:val="Heading5"/>
      </w:pPr>
      <w:bookmarkStart w:id="32" w:name="_Ref45192330"/>
      <w:r w:rsidRPr="00A251B7">
        <w:t xml:space="preserve">The chapters in </w:t>
      </w:r>
      <w:r w:rsidR="001539AA">
        <w:t>this directive</w:t>
      </w:r>
      <w:r w:rsidRPr="00A251B7">
        <w:t xml:space="preserve"> align </w:t>
      </w:r>
      <w:r>
        <w:t>to the functional areas of version 1.1 of the NIST Cybersecurity Framework</w:t>
      </w:r>
      <w:r w:rsidR="001A5CC8">
        <w:t xml:space="preserve"> (CSF)</w:t>
      </w:r>
      <w:r>
        <w:t>.</w:t>
      </w:r>
      <w:bookmarkEnd w:id="32"/>
      <w:r w:rsidR="000F73B8">
        <w:t xml:space="preserve"> </w:t>
      </w:r>
    </w:p>
    <w:p w14:paraId="3AB54D73" w14:textId="08CF4A1C" w:rsidR="00A251B7" w:rsidRDefault="00A251B7" w:rsidP="001429A1">
      <w:pPr>
        <w:pStyle w:val="Heading5"/>
      </w:pPr>
      <w:bookmarkStart w:id="33" w:name="_Ref45192444"/>
      <w:r w:rsidRPr="00A251B7">
        <w:t xml:space="preserve">Each chapter defines the overall intent of the </w:t>
      </w:r>
      <w:r w:rsidR="004B1C9B">
        <w:t>functional are</w:t>
      </w:r>
      <w:r w:rsidR="00AC5A3C">
        <w:t>a and the</w:t>
      </w:r>
      <w:r w:rsidRPr="00A251B7">
        <w:t xml:space="preserve"> roles and responsibilities specific to the </w:t>
      </w:r>
      <w:r w:rsidR="004B1C9B">
        <w:t>area</w:t>
      </w:r>
      <w:r w:rsidR="00AC5A3C">
        <w:t xml:space="preserve">. Each chapter </w:t>
      </w:r>
      <w:r w:rsidRPr="00A251B7">
        <w:t>provides references to where more detailed requirements, procedures, and information may be found.</w:t>
      </w:r>
      <w:r w:rsidR="000F73B8">
        <w:t xml:space="preserve"> </w:t>
      </w:r>
      <w:bookmarkEnd w:id="33"/>
    </w:p>
    <w:p w14:paraId="0658DCA9" w14:textId="0E044952" w:rsidR="001429A1" w:rsidRDefault="005530A8" w:rsidP="006014DD">
      <w:pPr>
        <w:pStyle w:val="Heading3"/>
      </w:pPr>
      <w:bookmarkStart w:id="34" w:name="_Ref45192932"/>
      <w:bookmarkStart w:id="35" w:name="_Ref45192921"/>
      <w:r>
        <w:t>Approach</w:t>
      </w:r>
    </w:p>
    <w:p w14:paraId="0D94F40A" w14:textId="47A010A0" w:rsidR="006014DD" w:rsidRDefault="006014DD" w:rsidP="001429A1">
      <w:pPr>
        <w:pStyle w:val="Heading4"/>
      </w:pPr>
      <w:bookmarkStart w:id="36" w:name="_Ref45796672"/>
      <w:r w:rsidRPr="00A251B7">
        <w:t>NASA</w:t>
      </w:r>
      <w:r w:rsidR="00EB5553">
        <w:t xml:space="preserve">’s SAISO </w:t>
      </w:r>
      <w:r w:rsidRPr="00A251B7">
        <w:t xml:space="preserve">establishes the Agency's </w:t>
      </w:r>
      <w:r w:rsidR="000F5AB7">
        <w:t>Cybersecurity and Privacy P</w:t>
      </w:r>
      <w:r w:rsidR="000F5AB7" w:rsidRPr="00A8392E">
        <w:t>rogram</w:t>
      </w:r>
      <w:r w:rsidR="000F5AB7">
        <w:t xml:space="preserve"> </w:t>
      </w:r>
      <w:r w:rsidRPr="00A251B7">
        <w:t xml:space="preserve">and its overall objectives and priorities. NASA Headquarters, Centers, satellite facilities, and support service contractor sites have the latitude to use their internal organizational structure to fulfill the roles and responsibilities described herein if the approach is </w:t>
      </w:r>
      <w:r w:rsidR="005530A8" w:rsidRPr="005530A8">
        <w:t xml:space="preserve">consistent with </w:t>
      </w:r>
      <w:r w:rsidR="001539AA">
        <w:t xml:space="preserve">this </w:t>
      </w:r>
      <w:r w:rsidR="0074733D">
        <w:t>directive</w:t>
      </w:r>
      <w:r w:rsidR="0074733D" w:rsidRPr="005530A8">
        <w:t xml:space="preserve"> </w:t>
      </w:r>
      <w:r w:rsidR="005530A8" w:rsidRPr="005530A8">
        <w:t xml:space="preserve">and more in-depth policy documents authorized by this </w:t>
      </w:r>
      <w:r w:rsidR="0074733D">
        <w:t>directive</w:t>
      </w:r>
      <w:r w:rsidRPr="00A251B7">
        <w:t>.</w:t>
      </w:r>
      <w:r w:rsidR="000F73B8">
        <w:t xml:space="preserve"> </w:t>
      </w:r>
      <w:bookmarkEnd w:id="34"/>
      <w:bookmarkEnd w:id="36"/>
    </w:p>
    <w:p w14:paraId="3061C689" w14:textId="4E0E9D5A" w:rsidR="00BE5E0D" w:rsidRDefault="005530A8" w:rsidP="001429A1">
      <w:pPr>
        <w:pStyle w:val="Heading4"/>
      </w:pPr>
      <w:r w:rsidRPr="005530A8">
        <w:t>NASA’s approach to information security is grounded in risk management. Just as a solid understanding of risk management principles is essential to the success of NASA’s space and aeronautics Missions, a solid understanding of these principles is essential to the protection of NASA information and information systems</w:t>
      </w:r>
      <w:bookmarkStart w:id="37" w:name="_Ref45192944"/>
      <w:bookmarkStart w:id="38" w:name="_Ref45192938"/>
      <w:r w:rsidR="00BE5E0D" w:rsidRPr="00A251B7">
        <w:t>.</w:t>
      </w:r>
      <w:r w:rsidR="000F73B8">
        <w:t xml:space="preserve"> </w:t>
      </w:r>
      <w:bookmarkEnd w:id="37"/>
    </w:p>
    <w:p w14:paraId="44B17832" w14:textId="02555302" w:rsidR="001429A1" w:rsidRDefault="001429A1" w:rsidP="001429A1">
      <w:pPr>
        <w:pStyle w:val="Heading3"/>
      </w:pPr>
      <w:r>
        <w:t>Legal Framework</w:t>
      </w:r>
      <w:r w:rsidR="000D3B03">
        <w:t xml:space="preserve"> </w:t>
      </w:r>
    </w:p>
    <w:p w14:paraId="2040CD1B" w14:textId="56BDFCE7" w:rsidR="006014DD" w:rsidRDefault="006014DD" w:rsidP="00BE5E0D">
      <w:pPr>
        <w:pStyle w:val="Heading4"/>
      </w:pPr>
      <w:r>
        <w:t>Existing laws, regulations, and guidance govern NASA’s implementation of an information security program.</w:t>
      </w:r>
      <w:r w:rsidR="000F73B8">
        <w:t xml:space="preserve"> </w:t>
      </w:r>
    </w:p>
    <w:p w14:paraId="37D530C5" w14:textId="6D39EDC1" w:rsidR="00BE5E0D" w:rsidRDefault="006014DD" w:rsidP="006014DD">
      <w:pPr>
        <w:pStyle w:val="Heading5"/>
      </w:pPr>
      <w:bookmarkStart w:id="39" w:name="_Ref45796244"/>
      <w:r>
        <w:t xml:space="preserve">The primary statute governing information security is </w:t>
      </w:r>
      <w:r w:rsidR="00D705D7">
        <w:t>FISMA</w:t>
      </w:r>
      <w:r>
        <w:t>, which</w:t>
      </w:r>
      <w:r w:rsidR="00BE5E0D" w:rsidRPr="00A251B7">
        <w:t xml:space="preserve"> defines information security as the protection of information and information systems from unauthorized access, use, disclosure, disruption, modification, or destruction.</w:t>
      </w:r>
      <w:r w:rsidR="000F73B8">
        <w:t xml:space="preserve"> </w:t>
      </w:r>
      <w:bookmarkEnd w:id="39"/>
    </w:p>
    <w:p w14:paraId="0C5E69B7" w14:textId="4B5D9F35" w:rsidR="00523B6A" w:rsidRDefault="00523B6A" w:rsidP="006014DD">
      <w:pPr>
        <w:pStyle w:val="Heading5"/>
      </w:pPr>
      <w:r w:rsidRPr="00A251B7">
        <w:t xml:space="preserve">This </w:t>
      </w:r>
      <w:r w:rsidR="00FD4083">
        <w:t xml:space="preserve">directive </w:t>
      </w:r>
      <w:r w:rsidR="005530A8">
        <w:t>establishes</w:t>
      </w:r>
      <w:r w:rsidR="005530A8" w:rsidRPr="00A251B7">
        <w:t xml:space="preserve"> </w:t>
      </w:r>
      <w:r w:rsidR="001804B0">
        <w:t xml:space="preserve">how NASA implements </w:t>
      </w:r>
      <w:r w:rsidRPr="00A251B7">
        <w:t xml:space="preserve">the requirements of </w:t>
      </w:r>
      <w:r w:rsidR="00D705D7">
        <w:t>FISMA</w:t>
      </w:r>
      <w:r w:rsidRPr="00A251B7">
        <w:t xml:space="preserve"> as </w:t>
      </w:r>
      <w:r>
        <w:t xml:space="preserve">they </w:t>
      </w:r>
      <w:r w:rsidRPr="00A251B7">
        <w:t>relate to NASA information and information systems.</w:t>
      </w:r>
      <w:r w:rsidR="000F73B8">
        <w:t xml:space="preserve"> </w:t>
      </w:r>
      <w:bookmarkEnd w:id="38"/>
    </w:p>
    <w:p w14:paraId="1C9785CE" w14:textId="4A7D8624" w:rsidR="00A251B7" w:rsidRDefault="00A251B7" w:rsidP="006014DD">
      <w:pPr>
        <w:pStyle w:val="Heading5"/>
      </w:pPr>
      <w:bookmarkStart w:id="40" w:name="_Ref45796269"/>
      <w:r w:rsidRPr="00A251B7">
        <w:t xml:space="preserve">The Clinger-Cohen Act states that the NIST FIPS are </w:t>
      </w:r>
      <w:r>
        <w:t>“</w:t>
      </w:r>
      <w:r w:rsidRPr="00A251B7">
        <w:t>compulsory and binding</w:t>
      </w:r>
      <w:r>
        <w:t>”</w:t>
      </w:r>
      <w:r w:rsidRPr="00A251B7">
        <w:t xml:space="preserve"> 40 U.S.C. </w:t>
      </w:r>
      <w:r w:rsidR="00FD407C">
        <w:br/>
      </w:r>
      <w:r w:rsidRPr="00A251B7">
        <w:t xml:space="preserve">§ 11331(b)(1)(C). </w:t>
      </w:r>
      <w:r w:rsidR="002F6A46">
        <w:t>FISMA</w:t>
      </w:r>
      <w:r w:rsidRPr="00A251B7">
        <w:t xml:space="preserve"> also advocates that </w:t>
      </w:r>
      <w:r w:rsidR="003D61E6">
        <w:t>information security</w:t>
      </w:r>
      <w:r w:rsidRPr="00A251B7">
        <w:t xml:space="preserve"> be based on </w:t>
      </w:r>
      <w:r>
        <w:t>“</w:t>
      </w:r>
      <w:r w:rsidRPr="00A251B7">
        <w:t xml:space="preserve">periodic </w:t>
      </w:r>
      <w:r w:rsidRPr="00A251B7">
        <w:lastRenderedPageBreak/>
        <w:t>assessments of the risk and magnitude of the harm that could result from the unauthorized access, use, disclosure, disruption, modification, or destruction of information and information systems that support the operations and assets of the agency</w:t>
      </w:r>
      <w:r w:rsidR="0030312A">
        <w:t>,</w:t>
      </w:r>
      <w:r>
        <w:t>”</w:t>
      </w:r>
      <w:r w:rsidR="00A815E5">
        <w:t xml:space="preserve"> </w:t>
      </w:r>
      <w:r w:rsidR="00A815E5" w:rsidRPr="00FD407C">
        <w:t>Federal Agency Responsibilities,</w:t>
      </w:r>
      <w:r w:rsidRPr="00FD407C">
        <w:t xml:space="preserve"> 44 U.S.C.</w:t>
      </w:r>
      <w:r w:rsidR="00046E1C" w:rsidRPr="00FD407C">
        <w:t xml:space="preserve"> </w:t>
      </w:r>
      <w:r w:rsidR="0030312A" w:rsidRPr="00A251B7">
        <w:t>§</w:t>
      </w:r>
      <w:r w:rsidR="000973DC" w:rsidRPr="00FD407C">
        <w:t xml:space="preserve"> </w:t>
      </w:r>
      <w:r w:rsidRPr="00FD407C">
        <w:t>3554(b)(1)</w:t>
      </w:r>
      <w:r w:rsidRPr="00A251B7">
        <w:t xml:space="preserve">. </w:t>
      </w:r>
      <w:r w:rsidR="00D705D7">
        <w:t>FISMA</w:t>
      </w:r>
      <w:r w:rsidRPr="00A251B7">
        <w:t xml:space="preserve"> provides flexibility regarding the application of </w:t>
      </w:r>
      <w:r w:rsidR="003D61E6">
        <w:t>information security</w:t>
      </w:r>
      <w:r w:rsidRPr="00A251B7">
        <w:t xml:space="preserve"> controls.</w:t>
      </w:r>
      <w:r w:rsidR="000F73B8">
        <w:t xml:space="preserve"> </w:t>
      </w:r>
      <w:bookmarkEnd w:id="35"/>
      <w:bookmarkEnd w:id="40"/>
    </w:p>
    <w:p w14:paraId="424842C6" w14:textId="0E637255" w:rsidR="00A251B7" w:rsidRDefault="00A251B7" w:rsidP="006014DD">
      <w:pPr>
        <w:pStyle w:val="Heading4"/>
      </w:pPr>
      <w:bookmarkStart w:id="41" w:name="_Ref45192926"/>
      <w:r w:rsidRPr="00A251B7">
        <w:t xml:space="preserve">To implement federal and NASA policies and requirements, </w:t>
      </w:r>
      <w:r w:rsidR="00D705D7">
        <w:t>FISMA</w:t>
      </w:r>
      <w:r w:rsidRPr="00A251B7">
        <w:t xml:space="preserve"> allows for the delegation of responsibilities into various functional roles.</w:t>
      </w:r>
      <w:r w:rsidR="000F73B8">
        <w:t xml:space="preserve"> </w:t>
      </w:r>
      <w:bookmarkEnd w:id="41"/>
    </w:p>
    <w:p w14:paraId="4769A539" w14:textId="462303B6" w:rsidR="00CD5685" w:rsidRDefault="00CD5685" w:rsidP="00CD5685">
      <w:pPr>
        <w:pStyle w:val="Heading2"/>
      </w:pPr>
      <w:bookmarkStart w:id="42" w:name="_Ref45111165"/>
      <w:bookmarkStart w:id="43" w:name="_Toc49782467"/>
      <w:r>
        <w:t>Roles and Responsibilities</w:t>
      </w:r>
      <w:bookmarkEnd w:id="30"/>
      <w:bookmarkEnd w:id="42"/>
      <w:bookmarkEnd w:id="43"/>
      <w:r w:rsidR="000D3B03">
        <w:t xml:space="preserve"> </w:t>
      </w:r>
    </w:p>
    <w:p w14:paraId="624FDC41" w14:textId="7113F431" w:rsidR="00423C40" w:rsidRDefault="00423C40" w:rsidP="00423C40">
      <w:pPr>
        <w:pStyle w:val="Heading3"/>
      </w:pPr>
      <w:bookmarkStart w:id="44" w:name="_Ref45111169"/>
      <w:bookmarkStart w:id="45" w:name="_Ref43211665"/>
      <w:r>
        <w:t>Overview</w:t>
      </w:r>
      <w:r w:rsidR="000D3B03">
        <w:t xml:space="preserve"> </w:t>
      </w:r>
    </w:p>
    <w:p w14:paraId="7733F43E" w14:textId="51889803" w:rsidR="00186A57" w:rsidRDefault="00186A57" w:rsidP="00423C40">
      <w:pPr>
        <w:pStyle w:val="Heading4"/>
      </w:pPr>
      <w:bookmarkStart w:id="46" w:name="_Ref45796822"/>
      <w:r w:rsidRPr="00186A57">
        <w:t xml:space="preserve">The following are overarching roles and responsibilities related to </w:t>
      </w:r>
      <w:r w:rsidR="000F5AB7">
        <w:t>the NASA Cybersecurity and Privacy P</w:t>
      </w:r>
      <w:r w:rsidR="000F5AB7" w:rsidRPr="00A8392E">
        <w:t>rogram</w:t>
      </w:r>
      <w:r w:rsidRPr="00186A57">
        <w:t xml:space="preserve">. Specific roles and responsibilities, as related to </w:t>
      </w:r>
      <w:r w:rsidR="003D61E6">
        <w:t>information security</w:t>
      </w:r>
      <w:r w:rsidRPr="00186A57">
        <w:t xml:space="preserve"> controls, are referenced throughout the remainder of </w:t>
      </w:r>
      <w:r w:rsidR="001539AA">
        <w:t>this directive</w:t>
      </w:r>
      <w:r w:rsidRPr="00186A57">
        <w:t xml:space="preserve"> in their respective chapters.</w:t>
      </w:r>
      <w:r w:rsidR="000F73B8">
        <w:t xml:space="preserve"> </w:t>
      </w:r>
      <w:bookmarkEnd w:id="44"/>
      <w:bookmarkEnd w:id="46"/>
      <w:r w:rsidR="008F1BF3">
        <w:t>A</w:t>
      </w:r>
      <w:r w:rsidR="008F1BF3" w:rsidRPr="008F1BF3">
        <w:t xml:space="preserve">dditional responsibilities may be defined in in-depth policy documents authorized by </w:t>
      </w:r>
      <w:r w:rsidR="001539AA">
        <w:t>this directive</w:t>
      </w:r>
      <w:r w:rsidR="008F1BF3">
        <w:t>.</w:t>
      </w:r>
    </w:p>
    <w:p w14:paraId="007FBF15" w14:textId="0D810968" w:rsidR="00186A57" w:rsidRDefault="00186A57" w:rsidP="00423C40">
      <w:pPr>
        <w:pStyle w:val="Heading4"/>
      </w:pPr>
      <w:bookmarkStart w:id="47" w:name="_Ref45111174"/>
      <w:r w:rsidRPr="00186A57">
        <w:t>Throughout this document roles and responsibilities are generally listed at the highest level possible, with the operating assumption that specific tasks and functions may be delegated as necessary unless explicitly prohibited.</w:t>
      </w:r>
      <w:r w:rsidR="000F73B8">
        <w:t xml:space="preserve"> </w:t>
      </w:r>
      <w:bookmarkEnd w:id="47"/>
    </w:p>
    <w:p w14:paraId="0E0E6B32" w14:textId="7DC562FA" w:rsidR="00186A57" w:rsidRPr="00B5084C" w:rsidRDefault="00097420" w:rsidP="00AD4B6C">
      <w:pPr>
        <w:pStyle w:val="Heading4"/>
      </w:pPr>
      <w:bookmarkStart w:id="48" w:name="_Ref45111182"/>
      <w:r w:rsidRPr="00B5084C">
        <w:t xml:space="preserve">For </w:t>
      </w:r>
      <w:r w:rsidR="005530A8">
        <w:t>the Jet Propulsion Laboratory (</w:t>
      </w:r>
      <w:r w:rsidRPr="00B5084C">
        <w:t>JPL</w:t>
      </w:r>
      <w:r w:rsidR="005530A8">
        <w:t>)</w:t>
      </w:r>
      <w:r w:rsidRPr="00B5084C">
        <w:t xml:space="preserve">, </w:t>
      </w:r>
      <w:r w:rsidR="000B08DB">
        <w:t xml:space="preserve">the Agency </w:t>
      </w:r>
      <w:r w:rsidR="005D5A34">
        <w:t xml:space="preserve">CIO will designate the roles </w:t>
      </w:r>
      <w:r w:rsidR="008F4362">
        <w:t xml:space="preserve">allocated </w:t>
      </w:r>
      <w:r w:rsidR="004C6B54">
        <w:t xml:space="preserve">for </w:t>
      </w:r>
      <w:r w:rsidR="00B01763">
        <w:t xml:space="preserve">the </w:t>
      </w:r>
      <w:r w:rsidR="008F4362" w:rsidRPr="007360A6">
        <w:t xml:space="preserve">United States federal government </w:t>
      </w:r>
      <w:r w:rsidR="008F4362">
        <w:t>em</w:t>
      </w:r>
      <w:r w:rsidR="00B01763">
        <w:t xml:space="preserve">ployees. </w:t>
      </w:r>
      <w:bookmarkEnd w:id="48"/>
    </w:p>
    <w:p w14:paraId="5FC727B1" w14:textId="370DCEDF" w:rsidR="00423C40" w:rsidRDefault="00423C40" w:rsidP="003A774F">
      <w:pPr>
        <w:pStyle w:val="Heading3"/>
      </w:pPr>
      <w:r>
        <w:t>NASA Management Roles</w:t>
      </w:r>
      <w:r w:rsidR="000D3B03">
        <w:t xml:space="preserve"> </w:t>
      </w:r>
    </w:p>
    <w:p w14:paraId="49FB939C" w14:textId="79EB2CF7" w:rsidR="00CD5685" w:rsidRDefault="00186A57" w:rsidP="00E64171">
      <w:pPr>
        <w:pStyle w:val="Heading4"/>
      </w:pPr>
      <w:r w:rsidRPr="00337D9B">
        <w:t>The roles and responsibilities of NASA management are defined in</w:t>
      </w:r>
      <w:r w:rsidR="008A4209">
        <w:t xml:space="preserve"> </w:t>
      </w:r>
      <w:r w:rsidR="002C667D" w:rsidRPr="002C667D">
        <w:t>NPD 1000.0, NASA Governance and Strategic Management Handbook</w:t>
      </w:r>
      <w:r w:rsidRPr="00337D9B">
        <w:t>, and further outlined in</w:t>
      </w:r>
      <w:r w:rsidR="002C667D">
        <w:t xml:space="preserve"> </w:t>
      </w:r>
      <w:r w:rsidR="002C667D" w:rsidRPr="002C667D">
        <w:t>NPD 1000.3, The NASA Organization</w:t>
      </w:r>
      <w:r w:rsidRPr="00337D9B">
        <w:t xml:space="preserve">. </w:t>
      </w:r>
      <w:r w:rsidR="00CD5685" w:rsidRPr="00337D9B">
        <w:t>The key roles and responsibilities specific to</w:t>
      </w:r>
      <w:r w:rsidR="00CD5685">
        <w:t xml:space="preserve"> information security are summarized as follows:</w:t>
      </w:r>
      <w:r w:rsidR="000F73B8">
        <w:t xml:space="preserve"> </w:t>
      </w:r>
      <w:bookmarkEnd w:id="45"/>
    </w:p>
    <w:p w14:paraId="22483B00" w14:textId="6A18FDB2" w:rsidR="00CD21CB" w:rsidRDefault="00CD5685" w:rsidP="00CD5685">
      <w:pPr>
        <w:pStyle w:val="Heading4"/>
      </w:pPr>
      <w:bookmarkStart w:id="49" w:name="_Ref43107525"/>
      <w:r w:rsidRPr="00D63508">
        <w:t>The NASA Administrator shall</w:t>
      </w:r>
      <w:r w:rsidR="00CD21CB">
        <w:t>:</w:t>
      </w:r>
      <w:r w:rsidR="000F73B8">
        <w:t xml:space="preserve"> </w:t>
      </w:r>
    </w:p>
    <w:p w14:paraId="5C3C5839" w14:textId="77777777" w:rsidR="00FD4083" w:rsidRDefault="00CD21CB" w:rsidP="00FD4083">
      <w:pPr>
        <w:pStyle w:val="Heading5"/>
      </w:pPr>
      <w:r>
        <w:t>E</w:t>
      </w:r>
      <w:r w:rsidR="00CD5685" w:rsidRPr="00D63508">
        <w:t xml:space="preserve">nsure the security of NASA's information and information </w:t>
      </w:r>
      <w:r w:rsidR="00FD4083" w:rsidRPr="00D63508">
        <w:t>systems</w:t>
      </w:r>
      <w:r w:rsidR="00FD4083">
        <w:t>.</w:t>
      </w:r>
    </w:p>
    <w:p w14:paraId="0CD0E759" w14:textId="43EACE0D" w:rsidR="00CD21CB" w:rsidRDefault="00FD4083" w:rsidP="00FD4083">
      <w:pPr>
        <w:pStyle w:val="Heading5"/>
      </w:pPr>
      <w:r>
        <w:t>E</w:t>
      </w:r>
      <w:bookmarkStart w:id="50" w:name="_Ref43107056"/>
      <w:bookmarkStart w:id="51" w:name="_Ref43211700"/>
      <w:bookmarkEnd w:id="49"/>
      <w:r w:rsidR="00CD21CB">
        <w:t>nsure that NASA implements the NIST Cybersecurity Framework.</w:t>
      </w:r>
      <w:r w:rsidR="000F73B8">
        <w:t xml:space="preserve"> </w:t>
      </w:r>
    </w:p>
    <w:p w14:paraId="7031EFA6" w14:textId="4352D207" w:rsidR="00CD5685" w:rsidRDefault="00CD5685" w:rsidP="00CD5685">
      <w:pPr>
        <w:pStyle w:val="Heading4"/>
      </w:pPr>
      <w:r>
        <w:t xml:space="preserve">The NASA CIO </w:t>
      </w:r>
      <w:r w:rsidRPr="00337D9B">
        <w:t xml:space="preserve">provides leadership, planning, policy direction, and oversight for the management of NASA information and </w:t>
      </w:r>
      <w:r w:rsidR="00532B57">
        <w:t>information systems</w:t>
      </w:r>
      <w:r>
        <w:t>.</w:t>
      </w:r>
      <w:r w:rsidR="000F73B8">
        <w:t xml:space="preserve"> </w:t>
      </w:r>
      <w:r>
        <w:t xml:space="preserve">The </w:t>
      </w:r>
      <w:r w:rsidR="005B4C9B">
        <w:t xml:space="preserve">NASA </w:t>
      </w:r>
      <w:r>
        <w:t>CIO shall:</w:t>
      </w:r>
      <w:bookmarkEnd w:id="50"/>
      <w:bookmarkEnd w:id="51"/>
    </w:p>
    <w:p w14:paraId="46C3AF03" w14:textId="21EFA45D" w:rsidR="00CD5685" w:rsidRDefault="00CD5685" w:rsidP="00CD5685">
      <w:pPr>
        <w:pStyle w:val="Heading5"/>
      </w:pPr>
      <w:bookmarkStart w:id="52" w:name="_Ref43279231"/>
      <w:r>
        <w:t>Ensure</w:t>
      </w:r>
      <w:r w:rsidRPr="004E6E9F">
        <w:t xml:space="preserve"> confidentiality, integrity, and </w:t>
      </w:r>
      <w:r w:rsidR="006C00CA" w:rsidRPr="004E6E9F">
        <w:t>availability</w:t>
      </w:r>
      <w:r w:rsidRPr="004E6E9F">
        <w:t xml:space="preserve"> of all NASA</w:t>
      </w:r>
      <w:r>
        <w:t>’</w:t>
      </w:r>
      <w:r w:rsidRPr="004E6E9F">
        <w:t>s information assets throughout the system life cycle</w:t>
      </w:r>
      <w:r>
        <w:t>.</w:t>
      </w:r>
      <w:r w:rsidR="000F73B8">
        <w:t xml:space="preserve"> </w:t>
      </w:r>
      <w:bookmarkEnd w:id="52"/>
    </w:p>
    <w:p w14:paraId="00838661" w14:textId="01813CE2" w:rsidR="00CD5685" w:rsidRDefault="00CD5685" w:rsidP="00CD5685">
      <w:pPr>
        <w:pStyle w:val="Heading5"/>
      </w:pPr>
      <w:bookmarkStart w:id="53" w:name="_Ref43279237"/>
      <w:r w:rsidRPr="004E6E9F">
        <w:t xml:space="preserve">Ensure </w:t>
      </w:r>
      <w:r w:rsidR="00B52ACB">
        <w:t xml:space="preserve">all </w:t>
      </w:r>
      <w:r w:rsidR="003A4A76">
        <w:t xml:space="preserve">NASA IT is in </w:t>
      </w:r>
      <w:r w:rsidRPr="004E6E9F">
        <w:t xml:space="preserve">compliance with federal and NASA </w:t>
      </w:r>
      <w:r w:rsidR="000F5AB7">
        <w:t>Cybersecurity and Privacy P</w:t>
      </w:r>
      <w:r w:rsidR="000F5AB7" w:rsidRPr="00A8392E">
        <w:t>rogram</w:t>
      </w:r>
      <w:r w:rsidR="000F5AB7">
        <w:t xml:space="preserve"> </w:t>
      </w:r>
      <w:r w:rsidRPr="004E6E9F">
        <w:t>requirements.</w:t>
      </w:r>
      <w:r w:rsidR="000F73B8">
        <w:t xml:space="preserve"> </w:t>
      </w:r>
      <w:bookmarkEnd w:id="53"/>
    </w:p>
    <w:p w14:paraId="165B879D" w14:textId="56096D50" w:rsidR="008437B7" w:rsidRPr="00B5084C" w:rsidRDefault="008437B7" w:rsidP="008437B7">
      <w:pPr>
        <w:pStyle w:val="Heading5"/>
      </w:pPr>
      <w:bookmarkStart w:id="54" w:name="_Ref45207290"/>
      <w:bookmarkStart w:id="55" w:name="_Ref43107079"/>
      <w:r w:rsidRPr="00B5084C">
        <w:t xml:space="preserve">Commission </w:t>
      </w:r>
      <w:r w:rsidR="007D32DC">
        <w:t>suitable</w:t>
      </w:r>
      <w:r w:rsidR="007D32DC" w:rsidRPr="00B5084C">
        <w:t xml:space="preserve"> </w:t>
      </w:r>
      <w:r w:rsidR="00097420" w:rsidRPr="00B5084C">
        <w:t>governance bodies</w:t>
      </w:r>
      <w:r w:rsidRPr="00B5084C">
        <w:t>.</w:t>
      </w:r>
      <w:r w:rsidR="000F73B8">
        <w:t xml:space="preserve"> </w:t>
      </w:r>
      <w:bookmarkEnd w:id="54"/>
    </w:p>
    <w:p w14:paraId="7282CC5D" w14:textId="42B36D48" w:rsidR="008437B7" w:rsidRDefault="008437B7" w:rsidP="008437B7">
      <w:pPr>
        <w:pStyle w:val="Heading5"/>
      </w:pPr>
      <w:bookmarkStart w:id="56" w:name="_Ref45206980"/>
      <w:r w:rsidRPr="008437B7">
        <w:t>Evaluate and approve the designation of Authorizing Officials (AO).</w:t>
      </w:r>
      <w:r w:rsidR="000F73B8">
        <w:t xml:space="preserve"> </w:t>
      </w:r>
      <w:bookmarkEnd w:id="56"/>
    </w:p>
    <w:p w14:paraId="60A8E0DE" w14:textId="78743294" w:rsidR="008437B7" w:rsidRDefault="008437B7" w:rsidP="008437B7">
      <w:pPr>
        <w:pStyle w:val="Heading5"/>
      </w:pPr>
      <w:bookmarkStart w:id="57" w:name="_Ref45206985"/>
      <w:r w:rsidRPr="008437B7">
        <w:t>Advise senior NASA officials concerning their information security responsibilities.</w:t>
      </w:r>
      <w:r w:rsidR="000F73B8">
        <w:t xml:space="preserve"> </w:t>
      </w:r>
      <w:bookmarkEnd w:id="57"/>
    </w:p>
    <w:p w14:paraId="5022A00A" w14:textId="1CC5464A" w:rsidR="008437B7" w:rsidRDefault="008437B7" w:rsidP="008437B7">
      <w:pPr>
        <w:pStyle w:val="Heading5"/>
      </w:pPr>
      <w:bookmarkStart w:id="58" w:name="_Ref45206989"/>
      <w:r w:rsidRPr="008437B7">
        <w:lastRenderedPageBreak/>
        <w:t>Ensure the NASA enterprise architecture integrates information security considerations into the strategic, capital, and investment planning process.</w:t>
      </w:r>
      <w:r w:rsidR="000F73B8">
        <w:t xml:space="preserve"> </w:t>
      </w:r>
      <w:bookmarkEnd w:id="58"/>
    </w:p>
    <w:p w14:paraId="548CA6CD" w14:textId="5726355C" w:rsidR="008437B7" w:rsidRDefault="008437B7" w:rsidP="008437B7">
      <w:pPr>
        <w:pStyle w:val="Heading5"/>
      </w:pPr>
      <w:bookmarkStart w:id="59" w:name="_Ref45206994"/>
      <w:r w:rsidRPr="008437B7">
        <w:t xml:space="preserve">Encourage the maximum reuse and sharing of </w:t>
      </w:r>
      <w:r w:rsidR="003D61E6">
        <w:t>information security</w:t>
      </w:r>
      <w:r w:rsidRPr="008437B7">
        <w:t>-related information throughout the NASA community.</w:t>
      </w:r>
      <w:r w:rsidR="000F73B8">
        <w:t xml:space="preserve"> </w:t>
      </w:r>
      <w:bookmarkEnd w:id="59"/>
    </w:p>
    <w:p w14:paraId="33D486D6" w14:textId="4A491437" w:rsidR="00235A1A" w:rsidRDefault="00235A1A" w:rsidP="00235A1A">
      <w:pPr>
        <w:pStyle w:val="Heading5"/>
      </w:pPr>
      <w:bookmarkStart w:id="60" w:name="_Ref43279245"/>
      <w:bookmarkStart w:id="61" w:name="_Ref45797131"/>
      <w:r w:rsidRPr="0002538B">
        <w:rPr>
          <w:rFonts w:ascii="Times New Roman" w:hAnsi="Times New Roman" w:cs="Times New Roman"/>
        </w:rPr>
        <w:t xml:space="preserve">Develop, implement, and </w:t>
      </w:r>
      <w:r w:rsidRPr="0002538B" w:rsidDel="005B4C9B">
        <w:rPr>
          <w:rFonts w:ascii="Times New Roman" w:hAnsi="Times New Roman" w:cs="Times New Roman"/>
        </w:rPr>
        <w:t xml:space="preserve">maintain </w:t>
      </w:r>
      <w:r w:rsidRPr="0002538B">
        <w:rPr>
          <w:rFonts w:ascii="Times New Roman" w:hAnsi="Times New Roman" w:cs="Times New Roman"/>
        </w:rPr>
        <w:t>a Controlled Unclassified Information (CUI) program which is managed in accordance with Executive Order (E</w:t>
      </w:r>
      <w:r w:rsidR="00A940EB">
        <w:rPr>
          <w:rFonts w:ascii="Times New Roman" w:hAnsi="Times New Roman" w:cs="Times New Roman"/>
        </w:rPr>
        <w:t>.</w:t>
      </w:r>
      <w:r w:rsidRPr="0002538B">
        <w:rPr>
          <w:rFonts w:ascii="Times New Roman" w:hAnsi="Times New Roman" w:cs="Times New Roman"/>
        </w:rPr>
        <w:t>O</w:t>
      </w:r>
      <w:r w:rsidR="00A940EB">
        <w:rPr>
          <w:rFonts w:ascii="Times New Roman" w:hAnsi="Times New Roman" w:cs="Times New Roman"/>
        </w:rPr>
        <w:t>.</w:t>
      </w:r>
      <w:r w:rsidRPr="0002538B">
        <w:rPr>
          <w:rFonts w:ascii="Times New Roman" w:hAnsi="Times New Roman" w:cs="Times New Roman"/>
        </w:rPr>
        <w:t xml:space="preserve">) 13556, Controlled Unclassified Information, and </w:t>
      </w:r>
      <w:r w:rsidR="00A1431C" w:rsidRPr="00FD407C">
        <w:rPr>
          <w:rFonts w:ascii="Times New Roman" w:hAnsi="Times New Roman" w:cs="Times New Roman"/>
        </w:rPr>
        <w:t>Controlled Unclassified</w:t>
      </w:r>
      <w:r w:rsidR="002E45E0" w:rsidRPr="00FD407C">
        <w:rPr>
          <w:rFonts w:ascii="Times New Roman" w:hAnsi="Times New Roman" w:cs="Times New Roman"/>
        </w:rPr>
        <w:t xml:space="preserve"> Information</w:t>
      </w:r>
      <w:r w:rsidR="00A1431C" w:rsidRPr="00FD407C">
        <w:rPr>
          <w:rFonts w:ascii="Times New Roman" w:hAnsi="Times New Roman" w:cs="Times New Roman"/>
        </w:rPr>
        <w:t xml:space="preserve">, </w:t>
      </w:r>
      <w:r w:rsidRPr="00FD407C">
        <w:rPr>
          <w:rFonts w:ascii="Times New Roman" w:hAnsi="Times New Roman" w:cs="Times New Roman"/>
        </w:rPr>
        <w:t>32 CFR</w:t>
      </w:r>
      <w:r w:rsidR="00146089" w:rsidRPr="00FD407C">
        <w:rPr>
          <w:rFonts w:ascii="Times New Roman" w:hAnsi="Times New Roman" w:cs="Times New Roman"/>
        </w:rPr>
        <w:t xml:space="preserve">, </w:t>
      </w:r>
      <w:r w:rsidR="0030312A" w:rsidRPr="00FD407C">
        <w:rPr>
          <w:rFonts w:ascii="Times New Roman" w:hAnsi="Times New Roman" w:cs="Times New Roman"/>
        </w:rPr>
        <w:t>p</w:t>
      </w:r>
      <w:r w:rsidR="00A1431C" w:rsidRPr="00FD407C">
        <w:rPr>
          <w:rFonts w:ascii="Times New Roman" w:hAnsi="Times New Roman" w:cs="Times New Roman"/>
        </w:rPr>
        <w:t xml:space="preserve">t. </w:t>
      </w:r>
      <w:r w:rsidRPr="00FD407C">
        <w:rPr>
          <w:rFonts w:ascii="Times New Roman" w:hAnsi="Times New Roman" w:cs="Times New Roman"/>
        </w:rPr>
        <w:t>2002</w:t>
      </w:r>
      <w:r w:rsidR="00A1431C">
        <w:rPr>
          <w:rFonts w:ascii="Times New Roman" w:hAnsi="Times New Roman" w:cs="Times New Roman"/>
        </w:rPr>
        <w:t xml:space="preserve">. </w:t>
      </w:r>
      <w:r>
        <w:t xml:space="preserve"> </w:t>
      </w:r>
    </w:p>
    <w:p w14:paraId="433A5900" w14:textId="18162D7C" w:rsidR="008437B7" w:rsidRDefault="008437B7" w:rsidP="008437B7">
      <w:pPr>
        <w:pStyle w:val="Heading5"/>
      </w:pPr>
      <w:r w:rsidRPr="001C66F1">
        <w:t>Be an employee of the United States Federal Government.</w:t>
      </w:r>
      <w:r w:rsidR="000F73B8">
        <w:t xml:space="preserve"> </w:t>
      </w:r>
      <w:bookmarkEnd w:id="60"/>
      <w:bookmarkEnd w:id="61"/>
    </w:p>
    <w:p w14:paraId="36C0A102" w14:textId="4FD4D4DD" w:rsidR="00414DF3" w:rsidRPr="00414DF3" w:rsidRDefault="00414DF3" w:rsidP="00414DF3">
      <w:pPr>
        <w:pStyle w:val="Heading4"/>
      </w:pPr>
      <w:r>
        <w:t>O</w:t>
      </w:r>
      <w:r w:rsidRPr="00414DF3">
        <w:t>fficials in charge of Mission Directorates and Mission Support Offices</w:t>
      </w:r>
      <w:r>
        <w:t xml:space="preserve"> shall</w:t>
      </w:r>
      <w:r w:rsidRPr="00414DF3">
        <w:t xml:space="preserve">: </w:t>
      </w:r>
    </w:p>
    <w:p w14:paraId="33DCD80A" w14:textId="25DBAD5D" w:rsidR="00414DF3" w:rsidRPr="00414DF3" w:rsidRDefault="00414DF3" w:rsidP="00E25220">
      <w:pPr>
        <w:pStyle w:val="Heading5"/>
      </w:pPr>
      <w:bookmarkStart w:id="62" w:name="_Hlk71273033"/>
      <w:r w:rsidRPr="00414DF3">
        <w:t xml:space="preserve">Appoint an information security point of contact to represent the mission on Agency programmatic strategic cybersecurity initiatives and serve as </w:t>
      </w:r>
      <w:r w:rsidR="000A2C29">
        <w:t xml:space="preserve">a </w:t>
      </w:r>
      <w:r w:rsidRPr="00414DF3">
        <w:t>voting member of suitable governance bodies</w:t>
      </w:r>
      <w:bookmarkStart w:id="63" w:name="_Hlk71273024"/>
      <w:r w:rsidRPr="00414DF3">
        <w:t xml:space="preserve">. </w:t>
      </w:r>
    </w:p>
    <w:bookmarkEnd w:id="62"/>
    <w:bookmarkEnd w:id="63"/>
    <w:p w14:paraId="3A58D837" w14:textId="77968EEA" w:rsidR="00414DF3" w:rsidRPr="00414DF3" w:rsidRDefault="00414DF3" w:rsidP="00E25220">
      <w:pPr>
        <w:pStyle w:val="Heading5"/>
      </w:pPr>
      <w:r w:rsidRPr="00414DF3">
        <w:t xml:space="preserve">Ensure that resources are allocated to address information and information system security requirements developed under </w:t>
      </w:r>
      <w:r w:rsidR="001539AA">
        <w:t>this directive</w:t>
      </w:r>
      <w:r>
        <w:t xml:space="preserve"> </w:t>
      </w:r>
      <w:r w:rsidRPr="00414DF3">
        <w:t xml:space="preserve">for their information systems. </w:t>
      </w:r>
    </w:p>
    <w:p w14:paraId="7D6B94FC" w14:textId="4D439D54" w:rsidR="00414DF3" w:rsidRPr="00414DF3" w:rsidRDefault="00414DF3" w:rsidP="00E25220">
      <w:pPr>
        <w:pStyle w:val="Heading5"/>
      </w:pPr>
      <w:r w:rsidRPr="00414DF3">
        <w:t xml:space="preserve">Ensure that their respective organizations, including missions, programs, projects, and institutions under their purview, comply with </w:t>
      </w:r>
      <w:r w:rsidR="001539AA">
        <w:t>this directive</w:t>
      </w:r>
      <w:r w:rsidRPr="00414DF3">
        <w:t>, ensuring Operational Technology is also compliant.</w:t>
      </w:r>
    </w:p>
    <w:p w14:paraId="1713F4AC" w14:textId="77777777" w:rsidR="006A62BF" w:rsidRDefault="00414DF3" w:rsidP="006A62BF">
      <w:pPr>
        <w:pStyle w:val="Heading5"/>
      </w:pPr>
      <w:r w:rsidRPr="00414DF3">
        <w:t>Ensure that secure software development is being practiced for NASA projects</w:t>
      </w:r>
      <w:r w:rsidR="00950530">
        <w:t xml:space="preserve"> </w:t>
      </w:r>
      <w:r w:rsidR="00673CF3">
        <w:t>per NPR 7150.2, NASA Software Engineering Requirements</w:t>
      </w:r>
      <w:r w:rsidRPr="00414DF3">
        <w:t>.</w:t>
      </w:r>
    </w:p>
    <w:p w14:paraId="0D0580BE" w14:textId="4C6A128B" w:rsidR="00673CF3" w:rsidRDefault="006A62BF" w:rsidP="006A62BF">
      <w:pPr>
        <w:pStyle w:val="Heading5"/>
      </w:pPr>
      <w:r>
        <w:t xml:space="preserve">Ensure </w:t>
      </w:r>
      <w:r w:rsidRPr="006A62BF">
        <w:t>that secure system development is being practiced for NASA projects per NASA specifications and standards</w:t>
      </w:r>
      <w:r>
        <w:t>,</w:t>
      </w:r>
      <w:r w:rsidRPr="006A62BF">
        <w:t xml:space="preserve"> including NASA-STD-1006</w:t>
      </w:r>
      <w:r w:rsidR="002820B9">
        <w:t>, and the NASA Cybersecurity Requirements Technical Specification</w:t>
      </w:r>
      <w:r>
        <w:t>.</w:t>
      </w:r>
    </w:p>
    <w:p w14:paraId="5A84966F" w14:textId="1B071B0D" w:rsidR="00414DF3" w:rsidRPr="00414DF3" w:rsidRDefault="00414DF3" w:rsidP="00414DF3">
      <w:pPr>
        <w:pStyle w:val="Heading4"/>
      </w:pPr>
      <w:r w:rsidRPr="00414DF3">
        <w:t>The Center Directors and the Director for Headquarters Operations</w:t>
      </w:r>
      <w:r>
        <w:t xml:space="preserve"> shall</w:t>
      </w:r>
      <w:r w:rsidRPr="00414DF3">
        <w:t xml:space="preserve">: </w:t>
      </w:r>
    </w:p>
    <w:p w14:paraId="0C1BF19B" w14:textId="01A7E346" w:rsidR="00414DF3" w:rsidRPr="00414DF3" w:rsidRDefault="00414DF3" w:rsidP="00E25220">
      <w:pPr>
        <w:pStyle w:val="Heading5"/>
      </w:pPr>
      <w:r w:rsidRPr="00414DF3">
        <w:t xml:space="preserve">With concurrence from the SAISO and the Center’s CIO, designate a Center Chief Information Security Officer (CISO) in writing. </w:t>
      </w:r>
    </w:p>
    <w:p w14:paraId="6833AB43" w14:textId="20C69B2B" w:rsidR="00414DF3" w:rsidRPr="004A2A23" w:rsidRDefault="00414DF3" w:rsidP="00414DF3">
      <w:pPr>
        <w:pStyle w:val="Heading5"/>
      </w:pPr>
      <w:r w:rsidRPr="00414DF3">
        <w:t>Ensure the Center CISO has adequate staff, resources, budget, and authority to implement information security programs at their Center.</w:t>
      </w:r>
      <w:r w:rsidR="00E25220" w:rsidRPr="00E25220">
        <w:t xml:space="preserve"> </w:t>
      </w:r>
    </w:p>
    <w:p w14:paraId="129A744F" w14:textId="11EB8AF9" w:rsidR="00903647" w:rsidRDefault="00903647" w:rsidP="00CD5685">
      <w:pPr>
        <w:pStyle w:val="Heading3"/>
      </w:pPr>
      <w:bookmarkStart w:id="64" w:name="_Ref43382082"/>
      <w:bookmarkEnd w:id="55"/>
      <w:r>
        <w:t>Information Security Roles</w:t>
      </w:r>
      <w:r w:rsidR="000D3B03">
        <w:t xml:space="preserve"> </w:t>
      </w:r>
    </w:p>
    <w:p w14:paraId="2B61D0CE" w14:textId="7BEB9B5F" w:rsidR="00CD5685" w:rsidRDefault="00CD5685" w:rsidP="00903647">
      <w:pPr>
        <w:pStyle w:val="Heading4"/>
      </w:pPr>
      <w:r>
        <w:t>In addition, the following offices and roles support the development and execution of information security policy</w:t>
      </w:r>
      <w:r w:rsidR="004A4BAF">
        <w:t xml:space="preserve"> are listed in the following paragraph.</w:t>
      </w:r>
      <w:bookmarkEnd w:id="64"/>
      <w:r w:rsidR="000F73B8">
        <w:t xml:space="preserve"> </w:t>
      </w:r>
    </w:p>
    <w:p w14:paraId="629435CB" w14:textId="04C67E67" w:rsidR="00CD5685" w:rsidRDefault="00CD5685" w:rsidP="00CD5685">
      <w:pPr>
        <w:pStyle w:val="Heading4"/>
      </w:pPr>
      <w:bookmarkStart w:id="65" w:name="_Ref43107090"/>
      <w:r>
        <w:t>A Center CIO shall:</w:t>
      </w:r>
      <w:bookmarkEnd w:id="65"/>
      <w:r w:rsidR="000F73B8">
        <w:t xml:space="preserve"> </w:t>
      </w:r>
    </w:p>
    <w:p w14:paraId="6AE0871B" w14:textId="7E3B96F0" w:rsidR="00CD5685" w:rsidRDefault="00D542CA" w:rsidP="00CD5685">
      <w:pPr>
        <w:pStyle w:val="Heading5"/>
      </w:pPr>
      <w:bookmarkStart w:id="66" w:name="_Ref43382146"/>
      <w:r>
        <w:t>If they apply, e</w:t>
      </w:r>
      <w:r w:rsidR="00CD5685" w:rsidRPr="0038245D">
        <w:t>xecute the responsibilities</w:t>
      </w:r>
      <w:r w:rsidR="00390057">
        <w:t xml:space="preserve">, comparable </w:t>
      </w:r>
      <w:r w:rsidR="00AB0472">
        <w:t xml:space="preserve">to </w:t>
      </w:r>
      <w:r w:rsidR="00390057">
        <w:t>those</w:t>
      </w:r>
      <w:r w:rsidR="00CD5685" w:rsidRPr="0038245D">
        <w:t xml:space="preserve"> of the NASA CIO</w:t>
      </w:r>
      <w:r w:rsidR="00390057">
        <w:t>,</w:t>
      </w:r>
      <w:r w:rsidR="00CD5685" w:rsidRPr="0038245D">
        <w:t xml:space="preserve"> at the Center level</w:t>
      </w:r>
      <w:r>
        <w:t xml:space="preserve">. </w:t>
      </w:r>
      <w:r w:rsidR="000F73B8">
        <w:t xml:space="preserve"> </w:t>
      </w:r>
      <w:bookmarkEnd w:id="66"/>
    </w:p>
    <w:p w14:paraId="38D6FCAC" w14:textId="4F1A641E" w:rsidR="004C7BDC" w:rsidRDefault="007360A6" w:rsidP="00390057">
      <w:pPr>
        <w:pStyle w:val="Heading5"/>
      </w:pPr>
      <w:bookmarkStart w:id="67" w:name="_Ref43382159"/>
      <w:bookmarkStart w:id="68" w:name="_Ref43382152"/>
      <w:r w:rsidRPr="007360A6">
        <w:t>Execute the responsibilities, comparable to those of the NASA CIO, with respect to NASA facilities and systems not located at a Center as designated by the CIO</w:t>
      </w:r>
      <w:r>
        <w:t>.</w:t>
      </w:r>
      <w:r w:rsidR="000F73B8">
        <w:t xml:space="preserve"> </w:t>
      </w:r>
    </w:p>
    <w:p w14:paraId="6693B8EC" w14:textId="427FBCEC" w:rsidR="007360A6" w:rsidRDefault="004C7BDC" w:rsidP="00390057">
      <w:pPr>
        <w:pStyle w:val="Heading5"/>
      </w:pPr>
      <w:r>
        <w:lastRenderedPageBreak/>
        <w:t xml:space="preserve">If the Center CIO assigns an </w:t>
      </w:r>
      <w:r w:rsidRPr="0038245D">
        <w:t>Organizational Computer Security Official</w:t>
      </w:r>
      <w:r>
        <w:t xml:space="preserve"> (OCSO) per section 1.2.3.</w:t>
      </w:r>
      <w:r w:rsidR="00E25220">
        <w:t>3</w:t>
      </w:r>
      <w:r>
        <w:t xml:space="preserve">, designate </w:t>
      </w:r>
      <w:r w:rsidRPr="004C7BDC">
        <w:t>Center-specific OCSO responsibilities, and any necessary interfaces with the Center CISO, in a Center-level formal policy</w:t>
      </w:r>
      <w:r w:rsidR="00475100">
        <w:t xml:space="preserve">. </w:t>
      </w:r>
    </w:p>
    <w:p w14:paraId="7EBB7643" w14:textId="397F8466" w:rsidR="00390057" w:rsidRPr="00D14C43" w:rsidRDefault="00390057" w:rsidP="00390057">
      <w:pPr>
        <w:pStyle w:val="Heading5"/>
      </w:pPr>
      <w:r w:rsidRPr="0038245D">
        <w:t>Be an employee of the United States Federal Government.</w:t>
      </w:r>
      <w:r w:rsidR="000F73B8">
        <w:t xml:space="preserve"> </w:t>
      </w:r>
      <w:bookmarkEnd w:id="67"/>
    </w:p>
    <w:p w14:paraId="42AC1942" w14:textId="6C070EA6" w:rsidR="00CD5685" w:rsidRDefault="00390057" w:rsidP="0040556E">
      <w:pPr>
        <w:pStyle w:val="Heading4"/>
      </w:pPr>
      <w:bookmarkStart w:id="69" w:name="_Ref45797346"/>
      <w:r>
        <w:t>A Center CIO may</w:t>
      </w:r>
      <w:r w:rsidR="00086569">
        <w:t xml:space="preserve"> optionally</w:t>
      </w:r>
      <w:r>
        <w:t xml:space="preserve"> a</w:t>
      </w:r>
      <w:r w:rsidR="00CD5685" w:rsidRPr="0038245D">
        <w:t>ssign OCSO</w:t>
      </w:r>
      <w:r>
        <w:t>s</w:t>
      </w:r>
      <w:r w:rsidR="00CD5685" w:rsidRPr="0038245D">
        <w:t xml:space="preserve"> to facilitate the implementation and oversight of information security within their organization.</w:t>
      </w:r>
      <w:r w:rsidR="000F73B8">
        <w:t xml:space="preserve"> </w:t>
      </w:r>
      <w:bookmarkEnd w:id="68"/>
      <w:bookmarkEnd w:id="69"/>
    </w:p>
    <w:p w14:paraId="28957936" w14:textId="72FA47EB" w:rsidR="0024574E" w:rsidRDefault="00801F13" w:rsidP="0024574E">
      <w:pPr>
        <w:pStyle w:val="Heading4"/>
      </w:pPr>
      <w:bookmarkStart w:id="70" w:name="_Identify_Function"/>
      <w:bookmarkStart w:id="71" w:name="_Ref45193837"/>
      <w:bookmarkStart w:id="72" w:name="_Ref43107121"/>
      <w:bookmarkStart w:id="73" w:name="_Toc43726825"/>
      <w:bookmarkEnd w:id="70"/>
      <w:r>
        <w:t xml:space="preserve">The </w:t>
      </w:r>
      <w:r w:rsidR="005F5E8A">
        <w:t xml:space="preserve">SAISO </w:t>
      </w:r>
      <w:r>
        <w:t>shall:</w:t>
      </w:r>
      <w:bookmarkEnd w:id="71"/>
      <w:r w:rsidR="000F73B8">
        <w:t xml:space="preserve"> </w:t>
      </w:r>
    </w:p>
    <w:p w14:paraId="4BECC3FC" w14:textId="65C9EF16" w:rsidR="000F5117" w:rsidRDefault="000F5117" w:rsidP="00801F13">
      <w:pPr>
        <w:pStyle w:val="Heading5"/>
      </w:pPr>
      <w:bookmarkStart w:id="74" w:name="_Ref45193843"/>
      <w:r w:rsidRPr="00425423">
        <w:t xml:space="preserve">Carry out the responsibilities </w:t>
      </w:r>
      <w:r w:rsidR="00AA7B16" w:rsidRPr="00425423">
        <w:t xml:space="preserve">delegated from </w:t>
      </w:r>
      <w:r w:rsidRPr="00425423">
        <w:t>the NASA CIO under FISMA</w:t>
      </w:r>
      <w:r w:rsidR="00DD411E" w:rsidRPr="00425423">
        <w:t xml:space="preserve"> (as </w:t>
      </w:r>
      <w:r w:rsidR="00B8795C">
        <w:t xml:space="preserve">provided for by </w:t>
      </w:r>
      <w:r w:rsidR="009A0755">
        <w:t xml:space="preserve">44 U.S.C </w:t>
      </w:r>
      <w:r w:rsidR="00224800">
        <w:t xml:space="preserve">§ </w:t>
      </w:r>
      <w:r w:rsidR="00DD411E" w:rsidRPr="00425423">
        <w:t>3554(a)(3)(A))</w:t>
      </w:r>
      <w:r w:rsidRPr="00425423">
        <w:t>,</w:t>
      </w:r>
      <w:r w:rsidRPr="000F5117">
        <w:t xml:space="preserve"> </w:t>
      </w:r>
      <w:r w:rsidR="00AA7B16">
        <w:t xml:space="preserve">as well as </w:t>
      </w:r>
      <w:r w:rsidRPr="000F5117">
        <w:t xml:space="preserve">federal and </w:t>
      </w:r>
      <w:r w:rsidR="000F5AB7" w:rsidRPr="00FD407C">
        <w:t xml:space="preserve">NASA </w:t>
      </w:r>
      <w:r w:rsidR="000A7DC1" w:rsidRPr="00FD407C">
        <w:t>c</w:t>
      </w:r>
      <w:r w:rsidR="000F5AB7" w:rsidRPr="00FD407C">
        <w:t xml:space="preserve">ybersecurity and </w:t>
      </w:r>
      <w:r w:rsidR="000A7DC1" w:rsidRPr="00FD407C">
        <w:t>p</w:t>
      </w:r>
      <w:r w:rsidR="000F5AB7" w:rsidRPr="00FD407C">
        <w:t xml:space="preserve">rivacy </w:t>
      </w:r>
      <w:r w:rsidR="000A7DC1" w:rsidRPr="00FD407C">
        <w:t>p</w:t>
      </w:r>
      <w:r w:rsidR="000F5AB7" w:rsidRPr="00FD407C">
        <w:t>rogram</w:t>
      </w:r>
      <w:r w:rsidRPr="000F5117">
        <w:t xml:space="preserve"> requirements.</w:t>
      </w:r>
      <w:r w:rsidR="000F73B8">
        <w:t xml:space="preserve"> </w:t>
      </w:r>
      <w:bookmarkEnd w:id="74"/>
    </w:p>
    <w:p w14:paraId="66F35CC3" w14:textId="0EE617B4" w:rsidR="000F5117" w:rsidRDefault="000F5117" w:rsidP="00801F13">
      <w:pPr>
        <w:pStyle w:val="Heading5"/>
      </w:pPr>
      <w:bookmarkStart w:id="75" w:name="_Ref45193847"/>
      <w:r w:rsidRPr="000F5117">
        <w:t xml:space="preserve">Establish and maintain an office with the mission and resources to ensure compliance with federal and </w:t>
      </w:r>
      <w:r w:rsidR="000F5AB7">
        <w:t>NASA Cybersecurity and Privacy P</w:t>
      </w:r>
      <w:r w:rsidR="000F5AB7" w:rsidRPr="00A8392E">
        <w:t>rogram</w:t>
      </w:r>
      <w:r w:rsidR="000F5AB7">
        <w:t xml:space="preserve"> </w:t>
      </w:r>
      <w:r w:rsidRPr="000F5117">
        <w:t>requirements.</w:t>
      </w:r>
      <w:r w:rsidR="000F73B8">
        <w:t xml:space="preserve"> </w:t>
      </w:r>
      <w:bookmarkEnd w:id="75"/>
    </w:p>
    <w:p w14:paraId="634341D0" w14:textId="2C281FC5" w:rsidR="00110414" w:rsidRDefault="00110414" w:rsidP="00110414">
      <w:pPr>
        <w:pStyle w:val="Heading5"/>
      </w:pPr>
      <w:bookmarkStart w:id="76" w:name="_Ref45193856"/>
      <w:bookmarkStart w:id="77" w:name="_Ref45193850"/>
      <w:r w:rsidRPr="000F5117">
        <w:t xml:space="preserve">Manage the NASA </w:t>
      </w:r>
      <w:r w:rsidRPr="00350DD8">
        <w:t>Cybersecurity and Privacy Program</w:t>
      </w:r>
      <w:r w:rsidRPr="000F5117">
        <w:t>.</w:t>
      </w:r>
      <w:r>
        <w:t xml:space="preserve"> </w:t>
      </w:r>
      <w:bookmarkEnd w:id="76"/>
    </w:p>
    <w:p w14:paraId="506AA2D0" w14:textId="1A579811" w:rsidR="00FA612E" w:rsidRDefault="00FA612E" w:rsidP="00FA612E">
      <w:pPr>
        <w:pStyle w:val="Heading5"/>
      </w:pPr>
      <w:bookmarkStart w:id="78" w:name="_Ref45206999"/>
      <w:r>
        <w:t>K</w:t>
      </w:r>
      <w:r w:rsidRPr="008437B7">
        <w:t xml:space="preserve">eep the </w:t>
      </w:r>
      <w:r>
        <w:t>NASA Cybersecurity and Privacy P</w:t>
      </w:r>
      <w:r w:rsidRPr="00A8392E">
        <w:t>rogram</w:t>
      </w:r>
      <w:r>
        <w:t xml:space="preserve"> </w:t>
      </w:r>
      <w:r w:rsidRPr="008437B7">
        <w:t>current with changes in the information security environment and with changes in federal policy and guidelines.</w:t>
      </w:r>
      <w:r>
        <w:t xml:space="preserve"> </w:t>
      </w:r>
      <w:bookmarkEnd w:id="78"/>
    </w:p>
    <w:p w14:paraId="25F4F80E" w14:textId="2D71934D" w:rsidR="00FA612E" w:rsidRDefault="00FA612E" w:rsidP="00FA612E">
      <w:pPr>
        <w:pStyle w:val="Heading5"/>
      </w:pPr>
      <w:bookmarkStart w:id="79" w:name="_Ref45207330"/>
      <w:bookmarkStart w:id="80" w:name="_Ref45652608"/>
      <w:r w:rsidRPr="008437B7">
        <w:t xml:space="preserve">Ensure that </w:t>
      </w:r>
      <w:r w:rsidRPr="00987317">
        <w:t>information security control assessments, authorizations, and OMB and FISMA reporting directives are completed across the Agency in a timely and cost-effective manner.</w:t>
      </w:r>
      <w:r>
        <w:t xml:space="preserve"> </w:t>
      </w:r>
      <w:bookmarkEnd w:id="79"/>
      <w:bookmarkEnd w:id="80"/>
    </w:p>
    <w:p w14:paraId="5AEA1625" w14:textId="792CC39E" w:rsidR="000F5117" w:rsidRDefault="000F5117" w:rsidP="00801F13">
      <w:pPr>
        <w:pStyle w:val="Heading5"/>
      </w:pPr>
      <w:r w:rsidRPr="000F5117">
        <w:t>Serve as the NASA CIO's primary liaison with Center CISO</w:t>
      </w:r>
      <w:r w:rsidR="00EA7378">
        <w:t>s</w:t>
      </w:r>
      <w:r w:rsidRPr="000F5117">
        <w:t xml:space="preserve">, </w:t>
      </w:r>
      <w:r w:rsidRPr="00B5084C">
        <w:t>AO</w:t>
      </w:r>
      <w:r w:rsidRPr="000F5117">
        <w:t>s, Information System Owners (ISO</w:t>
      </w:r>
      <w:r w:rsidR="00EA7378">
        <w:t>s</w:t>
      </w:r>
      <w:r w:rsidRPr="000F5117">
        <w:t>), and Information System Security Officers (ISSO</w:t>
      </w:r>
      <w:r w:rsidR="00EA7378">
        <w:t>s</w:t>
      </w:r>
      <w:r w:rsidRPr="000F5117">
        <w:t>).</w:t>
      </w:r>
      <w:r w:rsidR="000F73B8">
        <w:t xml:space="preserve"> </w:t>
      </w:r>
      <w:bookmarkEnd w:id="77"/>
    </w:p>
    <w:p w14:paraId="7342B5EE" w14:textId="45596BA6" w:rsidR="000F5117" w:rsidRDefault="000F5117" w:rsidP="00801F13">
      <w:pPr>
        <w:pStyle w:val="Heading5"/>
      </w:pPr>
      <w:bookmarkStart w:id="81" w:name="_Ref45193860"/>
      <w:r w:rsidRPr="000F5117">
        <w:t>Oversee and arbitrate conflict resolution, relative to information security concerns, for all NASA-wide information systems.</w:t>
      </w:r>
      <w:r w:rsidR="000F73B8">
        <w:t xml:space="preserve"> </w:t>
      </w:r>
      <w:bookmarkEnd w:id="81"/>
    </w:p>
    <w:p w14:paraId="267082D0" w14:textId="1283A4D6" w:rsidR="000F5117" w:rsidRDefault="000F5117" w:rsidP="00801F13">
      <w:pPr>
        <w:pStyle w:val="Heading5"/>
      </w:pPr>
      <w:bookmarkStart w:id="82" w:name="_Ref45193866"/>
      <w:r w:rsidRPr="000F5117">
        <w:t>Ensure the planning of a framework for the use and adoption of current and new information security technologies implemented throughout the Agency.</w:t>
      </w:r>
      <w:r w:rsidR="000F73B8">
        <w:t xml:space="preserve"> </w:t>
      </w:r>
      <w:bookmarkEnd w:id="82"/>
    </w:p>
    <w:p w14:paraId="46D59004" w14:textId="5F575DF0" w:rsidR="000F5117" w:rsidRDefault="004047AE" w:rsidP="00801F13">
      <w:pPr>
        <w:pStyle w:val="Heading5"/>
      </w:pPr>
      <w:bookmarkStart w:id="83" w:name="_Ref45194036"/>
      <w:r>
        <w:t>M</w:t>
      </w:r>
      <w:r w:rsidR="000F5117" w:rsidRPr="000F5117">
        <w:t xml:space="preserve">aintain a process for planning, implementing, evaluating, and documenting remedial actions to address deficiencies and weaknesses in NASA's </w:t>
      </w:r>
      <w:r w:rsidR="00BC6B3B" w:rsidRPr="00BC6B3B">
        <w:t>Cybersecurity and Privacy Program</w:t>
      </w:r>
      <w:r w:rsidR="000F5117" w:rsidRPr="000F5117">
        <w:t>.</w:t>
      </w:r>
      <w:r w:rsidR="000F73B8">
        <w:t xml:space="preserve"> </w:t>
      </w:r>
      <w:bookmarkEnd w:id="83"/>
    </w:p>
    <w:p w14:paraId="3DCF1257" w14:textId="455CE530" w:rsidR="00D109EB" w:rsidRDefault="005B4C9B" w:rsidP="00801F13">
      <w:pPr>
        <w:pStyle w:val="Heading5"/>
      </w:pPr>
      <w:bookmarkStart w:id="84" w:name="_Hlk71273615"/>
      <w:r>
        <w:t xml:space="preserve">Manage </w:t>
      </w:r>
      <w:r w:rsidR="00D109EB">
        <w:t xml:space="preserve">the </w:t>
      </w:r>
      <w:r>
        <w:t xml:space="preserve">NASA system of Record for </w:t>
      </w:r>
      <w:r w:rsidRPr="004A4BAF">
        <w:t>all Assessment and Authorization</w:t>
      </w:r>
      <w:r w:rsidR="00F26FA4" w:rsidRPr="004A4BAF">
        <w:t xml:space="preserve"> artifacts, including all </w:t>
      </w:r>
      <w:r w:rsidRPr="004A4BAF">
        <w:t>System Security Plans</w:t>
      </w:r>
      <w:r w:rsidR="00F26FA4" w:rsidRPr="004A4BAF">
        <w:t>.</w:t>
      </w:r>
      <w:r w:rsidR="00F26FA4">
        <w:t xml:space="preserve"> </w:t>
      </w:r>
      <w:r>
        <w:t xml:space="preserve">The current System of Record is </w:t>
      </w:r>
      <w:r w:rsidR="00D109EB" w:rsidRPr="00A124DF">
        <w:t>Risk Information Security Compliance System</w:t>
      </w:r>
      <w:r w:rsidR="00D109EB">
        <w:t xml:space="preserve"> (RISCS). </w:t>
      </w:r>
      <w:bookmarkEnd w:id="84"/>
    </w:p>
    <w:p w14:paraId="0CBA5202" w14:textId="4EEBA39B" w:rsidR="005B4C9B" w:rsidRPr="00B31E28" w:rsidRDefault="004845B4" w:rsidP="00801F13">
      <w:pPr>
        <w:pStyle w:val="Heading5"/>
        <w:rPr>
          <w:b/>
          <w:bCs/>
        </w:rPr>
      </w:pPr>
      <w:r w:rsidRPr="000B5DEF">
        <w:t>Develop</w:t>
      </w:r>
      <w:r>
        <w:t xml:space="preserve">, </w:t>
      </w:r>
      <w:proofErr w:type="gramStart"/>
      <w:r>
        <w:t>implement</w:t>
      </w:r>
      <w:proofErr w:type="gramEnd"/>
      <w:r>
        <w:t xml:space="preserve"> and manage a High Value Asset (HVA) program </w:t>
      </w:r>
      <w:r w:rsidR="004178B6">
        <w:t>in accordance with Department of Homeland Security</w:t>
      </w:r>
      <w:r w:rsidR="00287382">
        <w:t xml:space="preserve"> (DHS)</w:t>
      </w:r>
      <w:r w:rsidR="004178B6">
        <w:t xml:space="preserve"> </w:t>
      </w:r>
      <w:r w:rsidR="004178B6" w:rsidRPr="004178B6">
        <w:t xml:space="preserve">Binding Operational Directive </w:t>
      </w:r>
      <w:r w:rsidR="00287382">
        <w:t>(</w:t>
      </w:r>
      <w:r w:rsidR="00B700BE" w:rsidRPr="00B31E28">
        <w:t>BOD</w:t>
      </w:r>
      <w:r w:rsidR="00287382">
        <w:t>)</w:t>
      </w:r>
      <w:r w:rsidR="00B700BE">
        <w:rPr>
          <w:i/>
          <w:iCs w:val="0"/>
        </w:rPr>
        <w:t xml:space="preserve"> </w:t>
      </w:r>
      <w:r w:rsidR="004178B6" w:rsidRPr="004178B6">
        <w:t>18-02</w:t>
      </w:r>
      <w:r w:rsidR="002C0235">
        <w:t xml:space="preserve"> </w:t>
      </w:r>
      <w:r w:rsidR="002C0235" w:rsidRPr="009A2454">
        <w:t>S</w:t>
      </w:r>
      <w:r w:rsidR="002C0235" w:rsidRPr="00535086">
        <w:t>e</w:t>
      </w:r>
      <w:r w:rsidR="002C0235" w:rsidRPr="00287382">
        <w:t>curing High Value Assets.</w:t>
      </w:r>
      <w:r w:rsidR="002C0235" w:rsidRPr="00B31E28">
        <w:rPr>
          <w:b/>
          <w:bCs/>
        </w:rPr>
        <w:t xml:space="preserve"> </w:t>
      </w:r>
      <w:r w:rsidR="00E25220" w:rsidRPr="00B31E28">
        <w:rPr>
          <w:b/>
          <w:bCs/>
        </w:rPr>
        <w:t xml:space="preserve"> </w:t>
      </w:r>
    </w:p>
    <w:p w14:paraId="4DD15F31" w14:textId="40F0496D" w:rsidR="004A7A22" w:rsidRDefault="00745FC4" w:rsidP="004A7A22">
      <w:pPr>
        <w:pStyle w:val="Heading5"/>
      </w:pPr>
      <w:r>
        <w:t xml:space="preserve">Develop, </w:t>
      </w:r>
      <w:proofErr w:type="gramStart"/>
      <w:r>
        <w:t>implement</w:t>
      </w:r>
      <w:proofErr w:type="gramEnd"/>
      <w:r>
        <w:t xml:space="preserve"> and manage </w:t>
      </w:r>
      <w:r w:rsidR="004A7A22">
        <w:t>a threat monitoring and incident response program, to include the NASA Security Operations Center, for NASA HVAs in accordance with DHS</w:t>
      </w:r>
      <w:r w:rsidR="00B31E28">
        <w:t xml:space="preserve"> </w:t>
      </w:r>
      <w:r w:rsidR="004A7A22" w:rsidRPr="00287382">
        <w:t>BOD</w:t>
      </w:r>
      <w:r w:rsidR="004A7A22" w:rsidRPr="004178B6">
        <w:t xml:space="preserve"> 18-02</w:t>
      </w:r>
      <w:r w:rsidR="00414DF3">
        <w:t>.</w:t>
      </w:r>
      <w:r w:rsidR="00E25220" w:rsidRPr="00E25220">
        <w:t xml:space="preserve"> </w:t>
      </w:r>
    </w:p>
    <w:p w14:paraId="4FAFB358" w14:textId="5D3DA573" w:rsidR="00801F13" w:rsidRDefault="000F5117" w:rsidP="00801F13">
      <w:pPr>
        <w:pStyle w:val="Heading5"/>
      </w:pPr>
      <w:bookmarkStart w:id="85" w:name="_Ref45194042"/>
      <w:bookmarkStart w:id="86" w:name="_Ref45809206"/>
      <w:r w:rsidRPr="000F5117">
        <w:t>Be an employee of the United States Federal Government.</w:t>
      </w:r>
      <w:r w:rsidR="000F73B8">
        <w:t xml:space="preserve"> </w:t>
      </w:r>
      <w:bookmarkEnd w:id="85"/>
      <w:bookmarkEnd w:id="86"/>
    </w:p>
    <w:p w14:paraId="5F3E8BAE" w14:textId="111D2758" w:rsidR="0024574E" w:rsidRDefault="00801F13" w:rsidP="0024574E">
      <w:pPr>
        <w:pStyle w:val="Heading4"/>
      </w:pPr>
      <w:bookmarkStart w:id="87" w:name="_Ref45537333"/>
      <w:r>
        <w:t xml:space="preserve">A </w:t>
      </w:r>
      <w:r w:rsidR="0024574E" w:rsidRPr="0024574E">
        <w:t xml:space="preserve">Center </w:t>
      </w:r>
      <w:r w:rsidR="0024574E">
        <w:t>CISO</w:t>
      </w:r>
      <w:r>
        <w:t xml:space="preserve"> shall:</w:t>
      </w:r>
      <w:bookmarkEnd w:id="87"/>
      <w:r w:rsidR="000F73B8">
        <w:t xml:space="preserve"> </w:t>
      </w:r>
    </w:p>
    <w:p w14:paraId="21EFBF45" w14:textId="2101183A" w:rsidR="0051041C" w:rsidRDefault="0051041C" w:rsidP="00801F13">
      <w:pPr>
        <w:pStyle w:val="Heading5"/>
      </w:pPr>
      <w:bookmarkStart w:id="88" w:name="_Ref45797794"/>
      <w:r w:rsidRPr="0051041C">
        <w:t xml:space="preserve">Execute the </w:t>
      </w:r>
      <w:r w:rsidR="008C63C0" w:rsidRPr="00961A56">
        <w:t>Cybersecurity</w:t>
      </w:r>
      <w:r w:rsidR="008C63C0">
        <w:t xml:space="preserve"> and Privacy Program </w:t>
      </w:r>
      <w:r w:rsidRPr="0051041C">
        <w:t>at the Center level.</w:t>
      </w:r>
      <w:r w:rsidR="000F73B8">
        <w:t xml:space="preserve"> </w:t>
      </w:r>
      <w:bookmarkEnd w:id="88"/>
    </w:p>
    <w:p w14:paraId="69BF5E18" w14:textId="6947BB32" w:rsidR="006B56FD" w:rsidRDefault="001C16C3" w:rsidP="006B56FD">
      <w:pPr>
        <w:pStyle w:val="Heading5"/>
      </w:pPr>
      <w:bookmarkStart w:id="89" w:name="_Ref45809227"/>
      <w:bookmarkStart w:id="90" w:name="_Ref45194249"/>
      <w:r>
        <w:lastRenderedPageBreak/>
        <w:t>A</w:t>
      </w:r>
      <w:r w:rsidR="006B56FD" w:rsidRPr="006B56FD">
        <w:t xml:space="preserve">ssist the </w:t>
      </w:r>
      <w:r w:rsidR="005B4C9B">
        <w:t>SAISO</w:t>
      </w:r>
      <w:r w:rsidR="006B56FD" w:rsidRPr="006B56FD">
        <w:t xml:space="preserve"> </w:t>
      </w:r>
      <w:r w:rsidR="00E25220">
        <w:t xml:space="preserve">in </w:t>
      </w:r>
      <w:r w:rsidR="00706811">
        <w:rPr>
          <w:sz w:val="23"/>
          <w:szCs w:val="23"/>
        </w:rPr>
        <w:t xml:space="preserve">enforcing </w:t>
      </w:r>
      <w:r w:rsidR="00706811" w:rsidRPr="00374EE6">
        <w:rPr>
          <w:sz w:val="23"/>
          <w:szCs w:val="23"/>
        </w:rPr>
        <w:t>NASA information security policies and procedures, and the Federal information security laws, directives, policies, and standards</w:t>
      </w:r>
      <w:r w:rsidR="00706811">
        <w:rPr>
          <w:sz w:val="23"/>
          <w:szCs w:val="23"/>
        </w:rPr>
        <w:t xml:space="preserve"> at the Center level</w:t>
      </w:r>
      <w:r w:rsidR="000B104C">
        <w:rPr>
          <w:sz w:val="23"/>
          <w:szCs w:val="23"/>
        </w:rPr>
        <w:t xml:space="preserve">. </w:t>
      </w:r>
      <w:bookmarkEnd w:id="89"/>
    </w:p>
    <w:p w14:paraId="7C200614" w14:textId="0D4A6738" w:rsidR="0024574E" w:rsidRDefault="00801F13" w:rsidP="0024574E">
      <w:pPr>
        <w:pStyle w:val="Heading4"/>
      </w:pPr>
      <w:bookmarkStart w:id="91" w:name="_Ref45797894"/>
      <w:r>
        <w:t xml:space="preserve">An </w:t>
      </w:r>
      <w:r w:rsidR="0024574E">
        <w:t>OCSO</w:t>
      </w:r>
      <w:r w:rsidR="001E1379">
        <w:t xml:space="preserve"> (if assigned per section 1.2.3.3)</w:t>
      </w:r>
      <w:r>
        <w:t xml:space="preserve"> shall:</w:t>
      </w:r>
      <w:bookmarkEnd w:id="90"/>
      <w:bookmarkEnd w:id="91"/>
      <w:r w:rsidR="000F73B8">
        <w:t xml:space="preserve"> </w:t>
      </w:r>
    </w:p>
    <w:p w14:paraId="5CFF9FEA" w14:textId="0E6F71FA" w:rsidR="00F85081" w:rsidRDefault="00F85081" w:rsidP="00801F13">
      <w:pPr>
        <w:pStyle w:val="Heading5"/>
      </w:pPr>
      <w:bookmarkStart w:id="92" w:name="_Ref45195387"/>
      <w:r w:rsidRPr="00F85081">
        <w:t>Ensure compliance with information security requirements.</w:t>
      </w:r>
      <w:r w:rsidR="000F73B8">
        <w:t xml:space="preserve"> </w:t>
      </w:r>
      <w:bookmarkEnd w:id="92"/>
    </w:p>
    <w:p w14:paraId="5F6866B4" w14:textId="6474374B" w:rsidR="00F85081" w:rsidRDefault="00F85081" w:rsidP="00801F13">
      <w:pPr>
        <w:pStyle w:val="Heading5"/>
      </w:pPr>
      <w:bookmarkStart w:id="93" w:name="_Ref45195392"/>
      <w:r w:rsidRPr="00F85081">
        <w:t>Serve as their organization's representative to the Center CISO on information security matters.</w:t>
      </w:r>
      <w:r w:rsidR="000F73B8">
        <w:t xml:space="preserve"> </w:t>
      </w:r>
      <w:bookmarkEnd w:id="93"/>
    </w:p>
    <w:p w14:paraId="60468F18" w14:textId="597A3048" w:rsidR="00F85081" w:rsidRDefault="00F85081" w:rsidP="00801F13">
      <w:pPr>
        <w:pStyle w:val="Heading5"/>
      </w:pPr>
      <w:bookmarkStart w:id="94" w:name="_Ref45195395"/>
      <w:r w:rsidRPr="00F85081">
        <w:t>Report the status of the organization's information security to the Center CISO and senior organization officials.</w:t>
      </w:r>
      <w:r w:rsidR="000F73B8">
        <w:t xml:space="preserve"> </w:t>
      </w:r>
      <w:bookmarkEnd w:id="94"/>
    </w:p>
    <w:p w14:paraId="6F6554B9" w14:textId="3F9B138C" w:rsidR="00801F13" w:rsidRDefault="00F85081" w:rsidP="00801F13">
      <w:pPr>
        <w:pStyle w:val="Heading5"/>
      </w:pPr>
      <w:bookmarkStart w:id="95" w:name="_Ref45195403"/>
      <w:bookmarkStart w:id="96" w:name="_Ref45821925"/>
      <w:r w:rsidRPr="00F85081">
        <w:t>Be an employee of the United States Federal Government.</w:t>
      </w:r>
      <w:r w:rsidR="000F73B8">
        <w:t xml:space="preserve"> </w:t>
      </w:r>
      <w:bookmarkEnd w:id="95"/>
      <w:bookmarkEnd w:id="96"/>
    </w:p>
    <w:p w14:paraId="50CCF39F" w14:textId="77777777" w:rsidR="00B668D8" w:rsidRDefault="00B668D8">
      <w:pPr>
        <w:pStyle w:val="Heading4"/>
      </w:pPr>
      <w:bookmarkStart w:id="97" w:name="_Ref45194259"/>
      <w:r>
        <w:t>T</w:t>
      </w:r>
      <w:r w:rsidRPr="007A199B">
        <w:t>he Center Cybersecurity Risk Manager</w:t>
      </w:r>
      <w:r>
        <w:t xml:space="preserve"> (CCRM) shall:</w:t>
      </w:r>
    </w:p>
    <w:p w14:paraId="61AB0622" w14:textId="3B49B016" w:rsidR="00B668D8" w:rsidRDefault="00B668D8">
      <w:pPr>
        <w:pStyle w:val="Heading5"/>
      </w:pPr>
      <w:r>
        <w:t xml:space="preserve">Support the NASA cybersecurity Risk Executive function, as defined by NIST SP 800-37. </w:t>
      </w:r>
    </w:p>
    <w:p w14:paraId="79172B5A" w14:textId="14F507BF" w:rsidR="00B668D8" w:rsidRDefault="00B668D8">
      <w:pPr>
        <w:pStyle w:val="Heading5"/>
      </w:pPr>
      <w:r>
        <w:t xml:space="preserve">Serve as a cybersecurity risk management resource and as a subject matter expert on assessment and authorization for all personnel at their Center. </w:t>
      </w:r>
    </w:p>
    <w:p w14:paraId="08E71635" w14:textId="1736F65E" w:rsidR="00B668D8" w:rsidRDefault="00B668D8" w:rsidP="00575430">
      <w:pPr>
        <w:pStyle w:val="Heading5"/>
      </w:pPr>
      <w:r>
        <w:t xml:space="preserve">Provide oversight for the cybersecurity risk management activities carried out by Center and mission organizations to help ensure consistent and effective risk-based decisions, in accordance with NASA policies, procedures and organizational risk tolerance. </w:t>
      </w:r>
    </w:p>
    <w:p w14:paraId="3B78C78C" w14:textId="3C2FC690" w:rsidR="0024574E" w:rsidRDefault="00801F13" w:rsidP="0024574E">
      <w:pPr>
        <w:pStyle w:val="Heading4"/>
      </w:pPr>
      <w:r>
        <w:t xml:space="preserve">An </w:t>
      </w:r>
      <w:r w:rsidR="0024574E" w:rsidRPr="00B5084C">
        <w:t>AO</w:t>
      </w:r>
      <w:r>
        <w:t xml:space="preserve"> shall:</w:t>
      </w:r>
      <w:bookmarkEnd w:id="97"/>
      <w:r w:rsidR="000F73B8">
        <w:t xml:space="preserve"> </w:t>
      </w:r>
    </w:p>
    <w:p w14:paraId="2C54099E" w14:textId="09EB1D03" w:rsidR="00DB16C5" w:rsidRPr="00332EEE" w:rsidRDefault="00BF5B10" w:rsidP="00575430">
      <w:pPr>
        <w:pStyle w:val="Heading5"/>
      </w:pPr>
      <w:bookmarkStart w:id="98" w:name="_Ref45195532"/>
      <w:r w:rsidRPr="00BF5B10">
        <w:t>Formally assume the responsibility for the operation of an information system or for the use of a designated set of common controls at an acceptable level of risk to the system</w:t>
      </w:r>
      <w:r>
        <w:t>,</w:t>
      </w:r>
      <w:r w:rsidRPr="00BF5B10">
        <w:t xml:space="preserve"> mission</w:t>
      </w:r>
      <w:r>
        <w:t>, and/or Agency</w:t>
      </w:r>
      <w:r w:rsidR="00CF643E" w:rsidRPr="00332EEE">
        <w:t>.</w:t>
      </w:r>
      <w:r w:rsidR="000F73B8">
        <w:t xml:space="preserve"> </w:t>
      </w:r>
      <w:bookmarkEnd w:id="98"/>
    </w:p>
    <w:p w14:paraId="2C3E30F4" w14:textId="1BC4B557" w:rsidR="00CF643E" w:rsidRPr="00B5084C" w:rsidRDefault="00CF643E">
      <w:pPr>
        <w:pStyle w:val="Heading5"/>
      </w:pPr>
      <w:bookmarkStart w:id="99" w:name="_Ref45195536"/>
      <w:bookmarkStart w:id="100" w:name="_Ref45797977"/>
      <w:r w:rsidRPr="00B5084C">
        <w:t xml:space="preserve">Allocate sufficient resources to adequately protect information and information systems based on an assessment of </w:t>
      </w:r>
      <w:r w:rsidRPr="00CB72CE">
        <w:t>organizational</w:t>
      </w:r>
      <w:r w:rsidRPr="00B5084C">
        <w:t xml:space="preserve"> risks.</w:t>
      </w:r>
      <w:r w:rsidR="000F73B8">
        <w:t xml:space="preserve"> </w:t>
      </w:r>
      <w:bookmarkEnd w:id="99"/>
      <w:bookmarkEnd w:id="100"/>
    </w:p>
    <w:p w14:paraId="7387851C" w14:textId="646D80E4" w:rsidR="00801F13" w:rsidRDefault="00CF643E" w:rsidP="004E41AD">
      <w:pPr>
        <w:pStyle w:val="Heading5"/>
      </w:pPr>
      <w:bookmarkStart w:id="101" w:name="_Ref45810077"/>
      <w:bookmarkStart w:id="102" w:name="_Ref49511949"/>
      <w:bookmarkStart w:id="103" w:name="_Ref45195543"/>
      <w:r w:rsidRPr="00CF643E">
        <w:t xml:space="preserve">Assign </w:t>
      </w:r>
      <w:r w:rsidR="007146CD" w:rsidRPr="0024574E">
        <w:t>Authorizing Official Designated Representative</w:t>
      </w:r>
      <w:r w:rsidR="007146CD">
        <w:t>s (AODRs)</w:t>
      </w:r>
      <w:r w:rsidR="0071138C">
        <w:t>,</w:t>
      </w:r>
      <w:r w:rsidRPr="00CF643E">
        <w:t xml:space="preserve"> as necessary.</w:t>
      </w:r>
      <w:bookmarkEnd w:id="101"/>
      <w:r w:rsidR="000F73B8">
        <w:t xml:space="preserve"> </w:t>
      </w:r>
      <w:bookmarkEnd w:id="102"/>
      <w:r w:rsidR="000A2C29">
        <w:t xml:space="preserve"> </w:t>
      </w:r>
      <w:r w:rsidRPr="00CF643E">
        <w:t xml:space="preserve"> </w:t>
      </w:r>
      <w:r w:rsidR="00433355">
        <w:t xml:space="preserve">Once designated, an AO may not further delegate their </w:t>
      </w:r>
      <w:r w:rsidR="00381085">
        <w:t xml:space="preserve">risk acceptance </w:t>
      </w:r>
      <w:r w:rsidR="00433355">
        <w:t>role as AO. However, AOs are encouraged to assign AODRs to support AO visibility into, and management of, their information systems’ cybersecurity posture.</w:t>
      </w:r>
      <w:r w:rsidR="000F73B8">
        <w:t xml:space="preserve"> </w:t>
      </w:r>
      <w:bookmarkEnd w:id="103"/>
    </w:p>
    <w:p w14:paraId="033C6DC1" w14:textId="1FEBBF57" w:rsidR="00412725" w:rsidRDefault="00412725" w:rsidP="00412725">
      <w:pPr>
        <w:pStyle w:val="Heading5"/>
      </w:pPr>
      <w:bookmarkStart w:id="104" w:name="_Ref45195578"/>
      <w:bookmarkStart w:id="105" w:name="_Ref45111377"/>
      <w:r w:rsidRPr="00412725">
        <w:t>Be an employee of the United States Federal Government.</w:t>
      </w:r>
      <w:r w:rsidR="000F73B8">
        <w:t xml:space="preserve"> </w:t>
      </w:r>
      <w:bookmarkEnd w:id="104"/>
    </w:p>
    <w:p w14:paraId="3985E325" w14:textId="11D1EC9D" w:rsidR="0024574E" w:rsidRDefault="00801F13" w:rsidP="0024574E">
      <w:pPr>
        <w:pStyle w:val="Heading4"/>
      </w:pPr>
      <w:bookmarkStart w:id="106" w:name="_Ref45798008"/>
      <w:r>
        <w:t xml:space="preserve">An </w:t>
      </w:r>
      <w:r w:rsidR="0024574E">
        <w:t>AODR</w:t>
      </w:r>
      <w:r>
        <w:t xml:space="preserve"> shall:</w:t>
      </w:r>
      <w:bookmarkEnd w:id="105"/>
      <w:bookmarkEnd w:id="106"/>
      <w:r w:rsidR="000F73B8">
        <w:t xml:space="preserve"> </w:t>
      </w:r>
    </w:p>
    <w:p w14:paraId="4314D77F" w14:textId="0D890749" w:rsidR="00DB16C5" w:rsidRDefault="00DB16C5" w:rsidP="00801F13">
      <w:pPr>
        <w:pStyle w:val="Heading5"/>
      </w:pPr>
      <w:bookmarkStart w:id="107" w:name="_Ref45111372"/>
      <w:r w:rsidRPr="00DB16C5">
        <w:t>Execute the responsibilities of the AO as delegated.</w:t>
      </w:r>
      <w:r w:rsidR="000F73B8">
        <w:t xml:space="preserve"> </w:t>
      </w:r>
      <w:bookmarkEnd w:id="107"/>
    </w:p>
    <w:p w14:paraId="42213C29" w14:textId="5CE92EB2" w:rsidR="00801F13" w:rsidRDefault="00DB16C5" w:rsidP="00801F13">
      <w:pPr>
        <w:pStyle w:val="Heading5"/>
      </w:pPr>
      <w:bookmarkStart w:id="108" w:name="_Ref45111382"/>
      <w:r w:rsidRPr="00DB16C5">
        <w:t>Be an employee of the United States Federal Government</w:t>
      </w:r>
      <w:r w:rsidR="001D5736">
        <w:t>.</w:t>
      </w:r>
      <w:r w:rsidR="000F73B8">
        <w:t xml:space="preserve"> </w:t>
      </w:r>
      <w:bookmarkEnd w:id="108"/>
    </w:p>
    <w:p w14:paraId="63D30A51" w14:textId="6E1F9691" w:rsidR="0024574E" w:rsidRDefault="00801F13" w:rsidP="0024574E">
      <w:pPr>
        <w:pStyle w:val="Heading4"/>
      </w:pPr>
      <w:bookmarkStart w:id="109" w:name="_Ref45194271"/>
      <w:r>
        <w:t xml:space="preserve">An </w:t>
      </w:r>
      <w:r w:rsidR="0024574E">
        <w:t>ISO</w:t>
      </w:r>
      <w:r>
        <w:t xml:space="preserve"> shall:</w:t>
      </w:r>
      <w:bookmarkEnd w:id="109"/>
      <w:r w:rsidR="000F73B8">
        <w:t xml:space="preserve"> </w:t>
      </w:r>
    </w:p>
    <w:p w14:paraId="73A49B1A" w14:textId="78B13ED3" w:rsidR="00587576" w:rsidRPr="00425423" w:rsidRDefault="00587576" w:rsidP="00425423">
      <w:pPr>
        <w:pStyle w:val="Heading5"/>
      </w:pPr>
      <w:bookmarkStart w:id="110" w:name="_Ref45207821"/>
      <w:r w:rsidRPr="00425423">
        <w:t>Acquire, develop, integrate, operate, modify, maintain, and dispose of information systems.</w:t>
      </w:r>
      <w:r w:rsidR="000F73B8" w:rsidRPr="00425423">
        <w:t xml:space="preserve"> </w:t>
      </w:r>
      <w:bookmarkEnd w:id="110"/>
    </w:p>
    <w:p w14:paraId="0C5318AE" w14:textId="42C40E87" w:rsidR="00587576" w:rsidRDefault="00587576" w:rsidP="00801F13">
      <w:pPr>
        <w:pStyle w:val="Heading5"/>
      </w:pPr>
      <w:bookmarkStart w:id="111" w:name="_Ref45207826"/>
      <w:r w:rsidRPr="00587576">
        <w:t>Ensure system-level implementation of all Agency and Center requirements.</w:t>
      </w:r>
      <w:r w:rsidR="000F73B8">
        <w:t xml:space="preserve"> </w:t>
      </w:r>
      <w:bookmarkEnd w:id="111"/>
    </w:p>
    <w:p w14:paraId="2192BCEE" w14:textId="766E1DD7" w:rsidR="00350DD8" w:rsidRDefault="00350DD8">
      <w:pPr>
        <w:pStyle w:val="Heading5"/>
      </w:pPr>
      <w:bookmarkStart w:id="112" w:name="_Ref54794891"/>
      <w:bookmarkStart w:id="113" w:name="_Ref45207833"/>
      <w:r w:rsidRPr="00587576">
        <w:lastRenderedPageBreak/>
        <w:t>Ensure information systems are categorized in a manner that reflects the criticality of their function, and the sensitivity of the information they generate, collect, process, store, or disseminate.</w:t>
      </w:r>
      <w:bookmarkEnd w:id="112"/>
      <w:r>
        <w:t xml:space="preserve"> </w:t>
      </w:r>
    </w:p>
    <w:p w14:paraId="1566B780" w14:textId="797BC846" w:rsidR="00350DD8" w:rsidRDefault="00350DD8">
      <w:pPr>
        <w:pStyle w:val="Heading5"/>
      </w:pPr>
      <w:r w:rsidRPr="00587576">
        <w:t>Allocate resources to protect information and information systems based on an assessment of system risks.</w:t>
      </w:r>
      <w:r>
        <w:t xml:space="preserve"> </w:t>
      </w:r>
    </w:p>
    <w:p w14:paraId="6C763867" w14:textId="7A088DA4" w:rsidR="00587576" w:rsidRDefault="00587576" w:rsidP="00801F13">
      <w:pPr>
        <w:pStyle w:val="Heading5"/>
      </w:pPr>
      <w:r w:rsidRPr="00587576">
        <w:t xml:space="preserve">Ensure that </w:t>
      </w:r>
      <w:r w:rsidR="003D61E6">
        <w:t>information security</w:t>
      </w:r>
      <w:r w:rsidRPr="00587576">
        <w:t xml:space="preserve"> controls are implemented according to a thorough risk-based analysis of their information systems' security postures.</w:t>
      </w:r>
      <w:r w:rsidR="000F73B8">
        <w:t xml:space="preserve"> </w:t>
      </w:r>
      <w:bookmarkEnd w:id="113"/>
    </w:p>
    <w:p w14:paraId="4A8351EB" w14:textId="352EBEB2" w:rsidR="00587576" w:rsidRDefault="00587576" w:rsidP="00801F13">
      <w:pPr>
        <w:pStyle w:val="Heading5"/>
      </w:pPr>
      <w:bookmarkStart w:id="114" w:name="_Ref45207838"/>
      <w:r w:rsidRPr="00587576">
        <w:t>Provide necessary assessment documentation, as required.</w:t>
      </w:r>
      <w:r w:rsidR="000F73B8">
        <w:t xml:space="preserve"> </w:t>
      </w:r>
      <w:bookmarkEnd w:id="114"/>
    </w:p>
    <w:p w14:paraId="6F049D95" w14:textId="5D567EB7" w:rsidR="00587576" w:rsidRDefault="00587576" w:rsidP="00801F13">
      <w:pPr>
        <w:pStyle w:val="Heading5"/>
      </w:pPr>
      <w:bookmarkStart w:id="115" w:name="_Ref45207851"/>
      <w:r w:rsidRPr="00587576">
        <w:t xml:space="preserve">Take </w:t>
      </w:r>
      <w:r w:rsidR="007D32DC">
        <w:t>proper</w:t>
      </w:r>
      <w:r w:rsidR="007D32DC" w:rsidRPr="00587576">
        <w:t xml:space="preserve"> </w:t>
      </w:r>
      <w:r w:rsidRPr="00587576">
        <w:t>actions to identify, and minimize or eliminate</w:t>
      </w:r>
      <w:r w:rsidR="0071138C">
        <w:t>,</w:t>
      </w:r>
      <w:r w:rsidRPr="00587576">
        <w:t xml:space="preserve"> information system security deficiencies and weaknesses.</w:t>
      </w:r>
      <w:r w:rsidR="000F73B8">
        <w:t xml:space="preserve"> </w:t>
      </w:r>
      <w:bookmarkEnd w:id="115"/>
    </w:p>
    <w:p w14:paraId="49FAC1FA" w14:textId="5A481A54" w:rsidR="00587576" w:rsidRDefault="00587576" w:rsidP="00801F13">
      <w:pPr>
        <w:pStyle w:val="Heading5"/>
      </w:pPr>
      <w:bookmarkStart w:id="116" w:name="_Ref45207859"/>
      <w:r w:rsidRPr="00587576">
        <w:t>Communicate feedback to the Center CISO</w:t>
      </w:r>
      <w:r w:rsidR="00350DD8">
        <w:t>, OCSO (if assigned per section 1.2.3.3),</w:t>
      </w:r>
      <w:r w:rsidRPr="00587576">
        <w:t xml:space="preserve"> and AO regarding the impact of Agency and Center-wide information security requirements on the operation of their information systems.</w:t>
      </w:r>
      <w:r w:rsidR="000F73B8">
        <w:t xml:space="preserve"> </w:t>
      </w:r>
      <w:bookmarkEnd w:id="116"/>
    </w:p>
    <w:p w14:paraId="1633E03D" w14:textId="1B26FF48" w:rsidR="00587576" w:rsidRDefault="00587576" w:rsidP="00801F13">
      <w:pPr>
        <w:pStyle w:val="Heading5"/>
      </w:pPr>
      <w:bookmarkStart w:id="117" w:name="_Ref45207863"/>
      <w:r w:rsidRPr="00587576">
        <w:t>Ensure funding requests for information security requirements are included in annual budgeting submissions.</w:t>
      </w:r>
      <w:r w:rsidR="000F73B8">
        <w:t xml:space="preserve"> </w:t>
      </w:r>
      <w:bookmarkEnd w:id="117"/>
    </w:p>
    <w:p w14:paraId="475D3F1B" w14:textId="421C1CD0" w:rsidR="00587576" w:rsidRDefault="00587576" w:rsidP="00801F13">
      <w:pPr>
        <w:pStyle w:val="Heading5"/>
      </w:pPr>
      <w:bookmarkStart w:id="118" w:name="_Ref45207867"/>
      <w:r w:rsidRPr="00587576">
        <w:t>Utilize, to the extent possible, Agency</w:t>
      </w:r>
      <w:r w:rsidR="00E25220">
        <w:t>-</w:t>
      </w:r>
      <w:r w:rsidRPr="00587576">
        <w:t xml:space="preserve">provided </w:t>
      </w:r>
      <w:r w:rsidR="00AD7E7C">
        <w:t xml:space="preserve">information system </w:t>
      </w:r>
      <w:r w:rsidRPr="00587576">
        <w:t>infrastructure.</w:t>
      </w:r>
      <w:r w:rsidR="000F73B8">
        <w:t xml:space="preserve"> </w:t>
      </w:r>
      <w:bookmarkEnd w:id="118"/>
    </w:p>
    <w:p w14:paraId="3E088043" w14:textId="4B8A1F1E" w:rsidR="00381085" w:rsidRDefault="00381085" w:rsidP="00801F13">
      <w:pPr>
        <w:pStyle w:val="Heading5"/>
      </w:pPr>
      <w:r w:rsidRPr="00381085">
        <w:t>Ensure that custom software developed for use on NASA information systems is implemented securely, in a manner that that reflects the criticality of its function, and the sensitivity of the information it generates, collects, processes, stores, or disseminates.</w:t>
      </w:r>
      <w:r>
        <w:t xml:space="preserve"> </w:t>
      </w:r>
    </w:p>
    <w:p w14:paraId="538C0A0D" w14:textId="0CD8ADA6" w:rsidR="001B1C0B" w:rsidRDefault="001B1C0B" w:rsidP="00801F13">
      <w:pPr>
        <w:pStyle w:val="Heading5"/>
      </w:pPr>
      <w:r w:rsidRPr="00E25220">
        <w:t xml:space="preserve">For a given program or project, develop a clear description of the information and system that is protected and </w:t>
      </w:r>
      <w:r w:rsidR="00CE66DE" w:rsidRPr="00E25220">
        <w:t xml:space="preserve">evaluate </w:t>
      </w:r>
      <w:r w:rsidRPr="00E25220">
        <w:t xml:space="preserve">the scope of information security resources that may be required for the project. </w:t>
      </w:r>
    </w:p>
    <w:p w14:paraId="2C26AEA8" w14:textId="2F7C2B87" w:rsidR="000B5DEF" w:rsidRPr="00E25220" w:rsidRDefault="000B5DEF" w:rsidP="00801F13">
      <w:pPr>
        <w:pStyle w:val="Heading5"/>
      </w:pPr>
      <w:r>
        <w:t xml:space="preserve">Appoint an Information Systems Security Officer (ISSO) to carry out provisions listed in 1.2.3.13. </w:t>
      </w:r>
    </w:p>
    <w:p w14:paraId="61009511" w14:textId="08DA66B0" w:rsidR="00FE3E36" w:rsidRDefault="00FE3E36" w:rsidP="0024574E">
      <w:pPr>
        <w:pStyle w:val="Heading4"/>
      </w:pPr>
      <w:bookmarkStart w:id="119" w:name="_Ref45194287"/>
      <w:r>
        <w:t>Program Manager</w:t>
      </w:r>
      <w:r w:rsidR="00F71738">
        <w:t>s and Project Managers</w:t>
      </w:r>
      <w:r>
        <w:t xml:space="preserve"> shal</w:t>
      </w:r>
      <w:r w:rsidR="002C274C">
        <w:t>l</w:t>
      </w:r>
      <w:r>
        <w:t>:</w:t>
      </w:r>
      <w:r w:rsidR="000F73B8">
        <w:t xml:space="preserve"> </w:t>
      </w:r>
    </w:p>
    <w:p w14:paraId="11D289C9" w14:textId="77777777" w:rsidR="00F67871" w:rsidRDefault="007D1EF2" w:rsidP="007D1EF2">
      <w:pPr>
        <w:pStyle w:val="Heading5"/>
      </w:pPr>
      <w:bookmarkStart w:id="120" w:name="_Ref49516727"/>
      <w:r w:rsidRPr="00587576">
        <w:t xml:space="preserve">Allocate resources to protect information and information systems </w:t>
      </w:r>
      <w:r>
        <w:t xml:space="preserve">under their control </w:t>
      </w:r>
      <w:r w:rsidRPr="00587576">
        <w:t>based on an assessment of system risks.</w:t>
      </w:r>
      <w:r w:rsidR="000F73B8">
        <w:t xml:space="preserve"> </w:t>
      </w:r>
      <w:bookmarkEnd w:id="120"/>
    </w:p>
    <w:p w14:paraId="18B47A62" w14:textId="6F8A746C" w:rsidR="007D1EF2" w:rsidRDefault="00F67871" w:rsidP="007D1EF2">
      <w:pPr>
        <w:pStyle w:val="Heading5"/>
      </w:pPr>
      <w:r>
        <w:t>Ensure identified cybersecurity risks accepted by AOs are also reflected in the program or project risk database(s)/system(s).</w:t>
      </w:r>
    </w:p>
    <w:p w14:paraId="6002A900" w14:textId="4F83F2AA" w:rsidR="000B5DEF" w:rsidRDefault="000B5DEF" w:rsidP="000B5DEF">
      <w:pPr>
        <w:pStyle w:val="Heading5"/>
      </w:pPr>
      <w:bookmarkStart w:id="121" w:name="_Ref49517079"/>
      <w:r>
        <w:t>I</w:t>
      </w:r>
      <w:r w:rsidRPr="001215DB">
        <w:t xml:space="preserve">nclude cybersecurity as part of the program </w:t>
      </w:r>
      <w:r>
        <w:t>and project plans</w:t>
      </w:r>
      <w:r w:rsidRPr="001215DB">
        <w:t xml:space="preserve"> for projects</w:t>
      </w:r>
      <w:r>
        <w:t xml:space="preserve"> </w:t>
      </w:r>
      <w:r w:rsidRPr="00154FFB">
        <w:t>(e.g., incorporate the requirements of all applicable cybersecurity standards and specifications)</w:t>
      </w:r>
      <w:r>
        <w:t xml:space="preserve">. </w:t>
      </w:r>
    </w:p>
    <w:p w14:paraId="51A5877E" w14:textId="1D19CEC1" w:rsidR="003818E3" w:rsidRDefault="003818E3" w:rsidP="00FE3E36">
      <w:pPr>
        <w:pStyle w:val="Heading5"/>
      </w:pPr>
      <w:r>
        <w:t>Identify</w:t>
      </w:r>
      <w:r w:rsidR="000B5DEF">
        <w:t xml:space="preserve"> and coordinate with</w:t>
      </w:r>
      <w:r>
        <w:t xml:space="preserve"> ISOs for </w:t>
      </w:r>
      <w:r w:rsidRPr="00587576">
        <w:t xml:space="preserve">information systems </w:t>
      </w:r>
      <w:r>
        <w:t>under their control</w:t>
      </w:r>
      <w:r w:rsidR="00F67871">
        <w:t xml:space="preserve"> ensuring</w:t>
      </w:r>
      <w:r w:rsidR="00A97EC5">
        <w:t xml:space="preserve"> greater integration of cybersecurity and mission personnel</w:t>
      </w:r>
      <w:r>
        <w:t xml:space="preserve">. </w:t>
      </w:r>
    </w:p>
    <w:p w14:paraId="63E517B8" w14:textId="7A3439CE" w:rsidR="00F26FA4" w:rsidRDefault="00F26FA4" w:rsidP="00FE3E36">
      <w:pPr>
        <w:pStyle w:val="Heading5"/>
      </w:pPr>
      <w:r>
        <w:t xml:space="preserve">Identify and coordinate with ISOs for </w:t>
      </w:r>
      <w:r w:rsidRPr="00587576">
        <w:t xml:space="preserve">information systems </w:t>
      </w:r>
      <w:r>
        <w:t xml:space="preserve">outside their control that support and impact their mission. </w:t>
      </w:r>
    </w:p>
    <w:p w14:paraId="68C33614" w14:textId="021D9031" w:rsidR="00FE3E36" w:rsidRDefault="00FE3E36" w:rsidP="00FE3E36">
      <w:pPr>
        <w:pStyle w:val="Heading5"/>
      </w:pPr>
      <w:r>
        <w:lastRenderedPageBreak/>
        <w:t xml:space="preserve">Ensure </w:t>
      </w:r>
      <w:r w:rsidR="00077B66">
        <w:t xml:space="preserve">that all information systems under </w:t>
      </w:r>
      <w:r w:rsidR="00F26FA4">
        <w:t>Program Manager</w:t>
      </w:r>
      <w:r w:rsidR="00C50172">
        <w:t>s’</w:t>
      </w:r>
      <w:r w:rsidR="00F26FA4">
        <w:t xml:space="preserve"> and Project Managers</w:t>
      </w:r>
      <w:r w:rsidR="00C50172">
        <w:t>’</w:t>
      </w:r>
      <w:r w:rsidR="00F26FA4">
        <w:t xml:space="preserve"> </w:t>
      </w:r>
      <w:r w:rsidR="007D1EF2">
        <w:t>control</w:t>
      </w:r>
      <w:r w:rsidR="00077B66">
        <w:t xml:space="preserve"> are fully compliant with the requirements of </w:t>
      </w:r>
      <w:r w:rsidR="001539AA">
        <w:t>this directive</w:t>
      </w:r>
      <w:r w:rsidR="00077B66">
        <w:t>.</w:t>
      </w:r>
      <w:r w:rsidR="000F73B8">
        <w:t xml:space="preserve"> </w:t>
      </w:r>
      <w:bookmarkEnd w:id="121"/>
    </w:p>
    <w:p w14:paraId="200BAA9A" w14:textId="52F8B9B0" w:rsidR="0024574E" w:rsidRDefault="001E1379" w:rsidP="0024574E">
      <w:pPr>
        <w:pStyle w:val="Heading4"/>
      </w:pPr>
      <w:r>
        <w:t xml:space="preserve">An </w:t>
      </w:r>
      <w:r w:rsidR="0024574E" w:rsidRPr="0024574E">
        <w:t>Information Owner (IO)</w:t>
      </w:r>
      <w:r w:rsidR="00801F13">
        <w:t xml:space="preserve"> shall:</w:t>
      </w:r>
      <w:bookmarkEnd w:id="119"/>
      <w:r w:rsidR="000F73B8">
        <w:t xml:space="preserve"> </w:t>
      </w:r>
    </w:p>
    <w:p w14:paraId="429CB54B" w14:textId="5CDE7A17" w:rsidR="00587576" w:rsidRDefault="00587576" w:rsidP="00801F13">
      <w:pPr>
        <w:pStyle w:val="Heading5"/>
      </w:pPr>
      <w:bookmarkStart w:id="122" w:name="_Ref45207877"/>
      <w:r w:rsidRPr="00587576">
        <w:t>Exercise statutory or operational authority for specified information.</w:t>
      </w:r>
      <w:r w:rsidR="000F73B8">
        <w:t xml:space="preserve"> </w:t>
      </w:r>
      <w:bookmarkEnd w:id="122"/>
    </w:p>
    <w:p w14:paraId="29F9A33D" w14:textId="5DFEB8F1" w:rsidR="00587576" w:rsidRDefault="00587576" w:rsidP="00801F13">
      <w:pPr>
        <w:pStyle w:val="Heading5"/>
      </w:pPr>
      <w:bookmarkStart w:id="123" w:name="_Ref45798096"/>
      <w:r w:rsidRPr="00587576">
        <w:t xml:space="preserve">Ensure the selection of </w:t>
      </w:r>
      <w:r w:rsidR="003D61E6">
        <w:t>information security</w:t>
      </w:r>
      <w:r w:rsidRPr="00587576">
        <w:t xml:space="preserve"> controls</w:t>
      </w:r>
      <w:r w:rsidR="00390B1D">
        <w:t xml:space="preserve"> is adequate for the </w:t>
      </w:r>
      <w:r w:rsidR="001E1379" w:rsidRPr="001E1379">
        <w:t>protect</w:t>
      </w:r>
      <w:r w:rsidR="00390B1D">
        <w:t xml:space="preserve">ion of </w:t>
      </w:r>
      <w:r w:rsidR="001E1379" w:rsidRPr="001E1379">
        <w:t>information under their authority during generation, collection, processing, dissemination, and disposal</w:t>
      </w:r>
      <w:r w:rsidRPr="00587576">
        <w:t>.</w:t>
      </w:r>
      <w:r w:rsidR="000F73B8">
        <w:t xml:space="preserve"> </w:t>
      </w:r>
      <w:bookmarkEnd w:id="123"/>
    </w:p>
    <w:p w14:paraId="1C40DD6A" w14:textId="67EB30FD" w:rsidR="0024574E" w:rsidRDefault="00801F13" w:rsidP="0024574E">
      <w:pPr>
        <w:pStyle w:val="Heading4"/>
      </w:pPr>
      <w:bookmarkStart w:id="124" w:name="_Ref45111404"/>
      <w:r>
        <w:t xml:space="preserve">An </w:t>
      </w:r>
      <w:r w:rsidR="0024574E" w:rsidRPr="0024574E">
        <w:t>Information System Security Officer (ISSO)</w:t>
      </w:r>
      <w:r>
        <w:t xml:space="preserve"> shall:</w:t>
      </w:r>
      <w:bookmarkEnd w:id="124"/>
      <w:r w:rsidR="000F73B8">
        <w:t xml:space="preserve"> </w:t>
      </w:r>
    </w:p>
    <w:p w14:paraId="49837B4E" w14:textId="1009E7AB" w:rsidR="009F0FC8" w:rsidRDefault="009F0FC8" w:rsidP="00801F13">
      <w:pPr>
        <w:pStyle w:val="Heading5"/>
      </w:pPr>
      <w:bookmarkStart w:id="125" w:name="_Ref45111408"/>
      <w:r w:rsidRPr="009F0FC8">
        <w:t>Serve as the principal advisor to the ISO on issues regarding information security.</w:t>
      </w:r>
      <w:r w:rsidR="000F73B8">
        <w:t xml:space="preserve"> </w:t>
      </w:r>
      <w:bookmarkEnd w:id="125"/>
    </w:p>
    <w:p w14:paraId="2D6AF04A" w14:textId="67095719" w:rsidR="009F0FC8" w:rsidRDefault="009F0FC8" w:rsidP="00801F13">
      <w:pPr>
        <w:pStyle w:val="Heading5"/>
      </w:pPr>
      <w:bookmarkStart w:id="126" w:name="_Ref45111412"/>
      <w:r w:rsidRPr="009F0FC8">
        <w:t xml:space="preserve">Ensure </w:t>
      </w:r>
      <w:r w:rsidR="007D32DC">
        <w:t>a</w:t>
      </w:r>
      <w:r w:rsidRPr="009F0FC8">
        <w:t xml:space="preserve"> </w:t>
      </w:r>
      <w:r w:rsidR="007D32DC">
        <w:t>proper</w:t>
      </w:r>
      <w:r w:rsidR="007D32DC" w:rsidRPr="009F0FC8">
        <w:t xml:space="preserve"> </w:t>
      </w:r>
      <w:r w:rsidRPr="009F0FC8">
        <w:t>operational security posture is maintained for their information system.</w:t>
      </w:r>
      <w:r w:rsidR="000F73B8">
        <w:t xml:space="preserve"> </w:t>
      </w:r>
      <w:bookmarkEnd w:id="126"/>
    </w:p>
    <w:p w14:paraId="4E5CED51" w14:textId="6C5F3AF6" w:rsidR="00801F13" w:rsidRPr="009663FE" w:rsidRDefault="009F0FC8" w:rsidP="00801F13">
      <w:pPr>
        <w:pStyle w:val="Heading5"/>
      </w:pPr>
      <w:bookmarkStart w:id="127" w:name="_Ref45111417"/>
      <w:r w:rsidRPr="009F0FC8">
        <w:t>Be responsible for the day-to-day security operations of their information system.</w:t>
      </w:r>
      <w:r w:rsidR="000F73B8">
        <w:t xml:space="preserve"> </w:t>
      </w:r>
      <w:bookmarkEnd w:id="127"/>
    </w:p>
    <w:p w14:paraId="3B079BF5" w14:textId="1C65EA41" w:rsidR="009523F9" w:rsidRDefault="009523F9" w:rsidP="009663FE">
      <w:pPr>
        <w:pStyle w:val="Heading4"/>
      </w:pPr>
      <w:r w:rsidRPr="009523F9">
        <w:t xml:space="preserve">Contracting Officers, as defined in Federal Acquisition Regulation 2.101, or Agreement Managers as defined in </w:t>
      </w:r>
      <w:r w:rsidR="0030312A" w:rsidRPr="00FD407C">
        <w:t xml:space="preserve">NAII 1050.3, </w:t>
      </w:r>
      <w:r w:rsidRPr="00FD407C">
        <w:t xml:space="preserve">NASA </w:t>
      </w:r>
      <w:r w:rsidR="00760B8B" w:rsidRPr="00FD407C">
        <w:t xml:space="preserve">Partnership </w:t>
      </w:r>
      <w:r w:rsidR="003F58EC" w:rsidRPr="00FD407C">
        <w:t>Guide</w:t>
      </w:r>
      <w:r w:rsidR="0030312A" w:rsidRPr="00FD407C">
        <w:t>,</w:t>
      </w:r>
      <w:r w:rsidRPr="00FD407C">
        <w:t xml:space="preserve"> </w:t>
      </w:r>
      <w:r w:rsidRPr="009523F9">
        <w:t>shall</w:t>
      </w:r>
      <w:r>
        <w:t xml:space="preserve"> e</w:t>
      </w:r>
      <w:r w:rsidRPr="009523F9">
        <w:t xml:space="preserve">nsure that the requirements of </w:t>
      </w:r>
      <w:r w:rsidR="001539AA">
        <w:t>this directive</w:t>
      </w:r>
      <w:r w:rsidRPr="009523F9">
        <w:t xml:space="preserve"> are included and in scope for all NASA contracts, Space Act agreements, cooperative agreements, partnership agreements, or other agreements pursuant to which NASA data is being processe</w:t>
      </w:r>
      <w:r w:rsidR="00060002">
        <w:t>d</w:t>
      </w:r>
      <w:r w:rsidRPr="009523F9">
        <w:t xml:space="preserve"> and transmitted; IT devices are procured for a purpose that is not incidental to the contract, and/or IT devices are developed or used on a NASA network.</w:t>
      </w:r>
      <w:r w:rsidR="000F73B8">
        <w:t xml:space="preserve"> </w:t>
      </w:r>
    </w:p>
    <w:p w14:paraId="5DF63D8D" w14:textId="37D4A336" w:rsidR="00CD5685" w:rsidRDefault="00CD5685" w:rsidP="00CD5685">
      <w:pPr>
        <w:pStyle w:val="Heading1"/>
      </w:pPr>
      <w:bookmarkStart w:id="128" w:name="_Toc49782468"/>
      <w:r>
        <w:lastRenderedPageBreak/>
        <w:t>Identify Function</w:t>
      </w:r>
      <w:bookmarkEnd w:id="72"/>
      <w:bookmarkEnd w:id="73"/>
      <w:bookmarkEnd w:id="128"/>
      <w:r w:rsidR="000D3B03">
        <w:t xml:space="preserve"> </w:t>
      </w:r>
    </w:p>
    <w:p w14:paraId="4AA436A5" w14:textId="60373CC7" w:rsidR="00CD5685" w:rsidRDefault="00CD5685" w:rsidP="00CD5685">
      <w:pPr>
        <w:pStyle w:val="Heading2"/>
      </w:pPr>
      <w:bookmarkStart w:id="129" w:name="_Ref42679427"/>
      <w:bookmarkStart w:id="130" w:name="_Toc43726826"/>
      <w:bookmarkStart w:id="131" w:name="_Toc49782469"/>
      <w:r>
        <w:t>Asset Management</w:t>
      </w:r>
      <w:bookmarkEnd w:id="129"/>
      <w:bookmarkEnd w:id="130"/>
      <w:bookmarkEnd w:id="131"/>
      <w:r w:rsidR="000D3B03">
        <w:t xml:space="preserve"> </w:t>
      </w:r>
    </w:p>
    <w:p w14:paraId="76310DB0" w14:textId="4DA374DD" w:rsidR="00E34DBA" w:rsidRDefault="00E34DBA" w:rsidP="00CD5685">
      <w:pPr>
        <w:pStyle w:val="Heading3"/>
      </w:pPr>
      <w:r>
        <w:t>Overview</w:t>
      </w:r>
      <w:r w:rsidR="000D3B03">
        <w:t xml:space="preserve"> </w:t>
      </w:r>
    </w:p>
    <w:p w14:paraId="2B7B4253" w14:textId="7B121408" w:rsidR="00CD5685" w:rsidRDefault="00CD5685" w:rsidP="00E34DBA">
      <w:pPr>
        <w:pStyle w:val="Heading4"/>
      </w:pPr>
      <w:r>
        <w:t xml:space="preserve">Section </w:t>
      </w:r>
      <w:r>
        <w:fldChar w:fldCharType="begin"/>
      </w:r>
      <w:r>
        <w:instrText xml:space="preserve"> REF _Ref42679427 \r \h </w:instrText>
      </w:r>
      <w:r>
        <w:fldChar w:fldCharType="separate"/>
      </w:r>
      <w:r w:rsidR="007471E5">
        <w:t>2.1</w:t>
      </w:r>
      <w:r>
        <w:fldChar w:fldCharType="end"/>
      </w:r>
      <w:r>
        <w:t xml:space="preserve"> establishes requirements and processes to identify and manage data, devices, systems, and facilities relative to NASA’s information security objectives and risk profile</w:t>
      </w:r>
      <w:r w:rsidR="00A550C9">
        <w:t xml:space="preserve"> and risk posture</w:t>
      </w:r>
      <w:r>
        <w:t>.</w:t>
      </w:r>
    </w:p>
    <w:p w14:paraId="78C518D9" w14:textId="70DEC79E" w:rsidR="00E34DBA" w:rsidRDefault="00E34DBA" w:rsidP="00E34DBA">
      <w:pPr>
        <w:pStyle w:val="Heading3"/>
      </w:pPr>
      <w:bookmarkStart w:id="132" w:name="_Ref42614704"/>
      <w:r>
        <w:t>Asset Management</w:t>
      </w:r>
      <w:r w:rsidR="000D3B03">
        <w:t xml:space="preserve"> </w:t>
      </w:r>
    </w:p>
    <w:p w14:paraId="37BDE89E" w14:textId="568968CF" w:rsidR="00CD5685" w:rsidRDefault="00CD5685" w:rsidP="00465034">
      <w:pPr>
        <w:pStyle w:val="Heading4"/>
      </w:pPr>
      <w:bookmarkStart w:id="133" w:name="_Ref45612577"/>
      <w:r>
        <w:t xml:space="preserve">The </w:t>
      </w:r>
      <w:r w:rsidR="000872A4">
        <w:t xml:space="preserve">NASA </w:t>
      </w:r>
      <w:r w:rsidR="00D26717">
        <w:t xml:space="preserve">SAISO </w:t>
      </w:r>
      <w:r w:rsidR="00317CE0">
        <w:t>shall ensure the maintenance of a NASA-wide information system inventory in the NASA system of record</w:t>
      </w:r>
      <w:bookmarkStart w:id="134" w:name="_Ref42614647"/>
      <w:bookmarkEnd w:id="132"/>
      <w:r w:rsidR="00DF4885">
        <w:t xml:space="preserve"> (</w:t>
      </w:r>
      <w:r w:rsidR="004E41AD">
        <w:t>i.e.,</w:t>
      </w:r>
      <w:r w:rsidR="00DF4885">
        <w:t xml:space="preserve"> RISCS)</w:t>
      </w:r>
      <w:r w:rsidR="008A6CC6">
        <w:t>.</w:t>
      </w:r>
      <w:r w:rsidR="000F73B8">
        <w:t xml:space="preserve"> </w:t>
      </w:r>
      <w:bookmarkEnd w:id="133"/>
      <w:bookmarkEnd w:id="134"/>
    </w:p>
    <w:p w14:paraId="0B91B41E" w14:textId="331BB62D" w:rsidR="00CD5685" w:rsidRDefault="00CD5685" w:rsidP="00CD5685">
      <w:pPr>
        <w:pStyle w:val="Heading4"/>
      </w:pPr>
      <w:bookmarkStart w:id="135" w:name="_Ref42614837"/>
      <w:r>
        <w:t>An ISO shall:</w:t>
      </w:r>
      <w:bookmarkEnd w:id="135"/>
      <w:r w:rsidR="000F73B8">
        <w:t xml:space="preserve"> </w:t>
      </w:r>
    </w:p>
    <w:p w14:paraId="5C5ED260" w14:textId="7086C289" w:rsidR="003D71CF" w:rsidRDefault="003D71CF" w:rsidP="00CD5685">
      <w:pPr>
        <w:pStyle w:val="Heading5"/>
      </w:pPr>
      <w:bookmarkStart w:id="136" w:name="_Ref45618094"/>
      <w:bookmarkStart w:id="137" w:name="_Ref45111487"/>
      <w:r w:rsidRPr="003D71CF">
        <w:t>Ensure that information system components are identified and documented.</w:t>
      </w:r>
      <w:r w:rsidR="000F73B8">
        <w:t xml:space="preserve"> </w:t>
      </w:r>
      <w:bookmarkEnd w:id="136"/>
    </w:p>
    <w:p w14:paraId="6FB797A5" w14:textId="3BA8AD06" w:rsidR="00CD5685" w:rsidRDefault="00CD5685" w:rsidP="00CD5685">
      <w:pPr>
        <w:pStyle w:val="Heading5"/>
      </w:pPr>
      <w:bookmarkStart w:id="138" w:name="_Ref45810246"/>
      <w:r>
        <w:t>Maintain</w:t>
      </w:r>
      <w:r w:rsidR="00DF4885">
        <w:t xml:space="preserve">, </w:t>
      </w:r>
      <w:r w:rsidR="00DF4885" w:rsidRPr="00DF4885">
        <w:t>in the NASA system of record (</w:t>
      </w:r>
      <w:r w:rsidR="004E41AD" w:rsidRPr="00DF4885">
        <w:t>i.e.,</w:t>
      </w:r>
      <w:r w:rsidR="00DF4885" w:rsidRPr="00DF4885">
        <w:t xml:space="preserve"> RISCS)</w:t>
      </w:r>
      <w:r w:rsidR="00DF4885">
        <w:t>,</w:t>
      </w:r>
      <w:r>
        <w:t xml:space="preserve"> an accurate, up-to-date inventory of data, devices, systems, and facilities under their ownership</w:t>
      </w:r>
      <w:r w:rsidR="00231724">
        <w:t xml:space="preserve"> monthly</w:t>
      </w:r>
      <w:r>
        <w:t>.</w:t>
      </w:r>
      <w:r w:rsidR="000F73B8">
        <w:t xml:space="preserve"> </w:t>
      </w:r>
      <w:bookmarkEnd w:id="137"/>
      <w:bookmarkEnd w:id="138"/>
    </w:p>
    <w:p w14:paraId="71419058" w14:textId="3F8E0463" w:rsidR="00CD5685" w:rsidRDefault="00CD5685" w:rsidP="00CD5685">
      <w:pPr>
        <w:pStyle w:val="Heading5"/>
      </w:pPr>
      <w:bookmarkStart w:id="139" w:name="_Ref45111499"/>
      <w:r>
        <w:t xml:space="preserve">Provide such inventory to the </w:t>
      </w:r>
      <w:r w:rsidR="00D84BE3">
        <w:t>Office of the Chief Information Officer (</w:t>
      </w:r>
      <w:r>
        <w:t>OCIO</w:t>
      </w:r>
      <w:r w:rsidR="00D84BE3">
        <w:t>)</w:t>
      </w:r>
      <w:r>
        <w:t xml:space="preserve"> in such manner and format that the </w:t>
      </w:r>
      <w:r w:rsidR="00766774">
        <w:t xml:space="preserve">SAISO </w:t>
      </w:r>
      <w:r>
        <w:t>determines.</w:t>
      </w:r>
      <w:r w:rsidR="000F73B8">
        <w:t xml:space="preserve"> </w:t>
      </w:r>
      <w:bookmarkEnd w:id="139"/>
    </w:p>
    <w:p w14:paraId="1B725EDF" w14:textId="6BF84DCD" w:rsidR="00CD5685" w:rsidRDefault="009D36B2" w:rsidP="00CD5685">
      <w:pPr>
        <w:pStyle w:val="Heading3"/>
      </w:pPr>
      <w:r>
        <w:t>P</w:t>
      </w:r>
      <w:r w:rsidR="00CD5685">
        <w:t xml:space="preserve">hysical </w:t>
      </w:r>
      <w:r w:rsidR="00A550C9">
        <w:t xml:space="preserve">and Virtual </w:t>
      </w:r>
      <w:r>
        <w:t>D</w:t>
      </w:r>
      <w:r w:rsidR="00CD5685">
        <w:t xml:space="preserve">evice and </w:t>
      </w:r>
      <w:r>
        <w:t>S</w:t>
      </w:r>
      <w:r w:rsidR="00CD5685">
        <w:t>ystem</w:t>
      </w:r>
      <w:r>
        <w:t xml:space="preserve"> Inventory</w:t>
      </w:r>
      <w:r w:rsidR="000F73B8">
        <w:t xml:space="preserve"> </w:t>
      </w:r>
    </w:p>
    <w:p w14:paraId="03630BB6" w14:textId="6A7EB474" w:rsidR="00CD5685" w:rsidRDefault="00CD5685" w:rsidP="00D61282">
      <w:pPr>
        <w:pStyle w:val="Heading4"/>
      </w:pPr>
      <w:bookmarkStart w:id="140" w:name="_Ref43107178"/>
      <w:r>
        <w:t xml:space="preserve">The </w:t>
      </w:r>
      <w:r w:rsidR="00D67909">
        <w:t xml:space="preserve">NASA </w:t>
      </w:r>
      <w:r w:rsidR="00766774">
        <w:t xml:space="preserve">SAISO </w:t>
      </w:r>
      <w:r>
        <w:t>shall</w:t>
      </w:r>
      <w:bookmarkStart w:id="141" w:name="_Ref45810264"/>
      <w:bookmarkEnd w:id="140"/>
      <w:r w:rsidR="00101389">
        <w:t xml:space="preserve"> e</w:t>
      </w:r>
      <w:r>
        <w:t xml:space="preserve">nsure the inventory required by section </w:t>
      </w:r>
      <w:r w:rsidR="000872A4">
        <w:fldChar w:fldCharType="begin"/>
      </w:r>
      <w:r w:rsidR="000872A4">
        <w:instrText xml:space="preserve"> REF _Ref45612577 \w \h </w:instrText>
      </w:r>
      <w:r w:rsidR="000872A4">
        <w:fldChar w:fldCharType="separate"/>
      </w:r>
      <w:r w:rsidR="007471E5">
        <w:t>2.1.2.1</w:t>
      </w:r>
      <w:r w:rsidR="000872A4">
        <w:fldChar w:fldCharType="end"/>
      </w:r>
      <w:r>
        <w:t xml:space="preserve"> is accurate and updated with all physical</w:t>
      </w:r>
      <w:r w:rsidR="00A550C9">
        <w:t xml:space="preserve"> and virtual</w:t>
      </w:r>
      <w:r>
        <w:t xml:space="preserve"> devices and systems.</w:t>
      </w:r>
      <w:r w:rsidR="000F73B8">
        <w:t xml:space="preserve"> </w:t>
      </w:r>
      <w:bookmarkEnd w:id="141"/>
    </w:p>
    <w:p w14:paraId="09C50988" w14:textId="0DEF5471" w:rsidR="00CD5685" w:rsidRDefault="00CD5685" w:rsidP="00CD5685">
      <w:pPr>
        <w:pStyle w:val="Heading4"/>
      </w:pPr>
      <w:bookmarkStart w:id="142" w:name="_Ref43107235"/>
      <w:r>
        <w:t>An ISO shall:</w:t>
      </w:r>
      <w:bookmarkEnd w:id="142"/>
      <w:r w:rsidR="000F73B8">
        <w:t xml:space="preserve"> </w:t>
      </w:r>
    </w:p>
    <w:p w14:paraId="670B53A9" w14:textId="19DDB69C" w:rsidR="00CD5685" w:rsidRDefault="00CD5685" w:rsidP="00CD5685">
      <w:pPr>
        <w:pStyle w:val="Heading5"/>
      </w:pPr>
      <w:bookmarkStart w:id="143" w:name="_Ref45810269"/>
      <w:r>
        <w:t xml:space="preserve">Ensure the inventory required by section </w:t>
      </w:r>
      <w:r w:rsidR="000872A4">
        <w:fldChar w:fldCharType="begin"/>
      </w:r>
      <w:r w:rsidR="000872A4">
        <w:instrText xml:space="preserve"> REF _Ref45612577 \w \h </w:instrText>
      </w:r>
      <w:r w:rsidR="000872A4">
        <w:fldChar w:fldCharType="separate"/>
      </w:r>
      <w:r w:rsidR="007471E5">
        <w:t>2.1.2.1</w:t>
      </w:r>
      <w:r w:rsidR="000872A4">
        <w:fldChar w:fldCharType="end"/>
      </w:r>
      <w:r>
        <w:t xml:space="preserve"> includes all physical </w:t>
      </w:r>
      <w:r w:rsidR="00A550C9">
        <w:t xml:space="preserve">and virtual </w:t>
      </w:r>
      <w:r>
        <w:t>devices and systems.</w:t>
      </w:r>
      <w:r w:rsidR="000F73B8">
        <w:t xml:space="preserve"> </w:t>
      </w:r>
      <w:bookmarkEnd w:id="143"/>
    </w:p>
    <w:p w14:paraId="38956F82" w14:textId="69B34ACC" w:rsidR="00CD5685" w:rsidRDefault="00CD5685" w:rsidP="00CD5685">
      <w:pPr>
        <w:pStyle w:val="Heading5"/>
      </w:pPr>
      <w:bookmarkStart w:id="144" w:name="_Ref45111553"/>
      <w:r>
        <w:t xml:space="preserve">Provide the </w:t>
      </w:r>
      <w:r w:rsidR="000872A4">
        <w:t xml:space="preserve">NASA </w:t>
      </w:r>
      <w:r w:rsidR="00A15516">
        <w:t xml:space="preserve">SAISO </w:t>
      </w:r>
      <w:r>
        <w:t>with such inventory.</w:t>
      </w:r>
      <w:r w:rsidR="000F73B8">
        <w:t xml:space="preserve"> </w:t>
      </w:r>
      <w:bookmarkEnd w:id="144"/>
    </w:p>
    <w:p w14:paraId="57E3A465" w14:textId="4A58F396" w:rsidR="00CD5685" w:rsidRDefault="009D36B2" w:rsidP="00CD5685">
      <w:pPr>
        <w:pStyle w:val="Heading3"/>
      </w:pPr>
      <w:r>
        <w:t>S</w:t>
      </w:r>
      <w:r w:rsidR="00CD5685" w:rsidRPr="00B47537">
        <w:t xml:space="preserve">oftware </w:t>
      </w:r>
      <w:r>
        <w:t>P</w:t>
      </w:r>
      <w:r w:rsidR="00CD5685" w:rsidRPr="00B47537">
        <w:t xml:space="preserve">latform and </w:t>
      </w:r>
      <w:r>
        <w:t>A</w:t>
      </w:r>
      <w:r w:rsidR="00CD5685" w:rsidRPr="00B47537">
        <w:t>pplication</w:t>
      </w:r>
      <w:r>
        <w:t xml:space="preserve"> Inventory</w:t>
      </w:r>
      <w:r w:rsidR="000F73B8">
        <w:t xml:space="preserve"> </w:t>
      </w:r>
    </w:p>
    <w:p w14:paraId="19547200" w14:textId="1E4962EE" w:rsidR="00CD5685" w:rsidRPr="004A2A23" w:rsidRDefault="00CD5685" w:rsidP="004B7AA8">
      <w:pPr>
        <w:pStyle w:val="Heading4"/>
      </w:pPr>
      <w:bookmarkStart w:id="145" w:name="_Ref43107184"/>
      <w:bookmarkStart w:id="146" w:name="_Ref45810292"/>
      <w:r>
        <w:t xml:space="preserve">The </w:t>
      </w:r>
      <w:r w:rsidR="000872A4">
        <w:t xml:space="preserve">NASA </w:t>
      </w:r>
      <w:r w:rsidR="00A15516">
        <w:t xml:space="preserve">SAISO </w:t>
      </w:r>
      <w:r>
        <w:t>shall</w:t>
      </w:r>
      <w:bookmarkEnd w:id="145"/>
      <w:r w:rsidR="000872A4">
        <w:t xml:space="preserve"> e</w:t>
      </w:r>
      <w:r>
        <w:t xml:space="preserve">nsure the inventory required by section </w:t>
      </w:r>
      <w:r w:rsidR="000872A4">
        <w:fldChar w:fldCharType="begin"/>
      </w:r>
      <w:r w:rsidR="000872A4">
        <w:instrText xml:space="preserve"> REF _Ref45612577 \w \h </w:instrText>
      </w:r>
      <w:r w:rsidR="000872A4">
        <w:fldChar w:fldCharType="separate"/>
      </w:r>
      <w:r w:rsidR="007471E5">
        <w:t>2.1.2.1</w:t>
      </w:r>
      <w:r w:rsidR="000872A4">
        <w:fldChar w:fldCharType="end"/>
      </w:r>
      <w:r>
        <w:t xml:space="preserve"> is accurate and updated with all software platforms and applications.</w:t>
      </w:r>
      <w:r w:rsidR="000F73B8">
        <w:t xml:space="preserve"> </w:t>
      </w:r>
      <w:bookmarkEnd w:id="146"/>
    </w:p>
    <w:p w14:paraId="57A6227F" w14:textId="19F534DB" w:rsidR="00CD5685" w:rsidRDefault="00CD5685" w:rsidP="00CD5685">
      <w:pPr>
        <w:pStyle w:val="Heading4"/>
      </w:pPr>
      <w:bookmarkStart w:id="147" w:name="_Ref43107240"/>
      <w:r>
        <w:t>The ISO shall:</w:t>
      </w:r>
      <w:bookmarkEnd w:id="147"/>
      <w:r w:rsidR="000F73B8">
        <w:t xml:space="preserve"> </w:t>
      </w:r>
    </w:p>
    <w:p w14:paraId="1B863A54" w14:textId="006510BE" w:rsidR="00CD5685" w:rsidRDefault="00CD5685" w:rsidP="00CD5685">
      <w:pPr>
        <w:pStyle w:val="Heading5"/>
      </w:pPr>
      <w:bookmarkStart w:id="148" w:name="_Ref45111588"/>
      <w:r>
        <w:t xml:space="preserve">Ensure the inventory required by section </w:t>
      </w:r>
      <w:r w:rsidR="000872A4">
        <w:fldChar w:fldCharType="begin"/>
      </w:r>
      <w:r w:rsidR="000872A4">
        <w:instrText xml:space="preserve"> REF _Ref45612577 \w \h </w:instrText>
      </w:r>
      <w:r w:rsidR="000872A4">
        <w:fldChar w:fldCharType="separate"/>
      </w:r>
      <w:r w:rsidR="007471E5">
        <w:t>2.1.2.1</w:t>
      </w:r>
      <w:r w:rsidR="000872A4">
        <w:fldChar w:fldCharType="end"/>
      </w:r>
      <w:r>
        <w:t xml:space="preserve"> includes all software platforms and applications.</w:t>
      </w:r>
      <w:r w:rsidR="000F73B8">
        <w:t xml:space="preserve"> </w:t>
      </w:r>
      <w:bookmarkEnd w:id="148"/>
    </w:p>
    <w:p w14:paraId="07787A57" w14:textId="403FF90E" w:rsidR="00CD5685" w:rsidRDefault="00CD5685" w:rsidP="00CD5685">
      <w:pPr>
        <w:pStyle w:val="Heading5"/>
      </w:pPr>
      <w:bookmarkStart w:id="149" w:name="_Ref45810304"/>
      <w:r>
        <w:t xml:space="preserve">Provide the </w:t>
      </w:r>
      <w:r w:rsidR="000872A4">
        <w:t xml:space="preserve">NASA </w:t>
      </w:r>
      <w:r w:rsidR="00A15516">
        <w:t>SAISO</w:t>
      </w:r>
      <w:r>
        <w:t xml:space="preserve"> with such inventory.</w:t>
      </w:r>
      <w:r w:rsidR="000F73B8">
        <w:t xml:space="preserve"> </w:t>
      </w:r>
      <w:bookmarkEnd w:id="149"/>
    </w:p>
    <w:p w14:paraId="33FA1C92" w14:textId="5B5950A9" w:rsidR="00CD5685" w:rsidRDefault="009D36B2" w:rsidP="00CD5685">
      <w:pPr>
        <w:pStyle w:val="Heading3"/>
      </w:pPr>
      <w:r>
        <w:t>System Interconnections</w:t>
      </w:r>
      <w:r w:rsidR="000F73B8">
        <w:t xml:space="preserve"> </w:t>
      </w:r>
    </w:p>
    <w:p w14:paraId="71CF5381" w14:textId="7142521F" w:rsidR="00CD5685" w:rsidRDefault="00CD5685" w:rsidP="004B7AA8">
      <w:pPr>
        <w:pStyle w:val="Heading4"/>
      </w:pPr>
      <w:bookmarkStart w:id="150" w:name="_Ref43107188"/>
      <w:bookmarkStart w:id="151" w:name="_Ref45810323"/>
      <w:r>
        <w:t xml:space="preserve">The </w:t>
      </w:r>
      <w:r w:rsidR="000872A4">
        <w:t xml:space="preserve">NASA </w:t>
      </w:r>
      <w:bookmarkEnd w:id="150"/>
      <w:r w:rsidR="00A15516">
        <w:t xml:space="preserve">SAISO </w:t>
      </w:r>
      <w:r w:rsidR="005C2385">
        <w:t xml:space="preserve">shall </w:t>
      </w:r>
      <w:r>
        <w:t xml:space="preserve">maintain </w:t>
      </w:r>
      <w:r w:rsidR="00317CE0">
        <w:t xml:space="preserve">the </w:t>
      </w:r>
      <w:r>
        <w:t>mapping of information system communications and data flows</w:t>
      </w:r>
      <w:r w:rsidR="00317CE0">
        <w:t xml:space="preserve"> in the NASA system of record</w:t>
      </w:r>
      <w:r>
        <w:t>.</w:t>
      </w:r>
      <w:r w:rsidR="000F73B8">
        <w:t xml:space="preserve"> </w:t>
      </w:r>
      <w:bookmarkEnd w:id="151"/>
    </w:p>
    <w:p w14:paraId="39C38043" w14:textId="4A1A16D1" w:rsidR="00CD5685" w:rsidRDefault="008C28B1" w:rsidP="00CD5685">
      <w:pPr>
        <w:pStyle w:val="Heading4"/>
      </w:pPr>
      <w:bookmarkStart w:id="152" w:name="_Ref43107252"/>
      <w:r>
        <w:t xml:space="preserve">The </w:t>
      </w:r>
      <w:r w:rsidR="00CD5685">
        <w:t>ISO shall:</w:t>
      </w:r>
      <w:bookmarkEnd w:id="152"/>
      <w:r w:rsidR="000F73B8">
        <w:t xml:space="preserve"> </w:t>
      </w:r>
    </w:p>
    <w:p w14:paraId="1C1C62AF" w14:textId="185554CB" w:rsidR="00CD5685" w:rsidRPr="004A2A23" w:rsidRDefault="00CD5685" w:rsidP="00CD5685">
      <w:pPr>
        <w:pStyle w:val="Heading5"/>
      </w:pPr>
      <w:bookmarkStart w:id="153" w:name="_Ref45111621"/>
      <w:r w:rsidRPr="00740A2D">
        <w:lastRenderedPageBreak/>
        <w:t>Maintain and update documentation regarding system interconnections.</w:t>
      </w:r>
      <w:r w:rsidR="000F73B8">
        <w:t xml:space="preserve"> </w:t>
      </w:r>
      <w:bookmarkEnd w:id="153"/>
    </w:p>
    <w:p w14:paraId="08028CF9" w14:textId="1CA2A805" w:rsidR="00CD5685" w:rsidRPr="00D50125" w:rsidRDefault="00CD5685" w:rsidP="00CD5685">
      <w:pPr>
        <w:pStyle w:val="Heading5"/>
      </w:pPr>
      <w:bookmarkStart w:id="154" w:name="_Ref45810335"/>
      <w:r w:rsidRPr="00D50125">
        <w:t xml:space="preserve">Provide the </w:t>
      </w:r>
      <w:r w:rsidR="000872A4">
        <w:t xml:space="preserve">NASA </w:t>
      </w:r>
      <w:r w:rsidR="00A15516">
        <w:t>SAISO</w:t>
      </w:r>
      <w:r w:rsidR="00A15516" w:rsidRPr="00D50125">
        <w:t xml:space="preserve"> </w:t>
      </w:r>
      <w:r w:rsidRPr="00D50125">
        <w:t>with a mapping of information system communications and data flows.</w:t>
      </w:r>
      <w:r w:rsidR="000F73B8">
        <w:t xml:space="preserve"> </w:t>
      </w:r>
      <w:bookmarkEnd w:id="154"/>
    </w:p>
    <w:p w14:paraId="64E6E52D" w14:textId="27148B1B" w:rsidR="00CD5685" w:rsidRPr="00D14C43" w:rsidRDefault="00CD5685" w:rsidP="00CD5685">
      <w:pPr>
        <w:pStyle w:val="Heading5"/>
      </w:pPr>
      <w:bookmarkStart w:id="155" w:name="_Ref45111643"/>
      <w:r w:rsidRPr="00D50125">
        <w:t xml:space="preserve">Develop </w:t>
      </w:r>
      <w:r w:rsidR="008C28B1" w:rsidRPr="008C28B1">
        <w:t xml:space="preserve">Memoranda of Agreements (MOA), Memoranda of Understandings (MOU), and </w:t>
      </w:r>
      <w:r w:rsidRPr="00D50125">
        <w:t>Interconnection Security Agreements (ISA) for their systems</w:t>
      </w:r>
      <w:r w:rsidR="0013061F">
        <w:t>.</w:t>
      </w:r>
      <w:r w:rsidR="000F73B8">
        <w:t xml:space="preserve"> </w:t>
      </w:r>
      <w:bookmarkEnd w:id="155"/>
    </w:p>
    <w:p w14:paraId="67FFC6DF" w14:textId="630F3175" w:rsidR="00CD5685" w:rsidRDefault="00CD5685" w:rsidP="00CD5685">
      <w:pPr>
        <w:pStyle w:val="Heading5"/>
      </w:pPr>
      <w:bookmarkStart w:id="156" w:name="_Ref45810347"/>
      <w:r w:rsidRPr="00D50125">
        <w:t>Review and update such</w:t>
      </w:r>
      <w:r w:rsidR="00A550C9">
        <w:t xml:space="preserve"> </w:t>
      </w:r>
      <w:r w:rsidR="00A550C9" w:rsidRPr="00A550C9">
        <w:t>MOAs, MOUs, and</w:t>
      </w:r>
      <w:r w:rsidRPr="00D50125">
        <w:t xml:space="preserve"> ISAs </w:t>
      </w:r>
      <w:r w:rsidR="000B5DEF">
        <w:t xml:space="preserve">annually. </w:t>
      </w:r>
      <w:bookmarkEnd w:id="156"/>
      <w:r w:rsidR="00465034">
        <w:t xml:space="preserve"> </w:t>
      </w:r>
    </w:p>
    <w:p w14:paraId="5A7D4176" w14:textId="1FD0F1EC" w:rsidR="00CD5685" w:rsidRDefault="009D36B2" w:rsidP="00CD5685">
      <w:pPr>
        <w:pStyle w:val="Heading3"/>
      </w:pPr>
      <w:r>
        <w:t>E</w:t>
      </w:r>
      <w:r w:rsidR="00CD5685" w:rsidRPr="00237E88">
        <w:t xml:space="preserve">xternal </w:t>
      </w:r>
      <w:r>
        <w:t>I</w:t>
      </w:r>
      <w:r w:rsidR="00CD5685" w:rsidRPr="00237E88">
        <w:t xml:space="preserve">nformation </w:t>
      </w:r>
      <w:r>
        <w:t>S</w:t>
      </w:r>
      <w:r w:rsidR="00CD5685" w:rsidRPr="00237E88">
        <w:t xml:space="preserve">ystems </w:t>
      </w:r>
      <w:r>
        <w:t>Catalog</w:t>
      </w:r>
      <w:r w:rsidR="000F73B8">
        <w:t xml:space="preserve"> </w:t>
      </w:r>
    </w:p>
    <w:p w14:paraId="02F514B9" w14:textId="7BEE00B0" w:rsidR="00CD5685" w:rsidRDefault="00CD5685" w:rsidP="004B7AA8">
      <w:pPr>
        <w:pStyle w:val="Heading4"/>
      </w:pPr>
      <w:bookmarkStart w:id="157" w:name="_Ref43107194"/>
      <w:bookmarkStart w:id="158" w:name="_Ref45810354"/>
      <w:r>
        <w:t xml:space="preserve">The </w:t>
      </w:r>
      <w:r w:rsidR="000872A4">
        <w:t xml:space="preserve">NASA </w:t>
      </w:r>
      <w:r w:rsidR="002513F1">
        <w:t xml:space="preserve">SAISO </w:t>
      </w:r>
      <w:r>
        <w:t>shall</w:t>
      </w:r>
      <w:bookmarkEnd w:id="157"/>
      <w:r w:rsidR="000872A4">
        <w:t xml:space="preserve"> e</w:t>
      </w:r>
      <w:r>
        <w:t xml:space="preserve">nsure the inventory required by section </w:t>
      </w:r>
      <w:r w:rsidR="000872A4">
        <w:fldChar w:fldCharType="begin"/>
      </w:r>
      <w:r w:rsidR="000872A4">
        <w:instrText xml:space="preserve"> REF _Ref45612577 \w \h </w:instrText>
      </w:r>
      <w:r w:rsidR="000872A4">
        <w:fldChar w:fldCharType="separate"/>
      </w:r>
      <w:r w:rsidR="007471E5">
        <w:t>2.1.2.1</w:t>
      </w:r>
      <w:r w:rsidR="000872A4">
        <w:fldChar w:fldCharType="end"/>
      </w:r>
      <w:r>
        <w:t xml:space="preserve"> is accurate and updated with all external information systems.</w:t>
      </w:r>
      <w:r w:rsidR="000F73B8">
        <w:t xml:space="preserve"> </w:t>
      </w:r>
      <w:bookmarkEnd w:id="158"/>
    </w:p>
    <w:p w14:paraId="24AD2E96" w14:textId="749D56D9" w:rsidR="00CD5685" w:rsidRPr="004A2A23" w:rsidRDefault="00CD5685" w:rsidP="00B5084C">
      <w:pPr>
        <w:pStyle w:val="Heading4"/>
      </w:pPr>
      <w:bookmarkStart w:id="159" w:name="_Ref43107277"/>
      <w:bookmarkStart w:id="160" w:name="_Ref45810360"/>
      <w:r>
        <w:t>An I</w:t>
      </w:r>
      <w:r w:rsidR="00572775">
        <w:t>S</w:t>
      </w:r>
      <w:r>
        <w:t>O shall</w:t>
      </w:r>
      <w:bookmarkEnd w:id="159"/>
      <w:r w:rsidR="000872A4">
        <w:t xml:space="preserve"> p</w:t>
      </w:r>
      <w:r w:rsidRPr="004A2A23">
        <w:t xml:space="preserve">rovide the </w:t>
      </w:r>
      <w:r w:rsidR="000872A4">
        <w:t xml:space="preserve">NASA </w:t>
      </w:r>
      <w:r w:rsidR="002513F1">
        <w:t>SAISO</w:t>
      </w:r>
      <w:r w:rsidR="00DF4885">
        <w:t>, in the NASA system of record (</w:t>
      </w:r>
      <w:r w:rsidR="004E41AD">
        <w:t>i.e.,</w:t>
      </w:r>
      <w:r w:rsidR="00DF4885">
        <w:t xml:space="preserve"> RISCS),</w:t>
      </w:r>
      <w:r w:rsidRPr="004A2A23">
        <w:t xml:space="preserve"> with an inventory of </w:t>
      </w:r>
      <w:r w:rsidR="00AB2BA9">
        <w:t>external information</w:t>
      </w:r>
      <w:r w:rsidRPr="004A2A23">
        <w:t xml:space="preserve"> systems</w:t>
      </w:r>
      <w:r w:rsidR="003B641B">
        <w:t xml:space="preserve"> under their supervision</w:t>
      </w:r>
      <w:r w:rsidRPr="004A2A23">
        <w:t>.</w:t>
      </w:r>
      <w:r w:rsidR="000F73B8">
        <w:t xml:space="preserve"> </w:t>
      </w:r>
      <w:bookmarkEnd w:id="160"/>
    </w:p>
    <w:p w14:paraId="22E0F5F4" w14:textId="5405B62D" w:rsidR="00CD5685" w:rsidRDefault="00CD5685" w:rsidP="00CD5685">
      <w:pPr>
        <w:pStyle w:val="Heading3"/>
      </w:pPr>
      <w:r w:rsidRPr="00237E88">
        <w:t>Resource</w:t>
      </w:r>
      <w:r w:rsidR="000872A4">
        <w:t xml:space="preserve"> Prioritization Policy</w:t>
      </w:r>
      <w:r w:rsidR="000F73B8">
        <w:t xml:space="preserve"> </w:t>
      </w:r>
    </w:p>
    <w:p w14:paraId="2B4853BB" w14:textId="5319A6DC" w:rsidR="00CD5685" w:rsidRDefault="00CD5685" w:rsidP="00CD5685">
      <w:pPr>
        <w:pStyle w:val="Heading4"/>
      </w:pPr>
      <w:bookmarkStart w:id="161" w:name="_Ref43107303"/>
      <w:r>
        <w:t>The SAISO shall</w:t>
      </w:r>
      <w:r w:rsidR="00A54AB0">
        <w:t xml:space="preserve"> consider the value of information and information systems to NASA’s mission in the prioritization of information security effort and resources.</w:t>
      </w:r>
      <w:r w:rsidR="000F73B8">
        <w:t xml:space="preserve"> </w:t>
      </w:r>
      <w:bookmarkEnd w:id="161"/>
    </w:p>
    <w:p w14:paraId="1967DB26" w14:textId="5C023098" w:rsidR="00CD5685" w:rsidRDefault="00CD5685" w:rsidP="00B5084C">
      <w:pPr>
        <w:pStyle w:val="Heading3"/>
        <w:keepNext w:val="0"/>
      </w:pPr>
      <w:r w:rsidRPr="00237E88">
        <w:t>Cybersecurity roles and responsibilities for the entire workforce and third-party stakeholders (e.g., suppliers, customers, partners) are established</w:t>
      </w:r>
      <w:r w:rsidR="00E9311E">
        <w:t xml:space="preserve"> in this section</w:t>
      </w:r>
      <w:r>
        <w:t>.</w:t>
      </w:r>
      <w:r w:rsidR="00F852B9" w:rsidRPr="00587576">
        <w:t xml:space="preserve"> </w:t>
      </w:r>
    </w:p>
    <w:p w14:paraId="404EF089" w14:textId="5915AB8F" w:rsidR="00CD5685" w:rsidRDefault="00CD5685" w:rsidP="00CD5685">
      <w:pPr>
        <w:pStyle w:val="Heading4"/>
      </w:pPr>
      <w:bookmarkStart w:id="162" w:name="_Ref43107202"/>
      <w:r>
        <w:t xml:space="preserve">The </w:t>
      </w:r>
      <w:r w:rsidR="00D67909">
        <w:t xml:space="preserve">NASA </w:t>
      </w:r>
      <w:r>
        <w:t>CIO shall:</w:t>
      </w:r>
      <w:bookmarkEnd w:id="162"/>
      <w:r w:rsidR="000F73B8">
        <w:t xml:space="preserve"> </w:t>
      </w:r>
    </w:p>
    <w:p w14:paraId="2F6E864C" w14:textId="1A2332A5" w:rsidR="00CD5685" w:rsidRDefault="00CD5685" w:rsidP="00CD5685">
      <w:pPr>
        <w:pStyle w:val="Heading5"/>
      </w:pPr>
      <w:bookmarkStart w:id="163" w:name="_Ref45111042"/>
      <w:r w:rsidRPr="00BB3475">
        <w:t xml:space="preserve">Develop and maintain a NASA-wide </w:t>
      </w:r>
      <w:r w:rsidR="000F5AB7">
        <w:t>Cybersecurity and Privacy P</w:t>
      </w:r>
      <w:r w:rsidR="000F5AB7" w:rsidRPr="00A8392E">
        <w:t>rogram</w:t>
      </w:r>
      <w:r w:rsidRPr="00BB3475">
        <w:t>.</w:t>
      </w:r>
      <w:r w:rsidR="000F73B8">
        <w:t xml:space="preserve"> </w:t>
      </w:r>
      <w:bookmarkEnd w:id="163"/>
    </w:p>
    <w:p w14:paraId="3E22D2DF" w14:textId="535AACEC" w:rsidR="00CD5685" w:rsidRDefault="00CD5685" w:rsidP="00CD5685">
      <w:pPr>
        <w:pStyle w:val="Heading5"/>
      </w:pPr>
      <w:r w:rsidRPr="00BB3475">
        <w:t xml:space="preserve">Designate </w:t>
      </w:r>
      <w:bookmarkStart w:id="164" w:name="_Ref45111048"/>
      <w:r w:rsidRPr="00BB3475">
        <w:t>a SAISO.</w:t>
      </w:r>
      <w:r w:rsidR="000F73B8">
        <w:t xml:space="preserve"> </w:t>
      </w:r>
      <w:bookmarkEnd w:id="164"/>
    </w:p>
    <w:p w14:paraId="590096DE" w14:textId="66F10D70" w:rsidR="00CD5685" w:rsidRDefault="00CD5685" w:rsidP="00CD5685">
      <w:pPr>
        <w:pStyle w:val="Heading4"/>
      </w:pPr>
      <w:bookmarkStart w:id="165" w:name="_Ref43107293"/>
      <w:r>
        <w:t>The SAISO shall:</w:t>
      </w:r>
      <w:bookmarkEnd w:id="165"/>
      <w:r w:rsidR="000F73B8">
        <w:t xml:space="preserve"> </w:t>
      </w:r>
    </w:p>
    <w:p w14:paraId="489D6CD6" w14:textId="58A8B06D" w:rsidR="008D26A8" w:rsidRDefault="00A12678" w:rsidP="00101389">
      <w:pPr>
        <w:pStyle w:val="Heading5"/>
      </w:pPr>
      <w:r w:rsidRPr="000F5117">
        <w:t xml:space="preserve">Manage the NASA </w:t>
      </w:r>
      <w:r w:rsidRPr="00350DD8">
        <w:t>Cybersecurity and Privacy Program</w:t>
      </w:r>
      <w:r w:rsidR="00101389">
        <w:t xml:space="preserve">. </w:t>
      </w:r>
    </w:p>
    <w:p w14:paraId="0ECFEA58" w14:textId="2032D21C" w:rsidR="00CD5685" w:rsidRDefault="00CD5685" w:rsidP="00CD5685">
      <w:pPr>
        <w:pStyle w:val="Heading5"/>
      </w:pPr>
      <w:bookmarkStart w:id="166" w:name="_Ref45111078"/>
      <w:r w:rsidRPr="00C52A07">
        <w:t>Maintain and update, as needed to comply with federal and NASA requirements, NPD 2810.1, NPR 2810.1,</w:t>
      </w:r>
      <w:r w:rsidR="00817567">
        <w:t xml:space="preserve"> </w:t>
      </w:r>
      <w:r w:rsidRPr="00C52A07">
        <w:t>and all related handbooks.</w:t>
      </w:r>
      <w:r w:rsidR="000F73B8">
        <w:t xml:space="preserve"> </w:t>
      </w:r>
      <w:bookmarkEnd w:id="166"/>
    </w:p>
    <w:p w14:paraId="77E34E05" w14:textId="40FCB2E2" w:rsidR="00CC5F4F" w:rsidRPr="00CC5F4F" w:rsidRDefault="00CD5685" w:rsidP="00901184">
      <w:pPr>
        <w:pStyle w:val="Heading5"/>
      </w:pPr>
      <w:bookmarkStart w:id="167" w:name="_Ref45810446"/>
      <w:r>
        <w:t xml:space="preserve">Publish and maintain such policies, procedures, </w:t>
      </w:r>
      <w:r w:rsidR="00414DF3" w:rsidRPr="00414DF3">
        <w:t>NASA Information Technology Requirement</w:t>
      </w:r>
      <w:r w:rsidR="00414DF3">
        <w:t xml:space="preserve">s (NITRs), </w:t>
      </w:r>
      <w:r w:rsidR="004C016F">
        <w:t xml:space="preserve">specifications, </w:t>
      </w:r>
      <w:r w:rsidR="00D61B30">
        <w:t xml:space="preserve">standards, handbooks, </w:t>
      </w:r>
      <w:r>
        <w:t xml:space="preserve">and memoranda as may be necessary to implement the requirements of </w:t>
      </w:r>
      <w:r w:rsidR="001539AA">
        <w:t>this directive</w:t>
      </w:r>
      <w:r>
        <w:t>.</w:t>
      </w:r>
      <w:r w:rsidR="000F73B8">
        <w:t xml:space="preserve"> </w:t>
      </w:r>
      <w:bookmarkEnd w:id="167"/>
    </w:p>
    <w:p w14:paraId="60B243D0" w14:textId="64816418" w:rsidR="00CD5685" w:rsidRDefault="00CD5685" w:rsidP="00CD5685">
      <w:pPr>
        <w:pStyle w:val="Heading2"/>
      </w:pPr>
      <w:bookmarkStart w:id="168" w:name="_Toc43726827"/>
      <w:bookmarkStart w:id="169" w:name="_Toc49782470"/>
      <w:r>
        <w:t>Business Environment</w:t>
      </w:r>
      <w:bookmarkEnd w:id="168"/>
      <w:bookmarkEnd w:id="169"/>
      <w:r w:rsidR="00D05CD4">
        <w:t xml:space="preserve"> </w:t>
      </w:r>
    </w:p>
    <w:p w14:paraId="008331F4" w14:textId="6EA6BFC8" w:rsidR="009B606C" w:rsidRDefault="009B606C" w:rsidP="00324B3B">
      <w:pPr>
        <w:pStyle w:val="Heading3"/>
      </w:pPr>
      <w:bookmarkStart w:id="170" w:name="_Toc43726828"/>
      <w:r>
        <w:t>Overview</w:t>
      </w:r>
      <w:r w:rsidR="00D05CD4">
        <w:t xml:space="preserve"> </w:t>
      </w:r>
    </w:p>
    <w:p w14:paraId="4F03EAFF" w14:textId="23D42FEB" w:rsidR="00324B3B" w:rsidRDefault="009B606C" w:rsidP="009B606C">
      <w:pPr>
        <w:pStyle w:val="Heading4"/>
      </w:pPr>
      <w:r>
        <w:t xml:space="preserve">This section establishes requirements </w:t>
      </w:r>
      <w:r w:rsidR="005A74A2">
        <w:t>to inform NASA’s information security role</w:t>
      </w:r>
      <w:r w:rsidR="0001792E">
        <w:t>s</w:t>
      </w:r>
      <w:r w:rsidR="005A74A2">
        <w:t>, responsibilities, and risk management decisions.</w:t>
      </w:r>
      <w:r w:rsidR="000F73B8">
        <w:t xml:space="preserve"> </w:t>
      </w:r>
    </w:p>
    <w:p w14:paraId="27B2F204" w14:textId="5489C261" w:rsidR="000872A4" w:rsidRDefault="000872A4" w:rsidP="00324B3B">
      <w:pPr>
        <w:pStyle w:val="Heading3"/>
      </w:pPr>
      <w:r>
        <w:t>Supply Chain and Critical Infrastructure Identification</w:t>
      </w:r>
      <w:r w:rsidR="00D05CD4">
        <w:t xml:space="preserve"> </w:t>
      </w:r>
    </w:p>
    <w:p w14:paraId="67F7402E" w14:textId="74ED395A" w:rsidR="000872A4" w:rsidRDefault="00324B3B" w:rsidP="00A00542">
      <w:pPr>
        <w:pStyle w:val="Heading4"/>
      </w:pPr>
      <w:r>
        <w:t xml:space="preserve">The </w:t>
      </w:r>
      <w:r w:rsidR="000872A4">
        <w:t xml:space="preserve">NASA </w:t>
      </w:r>
      <w:r>
        <w:t>CIO shall</w:t>
      </w:r>
      <w:r w:rsidR="000872A4">
        <w:t>:</w:t>
      </w:r>
      <w:r w:rsidR="000F73B8">
        <w:t xml:space="preserve"> </w:t>
      </w:r>
    </w:p>
    <w:p w14:paraId="2E7D4ADF" w14:textId="39676CF5" w:rsidR="00324B3B" w:rsidRDefault="000872A4" w:rsidP="00A00542">
      <w:pPr>
        <w:pStyle w:val="Heading5"/>
      </w:pPr>
      <w:bookmarkStart w:id="171" w:name="_Ref45810454"/>
      <w:r>
        <w:lastRenderedPageBreak/>
        <w:t>W</w:t>
      </w:r>
      <w:r w:rsidR="00324B3B">
        <w:t>ork with internal and external stakeholders to identify and communicate NASA’s role in the supply chain</w:t>
      </w:r>
      <w:r w:rsidR="00A00542">
        <w:t xml:space="preserve"> </w:t>
      </w:r>
      <w:proofErr w:type="gramStart"/>
      <w:r w:rsidR="00A00542">
        <w:t>in order to</w:t>
      </w:r>
      <w:proofErr w:type="gramEnd"/>
      <w:r w:rsidR="00A00542">
        <w:t xml:space="preserve"> inform the Supply Chain Risk Management (SCRM) requirements of section </w:t>
      </w:r>
      <w:r w:rsidR="00A00542">
        <w:fldChar w:fldCharType="begin"/>
      </w:r>
      <w:r w:rsidR="00A00542">
        <w:instrText xml:space="preserve"> REF _Ref45632915 \w \h </w:instrText>
      </w:r>
      <w:r w:rsidR="00A00542">
        <w:fldChar w:fldCharType="separate"/>
      </w:r>
      <w:r w:rsidR="007471E5">
        <w:t>2.6</w:t>
      </w:r>
      <w:r w:rsidR="00A00542">
        <w:fldChar w:fldCharType="end"/>
      </w:r>
      <w:r w:rsidR="00021B5A">
        <w:t xml:space="preserve"> of this document</w:t>
      </w:r>
      <w:r>
        <w:t>.</w:t>
      </w:r>
      <w:r w:rsidR="000F73B8">
        <w:t xml:space="preserve"> </w:t>
      </w:r>
      <w:bookmarkEnd w:id="171"/>
    </w:p>
    <w:p w14:paraId="0ABF4D7E" w14:textId="4FCBB936" w:rsidR="00324B3B" w:rsidRDefault="000872A4" w:rsidP="00A00542">
      <w:pPr>
        <w:pStyle w:val="Heading5"/>
      </w:pPr>
      <w:bookmarkStart w:id="172" w:name="_Ref45810459"/>
      <w:r>
        <w:t xml:space="preserve">Work with internal and external stakeholders to identify and communicate NASA’s </w:t>
      </w:r>
      <w:r w:rsidR="00324B3B">
        <w:t>role in critical infrastructure</w:t>
      </w:r>
      <w:r>
        <w:t>.</w:t>
      </w:r>
      <w:r w:rsidR="000F73B8">
        <w:t xml:space="preserve"> </w:t>
      </w:r>
      <w:bookmarkEnd w:id="172"/>
    </w:p>
    <w:p w14:paraId="25BACA1B" w14:textId="07563D68" w:rsidR="00324B3B" w:rsidRDefault="00162FC3" w:rsidP="00324B3B">
      <w:pPr>
        <w:pStyle w:val="Heading3"/>
      </w:pPr>
      <w:r>
        <w:t>Contingency Planning</w:t>
      </w:r>
      <w:r w:rsidR="000F73B8">
        <w:t xml:space="preserve"> </w:t>
      </w:r>
    </w:p>
    <w:p w14:paraId="2470ABE8" w14:textId="242B7B1E" w:rsidR="00162FC3" w:rsidRDefault="00162FC3" w:rsidP="00162FC3">
      <w:pPr>
        <w:pStyle w:val="Heading4"/>
      </w:pPr>
      <w:bookmarkStart w:id="173" w:name="_Ref45528635"/>
      <w:r w:rsidRPr="00162FC3">
        <w:t xml:space="preserve">The </w:t>
      </w:r>
      <w:r w:rsidR="00975FBB" w:rsidRPr="00975FBB">
        <w:t>head of Center Protective Services and</w:t>
      </w:r>
      <w:r w:rsidR="00975FBB">
        <w:t xml:space="preserve"> the </w:t>
      </w:r>
      <w:r w:rsidRPr="00162FC3">
        <w:t xml:space="preserve">Center CIO shall coordinate Center-wide contingency planning efforts </w:t>
      </w:r>
      <w:r w:rsidR="00AC5A3C">
        <w:t>that</w:t>
      </w:r>
      <w:r w:rsidRPr="00162FC3">
        <w:t xml:space="preserve"> provide for notification, activation, response, recovery, and reconstitution of a Center's information systems as a result of damage or disruption caused by a man-made or natural disaster.</w:t>
      </w:r>
      <w:r w:rsidR="000F73B8">
        <w:t xml:space="preserve"> </w:t>
      </w:r>
      <w:bookmarkEnd w:id="173"/>
    </w:p>
    <w:p w14:paraId="61C5946C" w14:textId="04846E11" w:rsidR="00162FC3" w:rsidRDefault="00162FC3" w:rsidP="00162FC3">
      <w:pPr>
        <w:pStyle w:val="Heading4"/>
      </w:pPr>
      <w:bookmarkStart w:id="174" w:name="_Ref45528655"/>
      <w:r w:rsidRPr="00162FC3">
        <w:t>The SAISO shall:</w:t>
      </w:r>
      <w:bookmarkEnd w:id="174"/>
      <w:r w:rsidR="000F73B8">
        <w:t xml:space="preserve"> </w:t>
      </w:r>
    </w:p>
    <w:p w14:paraId="6D57953B" w14:textId="331EE6B2" w:rsidR="00162FC3" w:rsidRDefault="00162FC3" w:rsidP="00162FC3">
      <w:pPr>
        <w:pStyle w:val="Heading5"/>
      </w:pPr>
      <w:bookmarkStart w:id="175" w:name="_Ref45528660"/>
      <w:r w:rsidRPr="00162FC3">
        <w:t>Develop and maintain Agency-level information system contingency planning policies, procedures, and guidance for NASA</w:t>
      </w:r>
      <w:r w:rsidR="00975FBB" w:rsidRPr="00975FBB">
        <w:t>, as coordinated through</w:t>
      </w:r>
      <w:r w:rsidR="00975FBB">
        <w:t xml:space="preserve"> OPS</w:t>
      </w:r>
      <w:r w:rsidRPr="00162FC3">
        <w:t>.</w:t>
      </w:r>
      <w:r w:rsidR="000F73B8">
        <w:t xml:space="preserve"> </w:t>
      </w:r>
      <w:bookmarkEnd w:id="175"/>
    </w:p>
    <w:p w14:paraId="0EB35B56" w14:textId="4385085D" w:rsidR="00162FC3" w:rsidRDefault="00021B5A" w:rsidP="00162FC3">
      <w:pPr>
        <w:pStyle w:val="Heading5"/>
      </w:pPr>
      <w:bookmarkStart w:id="176" w:name="_Ref45528664"/>
      <w:r>
        <w:t xml:space="preserve">Develop and test </w:t>
      </w:r>
      <w:r w:rsidR="00162FC3" w:rsidRPr="00162FC3">
        <w:t>information security contingency plans in place to continue fulfilling the business functions of NASA in support of the Agency's mission essential functions.</w:t>
      </w:r>
      <w:r w:rsidR="00101389" w:rsidRPr="00101389">
        <w:t xml:space="preserve"> </w:t>
      </w:r>
      <w:r w:rsidR="000F73B8">
        <w:t xml:space="preserve"> </w:t>
      </w:r>
      <w:bookmarkEnd w:id="176"/>
    </w:p>
    <w:p w14:paraId="333EB718" w14:textId="619EBF7C" w:rsidR="00162FC3" w:rsidRDefault="00162FC3" w:rsidP="00162FC3">
      <w:pPr>
        <w:pStyle w:val="Heading5"/>
      </w:pPr>
      <w:bookmarkStart w:id="177" w:name="_Ref45528668"/>
      <w:r w:rsidRPr="00162FC3">
        <w:t>Ensure that Center CISOs are coordinating a Center-based information system contingency program.</w:t>
      </w:r>
      <w:r w:rsidR="000F73B8">
        <w:t xml:space="preserve"> </w:t>
      </w:r>
      <w:bookmarkEnd w:id="177"/>
    </w:p>
    <w:p w14:paraId="0B996C72" w14:textId="2224E0E0" w:rsidR="00162FC3" w:rsidRDefault="00162FC3" w:rsidP="00162FC3">
      <w:pPr>
        <w:pStyle w:val="Heading5"/>
      </w:pPr>
      <w:bookmarkStart w:id="178" w:name="_Ref45528671"/>
      <w:r w:rsidRPr="00162FC3">
        <w:t>Establish recovery metrics and objectives for information systems.</w:t>
      </w:r>
      <w:r w:rsidR="000F73B8">
        <w:t xml:space="preserve"> </w:t>
      </w:r>
      <w:bookmarkEnd w:id="178"/>
    </w:p>
    <w:p w14:paraId="79B59676" w14:textId="11F18A80" w:rsidR="00162FC3" w:rsidRDefault="00162FC3" w:rsidP="00162FC3">
      <w:pPr>
        <w:pStyle w:val="Heading4"/>
      </w:pPr>
      <w:bookmarkStart w:id="179" w:name="_Ref45528682"/>
      <w:r w:rsidRPr="00162FC3">
        <w:t>The Center CISO</w:t>
      </w:r>
      <w:r w:rsidR="00975FBB" w:rsidRPr="00975FBB">
        <w:t>, in coordination with OPS,</w:t>
      </w:r>
      <w:r w:rsidRPr="00162FC3">
        <w:t xml:space="preserve"> shall:</w:t>
      </w:r>
      <w:bookmarkEnd w:id="179"/>
      <w:r w:rsidR="000F73B8">
        <w:t xml:space="preserve"> </w:t>
      </w:r>
    </w:p>
    <w:p w14:paraId="09553324" w14:textId="7BD3A945" w:rsidR="00162FC3" w:rsidRDefault="00162FC3" w:rsidP="00162FC3">
      <w:pPr>
        <w:pStyle w:val="Heading5"/>
      </w:pPr>
      <w:bookmarkStart w:id="180" w:name="_Ref45528686"/>
      <w:r w:rsidRPr="00162FC3">
        <w:t xml:space="preserve">Ensure implementation of those information system contingency planning procedures </w:t>
      </w:r>
      <w:r w:rsidR="00AC5A3C">
        <w:t>that</w:t>
      </w:r>
      <w:r w:rsidRPr="00162FC3">
        <w:t xml:space="preserve"> provide for notification, activation, response, recovery, and reconstitution.</w:t>
      </w:r>
      <w:r w:rsidR="000F73B8">
        <w:t xml:space="preserve"> </w:t>
      </w:r>
      <w:bookmarkEnd w:id="180"/>
    </w:p>
    <w:p w14:paraId="761B99CC" w14:textId="0211A93E" w:rsidR="00162FC3" w:rsidRDefault="00162FC3" w:rsidP="00162FC3">
      <w:pPr>
        <w:pStyle w:val="Heading5"/>
      </w:pPr>
      <w:bookmarkStart w:id="181" w:name="_Ref45528690"/>
      <w:r w:rsidRPr="00162FC3">
        <w:t>Oversee and arbitrate conflict resolution for all Center-wide information system contingency plans.</w:t>
      </w:r>
      <w:r w:rsidR="000F73B8">
        <w:t xml:space="preserve"> </w:t>
      </w:r>
      <w:bookmarkEnd w:id="181"/>
    </w:p>
    <w:p w14:paraId="77CD4850" w14:textId="7A9655A9" w:rsidR="00162FC3" w:rsidRDefault="00162FC3" w:rsidP="00162FC3">
      <w:pPr>
        <w:pStyle w:val="Heading5"/>
      </w:pPr>
      <w:bookmarkStart w:id="182" w:name="_Ref45528694"/>
      <w:r w:rsidRPr="00162FC3">
        <w:t>Ensure and support information system contingency plan tests, training, and exercises.</w:t>
      </w:r>
      <w:r w:rsidR="000F73B8">
        <w:t xml:space="preserve"> </w:t>
      </w:r>
      <w:bookmarkEnd w:id="182"/>
    </w:p>
    <w:p w14:paraId="6B5759F8" w14:textId="12895E21" w:rsidR="00162FC3" w:rsidRDefault="00162FC3" w:rsidP="00162FC3">
      <w:pPr>
        <w:pStyle w:val="Heading4"/>
      </w:pPr>
      <w:bookmarkStart w:id="183" w:name="_Ref45528697"/>
      <w:r w:rsidRPr="00162FC3">
        <w:t>The ISO shall:</w:t>
      </w:r>
      <w:bookmarkEnd w:id="183"/>
      <w:r w:rsidR="000F73B8">
        <w:t xml:space="preserve"> </w:t>
      </w:r>
    </w:p>
    <w:p w14:paraId="2BA8B0E6" w14:textId="74611FB1" w:rsidR="00162FC3" w:rsidRDefault="00A94114" w:rsidP="00162FC3">
      <w:pPr>
        <w:pStyle w:val="Heading5"/>
      </w:pPr>
      <w:bookmarkStart w:id="184" w:name="_Ref45528701"/>
      <w:r>
        <w:t>Develop, test, implement, and maintain</w:t>
      </w:r>
      <w:r w:rsidR="00162FC3">
        <w:t xml:space="preserve"> information system contingency plans.</w:t>
      </w:r>
      <w:r w:rsidR="000F73B8">
        <w:t xml:space="preserve"> </w:t>
      </w:r>
      <w:bookmarkEnd w:id="184"/>
    </w:p>
    <w:p w14:paraId="1E172685" w14:textId="4D09BE6A" w:rsidR="00162FC3" w:rsidRDefault="0023042E" w:rsidP="00162FC3">
      <w:pPr>
        <w:pStyle w:val="Heading5"/>
      </w:pPr>
      <w:bookmarkStart w:id="185" w:name="_Ref45528705"/>
      <w:r>
        <w:t xml:space="preserve">Document </w:t>
      </w:r>
      <w:r w:rsidR="00162FC3">
        <w:t>assessment, recovery, and restoration procedures.</w:t>
      </w:r>
      <w:r w:rsidR="000F73B8">
        <w:t xml:space="preserve"> </w:t>
      </w:r>
      <w:bookmarkEnd w:id="185"/>
    </w:p>
    <w:p w14:paraId="5FF2B2BC" w14:textId="09DABEC1" w:rsidR="00162FC3" w:rsidRDefault="0023042E" w:rsidP="00162FC3">
      <w:pPr>
        <w:pStyle w:val="Heading5"/>
      </w:pPr>
      <w:bookmarkStart w:id="186" w:name="_Ref45528713"/>
      <w:r>
        <w:t>Ensure</w:t>
      </w:r>
      <w:r w:rsidR="00162FC3">
        <w:t xml:space="preserve"> that the contingency plan documentation is maintained in a ready state and accurately reflects system requirements, procedures, organizational structure, and policies.</w:t>
      </w:r>
      <w:r w:rsidR="000F73B8">
        <w:t xml:space="preserve"> </w:t>
      </w:r>
      <w:bookmarkEnd w:id="186"/>
    </w:p>
    <w:p w14:paraId="651F0EFB" w14:textId="27D4A837" w:rsidR="00162FC3" w:rsidRDefault="00162FC3" w:rsidP="00162FC3">
      <w:pPr>
        <w:pStyle w:val="Heading5"/>
      </w:pPr>
      <w:bookmarkStart w:id="187" w:name="_Ref45528717"/>
      <w:r>
        <w:t>Ensure that recovery and restoration procedures outlined in information system contingency plans satisfy a risk-based analysis of the business needs and objectives of the information system and Agency at large.</w:t>
      </w:r>
      <w:r w:rsidR="000F73B8">
        <w:t xml:space="preserve"> </w:t>
      </w:r>
      <w:bookmarkEnd w:id="187"/>
    </w:p>
    <w:p w14:paraId="443FB1BE" w14:textId="2445FF01" w:rsidR="00162FC3" w:rsidRDefault="00162FC3" w:rsidP="00162FC3">
      <w:pPr>
        <w:pStyle w:val="Heading5"/>
      </w:pPr>
      <w:bookmarkStart w:id="188" w:name="_Ref45528721"/>
      <w:r>
        <w:t xml:space="preserve">Ensure that information system contingency plan documentation is at a level </w:t>
      </w:r>
      <w:r w:rsidR="004D4CD3">
        <w:t xml:space="preserve">sufficient </w:t>
      </w:r>
      <w:r>
        <w:t>to permit a coordinated response at the Center and/or the Agency level</w:t>
      </w:r>
      <w:r w:rsidR="00D8717F">
        <w:t>.</w:t>
      </w:r>
      <w:r w:rsidR="000F73B8">
        <w:t xml:space="preserve"> </w:t>
      </w:r>
      <w:bookmarkEnd w:id="188"/>
    </w:p>
    <w:p w14:paraId="7C6E1F00" w14:textId="2C54859B" w:rsidR="00162FC3" w:rsidRDefault="0023042E" w:rsidP="00162FC3">
      <w:pPr>
        <w:pStyle w:val="Heading5"/>
      </w:pPr>
      <w:bookmarkStart w:id="189" w:name="_Ref45528725"/>
      <w:r>
        <w:lastRenderedPageBreak/>
        <w:t xml:space="preserve">Test, evaluate, and document </w:t>
      </w:r>
      <w:r w:rsidR="00162FC3">
        <w:t>contingency plans for accuracy, completeness, and effectiveness via a periodic test, training, and exercise program</w:t>
      </w:r>
      <w:r w:rsidR="00682376">
        <w:t xml:space="preserve"> </w:t>
      </w:r>
      <w:r w:rsidR="00682376" w:rsidRPr="00682376">
        <w:t>at a frequency in accordance with Agency Defined Values</w:t>
      </w:r>
      <w:r w:rsidR="00162FC3">
        <w:t>.</w:t>
      </w:r>
      <w:r w:rsidR="000F73B8">
        <w:t xml:space="preserve"> </w:t>
      </w:r>
      <w:bookmarkEnd w:id="189"/>
    </w:p>
    <w:p w14:paraId="2042641C" w14:textId="01F572E7" w:rsidR="00CD5685" w:rsidRDefault="00CD5685" w:rsidP="00CD5685">
      <w:pPr>
        <w:pStyle w:val="Heading2"/>
      </w:pPr>
      <w:bookmarkStart w:id="190" w:name="_Toc49782471"/>
      <w:r>
        <w:t>Governance</w:t>
      </w:r>
      <w:bookmarkEnd w:id="170"/>
      <w:bookmarkEnd w:id="190"/>
      <w:r w:rsidR="00D05CD4">
        <w:t xml:space="preserve"> </w:t>
      </w:r>
    </w:p>
    <w:p w14:paraId="4A46085B" w14:textId="4BB4C013" w:rsidR="009B606C" w:rsidRDefault="009B606C" w:rsidP="00324B3B">
      <w:pPr>
        <w:pStyle w:val="Heading3"/>
      </w:pPr>
      <w:bookmarkStart w:id="191" w:name="_Toc43726829"/>
      <w:r>
        <w:t>Overview</w:t>
      </w:r>
      <w:r w:rsidR="00D05CD4">
        <w:t xml:space="preserve"> </w:t>
      </w:r>
    </w:p>
    <w:p w14:paraId="579BC583" w14:textId="29CB49BE" w:rsidR="009B606C" w:rsidRDefault="009B606C" w:rsidP="009B606C">
      <w:pPr>
        <w:pStyle w:val="Heading4"/>
      </w:pPr>
      <w:r>
        <w:t xml:space="preserve">This section establishes </w:t>
      </w:r>
      <w:r w:rsidR="00572775">
        <w:t xml:space="preserve">the </w:t>
      </w:r>
      <w:r>
        <w:t xml:space="preserve">requirements </w:t>
      </w:r>
      <w:r w:rsidR="00572775">
        <w:t xml:space="preserve">to develop </w:t>
      </w:r>
      <w:r w:rsidRPr="009B606C">
        <w:t xml:space="preserve">policies, procedures, and processes to manage and monitor </w:t>
      </w:r>
      <w:r>
        <w:t>NASA’s</w:t>
      </w:r>
      <w:r w:rsidRPr="009B606C">
        <w:t xml:space="preserve"> regulatory, legal,</w:t>
      </w:r>
      <w:r w:rsidR="000072C5">
        <w:t xml:space="preserve"> and</w:t>
      </w:r>
      <w:r w:rsidRPr="009B606C">
        <w:t xml:space="preserve"> risk environment and operations</w:t>
      </w:r>
      <w:r>
        <w:t xml:space="preserve"> relating to information security.</w:t>
      </w:r>
      <w:r w:rsidR="000F73B8">
        <w:t xml:space="preserve"> </w:t>
      </w:r>
    </w:p>
    <w:p w14:paraId="1F20C688" w14:textId="74AA5593" w:rsidR="00D763F7" w:rsidRDefault="00D763F7" w:rsidP="00D763F7">
      <w:pPr>
        <w:pStyle w:val="Heading4"/>
      </w:pPr>
      <w:bookmarkStart w:id="192" w:name="_Ref45537956"/>
      <w:r w:rsidRPr="00D763F7">
        <w:t xml:space="preserve">The tenets and framework of NASA's </w:t>
      </w:r>
      <w:r w:rsidR="00BC6B3B" w:rsidRPr="00BC6B3B">
        <w:t>Cybersecurity and Privacy Program</w:t>
      </w:r>
      <w:r w:rsidRPr="00D763F7">
        <w:t xml:space="preserve"> are spelled out in </w:t>
      </w:r>
      <w:r w:rsidR="001539AA">
        <w:t>this directive</w:t>
      </w:r>
      <w:r w:rsidRPr="00D763F7">
        <w:t xml:space="preserve"> and </w:t>
      </w:r>
      <w:r w:rsidR="003D61E6">
        <w:t xml:space="preserve">related </w:t>
      </w:r>
      <w:r w:rsidRPr="00D763F7">
        <w:t>handbooks</w:t>
      </w:r>
      <w:r w:rsidR="00A550C9">
        <w:t xml:space="preserve">, </w:t>
      </w:r>
      <w:r w:rsidR="00A550C9" w:rsidRPr="00A550C9">
        <w:t>and the Cybersecurity and Privacy Program Plan</w:t>
      </w:r>
      <w:r w:rsidRPr="00D763F7">
        <w:t xml:space="preserve">. The policies, procedures, milestones, metrics, and responsibilities of the </w:t>
      </w:r>
      <w:r w:rsidR="00BC6B3B" w:rsidRPr="00BC6B3B">
        <w:t>Cybersecurity and Privacy Program</w:t>
      </w:r>
      <w:r w:rsidRPr="00D763F7">
        <w:t xml:space="preserve"> together make up the </w:t>
      </w:r>
      <w:r w:rsidR="00BC6B3B" w:rsidRPr="00BC6B3B">
        <w:t>Cybersecurity and Privacy Program</w:t>
      </w:r>
      <w:r w:rsidR="00BC6B3B">
        <w:t xml:space="preserve"> P</w:t>
      </w:r>
      <w:r w:rsidRPr="00D763F7">
        <w:t>lan.</w:t>
      </w:r>
      <w:r w:rsidR="000F73B8">
        <w:t xml:space="preserve"> </w:t>
      </w:r>
      <w:bookmarkEnd w:id="192"/>
    </w:p>
    <w:p w14:paraId="7C975FEB" w14:textId="76A9EB05" w:rsidR="00324B3B" w:rsidRDefault="009A25C4" w:rsidP="00324B3B">
      <w:pPr>
        <w:pStyle w:val="Heading3"/>
      </w:pPr>
      <w:r>
        <w:t>Cybersecurity Policy</w:t>
      </w:r>
      <w:r w:rsidR="000F73B8">
        <w:t xml:space="preserve"> </w:t>
      </w:r>
    </w:p>
    <w:p w14:paraId="4864234A" w14:textId="6CCDF0A0" w:rsidR="00A8392E" w:rsidRDefault="00A8392E" w:rsidP="00A8392E">
      <w:pPr>
        <w:pStyle w:val="Heading4"/>
      </w:pPr>
      <w:bookmarkStart w:id="193" w:name="_Ref45525938"/>
      <w:r w:rsidRPr="00A8392E">
        <w:t>The SAISO shall</w:t>
      </w:r>
      <w:r>
        <w:t>:</w:t>
      </w:r>
      <w:bookmarkEnd w:id="193"/>
      <w:r w:rsidR="000F73B8">
        <w:t xml:space="preserve"> </w:t>
      </w:r>
    </w:p>
    <w:p w14:paraId="4FA41116" w14:textId="7B200019" w:rsidR="00A8392E" w:rsidRDefault="00A8392E" w:rsidP="00A8392E">
      <w:pPr>
        <w:pStyle w:val="Heading5"/>
      </w:pPr>
      <w:bookmarkStart w:id="194" w:name="_Ref45113550"/>
      <w:bookmarkStart w:id="195" w:name="_Ref45798432"/>
      <w:r w:rsidRPr="00A8392E">
        <w:t xml:space="preserve">Develop and document a NASA-wide </w:t>
      </w:r>
      <w:r w:rsidR="000F5AB7">
        <w:t>NASA Cybersecurity and Privacy P</w:t>
      </w:r>
      <w:r w:rsidR="000F5AB7" w:rsidRPr="00A8392E">
        <w:t>rogram</w:t>
      </w:r>
      <w:r w:rsidR="000F5AB7">
        <w:t xml:space="preserve"> </w:t>
      </w:r>
      <w:r w:rsidR="004B7AA8">
        <w:t>that</w:t>
      </w:r>
      <w:r w:rsidRPr="00A8392E">
        <w:t xml:space="preserve"> includes an overview and descriptions of measures of performance, enterprise </w:t>
      </w:r>
      <w:r w:rsidR="003D61E6">
        <w:t>information security</w:t>
      </w:r>
      <w:r w:rsidRPr="00A8392E">
        <w:t xml:space="preserve"> architecture, critical infrastructure, risk management strategy, and an information security assessment and authorization process.</w:t>
      </w:r>
      <w:r w:rsidR="000F73B8">
        <w:t xml:space="preserve"> </w:t>
      </w:r>
      <w:bookmarkEnd w:id="194"/>
      <w:bookmarkEnd w:id="195"/>
    </w:p>
    <w:p w14:paraId="04207A10" w14:textId="15B0BB51" w:rsidR="005D08DD" w:rsidRDefault="005D08DD" w:rsidP="00A8392E">
      <w:pPr>
        <w:pStyle w:val="Heading5"/>
      </w:pPr>
      <w:bookmarkStart w:id="196" w:name="_Ref45525713"/>
      <w:bookmarkStart w:id="197" w:name="_Ref45113556"/>
      <w:r w:rsidRPr="005D08DD">
        <w:t>Provision a NASA-wide repository for information security documentation.</w:t>
      </w:r>
      <w:r w:rsidR="000F73B8">
        <w:t xml:space="preserve"> </w:t>
      </w:r>
      <w:bookmarkEnd w:id="196"/>
    </w:p>
    <w:p w14:paraId="2E3B9D77" w14:textId="380ECC32" w:rsidR="00A8392E" w:rsidRDefault="0073553D" w:rsidP="00A8392E">
      <w:pPr>
        <w:pStyle w:val="Heading5"/>
      </w:pPr>
      <w:bookmarkStart w:id="198" w:name="_Ref45798504"/>
      <w:r>
        <w:t>R</w:t>
      </w:r>
      <w:r w:rsidR="00A8392E" w:rsidRPr="00A8392E">
        <w:t xml:space="preserve">eview, update, and augment the </w:t>
      </w:r>
      <w:r w:rsidR="000F5AB7">
        <w:t>NASA Cybersecurity and Privacy P</w:t>
      </w:r>
      <w:r w:rsidR="006A4CC6" w:rsidRPr="00A8392E">
        <w:t>rogram</w:t>
      </w:r>
      <w:r w:rsidR="00A8392E" w:rsidRPr="00A8392E">
        <w:t>.</w:t>
      </w:r>
      <w:r w:rsidR="000F73B8">
        <w:t xml:space="preserve"> </w:t>
      </w:r>
      <w:bookmarkEnd w:id="197"/>
      <w:bookmarkEnd w:id="198"/>
    </w:p>
    <w:p w14:paraId="73D34D5B" w14:textId="2ABC75BA" w:rsidR="00B16BB1" w:rsidRDefault="00B16BB1" w:rsidP="00B16BB1">
      <w:pPr>
        <w:pStyle w:val="Heading5"/>
      </w:pPr>
      <w:bookmarkStart w:id="199" w:name="_Ref45114206"/>
      <w:r w:rsidRPr="00B16BB1">
        <w:t xml:space="preserve">Ensure that the </w:t>
      </w:r>
      <w:r w:rsidR="000F5AB7">
        <w:t>NASA Cybersecurity and Privacy P</w:t>
      </w:r>
      <w:r w:rsidR="000F5AB7" w:rsidRPr="00A8392E">
        <w:t>rogram</w:t>
      </w:r>
      <w:r w:rsidR="000F5AB7">
        <w:t xml:space="preserve"> </w:t>
      </w:r>
      <w:r w:rsidRPr="00B16BB1">
        <w:t>plan, policy, and requirements are implemented.</w:t>
      </w:r>
      <w:r w:rsidR="000F73B8">
        <w:t xml:space="preserve"> </w:t>
      </w:r>
      <w:bookmarkEnd w:id="199"/>
    </w:p>
    <w:p w14:paraId="510B25E7" w14:textId="1AFD3910" w:rsidR="005D08DD" w:rsidRDefault="0023042E" w:rsidP="00B16BB1">
      <w:pPr>
        <w:pStyle w:val="Heading5"/>
      </w:pPr>
      <w:bookmarkStart w:id="200" w:name="_Ref45525778"/>
      <w:bookmarkStart w:id="201" w:name="_Ref45114215"/>
      <w:r>
        <w:t>Update and disseminate</w:t>
      </w:r>
      <w:r w:rsidR="005D08DD" w:rsidRPr="005D08DD">
        <w:t xml:space="preserve"> </w:t>
      </w:r>
      <w:r w:rsidR="00A550C9" w:rsidRPr="00A550C9">
        <w:t>Organization Defined Values via a cybersecurity specification updated at least annually</w:t>
      </w:r>
      <w:r w:rsidR="005D08DD" w:rsidRPr="005D08DD">
        <w:t>.</w:t>
      </w:r>
      <w:r w:rsidR="000F73B8">
        <w:t xml:space="preserve"> </w:t>
      </w:r>
      <w:bookmarkEnd w:id="200"/>
    </w:p>
    <w:p w14:paraId="1280B089" w14:textId="7F82E224" w:rsidR="00B16BB1" w:rsidRDefault="00B16BB1" w:rsidP="00B16BB1">
      <w:pPr>
        <w:pStyle w:val="Heading5"/>
      </w:pPr>
      <w:bookmarkStart w:id="202" w:name="_Ref45798474"/>
      <w:r w:rsidRPr="00B16BB1">
        <w:t>Define a process for the development, documentation, and maintenance of plans of action and milestones (POA&amp;M) and for the acceptance of risk.</w:t>
      </w:r>
      <w:r w:rsidR="000F73B8">
        <w:t xml:space="preserve"> </w:t>
      </w:r>
      <w:bookmarkEnd w:id="201"/>
      <w:bookmarkEnd w:id="202"/>
    </w:p>
    <w:p w14:paraId="2FFE1E54" w14:textId="5B2A7C48" w:rsidR="00A550C9" w:rsidRDefault="00A550C9" w:rsidP="00B16BB1">
      <w:pPr>
        <w:pStyle w:val="Heading5"/>
      </w:pPr>
      <w:r w:rsidRPr="00A550C9">
        <w:t>With respect to unclassified information systems, be responsible for ensuring NASA’s implementation of the NIST RMF.</w:t>
      </w:r>
      <w:r>
        <w:t xml:space="preserve"> </w:t>
      </w:r>
    </w:p>
    <w:p w14:paraId="7E429D2C" w14:textId="07EEC414" w:rsidR="00F41148" w:rsidRDefault="00F41148" w:rsidP="00840CD6">
      <w:pPr>
        <w:pStyle w:val="Heading4"/>
      </w:pPr>
      <w:bookmarkStart w:id="203" w:name="_Ref45799262"/>
      <w:r>
        <w:t>The ISO shall</w:t>
      </w:r>
      <w:bookmarkStart w:id="204" w:name="_Ref45615373"/>
      <w:r w:rsidR="005528B0">
        <w:t xml:space="preserve"> </w:t>
      </w:r>
      <w:r w:rsidR="0023042E">
        <w:t xml:space="preserve">maintain </w:t>
      </w:r>
      <w:r w:rsidR="003D61E6">
        <w:t>information security</w:t>
      </w:r>
      <w:r w:rsidRPr="00F41148">
        <w:t xml:space="preserve"> documentation in the NASA-wide </w:t>
      </w:r>
      <w:r w:rsidR="003D61E6">
        <w:t>information security</w:t>
      </w:r>
      <w:r w:rsidRPr="00F41148">
        <w:t xml:space="preserve"> document repository</w:t>
      </w:r>
      <w:r>
        <w:t xml:space="preserve"> required by section </w:t>
      </w:r>
      <w:r>
        <w:fldChar w:fldCharType="begin"/>
      </w:r>
      <w:r>
        <w:instrText xml:space="preserve"> REF _Ref45525713 \w \h </w:instrText>
      </w:r>
      <w:r>
        <w:fldChar w:fldCharType="separate"/>
      </w:r>
      <w:r w:rsidR="007471E5">
        <w:t>2.3.2.1b</w:t>
      </w:r>
      <w:r>
        <w:fldChar w:fldCharType="end"/>
      </w:r>
      <w:r>
        <w:t>.</w:t>
      </w:r>
      <w:r w:rsidR="000F73B8">
        <w:t xml:space="preserve"> </w:t>
      </w:r>
      <w:bookmarkEnd w:id="203"/>
      <w:bookmarkEnd w:id="204"/>
    </w:p>
    <w:p w14:paraId="33A40592" w14:textId="31D9C54E" w:rsidR="00324B3B" w:rsidRDefault="00F543F4" w:rsidP="00324B3B">
      <w:pPr>
        <w:pStyle w:val="Heading3"/>
      </w:pPr>
      <w:r>
        <w:t>Coordination of Information Security</w:t>
      </w:r>
      <w:r w:rsidR="000F73B8">
        <w:t xml:space="preserve"> </w:t>
      </w:r>
    </w:p>
    <w:p w14:paraId="6456C55B" w14:textId="7A319E2F" w:rsidR="00B16BB1" w:rsidRDefault="00B16BB1" w:rsidP="00B16BB1">
      <w:pPr>
        <w:pStyle w:val="Heading4"/>
      </w:pPr>
      <w:bookmarkStart w:id="205" w:name="_Ref45797602"/>
      <w:r>
        <w:t>The SAISO shall:</w:t>
      </w:r>
      <w:bookmarkEnd w:id="205"/>
      <w:r w:rsidR="000F73B8">
        <w:t xml:space="preserve"> </w:t>
      </w:r>
    </w:p>
    <w:p w14:paraId="18BA6D56" w14:textId="6DE4F8A6" w:rsidR="009A25C4" w:rsidRDefault="0023042E" w:rsidP="0023042E">
      <w:pPr>
        <w:pStyle w:val="Heading4"/>
      </w:pPr>
      <w:bookmarkStart w:id="206" w:name="_Ref45193875"/>
      <w:bookmarkStart w:id="207" w:name="_Ref45114227"/>
      <w:r w:rsidRPr="0023042E">
        <w:t>Coordinate information security compliance with internal and external resources across the Agency</w:t>
      </w:r>
      <w:r w:rsidR="009A25C4" w:rsidRPr="000F5117">
        <w:t>.</w:t>
      </w:r>
      <w:r w:rsidR="000F73B8">
        <w:t xml:space="preserve"> </w:t>
      </w:r>
      <w:bookmarkEnd w:id="206"/>
    </w:p>
    <w:p w14:paraId="15AC60A5" w14:textId="0423D9CA" w:rsidR="00B16BB1" w:rsidRDefault="00B16BB1" w:rsidP="00B16BB1">
      <w:pPr>
        <w:pStyle w:val="Heading5"/>
      </w:pPr>
      <w:bookmarkStart w:id="208" w:name="_Ref45810590"/>
      <w:r w:rsidRPr="00B16BB1">
        <w:lastRenderedPageBreak/>
        <w:t>Coordinate information security reviews with the NASA Office of the Inspector General (OIG) and other external entities such as the U.S. Government Accountability Office (GAO).</w:t>
      </w:r>
      <w:r w:rsidR="000F73B8">
        <w:t xml:space="preserve"> </w:t>
      </w:r>
      <w:bookmarkEnd w:id="207"/>
      <w:bookmarkEnd w:id="208"/>
    </w:p>
    <w:p w14:paraId="6802F0A5" w14:textId="6E66D9FF" w:rsidR="00351A8B" w:rsidRDefault="00351A8B" w:rsidP="00351A8B">
      <w:pPr>
        <w:pStyle w:val="Heading5"/>
      </w:pPr>
      <w:bookmarkStart w:id="209" w:name="_Ref45526779"/>
      <w:bookmarkStart w:id="210" w:name="_Ref45527978"/>
      <w:r w:rsidRPr="00F543F4">
        <w:t xml:space="preserve">Work with the NASA Office of Procurement to oversee the development and maintenance of an information security clause and coordinate </w:t>
      </w:r>
      <w:r w:rsidR="00254332">
        <w:t xml:space="preserve">implementation </w:t>
      </w:r>
      <w:r w:rsidR="00B01B27">
        <w:t xml:space="preserve">with NASA Office of Procurement </w:t>
      </w:r>
      <w:r w:rsidR="00254332">
        <w:t xml:space="preserve">as provided in the </w:t>
      </w:r>
      <w:r w:rsidRPr="00F543F4">
        <w:t>NASA Federal Acquisition Regulations (FAR)</w:t>
      </w:r>
      <w:r w:rsidR="00C43DA5">
        <w:t xml:space="preserve">, </w:t>
      </w:r>
      <w:r w:rsidR="00C43DA5" w:rsidRPr="00FD407C">
        <w:t>48 CFR Ch</w:t>
      </w:r>
      <w:r w:rsidR="0030312A" w:rsidRPr="00FD407C">
        <w:t>.</w:t>
      </w:r>
      <w:r w:rsidR="00C43DA5" w:rsidRPr="00FD407C">
        <w:t xml:space="preserve"> 18</w:t>
      </w:r>
      <w:r w:rsidRPr="00F543F4">
        <w:t>.</w:t>
      </w:r>
      <w:r w:rsidR="000F73B8">
        <w:t xml:space="preserve"> </w:t>
      </w:r>
      <w:bookmarkEnd w:id="209"/>
    </w:p>
    <w:p w14:paraId="393364F5" w14:textId="3025ED10" w:rsidR="0086180C" w:rsidRDefault="0086180C" w:rsidP="0086180C">
      <w:pPr>
        <w:pStyle w:val="Heading4"/>
      </w:pPr>
      <w:r w:rsidRPr="0086180C">
        <w:t>The Assistant Administrator of Procurement shall:</w:t>
      </w:r>
      <w:bookmarkEnd w:id="210"/>
      <w:r w:rsidR="000F73B8">
        <w:t xml:space="preserve"> </w:t>
      </w:r>
    </w:p>
    <w:p w14:paraId="06B6D92E" w14:textId="7AC5EDA4" w:rsidR="0086180C" w:rsidRDefault="0086180C" w:rsidP="0086180C">
      <w:pPr>
        <w:pStyle w:val="Heading5"/>
      </w:pPr>
      <w:bookmarkStart w:id="211" w:name="_Ref45527982"/>
      <w:r w:rsidRPr="0086180C">
        <w:t>Ensure that contracting officials are aware of requirements related to information security.</w:t>
      </w:r>
      <w:r w:rsidR="000F73B8">
        <w:t xml:space="preserve"> </w:t>
      </w:r>
      <w:bookmarkEnd w:id="211"/>
    </w:p>
    <w:p w14:paraId="198EF21F" w14:textId="163A9CE6" w:rsidR="0086180C" w:rsidRDefault="0086180C" w:rsidP="0086180C">
      <w:pPr>
        <w:pStyle w:val="Heading5"/>
      </w:pPr>
      <w:bookmarkStart w:id="212" w:name="_Ref45527986"/>
      <w:r w:rsidRPr="0086180C">
        <w:t>Ensure the inclusion of information security requirements in all contracts and solicitations.</w:t>
      </w:r>
      <w:r w:rsidR="000F73B8">
        <w:t xml:space="preserve"> </w:t>
      </w:r>
      <w:bookmarkEnd w:id="212"/>
    </w:p>
    <w:p w14:paraId="25A943C2" w14:textId="42CEF549" w:rsidR="00CD21CB" w:rsidRDefault="00CD21CB" w:rsidP="00CD21CB">
      <w:pPr>
        <w:pStyle w:val="Heading4"/>
      </w:pPr>
      <w:r>
        <w:t>Program Manager</w:t>
      </w:r>
      <w:r w:rsidR="00F71738">
        <w:t>s and Project Managers</w:t>
      </w:r>
      <w:r>
        <w:t xml:space="preserve"> shall:</w:t>
      </w:r>
      <w:r w:rsidR="000F73B8">
        <w:t xml:space="preserve"> </w:t>
      </w:r>
    </w:p>
    <w:p w14:paraId="1B2B4F06" w14:textId="3A4531C0" w:rsidR="00645961" w:rsidRDefault="00D2647D" w:rsidP="00645961">
      <w:pPr>
        <w:pStyle w:val="Heading5"/>
      </w:pPr>
      <w:bookmarkStart w:id="213" w:name="_Ref49603968"/>
      <w:r>
        <w:t>Ensure that projects or programs under their control implement the requirements of this directive</w:t>
      </w:r>
      <w:r w:rsidR="00645961" w:rsidRPr="00FD407C">
        <w:t>.</w:t>
      </w:r>
      <w:r w:rsidR="000F73B8">
        <w:t xml:space="preserve"> </w:t>
      </w:r>
      <w:bookmarkEnd w:id="213"/>
    </w:p>
    <w:p w14:paraId="11598C03" w14:textId="0B34FA47" w:rsidR="00CD21CB" w:rsidRDefault="00D2647D" w:rsidP="00CD21CB">
      <w:pPr>
        <w:pStyle w:val="Heading5"/>
      </w:pPr>
      <w:r>
        <w:t xml:space="preserve">Ensure that information security is incorporated into the planning and development of all information systems under their control by following the procedures outlined in NIST SP 800-160, </w:t>
      </w:r>
      <w:r w:rsidRPr="00FD407C">
        <w:t>Systems Security Engineering: Consideration for a Multidisciplinary Approach in the Engineering of Trustworthy Secure Systems</w:t>
      </w:r>
      <w:r w:rsidR="00CD21CB">
        <w:t>.</w:t>
      </w:r>
      <w:r w:rsidR="000F73B8">
        <w:t xml:space="preserve"> </w:t>
      </w:r>
    </w:p>
    <w:p w14:paraId="7129D079" w14:textId="10F8D3DE" w:rsidR="00324B3B" w:rsidRDefault="009A25C4" w:rsidP="00324B3B">
      <w:pPr>
        <w:pStyle w:val="Heading3"/>
      </w:pPr>
      <w:r>
        <w:t>Management of legal and regulatory requirements</w:t>
      </w:r>
      <w:r w:rsidR="000F73B8">
        <w:t xml:space="preserve"> </w:t>
      </w:r>
    </w:p>
    <w:p w14:paraId="3E0E8F05" w14:textId="44FDDAAA" w:rsidR="009A25C4" w:rsidRDefault="009A25C4" w:rsidP="009A25C4">
      <w:pPr>
        <w:pStyle w:val="Heading4"/>
      </w:pPr>
      <w:bookmarkStart w:id="214" w:name="_Ref45527087"/>
      <w:bookmarkStart w:id="215" w:name="_Ref45525340"/>
      <w:r>
        <w:t>The SAISO shall:</w:t>
      </w:r>
      <w:bookmarkEnd w:id="214"/>
      <w:r w:rsidR="000F73B8">
        <w:t xml:space="preserve"> </w:t>
      </w:r>
    </w:p>
    <w:p w14:paraId="4F9197E5" w14:textId="183ADA6A" w:rsidR="009A25C4" w:rsidRDefault="0023042E" w:rsidP="009A25C4">
      <w:pPr>
        <w:pStyle w:val="Heading5"/>
      </w:pPr>
      <w:bookmarkStart w:id="216" w:name="_Ref45526423"/>
      <w:r>
        <w:t>Comply</w:t>
      </w:r>
      <w:r w:rsidR="009A25C4" w:rsidRPr="000D7F02">
        <w:t xml:space="preserve"> with OMB and FISMA reporting requirements.</w:t>
      </w:r>
      <w:r w:rsidR="000F73B8">
        <w:t xml:space="preserve"> </w:t>
      </w:r>
      <w:bookmarkEnd w:id="215"/>
      <w:bookmarkEnd w:id="216"/>
    </w:p>
    <w:p w14:paraId="0A1B98E9" w14:textId="24D9CBF5" w:rsidR="00162FC3" w:rsidRDefault="000D32A6" w:rsidP="00162FC3">
      <w:pPr>
        <w:pStyle w:val="Heading5"/>
      </w:pPr>
      <w:bookmarkStart w:id="217" w:name="_Ref45528410"/>
      <w:r>
        <w:t>Fulfill</w:t>
      </w:r>
      <w:r w:rsidR="00162FC3" w:rsidRPr="00162FC3">
        <w:t xml:space="preserve"> OMB and FISMA contingency plan testing requirements.</w:t>
      </w:r>
      <w:r w:rsidR="000F73B8">
        <w:t xml:space="preserve"> </w:t>
      </w:r>
      <w:bookmarkEnd w:id="217"/>
    </w:p>
    <w:p w14:paraId="5A418E5C" w14:textId="4682422C" w:rsidR="00F27333" w:rsidRDefault="00F543F4" w:rsidP="00324B3B">
      <w:pPr>
        <w:pStyle w:val="Heading3"/>
      </w:pPr>
      <w:r>
        <w:t>Governance and Management Processes</w:t>
      </w:r>
      <w:r w:rsidR="000F73B8">
        <w:t xml:space="preserve"> </w:t>
      </w:r>
    </w:p>
    <w:p w14:paraId="1EBE7DDD" w14:textId="451FB6CC" w:rsidR="00F26FA4" w:rsidRPr="005965CF" w:rsidRDefault="00082C15" w:rsidP="00756DB6">
      <w:pPr>
        <w:pStyle w:val="Heading4"/>
      </w:pPr>
      <w:bookmarkStart w:id="218" w:name="_Ref45112757"/>
      <w:r w:rsidRPr="00082C15">
        <w:t>The NASA CIO shall</w:t>
      </w:r>
      <w:r w:rsidR="00F26FA4">
        <w:t xml:space="preserve"> r</w:t>
      </w:r>
      <w:r w:rsidR="00F26FA4" w:rsidRPr="00677873">
        <w:t xml:space="preserve">eport to OMB on the status of NASA's </w:t>
      </w:r>
      <w:r w:rsidR="00F26FA4">
        <w:t>Cybersecurity and Privacy P</w:t>
      </w:r>
      <w:r w:rsidR="00F26FA4" w:rsidRPr="00A8392E">
        <w:t>rogram</w:t>
      </w:r>
      <w:r w:rsidR="00F26FA4" w:rsidRPr="00677873">
        <w:t>.</w:t>
      </w:r>
      <w:r w:rsidR="00F26FA4" w:rsidRPr="00F26FA4">
        <w:t xml:space="preserve"> </w:t>
      </w:r>
    </w:p>
    <w:p w14:paraId="7A35D80D" w14:textId="220F577D" w:rsidR="00677873" w:rsidRDefault="00F26FA4" w:rsidP="00216ADE">
      <w:pPr>
        <w:pStyle w:val="Heading4"/>
      </w:pPr>
      <w:r>
        <w:t>The SAISO shall:</w:t>
      </w:r>
    </w:p>
    <w:p w14:paraId="1FB634AF" w14:textId="030F89F1" w:rsidR="00082C15" w:rsidRDefault="00677873" w:rsidP="00677873">
      <w:pPr>
        <w:pStyle w:val="Heading5"/>
      </w:pPr>
      <w:bookmarkStart w:id="219" w:name="_Ref45112912"/>
      <w:r>
        <w:t>R</w:t>
      </w:r>
      <w:r w:rsidR="00082C15" w:rsidRPr="00082C15">
        <w:t xml:space="preserve">eport to the NASA Administrator on the effectiveness of NASA's </w:t>
      </w:r>
      <w:r w:rsidR="000F5AB7">
        <w:t>Cybersecurity and Privacy P</w:t>
      </w:r>
      <w:r w:rsidR="000F5AB7" w:rsidRPr="00A8392E">
        <w:t>rogram</w:t>
      </w:r>
      <w:r w:rsidR="00082C15" w:rsidRPr="00082C15">
        <w:t>, including the progress of remedial actions</w:t>
      </w:r>
      <w:r w:rsidR="00715D1F">
        <w:t>, as required by FISMA</w:t>
      </w:r>
      <w:r w:rsidR="00082C15" w:rsidRPr="00082C15">
        <w:t>.</w:t>
      </w:r>
      <w:r w:rsidR="000F73B8">
        <w:t xml:space="preserve"> </w:t>
      </w:r>
      <w:bookmarkEnd w:id="218"/>
      <w:bookmarkEnd w:id="219"/>
    </w:p>
    <w:p w14:paraId="7A2F1A57" w14:textId="38F6FBFB" w:rsidR="0091259C" w:rsidRDefault="00F26FA4" w:rsidP="00756DB6">
      <w:pPr>
        <w:pStyle w:val="Heading5"/>
      </w:pPr>
      <w:bookmarkStart w:id="220" w:name="_Ref45810651"/>
      <w:bookmarkStart w:id="221" w:name="_Ref45527074"/>
      <w:r>
        <w:t>I</w:t>
      </w:r>
      <w:r w:rsidR="0091259C" w:rsidRPr="0091259C">
        <w:t>nclude information security resource requirements in programming and budgeting documentation.</w:t>
      </w:r>
      <w:r w:rsidR="000F73B8">
        <w:t xml:space="preserve"> </w:t>
      </w:r>
      <w:bookmarkEnd w:id="220"/>
      <w:bookmarkEnd w:id="221"/>
    </w:p>
    <w:p w14:paraId="50F8ECED" w14:textId="6639941D" w:rsidR="0086180C" w:rsidRDefault="0086180C" w:rsidP="0086180C">
      <w:pPr>
        <w:pStyle w:val="Heading4"/>
      </w:pPr>
      <w:bookmarkStart w:id="222" w:name="_Ref45653121"/>
      <w:r w:rsidRPr="0086180C">
        <w:t>The ISO shall:</w:t>
      </w:r>
      <w:bookmarkEnd w:id="222"/>
      <w:r w:rsidR="000F73B8">
        <w:t xml:space="preserve"> </w:t>
      </w:r>
    </w:p>
    <w:p w14:paraId="38A69DB7" w14:textId="52638DFE" w:rsidR="00851B9C" w:rsidRDefault="00851B9C" w:rsidP="00851B9C">
      <w:pPr>
        <w:pStyle w:val="Heading5"/>
      </w:pPr>
      <w:bookmarkStart w:id="223" w:name="_Ref45531268"/>
      <w:bookmarkStart w:id="224" w:name="_Ref45531182"/>
      <w:bookmarkStart w:id="225" w:name="_Ref45527884"/>
      <w:r w:rsidRPr="00FF68EF">
        <w:t xml:space="preserve">Develop and maintain a </w:t>
      </w:r>
      <w:r w:rsidR="00F239AE">
        <w:t>System Security Plan (</w:t>
      </w:r>
      <w:r w:rsidRPr="00FF68EF">
        <w:t>SSP</w:t>
      </w:r>
      <w:r w:rsidR="00F239AE">
        <w:t>)</w:t>
      </w:r>
      <w:r w:rsidRPr="00FF68EF">
        <w:t xml:space="preserve"> for their information systems.</w:t>
      </w:r>
      <w:r w:rsidR="000F73B8">
        <w:t xml:space="preserve"> </w:t>
      </w:r>
      <w:bookmarkEnd w:id="223"/>
    </w:p>
    <w:p w14:paraId="72BEA8CA" w14:textId="504B1A56" w:rsidR="00851B9C" w:rsidRDefault="00851B9C" w:rsidP="00851B9C">
      <w:pPr>
        <w:pStyle w:val="Heading5"/>
      </w:pPr>
      <w:bookmarkStart w:id="226" w:name="_Ref45799518"/>
      <w:r w:rsidRPr="00FF68EF">
        <w:t>Ensure that all SSPs are developed and tailored to address the threats and associated risks faced by the system.</w:t>
      </w:r>
      <w:r w:rsidR="000F73B8">
        <w:t xml:space="preserve"> </w:t>
      </w:r>
      <w:bookmarkEnd w:id="224"/>
      <w:bookmarkEnd w:id="226"/>
    </w:p>
    <w:p w14:paraId="1796141A" w14:textId="6C3E3453" w:rsidR="0086180C" w:rsidRDefault="0086180C" w:rsidP="0086180C">
      <w:pPr>
        <w:pStyle w:val="Heading5"/>
      </w:pPr>
      <w:bookmarkStart w:id="227" w:name="_Ref45810666"/>
      <w:r w:rsidRPr="0086180C">
        <w:t xml:space="preserve">Ensure that required </w:t>
      </w:r>
      <w:r w:rsidR="00671B74">
        <w:t>s</w:t>
      </w:r>
      <w:r w:rsidR="00671B74" w:rsidRPr="0086180C">
        <w:t xml:space="preserve">ystem </w:t>
      </w:r>
      <w:r w:rsidRPr="0086180C">
        <w:t xml:space="preserve">and </w:t>
      </w:r>
      <w:r w:rsidR="00671B74">
        <w:t>s</w:t>
      </w:r>
      <w:r w:rsidR="00671B74" w:rsidRPr="0086180C">
        <w:t xml:space="preserve">ervices </w:t>
      </w:r>
      <w:r w:rsidR="00671B74">
        <w:t>a</w:t>
      </w:r>
      <w:r w:rsidRPr="0086180C">
        <w:t>cquisition policy and procedures are implemented for their information systems and documented in the associated SSPs.</w:t>
      </w:r>
      <w:r w:rsidR="000F73B8">
        <w:t xml:space="preserve"> </w:t>
      </w:r>
      <w:bookmarkEnd w:id="225"/>
      <w:bookmarkEnd w:id="227"/>
    </w:p>
    <w:p w14:paraId="45B22009" w14:textId="296A4140" w:rsidR="00820380" w:rsidRDefault="00820380" w:rsidP="00820380">
      <w:pPr>
        <w:pStyle w:val="Heading5"/>
      </w:pPr>
      <w:bookmarkStart w:id="228" w:name="_Ref45531222"/>
      <w:bookmarkStart w:id="229" w:name="_Ref45528146"/>
      <w:r w:rsidRPr="00FF68EF">
        <w:t xml:space="preserve">Establish </w:t>
      </w:r>
      <w:r w:rsidR="00F53B54">
        <w:t xml:space="preserve">system-level </w:t>
      </w:r>
      <w:r w:rsidRPr="00FF68EF">
        <w:t>rules of behavior.</w:t>
      </w:r>
      <w:r w:rsidR="000F73B8">
        <w:t xml:space="preserve"> </w:t>
      </w:r>
      <w:bookmarkEnd w:id="228"/>
    </w:p>
    <w:p w14:paraId="569A3645" w14:textId="6C55F9B5" w:rsidR="0086180C" w:rsidRDefault="00572775" w:rsidP="00575430">
      <w:pPr>
        <w:pStyle w:val="Heading5"/>
      </w:pPr>
      <w:bookmarkStart w:id="230" w:name="_Ref45810694"/>
      <w:r>
        <w:lastRenderedPageBreak/>
        <w:t>A</w:t>
      </w:r>
      <w:r w:rsidR="0086180C" w:rsidRPr="0086180C">
        <w:t xml:space="preserve">ssist in the development of </w:t>
      </w:r>
      <w:r w:rsidR="003D61E6">
        <w:t>information security</w:t>
      </w:r>
      <w:r w:rsidR="0086180C" w:rsidRPr="0086180C">
        <w:t xml:space="preserve"> requirements for inclusion in solicitations and resulting contracts for acquisitions made in support of their information.</w:t>
      </w:r>
      <w:r w:rsidR="000F73B8">
        <w:t xml:space="preserve"> </w:t>
      </w:r>
      <w:bookmarkEnd w:id="229"/>
      <w:bookmarkEnd w:id="230"/>
    </w:p>
    <w:p w14:paraId="757CDF90" w14:textId="39597D34" w:rsidR="0086180C" w:rsidRDefault="0086180C" w:rsidP="00B5084C">
      <w:pPr>
        <w:pStyle w:val="Heading4"/>
      </w:pPr>
      <w:bookmarkStart w:id="231" w:name="_Ref45528150"/>
      <w:r w:rsidRPr="0086180C">
        <w:t xml:space="preserve">The ISSO shall assist in the development of </w:t>
      </w:r>
      <w:r w:rsidR="003D61E6">
        <w:t>information security</w:t>
      </w:r>
      <w:r w:rsidRPr="0086180C">
        <w:t xml:space="preserve"> requirements for inclusion in solicitations and resulting contracts for acquisitions made in support of their information systems.</w:t>
      </w:r>
      <w:r w:rsidR="000F73B8">
        <w:t xml:space="preserve"> </w:t>
      </w:r>
      <w:bookmarkEnd w:id="231"/>
    </w:p>
    <w:p w14:paraId="67F8F2EE" w14:textId="0C1ED2C2" w:rsidR="00CD5685" w:rsidRDefault="00CD5685" w:rsidP="00CD5685">
      <w:pPr>
        <w:pStyle w:val="Heading2"/>
      </w:pPr>
      <w:bookmarkStart w:id="232" w:name="_Ref45653164"/>
      <w:bookmarkStart w:id="233" w:name="_Toc49782472"/>
      <w:r>
        <w:t>Risk Assessment</w:t>
      </w:r>
      <w:bookmarkEnd w:id="191"/>
      <w:bookmarkEnd w:id="232"/>
      <w:bookmarkEnd w:id="233"/>
      <w:r w:rsidR="00D05CD4">
        <w:t xml:space="preserve"> </w:t>
      </w:r>
    </w:p>
    <w:p w14:paraId="3CE24540" w14:textId="7B23CBF0" w:rsidR="00C22B25" w:rsidRDefault="00C22B25" w:rsidP="004230B5">
      <w:pPr>
        <w:pStyle w:val="Heading3"/>
      </w:pPr>
      <w:bookmarkStart w:id="234" w:name="_Toc43726830"/>
      <w:r>
        <w:t>Overview</w:t>
      </w:r>
      <w:r w:rsidR="00D05CD4">
        <w:t xml:space="preserve"> </w:t>
      </w:r>
    </w:p>
    <w:p w14:paraId="73A8F833" w14:textId="008D6DAE" w:rsidR="004230B5" w:rsidRDefault="004230B5" w:rsidP="00C22B25">
      <w:pPr>
        <w:pStyle w:val="Heading4"/>
      </w:pPr>
      <w:r>
        <w:t>This section establishes requirements for the assessment of cybersecurity risk to NASA’s operations, assets, and individuals.</w:t>
      </w:r>
      <w:r w:rsidR="000F73B8">
        <w:t xml:space="preserve"> </w:t>
      </w:r>
    </w:p>
    <w:p w14:paraId="5A3E2D7E" w14:textId="5C733FC4" w:rsidR="004230B5" w:rsidRDefault="004230B5" w:rsidP="004230B5">
      <w:pPr>
        <w:pStyle w:val="Heading3"/>
      </w:pPr>
      <w:bookmarkStart w:id="235" w:name="_Ref45269927"/>
      <w:bookmarkStart w:id="236" w:name="_Ref45653188"/>
      <w:r>
        <w:t>Risk Assessment Policy</w:t>
      </w:r>
      <w:bookmarkEnd w:id="235"/>
      <w:r w:rsidR="000F73B8">
        <w:t xml:space="preserve"> </w:t>
      </w:r>
      <w:bookmarkEnd w:id="236"/>
    </w:p>
    <w:p w14:paraId="44F9F5E4" w14:textId="6BCC18CD" w:rsidR="000D7F02" w:rsidRDefault="004E335C" w:rsidP="004E335C">
      <w:pPr>
        <w:pStyle w:val="Heading4"/>
      </w:pPr>
      <w:bookmarkStart w:id="237" w:name="_Ref45525951"/>
      <w:bookmarkStart w:id="238" w:name="_Ref45269931"/>
      <w:r w:rsidRPr="004230B5">
        <w:t>The SAISO shall</w:t>
      </w:r>
      <w:r w:rsidR="000D7F02">
        <w:t>:</w:t>
      </w:r>
      <w:bookmarkEnd w:id="237"/>
      <w:r w:rsidR="000F73B8">
        <w:t xml:space="preserve"> </w:t>
      </w:r>
    </w:p>
    <w:p w14:paraId="025B0D42" w14:textId="18D59D38" w:rsidR="000D7F02" w:rsidRDefault="000D32A6" w:rsidP="000D7F02">
      <w:pPr>
        <w:pStyle w:val="Heading5"/>
      </w:pPr>
      <w:bookmarkStart w:id="239" w:name="_Ref45525368"/>
      <w:r>
        <w:t xml:space="preserve">Identify and manage </w:t>
      </w:r>
      <w:r w:rsidR="000D7F02" w:rsidRPr="000D7F02">
        <w:t>common</w:t>
      </w:r>
      <w:r w:rsidR="00BC6B3B">
        <w:t xml:space="preserve"> cybersecurity</w:t>
      </w:r>
      <w:r w:rsidR="000D7F02" w:rsidRPr="000D7F02">
        <w:t xml:space="preserve"> threats to NASA.</w:t>
      </w:r>
      <w:r w:rsidR="000F73B8">
        <w:t xml:space="preserve"> </w:t>
      </w:r>
      <w:bookmarkEnd w:id="239"/>
    </w:p>
    <w:p w14:paraId="65578836" w14:textId="55FD3905" w:rsidR="004E335C" w:rsidRDefault="00C63BA7" w:rsidP="000D7F02">
      <w:pPr>
        <w:pStyle w:val="Heading5"/>
      </w:pPr>
      <w:bookmarkStart w:id="240" w:name="_Ref45810708"/>
      <w:r w:rsidRPr="00C63BA7">
        <w:t>Consistent with NPR 8000.4</w:t>
      </w:r>
      <w:r w:rsidR="00EC46EA" w:rsidRPr="00FD407C">
        <w:t>, Agency Risk Management Procedural Requirements</w:t>
      </w:r>
      <w:r w:rsidRPr="00C63BA7">
        <w:t xml:space="preserve">, </w:t>
      </w:r>
      <w:r>
        <w:t>d</w:t>
      </w:r>
      <w:r w:rsidRPr="004230B5">
        <w:t xml:space="preserve">efine </w:t>
      </w:r>
      <w:r w:rsidR="004E335C" w:rsidRPr="004230B5">
        <w:t xml:space="preserve">and make available an RMF that describes a uniform methodology for risk assessment </w:t>
      </w:r>
      <w:r w:rsidR="00657FA3">
        <w:t xml:space="preserve">for </w:t>
      </w:r>
      <w:r w:rsidR="004E335C" w:rsidRPr="004230B5">
        <w:t>all Agency internal and external systems.</w:t>
      </w:r>
      <w:r w:rsidR="000F73B8">
        <w:t xml:space="preserve"> </w:t>
      </w:r>
      <w:bookmarkEnd w:id="238"/>
      <w:bookmarkEnd w:id="240"/>
    </w:p>
    <w:p w14:paraId="6B29FE06" w14:textId="6E816030" w:rsidR="00F3417E" w:rsidRDefault="00F3417E" w:rsidP="00F3417E">
      <w:pPr>
        <w:pStyle w:val="Heading5"/>
      </w:pPr>
      <w:bookmarkStart w:id="241" w:name="_Ref45616394"/>
      <w:bookmarkStart w:id="242" w:name="_Ref45269935"/>
      <w:r w:rsidRPr="00A742BF">
        <w:t>Ensure the assessment, updating, and dissemination of information regarding Agency Common Controls.</w:t>
      </w:r>
      <w:r w:rsidR="000F73B8">
        <w:t xml:space="preserve"> </w:t>
      </w:r>
      <w:bookmarkEnd w:id="241"/>
    </w:p>
    <w:p w14:paraId="450310CF" w14:textId="7453F670" w:rsidR="00F3417E" w:rsidRDefault="00F3417E" w:rsidP="00F3417E">
      <w:pPr>
        <w:pStyle w:val="Heading5"/>
      </w:pPr>
      <w:bookmarkStart w:id="243" w:name="_Ref45616398"/>
      <w:r w:rsidRPr="00A742BF">
        <w:t xml:space="preserve">Ensure the assessment, updating, and dissemination of information regarding those portions of Hybrid Controls </w:t>
      </w:r>
      <w:r w:rsidR="00B80F32">
        <w:t>that</w:t>
      </w:r>
      <w:r w:rsidRPr="00A742BF">
        <w:t xml:space="preserve"> the Agency implements.</w:t>
      </w:r>
      <w:r w:rsidR="000F73B8">
        <w:t xml:space="preserve"> </w:t>
      </w:r>
      <w:bookmarkEnd w:id="243"/>
    </w:p>
    <w:p w14:paraId="065C87FE" w14:textId="54222132" w:rsidR="00AD45B5" w:rsidRDefault="000D32A6" w:rsidP="00AD45B5">
      <w:pPr>
        <w:pStyle w:val="Heading5"/>
      </w:pPr>
      <w:bookmarkStart w:id="244" w:name="_Ref45652369"/>
      <w:r>
        <w:t>Manage the</w:t>
      </w:r>
      <w:r w:rsidR="00AD45B5" w:rsidRPr="00AD45B5">
        <w:t xml:space="preserve"> NASA-wide information security performance metrics program.</w:t>
      </w:r>
      <w:r w:rsidR="000F73B8">
        <w:t xml:space="preserve"> </w:t>
      </w:r>
      <w:bookmarkEnd w:id="244"/>
    </w:p>
    <w:p w14:paraId="72FD6208" w14:textId="3C605467" w:rsidR="00FC151E" w:rsidRDefault="00FC151E" w:rsidP="00FC151E">
      <w:pPr>
        <w:pStyle w:val="Heading5"/>
      </w:pPr>
      <w:bookmarkStart w:id="245" w:name="_Ref45810727"/>
      <w:bookmarkStart w:id="246" w:name="_Ref45652768"/>
      <w:r>
        <w:t xml:space="preserve">Work with the </w:t>
      </w:r>
      <w:r w:rsidRPr="00FC151E">
        <w:t>Information Sharing and Analysis Center</w:t>
      </w:r>
      <w:r w:rsidR="00F53B54">
        <w:t>s</w:t>
      </w:r>
      <w:r>
        <w:t xml:space="preserve"> (ISAC</w:t>
      </w:r>
      <w:r w:rsidR="00F53B54">
        <w:t>s</w:t>
      </w:r>
      <w:r>
        <w:t>) and other relevant information sharing fora.</w:t>
      </w:r>
      <w:r w:rsidR="000F73B8">
        <w:t xml:space="preserve"> </w:t>
      </w:r>
      <w:bookmarkEnd w:id="245"/>
    </w:p>
    <w:p w14:paraId="5609D591" w14:textId="4C6A74A5" w:rsidR="009D36B2" w:rsidRDefault="004230B5" w:rsidP="004230B5">
      <w:pPr>
        <w:pStyle w:val="Heading4"/>
      </w:pPr>
      <w:bookmarkStart w:id="247" w:name="_Ref45798760"/>
      <w:r w:rsidRPr="004230B5">
        <w:t>The Center CISO shall</w:t>
      </w:r>
      <w:r w:rsidR="009D36B2">
        <w:t>:</w:t>
      </w:r>
      <w:bookmarkEnd w:id="246"/>
      <w:bookmarkEnd w:id="247"/>
      <w:r w:rsidR="000F73B8">
        <w:t xml:space="preserve"> </w:t>
      </w:r>
    </w:p>
    <w:p w14:paraId="75B97910" w14:textId="5692DA12" w:rsidR="009D36B2" w:rsidRDefault="009410CA" w:rsidP="009D36B2">
      <w:pPr>
        <w:pStyle w:val="Heading5"/>
      </w:pPr>
      <w:bookmarkStart w:id="248" w:name="_Ref45532819"/>
      <w:r>
        <w:t>Identify and manage</w:t>
      </w:r>
      <w:r w:rsidR="009D36B2" w:rsidRPr="009D36B2">
        <w:t xml:space="preserve"> common threats to their Center.</w:t>
      </w:r>
      <w:r w:rsidR="000F73B8">
        <w:t xml:space="preserve"> </w:t>
      </w:r>
      <w:bookmarkEnd w:id="248"/>
    </w:p>
    <w:p w14:paraId="7E36D628" w14:textId="5AC4B888" w:rsidR="004230B5" w:rsidRDefault="009D36B2" w:rsidP="009D36B2">
      <w:pPr>
        <w:pStyle w:val="Heading5"/>
      </w:pPr>
      <w:bookmarkStart w:id="249" w:name="_Ref45810745"/>
      <w:r>
        <w:t>U</w:t>
      </w:r>
      <w:r w:rsidR="004230B5" w:rsidRPr="004230B5">
        <w:t>nderstand and communicate, with the AO</w:t>
      </w:r>
      <w:r w:rsidR="0088341B">
        <w:t xml:space="preserve">, the </w:t>
      </w:r>
      <w:r w:rsidR="004230B5" w:rsidRPr="004230B5">
        <w:t>ISO</w:t>
      </w:r>
      <w:r w:rsidR="0088341B">
        <w:t xml:space="preserve">, </w:t>
      </w:r>
      <w:r w:rsidR="00F12BAA">
        <w:t xml:space="preserve">the OCSO (if assigned), </w:t>
      </w:r>
      <w:r w:rsidR="0088341B">
        <w:t>other Centers’ CISOs</w:t>
      </w:r>
      <w:r w:rsidR="004230B5" w:rsidRPr="004230B5">
        <w:t>,</w:t>
      </w:r>
      <w:r w:rsidR="00D51950">
        <w:t xml:space="preserve"> and the SAISO</w:t>
      </w:r>
      <w:r w:rsidR="004230B5" w:rsidRPr="004230B5">
        <w:t xml:space="preserve"> </w:t>
      </w:r>
      <w:r w:rsidR="00C63BA7" w:rsidRPr="00C63BA7">
        <w:t xml:space="preserve">any cybersecurity flaws associated </w:t>
      </w:r>
      <w:r w:rsidR="00D51950">
        <w:t xml:space="preserve">with </w:t>
      </w:r>
      <w:r w:rsidR="00C63BA7" w:rsidRPr="00C63BA7">
        <w:t>any information system</w:t>
      </w:r>
      <w:r w:rsidR="004230B5" w:rsidRPr="004230B5">
        <w:t>.</w:t>
      </w:r>
      <w:r w:rsidR="000F73B8">
        <w:t xml:space="preserve"> </w:t>
      </w:r>
      <w:bookmarkEnd w:id="242"/>
      <w:bookmarkEnd w:id="249"/>
    </w:p>
    <w:p w14:paraId="708F8129" w14:textId="47E82AFF" w:rsidR="00A078EF" w:rsidRDefault="00A078EF" w:rsidP="00F3417E">
      <w:pPr>
        <w:pStyle w:val="Heading5"/>
      </w:pPr>
      <w:bookmarkStart w:id="250" w:name="_Ref45810750"/>
      <w:bookmarkStart w:id="251" w:name="_Ref45616610"/>
      <w:bookmarkStart w:id="252" w:name="_Ref45532920"/>
      <w:r w:rsidRPr="00A078EF">
        <w:t xml:space="preserve">Verify the </w:t>
      </w:r>
      <w:r w:rsidR="0065175D">
        <w:t xml:space="preserve">correct </w:t>
      </w:r>
      <w:r w:rsidRPr="00A078EF">
        <w:t>application of information system categorization criteria and requirements.</w:t>
      </w:r>
      <w:r w:rsidR="000F73B8">
        <w:t xml:space="preserve"> </w:t>
      </w:r>
      <w:bookmarkEnd w:id="250"/>
    </w:p>
    <w:p w14:paraId="2ADC0291" w14:textId="0EC3CAC3" w:rsidR="00A078EF" w:rsidRDefault="009D36B2" w:rsidP="004230B5">
      <w:pPr>
        <w:pStyle w:val="Heading4"/>
      </w:pPr>
      <w:bookmarkStart w:id="253" w:name="_Ref45616628"/>
      <w:bookmarkEnd w:id="251"/>
      <w:r>
        <w:t>The OCSO</w:t>
      </w:r>
      <w:r w:rsidR="00E3255F">
        <w:t xml:space="preserve"> (if assigned per section 1.2.3.3)</w:t>
      </w:r>
      <w:r>
        <w:t xml:space="preserve"> shall</w:t>
      </w:r>
      <w:r w:rsidR="00A078EF">
        <w:t>:</w:t>
      </w:r>
      <w:r w:rsidR="000F73B8">
        <w:t xml:space="preserve"> </w:t>
      </w:r>
    </w:p>
    <w:p w14:paraId="50E4794D" w14:textId="30C66090" w:rsidR="00A078EF" w:rsidRDefault="00A078EF" w:rsidP="00A078EF">
      <w:pPr>
        <w:pStyle w:val="Heading5"/>
      </w:pPr>
      <w:bookmarkStart w:id="254" w:name="_Ref45652827"/>
      <w:r w:rsidRPr="00A078EF">
        <w:t xml:space="preserve">Verify the </w:t>
      </w:r>
      <w:r w:rsidR="0065175D">
        <w:t xml:space="preserve">correct </w:t>
      </w:r>
      <w:r w:rsidRPr="00A078EF">
        <w:t>application of information system categorization criteria and requirements for their organization.</w:t>
      </w:r>
      <w:r w:rsidR="000F73B8">
        <w:t xml:space="preserve"> </w:t>
      </w:r>
      <w:bookmarkEnd w:id="254"/>
    </w:p>
    <w:p w14:paraId="1B2AEE1D" w14:textId="45734BAE" w:rsidR="009D36B2" w:rsidRDefault="00A078EF" w:rsidP="00A078EF">
      <w:pPr>
        <w:pStyle w:val="Heading5"/>
      </w:pPr>
      <w:bookmarkStart w:id="255" w:name="_Ref45652831"/>
      <w:r>
        <w:t>E</w:t>
      </w:r>
      <w:r w:rsidR="009D36B2" w:rsidRPr="009D36B2">
        <w:t>nsure the identification and management of common threats to their organization.</w:t>
      </w:r>
      <w:r w:rsidR="000F73B8">
        <w:t xml:space="preserve"> </w:t>
      </w:r>
      <w:bookmarkEnd w:id="252"/>
      <w:bookmarkEnd w:id="253"/>
      <w:bookmarkEnd w:id="255"/>
    </w:p>
    <w:p w14:paraId="0F984DDD" w14:textId="29D976C9" w:rsidR="00B762E6" w:rsidRDefault="004230B5" w:rsidP="004230B5">
      <w:pPr>
        <w:pStyle w:val="Heading4"/>
      </w:pPr>
      <w:bookmarkStart w:id="256" w:name="_Ref45714671"/>
      <w:bookmarkStart w:id="257" w:name="_Ref45538277"/>
      <w:r w:rsidRPr="004230B5">
        <w:t>The AO shall</w:t>
      </w:r>
      <w:r w:rsidR="00B762E6">
        <w:t>:</w:t>
      </w:r>
      <w:bookmarkEnd w:id="256"/>
      <w:r w:rsidR="000F73B8">
        <w:t xml:space="preserve"> </w:t>
      </w:r>
    </w:p>
    <w:p w14:paraId="0AD7D57B" w14:textId="732B241B" w:rsidR="004230B5" w:rsidRDefault="0065175D" w:rsidP="00575430">
      <w:pPr>
        <w:pStyle w:val="Heading5"/>
      </w:pPr>
      <w:bookmarkStart w:id="258" w:name="_Ref45810770"/>
      <w:r>
        <w:t xml:space="preserve">Authorize to operate </w:t>
      </w:r>
      <w:r w:rsidR="009410CA" w:rsidRPr="009410CA">
        <w:t>only systems posing an acceptable level of risk to Agency assets, data, and personnel for production operation</w:t>
      </w:r>
      <w:bookmarkStart w:id="259" w:name="_Hlk71279712"/>
      <w:r w:rsidR="004230B5" w:rsidRPr="004230B5">
        <w:t>.</w:t>
      </w:r>
      <w:r w:rsidR="000F73B8">
        <w:t xml:space="preserve"> </w:t>
      </w:r>
      <w:bookmarkEnd w:id="257"/>
      <w:bookmarkEnd w:id="258"/>
      <w:bookmarkEnd w:id="259"/>
    </w:p>
    <w:p w14:paraId="50C18738" w14:textId="59150E1A" w:rsidR="00B762E6" w:rsidRDefault="00B762E6" w:rsidP="00B762E6">
      <w:pPr>
        <w:pStyle w:val="Heading5"/>
      </w:pPr>
      <w:bookmarkStart w:id="260" w:name="_Ref45714555"/>
      <w:bookmarkStart w:id="261" w:name="_Ref45538250"/>
      <w:r w:rsidRPr="00B762E6">
        <w:lastRenderedPageBreak/>
        <w:t xml:space="preserve">Ensure that all systems undergo a complete system security assessment prior to granting an initial </w:t>
      </w:r>
      <w:r w:rsidR="00F12BAA">
        <w:t>Authori</w:t>
      </w:r>
      <w:r w:rsidR="00F67871">
        <w:t>zation</w:t>
      </w:r>
      <w:r w:rsidR="00F12BAA">
        <w:t xml:space="preserve"> to Operate (</w:t>
      </w:r>
      <w:r w:rsidRPr="00B762E6">
        <w:t>ATO</w:t>
      </w:r>
      <w:r w:rsidR="00F12BAA">
        <w:t>)</w:t>
      </w:r>
      <w:r w:rsidRPr="00B762E6">
        <w:t>.</w:t>
      </w:r>
      <w:r w:rsidR="000F73B8">
        <w:t xml:space="preserve"> </w:t>
      </w:r>
      <w:bookmarkEnd w:id="260"/>
    </w:p>
    <w:p w14:paraId="722E598B" w14:textId="17CAE3AC" w:rsidR="00B762E6" w:rsidRDefault="00B762E6" w:rsidP="00B762E6">
      <w:pPr>
        <w:pStyle w:val="Heading5"/>
      </w:pPr>
      <w:bookmarkStart w:id="262" w:name="_Ref45810781"/>
      <w:bookmarkStart w:id="263" w:name="_Ref45714559"/>
      <w:r w:rsidRPr="00B762E6">
        <w:t>Approve or reject information system categorizations.</w:t>
      </w:r>
      <w:r w:rsidR="000F73B8">
        <w:t xml:space="preserve"> </w:t>
      </w:r>
      <w:bookmarkEnd w:id="262"/>
    </w:p>
    <w:p w14:paraId="1E1C3C3F" w14:textId="5D8D0A5C" w:rsidR="00B762E6" w:rsidRPr="00B762E6" w:rsidRDefault="00B762E6" w:rsidP="00B762E6">
      <w:pPr>
        <w:pStyle w:val="Heading5"/>
      </w:pPr>
      <w:bookmarkStart w:id="264" w:name="_Ref45714662"/>
      <w:r w:rsidRPr="00B762E6">
        <w:t>Grant or deny systems ATO based on an evaluation of risk to the security posture of their information systems.</w:t>
      </w:r>
      <w:r w:rsidR="000F73B8">
        <w:t xml:space="preserve"> </w:t>
      </w:r>
      <w:bookmarkEnd w:id="263"/>
      <w:bookmarkEnd w:id="264"/>
    </w:p>
    <w:p w14:paraId="27E6561F" w14:textId="06D35334" w:rsidR="00B762E6" w:rsidRDefault="009410CA" w:rsidP="00B762E6">
      <w:pPr>
        <w:pStyle w:val="Heading5"/>
      </w:pPr>
      <w:bookmarkStart w:id="265" w:name="_Ref45714609"/>
      <w:r>
        <w:t>Plan and assign resources for</w:t>
      </w:r>
      <w:r w:rsidR="00B762E6" w:rsidRPr="00B762E6">
        <w:t xml:space="preserve"> information security assessment and authorization activities.</w:t>
      </w:r>
      <w:r w:rsidR="000F73B8">
        <w:t xml:space="preserve"> </w:t>
      </w:r>
      <w:bookmarkEnd w:id="265"/>
    </w:p>
    <w:p w14:paraId="32A30790" w14:textId="01ED3E68" w:rsidR="004230B5" w:rsidRDefault="004230B5" w:rsidP="004230B5">
      <w:pPr>
        <w:pStyle w:val="Heading4"/>
      </w:pPr>
      <w:bookmarkStart w:id="266" w:name="_Ref45799297"/>
      <w:r w:rsidRPr="004230B5">
        <w:t>The ISO shall:</w:t>
      </w:r>
      <w:bookmarkEnd w:id="261"/>
      <w:bookmarkEnd w:id="266"/>
      <w:r w:rsidR="000F73B8">
        <w:t xml:space="preserve"> </w:t>
      </w:r>
    </w:p>
    <w:p w14:paraId="1589DEFA" w14:textId="742B94F4" w:rsidR="004230B5" w:rsidRDefault="009410CA" w:rsidP="004230B5">
      <w:pPr>
        <w:pStyle w:val="Heading5"/>
      </w:pPr>
      <w:bookmarkStart w:id="267" w:name="_Ref45538160"/>
      <w:r>
        <w:t xml:space="preserve">Assess </w:t>
      </w:r>
      <w:r w:rsidR="004230B5" w:rsidRPr="004230B5">
        <w:t>information systems for risk in accordance with Agency policy and procedures.</w:t>
      </w:r>
      <w:r w:rsidR="000F73B8">
        <w:t xml:space="preserve"> </w:t>
      </w:r>
      <w:bookmarkEnd w:id="267"/>
    </w:p>
    <w:p w14:paraId="68E987E4" w14:textId="46FE5524" w:rsidR="009D36B2" w:rsidRDefault="009410CA" w:rsidP="004230B5">
      <w:pPr>
        <w:pStyle w:val="Heading5"/>
      </w:pPr>
      <w:bookmarkStart w:id="268" w:name="_Ref45533050"/>
      <w:r>
        <w:t xml:space="preserve">Create </w:t>
      </w:r>
      <w:r w:rsidR="009D36B2" w:rsidRPr="009D36B2">
        <w:t>POA&amp;</w:t>
      </w:r>
      <w:r w:rsidR="004B0EDE" w:rsidRPr="009D36B2">
        <w:t>Ms or</w:t>
      </w:r>
      <w:r w:rsidR="009D36B2" w:rsidRPr="009D36B2">
        <w:t xml:space="preserve"> provide a documented </w:t>
      </w:r>
      <w:r w:rsidR="0065175D">
        <w:t xml:space="preserve">AO </w:t>
      </w:r>
      <w:r w:rsidR="009D36B2" w:rsidRPr="009D36B2">
        <w:t xml:space="preserve">acceptance of risk related to any identified system </w:t>
      </w:r>
      <w:r w:rsidR="003D61E6">
        <w:t>information security</w:t>
      </w:r>
      <w:r w:rsidR="009D36B2" w:rsidRPr="009D36B2">
        <w:t xml:space="preserve"> deficiencies or weaknesses.</w:t>
      </w:r>
      <w:r w:rsidR="000F73B8">
        <w:t xml:space="preserve"> </w:t>
      </w:r>
      <w:bookmarkEnd w:id="268"/>
    </w:p>
    <w:p w14:paraId="50BF3306" w14:textId="261533B3" w:rsidR="005528B0" w:rsidRDefault="009410CA" w:rsidP="005528B0">
      <w:pPr>
        <w:pStyle w:val="Heading5"/>
      </w:pPr>
      <w:bookmarkStart w:id="269" w:name="_Ref45615459"/>
      <w:bookmarkStart w:id="270" w:name="_Ref45538199"/>
      <w:r>
        <w:t xml:space="preserve">Complete </w:t>
      </w:r>
      <w:r w:rsidR="005528B0" w:rsidRPr="00F41148">
        <w:t xml:space="preserve">POA&amp;M </w:t>
      </w:r>
      <w:r w:rsidR="0065175D">
        <w:t>tasks</w:t>
      </w:r>
      <w:r w:rsidR="005528B0" w:rsidRPr="00F41148">
        <w:t>.</w:t>
      </w:r>
      <w:r w:rsidR="000F73B8">
        <w:t xml:space="preserve"> </w:t>
      </w:r>
      <w:bookmarkEnd w:id="269"/>
    </w:p>
    <w:p w14:paraId="02346798" w14:textId="166D29E7" w:rsidR="004230B5" w:rsidRPr="004230B5" w:rsidRDefault="009410CA" w:rsidP="004230B5">
      <w:pPr>
        <w:pStyle w:val="Heading5"/>
      </w:pPr>
      <w:bookmarkStart w:id="271" w:name="_Ref45810827"/>
      <w:r>
        <w:t xml:space="preserve">Apply resources </w:t>
      </w:r>
      <w:r w:rsidR="004230B5" w:rsidRPr="004230B5">
        <w:t xml:space="preserve">towards the mitigation of identified risks to minimize </w:t>
      </w:r>
      <w:r w:rsidR="0065175D" w:rsidRPr="0065175D">
        <w:t>threats to system performance</w:t>
      </w:r>
      <w:r w:rsidR="004230B5" w:rsidRPr="004230B5">
        <w:t>.</w:t>
      </w:r>
      <w:r w:rsidR="000F73B8">
        <w:t xml:space="preserve"> </w:t>
      </w:r>
      <w:bookmarkEnd w:id="270"/>
      <w:bookmarkEnd w:id="271"/>
    </w:p>
    <w:p w14:paraId="45883538" w14:textId="74ED4E85" w:rsidR="004230B5" w:rsidRDefault="004230B5" w:rsidP="004230B5">
      <w:pPr>
        <w:pStyle w:val="Heading5"/>
      </w:pPr>
      <w:bookmarkStart w:id="272" w:name="_Ref45538228"/>
      <w:r w:rsidRPr="004230B5">
        <w:t>Ensure that systems that are identified as posing unacceptable risk to other Agency operations or resources are communicated to the Center CISO and AO and mitigated in a manner that ensures the protection of Agency assets, data, and personnel.</w:t>
      </w:r>
      <w:r w:rsidR="000F73B8">
        <w:t xml:space="preserve"> </w:t>
      </w:r>
      <w:bookmarkEnd w:id="272"/>
    </w:p>
    <w:p w14:paraId="5642387F" w14:textId="4EEA28B8" w:rsidR="00164077" w:rsidRDefault="00164077" w:rsidP="00164077">
      <w:pPr>
        <w:pStyle w:val="Heading5"/>
      </w:pPr>
      <w:bookmarkStart w:id="273" w:name="_Ref45615577"/>
      <w:r w:rsidRPr="00164077">
        <w:t>Inform key officials of pending assessment and authorization activities.</w:t>
      </w:r>
      <w:r w:rsidR="000F73B8">
        <w:t xml:space="preserve"> </w:t>
      </w:r>
      <w:bookmarkEnd w:id="273"/>
    </w:p>
    <w:p w14:paraId="51B459C7" w14:textId="082903F9" w:rsidR="0084666D" w:rsidRDefault="0065175D" w:rsidP="002679DB">
      <w:pPr>
        <w:pStyle w:val="Heading5"/>
      </w:pPr>
      <w:bookmarkStart w:id="274" w:name="_Ref45714735"/>
      <w:bookmarkStart w:id="275" w:name="_Ref45653486"/>
      <w:r w:rsidRPr="0065175D">
        <w:t>Plan and advocate for the availability of resources for assessment and authorization activities</w:t>
      </w:r>
      <w:r w:rsidR="0084666D" w:rsidRPr="0084666D">
        <w:t>.</w:t>
      </w:r>
      <w:r w:rsidR="000F73B8">
        <w:t xml:space="preserve"> </w:t>
      </w:r>
      <w:bookmarkEnd w:id="274"/>
    </w:p>
    <w:p w14:paraId="16604C87" w14:textId="288A14DE" w:rsidR="002679DB" w:rsidRDefault="002679DB" w:rsidP="002679DB">
      <w:pPr>
        <w:pStyle w:val="Heading5"/>
      </w:pPr>
      <w:bookmarkStart w:id="276" w:name="_Ref45810845"/>
      <w:r w:rsidRPr="002679DB">
        <w:t xml:space="preserve">Perform an information system risk analysis </w:t>
      </w:r>
      <w:r w:rsidR="0065175D" w:rsidRPr="0065175D">
        <w:t>for their systems that can be used to support development of Agency information security baselines</w:t>
      </w:r>
      <w:r w:rsidRPr="002679DB">
        <w:t>.</w:t>
      </w:r>
      <w:r w:rsidR="000F73B8">
        <w:t xml:space="preserve"> </w:t>
      </w:r>
      <w:bookmarkEnd w:id="275"/>
      <w:bookmarkEnd w:id="276"/>
    </w:p>
    <w:p w14:paraId="7E97C895" w14:textId="544F3EF8" w:rsidR="0084666D" w:rsidRDefault="0065175D" w:rsidP="0084666D">
      <w:pPr>
        <w:pStyle w:val="Heading5"/>
      </w:pPr>
      <w:bookmarkStart w:id="277" w:name="_Ref45714766"/>
      <w:bookmarkStart w:id="278" w:name="_Ref45653552"/>
      <w:r w:rsidRPr="0065175D">
        <w:t>Seek an authorization from the AO prior to the operation of an information system and if changes to the system or its operating environment warrant a reauthorization</w:t>
      </w:r>
      <w:r w:rsidR="0084666D" w:rsidRPr="0084666D">
        <w:t>.</w:t>
      </w:r>
      <w:r w:rsidR="000F73B8">
        <w:t xml:space="preserve"> </w:t>
      </w:r>
      <w:bookmarkEnd w:id="277"/>
    </w:p>
    <w:p w14:paraId="3F1BA739" w14:textId="5193D445" w:rsidR="0080244B" w:rsidRDefault="00F86454" w:rsidP="00F86454">
      <w:pPr>
        <w:pStyle w:val="Heading4"/>
      </w:pPr>
      <w:r w:rsidRPr="00F86454">
        <w:t>The ISSO shall</w:t>
      </w:r>
      <w:r w:rsidR="0080244B">
        <w:t>:</w:t>
      </w:r>
      <w:r w:rsidR="000F73B8">
        <w:t xml:space="preserve"> </w:t>
      </w:r>
    </w:p>
    <w:p w14:paraId="79A264C0" w14:textId="7F2FA461" w:rsidR="00F86454" w:rsidRDefault="0080244B" w:rsidP="0080244B">
      <w:pPr>
        <w:pStyle w:val="Heading5"/>
      </w:pPr>
      <w:bookmarkStart w:id="279" w:name="_Ref45810854"/>
      <w:r>
        <w:t>P</w:t>
      </w:r>
      <w:r w:rsidR="00F86454" w:rsidRPr="00F86454">
        <w:t xml:space="preserve">erform information system risk </w:t>
      </w:r>
      <w:r w:rsidR="002D3AE4" w:rsidRPr="00F86454">
        <w:t>analys</w:t>
      </w:r>
      <w:r w:rsidR="002D3AE4">
        <w:t>e</w:t>
      </w:r>
      <w:r w:rsidR="002D3AE4" w:rsidRPr="00F86454">
        <w:t xml:space="preserve">s </w:t>
      </w:r>
      <w:r w:rsidR="0065175D" w:rsidRPr="0065175D">
        <w:t>in support of security control selection and tailoring, security control implementation including system configuration, and continuous monitoring</w:t>
      </w:r>
      <w:r w:rsidR="00F86454" w:rsidRPr="00F86454">
        <w:t>.</w:t>
      </w:r>
      <w:r w:rsidR="000F73B8">
        <w:t xml:space="preserve"> </w:t>
      </w:r>
      <w:bookmarkEnd w:id="278"/>
      <w:bookmarkEnd w:id="279"/>
    </w:p>
    <w:p w14:paraId="0CC3C557" w14:textId="61C219D8" w:rsidR="0080244B" w:rsidRDefault="009E4022" w:rsidP="0080244B">
      <w:pPr>
        <w:pStyle w:val="Heading5"/>
      </w:pPr>
      <w:bookmarkStart w:id="280" w:name="_Ref45714817"/>
      <w:r w:rsidRPr="009E4022">
        <w:t xml:space="preserve">In collaboration with the ISO and IO(s), perform the information system security categorization, ensuring that the selected data types reflect all information generated, collected, </w:t>
      </w:r>
      <w:proofErr w:type="gramStart"/>
      <w:r w:rsidRPr="009E4022">
        <w:t>processed</w:t>
      </w:r>
      <w:proofErr w:type="gramEnd"/>
      <w:r w:rsidRPr="009E4022">
        <w:t xml:space="preserve"> and disseminated by the information system</w:t>
      </w:r>
      <w:r w:rsidR="0080244B" w:rsidRPr="0080244B">
        <w:t>.</w:t>
      </w:r>
      <w:r w:rsidR="000F73B8">
        <w:t xml:space="preserve"> </w:t>
      </w:r>
      <w:bookmarkEnd w:id="280"/>
    </w:p>
    <w:p w14:paraId="4FB3BA13" w14:textId="1109A42F" w:rsidR="009B75E2" w:rsidRDefault="009B75E2" w:rsidP="009B75E2">
      <w:pPr>
        <w:pStyle w:val="Heading4"/>
      </w:pPr>
      <w:r>
        <w:t>Program Managers and Project Managers shall:</w:t>
      </w:r>
      <w:r w:rsidR="000F73B8">
        <w:t xml:space="preserve"> </w:t>
      </w:r>
    </w:p>
    <w:p w14:paraId="4510AC19" w14:textId="6E665001" w:rsidR="00CC083A" w:rsidRDefault="007933B5" w:rsidP="00CC083A">
      <w:pPr>
        <w:pStyle w:val="Heading5"/>
      </w:pPr>
      <w:r w:rsidRPr="007933B5">
        <w:t xml:space="preserve">With the support ISOs and ISSOs, </w:t>
      </w:r>
      <w:r>
        <w:t>u</w:t>
      </w:r>
      <w:r w:rsidR="00CC083A" w:rsidRPr="008B3E0D">
        <w:t xml:space="preserve">nderstand and communicate </w:t>
      </w:r>
      <w:r w:rsidR="003F246B">
        <w:t xml:space="preserve">to AOs </w:t>
      </w:r>
      <w:r w:rsidR="00CC083A" w:rsidRPr="008B3E0D">
        <w:t xml:space="preserve">any </w:t>
      </w:r>
      <w:r w:rsidR="002A612C">
        <w:t xml:space="preserve">cybersecurity </w:t>
      </w:r>
      <w:r w:rsidR="00CC083A" w:rsidRPr="008B3E0D">
        <w:t xml:space="preserve">risks associated with any information system </w:t>
      </w:r>
      <w:r w:rsidR="00CC083A">
        <w:t xml:space="preserve">in a program or project under their control </w:t>
      </w:r>
      <w:r>
        <w:t xml:space="preserve">so </w:t>
      </w:r>
      <w:r w:rsidR="00CC083A" w:rsidRPr="008B3E0D">
        <w:t xml:space="preserve">that </w:t>
      </w:r>
      <w:r w:rsidRPr="007933B5">
        <w:t xml:space="preserve">an assessment can be made </w:t>
      </w:r>
      <w:r w:rsidR="00CC083A" w:rsidRPr="008B3E0D">
        <w:t>of</w:t>
      </w:r>
      <w:r w:rsidR="002A612C">
        <w:t xml:space="preserve"> cybersecurity</w:t>
      </w:r>
      <w:r w:rsidR="00CC083A" w:rsidRPr="008B3E0D">
        <w:t xml:space="preserve"> risk to Agency operations and resources.</w:t>
      </w:r>
      <w:r w:rsidR="000F73B8">
        <w:t xml:space="preserve"> </w:t>
      </w:r>
    </w:p>
    <w:p w14:paraId="5CE31B26" w14:textId="66181CB7" w:rsidR="009B75E2" w:rsidRDefault="009B75E2" w:rsidP="00B5084C">
      <w:pPr>
        <w:pStyle w:val="Heading5"/>
      </w:pPr>
      <w:bookmarkStart w:id="281" w:name="_Ref49604198"/>
      <w:r w:rsidRPr="009B75E2">
        <w:t xml:space="preserve">Verify the proper application of information system categorization criteria and requirements for the </w:t>
      </w:r>
      <w:r>
        <w:t xml:space="preserve">programs and projects under their </w:t>
      </w:r>
      <w:r w:rsidR="00CC083A">
        <w:t>control</w:t>
      </w:r>
      <w:r w:rsidRPr="009B75E2">
        <w:t>.</w:t>
      </w:r>
      <w:r w:rsidR="000F73B8">
        <w:t xml:space="preserve"> </w:t>
      </w:r>
      <w:bookmarkEnd w:id="281"/>
    </w:p>
    <w:p w14:paraId="2C619B46" w14:textId="1DDE2757" w:rsidR="00CD5685" w:rsidRDefault="00CD5685" w:rsidP="00CD5685">
      <w:pPr>
        <w:pStyle w:val="Heading2"/>
      </w:pPr>
      <w:bookmarkStart w:id="282" w:name="_Toc49782473"/>
      <w:r>
        <w:lastRenderedPageBreak/>
        <w:t>Risk Management Strategy</w:t>
      </w:r>
      <w:bookmarkEnd w:id="234"/>
      <w:bookmarkEnd w:id="282"/>
      <w:r w:rsidR="00D05CD4">
        <w:t xml:space="preserve"> </w:t>
      </w:r>
    </w:p>
    <w:p w14:paraId="0A983F55" w14:textId="5456234F" w:rsidR="00C22B25" w:rsidRDefault="00C22B25" w:rsidP="00C22B25">
      <w:pPr>
        <w:pStyle w:val="Heading3"/>
      </w:pPr>
      <w:bookmarkStart w:id="283" w:name="_Toc43726831"/>
      <w:r>
        <w:t>Overview</w:t>
      </w:r>
      <w:r w:rsidR="00D05CD4">
        <w:t xml:space="preserve"> </w:t>
      </w:r>
    </w:p>
    <w:p w14:paraId="05835729" w14:textId="0B2F0EB6" w:rsidR="004E335C" w:rsidRDefault="004E335C" w:rsidP="00C22B25">
      <w:pPr>
        <w:pStyle w:val="Heading4"/>
      </w:pPr>
      <w:r>
        <w:t xml:space="preserve">This section establishes requirements for a </w:t>
      </w:r>
      <w:r w:rsidR="009E4022" w:rsidRPr="009E4022">
        <w:t>cybersecurity risk management strategy to work in conjunction with requirements of NPR 8000.4</w:t>
      </w:r>
      <w:r w:rsidR="000D26C6">
        <w:t xml:space="preserve">. </w:t>
      </w:r>
      <w:r w:rsidR="000F73B8">
        <w:t xml:space="preserve"> </w:t>
      </w:r>
    </w:p>
    <w:p w14:paraId="231EF2AF" w14:textId="209D728D" w:rsidR="004E335C" w:rsidRDefault="004E335C" w:rsidP="004E335C">
      <w:pPr>
        <w:pStyle w:val="Heading3"/>
      </w:pPr>
      <w:r>
        <w:t>Risk Management Strategy</w:t>
      </w:r>
      <w:r w:rsidR="004A39E3">
        <w:t xml:space="preserve"> </w:t>
      </w:r>
    </w:p>
    <w:p w14:paraId="073D02A5" w14:textId="0CD87943" w:rsidR="00053E32" w:rsidRDefault="00053E32" w:rsidP="00053E32">
      <w:pPr>
        <w:pStyle w:val="Heading4"/>
      </w:pPr>
      <w:bookmarkStart w:id="284" w:name="_Ref45811269"/>
      <w:r>
        <w:t xml:space="preserve">The SAISO shall develop and implement a </w:t>
      </w:r>
      <w:r w:rsidR="00477CED">
        <w:t xml:space="preserve">Cybersecurity </w:t>
      </w:r>
      <w:r>
        <w:t xml:space="preserve">Risk Management Strategy, which </w:t>
      </w:r>
      <w:r w:rsidR="009410CA">
        <w:t>includes</w:t>
      </w:r>
      <w:r>
        <w:t>:</w:t>
      </w:r>
      <w:r w:rsidR="000F73B8">
        <w:t xml:space="preserve"> </w:t>
      </w:r>
      <w:bookmarkEnd w:id="284"/>
    </w:p>
    <w:p w14:paraId="31570720" w14:textId="67B0BCEE" w:rsidR="00053E32" w:rsidRDefault="009410CA" w:rsidP="00053E32">
      <w:pPr>
        <w:pStyle w:val="Heading5"/>
      </w:pPr>
      <w:bookmarkStart w:id="285" w:name="_Ref45811280"/>
      <w:r>
        <w:t xml:space="preserve">Definition of </w:t>
      </w:r>
      <w:r w:rsidR="00053E32">
        <w:t xml:space="preserve">NASA’s risk management </w:t>
      </w:r>
      <w:r w:rsidR="00053E32" w:rsidRPr="00053E32">
        <w:t xml:space="preserve">priorities </w:t>
      </w:r>
      <w:r w:rsidR="00053E32">
        <w:t xml:space="preserve">and </w:t>
      </w:r>
      <w:r w:rsidR="00053E32" w:rsidRPr="00053E32">
        <w:t>constraints</w:t>
      </w:r>
      <w:r w:rsidR="00827A28">
        <w:t xml:space="preserve"> </w:t>
      </w:r>
      <w:r w:rsidR="00827A28" w:rsidRPr="00827A28">
        <w:t>for NASA high-value assets, and mission and institutional systems</w:t>
      </w:r>
      <w:r w:rsidR="00053E32">
        <w:t>.</w:t>
      </w:r>
      <w:r w:rsidR="000F73B8">
        <w:t xml:space="preserve"> </w:t>
      </w:r>
      <w:bookmarkEnd w:id="285"/>
    </w:p>
    <w:p w14:paraId="376D5363" w14:textId="024CF323" w:rsidR="00053E32" w:rsidRDefault="009410CA" w:rsidP="00053E32">
      <w:pPr>
        <w:pStyle w:val="Heading5"/>
      </w:pPr>
      <w:bookmarkStart w:id="286" w:name="_Ref45811283"/>
      <w:r>
        <w:t xml:space="preserve">Documentation </w:t>
      </w:r>
      <w:r w:rsidR="003E243C" w:rsidRPr="003E243C">
        <w:t>criteria as a basis for determination of</w:t>
      </w:r>
      <w:r w:rsidR="00053E32">
        <w:t xml:space="preserve"> NASA’s </w:t>
      </w:r>
      <w:r w:rsidR="00053E32" w:rsidRPr="00053E32">
        <w:t>risk tolerances and assumptions</w:t>
      </w:r>
      <w:r w:rsidR="00053E32">
        <w:t>.</w:t>
      </w:r>
      <w:r w:rsidR="000F73B8">
        <w:t xml:space="preserve"> </w:t>
      </w:r>
      <w:bookmarkEnd w:id="286"/>
    </w:p>
    <w:p w14:paraId="0B85ED9E" w14:textId="5D18337F" w:rsidR="00053E32" w:rsidRDefault="009410CA" w:rsidP="00053E32">
      <w:pPr>
        <w:pStyle w:val="Heading5"/>
      </w:pPr>
      <w:bookmarkStart w:id="287" w:name="_Ref45811286"/>
      <w:r>
        <w:t xml:space="preserve">Description of the </w:t>
      </w:r>
      <w:r w:rsidR="00053E32">
        <w:t xml:space="preserve">importance of </w:t>
      </w:r>
      <w:r w:rsidR="003E243C" w:rsidRPr="003E243C">
        <w:t>accurate and timely assessment of the likelihood and consequence severity of threats to NASA’s critical infrastructure within the unique threat environment for NASA operations</w:t>
      </w:r>
      <w:r w:rsidR="00053E32">
        <w:t>.</w:t>
      </w:r>
      <w:r w:rsidR="000F73B8">
        <w:t xml:space="preserve"> </w:t>
      </w:r>
      <w:bookmarkEnd w:id="287"/>
    </w:p>
    <w:p w14:paraId="2D5983A4" w14:textId="047C684F" w:rsidR="0018037C" w:rsidRDefault="009E4022" w:rsidP="00053E32">
      <w:pPr>
        <w:pStyle w:val="Heading5"/>
      </w:pPr>
      <w:bookmarkStart w:id="288" w:name="_Ref45811288"/>
      <w:r w:rsidRPr="009E4022">
        <w:t>Ensure the underlying basis for risk acceptance decisions by AOs across NASA conform to validated practices set forth in NPR 8000.4</w:t>
      </w:r>
      <w:r w:rsidR="0018037C">
        <w:t>.</w:t>
      </w:r>
      <w:r w:rsidR="000F73B8">
        <w:t xml:space="preserve"> </w:t>
      </w:r>
      <w:bookmarkEnd w:id="288"/>
    </w:p>
    <w:p w14:paraId="7320BE2E" w14:textId="6B52DF63" w:rsidR="00CD5685" w:rsidRDefault="00CD5685" w:rsidP="00CD5685">
      <w:pPr>
        <w:pStyle w:val="Heading2"/>
      </w:pPr>
      <w:bookmarkStart w:id="289" w:name="_Ref45632915"/>
      <w:bookmarkStart w:id="290" w:name="_Toc49782474"/>
      <w:r>
        <w:t>Supply Chain Risk Management</w:t>
      </w:r>
      <w:bookmarkEnd w:id="283"/>
      <w:bookmarkEnd w:id="289"/>
      <w:bookmarkEnd w:id="290"/>
      <w:r w:rsidR="00D05CD4">
        <w:t xml:space="preserve"> </w:t>
      </w:r>
    </w:p>
    <w:p w14:paraId="6347236B" w14:textId="2121BB39" w:rsidR="00C22B25" w:rsidRDefault="00C22B25" w:rsidP="00137EFE">
      <w:pPr>
        <w:pStyle w:val="Heading3"/>
      </w:pPr>
      <w:bookmarkStart w:id="291" w:name="_Toc43726832"/>
      <w:bookmarkStart w:id="292" w:name="_Ref44496400"/>
      <w:r>
        <w:t>Overview</w:t>
      </w:r>
      <w:r w:rsidR="00D05CD4">
        <w:t xml:space="preserve"> </w:t>
      </w:r>
    </w:p>
    <w:p w14:paraId="53C9C9A9" w14:textId="5E461322" w:rsidR="00D6095C" w:rsidRDefault="00D6095C" w:rsidP="00C22B25">
      <w:pPr>
        <w:pStyle w:val="Heading4"/>
      </w:pPr>
      <w:r>
        <w:t>This section establishes requirements for SCRM.</w:t>
      </w:r>
      <w:r w:rsidR="000F73B8">
        <w:t xml:space="preserve"> </w:t>
      </w:r>
    </w:p>
    <w:p w14:paraId="0F6362CA" w14:textId="4158D957" w:rsidR="00D6095C" w:rsidRDefault="00316668" w:rsidP="00137EFE">
      <w:pPr>
        <w:pStyle w:val="Heading3"/>
      </w:pPr>
      <w:r>
        <w:t>SCRM</w:t>
      </w:r>
      <w:r w:rsidR="00D6095C">
        <w:t xml:space="preserve"> Policy</w:t>
      </w:r>
      <w:r w:rsidR="00D05CD4">
        <w:t xml:space="preserve"> </w:t>
      </w:r>
    </w:p>
    <w:p w14:paraId="5D8B4B50" w14:textId="0DA7E730" w:rsidR="00137EFE" w:rsidRDefault="00137EFE" w:rsidP="00D6095C">
      <w:pPr>
        <w:pStyle w:val="Heading4"/>
      </w:pPr>
      <w:r>
        <w:t xml:space="preserve">The </w:t>
      </w:r>
      <w:r w:rsidR="007F2872">
        <w:t xml:space="preserve">NASA </w:t>
      </w:r>
      <w:r w:rsidR="007566D1">
        <w:t xml:space="preserve">SAISO </w:t>
      </w:r>
      <w:r>
        <w:t>shall:</w:t>
      </w:r>
      <w:r w:rsidR="000F73B8">
        <w:t xml:space="preserve"> </w:t>
      </w:r>
    </w:p>
    <w:p w14:paraId="59DB160C" w14:textId="1CD6A8A7" w:rsidR="00137EFE" w:rsidRDefault="001E439E" w:rsidP="00D6095C">
      <w:pPr>
        <w:pStyle w:val="Heading5"/>
      </w:pPr>
      <w:bookmarkStart w:id="293" w:name="_Ref45098722"/>
      <w:r>
        <w:t>I</w:t>
      </w:r>
      <w:r w:rsidRPr="001E439E">
        <w:t>n awareness of O</w:t>
      </w:r>
      <w:r>
        <w:t xml:space="preserve">ffice of </w:t>
      </w:r>
      <w:r w:rsidRPr="001E439E">
        <w:t>S</w:t>
      </w:r>
      <w:r>
        <w:t xml:space="preserve">afety and </w:t>
      </w:r>
      <w:r w:rsidRPr="001E439E">
        <w:t>M</w:t>
      </w:r>
      <w:r>
        <w:t xml:space="preserve">ission </w:t>
      </w:r>
      <w:r w:rsidRPr="001E439E">
        <w:t>A</w:t>
      </w:r>
      <w:r>
        <w:t>ssurance</w:t>
      </w:r>
      <w:r w:rsidRPr="001E439E">
        <w:t xml:space="preserve"> roles</w:t>
      </w:r>
      <w:r>
        <w:t xml:space="preserve">, </w:t>
      </w:r>
      <w:r w:rsidR="00A0663A">
        <w:t>develop</w:t>
      </w:r>
      <w:r w:rsidR="00137EFE">
        <w:t xml:space="preserve">, </w:t>
      </w:r>
      <w:r w:rsidR="00577396">
        <w:t>manage</w:t>
      </w:r>
      <w:r w:rsidR="00137EFE">
        <w:t>, and update</w:t>
      </w:r>
      <w:r w:rsidR="00577396">
        <w:t xml:space="preserve"> </w:t>
      </w:r>
      <w:r w:rsidR="0054561F">
        <w:t>NASA’s</w:t>
      </w:r>
      <w:r w:rsidR="00137EFE">
        <w:t xml:space="preserve"> </w:t>
      </w:r>
      <w:r w:rsidR="00137EFE" w:rsidRPr="00137EFE">
        <w:t xml:space="preserve">Cyber </w:t>
      </w:r>
      <w:r w:rsidR="005F74D1">
        <w:t>SCRM</w:t>
      </w:r>
      <w:r w:rsidR="0054561F">
        <w:t xml:space="preserve"> process</w:t>
      </w:r>
      <w:r w:rsidR="00137EFE">
        <w:t>.</w:t>
      </w:r>
      <w:r w:rsidR="000F73B8">
        <w:t xml:space="preserve"> </w:t>
      </w:r>
      <w:bookmarkEnd w:id="293"/>
    </w:p>
    <w:p w14:paraId="08F00B03" w14:textId="7210C36A" w:rsidR="00137EFE" w:rsidRDefault="009410CA" w:rsidP="00D6095C">
      <w:pPr>
        <w:pStyle w:val="Heading5"/>
      </w:pPr>
      <w:bookmarkStart w:id="294" w:name="_Ref45811416"/>
      <w:r w:rsidRPr="009410CA">
        <w:t>Identify, prioritize, and assess suppliers and third-party partners of information systems using a cyber supply chain risk assessment process</w:t>
      </w:r>
      <w:r w:rsidR="00137EFE">
        <w:t>.</w:t>
      </w:r>
      <w:r w:rsidR="000F73B8">
        <w:t xml:space="preserve"> </w:t>
      </w:r>
      <w:bookmarkEnd w:id="294"/>
    </w:p>
    <w:p w14:paraId="38DAAEB6" w14:textId="0825B4EB" w:rsidR="009B69B8" w:rsidRDefault="00137EFE" w:rsidP="00D6095C">
      <w:pPr>
        <w:pStyle w:val="Heading5"/>
      </w:pPr>
      <w:bookmarkStart w:id="295" w:name="_Ref45811423"/>
      <w:r>
        <w:t xml:space="preserve">Work with </w:t>
      </w:r>
      <w:r w:rsidR="0054561F">
        <w:t xml:space="preserve">program and procurement </w:t>
      </w:r>
      <w:r>
        <w:t>officials in NASA to ensure that</w:t>
      </w:r>
      <w:r w:rsidR="009B69B8">
        <w:t>:</w:t>
      </w:r>
      <w:bookmarkEnd w:id="295"/>
      <w:r w:rsidR="000F73B8">
        <w:t xml:space="preserve"> </w:t>
      </w:r>
    </w:p>
    <w:p w14:paraId="16796297" w14:textId="65E243D2" w:rsidR="009B69B8" w:rsidRDefault="009B69B8" w:rsidP="00D6095C">
      <w:pPr>
        <w:pStyle w:val="Heading6"/>
      </w:pPr>
      <w:bookmarkStart w:id="296" w:name="_Ref45811443"/>
      <w:r>
        <w:t xml:space="preserve">Contracts with suppliers and third-party partners implement measures </w:t>
      </w:r>
      <w:r w:rsidRPr="009B69B8">
        <w:t xml:space="preserve">designed to meet the objectives of </w:t>
      </w:r>
      <w:r w:rsidR="001539AA">
        <w:t>this directive</w:t>
      </w:r>
      <w:r>
        <w:t xml:space="preserve"> </w:t>
      </w:r>
      <w:r w:rsidRPr="009B69B8">
        <w:t xml:space="preserve">and </w:t>
      </w:r>
      <w:r>
        <w:t xml:space="preserve">the </w:t>
      </w:r>
      <w:r w:rsidRPr="009B69B8">
        <w:t xml:space="preserve">Cyber </w:t>
      </w:r>
      <w:r w:rsidR="005F74D1">
        <w:t>SCRM</w:t>
      </w:r>
      <w:r w:rsidRPr="009B69B8">
        <w:t xml:space="preserve"> </w:t>
      </w:r>
      <w:r w:rsidR="0054561F">
        <w:t xml:space="preserve">process </w:t>
      </w:r>
      <w:r>
        <w:t xml:space="preserve">required by section </w:t>
      </w:r>
      <w:r w:rsidR="00316668">
        <w:t>2.6.</w:t>
      </w:r>
      <w:r w:rsidR="000B5DEF">
        <w:t>2</w:t>
      </w:r>
      <w:r w:rsidR="00316668">
        <w:t>.1</w:t>
      </w:r>
      <w:r>
        <w:fldChar w:fldCharType="begin"/>
      </w:r>
      <w:r>
        <w:instrText xml:space="preserve"> REF _Ref45098722 \r \h </w:instrText>
      </w:r>
      <w:r>
        <w:fldChar w:fldCharType="separate"/>
      </w:r>
      <w:r w:rsidR="007471E5">
        <w:t>a</w:t>
      </w:r>
      <w:r>
        <w:fldChar w:fldCharType="end"/>
      </w:r>
      <w:r w:rsidRPr="009B69B8">
        <w:t>.</w:t>
      </w:r>
      <w:r w:rsidR="000F73B8">
        <w:t xml:space="preserve"> </w:t>
      </w:r>
      <w:bookmarkEnd w:id="296"/>
    </w:p>
    <w:p w14:paraId="49C800B0" w14:textId="20C121A5" w:rsidR="009B69B8" w:rsidRDefault="009B69B8" w:rsidP="00D6095C">
      <w:pPr>
        <w:pStyle w:val="Heading6"/>
      </w:pPr>
      <w:bookmarkStart w:id="297" w:name="_Ref45811460"/>
      <w:r w:rsidRPr="009B69B8">
        <w:t>Suppliers and third-party partners are routinely assessed using audits, test results, or other forms of evaluations to confirm they are meeting their contractual obligations.</w:t>
      </w:r>
      <w:r w:rsidR="000F73B8">
        <w:t xml:space="preserve"> </w:t>
      </w:r>
      <w:bookmarkEnd w:id="297"/>
    </w:p>
    <w:p w14:paraId="6A434C0F" w14:textId="2C346912" w:rsidR="009B69B8" w:rsidRDefault="009B69B8" w:rsidP="00D6095C">
      <w:pPr>
        <w:pStyle w:val="Heading6"/>
      </w:pPr>
      <w:bookmarkStart w:id="298" w:name="_Ref45811465"/>
      <w:r w:rsidRPr="009B69B8">
        <w:t>Response and recovery planning and testing are conducted with suppliers and third-party providers</w:t>
      </w:r>
      <w:r>
        <w:t>.</w:t>
      </w:r>
      <w:r w:rsidR="000F73B8">
        <w:t xml:space="preserve"> </w:t>
      </w:r>
      <w:bookmarkEnd w:id="298"/>
    </w:p>
    <w:p w14:paraId="15B81550" w14:textId="1C1BB379" w:rsidR="00137EFE" w:rsidRDefault="00137EFE" w:rsidP="00D6095C">
      <w:pPr>
        <w:pStyle w:val="Heading4"/>
      </w:pPr>
      <w:r>
        <w:t>The ISO shall:</w:t>
      </w:r>
      <w:r w:rsidR="000F73B8">
        <w:t xml:space="preserve"> </w:t>
      </w:r>
    </w:p>
    <w:p w14:paraId="2EBDCC9B" w14:textId="71AF9EDE" w:rsidR="00137EFE" w:rsidRDefault="003E243C" w:rsidP="00D6095C">
      <w:pPr>
        <w:pStyle w:val="Heading5"/>
      </w:pPr>
      <w:bookmarkStart w:id="299" w:name="_Ref45811499"/>
      <w:r>
        <w:lastRenderedPageBreak/>
        <w:t xml:space="preserve">Understand </w:t>
      </w:r>
      <w:r w:rsidR="00137EFE">
        <w:t xml:space="preserve">the level of risk to an information system related to the information </w:t>
      </w:r>
      <w:r w:rsidR="00B80F32">
        <w:t xml:space="preserve">that </w:t>
      </w:r>
      <w:r w:rsidR="00137EFE">
        <w:t>is necessarily disclosed to vendors and suppliers during the acquisition process.</w:t>
      </w:r>
      <w:r w:rsidR="000F73B8">
        <w:t xml:space="preserve"> </w:t>
      </w:r>
      <w:bookmarkEnd w:id="299"/>
    </w:p>
    <w:p w14:paraId="0FA57900" w14:textId="796EA7DA" w:rsidR="00137EFE" w:rsidRDefault="00137EFE" w:rsidP="00D6095C">
      <w:pPr>
        <w:pStyle w:val="Heading5"/>
      </w:pPr>
      <w:bookmarkStart w:id="300" w:name="_Ref45811506"/>
      <w:r w:rsidRPr="00137EFE">
        <w:t>Establish a process to address weaknesses or deficiencies in supply chain elements identified during independent or organizational assessments of such elements.</w:t>
      </w:r>
      <w:r w:rsidR="000F73B8">
        <w:t xml:space="preserve"> </w:t>
      </w:r>
      <w:bookmarkEnd w:id="300"/>
    </w:p>
    <w:p w14:paraId="36CFD51B" w14:textId="6A4C9423" w:rsidR="00CD5685" w:rsidRDefault="00CD5685" w:rsidP="00CD5685">
      <w:pPr>
        <w:pStyle w:val="Heading1"/>
      </w:pPr>
      <w:bookmarkStart w:id="301" w:name="_Toc49782475"/>
      <w:r>
        <w:lastRenderedPageBreak/>
        <w:t>Protect Function</w:t>
      </w:r>
      <w:bookmarkEnd w:id="291"/>
      <w:bookmarkEnd w:id="292"/>
      <w:bookmarkEnd w:id="301"/>
      <w:r w:rsidR="00D05CD4">
        <w:t xml:space="preserve"> </w:t>
      </w:r>
    </w:p>
    <w:p w14:paraId="5E2F387C" w14:textId="12A690CC" w:rsidR="00CD5685" w:rsidRDefault="00CD5685" w:rsidP="00CD5685">
      <w:pPr>
        <w:pStyle w:val="Heading2"/>
      </w:pPr>
      <w:bookmarkStart w:id="302" w:name="_Toc43726833"/>
      <w:bookmarkStart w:id="303" w:name="_Toc49782476"/>
      <w:r>
        <w:t>Identity Management and Access Control</w:t>
      </w:r>
      <w:bookmarkEnd w:id="302"/>
      <w:bookmarkEnd w:id="303"/>
      <w:r w:rsidR="00D05CD4">
        <w:t xml:space="preserve"> </w:t>
      </w:r>
    </w:p>
    <w:p w14:paraId="1DA5581F" w14:textId="71C63D75" w:rsidR="00C22B25" w:rsidRDefault="00C22B25" w:rsidP="00CD6E06">
      <w:pPr>
        <w:pStyle w:val="Heading3"/>
      </w:pPr>
      <w:bookmarkStart w:id="304" w:name="_Toc43726834"/>
      <w:r>
        <w:t>Overview</w:t>
      </w:r>
      <w:r w:rsidR="00D05CD4">
        <w:t xml:space="preserve"> </w:t>
      </w:r>
    </w:p>
    <w:p w14:paraId="79DA58BB" w14:textId="32047051" w:rsidR="006923C7" w:rsidRDefault="00216ADE" w:rsidP="006923C7">
      <w:pPr>
        <w:pStyle w:val="Heading4"/>
      </w:pPr>
      <w:r>
        <w:t>This section establishes requirements for identity management and access control</w:t>
      </w:r>
      <w:r w:rsidR="00BF218F">
        <w:t>.</w:t>
      </w:r>
      <w:r w:rsidR="000F73B8">
        <w:t xml:space="preserve"> </w:t>
      </w:r>
    </w:p>
    <w:p w14:paraId="5610F122" w14:textId="420ABC39" w:rsidR="003909E8" w:rsidRDefault="006923C7" w:rsidP="006923C7">
      <w:pPr>
        <w:pStyle w:val="Heading4"/>
      </w:pPr>
      <w:r>
        <w:t>NPR 2841</w:t>
      </w:r>
      <w:r w:rsidR="00844E9C">
        <w:t>.1</w:t>
      </w:r>
      <w:r>
        <w:t>, Identity, Credential, and Access Management</w:t>
      </w:r>
      <w:r w:rsidR="003909E8">
        <w:t xml:space="preserve"> </w:t>
      </w:r>
      <w:r w:rsidR="001A5CC8">
        <w:t xml:space="preserve">(ICAM) </w:t>
      </w:r>
      <w:r w:rsidR="003909E8">
        <w:t xml:space="preserve">establishes requirements for </w:t>
      </w:r>
      <w:r w:rsidR="00D544C9">
        <w:t>issuance, management, verification, and revocation of identities and credentials.</w:t>
      </w:r>
      <w:r w:rsidR="000F73B8">
        <w:t xml:space="preserve"> </w:t>
      </w:r>
      <w:r w:rsidR="00F37A7B" w:rsidRPr="00F37A7B">
        <w:t>Su</w:t>
      </w:r>
      <w:r w:rsidR="00F37A7B">
        <w:t>ch identities and credentials govern both physical and logical access to NASA assets</w:t>
      </w:r>
      <w:r w:rsidR="00BF218F">
        <w:t>.</w:t>
      </w:r>
      <w:r w:rsidR="000F73B8">
        <w:t xml:space="preserve"> </w:t>
      </w:r>
    </w:p>
    <w:p w14:paraId="31ED32A3" w14:textId="38B2303D" w:rsidR="00477ED5" w:rsidRDefault="00477ED5" w:rsidP="00477ED5">
      <w:pPr>
        <w:pStyle w:val="Heading3"/>
      </w:pPr>
      <w:r>
        <w:t>Physical Access Policy</w:t>
      </w:r>
      <w:r w:rsidR="000F73B8">
        <w:t xml:space="preserve"> </w:t>
      </w:r>
    </w:p>
    <w:p w14:paraId="1777E41C" w14:textId="4266EC24" w:rsidR="00477ED5" w:rsidRDefault="00477ED5" w:rsidP="005965CF">
      <w:pPr>
        <w:pStyle w:val="Heading4"/>
      </w:pPr>
      <w:bookmarkStart w:id="305" w:name="_Ref45529063"/>
      <w:r w:rsidRPr="00477ED5">
        <w:t xml:space="preserve">The Center CIO shall work with the Center Chief of Security, and the Center Facilities organization to ensure physical and environmental controls are met for the information </w:t>
      </w:r>
      <w:r w:rsidRPr="005965CF">
        <w:t>systems</w:t>
      </w:r>
      <w:r w:rsidRPr="00477ED5">
        <w:t xml:space="preserve"> at their Centers.</w:t>
      </w:r>
      <w:r w:rsidR="000F73B8">
        <w:t xml:space="preserve"> </w:t>
      </w:r>
      <w:bookmarkEnd w:id="305"/>
    </w:p>
    <w:p w14:paraId="77022A5F" w14:textId="7A2F05D4" w:rsidR="00477ED5" w:rsidRDefault="00477ED5" w:rsidP="00477ED5">
      <w:pPr>
        <w:pStyle w:val="Heading4"/>
      </w:pPr>
      <w:bookmarkStart w:id="306" w:name="_Ref45529067"/>
      <w:r>
        <w:t>The ISO shall:</w:t>
      </w:r>
      <w:bookmarkEnd w:id="306"/>
      <w:r w:rsidR="000F73B8">
        <w:t xml:space="preserve"> </w:t>
      </w:r>
    </w:p>
    <w:p w14:paraId="5C87DCCC" w14:textId="017DEBA3" w:rsidR="00477ED5" w:rsidRDefault="00477ED5" w:rsidP="00477ED5">
      <w:pPr>
        <w:pStyle w:val="Heading5"/>
      </w:pPr>
      <w:bookmarkStart w:id="307" w:name="_Ref45529071"/>
      <w:r>
        <w:t xml:space="preserve">Approve personnel access </w:t>
      </w:r>
      <w:r w:rsidR="00844E9C">
        <w:t xml:space="preserve">to </w:t>
      </w:r>
      <w:r>
        <w:t>secured</w:t>
      </w:r>
      <w:r w:rsidR="00844E9C">
        <w:t xml:space="preserve"> or </w:t>
      </w:r>
      <w:r>
        <w:t>restricted physical information system facilities and locations.</w:t>
      </w:r>
      <w:r w:rsidR="000F73B8">
        <w:t xml:space="preserve"> </w:t>
      </w:r>
      <w:bookmarkEnd w:id="307"/>
    </w:p>
    <w:p w14:paraId="0746908B" w14:textId="56C5756D" w:rsidR="00477ED5" w:rsidRDefault="00477ED5" w:rsidP="00477ED5">
      <w:pPr>
        <w:pStyle w:val="Heading5"/>
      </w:pPr>
      <w:bookmarkStart w:id="308" w:name="_Ref45529074"/>
      <w:r>
        <w:t>Establish and maintain a list of all personnel authorized to access secured</w:t>
      </w:r>
      <w:r w:rsidR="00844E9C">
        <w:t xml:space="preserve"> or </w:t>
      </w:r>
      <w:r>
        <w:t>restricted physical information system facilities and locations.</w:t>
      </w:r>
      <w:r w:rsidR="000F73B8">
        <w:t xml:space="preserve"> </w:t>
      </w:r>
      <w:bookmarkEnd w:id="308"/>
    </w:p>
    <w:p w14:paraId="2F9CD792" w14:textId="7036ACB0" w:rsidR="00477ED5" w:rsidRDefault="00477ED5" w:rsidP="00477ED5">
      <w:pPr>
        <w:pStyle w:val="Heading5"/>
      </w:pPr>
      <w:bookmarkStart w:id="309" w:name="_Ref45529078"/>
      <w:r>
        <w:t>Validate physical and environmental security controls and monitoring capabilities.</w:t>
      </w:r>
      <w:r w:rsidR="000F73B8">
        <w:t xml:space="preserve"> </w:t>
      </w:r>
      <w:bookmarkEnd w:id="309"/>
    </w:p>
    <w:p w14:paraId="30A7742F" w14:textId="739CE57B" w:rsidR="00477ED5" w:rsidRDefault="00477ED5" w:rsidP="00477ED5">
      <w:pPr>
        <w:pStyle w:val="Heading4"/>
      </w:pPr>
      <w:bookmarkStart w:id="310" w:name="_Ref45529081"/>
      <w:r>
        <w:t>The Center Chief of Security</w:t>
      </w:r>
      <w:r w:rsidR="00844E9C">
        <w:t>,</w:t>
      </w:r>
      <w:r>
        <w:t xml:space="preserve"> under the policy guidance of Assistant Administrator of the Office of Protective Services shall:</w:t>
      </w:r>
      <w:r w:rsidR="000F73B8">
        <w:t xml:space="preserve"> </w:t>
      </w:r>
      <w:bookmarkEnd w:id="310"/>
    </w:p>
    <w:p w14:paraId="4390FF80" w14:textId="7C8BDC49" w:rsidR="00477ED5" w:rsidRDefault="00477ED5" w:rsidP="00477ED5">
      <w:pPr>
        <w:pStyle w:val="Heading5"/>
      </w:pPr>
      <w:bookmarkStart w:id="311" w:name="_Ref45529085"/>
      <w:r>
        <w:t>Ensure the implementation of physical and environmental security controls.</w:t>
      </w:r>
      <w:r w:rsidR="000F73B8">
        <w:t xml:space="preserve"> </w:t>
      </w:r>
      <w:bookmarkEnd w:id="311"/>
    </w:p>
    <w:p w14:paraId="275687C7" w14:textId="1C8EE292" w:rsidR="00477ED5" w:rsidRDefault="00477ED5" w:rsidP="00477ED5">
      <w:pPr>
        <w:pStyle w:val="Heading5"/>
      </w:pPr>
      <w:bookmarkStart w:id="312" w:name="_Ref45529089"/>
      <w:r>
        <w:t>Ensure the capability to monitor physical and environmental security controls.</w:t>
      </w:r>
      <w:r w:rsidR="000F73B8">
        <w:t xml:space="preserve"> </w:t>
      </w:r>
      <w:bookmarkEnd w:id="312"/>
    </w:p>
    <w:p w14:paraId="7A9E27AD" w14:textId="6D04522B" w:rsidR="00F37A7B" w:rsidRDefault="002A74CE" w:rsidP="00CD6E06">
      <w:pPr>
        <w:pStyle w:val="Heading3"/>
      </w:pPr>
      <w:r>
        <w:t>R</w:t>
      </w:r>
      <w:r w:rsidR="00DD6010">
        <w:t xml:space="preserve">emote </w:t>
      </w:r>
      <w:r>
        <w:t>A</w:t>
      </w:r>
      <w:r w:rsidR="00DD6010">
        <w:t>ccess</w:t>
      </w:r>
      <w:r>
        <w:t xml:space="preserve"> Policy</w:t>
      </w:r>
      <w:r w:rsidR="000F73B8">
        <w:t xml:space="preserve"> </w:t>
      </w:r>
    </w:p>
    <w:p w14:paraId="4EA05909" w14:textId="48925A9D" w:rsidR="00C879BE" w:rsidRDefault="00C879BE" w:rsidP="00C879BE">
      <w:pPr>
        <w:pStyle w:val="Heading4"/>
      </w:pPr>
      <w:r>
        <w:t>The ISO shall:</w:t>
      </w:r>
      <w:r w:rsidR="000F73B8">
        <w:t xml:space="preserve"> </w:t>
      </w:r>
    </w:p>
    <w:p w14:paraId="3CEA5C06" w14:textId="3096ACDE" w:rsidR="00C879BE" w:rsidRPr="005965CF" w:rsidRDefault="00C879BE" w:rsidP="00467645">
      <w:pPr>
        <w:pStyle w:val="Heading5"/>
      </w:pPr>
      <w:bookmarkStart w:id="313" w:name="_Ref45811684"/>
      <w:r w:rsidRPr="005965CF">
        <w:t>Ensure only devices that are authorized and approved for remote access to the information system</w:t>
      </w:r>
      <w:r>
        <w:t xml:space="preserve"> to which they are connecting are granted remote access in a manner consistent with organizational defined values.</w:t>
      </w:r>
      <w:r w:rsidR="000F73B8">
        <w:t xml:space="preserve"> </w:t>
      </w:r>
      <w:bookmarkEnd w:id="313"/>
    </w:p>
    <w:p w14:paraId="5A33BD53" w14:textId="1F729279" w:rsidR="002C4AFE" w:rsidRPr="005965CF" w:rsidRDefault="002C4AFE" w:rsidP="00467645">
      <w:pPr>
        <w:pStyle w:val="Heading5"/>
      </w:pPr>
      <w:bookmarkStart w:id="314" w:name="_Ref45811689"/>
      <w:r w:rsidRPr="002C4AFE">
        <w:t xml:space="preserve">Ensure that </w:t>
      </w:r>
      <w:r w:rsidR="00DF7421">
        <w:t xml:space="preserve">all </w:t>
      </w:r>
      <w:r w:rsidRPr="002C4AFE">
        <w:t xml:space="preserve">remote access is routed through </w:t>
      </w:r>
      <w:r w:rsidR="0070137F" w:rsidRPr="0070137F">
        <w:t>NASA CIO-authorized remote access point</w:t>
      </w:r>
      <w:r w:rsidR="0070137F">
        <w:t>s</w:t>
      </w:r>
      <w:r w:rsidRPr="002C4AFE">
        <w:t>.</w:t>
      </w:r>
      <w:bookmarkEnd w:id="314"/>
      <w:r w:rsidR="000F73B8">
        <w:t xml:space="preserve"> </w:t>
      </w:r>
    </w:p>
    <w:p w14:paraId="3759A761" w14:textId="0969ECEC" w:rsidR="00AE55A3" w:rsidRDefault="00AE55A3" w:rsidP="00271640">
      <w:pPr>
        <w:pStyle w:val="Heading4"/>
      </w:pPr>
      <w:r>
        <w:t>Program Manager</w:t>
      </w:r>
      <w:r w:rsidR="00F71738">
        <w:t>s and Project Managers</w:t>
      </w:r>
      <w:r>
        <w:t xml:space="preserve"> shall</w:t>
      </w:r>
      <w:r w:rsidR="00A90747">
        <w:t xml:space="preserve"> e</w:t>
      </w:r>
      <w:r w:rsidR="00CE5BCF">
        <w:t xml:space="preserve">nsure, with respect to any information system in a program or project under their </w:t>
      </w:r>
      <w:r w:rsidR="00CC083A">
        <w:t>control</w:t>
      </w:r>
      <w:r w:rsidR="00CE5BCF">
        <w:t>, that all remote access is routed through authorized NASA access control points.</w:t>
      </w:r>
      <w:r w:rsidR="000F73B8">
        <w:t xml:space="preserve"> </w:t>
      </w:r>
    </w:p>
    <w:p w14:paraId="6934884C" w14:textId="12CCEFC9" w:rsidR="000C7271" w:rsidRDefault="000C7271" w:rsidP="000C7271">
      <w:pPr>
        <w:pStyle w:val="Heading4"/>
      </w:pPr>
      <w:r>
        <w:t>The NASA User shall:</w:t>
      </w:r>
      <w:r w:rsidR="000F73B8">
        <w:t xml:space="preserve"> </w:t>
      </w:r>
    </w:p>
    <w:p w14:paraId="3AC95994" w14:textId="3FB2DFB8" w:rsidR="007E59F9" w:rsidRDefault="007E59F9" w:rsidP="007E59F9">
      <w:pPr>
        <w:pStyle w:val="Heading5"/>
      </w:pPr>
      <w:bookmarkStart w:id="315" w:name="_Ref45811695"/>
      <w:r>
        <w:t>Use only NASA authorized and approved devices for remote access to NASA non-public information systems.</w:t>
      </w:r>
      <w:r w:rsidR="000F73B8">
        <w:t xml:space="preserve"> </w:t>
      </w:r>
      <w:bookmarkEnd w:id="315"/>
    </w:p>
    <w:p w14:paraId="7F21CC56" w14:textId="4C3D6258" w:rsidR="007E59F9" w:rsidRDefault="007E59F9" w:rsidP="00467645">
      <w:pPr>
        <w:pStyle w:val="Heading5"/>
      </w:pPr>
      <w:bookmarkStart w:id="316" w:name="_Ref45811700"/>
      <w:r>
        <w:lastRenderedPageBreak/>
        <w:t>Take every reasonable effort to ensure the confidentiality, integrity, and availability of information and information systems used remotely</w:t>
      </w:r>
      <w:r w:rsidR="00DF7421">
        <w:t xml:space="preserve"> and understand the consequences for mishandling</w:t>
      </w:r>
      <w:r>
        <w:t>.</w:t>
      </w:r>
      <w:r w:rsidR="000F73B8">
        <w:t xml:space="preserve"> </w:t>
      </w:r>
      <w:bookmarkEnd w:id="316"/>
    </w:p>
    <w:p w14:paraId="66BBE723" w14:textId="0BB48A39" w:rsidR="00231270" w:rsidRDefault="00231270" w:rsidP="00231270">
      <w:pPr>
        <w:pStyle w:val="Heading3"/>
      </w:pPr>
      <w:r w:rsidRPr="00231270">
        <w:t xml:space="preserve">Access </w:t>
      </w:r>
      <w:r>
        <w:t>P</w:t>
      </w:r>
      <w:r w:rsidRPr="00231270">
        <w:t xml:space="preserve">ermissions and </w:t>
      </w:r>
      <w:r>
        <w:t>A</w:t>
      </w:r>
      <w:r w:rsidRPr="00231270">
        <w:t>uthorization</w:t>
      </w:r>
      <w:r>
        <w:t xml:space="preserve"> Policy</w:t>
      </w:r>
      <w:r w:rsidR="000F73B8">
        <w:t xml:space="preserve"> </w:t>
      </w:r>
    </w:p>
    <w:p w14:paraId="23791AC8" w14:textId="0951405F" w:rsidR="00B5426C" w:rsidRDefault="00B5426C" w:rsidP="00B5426C">
      <w:pPr>
        <w:pStyle w:val="Heading4"/>
      </w:pPr>
      <w:bookmarkStart w:id="317" w:name="_Ref45654167"/>
      <w:r>
        <w:t>The ISO shall:</w:t>
      </w:r>
      <w:bookmarkEnd w:id="317"/>
      <w:r w:rsidR="000F73B8">
        <w:t xml:space="preserve"> </w:t>
      </w:r>
    </w:p>
    <w:p w14:paraId="428ADE40" w14:textId="69F2B544" w:rsidR="00B5426C" w:rsidRDefault="00844E9C" w:rsidP="00B5426C">
      <w:pPr>
        <w:pStyle w:val="Heading5"/>
      </w:pPr>
      <w:bookmarkStart w:id="318" w:name="_Ref45619338"/>
      <w:bookmarkStart w:id="319" w:name="_Ref45811715"/>
      <w:r>
        <w:t xml:space="preserve">Administer </w:t>
      </w:r>
      <w:r w:rsidR="00B5426C" w:rsidRPr="00B5426C">
        <w:t xml:space="preserve">accounts for their information systems in a way </w:t>
      </w:r>
      <w:r w:rsidR="00B80F32">
        <w:t>that</w:t>
      </w:r>
      <w:r w:rsidR="00B5426C" w:rsidRPr="00B5426C">
        <w:t xml:space="preserve"> provides separation of duties, avoids potential conflicts of interest, and grants NASA users the least privilege necessary to </w:t>
      </w:r>
      <w:r w:rsidR="00006BF7">
        <w:t>perform</w:t>
      </w:r>
      <w:r w:rsidR="00006BF7" w:rsidRPr="00B5426C">
        <w:t xml:space="preserve"> </w:t>
      </w:r>
      <w:r w:rsidR="00B5426C" w:rsidRPr="00B5426C">
        <w:t>their respective duties.</w:t>
      </w:r>
      <w:r w:rsidR="000F73B8">
        <w:t xml:space="preserve"> </w:t>
      </w:r>
      <w:bookmarkEnd w:id="318"/>
      <w:bookmarkEnd w:id="319"/>
    </w:p>
    <w:p w14:paraId="1FAA6390" w14:textId="2FA32ED1" w:rsidR="00B5426C" w:rsidRDefault="00B5426C" w:rsidP="00B5426C">
      <w:pPr>
        <w:pStyle w:val="Heading5"/>
      </w:pPr>
      <w:bookmarkStart w:id="320" w:name="_Ref45619343"/>
      <w:r w:rsidRPr="00B5426C">
        <w:t xml:space="preserve">Manage, in </w:t>
      </w:r>
      <w:r w:rsidR="00355B2F">
        <w:t xml:space="preserve">consideration of </w:t>
      </w:r>
      <w:r w:rsidRPr="00B5426C">
        <w:t>the IO, access to the information system, and with which privileges users will be authorized.</w:t>
      </w:r>
      <w:r w:rsidR="000F73B8">
        <w:t xml:space="preserve"> </w:t>
      </w:r>
      <w:bookmarkEnd w:id="320"/>
    </w:p>
    <w:p w14:paraId="4C87A1AB" w14:textId="1A736741" w:rsidR="00FB68F0" w:rsidRDefault="001B5D60" w:rsidP="00B5426C">
      <w:pPr>
        <w:pStyle w:val="Heading5"/>
      </w:pPr>
      <w:r>
        <w:t>En</w:t>
      </w:r>
      <w:r w:rsidRPr="001B5D60">
        <w:t>sure th</w:t>
      </w:r>
      <w:r w:rsidR="00967C6B">
        <w:t>at</w:t>
      </w:r>
      <w:r w:rsidRPr="001B5D60">
        <w:t xml:space="preserve"> any public facing service that requires a login is secured by multi-factor authentication (MFA)</w:t>
      </w:r>
      <w:r w:rsidR="00FB68F0">
        <w:t>.</w:t>
      </w:r>
    </w:p>
    <w:p w14:paraId="63753814" w14:textId="1E24094E" w:rsidR="000B7344" w:rsidRDefault="009541F7" w:rsidP="00B5426C">
      <w:pPr>
        <w:pStyle w:val="Heading5"/>
      </w:pPr>
      <w:r>
        <w:t>Configure</w:t>
      </w:r>
      <w:r w:rsidR="001B5D60" w:rsidRPr="001B5D60">
        <w:t xml:space="preserve"> </w:t>
      </w:r>
      <w:r w:rsidR="00FB68F0">
        <w:t xml:space="preserve">all </w:t>
      </w:r>
      <w:r w:rsidR="00481D50">
        <w:t xml:space="preserve">systems and services </w:t>
      </w:r>
      <w:r w:rsidR="001B5D60" w:rsidRPr="001B5D60">
        <w:t xml:space="preserve">to permit </w:t>
      </w:r>
      <w:r w:rsidR="00481D50">
        <w:t>only authorized connections</w:t>
      </w:r>
      <w:r w:rsidR="000B7344">
        <w:t>.</w:t>
      </w:r>
    </w:p>
    <w:p w14:paraId="2247D4A8" w14:textId="3C5FE7A1" w:rsidR="00A72824" w:rsidRDefault="001A233D" w:rsidP="00B5426C">
      <w:pPr>
        <w:pStyle w:val="Heading5"/>
      </w:pPr>
      <w:r>
        <w:t>Manage all systems and services in a “d</w:t>
      </w:r>
      <w:r w:rsidR="001B5D60" w:rsidRPr="001B5D60">
        <w:t>eny by default</w:t>
      </w:r>
      <w:r>
        <w:t>, permit by exception” configuration for</w:t>
      </w:r>
      <w:r w:rsidR="001B5D60" w:rsidRPr="001B5D60">
        <w:t xml:space="preserve"> all ports</w:t>
      </w:r>
      <w:r>
        <w:t>,</w:t>
      </w:r>
      <w:r w:rsidR="001B5D60" w:rsidRPr="001B5D60">
        <w:t xml:space="preserve"> protocols</w:t>
      </w:r>
      <w:r>
        <w:t>,</w:t>
      </w:r>
      <w:r w:rsidR="001B5D60" w:rsidRPr="001B5D60">
        <w:t xml:space="preserve"> and services.</w:t>
      </w:r>
    </w:p>
    <w:p w14:paraId="5E3AAD20" w14:textId="48CE5DED" w:rsidR="00B5426C" w:rsidRDefault="00B5426C" w:rsidP="00B5426C">
      <w:pPr>
        <w:pStyle w:val="Heading4"/>
      </w:pPr>
      <w:bookmarkStart w:id="321" w:name="_Ref45619406"/>
      <w:r w:rsidRPr="00B5426C">
        <w:t xml:space="preserve">The </w:t>
      </w:r>
      <w:r w:rsidR="009055F1">
        <w:t xml:space="preserve">IO </w:t>
      </w:r>
      <w:r w:rsidR="00355B2F" w:rsidRPr="00355B2F">
        <w:t>may offer guidance to the ISO regarding</w:t>
      </w:r>
      <w:r w:rsidR="00355B2F">
        <w:t xml:space="preserve"> </w:t>
      </w:r>
      <w:r w:rsidRPr="00B5426C">
        <w:t>manage</w:t>
      </w:r>
      <w:r w:rsidR="00355B2F">
        <w:t>ment of</w:t>
      </w:r>
      <w:r w:rsidRPr="00B5426C">
        <w:t xml:space="preserve"> access to the information system, and with which privileges users will be empowered.</w:t>
      </w:r>
      <w:r w:rsidR="000F73B8">
        <w:t xml:space="preserve"> </w:t>
      </w:r>
      <w:bookmarkEnd w:id="321"/>
    </w:p>
    <w:p w14:paraId="3DB9391E" w14:textId="111858AC" w:rsidR="00DF7421" w:rsidRDefault="00F7256F" w:rsidP="00D61B0F">
      <w:pPr>
        <w:pStyle w:val="Heading4"/>
      </w:pPr>
      <w:bookmarkStart w:id="322" w:name="_Ref45620312"/>
      <w:r>
        <w:t xml:space="preserve"> </w:t>
      </w:r>
      <w:r w:rsidRPr="00D61B0F">
        <w:t>The Center Chief of Security or the Assistant Administrator of the Office of Protective Services shall ensure the distribution and management</w:t>
      </w:r>
      <w:r>
        <w:t xml:space="preserve"> of physical authenticators (</w:t>
      </w:r>
      <w:r w:rsidR="004E41AD">
        <w:t>i.e.,</w:t>
      </w:r>
      <w:r w:rsidR="00C22A0D">
        <w:t xml:space="preserve"> </w:t>
      </w:r>
      <w:r>
        <w:t>PIV cards</w:t>
      </w:r>
      <w:r w:rsidRPr="00D61B0F">
        <w:t>).</w:t>
      </w:r>
      <w:r w:rsidR="000F73B8">
        <w:t xml:space="preserve"> </w:t>
      </w:r>
    </w:p>
    <w:p w14:paraId="3C40C019" w14:textId="6E0E84D7" w:rsidR="00D61B0F" w:rsidRDefault="00C22A0D" w:rsidP="00D61B0F">
      <w:pPr>
        <w:pStyle w:val="Heading4"/>
      </w:pPr>
      <w:r>
        <w:t>The NASA CIO</w:t>
      </w:r>
      <w:r w:rsidR="00D61B0F" w:rsidRPr="00D61B0F">
        <w:t xml:space="preserve"> shall ensure the distribution and management of </w:t>
      </w:r>
      <w:r w:rsidR="00F7256F">
        <w:t>any other authentication</w:t>
      </w:r>
      <w:r w:rsidR="00D61B0F" w:rsidRPr="00D61B0F">
        <w:t xml:space="preserve"> tokens.</w:t>
      </w:r>
      <w:bookmarkEnd w:id="322"/>
      <w:r w:rsidR="000F73B8">
        <w:t xml:space="preserve"> </w:t>
      </w:r>
    </w:p>
    <w:p w14:paraId="2464C6F2" w14:textId="5FD0B296" w:rsidR="00855D8E" w:rsidRPr="005965CF" w:rsidRDefault="00855D8E" w:rsidP="00855D8E">
      <w:pPr>
        <w:pStyle w:val="Heading3"/>
      </w:pPr>
      <w:r w:rsidRPr="00855D8E">
        <w:t xml:space="preserve">Network </w:t>
      </w:r>
      <w:r>
        <w:t>I</w:t>
      </w:r>
      <w:r w:rsidRPr="00855D8E">
        <w:t>ntegrity</w:t>
      </w:r>
      <w:r>
        <w:t xml:space="preserve"> Policy</w:t>
      </w:r>
      <w:r w:rsidR="000F73B8">
        <w:t xml:space="preserve"> </w:t>
      </w:r>
    </w:p>
    <w:p w14:paraId="6131E080" w14:textId="3E0B1B73" w:rsidR="00790E5D" w:rsidRDefault="00790E5D" w:rsidP="00840CD6">
      <w:pPr>
        <w:pStyle w:val="Heading4"/>
      </w:pPr>
      <w:bookmarkStart w:id="323" w:name="_Ref45811738"/>
      <w:r>
        <w:t>The SAISO shall</w:t>
      </w:r>
      <w:r w:rsidR="006C43BE">
        <w:t xml:space="preserve"> e</w:t>
      </w:r>
      <w:r>
        <w:t xml:space="preserve">nsure that NASA </w:t>
      </w:r>
      <w:r w:rsidR="00844E9C">
        <w:t xml:space="preserve">maintains </w:t>
      </w:r>
      <w:r>
        <w:t xml:space="preserve">a Network Access Control Policy to </w:t>
      </w:r>
      <w:r w:rsidR="0091358E">
        <w:t xml:space="preserve">monitor, control, </w:t>
      </w:r>
      <w:r>
        <w:t>prevent</w:t>
      </w:r>
      <w:r w:rsidR="0091358E">
        <w:t xml:space="preserve">, or regulate </w:t>
      </w:r>
      <w:r>
        <w:t>device and system access to NASA networks.</w:t>
      </w:r>
      <w:r w:rsidR="000F73B8">
        <w:t xml:space="preserve"> </w:t>
      </w:r>
      <w:bookmarkEnd w:id="323"/>
    </w:p>
    <w:p w14:paraId="2EDAD9AB" w14:textId="201DD850" w:rsidR="0017735B" w:rsidRDefault="0017735B" w:rsidP="00855D8E">
      <w:pPr>
        <w:pStyle w:val="Heading3"/>
      </w:pPr>
      <w:r>
        <w:t>Identity Policy</w:t>
      </w:r>
      <w:r w:rsidR="000F73B8">
        <w:t xml:space="preserve"> </w:t>
      </w:r>
    </w:p>
    <w:p w14:paraId="6050A356" w14:textId="4B28E19E" w:rsidR="00D61B0F" w:rsidRDefault="00D61B0F" w:rsidP="00D61B0F">
      <w:pPr>
        <w:pStyle w:val="Heading4"/>
      </w:pPr>
      <w:bookmarkStart w:id="324" w:name="_Ref45811745"/>
      <w:r w:rsidRPr="00D61B0F">
        <w:t>The NASA CIO shall provide a NASA-wide framework for identity and authentication management.</w:t>
      </w:r>
      <w:r w:rsidR="000F73B8">
        <w:t xml:space="preserve"> </w:t>
      </w:r>
      <w:bookmarkEnd w:id="324"/>
    </w:p>
    <w:p w14:paraId="46B3DFFE" w14:textId="7A64583D" w:rsidR="00D61B0F" w:rsidRDefault="00D61B0F" w:rsidP="00D61B0F">
      <w:pPr>
        <w:pStyle w:val="Heading4"/>
      </w:pPr>
      <w:bookmarkStart w:id="325" w:name="_Ref45620186"/>
      <w:r w:rsidRPr="00D61B0F">
        <w:t>The ISO shall leverage the Agency identification and authentication framework</w:t>
      </w:r>
      <w:r w:rsidR="00844E9C">
        <w:t xml:space="preserve"> for applications</w:t>
      </w:r>
      <w:r w:rsidRPr="00D61B0F">
        <w:t>.</w:t>
      </w:r>
      <w:r w:rsidR="000F73B8">
        <w:t xml:space="preserve"> </w:t>
      </w:r>
      <w:bookmarkEnd w:id="325"/>
    </w:p>
    <w:p w14:paraId="7E47EF7B" w14:textId="769A274D" w:rsidR="00D61B0F" w:rsidRDefault="00D61B0F" w:rsidP="00DA388D">
      <w:pPr>
        <w:pStyle w:val="Heading4"/>
      </w:pPr>
      <w:bookmarkStart w:id="326" w:name="_Ref45620190"/>
      <w:r w:rsidRPr="00D61B0F">
        <w:t>The NASA User shall protect identification and authentication information from unauthorized disclosure.</w:t>
      </w:r>
      <w:r w:rsidR="000F73B8">
        <w:t xml:space="preserve"> </w:t>
      </w:r>
      <w:bookmarkEnd w:id="326"/>
    </w:p>
    <w:p w14:paraId="6C1C94DC" w14:textId="73BA0066" w:rsidR="00855D8E" w:rsidRDefault="00855D8E" w:rsidP="00855D8E">
      <w:pPr>
        <w:pStyle w:val="Heading3"/>
      </w:pPr>
      <w:r>
        <w:t>Authentication Policy</w:t>
      </w:r>
      <w:r w:rsidR="000F73B8">
        <w:t xml:space="preserve"> </w:t>
      </w:r>
    </w:p>
    <w:p w14:paraId="570EF4DE" w14:textId="567997EE" w:rsidR="00B54B3E" w:rsidRDefault="00B54B3E" w:rsidP="0017735B">
      <w:pPr>
        <w:pStyle w:val="Heading4"/>
      </w:pPr>
      <w:bookmarkStart w:id="327" w:name="_Ref45619916"/>
      <w:r>
        <w:t>The SAISO shall:</w:t>
      </w:r>
      <w:bookmarkEnd w:id="327"/>
      <w:r w:rsidR="000F73B8">
        <w:t xml:space="preserve"> </w:t>
      </w:r>
    </w:p>
    <w:p w14:paraId="1711CC0E" w14:textId="12E29AA7" w:rsidR="00B54B3E" w:rsidRDefault="00B54B3E" w:rsidP="00B54B3E">
      <w:pPr>
        <w:pStyle w:val="Heading5"/>
      </w:pPr>
      <w:bookmarkStart w:id="328" w:name="_Ref45619786"/>
      <w:bookmarkStart w:id="329" w:name="_Ref45811818"/>
      <w:r w:rsidRPr="00B5426C">
        <w:lastRenderedPageBreak/>
        <w:t xml:space="preserve">Ensure dissemination of the NASA appropriate use policy statement, based on NPD 2540.1, Personal Use of Government Office Equipment Including Information Technology, and the NASA </w:t>
      </w:r>
      <w:r w:rsidR="00F7256F">
        <w:t>consent</w:t>
      </w:r>
      <w:r w:rsidR="00F7256F" w:rsidRPr="00B5426C">
        <w:t xml:space="preserve"> </w:t>
      </w:r>
      <w:r w:rsidRPr="00B5426C">
        <w:t>banner.</w:t>
      </w:r>
      <w:r w:rsidR="000F73B8">
        <w:t xml:space="preserve"> </w:t>
      </w:r>
      <w:bookmarkEnd w:id="328"/>
      <w:bookmarkEnd w:id="329"/>
    </w:p>
    <w:p w14:paraId="6ADDCBBB" w14:textId="1A53BEE1" w:rsidR="00B54B3E" w:rsidRDefault="00B54B3E" w:rsidP="00B54B3E">
      <w:pPr>
        <w:pStyle w:val="Heading5"/>
      </w:pPr>
      <w:bookmarkStart w:id="330" w:name="_Ref45619909"/>
      <w:r w:rsidRPr="00B54B3E">
        <w:t xml:space="preserve">Ensure that the NASA </w:t>
      </w:r>
      <w:r w:rsidR="00F7256F">
        <w:t>consent</w:t>
      </w:r>
      <w:r w:rsidR="00F7256F" w:rsidRPr="00B54B3E">
        <w:t xml:space="preserve"> </w:t>
      </w:r>
      <w:r w:rsidRPr="00B54B3E">
        <w:t xml:space="preserve">disclaimer requirements for internal systems are met through the display of the appropriate use and </w:t>
      </w:r>
      <w:r w:rsidR="00F7256F">
        <w:t>consent</w:t>
      </w:r>
      <w:r w:rsidR="00F7256F" w:rsidRPr="00B54B3E">
        <w:t xml:space="preserve"> </w:t>
      </w:r>
      <w:r w:rsidRPr="00B54B3E">
        <w:t>banner statements</w:t>
      </w:r>
      <w:r>
        <w:t>.</w:t>
      </w:r>
      <w:r w:rsidR="000F73B8">
        <w:t xml:space="preserve"> </w:t>
      </w:r>
      <w:bookmarkEnd w:id="330"/>
    </w:p>
    <w:p w14:paraId="56B4CFBC" w14:textId="252BC46F" w:rsidR="00B5426C" w:rsidRDefault="0017735B" w:rsidP="0017735B">
      <w:pPr>
        <w:pStyle w:val="Heading4"/>
      </w:pPr>
      <w:bookmarkStart w:id="331" w:name="_Ref45654205"/>
      <w:r w:rsidRPr="0017735B">
        <w:t>The ISO shall</w:t>
      </w:r>
      <w:r w:rsidR="00B5426C">
        <w:t>:</w:t>
      </w:r>
      <w:bookmarkEnd w:id="331"/>
      <w:r w:rsidR="000F73B8">
        <w:t xml:space="preserve"> </w:t>
      </w:r>
    </w:p>
    <w:p w14:paraId="2B890362" w14:textId="19CE78C9" w:rsidR="0017735B" w:rsidRDefault="00844E9C" w:rsidP="00B5426C">
      <w:pPr>
        <w:pStyle w:val="Heading5"/>
      </w:pPr>
      <w:bookmarkStart w:id="332" w:name="_Ref45811826"/>
      <w:r>
        <w:t>L</w:t>
      </w:r>
      <w:r w:rsidR="0017735B" w:rsidRPr="0017735B">
        <w:t>everage the Agency identification and authentication framework</w:t>
      </w:r>
      <w:r>
        <w:t xml:space="preserve"> for applications</w:t>
      </w:r>
      <w:r w:rsidR="0017735B" w:rsidRPr="0017735B">
        <w:t>.</w:t>
      </w:r>
      <w:r w:rsidR="000F73B8">
        <w:t xml:space="preserve"> </w:t>
      </w:r>
      <w:bookmarkEnd w:id="332"/>
    </w:p>
    <w:p w14:paraId="2D936B48" w14:textId="20FC6F98" w:rsidR="00B5426C" w:rsidRDefault="00844E9C" w:rsidP="00B5426C">
      <w:pPr>
        <w:pStyle w:val="Heading5"/>
      </w:pPr>
      <w:bookmarkStart w:id="333" w:name="_Ref45619202"/>
      <w:r>
        <w:t>Maintain</w:t>
      </w:r>
      <w:r w:rsidRPr="00B5426C">
        <w:t xml:space="preserve"> </w:t>
      </w:r>
      <w:r w:rsidR="00B5426C" w:rsidRPr="00B5426C">
        <w:t>account management capabilities (e.g., account creation, privilege configuration, maintenance, and deletion) for information systems.</w:t>
      </w:r>
      <w:r w:rsidR="000F73B8">
        <w:t xml:space="preserve"> </w:t>
      </w:r>
      <w:bookmarkEnd w:id="333"/>
    </w:p>
    <w:p w14:paraId="16B02A5E" w14:textId="0F51D305" w:rsidR="00B54B3E" w:rsidRDefault="00B54B3E" w:rsidP="00B54B3E">
      <w:pPr>
        <w:pStyle w:val="Heading5"/>
      </w:pPr>
      <w:bookmarkStart w:id="334" w:name="_Ref45619348"/>
      <w:r w:rsidRPr="00B5426C">
        <w:t>Ensure the appropriate use and warning banner is displayed by their information system.</w:t>
      </w:r>
      <w:r w:rsidR="000F73B8">
        <w:t xml:space="preserve"> </w:t>
      </w:r>
      <w:bookmarkEnd w:id="334"/>
    </w:p>
    <w:p w14:paraId="3A921E14" w14:textId="51190E27" w:rsidR="009D3EDC" w:rsidRDefault="009D3EDC" w:rsidP="009D3EDC">
      <w:pPr>
        <w:pStyle w:val="Heading5"/>
      </w:pPr>
      <w:bookmarkStart w:id="335" w:name="_Ref45619991"/>
      <w:r w:rsidRPr="009D3EDC">
        <w:t>Establish documented rules for appropriate use and protection of information (e.g., rules of behavior).</w:t>
      </w:r>
      <w:r w:rsidR="000F73B8">
        <w:t xml:space="preserve"> </w:t>
      </w:r>
      <w:bookmarkEnd w:id="335"/>
    </w:p>
    <w:p w14:paraId="1C0661C6" w14:textId="4940D5DE" w:rsidR="009D3EDC" w:rsidRDefault="009D3EDC" w:rsidP="00B5084C">
      <w:pPr>
        <w:pStyle w:val="Heading4"/>
      </w:pPr>
      <w:bookmarkStart w:id="336" w:name="_Ref45620036"/>
      <w:r w:rsidRPr="009D3EDC">
        <w:t>The NASA User shall comply with all appropriate use policies.</w:t>
      </w:r>
      <w:r w:rsidR="000F73B8">
        <w:t xml:space="preserve"> </w:t>
      </w:r>
      <w:bookmarkEnd w:id="336"/>
    </w:p>
    <w:p w14:paraId="39F965E0" w14:textId="58687084" w:rsidR="00CD5685" w:rsidRDefault="00CD5685" w:rsidP="00CD5685">
      <w:pPr>
        <w:pStyle w:val="Heading2"/>
      </w:pPr>
      <w:bookmarkStart w:id="337" w:name="_Toc49782477"/>
      <w:r>
        <w:t>Awareness and Training</w:t>
      </w:r>
      <w:bookmarkEnd w:id="304"/>
      <w:bookmarkEnd w:id="337"/>
      <w:r w:rsidR="00170F29">
        <w:t xml:space="preserve"> </w:t>
      </w:r>
    </w:p>
    <w:p w14:paraId="30C662FE" w14:textId="66925CC4" w:rsidR="00C22B25" w:rsidRDefault="00C22B25" w:rsidP="00C22B25">
      <w:pPr>
        <w:pStyle w:val="Heading3"/>
      </w:pPr>
      <w:bookmarkStart w:id="338" w:name="_Ref45110654"/>
      <w:bookmarkStart w:id="339" w:name="_Toc43726835"/>
      <w:r>
        <w:t>Overview</w:t>
      </w:r>
      <w:r w:rsidR="00170F29">
        <w:t xml:space="preserve"> </w:t>
      </w:r>
    </w:p>
    <w:p w14:paraId="6C75188B" w14:textId="4F04015A" w:rsidR="00216ADE" w:rsidRDefault="00216ADE" w:rsidP="00C22B25">
      <w:pPr>
        <w:pStyle w:val="Heading4"/>
      </w:pPr>
      <w:r>
        <w:t xml:space="preserve">This section establishes requirements for information security awareness and training to ensure that NASA’s </w:t>
      </w:r>
      <w:r w:rsidRPr="00216ADE">
        <w:t xml:space="preserve">personnel and partners are trained to perform their cybersecurity-related duties and responsibilities consistent with </w:t>
      </w:r>
      <w:r w:rsidR="001D04E6">
        <w:t>NASA</w:t>
      </w:r>
      <w:r w:rsidR="001D04E6" w:rsidRPr="00216ADE">
        <w:t xml:space="preserve"> </w:t>
      </w:r>
      <w:r w:rsidRPr="00216ADE">
        <w:t>policies, procedures, and agreements.</w:t>
      </w:r>
      <w:r w:rsidR="000F73B8">
        <w:t xml:space="preserve"> </w:t>
      </w:r>
    </w:p>
    <w:p w14:paraId="2308B024" w14:textId="769203E9" w:rsidR="00216ADE" w:rsidRDefault="0073224B" w:rsidP="00DD6010">
      <w:pPr>
        <w:pStyle w:val="Heading3"/>
      </w:pPr>
      <w:bookmarkStart w:id="340" w:name="_Ref45186330"/>
      <w:r>
        <w:t xml:space="preserve">Awareness and </w:t>
      </w:r>
      <w:r w:rsidR="00216ADE">
        <w:t>Training Policy</w:t>
      </w:r>
      <w:bookmarkEnd w:id="340"/>
      <w:r w:rsidR="0013577B">
        <w:t xml:space="preserve"> </w:t>
      </w:r>
    </w:p>
    <w:p w14:paraId="5249647F" w14:textId="0678F08D" w:rsidR="00A90747" w:rsidRDefault="00A90747" w:rsidP="00271640">
      <w:pPr>
        <w:pStyle w:val="Heading4"/>
      </w:pPr>
      <w:bookmarkStart w:id="341" w:name="_Ref45186340"/>
      <w:r>
        <w:t xml:space="preserve">All NASA officials listed in section </w:t>
      </w:r>
      <w:r>
        <w:fldChar w:fldCharType="begin"/>
      </w:r>
      <w:r>
        <w:instrText xml:space="preserve"> REF _Ref45111165 \r \h </w:instrText>
      </w:r>
      <w:r>
        <w:fldChar w:fldCharType="separate"/>
      </w:r>
      <w:r w:rsidR="007471E5">
        <w:t>1.2</w:t>
      </w:r>
      <w:r>
        <w:fldChar w:fldCharType="end"/>
      </w:r>
      <w:r>
        <w:t xml:space="preserve"> (relating to </w:t>
      </w:r>
      <w:r>
        <w:fldChar w:fldCharType="begin"/>
      </w:r>
      <w:r>
        <w:instrText xml:space="preserve"> REF _Ref45111165 \h </w:instrText>
      </w:r>
      <w:r>
        <w:fldChar w:fldCharType="separate"/>
      </w:r>
      <w:r w:rsidR="007471E5">
        <w:t>Roles and Responsibilities</w:t>
      </w:r>
      <w:r>
        <w:fldChar w:fldCharType="end"/>
      </w:r>
      <w:r>
        <w:t>) shall</w:t>
      </w:r>
      <w:r w:rsidR="00766CF6">
        <w:t xml:space="preserve"> c</w:t>
      </w:r>
      <w:r w:rsidRPr="00A90747">
        <w:t>omplete any role-based training activities required of their position</w:t>
      </w:r>
      <w:r>
        <w:t>.</w:t>
      </w:r>
      <w:r w:rsidR="001C080A">
        <w:t xml:space="preserve"> </w:t>
      </w:r>
    </w:p>
    <w:p w14:paraId="34347EC1" w14:textId="63DB73A2" w:rsidR="00DD6010" w:rsidRDefault="00DD6010" w:rsidP="00216ADE">
      <w:pPr>
        <w:pStyle w:val="Heading4"/>
      </w:pPr>
      <w:bookmarkStart w:id="342" w:name="_Ref45110678"/>
      <w:bookmarkEnd w:id="338"/>
      <w:bookmarkEnd w:id="341"/>
      <w:r w:rsidRPr="00DD6010">
        <w:t>The SAISO shall:</w:t>
      </w:r>
      <w:bookmarkEnd w:id="342"/>
      <w:r w:rsidR="000F73B8">
        <w:t xml:space="preserve"> </w:t>
      </w:r>
    </w:p>
    <w:p w14:paraId="1F7A4E06" w14:textId="68B10D17" w:rsidR="003441B3" w:rsidRDefault="003441B3" w:rsidP="00575430">
      <w:pPr>
        <w:pStyle w:val="Heading5"/>
      </w:pPr>
      <w:bookmarkStart w:id="343" w:name="_Ref45110682"/>
      <w:r>
        <w:t>D</w:t>
      </w:r>
      <w:r w:rsidRPr="00DD6010">
        <w:t>evelop, maintain, and promote NASA-wide information security awareness and training.</w:t>
      </w:r>
      <w:r>
        <w:t xml:space="preserve"> </w:t>
      </w:r>
    </w:p>
    <w:p w14:paraId="0845E0EC" w14:textId="6B500A36" w:rsidR="00DD6010" w:rsidRDefault="00DD6010" w:rsidP="00216ADE">
      <w:pPr>
        <w:pStyle w:val="Heading5"/>
      </w:pPr>
      <w:r w:rsidRPr="00DD6010">
        <w:t xml:space="preserve">Define and make available all Agency </w:t>
      </w:r>
      <w:r w:rsidR="003D61E6">
        <w:t>information security</w:t>
      </w:r>
      <w:r w:rsidRPr="00DD6010">
        <w:t xml:space="preserve"> awareness and training requirements. This includes general knowledge requirements that pertain to all NASA </w:t>
      </w:r>
      <w:r w:rsidR="00100658">
        <w:t>U</w:t>
      </w:r>
      <w:r w:rsidRPr="00DD6010">
        <w:t xml:space="preserve">sers as well as role-based requirements targeted at managers, information security professionals, </w:t>
      </w:r>
      <w:r w:rsidR="00A036E1">
        <w:t>and others</w:t>
      </w:r>
      <w:r w:rsidRPr="00DD6010">
        <w:t>.</w:t>
      </w:r>
      <w:r w:rsidR="000F73B8">
        <w:t xml:space="preserve"> </w:t>
      </w:r>
      <w:bookmarkEnd w:id="343"/>
    </w:p>
    <w:p w14:paraId="64D625FF" w14:textId="78A4B82B" w:rsidR="00DD6010" w:rsidRDefault="00DD6010" w:rsidP="00216ADE">
      <w:pPr>
        <w:pStyle w:val="Heading5"/>
      </w:pPr>
      <w:bookmarkStart w:id="344" w:name="_Ref45110689"/>
      <w:r w:rsidRPr="00DD6010">
        <w:t xml:space="preserve">Define educational courses and materials that can be used to satisfy Agency </w:t>
      </w:r>
      <w:r w:rsidR="003D61E6">
        <w:t>information security</w:t>
      </w:r>
      <w:r w:rsidRPr="00DD6010">
        <w:t xml:space="preserve"> awareness and training requirements.</w:t>
      </w:r>
      <w:r w:rsidR="000F73B8">
        <w:t xml:space="preserve"> </w:t>
      </w:r>
      <w:bookmarkEnd w:id="344"/>
    </w:p>
    <w:p w14:paraId="3B1D7E39" w14:textId="623A41E1" w:rsidR="00F7774E" w:rsidRPr="00F7774E" w:rsidRDefault="00DD6010" w:rsidP="00F7774E">
      <w:pPr>
        <w:pStyle w:val="Heading5"/>
      </w:pPr>
      <w:bookmarkStart w:id="345" w:name="_Ref45110696"/>
      <w:r w:rsidRPr="00DD6010">
        <w:t>Oversee the fulfillment of training requirements across the Agency</w:t>
      </w:r>
      <w:r w:rsidR="003830BC">
        <w:t xml:space="preserve"> and for external stakeholders</w:t>
      </w:r>
      <w:r w:rsidR="00F7256F">
        <w:t>, to include t</w:t>
      </w:r>
      <w:r w:rsidR="00F7256F" w:rsidRPr="009967F5">
        <w:t>rack</w:t>
      </w:r>
      <w:r w:rsidR="00F7256F">
        <w:t>ing</w:t>
      </w:r>
      <w:r w:rsidR="00F7256F" w:rsidRPr="009967F5">
        <w:t xml:space="preserve"> and report</w:t>
      </w:r>
      <w:r w:rsidR="00F7256F">
        <w:t>ing</w:t>
      </w:r>
      <w:r w:rsidR="00F7256F" w:rsidRPr="009967F5">
        <w:t xml:space="preserve"> on the completion of </w:t>
      </w:r>
      <w:r w:rsidR="003D61E6">
        <w:t>information security</w:t>
      </w:r>
      <w:r w:rsidR="00F7256F" w:rsidRPr="009967F5">
        <w:t xml:space="preserve"> awareness and training requirements</w:t>
      </w:r>
      <w:r w:rsidR="00F7256F">
        <w:t xml:space="preserve"> in the Agency system of record</w:t>
      </w:r>
      <w:r w:rsidRPr="00DD6010">
        <w:t>.</w:t>
      </w:r>
      <w:r w:rsidR="000F73B8">
        <w:t xml:space="preserve"> </w:t>
      </w:r>
      <w:bookmarkEnd w:id="345"/>
    </w:p>
    <w:p w14:paraId="538A211E" w14:textId="6FFE431B" w:rsidR="00A763ED" w:rsidRDefault="00A763ED" w:rsidP="00216ADE">
      <w:pPr>
        <w:pStyle w:val="Heading5"/>
      </w:pPr>
      <w:r>
        <w:t xml:space="preserve">Maintain the </w:t>
      </w:r>
      <w:r w:rsidR="007F4753">
        <w:t>NASA</w:t>
      </w:r>
      <w:r>
        <w:t xml:space="preserve"> </w:t>
      </w:r>
      <w:r w:rsidR="008D7216">
        <w:t>User</w:t>
      </w:r>
      <w:r>
        <w:t xml:space="preserve"> Rules of Behavior and </w:t>
      </w:r>
      <w:r w:rsidR="004D6590">
        <w:t xml:space="preserve">track </w:t>
      </w:r>
      <w:r w:rsidR="0044264A">
        <w:t xml:space="preserve">user </w:t>
      </w:r>
      <w:r>
        <w:t>annual</w:t>
      </w:r>
      <w:r w:rsidR="00C2510D">
        <w:t xml:space="preserve"> </w:t>
      </w:r>
      <w:r w:rsidR="0044264A">
        <w:t>acceptance</w:t>
      </w:r>
      <w:r w:rsidR="007F4753">
        <w:t>.</w:t>
      </w:r>
      <w:r w:rsidR="009055F1" w:rsidRPr="009055F1">
        <w:t xml:space="preserve"> </w:t>
      </w:r>
    </w:p>
    <w:p w14:paraId="0A1D3377" w14:textId="09F7EB82" w:rsidR="009967F5" w:rsidRDefault="009967F5" w:rsidP="00216ADE">
      <w:pPr>
        <w:pStyle w:val="Heading4"/>
      </w:pPr>
      <w:bookmarkStart w:id="346" w:name="_Ref45110764"/>
      <w:r w:rsidRPr="009967F5">
        <w:t>The ISO shall:</w:t>
      </w:r>
      <w:bookmarkEnd w:id="346"/>
      <w:r w:rsidR="000F73B8">
        <w:t xml:space="preserve"> </w:t>
      </w:r>
    </w:p>
    <w:p w14:paraId="55A56FE3" w14:textId="08615202" w:rsidR="009967F5" w:rsidRDefault="00844E9C" w:rsidP="00611511">
      <w:pPr>
        <w:pStyle w:val="Heading5"/>
      </w:pPr>
      <w:bookmarkStart w:id="347" w:name="_Ref45110772"/>
      <w:r w:rsidRPr="00844E9C">
        <w:lastRenderedPageBreak/>
        <w:t>Allow access to information systems only to users who comply with all Agency information security awareness and training requirements</w:t>
      </w:r>
      <w:r w:rsidR="009967F5" w:rsidRPr="009967F5">
        <w:t>.</w:t>
      </w:r>
      <w:r w:rsidR="000F73B8">
        <w:t xml:space="preserve"> </w:t>
      </w:r>
      <w:bookmarkEnd w:id="347"/>
    </w:p>
    <w:p w14:paraId="3EDBA420" w14:textId="1893B91F" w:rsidR="009967F5" w:rsidRDefault="009967F5" w:rsidP="00216ADE">
      <w:pPr>
        <w:pStyle w:val="Heading5"/>
      </w:pPr>
      <w:bookmarkStart w:id="348" w:name="_Ref45110779"/>
      <w:r w:rsidRPr="009967F5">
        <w:t>Ensure all personnel supporting the information system whose roles include significant information security responsibilities</w:t>
      </w:r>
      <w:r w:rsidR="006672A4">
        <w:t xml:space="preserve"> or elevated privileges</w:t>
      </w:r>
      <w:r w:rsidRPr="009967F5">
        <w:t xml:space="preserve"> comply with the </w:t>
      </w:r>
      <w:r w:rsidR="00E6374D">
        <w:t>r</w:t>
      </w:r>
      <w:r w:rsidRPr="009967F5">
        <w:t xml:space="preserve">ole-based </w:t>
      </w:r>
      <w:r w:rsidR="003D61E6">
        <w:t>information security</w:t>
      </w:r>
      <w:r w:rsidRPr="009967F5">
        <w:t xml:space="preserve"> awareness and training requirements.</w:t>
      </w:r>
      <w:r w:rsidR="000F73B8">
        <w:t xml:space="preserve"> </w:t>
      </w:r>
      <w:bookmarkEnd w:id="348"/>
    </w:p>
    <w:p w14:paraId="3E4560F2" w14:textId="53887E93" w:rsidR="009967F5" w:rsidRDefault="009967F5" w:rsidP="00216ADE">
      <w:pPr>
        <w:pStyle w:val="Heading4"/>
      </w:pPr>
      <w:bookmarkStart w:id="349" w:name="_Ref45110792"/>
      <w:r w:rsidRPr="009967F5">
        <w:t>The NASA User shall:</w:t>
      </w:r>
      <w:bookmarkEnd w:id="349"/>
      <w:r w:rsidR="000F73B8">
        <w:t xml:space="preserve"> </w:t>
      </w:r>
    </w:p>
    <w:p w14:paraId="26EE8848" w14:textId="76319C0C" w:rsidR="00903DAD" w:rsidRDefault="003830BC" w:rsidP="00216ADE">
      <w:pPr>
        <w:pStyle w:val="Heading5"/>
      </w:pPr>
      <w:bookmarkStart w:id="350" w:name="_Ref45110798"/>
      <w:r>
        <w:t>Comply</w:t>
      </w:r>
      <w:r w:rsidR="009967F5" w:rsidRPr="009967F5">
        <w:t xml:space="preserve"> with </w:t>
      </w:r>
      <w:r>
        <w:t xml:space="preserve">role-based </w:t>
      </w:r>
      <w:r w:rsidR="003D61E6">
        <w:t>information security</w:t>
      </w:r>
      <w:r w:rsidR="009967F5" w:rsidRPr="009967F5">
        <w:t xml:space="preserve"> and awareness training requirements</w:t>
      </w:r>
      <w:r w:rsidR="00903DAD">
        <w:t>.</w:t>
      </w:r>
      <w:r w:rsidR="000F73B8">
        <w:t xml:space="preserve"> </w:t>
      </w:r>
    </w:p>
    <w:p w14:paraId="28542E1A" w14:textId="683C64A1" w:rsidR="009967F5" w:rsidRDefault="00903DAD" w:rsidP="00216ADE">
      <w:pPr>
        <w:pStyle w:val="Heading5"/>
      </w:pPr>
      <w:r>
        <w:t>A</w:t>
      </w:r>
      <w:r w:rsidR="0094225E">
        <w:t>cknowledge acceptance of the Agency User Rules of Behavior annually.</w:t>
      </w:r>
      <w:r w:rsidR="000F73B8">
        <w:t xml:space="preserve"> </w:t>
      </w:r>
      <w:bookmarkEnd w:id="350"/>
    </w:p>
    <w:p w14:paraId="73D0C18B" w14:textId="6FED6075" w:rsidR="009967F5" w:rsidRDefault="009967F5" w:rsidP="00216ADE">
      <w:pPr>
        <w:pStyle w:val="Heading4"/>
      </w:pPr>
      <w:bookmarkStart w:id="351" w:name="_Ref45110816"/>
      <w:r w:rsidRPr="009967F5">
        <w:t xml:space="preserve">The Assistant Administrator of the Office of </w:t>
      </w:r>
      <w:r w:rsidR="0094225E">
        <w:t xml:space="preserve">the Chief </w:t>
      </w:r>
      <w:r w:rsidRPr="009967F5">
        <w:t>Human Capital</w:t>
      </w:r>
      <w:r w:rsidR="0094225E">
        <w:t xml:space="preserve"> Officer</w:t>
      </w:r>
      <w:r w:rsidRPr="009967F5">
        <w:t xml:space="preserve"> shall ensure the availability of a NASA-wide platform for training delivery, as well as training results and </w:t>
      </w:r>
      <w:r w:rsidR="00A44E10">
        <w:t xml:space="preserve">training </w:t>
      </w:r>
      <w:r w:rsidRPr="009967F5">
        <w:t>records management.</w:t>
      </w:r>
      <w:r w:rsidR="000F73B8">
        <w:t xml:space="preserve"> </w:t>
      </w:r>
      <w:bookmarkEnd w:id="351"/>
    </w:p>
    <w:p w14:paraId="5D5AC57B" w14:textId="5E6B7B77" w:rsidR="00CD5685" w:rsidRDefault="00CD5685" w:rsidP="00CD5685">
      <w:pPr>
        <w:pStyle w:val="Heading2"/>
      </w:pPr>
      <w:bookmarkStart w:id="352" w:name="_Toc49782478"/>
      <w:r>
        <w:t>Data Security</w:t>
      </w:r>
      <w:bookmarkEnd w:id="339"/>
      <w:bookmarkEnd w:id="352"/>
      <w:r w:rsidR="00DF6954">
        <w:t xml:space="preserve"> </w:t>
      </w:r>
    </w:p>
    <w:p w14:paraId="26776BEE" w14:textId="47F6A0F5" w:rsidR="00C22B25" w:rsidRDefault="00C22B25" w:rsidP="00610364">
      <w:pPr>
        <w:pStyle w:val="Heading3"/>
      </w:pPr>
      <w:bookmarkStart w:id="353" w:name="_Toc43726836"/>
      <w:r>
        <w:t>Overview</w:t>
      </w:r>
      <w:r w:rsidR="00D57CE9">
        <w:t xml:space="preserve"> </w:t>
      </w:r>
    </w:p>
    <w:p w14:paraId="6930E1C6" w14:textId="0E612F4B" w:rsidR="00216ADE" w:rsidRDefault="00216ADE" w:rsidP="00C22B25">
      <w:pPr>
        <w:pStyle w:val="Heading4"/>
      </w:pPr>
      <w:r>
        <w:t>This section establishes requirements for data security to ensure that</w:t>
      </w:r>
      <w:r w:rsidRPr="00216ADE">
        <w:t xml:space="preserve"> </w:t>
      </w:r>
      <w:r>
        <w:t>i</w:t>
      </w:r>
      <w:r w:rsidRPr="00216ADE">
        <w:t xml:space="preserve">nformation and records are managed consistent with </w:t>
      </w:r>
      <w:r>
        <w:t xml:space="preserve">NASA’s </w:t>
      </w:r>
      <w:r w:rsidRPr="00216ADE">
        <w:t xml:space="preserve">risk </w:t>
      </w:r>
      <w:r w:rsidR="00723E33" w:rsidRPr="00723E33">
        <w:t xml:space="preserve">management policies and procedures </w:t>
      </w:r>
      <w:r w:rsidRPr="00216ADE">
        <w:t>to protect the confidentiality, integrity, and availability of information</w:t>
      </w:r>
      <w:r w:rsidR="0050474B">
        <w:t>.</w:t>
      </w:r>
      <w:r w:rsidR="000F73B8">
        <w:t xml:space="preserve"> </w:t>
      </w:r>
    </w:p>
    <w:p w14:paraId="20F5830A" w14:textId="3C6DA2D3" w:rsidR="00610364" w:rsidRDefault="00610364" w:rsidP="00610364">
      <w:pPr>
        <w:pStyle w:val="Heading3"/>
      </w:pPr>
      <w:r>
        <w:t>Data-at-</w:t>
      </w:r>
      <w:r w:rsidR="00216ADE">
        <w:t>R</w:t>
      </w:r>
      <w:r>
        <w:t xml:space="preserve">est </w:t>
      </w:r>
      <w:r w:rsidR="00216ADE">
        <w:t>Protection Policy</w:t>
      </w:r>
      <w:r w:rsidR="00D57CE9">
        <w:t xml:space="preserve"> </w:t>
      </w:r>
    </w:p>
    <w:p w14:paraId="20699EB1" w14:textId="0AC915AB" w:rsidR="006541DC" w:rsidRDefault="00C65CA4" w:rsidP="002B18D2">
      <w:pPr>
        <w:pStyle w:val="Heading4"/>
      </w:pPr>
      <w:bookmarkStart w:id="354" w:name="_Ref45811937"/>
      <w:r>
        <w:t xml:space="preserve">The </w:t>
      </w:r>
      <w:r w:rsidR="006541DC">
        <w:t>ISO</w:t>
      </w:r>
      <w:r>
        <w:t xml:space="preserve"> shall</w:t>
      </w:r>
      <w:r w:rsidR="006541DC">
        <w:t xml:space="preserve"> ensure that </w:t>
      </w:r>
      <w:r w:rsidR="00C43D7A">
        <w:t xml:space="preserve">information stored on, </w:t>
      </w:r>
      <w:proofErr w:type="gramStart"/>
      <w:r w:rsidR="00C43D7A">
        <w:t>transmitted</w:t>
      </w:r>
      <w:proofErr w:type="gramEnd"/>
      <w:r w:rsidR="00C43D7A">
        <w:t xml:space="preserve"> or processed by their information system is protected by encryption performed in accordance with a NIST approved encryption algorithm provided through either:</w:t>
      </w:r>
      <w:r w:rsidR="000F73B8">
        <w:t xml:space="preserve"> </w:t>
      </w:r>
      <w:bookmarkEnd w:id="354"/>
    </w:p>
    <w:p w14:paraId="31B295B2" w14:textId="78FA48D1" w:rsidR="00C43D7A" w:rsidRDefault="00C43D7A" w:rsidP="00C43D7A">
      <w:pPr>
        <w:pStyle w:val="Heading5"/>
      </w:pPr>
      <w:r>
        <w:t xml:space="preserve">A FIPS-140-2 or FIPS-140-3 cryptographic module validated through the Cryptographic Module Validation Program (CMVP), or </w:t>
      </w:r>
    </w:p>
    <w:p w14:paraId="48C63275" w14:textId="7B5AC208" w:rsidR="00C43D7A" w:rsidRDefault="00C43D7A" w:rsidP="00C43D7A">
      <w:pPr>
        <w:pStyle w:val="Heading5"/>
      </w:pPr>
      <w:r>
        <w:t>A cryptographic module approved for the protection of classified national security information.</w:t>
      </w:r>
    </w:p>
    <w:p w14:paraId="7FEA4CDC" w14:textId="77777777" w:rsidR="00C43D7A" w:rsidRPr="00533639" w:rsidRDefault="00C43D7A" w:rsidP="00C43D7A">
      <w:pPr>
        <w:pStyle w:val="PlainText"/>
        <w:rPr>
          <w:rFonts w:ascii="Times New Roman" w:hAnsi="Times New Roman" w:cs="Times New Roman"/>
          <w:sz w:val="24"/>
          <w:szCs w:val="24"/>
        </w:rPr>
      </w:pPr>
      <w:r w:rsidRPr="00533639">
        <w:rPr>
          <w:rFonts w:ascii="Times New Roman" w:hAnsi="Times New Roman" w:cs="Times New Roman"/>
          <w:sz w:val="24"/>
          <w:szCs w:val="24"/>
        </w:rPr>
        <w:t>In the event that the use of encryption is technically unfeasible or would demonstrably affect the system's ability to carry out its respective mission, functions, or operations approval shall be granted in writing from the NASA CIO before an Authorizing Official may consider granting an Authorization to Operate.</w:t>
      </w:r>
    </w:p>
    <w:p w14:paraId="63D29940" w14:textId="77777777" w:rsidR="00C43D7A" w:rsidRDefault="00C43D7A" w:rsidP="00533639">
      <w:pPr>
        <w:pStyle w:val="Heading5"/>
        <w:numPr>
          <w:ilvl w:val="0"/>
          <w:numId w:val="0"/>
        </w:numPr>
      </w:pPr>
    </w:p>
    <w:p w14:paraId="36EBFDA8" w14:textId="5F50E862" w:rsidR="00610364" w:rsidRDefault="00610364" w:rsidP="0040556E">
      <w:pPr>
        <w:pStyle w:val="Heading4"/>
      </w:pPr>
      <w:bookmarkStart w:id="355" w:name="_Ref45811959"/>
      <w:r>
        <w:t>The NASA User shall</w:t>
      </w:r>
      <w:r w:rsidR="00335146">
        <w:t xml:space="preserve"> </w:t>
      </w:r>
      <w:r w:rsidR="008E5BD1">
        <w:t xml:space="preserve">secure and protect </w:t>
      </w:r>
      <w:r w:rsidRPr="00610364">
        <w:t xml:space="preserve">media under their control </w:t>
      </w:r>
      <w:r w:rsidR="00D87368" w:rsidRPr="00610364">
        <w:t>using</w:t>
      </w:r>
      <w:r w:rsidRPr="00610364">
        <w:t xml:space="preserve"> access restriction</w:t>
      </w:r>
      <w:r w:rsidR="008E5BD1">
        <w:t xml:space="preserve"> </w:t>
      </w:r>
      <w:r w:rsidRPr="00610364">
        <w:t>and/or sanitization</w:t>
      </w:r>
      <w:r w:rsidR="00B85EDA">
        <w:t xml:space="preserve"> (in accordance with the requirements of section </w:t>
      </w:r>
      <w:r w:rsidR="006D58C7">
        <w:t>3.4.7.1</w:t>
      </w:r>
      <w:r w:rsidR="00B85EDA">
        <w:t>)</w:t>
      </w:r>
      <w:r w:rsidRPr="00610364">
        <w:t>.</w:t>
      </w:r>
      <w:r w:rsidR="000F73B8">
        <w:t xml:space="preserve"> </w:t>
      </w:r>
      <w:bookmarkEnd w:id="355"/>
    </w:p>
    <w:p w14:paraId="0046407E" w14:textId="3735D504" w:rsidR="00893326" w:rsidRDefault="00893326" w:rsidP="00893326">
      <w:pPr>
        <w:pStyle w:val="Heading3"/>
      </w:pPr>
      <w:r>
        <w:t>Data-in-</w:t>
      </w:r>
      <w:r w:rsidR="00216ADE">
        <w:t>T</w:t>
      </w:r>
      <w:r>
        <w:t>ransit</w:t>
      </w:r>
      <w:r w:rsidR="00216ADE">
        <w:t xml:space="preserve"> Protection Policy</w:t>
      </w:r>
      <w:r w:rsidR="001E24BC">
        <w:t xml:space="preserve"> </w:t>
      </w:r>
    </w:p>
    <w:p w14:paraId="5BED4CC2" w14:textId="4F00ECB6" w:rsidR="002B3DCD" w:rsidRDefault="002B3DCD" w:rsidP="002B3DCD">
      <w:pPr>
        <w:pStyle w:val="Heading4"/>
      </w:pPr>
      <w:bookmarkStart w:id="356" w:name="_Ref45811964"/>
      <w:r>
        <w:t xml:space="preserve">The ISO shall ensure that NASA information </w:t>
      </w:r>
      <w:r w:rsidR="009D09CE">
        <w:t xml:space="preserve">under their control </w:t>
      </w:r>
      <w:r>
        <w:t xml:space="preserve">is protected by </w:t>
      </w:r>
      <w:r w:rsidR="00BF715A">
        <w:t xml:space="preserve">suitable </w:t>
      </w:r>
      <w:r>
        <w:t xml:space="preserve">encryption when </w:t>
      </w:r>
      <w:r w:rsidR="0094225E">
        <w:t>in transit</w:t>
      </w:r>
      <w:r>
        <w:t>.</w:t>
      </w:r>
      <w:r w:rsidR="000F73B8">
        <w:t xml:space="preserve"> </w:t>
      </w:r>
      <w:bookmarkEnd w:id="356"/>
    </w:p>
    <w:p w14:paraId="10685280" w14:textId="7EED6A79" w:rsidR="00870AE5" w:rsidRDefault="00870AE5" w:rsidP="00870AE5">
      <w:pPr>
        <w:pStyle w:val="Heading3"/>
      </w:pPr>
      <w:r>
        <w:lastRenderedPageBreak/>
        <w:t xml:space="preserve">Asset </w:t>
      </w:r>
      <w:r w:rsidR="00216ADE">
        <w:t>M</w:t>
      </w:r>
      <w:r>
        <w:t>anagement</w:t>
      </w:r>
      <w:r w:rsidR="00216ADE">
        <w:t xml:space="preserve"> Policy</w:t>
      </w:r>
      <w:r w:rsidR="001E24BC">
        <w:t xml:space="preserve"> </w:t>
      </w:r>
    </w:p>
    <w:p w14:paraId="5C6348F7" w14:textId="77E9F3E3" w:rsidR="00870AE5" w:rsidRDefault="006923C7" w:rsidP="006923C7">
      <w:pPr>
        <w:pStyle w:val="Heading4"/>
      </w:pPr>
      <w:r>
        <w:t>NPR 4200</w:t>
      </w:r>
      <w:r w:rsidR="00D20F66">
        <w:t>.1</w:t>
      </w:r>
      <w:r>
        <w:t xml:space="preserve">, NASA Equipment Management Procedural Requirements </w:t>
      </w:r>
      <w:r w:rsidR="0093758F">
        <w:t xml:space="preserve">governs management of assets </w:t>
      </w:r>
      <w:r w:rsidR="0093758F" w:rsidRPr="0093758F">
        <w:t>throughout removal, transfers, and disposition</w:t>
      </w:r>
      <w:r w:rsidR="0093758F">
        <w:t>.</w:t>
      </w:r>
      <w:r w:rsidR="000F73B8">
        <w:t xml:space="preserve"> </w:t>
      </w:r>
    </w:p>
    <w:p w14:paraId="149264A9" w14:textId="3D9767B1" w:rsidR="008D1BC2" w:rsidRDefault="008D1BC2" w:rsidP="008D1BC2">
      <w:pPr>
        <w:pStyle w:val="Heading3"/>
      </w:pPr>
      <w:bookmarkStart w:id="357" w:name="_Ref45654303"/>
      <w:r>
        <w:t xml:space="preserve">Protections </w:t>
      </w:r>
      <w:r w:rsidR="00F26FA4">
        <w:t>A</w:t>
      </w:r>
      <w:r>
        <w:t xml:space="preserve">gainst </w:t>
      </w:r>
      <w:r w:rsidR="00F26FA4">
        <w:t>D</w:t>
      </w:r>
      <w:r>
        <w:t xml:space="preserve">ata </w:t>
      </w:r>
      <w:r w:rsidR="00F26FA4">
        <w:t>L</w:t>
      </w:r>
      <w:r>
        <w:t>eakage</w:t>
      </w:r>
      <w:bookmarkEnd w:id="357"/>
      <w:r w:rsidR="001E24BC">
        <w:t xml:space="preserve"> </w:t>
      </w:r>
    </w:p>
    <w:p w14:paraId="7547AECB" w14:textId="7185D9C8" w:rsidR="008D1BC2" w:rsidRDefault="008D1BC2" w:rsidP="00575430">
      <w:pPr>
        <w:pStyle w:val="Heading4"/>
      </w:pPr>
      <w:bookmarkStart w:id="358" w:name="_Ref45529729"/>
      <w:r>
        <w:t>The NASA CIO shall</w:t>
      </w:r>
      <w:bookmarkStart w:id="359" w:name="_Ref45529724"/>
      <w:bookmarkEnd w:id="358"/>
      <w:r w:rsidR="00355B2F">
        <w:t xml:space="preserve"> e</w:t>
      </w:r>
      <w:r>
        <w:t>nsure that NASA develops, implements, and maintains</w:t>
      </w:r>
      <w:r w:rsidR="00100658">
        <w:t xml:space="preserve"> </w:t>
      </w:r>
      <w:r w:rsidR="00100658" w:rsidRPr="00100658">
        <w:t>adequate data leakage protection for</w:t>
      </w:r>
      <w:r>
        <w:t xml:space="preserve"> Agency common system and communications infrastructure.</w:t>
      </w:r>
      <w:r w:rsidR="000F73B8">
        <w:t xml:space="preserve"> </w:t>
      </w:r>
      <w:bookmarkEnd w:id="359"/>
    </w:p>
    <w:p w14:paraId="2CA45250" w14:textId="2F3FBB36" w:rsidR="0070137F" w:rsidRDefault="0070137F" w:rsidP="008D1BC2">
      <w:pPr>
        <w:pStyle w:val="Heading4"/>
      </w:pPr>
      <w:bookmarkStart w:id="360" w:name="_Ref45529714"/>
      <w:r>
        <w:t xml:space="preserve">The SAISO shall ensure </w:t>
      </w:r>
      <w:r w:rsidR="006C4A7B">
        <w:t>the p</w:t>
      </w:r>
      <w:r>
        <w:t xml:space="preserve">rovision </w:t>
      </w:r>
      <w:r w:rsidR="006C4A7B">
        <w:t xml:space="preserve">of </w:t>
      </w:r>
      <w:r>
        <w:t>Center-level boundary protection for systems that share a common infrastructure or services.</w:t>
      </w:r>
      <w:r w:rsidR="000F73B8">
        <w:t xml:space="preserve"> </w:t>
      </w:r>
    </w:p>
    <w:p w14:paraId="3F6347A5" w14:textId="3223227C" w:rsidR="008D1BC2" w:rsidRDefault="008D1BC2" w:rsidP="009663FE">
      <w:pPr>
        <w:pStyle w:val="Heading4"/>
      </w:pPr>
      <w:r>
        <w:t>The Center CIO shall</w:t>
      </w:r>
      <w:bookmarkEnd w:id="360"/>
      <w:r w:rsidR="0070615A" w:rsidRPr="0070615A">
        <w:t xml:space="preserve"> </w:t>
      </w:r>
      <w:bookmarkStart w:id="361" w:name="_Ref45529708"/>
      <w:r w:rsidR="0070137F">
        <w:t>e</w:t>
      </w:r>
      <w:r>
        <w:t>nsure the integration of software and hardware necessary to support system and communications requirements at their Center.</w:t>
      </w:r>
      <w:r w:rsidR="000F73B8">
        <w:t xml:space="preserve"> </w:t>
      </w:r>
      <w:bookmarkEnd w:id="361"/>
    </w:p>
    <w:p w14:paraId="0742D82E" w14:textId="08EEB961" w:rsidR="008D1BC2" w:rsidRDefault="008D1BC2" w:rsidP="008D1BC2">
      <w:pPr>
        <w:pStyle w:val="Heading4"/>
      </w:pPr>
      <w:bookmarkStart w:id="362" w:name="_Ref45529699"/>
      <w:r>
        <w:t>The ISO shall ensure shared resource policies, denial of service protections, boundary protection, and transmission integrity and confidentiality</w:t>
      </w:r>
      <w:r w:rsidR="00CD36F3">
        <w:t xml:space="preserve"> are implemented</w:t>
      </w:r>
      <w:r>
        <w:t>.</w:t>
      </w:r>
      <w:r w:rsidR="000F73B8">
        <w:t xml:space="preserve"> </w:t>
      </w:r>
      <w:bookmarkEnd w:id="362"/>
    </w:p>
    <w:p w14:paraId="41474895" w14:textId="170054F4" w:rsidR="00DE0EB8" w:rsidRDefault="00DE0EB8" w:rsidP="00DE0EB8">
      <w:pPr>
        <w:pStyle w:val="Heading3"/>
      </w:pPr>
      <w:r>
        <w:t>Development and Testing Environment Policy</w:t>
      </w:r>
      <w:r w:rsidR="00866F55">
        <w:t xml:space="preserve"> </w:t>
      </w:r>
    </w:p>
    <w:p w14:paraId="11EB673D" w14:textId="494A78E8" w:rsidR="00DE0EB8" w:rsidRDefault="00DE0EB8" w:rsidP="00E429E1">
      <w:pPr>
        <w:pStyle w:val="Heading4"/>
      </w:pPr>
      <w:bookmarkStart w:id="363" w:name="_Ref45811998"/>
      <w:r>
        <w:t>The ISO shall ensure</w:t>
      </w:r>
      <w:r w:rsidR="00A8549C">
        <w:t>, to the extent practicable,</w:t>
      </w:r>
      <w:r>
        <w:t xml:space="preserve"> </w:t>
      </w:r>
      <w:r w:rsidR="00A8549C">
        <w:t xml:space="preserve">the separation of </w:t>
      </w:r>
      <w:r w:rsidRPr="00DE0EB8">
        <w:t>development and testing environment(s) from production environment</w:t>
      </w:r>
      <w:r w:rsidR="00924A8F">
        <w:t>(s)</w:t>
      </w:r>
      <w:r>
        <w:t>.</w:t>
      </w:r>
      <w:r w:rsidR="000F73B8">
        <w:t xml:space="preserve"> </w:t>
      </w:r>
      <w:bookmarkEnd w:id="363"/>
    </w:p>
    <w:p w14:paraId="16AB02E7" w14:textId="3A1A11D8" w:rsidR="00DE0EB8" w:rsidRDefault="00DE0EB8" w:rsidP="00DE0EB8">
      <w:pPr>
        <w:pStyle w:val="Heading3"/>
      </w:pPr>
      <w:r w:rsidRPr="00DE0EB8">
        <w:t>System and Information</w:t>
      </w:r>
      <w:r>
        <w:t xml:space="preserve"> Integrity Policy</w:t>
      </w:r>
      <w:r w:rsidR="00866F55">
        <w:t xml:space="preserve"> </w:t>
      </w:r>
    </w:p>
    <w:p w14:paraId="22018F70" w14:textId="3B8A0881" w:rsidR="005F670E" w:rsidRDefault="00DE0EB8" w:rsidP="00DE0EB8">
      <w:pPr>
        <w:pStyle w:val="Heading4"/>
      </w:pPr>
      <w:bookmarkStart w:id="364" w:name="_Ref45616997"/>
      <w:r w:rsidRPr="00DE0EB8">
        <w:t>The SAISO shall</w:t>
      </w:r>
      <w:r w:rsidR="0070615A">
        <w:t>:</w:t>
      </w:r>
      <w:r w:rsidR="00866F55">
        <w:t xml:space="preserve"> </w:t>
      </w:r>
    </w:p>
    <w:p w14:paraId="48819742" w14:textId="490D3EBD" w:rsidR="00DE0EB8" w:rsidRDefault="005F670E" w:rsidP="005F670E">
      <w:pPr>
        <w:pStyle w:val="Heading5"/>
      </w:pPr>
      <w:bookmarkStart w:id="365" w:name="_Ref45812006"/>
      <w:r>
        <w:t>E</w:t>
      </w:r>
      <w:r w:rsidR="00DE0EB8" w:rsidRPr="00DE0EB8">
        <w:t xml:space="preserve">nsure that the </w:t>
      </w:r>
      <w:r w:rsidR="004C016F">
        <w:t>capabilities</w:t>
      </w:r>
      <w:r w:rsidR="004C016F" w:rsidRPr="00DE0EB8">
        <w:t xml:space="preserve"> </w:t>
      </w:r>
      <w:r w:rsidR="00DE0EB8" w:rsidRPr="00DE0EB8">
        <w:t>exist to comply with NASA requirements regarding System and Information Integrity including capabilities to detect and prevent the compromise of integrity by known threats (e.g., anti-virus software, block lists) and suspected threats (e.g., automated spam classification and filtering).</w:t>
      </w:r>
      <w:r w:rsidR="000F73B8">
        <w:t xml:space="preserve"> </w:t>
      </w:r>
      <w:bookmarkEnd w:id="364"/>
      <w:bookmarkEnd w:id="365"/>
    </w:p>
    <w:p w14:paraId="283E90FA" w14:textId="1C2CA610" w:rsidR="00C22C7C" w:rsidRDefault="005F670E" w:rsidP="005F670E">
      <w:pPr>
        <w:pStyle w:val="Heading5"/>
      </w:pPr>
      <w:bookmarkStart w:id="366" w:name="_Ref45812011"/>
      <w:r>
        <w:t>E</w:t>
      </w:r>
      <w:r w:rsidR="00C22C7C">
        <w:t>nsure that d</w:t>
      </w:r>
      <w:r w:rsidR="00C22C7C" w:rsidRPr="00C22C7C">
        <w:t xml:space="preserve">ata </w:t>
      </w:r>
      <w:r w:rsidR="00C22C7C">
        <w:t xml:space="preserve">is </w:t>
      </w:r>
      <w:r w:rsidR="00C22C7C" w:rsidRPr="00C22C7C">
        <w:t>protected against unauthorized access, tampering, alteration, loss, and destruction.</w:t>
      </w:r>
      <w:r w:rsidR="000F73B8">
        <w:t xml:space="preserve"> </w:t>
      </w:r>
      <w:bookmarkEnd w:id="366"/>
    </w:p>
    <w:p w14:paraId="529CB388" w14:textId="02D21CC4" w:rsidR="003D71CF" w:rsidRDefault="003D71CF" w:rsidP="003D71CF">
      <w:pPr>
        <w:pStyle w:val="Heading4"/>
      </w:pPr>
      <w:r>
        <w:t>The ISO shall:</w:t>
      </w:r>
      <w:r w:rsidR="0070615A" w:rsidRPr="0070615A">
        <w:t xml:space="preserve"> </w:t>
      </w:r>
    </w:p>
    <w:p w14:paraId="7BF84CAA" w14:textId="77EB7FA3" w:rsidR="003D71CF" w:rsidRDefault="00A44E10" w:rsidP="003D71CF">
      <w:pPr>
        <w:pStyle w:val="Heading5"/>
      </w:pPr>
      <w:bookmarkStart w:id="367" w:name="_Ref45618201"/>
      <w:r>
        <w:t>Implement</w:t>
      </w:r>
      <w:r w:rsidR="003D71CF" w:rsidRPr="003D71CF">
        <w:t xml:space="preserve"> </w:t>
      </w:r>
      <w:r w:rsidR="00C22C7C">
        <w:t xml:space="preserve">data integrity </w:t>
      </w:r>
      <w:r w:rsidR="003D71CF" w:rsidRPr="003D71CF">
        <w:t>protections on their information systems.</w:t>
      </w:r>
      <w:r w:rsidR="000F73B8">
        <w:t xml:space="preserve"> </w:t>
      </w:r>
      <w:bookmarkEnd w:id="367"/>
    </w:p>
    <w:p w14:paraId="497A0B28" w14:textId="208C8987" w:rsidR="003D71CF" w:rsidRDefault="00A44E10" w:rsidP="0040556E">
      <w:pPr>
        <w:pStyle w:val="Heading5"/>
      </w:pPr>
      <w:bookmarkStart w:id="368" w:name="_Ref45618263"/>
      <w:r>
        <w:t>Test</w:t>
      </w:r>
      <w:r w:rsidR="003D71CF" w:rsidRPr="003D71CF">
        <w:t xml:space="preserve"> information system security functions in accordance with requirements, and </w:t>
      </w:r>
      <w:r>
        <w:t xml:space="preserve">document </w:t>
      </w:r>
      <w:r w:rsidR="003D71CF" w:rsidRPr="003D71CF">
        <w:t>the frequency and processes related to the tests.</w:t>
      </w:r>
      <w:r w:rsidR="000F73B8">
        <w:t xml:space="preserve"> </w:t>
      </w:r>
      <w:bookmarkEnd w:id="368"/>
    </w:p>
    <w:p w14:paraId="65C3F143" w14:textId="25C3D500" w:rsidR="00CD5685" w:rsidRDefault="00CD5685" w:rsidP="00CD5685">
      <w:pPr>
        <w:pStyle w:val="Heading2"/>
      </w:pPr>
      <w:bookmarkStart w:id="369" w:name="_Toc49782479"/>
      <w:r>
        <w:t>Information Protection Processes and Procedures</w:t>
      </w:r>
      <w:bookmarkEnd w:id="353"/>
      <w:bookmarkEnd w:id="369"/>
      <w:r w:rsidR="00DF6954">
        <w:t xml:space="preserve"> </w:t>
      </w:r>
    </w:p>
    <w:p w14:paraId="1553C56E" w14:textId="77BE9913" w:rsidR="00C22B25" w:rsidRDefault="00C22B25" w:rsidP="00C22B25">
      <w:pPr>
        <w:pStyle w:val="Heading3"/>
      </w:pPr>
      <w:bookmarkStart w:id="370" w:name="_Toc43726837"/>
      <w:r>
        <w:t>Overview</w:t>
      </w:r>
      <w:r w:rsidR="00866F55">
        <w:t xml:space="preserve"> </w:t>
      </w:r>
    </w:p>
    <w:p w14:paraId="4105505A" w14:textId="593D0372" w:rsidR="00AF76F7" w:rsidRDefault="00AF76F7" w:rsidP="00C22B25">
      <w:pPr>
        <w:pStyle w:val="Heading4"/>
      </w:pPr>
      <w:r>
        <w:t>This section establishes securities, processes, and procedures to manage protection of information systems and assets.</w:t>
      </w:r>
      <w:r w:rsidR="000F73B8">
        <w:t xml:space="preserve"> </w:t>
      </w:r>
    </w:p>
    <w:p w14:paraId="4E884F79" w14:textId="4A3FDCFB" w:rsidR="00AF76F7" w:rsidRDefault="00A2303B" w:rsidP="00471B97">
      <w:pPr>
        <w:pStyle w:val="Heading3"/>
      </w:pPr>
      <w:r>
        <w:t>Information Security</w:t>
      </w:r>
      <w:r w:rsidRPr="00EE7D97">
        <w:t xml:space="preserve"> </w:t>
      </w:r>
      <w:r w:rsidR="00AF76F7">
        <w:t>Baseline Configuration Policy</w:t>
      </w:r>
      <w:r w:rsidR="00866F55">
        <w:t xml:space="preserve"> </w:t>
      </w:r>
    </w:p>
    <w:p w14:paraId="144C5BC0" w14:textId="5D551EA1" w:rsidR="00471B97" w:rsidRDefault="00471B97" w:rsidP="00471B97">
      <w:pPr>
        <w:pStyle w:val="Heading4"/>
      </w:pPr>
      <w:bookmarkStart w:id="371" w:name="_Ref45271667"/>
      <w:r>
        <w:t xml:space="preserve">The </w:t>
      </w:r>
      <w:r w:rsidR="002C79A0">
        <w:t>SAISO</w:t>
      </w:r>
      <w:r>
        <w:t xml:space="preserve"> shall:</w:t>
      </w:r>
      <w:bookmarkEnd w:id="371"/>
      <w:r w:rsidR="000F73B8">
        <w:t xml:space="preserve"> </w:t>
      </w:r>
    </w:p>
    <w:p w14:paraId="2C06701E" w14:textId="3FFBA66A" w:rsidR="00471B97" w:rsidRDefault="00EE7D97" w:rsidP="00D37F8E">
      <w:pPr>
        <w:pStyle w:val="Heading5"/>
      </w:pPr>
      <w:bookmarkStart w:id="372" w:name="_Ref45190876"/>
      <w:r w:rsidRPr="00EE7D97">
        <w:lastRenderedPageBreak/>
        <w:t xml:space="preserve">Create and maintain processes for development, approval, distribution, and verification of </w:t>
      </w:r>
      <w:r w:rsidR="003D61E6">
        <w:t>information security</w:t>
      </w:r>
      <w:r w:rsidRPr="00EE7D97">
        <w:t xml:space="preserve"> configuration baselines for covered articles, incorporating, for example, the concept of least functionality</w:t>
      </w:r>
      <w:r w:rsidR="002C79A0">
        <w:t>.</w:t>
      </w:r>
      <w:r w:rsidR="000F73B8">
        <w:t xml:space="preserve"> </w:t>
      </w:r>
      <w:bookmarkEnd w:id="372"/>
    </w:p>
    <w:p w14:paraId="1B20996D" w14:textId="342BF73E" w:rsidR="002C79A0" w:rsidRDefault="00EE7D97" w:rsidP="00D37F8E">
      <w:pPr>
        <w:pStyle w:val="Heading5"/>
      </w:pPr>
      <w:bookmarkStart w:id="373" w:name="_Ref45190884"/>
      <w:r>
        <w:t xml:space="preserve">Create and maintain </w:t>
      </w:r>
      <w:r w:rsidR="002C79A0" w:rsidRPr="002C79A0">
        <w:t xml:space="preserve">processes to monitor </w:t>
      </w:r>
      <w:r w:rsidR="003D61E6">
        <w:t>information security</w:t>
      </w:r>
      <w:r w:rsidR="002C79A0" w:rsidRPr="002C79A0">
        <w:t xml:space="preserve"> baseline configuration compliance.</w:t>
      </w:r>
      <w:r w:rsidR="000F73B8">
        <w:t xml:space="preserve"> </w:t>
      </w:r>
      <w:bookmarkEnd w:id="373"/>
    </w:p>
    <w:p w14:paraId="057173CA" w14:textId="15B8CAFC" w:rsidR="002C79A0" w:rsidRDefault="002C79A0" w:rsidP="00D37F8E">
      <w:pPr>
        <w:pStyle w:val="Heading5"/>
      </w:pPr>
      <w:bookmarkStart w:id="374" w:name="_Ref45190894"/>
      <w:r w:rsidRPr="002C79A0">
        <w:t xml:space="preserve">Ensure </w:t>
      </w:r>
      <w:r w:rsidR="003D61E6">
        <w:t>information security</w:t>
      </w:r>
      <w:r w:rsidRPr="002C79A0">
        <w:t xml:space="preserve"> baseline configurations conform to federal </w:t>
      </w:r>
      <w:r>
        <w:t xml:space="preserve">guidelines and </w:t>
      </w:r>
      <w:r w:rsidRPr="002C79A0">
        <w:t>requirements</w:t>
      </w:r>
      <w:r>
        <w:t>.</w:t>
      </w:r>
      <w:r w:rsidR="000F73B8">
        <w:t xml:space="preserve"> </w:t>
      </w:r>
      <w:bookmarkEnd w:id="374"/>
    </w:p>
    <w:p w14:paraId="48602121" w14:textId="6D4FE7A2" w:rsidR="00326768" w:rsidRDefault="00326768" w:rsidP="00575430">
      <w:pPr>
        <w:pStyle w:val="Heading4"/>
      </w:pPr>
      <w:r w:rsidRPr="00326768">
        <w:t>The ISO shall implement the requirements and settings defined in all applicable standards and specifications established by the Agency Security Configuration Standards (ASCS).</w:t>
      </w:r>
      <w:r>
        <w:t xml:space="preserve"> </w:t>
      </w:r>
    </w:p>
    <w:p w14:paraId="7738B0B2" w14:textId="73921B65" w:rsidR="00AF76F7" w:rsidRDefault="00123511" w:rsidP="00123511">
      <w:pPr>
        <w:pStyle w:val="Heading3"/>
      </w:pPr>
      <w:r>
        <w:t>S</w:t>
      </w:r>
      <w:r w:rsidR="00AF76F7">
        <w:t xml:space="preserve">ystem </w:t>
      </w:r>
      <w:r>
        <w:t>D</w:t>
      </w:r>
      <w:r w:rsidR="00AF76F7">
        <w:t xml:space="preserve">evelopment </w:t>
      </w:r>
      <w:r>
        <w:t>L</w:t>
      </w:r>
      <w:r w:rsidR="00AF76F7">
        <w:t xml:space="preserve">ife </w:t>
      </w:r>
      <w:r>
        <w:t>C</w:t>
      </w:r>
      <w:r w:rsidR="00AF76F7">
        <w:t>ycle Policy</w:t>
      </w:r>
      <w:r w:rsidR="000F73B8">
        <w:t xml:space="preserve"> </w:t>
      </w:r>
    </w:p>
    <w:p w14:paraId="021FC6C2" w14:textId="2D7613A2" w:rsidR="00FC6150" w:rsidRDefault="00FC6150" w:rsidP="00B5084C">
      <w:pPr>
        <w:pStyle w:val="Heading4"/>
      </w:pPr>
      <w:r>
        <w:t>The ISO shall</w:t>
      </w:r>
      <w:bookmarkStart w:id="375" w:name="_Ref45653335"/>
      <w:r w:rsidR="004952EB">
        <w:t xml:space="preserve"> e</w:t>
      </w:r>
      <w:r w:rsidRPr="00FC6150">
        <w:t>nsure information security considerations are managed throughout their systems' development life cycle</w:t>
      </w:r>
      <w:r w:rsidR="00C36156">
        <w:t xml:space="preserve"> to </w:t>
      </w:r>
      <w:r w:rsidR="00E57FAB">
        <w:t>protect</w:t>
      </w:r>
      <w:r w:rsidR="00C36156">
        <w:t xml:space="preserve"> NASA information</w:t>
      </w:r>
      <w:r w:rsidRPr="00FC6150">
        <w:t>.</w:t>
      </w:r>
      <w:r w:rsidR="000F73B8">
        <w:t xml:space="preserve"> </w:t>
      </w:r>
      <w:bookmarkEnd w:id="375"/>
    </w:p>
    <w:p w14:paraId="7D708EDB" w14:textId="67E2E356" w:rsidR="00134063" w:rsidRDefault="00134063" w:rsidP="00471B97">
      <w:pPr>
        <w:pStyle w:val="Heading3"/>
      </w:pPr>
      <w:r>
        <w:t xml:space="preserve">Configuration </w:t>
      </w:r>
      <w:r w:rsidR="00AF76F7">
        <w:t>C</w:t>
      </w:r>
      <w:r>
        <w:t xml:space="preserve">hange </w:t>
      </w:r>
      <w:r w:rsidR="00AF76F7">
        <w:t>C</w:t>
      </w:r>
      <w:r>
        <w:t>ontrol</w:t>
      </w:r>
      <w:r w:rsidR="00AF76F7">
        <w:t xml:space="preserve"> Policy</w:t>
      </w:r>
      <w:r w:rsidR="00866F55">
        <w:t xml:space="preserve"> </w:t>
      </w:r>
    </w:p>
    <w:p w14:paraId="2D356EC9" w14:textId="25DC0957" w:rsidR="00134063" w:rsidRDefault="00134063" w:rsidP="0040556E">
      <w:pPr>
        <w:pStyle w:val="Heading4"/>
      </w:pPr>
      <w:bookmarkStart w:id="376" w:name="_Ref45812071"/>
      <w:r>
        <w:t>The ISO shall</w:t>
      </w:r>
      <w:bookmarkStart w:id="377" w:name="_Ref45190949"/>
      <w:r w:rsidR="009B1CBC">
        <w:t xml:space="preserve"> c</w:t>
      </w:r>
      <w:r w:rsidRPr="00134063">
        <w:t>reate, implement, and maintain configuration change control policies and processes for their system as needed.</w:t>
      </w:r>
      <w:r w:rsidR="000F73B8">
        <w:t xml:space="preserve"> </w:t>
      </w:r>
      <w:bookmarkEnd w:id="376"/>
      <w:bookmarkEnd w:id="377"/>
    </w:p>
    <w:p w14:paraId="7B5B2D2F" w14:textId="5693E459" w:rsidR="001C1452" w:rsidRDefault="001C1452" w:rsidP="00471B97">
      <w:pPr>
        <w:pStyle w:val="Heading3"/>
      </w:pPr>
      <w:r>
        <w:t>Backups</w:t>
      </w:r>
      <w:r w:rsidR="004D2D75">
        <w:t xml:space="preserve"> of information</w:t>
      </w:r>
      <w:r w:rsidR="000F73B8">
        <w:t xml:space="preserve"> </w:t>
      </w:r>
    </w:p>
    <w:p w14:paraId="459C72CC" w14:textId="055F2022" w:rsidR="00386CA4" w:rsidRDefault="00386CA4" w:rsidP="002B18D2">
      <w:pPr>
        <w:pStyle w:val="Heading4"/>
      </w:pPr>
      <w:bookmarkStart w:id="378" w:name="_Ref45812083"/>
      <w:r>
        <w:t>ISO</w:t>
      </w:r>
      <w:r w:rsidR="003D77DD">
        <w:t>s</w:t>
      </w:r>
      <w:r>
        <w:t xml:space="preserve"> shall</w:t>
      </w:r>
      <w:r w:rsidR="000F1404">
        <w:t xml:space="preserve"> </w:t>
      </w:r>
      <w:r>
        <w:t>back</w:t>
      </w:r>
      <w:r w:rsidR="00DA4A99">
        <w:t xml:space="preserve"> </w:t>
      </w:r>
      <w:r>
        <w:t>up user-level and system-level information.</w:t>
      </w:r>
      <w:r w:rsidR="000F73B8">
        <w:t xml:space="preserve"> </w:t>
      </w:r>
      <w:bookmarkEnd w:id="378"/>
    </w:p>
    <w:p w14:paraId="02DFF55F" w14:textId="703CEEBC" w:rsidR="00995B47" w:rsidRDefault="00D87368" w:rsidP="00995B47">
      <w:pPr>
        <w:pStyle w:val="Heading3"/>
      </w:pPr>
      <w:r>
        <w:t>Physical Operating Environment Policy</w:t>
      </w:r>
      <w:r w:rsidR="000F73B8">
        <w:t xml:space="preserve"> </w:t>
      </w:r>
    </w:p>
    <w:p w14:paraId="6CAEB35D" w14:textId="2D605D71" w:rsidR="005F670E" w:rsidRDefault="005F670E" w:rsidP="005F670E">
      <w:pPr>
        <w:pStyle w:val="Heading4"/>
      </w:pPr>
      <w:bookmarkStart w:id="379" w:name="_Ref45812089"/>
      <w:bookmarkStart w:id="380" w:name="_Ref45696668"/>
      <w:r>
        <w:t xml:space="preserve">The SAISO shall </w:t>
      </w:r>
      <w:r w:rsidR="00975FBB" w:rsidRPr="00975FBB">
        <w:t xml:space="preserve">coordinate with OPS to ensure </w:t>
      </w:r>
      <w:r w:rsidR="00975FBB">
        <w:t xml:space="preserve">the </w:t>
      </w:r>
      <w:r w:rsidR="00822604">
        <w:t>develop</w:t>
      </w:r>
      <w:r w:rsidR="00975FBB">
        <w:t>ment</w:t>
      </w:r>
      <w:r w:rsidR="00822604">
        <w:t xml:space="preserve"> and </w:t>
      </w:r>
      <w:r w:rsidR="00975FBB">
        <w:t>maintenance</w:t>
      </w:r>
      <w:r w:rsidR="00822604">
        <w:t xml:space="preserve"> </w:t>
      </w:r>
      <w:r w:rsidR="00376E34">
        <w:t>standards and guidance for security of NASA information systems’ physical operating environment</w:t>
      </w:r>
      <w:r w:rsidR="00A4416D">
        <w:t>s</w:t>
      </w:r>
      <w:r w:rsidR="00376E34">
        <w:t>.</w:t>
      </w:r>
      <w:r w:rsidR="000F73B8">
        <w:t xml:space="preserve"> </w:t>
      </w:r>
      <w:bookmarkEnd w:id="379"/>
    </w:p>
    <w:p w14:paraId="1F749873" w14:textId="4185AAB9" w:rsidR="00995B47" w:rsidRDefault="0036657B" w:rsidP="00995B47">
      <w:pPr>
        <w:pStyle w:val="Heading3"/>
      </w:pPr>
      <w:r>
        <w:t>Data Destruction Policy</w:t>
      </w:r>
      <w:r w:rsidR="000F73B8">
        <w:t xml:space="preserve"> </w:t>
      </w:r>
      <w:bookmarkEnd w:id="380"/>
    </w:p>
    <w:p w14:paraId="55F4F57F" w14:textId="4ABC94F2" w:rsidR="00241DF7" w:rsidRDefault="009E2994" w:rsidP="00D37F8E">
      <w:pPr>
        <w:pStyle w:val="Heading4"/>
      </w:pPr>
      <w:bookmarkStart w:id="381" w:name="_Ref45812106"/>
      <w:r w:rsidRPr="009E2994">
        <w:t xml:space="preserve">NASA policy is to facilitate suitable media sanitization and destruction of no longer needed data </w:t>
      </w:r>
      <w:r w:rsidR="002924FB">
        <w:t xml:space="preserve">to </w:t>
      </w:r>
      <w:r w:rsidRPr="009E2994">
        <w:t>reduce the risk of leakage of non-public NASA information to unauthorized persons or entities; provided, however, that such destruction only occur</w:t>
      </w:r>
      <w:r w:rsidR="00DA4A99">
        <w:t>s</w:t>
      </w:r>
      <w:r w:rsidRPr="009E2994">
        <w:t xml:space="preserve"> in accordance with </w:t>
      </w:r>
      <w:r w:rsidR="00046645">
        <w:t>l</w:t>
      </w:r>
      <w:r w:rsidRPr="009E2994">
        <w:t>aws, regulations, guidance, and other NASA policies or directives governing retention and other aspects of data management</w:t>
      </w:r>
      <w:r w:rsidR="00241DF7">
        <w:t>.</w:t>
      </w:r>
      <w:r w:rsidR="000F73B8">
        <w:t xml:space="preserve"> </w:t>
      </w:r>
      <w:bookmarkEnd w:id="381"/>
    </w:p>
    <w:p w14:paraId="33DECDFE" w14:textId="64ED8E84" w:rsidR="00A52A33" w:rsidRDefault="00A52A33" w:rsidP="00D37F8E">
      <w:pPr>
        <w:pStyle w:val="Heading4"/>
      </w:pPr>
      <w:bookmarkStart w:id="382" w:name="_Ref45812115"/>
      <w:r>
        <w:t>The Center CISO shall ensure, in coordination with the Center Security Office, that sufficient equipment or services are available to facilitate media sanitization</w:t>
      </w:r>
      <w:r w:rsidR="007C3B08">
        <w:t xml:space="preserve"> and data destruction in accordance with policy</w:t>
      </w:r>
      <w:r>
        <w:t>.</w:t>
      </w:r>
      <w:r w:rsidR="000F73B8">
        <w:t xml:space="preserve"> </w:t>
      </w:r>
      <w:bookmarkEnd w:id="382"/>
    </w:p>
    <w:p w14:paraId="6A87E16D" w14:textId="08814F53" w:rsidR="00A52A33" w:rsidRDefault="00A52A33" w:rsidP="00D37F8E">
      <w:pPr>
        <w:pStyle w:val="Heading4"/>
      </w:pPr>
      <w:bookmarkStart w:id="383" w:name="_Ref45812120"/>
      <w:r w:rsidRPr="00A52A33">
        <w:t>The OCSO</w:t>
      </w:r>
      <w:r w:rsidR="00E3255F">
        <w:t xml:space="preserve"> (if assigned per section 1.2.3.3)</w:t>
      </w:r>
      <w:r w:rsidRPr="00A52A33">
        <w:t xml:space="preserve"> shall be responsible for the sanitization of media </w:t>
      </w:r>
      <w:r w:rsidR="007C3B08">
        <w:t xml:space="preserve">and destruction of data according to policy </w:t>
      </w:r>
      <w:r w:rsidRPr="00A52A33">
        <w:t>for their organization.</w:t>
      </w:r>
      <w:r w:rsidR="000F73B8">
        <w:t xml:space="preserve"> </w:t>
      </w:r>
      <w:bookmarkEnd w:id="383"/>
    </w:p>
    <w:p w14:paraId="75ED7000" w14:textId="63CCCFCF" w:rsidR="00A52A33" w:rsidRDefault="00A52A33" w:rsidP="00D37F8E">
      <w:pPr>
        <w:pStyle w:val="Heading4"/>
      </w:pPr>
      <w:bookmarkStart w:id="384" w:name="_Ref45812126"/>
      <w:r w:rsidRPr="00A52A33">
        <w:t>The ISO shall be responsible for the sanitization of media</w:t>
      </w:r>
      <w:r w:rsidR="007415C3">
        <w:t xml:space="preserve"> and destruction of data according to policy for their information system</w:t>
      </w:r>
      <w:r w:rsidRPr="00A52A33">
        <w:t>.</w:t>
      </w:r>
      <w:r w:rsidR="000F73B8">
        <w:t xml:space="preserve"> </w:t>
      </w:r>
      <w:bookmarkEnd w:id="384"/>
    </w:p>
    <w:p w14:paraId="371F1769" w14:textId="434D1BEE" w:rsidR="00521F06" w:rsidRDefault="00521F06" w:rsidP="00521F06">
      <w:pPr>
        <w:pStyle w:val="Heading4"/>
      </w:pPr>
      <w:bookmarkStart w:id="385" w:name="_Ref45812131"/>
      <w:r>
        <w:lastRenderedPageBreak/>
        <w:t xml:space="preserve">The NASA User shall mitigate the risks of </w:t>
      </w:r>
      <w:r w:rsidR="00680109">
        <w:t xml:space="preserve">leakage of </w:t>
      </w:r>
      <w:r w:rsidR="00B85EDA">
        <w:t>non-public NASA</w:t>
      </w:r>
      <w:r w:rsidR="00680109">
        <w:t xml:space="preserve"> information to unauthorized persons or entities</w:t>
      </w:r>
      <w:r>
        <w:t xml:space="preserve"> through </w:t>
      </w:r>
      <w:r w:rsidRPr="00A52A33">
        <w:t xml:space="preserve">the sanitization of media </w:t>
      </w:r>
      <w:r>
        <w:t>and destruction of data according to policy.</w:t>
      </w:r>
      <w:r w:rsidR="000F73B8">
        <w:t xml:space="preserve"> </w:t>
      </w:r>
      <w:bookmarkEnd w:id="385"/>
    </w:p>
    <w:p w14:paraId="59BA6C4E" w14:textId="0288CB10" w:rsidR="00D3594F" w:rsidRDefault="00D3594F" w:rsidP="00D3594F">
      <w:pPr>
        <w:pStyle w:val="Heading3"/>
      </w:pPr>
      <w:r w:rsidRPr="00D3594F">
        <w:t xml:space="preserve">Protection </w:t>
      </w:r>
      <w:r w:rsidR="009B1CBC">
        <w:t>P</w:t>
      </w:r>
      <w:r w:rsidRPr="00D3594F">
        <w:t xml:space="preserve">rocesses </w:t>
      </w:r>
      <w:r w:rsidR="009B1CBC">
        <w:t>Improvement Policy</w:t>
      </w:r>
      <w:r w:rsidR="000F73B8">
        <w:t xml:space="preserve"> </w:t>
      </w:r>
    </w:p>
    <w:p w14:paraId="41DCDD42" w14:textId="00354A3D" w:rsidR="00FF68EF" w:rsidRDefault="00FF68EF" w:rsidP="00FF68EF">
      <w:pPr>
        <w:pStyle w:val="Heading4"/>
      </w:pPr>
      <w:bookmarkStart w:id="386" w:name="_Ref45531150"/>
      <w:r w:rsidRPr="00FF68EF">
        <w:t>The SAISO shall identify</w:t>
      </w:r>
      <w:r w:rsidR="0016288E">
        <w:t>, implement, and maintain</w:t>
      </w:r>
      <w:r w:rsidRPr="00FF68EF">
        <w:t xml:space="preserve"> a NASA-wide resource for the management of corrective action plans to mitigate information system security weaknesses.</w:t>
      </w:r>
      <w:r w:rsidR="000F73B8">
        <w:t xml:space="preserve"> </w:t>
      </w:r>
      <w:bookmarkEnd w:id="386"/>
    </w:p>
    <w:p w14:paraId="628EC11F" w14:textId="176DB24C" w:rsidR="00FF68EF" w:rsidRDefault="00FF68EF" w:rsidP="00FF68EF">
      <w:pPr>
        <w:pStyle w:val="Heading4"/>
      </w:pPr>
      <w:bookmarkStart w:id="387" w:name="_Ref45531154"/>
      <w:r w:rsidRPr="00FF68EF">
        <w:t>The OCSO</w:t>
      </w:r>
      <w:r w:rsidR="00E3255F">
        <w:t xml:space="preserve"> (if assigned per section 1.2.3.3)</w:t>
      </w:r>
      <w:r w:rsidRPr="00FF68EF">
        <w:t xml:space="preserve"> shall </w:t>
      </w:r>
      <w:r w:rsidR="0016288E">
        <w:t xml:space="preserve">review and update </w:t>
      </w:r>
      <w:r w:rsidRPr="00FF68EF">
        <w:t xml:space="preserve">their organization's SSPs in accordance with </w:t>
      </w:r>
      <w:r w:rsidR="001539AA">
        <w:t>this directive</w:t>
      </w:r>
      <w:r w:rsidRPr="00FF68EF">
        <w:t xml:space="preserve"> and its associated handbooks.</w:t>
      </w:r>
      <w:r w:rsidR="000F73B8">
        <w:t xml:space="preserve"> </w:t>
      </w:r>
      <w:bookmarkEnd w:id="387"/>
    </w:p>
    <w:p w14:paraId="203D0F13" w14:textId="665DC08F" w:rsidR="00FF68EF" w:rsidRDefault="00FF68EF" w:rsidP="00840CD6">
      <w:pPr>
        <w:pStyle w:val="Heading4"/>
      </w:pPr>
      <w:bookmarkStart w:id="388" w:name="_Ref45653135"/>
      <w:bookmarkStart w:id="389" w:name="_Ref45812146"/>
      <w:r w:rsidRPr="00FF68EF">
        <w:t>The ISO shall</w:t>
      </w:r>
      <w:bookmarkStart w:id="390" w:name="_Ref45531191"/>
      <w:bookmarkEnd w:id="388"/>
      <w:r w:rsidR="00820380">
        <w:t xml:space="preserve"> </w:t>
      </w:r>
      <w:r w:rsidR="0016288E">
        <w:t xml:space="preserve">review and update </w:t>
      </w:r>
      <w:r w:rsidRPr="00FF68EF">
        <w:t xml:space="preserve">SSPs in accordance with </w:t>
      </w:r>
      <w:r w:rsidR="001539AA">
        <w:t>this directive</w:t>
      </w:r>
      <w:r w:rsidRPr="00FF68EF">
        <w:t xml:space="preserve"> and its associated handbooks.</w:t>
      </w:r>
      <w:r w:rsidR="000F73B8">
        <w:t xml:space="preserve"> </w:t>
      </w:r>
      <w:bookmarkEnd w:id="389"/>
      <w:bookmarkEnd w:id="390"/>
    </w:p>
    <w:p w14:paraId="5FD9E3C5" w14:textId="4B0DF554" w:rsidR="00D3594F" w:rsidRDefault="005A5642" w:rsidP="00D3594F">
      <w:pPr>
        <w:pStyle w:val="Heading3"/>
      </w:pPr>
      <w:r>
        <w:t>Effectiveness of Protection Technology</w:t>
      </w:r>
      <w:r w:rsidR="000F73B8">
        <w:t xml:space="preserve"> </w:t>
      </w:r>
    </w:p>
    <w:p w14:paraId="51E45309" w14:textId="35B129F0" w:rsidR="005A5642" w:rsidRDefault="005A5642" w:rsidP="00756DB6">
      <w:pPr>
        <w:pStyle w:val="Heading4"/>
        <w:numPr>
          <w:ilvl w:val="0"/>
          <w:numId w:val="0"/>
        </w:numPr>
      </w:pPr>
      <w:bookmarkStart w:id="391" w:name="_Ref45812150"/>
      <w:r>
        <w:t xml:space="preserve">The SAISO shall ensure that the effectiveness of protection technology (e.g. continuous monitoring tools) is measured and shared </w:t>
      </w:r>
      <w:r w:rsidR="00B80F32">
        <w:t>to</w:t>
      </w:r>
      <w:r>
        <w:t xml:space="preserve"> improve NASA’s information security posture.</w:t>
      </w:r>
      <w:bookmarkEnd w:id="391"/>
      <w:r w:rsidR="000F73B8">
        <w:t xml:space="preserve"> </w:t>
      </w:r>
    </w:p>
    <w:p w14:paraId="62180292" w14:textId="09569FB7" w:rsidR="00D3594F" w:rsidRDefault="0036657B" w:rsidP="00D3594F">
      <w:pPr>
        <w:pStyle w:val="Heading3"/>
      </w:pPr>
      <w:r>
        <w:t>Information Security and Human Resources Policy</w:t>
      </w:r>
      <w:r w:rsidR="000F73B8">
        <w:t xml:space="preserve"> </w:t>
      </w:r>
    </w:p>
    <w:p w14:paraId="280D1925" w14:textId="68A2AF22" w:rsidR="008208F0" w:rsidRDefault="008208F0" w:rsidP="008208F0">
      <w:pPr>
        <w:pStyle w:val="Heading4"/>
      </w:pPr>
      <w:bookmarkStart w:id="392" w:name="_Ref45109698"/>
      <w:r w:rsidRPr="008208F0">
        <w:t xml:space="preserve">The SAISO shall </w:t>
      </w:r>
      <w:r w:rsidR="00C83F99">
        <w:t xml:space="preserve">make </w:t>
      </w:r>
      <w:r w:rsidRPr="008208F0">
        <w:t xml:space="preserve">all offices aware of requirements and expectations related to </w:t>
      </w:r>
      <w:r w:rsidR="001E439E">
        <w:t>ICAM</w:t>
      </w:r>
      <w:r w:rsidRPr="008208F0">
        <w:t>.</w:t>
      </w:r>
      <w:r w:rsidR="000F73B8">
        <w:t xml:space="preserve"> </w:t>
      </w:r>
      <w:bookmarkEnd w:id="392"/>
    </w:p>
    <w:p w14:paraId="6B7F715C" w14:textId="4425881D" w:rsidR="008208F0" w:rsidRDefault="008208F0" w:rsidP="008208F0">
      <w:pPr>
        <w:pStyle w:val="Heading4"/>
      </w:pPr>
      <w:bookmarkStart w:id="393" w:name="_Ref45109703"/>
      <w:r w:rsidRPr="008208F0">
        <w:t xml:space="preserve">The Center CISO shall confirm that all personnel adhere to the limits of their delegated </w:t>
      </w:r>
      <w:r w:rsidR="009D09CE">
        <w:t xml:space="preserve">cybersecurity </w:t>
      </w:r>
      <w:r w:rsidRPr="008208F0">
        <w:t>authority.</w:t>
      </w:r>
      <w:r w:rsidR="000F73B8">
        <w:t xml:space="preserve"> </w:t>
      </w:r>
      <w:bookmarkEnd w:id="393"/>
    </w:p>
    <w:p w14:paraId="7F1F92B9" w14:textId="18E42D85" w:rsidR="008208F0" w:rsidRDefault="008208F0" w:rsidP="008208F0">
      <w:pPr>
        <w:pStyle w:val="Heading4"/>
      </w:pPr>
      <w:bookmarkStart w:id="394" w:name="_Ref45109707"/>
      <w:r w:rsidRPr="008208F0">
        <w:t>The ISO shall:</w:t>
      </w:r>
      <w:bookmarkEnd w:id="394"/>
      <w:r w:rsidR="000F73B8">
        <w:t xml:space="preserve"> </w:t>
      </w:r>
    </w:p>
    <w:p w14:paraId="53499427" w14:textId="6EE3956D" w:rsidR="008208F0" w:rsidRDefault="001E439E" w:rsidP="00575430">
      <w:pPr>
        <w:pStyle w:val="Heading5"/>
      </w:pPr>
      <w:bookmarkStart w:id="395" w:name="_Ref45109724"/>
      <w:r>
        <w:t>P</w:t>
      </w:r>
      <w:r w:rsidRPr="001E439E">
        <w:t>rovide oversight to ensure that personnel adhere to limits on access to information and information systems</w:t>
      </w:r>
      <w:r w:rsidR="008208F0" w:rsidRPr="008208F0">
        <w:t>.</w:t>
      </w:r>
      <w:r w:rsidR="000F73B8">
        <w:t xml:space="preserve"> </w:t>
      </w:r>
      <w:bookmarkEnd w:id="395"/>
    </w:p>
    <w:p w14:paraId="62891BC1" w14:textId="2BE86F15" w:rsidR="008208F0" w:rsidRDefault="00D14316" w:rsidP="008208F0">
      <w:pPr>
        <w:pStyle w:val="Heading5"/>
      </w:pPr>
      <w:bookmarkStart w:id="396" w:name="_Ref45109731"/>
      <w:r>
        <w:t>Manage or terminate</w:t>
      </w:r>
      <w:r w:rsidR="008208F0" w:rsidRPr="008208F0">
        <w:t xml:space="preserve"> access to secured resources following the transfer or termination of personnel.</w:t>
      </w:r>
      <w:r w:rsidR="000F73B8">
        <w:t xml:space="preserve"> </w:t>
      </w:r>
      <w:bookmarkEnd w:id="396"/>
    </w:p>
    <w:p w14:paraId="5A68C5DF" w14:textId="0EFA5578" w:rsidR="008208F0" w:rsidRDefault="008208F0" w:rsidP="008208F0">
      <w:pPr>
        <w:pStyle w:val="Heading4"/>
      </w:pPr>
      <w:bookmarkStart w:id="397" w:name="_Ref45109736"/>
      <w:r w:rsidRPr="008208F0">
        <w:t xml:space="preserve">The Center Chief of Security under the policy guidance of the Assistant Administrator of Office of Protective Services shall </w:t>
      </w:r>
      <w:r w:rsidR="00D14316">
        <w:t xml:space="preserve">implement </w:t>
      </w:r>
      <w:r w:rsidRPr="008208F0">
        <w:t>personnel security controls.</w:t>
      </w:r>
      <w:r w:rsidR="000F73B8">
        <w:t xml:space="preserve"> </w:t>
      </w:r>
      <w:bookmarkEnd w:id="397"/>
    </w:p>
    <w:p w14:paraId="09306428" w14:textId="2D16A3F5" w:rsidR="00995B47" w:rsidRDefault="00D87368" w:rsidP="00995B47">
      <w:pPr>
        <w:pStyle w:val="Heading3"/>
      </w:pPr>
      <w:r>
        <w:t>Vulnerability Management</w:t>
      </w:r>
      <w:r w:rsidR="000F73B8">
        <w:t xml:space="preserve"> </w:t>
      </w:r>
    </w:p>
    <w:p w14:paraId="136170E3" w14:textId="0D530D31" w:rsidR="004E3921" w:rsidRDefault="004E3921" w:rsidP="004E3921">
      <w:pPr>
        <w:pStyle w:val="Heading4"/>
      </w:pPr>
      <w:r>
        <w:t>The SAISO shall:</w:t>
      </w:r>
      <w:r w:rsidR="000F73B8">
        <w:t xml:space="preserve"> </w:t>
      </w:r>
    </w:p>
    <w:p w14:paraId="0F533F7C" w14:textId="34AD9218" w:rsidR="004E3921" w:rsidRPr="005965CF" w:rsidRDefault="004E3921" w:rsidP="004E3921">
      <w:pPr>
        <w:pStyle w:val="Heading5"/>
      </w:pPr>
      <w:bookmarkStart w:id="398" w:name="_Ref45812181"/>
      <w:r>
        <w:t>Develop and maintain a Vulnerability Management Plan.</w:t>
      </w:r>
      <w:r w:rsidR="000F73B8">
        <w:t xml:space="preserve"> </w:t>
      </w:r>
      <w:bookmarkEnd w:id="398"/>
    </w:p>
    <w:p w14:paraId="4029F8D9" w14:textId="01CA70B9" w:rsidR="004E3921" w:rsidRDefault="004E3921" w:rsidP="004E3921">
      <w:pPr>
        <w:pStyle w:val="Heading5"/>
      </w:pPr>
      <w:bookmarkStart w:id="399" w:name="_Ref45618752"/>
      <w:r w:rsidRPr="004E3921">
        <w:t xml:space="preserve">Establish </w:t>
      </w:r>
      <w:r w:rsidR="00D14316">
        <w:t>processes and systems</w:t>
      </w:r>
      <w:r w:rsidR="00D14316" w:rsidRPr="004E3921">
        <w:t xml:space="preserve"> </w:t>
      </w:r>
      <w:r w:rsidRPr="004E3921">
        <w:t>for the management of vulnerability, flaw remediation, and information system monitoring.</w:t>
      </w:r>
      <w:r w:rsidR="000F73B8">
        <w:t xml:space="preserve"> </w:t>
      </w:r>
      <w:bookmarkEnd w:id="399"/>
    </w:p>
    <w:p w14:paraId="6A2080D8" w14:textId="4E53200E" w:rsidR="004E3921" w:rsidRDefault="004E3921" w:rsidP="004E3921">
      <w:pPr>
        <w:pStyle w:val="Heading5"/>
      </w:pPr>
      <w:bookmarkStart w:id="400" w:name="_Ref45618757"/>
      <w:r w:rsidRPr="004E3921">
        <w:t>Ensure the proper handling of vulnerability</w:t>
      </w:r>
      <w:r w:rsidR="00D14316">
        <w:t xml:space="preserve"> and </w:t>
      </w:r>
      <w:r w:rsidRPr="004E3921">
        <w:t>patch advisories, including the aggregation of such information from sources both internal and external to the Agency and the Federal government, as well as the wide distribution of such information.</w:t>
      </w:r>
      <w:r w:rsidR="000F73B8">
        <w:t xml:space="preserve"> </w:t>
      </w:r>
      <w:bookmarkEnd w:id="400"/>
    </w:p>
    <w:p w14:paraId="25F80EF4" w14:textId="6601916D" w:rsidR="004E3921" w:rsidRDefault="004E3921" w:rsidP="004E3921">
      <w:pPr>
        <w:pStyle w:val="Heading4"/>
      </w:pPr>
      <w:bookmarkStart w:id="401" w:name="_Ref45618850"/>
      <w:r w:rsidRPr="004E3921">
        <w:t>The Center CISO shall facilitate the implementation of NASA flaw remediation policies and procedures at their Center.</w:t>
      </w:r>
      <w:r w:rsidR="000F73B8">
        <w:t xml:space="preserve"> </w:t>
      </w:r>
      <w:bookmarkEnd w:id="401"/>
    </w:p>
    <w:p w14:paraId="2A540933" w14:textId="0B9CB182" w:rsidR="00830E14" w:rsidRDefault="004E3921" w:rsidP="0040556E">
      <w:pPr>
        <w:pStyle w:val="Heading4"/>
      </w:pPr>
      <w:bookmarkStart w:id="402" w:name="_Ref46412346"/>
      <w:bookmarkStart w:id="403" w:name="_Ref45618856"/>
      <w:r w:rsidRPr="004E3921">
        <w:lastRenderedPageBreak/>
        <w:t>The ISO shall</w:t>
      </w:r>
      <w:r w:rsidR="00830E14">
        <w:t>:</w:t>
      </w:r>
      <w:bookmarkEnd w:id="402"/>
      <w:r w:rsidR="000F73B8">
        <w:t xml:space="preserve"> </w:t>
      </w:r>
    </w:p>
    <w:p w14:paraId="52D6C642" w14:textId="6534F95B" w:rsidR="004E3921" w:rsidRDefault="00830E14" w:rsidP="00830E14">
      <w:pPr>
        <w:pStyle w:val="Heading5"/>
      </w:pPr>
      <w:bookmarkStart w:id="404" w:name="_Ref45812201"/>
      <w:r>
        <w:t>E</w:t>
      </w:r>
      <w:r w:rsidR="004E3921" w:rsidRPr="004E3921">
        <w:t xml:space="preserve">nsure the completion of </w:t>
      </w:r>
      <w:r w:rsidR="005A4482">
        <w:t xml:space="preserve">vulnerability and </w:t>
      </w:r>
      <w:r w:rsidR="004E3921" w:rsidRPr="004E3921">
        <w:t xml:space="preserve">flaw remediation activities, and document and communicate residual </w:t>
      </w:r>
      <w:r w:rsidRPr="004E3921">
        <w:t>risks,</w:t>
      </w:r>
      <w:r w:rsidR="004E3921" w:rsidRPr="004E3921">
        <w:t xml:space="preserve"> as necessary</w:t>
      </w:r>
      <w:r w:rsidR="005A4482">
        <w:t xml:space="preserve"> in accordance with Federal and Agency requirements</w:t>
      </w:r>
      <w:r w:rsidR="004E3921" w:rsidRPr="004E3921">
        <w:t>.</w:t>
      </w:r>
      <w:r w:rsidR="000F73B8">
        <w:t xml:space="preserve"> </w:t>
      </w:r>
      <w:bookmarkEnd w:id="403"/>
      <w:bookmarkEnd w:id="404"/>
    </w:p>
    <w:p w14:paraId="38C12AF1" w14:textId="3C4F1471" w:rsidR="00830E14" w:rsidRDefault="00830E14" w:rsidP="00830E14">
      <w:pPr>
        <w:pStyle w:val="Heading5"/>
      </w:pPr>
      <w:bookmarkStart w:id="405" w:name="_Ref45812206"/>
      <w:r>
        <w:t xml:space="preserve">Ensure that software updates and patches remediating security flaws are applied to their system in </w:t>
      </w:r>
      <w:r w:rsidR="005A4482">
        <w:t>accordance with Federal and Agency requirements</w:t>
      </w:r>
      <w:r>
        <w:t>.</w:t>
      </w:r>
      <w:r w:rsidR="000F73B8">
        <w:t xml:space="preserve"> </w:t>
      </w:r>
      <w:bookmarkEnd w:id="405"/>
    </w:p>
    <w:p w14:paraId="3A829B09" w14:textId="78486223" w:rsidR="00CD5685" w:rsidRDefault="00CD5685" w:rsidP="00CD5685">
      <w:pPr>
        <w:pStyle w:val="Heading2"/>
      </w:pPr>
      <w:bookmarkStart w:id="406" w:name="_Toc49782480"/>
      <w:r>
        <w:t>Maintenance</w:t>
      </w:r>
      <w:bookmarkEnd w:id="370"/>
      <w:bookmarkEnd w:id="406"/>
      <w:r w:rsidR="00D7664A">
        <w:t xml:space="preserve"> </w:t>
      </w:r>
    </w:p>
    <w:p w14:paraId="0F8F99F9" w14:textId="0CB08FC8" w:rsidR="00C22B25" w:rsidRDefault="00C22B25" w:rsidP="00763206">
      <w:pPr>
        <w:pStyle w:val="Heading3"/>
      </w:pPr>
      <w:r>
        <w:t>Overview</w:t>
      </w:r>
      <w:r w:rsidR="00D7664A">
        <w:t xml:space="preserve"> </w:t>
      </w:r>
    </w:p>
    <w:p w14:paraId="2787ADF1" w14:textId="1EDAF1E2" w:rsidR="0036657B" w:rsidRDefault="0036657B" w:rsidP="00C22B25">
      <w:pPr>
        <w:pStyle w:val="Heading4"/>
      </w:pPr>
      <w:r>
        <w:t xml:space="preserve">This section establishes </w:t>
      </w:r>
      <w:r w:rsidR="004D754C">
        <w:t>requirements</w:t>
      </w:r>
      <w:r>
        <w:t xml:space="preserve"> related to maintenance and repair </w:t>
      </w:r>
      <w:r w:rsidR="004D754C">
        <w:t xml:space="preserve">(including remote maintenance) </w:t>
      </w:r>
      <w:r>
        <w:t xml:space="preserve">of </w:t>
      </w:r>
      <w:r w:rsidRPr="0036657B">
        <w:t>information system</w:t>
      </w:r>
      <w:r w:rsidR="002B18D2">
        <w:t>s</w:t>
      </w:r>
      <w:r>
        <w:t>.</w:t>
      </w:r>
      <w:r w:rsidR="000F73B8">
        <w:t xml:space="preserve"> </w:t>
      </w:r>
    </w:p>
    <w:p w14:paraId="525E78CE" w14:textId="6368C54F" w:rsidR="00763206" w:rsidRDefault="00763206" w:rsidP="00763206">
      <w:pPr>
        <w:pStyle w:val="Heading3"/>
      </w:pPr>
      <w:bookmarkStart w:id="407" w:name="_Ref45191880"/>
      <w:r>
        <w:t xml:space="preserve">Maintenance and </w:t>
      </w:r>
      <w:r w:rsidR="001C32DA">
        <w:t>R</w:t>
      </w:r>
      <w:r>
        <w:t>epair</w:t>
      </w:r>
      <w:r w:rsidR="001C32DA">
        <w:t xml:space="preserve"> Policy</w:t>
      </w:r>
      <w:bookmarkEnd w:id="407"/>
      <w:r w:rsidR="00D7664A">
        <w:t xml:space="preserve"> </w:t>
      </w:r>
    </w:p>
    <w:p w14:paraId="6D19DADE" w14:textId="234E55B2" w:rsidR="00545ED4" w:rsidRDefault="00545ED4" w:rsidP="00545ED4">
      <w:pPr>
        <w:pStyle w:val="Heading4"/>
      </w:pPr>
      <w:bookmarkStart w:id="408" w:name="_Ref45114728"/>
      <w:r w:rsidRPr="00545ED4">
        <w:t>The ISO shall:</w:t>
      </w:r>
      <w:bookmarkEnd w:id="408"/>
      <w:r w:rsidR="000F73B8">
        <w:t xml:space="preserve"> </w:t>
      </w:r>
    </w:p>
    <w:p w14:paraId="35D4C568" w14:textId="4CEF8EE9" w:rsidR="00545ED4" w:rsidRDefault="00545ED4" w:rsidP="00545ED4">
      <w:pPr>
        <w:pStyle w:val="Heading5"/>
      </w:pPr>
      <w:bookmarkStart w:id="409" w:name="_Ref45114732"/>
      <w:r w:rsidRPr="00545ED4">
        <w:t xml:space="preserve">Develop, maintain, and </w:t>
      </w:r>
      <w:r w:rsidR="00006BF7">
        <w:t>implement</w:t>
      </w:r>
      <w:r w:rsidR="00006BF7" w:rsidRPr="00545ED4">
        <w:t xml:space="preserve"> </w:t>
      </w:r>
      <w:r w:rsidRPr="00545ED4">
        <w:t>risk-based maintenance policy and procedures.</w:t>
      </w:r>
      <w:r w:rsidR="000F73B8">
        <w:t xml:space="preserve"> </w:t>
      </w:r>
      <w:bookmarkEnd w:id="409"/>
    </w:p>
    <w:p w14:paraId="3E07B9AB" w14:textId="1D4A64D3" w:rsidR="00545ED4" w:rsidRDefault="00545ED4" w:rsidP="00545ED4">
      <w:pPr>
        <w:pStyle w:val="Heading5"/>
      </w:pPr>
      <w:bookmarkStart w:id="410" w:name="_Ref45114736"/>
      <w:r w:rsidRPr="00545ED4">
        <w:t>Adhere to change control and configuration management processes throughout the life cycle of their information systems.</w:t>
      </w:r>
      <w:r w:rsidR="000F73B8">
        <w:t xml:space="preserve"> </w:t>
      </w:r>
      <w:bookmarkEnd w:id="410"/>
    </w:p>
    <w:p w14:paraId="34555612" w14:textId="4A0AC6DF" w:rsidR="00545ED4" w:rsidRDefault="00545ED4" w:rsidP="00545ED4">
      <w:pPr>
        <w:pStyle w:val="Heading5"/>
      </w:pPr>
      <w:bookmarkStart w:id="411" w:name="_Ref45114740"/>
      <w:r w:rsidRPr="00545ED4">
        <w:t>Maintain oversight of those authorized to perform maintenance on the components of their information system.</w:t>
      </w:r>
      <w:r w:rsidR="000F73B8">
        <w:t xml:space="preserve"> </w:t>
      </w:r>
      <w:bookmarkEnd w:id="411"/>
    </w:p>
    <w:p w14:paraId="147A085D" w14:textId="1A7C3926" w:rsidR="007B183A" w:rsidRDefault="007B183A" w:rsidP="007B183A">
      <w:pPr>
        <w:pStyle w:val="Heading5"/>
      </w:pPr>
      <w:bookmarkStart w:id="412" w:name="_Ref45812242"/>
      <w:r>
        <w:t>Ensure that maintenance is logged for their system</w:t>
      </w:r>
      <w:r w:rsidRPr="00545ED4">
        <w:t>.</w:t>
      </w:r>
      <w:r w:rsidR="000F73B8">
        <w:t xml:space="preserve"> </w:t>
      </w:r>
      <w:bookmarkEnd w:id="412"/>
    </w:p>
    <w:p w14:paraId="09BE20C4" w14:textId="77EA14C4" w:rsidR="00CD5685" w:rsidRDefault="00CD5685" w:rsidP="00CD5685">
      <w:pPr>
        <w:pStyle w:val="Heading2"/>
      </w:pPr>
      <w:bookmarkStart w:id="413" w:name="_Toc43726838"/>
      <w:bookmarkStart w:id="414" w:name="_Toc49782481"/>
      <w:r>
        <w:t>Protective Technology</w:t>
      </w:r>
      <w:bookmarkEnd w:id="413"/>
      <w:bookmarkEnd w:id="414"/>
      <w:r w:rsidR="00D7664A">
        <w:t xml:space="preserve"> </w:t>
      </w:r>
    </w:p>
    <w:p w14:paraId="71801AF7" w14:textId="26932541" w:rsidR="00C22B25" w:rsidRDefault="00C22B25" w:rsidP="0068289C">
      <w:pPr>
        <w:pStyle w:val="Heading3"/>
      </w:pPr>
      <w:bookmarkStart w:id="415" w:name="_Toc43726839"/>
      <w:r>
        <w:t>Overview</w:t>
      </w:r>
      <w:r w:rsidR="00D7664A">
        <w:t xml:space="preserve"> </w:t>
      </w:r>
    </w:p>
    <w:p w14:paraId="45AE30C8" w14:textId="20B36227" w:rsidR="0036657B" w:rsidRDefault="0036657B" w:rsidP="00C22B25">
      <w:pPr>
        <w:pStyle w:val="Heading4"/>
      </w:pPr>
      <w:r>
        <w:t>This section establishes requirement</w:t>
      </w:r>
      <w:r w:rsidR="004D754C">
        <w:t>s</w:t>
      </w:r>
      <w:r>
        <w:t xml:space="preserve"> for management of technical </w:t>
      </w:r>
      <w:r w:rsidR="003D61E6">
        <w:t>information security</w:t>
      </w:r>
      <w:r>
        <w:t xml:space="preserve"> solutions to ensure the security and resilience of systems and assets.</w:t>
      </w:r>
      <w:r w:rsidR="000F73B8">
        <w:t xml:space="preserve"> </w:t>
      </w:r>
    </w:p>
    <w:p w14:paraId="5ED98F12" w14:textId="09D1EDB2" w:rsidR="005459FB" w:rsidRDefault="0068289C" w:rsidP="0068289C">
      <w:pPr>
        <w:pStyle w:val="Heading3"/>
      </w:pPr>
      <w:bookmarkStart w:id="416" w:name="_Ref45184436"/>
      <w:r>
        <w:t>Audit</w:t>
      </w:r>
      <w:r w:rsidR="005459FB">
        <w:t xml:space="preserve"> and </w:t>
      </w:r>
      <w:r w:rsidR="0036657B">
        <w:t>L</w:t>
      </w:r>
      <w:r w:rsidR="005459FB">
        <w:t xml:space="preserve">ogging </w:t>
      </w:r>
      <w:r w:rsidR="0036657B">
        <w:t>R</w:t>
      </w:r>
      <w:r w:rsidR="005459FB">
        <w:t>ecords</w:t>
      </w:r>
      <w:r w:rsidR="0036657B">
        <w:t xml:space="preserve"> Policy</w:t>
      </w:r>
      <w:r w:rsidR="000F73B8">
        <w:t xml:space="preserve"> </w:t>
      </w:r>
      <w:bookmarkEnd w:id="416"/>
    </w:p>
    <w:p w14:paraId="0CF066AD" w14:textId="2AA91C01" w:rsidR="004D24C8" w:rsidRDefault="004D24C8" w:rsidP="004D24C8">
      <w:pPr>
        <w:pStyle w:val="Heading4"/>
      </w:pPr>
      <w:bookmarkStart w:id="417" w:name="_Ref45184442"/>
      <w:r w:rsidRPr="004D24C8">
        <w:t xml:space="preserve">The </w:t>
      </w:r>
      <w:r w:rsidR="003B1FAB">
        <w:t xml:space="preserve">NASA </w:t>
      </w:r>
      <w:r w:rsidRPr="004D24C8">
        <w:t>CIO shall ensure the development and maintenance of a capability for the aggregation of NASA-wide information system logs.</w:t>
      </w:r>
      <w:r w:rsidR="000F73B8">
        <w:t xml:space="preserve"> </w:t>
      </w:r>
      <w:bookmarkEnd w:id="417"/>
    </w:p>
    <w:p w14:paraId="54E8F3B4" w14:textId="53C8C5B2" w:rsidR="004D24C8" w:rsidRDefault="004D24C8" w:rsidP="004D24C8">
      <w:pPr>
        <w:pStyle w:val="Heading4"/>
      </w:pPr>
      <w:bookmarkStart w:id="418" w:name="_Ref45184468"/>
      <w:r w:rsidRPr="004D24C8">
        <w:t>The SAISO shall:</w:t>
      </w:r>
      <w:bookmarkEnd w:id="418"/>
      <w:r w:rsidR="000F73B8">
        <w:t xml:space="preserve"> </w:t>
      </w:r>
    </w:p>
    <w:p w14:paraId="327D4D88" w14:textId="34A42ADB" w:rsidR="004D24C8" w:rsidRDefault="00D14316" w:rsidP="004D24C8">
      <w:pPr>
        <w:pStyle w:val="Heading5"/>
      </w:pPr>
      <w:bookmarkStart w:id="419" w:name="_Ref45184452"/>
      <w:r>
        <w:t>Maintain</w:t>
      </w:r>
      <w:r w:rsidR="004D24C8">
        <w:t xml:space="preserve"> Agency information system record retention policies for logs, and minimum auditable events.</w:t>
      </w:r>
      <w:r w:rsidR="000F73B8">
        <w:t xml:space="preserve"> </w:t>
      </w:r>
      <w:bookmarkEnd w:id="419"/>
    </w:p>
    <w:p w14:paraId="23B25A4F" w14:textId="190CDAE5" w:rsidR="004D24C8" w:rsidRDefault="00D14316" w:rsidP="004D24C8">
      <w:pPr>
        <w:pStyle w:val="Heading5"/>
      </w:pPr>
      <w:bookmarkStart w:id="420" w:name="_Ref45184480"/>
      <w:r>
        <w:t xml:space="preserve">Develop and maintain </w:t>
      </w:r>
      <w:r w:rsidR="004D24C8">
        <w:t xml:space="preserve">log </w:t>
      </w:r>
      <w:r w:rsidR="003D61E6">
        <w:t>information security</w:t>
      </w:r>
      <w:r w:rsidR="004D24C8">
        <w:t xml:space="preserve"> auditing capabilities for NASA </w:t>
      </w:r>
      <w:r w:rsidR="004D24C8" w:rsidRPr="004D24C8">
        <w:t>information system logs.</w:t>
      </w:r>
      <w:r w:rsidR="000F73B8">
        <w:t xml:space="preserve"> </w:t>
      </w:r>
      <w:bookmarkEnd w:id="420"/>
    </w:p>
    <w:p w14:paraId="3EEEBE23" w14:textId="63D07D62" w:rsidR="004D24C8" w:rsidRDefault="004D24C8" w:rsidP="005459FB">
      <w:pPr>
        <w:pStyle w:val="Heading4"/>
      </w:pPr>
      <w:bookmarkStart w:id="421" w:name="_Ref45184496"/>
      <w:r>
        <w:t>The ISO shall:</w:t>
      </w:r>
      <w:bookmarkEnd w:id="421"/>
      <w:r w:rsidR="000F73B8">
        <w:t xml:space="preserve"> </w:t>
      </w:r>
    </w:p>
    <w:p w14:paraId="61928E85" w14:textId="1D3633AC" w:rsidR="004D24C8" w:rsidRDefault="00D14316" w:rsidP="004D24C8">
      <w:pPr>
        <w:pStyle w:val="Heading5"/>
      </w:pPr>
      <w:bookmarkStart w:id="422" w:name="_Ref45184500"/>
      <w:r>
        <w:t>M</w:t>
      </w:r>
      <w:r w:rsidR="004D24C8" w:rsidRPr="004D24C8">
        <w:t>aintain auditing capabilities for their information system components.</w:t>
      </w:r>
      <w:r w:rsidR="000F73B8">
        <w:t xml:space="preserve"> </w:t>
      </w:r>
      <w:bookmarkEnd w:id="422"/>
    </w:p>
    <w:p w14:paraId="0BD30B1E" w14:textId="436914F7" w:rsidR="004D24C8" w:rsidRDefault="004D24C8" w:rsidP="004D24C8">
      <w:pPr>
        <w:pStyle w:val="Heading5"/>
      </w:pPr>
      <w:bookmarkStart w:id="423" w:name="_Ref45184505"/>
      <w:bookmarkStart w:id="424" w:name="_Ref45812273"/>
      <w:r>
        <w:t>Allocate audit record storage capacity for an information system in accordance with Agency records retention requirements.</w:t>
      </w:r>
      <w:bookmarkEnd w:id="423"/>
      <w:r w:rsidR="000F73B8">
        <w:t xml:space="preserve"> </w:t>
      </w:r>
      <w:bookmarkEnd w:id="424"/>
    </w:p>
    <w:p w14:paraId="609C3DAF" w14:textId="31562C83" w:rsidR="004368E4" w:rsidRDefault="004368E4" w:rsidP="004D24C8">
      <w:pPr>
        <w:pStyle w:val="Heading5"/>
      </w:pPr>
      <w:bookmarkStart w:id="425" w:name="_Ref45184519"/>
      <w:r w:rsidRPr="004368E4">
        <w:lastRenderedPageBreak/>
        <w:t>Determine the priorities for audit log events, analysis, and responses. The manner of log collection, extent of the audited events, specific data per event, analysis of the event, and retention times of the audit data will be dependent upon risk levels and the technical capabilities of the components.</w:t>
      </w:r>
      <w:r w:rsidR="000F73B8">
        <w:t xml:space="preserve"> </w:t>
      </w:r>
      <w:bookmarkEnd w:id="425"/>
    </w:p>
    <w:p w14:paraId="7A718DCC" w14:textId="77777777" w:rsidR="004A3337" w:rsidRDefault="004368E4" w:rsidP="004A3337">
      <w:pPr>
        <w:pStyle w:val="Heading5"/>
      </w:pPr>
      <w:bookmarkStart w:id="426" w:name="_Ref45184523"/>
      <w:r w:rsidRPr="004368E4">
        <w:t>Ensure audit logs are controlled and protected from modification and unauthorized disclosure. This protection should exist throughout the life cycle of the log entry, through creation, transmission, aggregation, reduction, analysis, storage, and disposal</w:t>
      </w:r>
      <w:r w:rsidR="00D14316">
        <w:t xml:space="preserve"> of the log</w:t>
      </w:r>
      <w:r w:rsidR="004A3337">
        <w:t>.</w:t>
      </w:r>
    </w:p>
    <w:p w14:paraId="2B5F1255" w14:textId="56A800DE" w:rsidR="00671B74" w:rsidRDefault="004A3337" w:rsidP="004A3337">
      <w:pPr>
        <w:pStyle w:val="Heading5"/>
      </w:pPr>
      <w:r>
        <w:t>E</w:t>
      </w:r>
      <w:bookmarkStart w:id="427" w:name="_Ref45654475"/>
      <w:bookmarkEnd w:id="426"/>
      <w:r w:rsidR="00671B74" w:rsidRPr="00671B74">
        <w:t>nsur</w:t>
      </w:r>
      <w:r w:rsidR="00671B74">
        <w:t>e</w:t>
      </w:r>
      <w:r w:rsidR="00671B74" w:rsidRPr="00671B74">
        <w:t xml:space="preserve"> data in information systems are retained</w:t>
      </w:r>
      <w:r w:rsidR="00671B74">
        <w:t xml:space="preserve"> or </w:t>
      </w:r>
      <w:r w:rsidR="00671B74" w:rsidRPr="00671B74">
        <w:t xml:space="preserve">destroyed in accordance with </w:t>
      </w:r>
      <w:r w:rsidR="004A4BAF">
        <w:t xml:space="preserve">NASA Records Retention Schedule No </w:t>
      </w:r>
      <w:r w:rsidR="004A4BAF" w:rsidRPr="009E2994">
        <w:t>1441.1</w:t>
      </w:r>
      <w:r w:rsidR="004A4BAF">
        <w:t xml:space="preserve"> (updated) May 18, 2020. </w:t>
      </w:r>
      <w:r w:rsidR="00671B74" w:rsidRPr="00671B74">
        <w:t>.</w:t>
      </w:r>
      <w:r w:rsidR="000F73B8">
        <w:t xml:space="preserve"> </w:t>
      </w:r>
    </w:p>
    <w:p w14:paraId="26904212" w14:textId="1ACCE51D" w:rsidR="005C021A" w:rsidRDefault="005C021A" w:rsidP="0068289C">
      <w:pPr>
        <w:pStyle w:val="Heading3"/>
      </w:pPr>
      <w:r w:rsidRPr="005C021A">
        <w:t>Media Protection Policy</w:t>
      </w:r>
      <w:r w:rsidR="000F73B8">
        <w:t xml:space="preserve"> </w:t>
      </w:r>
      <w:bookmarkEnd w:id="427"/>
    </w:p>
    <w:p w14:paraId="2134AD1C" w14:textId="77777777" w:rsidR="004A4BAF" w:rsidRDefault="004A4BAF" w:rsidP="004A4BAF">
      <w:pPr>
        <w:pStyle w:val="Heading4"/>
      </w:pPr>
      <w:bookmarkStart w:id="428" w:name="_Ref45812290"/>
      <w:bookmarkStart w:id="429" w:name="_Ref45114857"/>
      <w:r w:rsidRPr="005C021A">
        <w:t>The Center CISO shall:</w:t>
      </w:r>
      <w:r>
        <w:t xml:space="preserve"> </w:t>
      </w:r>
    </w:p>
    <w:p w14:paraId="7CE1C9BC" w14:textId="7354168A" w:rsidR="004A4BAF" w:rsidRDefault="004A4BAF" w:rsidP="004A4BAF">
      <w:pPr>
        <w:pStyle w:val="Heading5"/>
      </w:pPr>
      <w:bookmarkStart w:id="430" w:name="_Ref45114849"/>
      <w:r w:rsidRPr="005C021A">
        <w:t xml:space="preserve">Ensure, in coordination with the Center Security Office, that sufficient equipment </w:t>
      </w:r>
      <w:r>
        <w:t>and</w:t>
      </w:r>
      <w:r w:rsidRPr="005C021A">
        <w:t xml:space="preserve"> services are available to facilitate media sanitization.</w:t>
      </w:r>
      <w:r>
        <w:t xml:space="preserve"> </w:t>
      </w:r>
      <w:bookmarkEnd w:id="430"/>
    </w:p>
    <w:p w14:paraId="7D0524D5" w14:textId="7BF1B10D" w:rsidR="004A4BAF" w:rsidRDefault="004A4BAF" w:rsidP="004A4BAF">
      <w:pPr>
        <w:pStyle w:val="Heading5"/>
      </w:pPr>
      <w:bookmarkStart w:id="431" w:name="_Ref45114845"/>
      <w:r w:rsidRPr="00AA6687">
        <w:t>Use encryption solutions that are compliant with federal encryption standards, NIST guidance, and are in accordance with NASA requirements regarding the protection of sensitive information to guard portable and removable digital media devices</w:t>
      </w:r>
      <w:r w:rsidRPr="005C021A">
        <w:t>.</w:t>
      </w:r>
      <w:r>
        <w:t xml:space="preserve"> </w:t>
      </w:r>
      <w:bookmarkEnd w:id="431"/>
    </w:p>
    <w:p w14:paraId="7D321619" w14:textId="228A32AE" w:rsidR="009C26F2" w:rsidRDefault="00957659" w:rsidP="005C021A">
      <w:pPr>
        <w:pStyle w:val="Heading4"/>
      </w:pPr>
      <w:r>
        <w:t xml:space="preserve">The </w:t>
      </w:r>
      <w:r w:rsidR="00840CD6">
        <w:t xml:space="preserve">NASA </w:t>
      </w:r>
      <w:r>
        <w:t>User shall</w:t>
      </w:r>
      <w:r w:rsidR="009C26F2">
        <w:t>:</w:t>
      </w:r>
      <w:r w:rsidR="000F73B8">
        <w:t xml:space="preserve"> </w:t>
      </w:r>
    </w:p>
    <w:p w14:paraId="7D5A4441" w14:textId="022248EC" w:rsidR="00840CD6" w:rsidRDefault="00AA6687" w:rsidP="00332EEE">
      <w:pPr>
        <w:pStyle w:val="Heading5"/>
      </w:pPr>
      <w:r>
        <w:t xml:space="preserve">Protect </w:t>
      </w:r>
      <w:r w:rsidR="004C016F">
        <w:t xml:space="preserve">removable </w:t>
      </w:r>
      <w:r w:rsidR="00840CD6">
        <w:t>media devices.</w:t>
      </w:r>
      <w:r w:rsidR="000F73B8">
        <w:t xml:space="preserve"> </w:t>
      </w:r>
      <w:bookmarkEnd w:id="428"/>
    </w:p>
    <w:p w14:paraId="04AE363A" w14:textId="78542952" w:rsidR="00950530" w:rsidRDefault="00F12BAA" w:rsidP="00950530">
      <w:pPr>
        <w:pStyle w:val="Heading5"/>
      </w:pPr>
      <w:r>
        <w:t xml:space="preserve">Use only media that complies with NASA Media Use Policy </w:t>
      </w:r>
      <w:r w:rsidR="008F1BF3">
        <w:t xml:space="preserve">(as detailed in </w:t>
      </w:r>
      <w:r w:rsidR="008F1BF3" w:rsidRPr="008F1BF3">
        <w:t>ITS-HBK-2810.11-2B</w:t>
      </w:r>
      <w:r w:rsidR="003A6EA2">
        <w:t xml:space="preserve"> Media Protection and Sanitization</w:t>
      </w:r>
      <w:r>
        <w:t>, Appendix C</w:t>
      </w:r>
      <w:r w:rsidR="009C26F2">
        <w:t>.</w:t>
      </w:r>
      <w:r w:rsidR="00071ED7">
        <w:t>)</w:t>
      </w:r>
      <w:r w:rsidR="000F73B8">
        <w:t xml:space="preserve"> </w:t>
      </w:r>
    </w:p>
    <w:p w14:paraId="7C77B9B6" w14:textId="4FC239B5" w:rsidR="006D58C7" w:rsidRDefault="00950530" w:rsidP="00950530">
      <w:pPr>
        <w:pStyle w:val="Heading5"/>
      </w:pPr>
      <w:r>
        <w:t>M</w:t>
      </w:r>
      <w:r w:rsidRPr="005C021A">
        <w:t>itigate the risks of data loss by securing and protecting media under their control and the information contained within those devices through encryption, access restriction, and sanitization.</w:t>
      </w:r>
      <w:r>
        <w:t xml:space="preserve"> </w:t>
      </w:r>
    </w:p>
    <w:p w14:paraId="25143E18" w14:textId="692CBC87" w:rsidR="005C021A" w:rsidRDefault="005C021A" w:rsidP="005C021A">
      <w:pPr>
        <w:pStyle w:val="Heading4"/>
      </w:pPr>
      <w:bookmarkStart w:id="432" w:name="_Ref45114834"/>
      <w:bookmarkEnd w:id="429"/>
      <w:r w:rsidRPr="005C021A">
        <w:t>The OCSO</w:t>
      </w:r>
      <w:r w:rsidR="00E3255F">
        <w:t xml:space="preserve"> (if assigned per section 1.2.3.3)</w:t>
      </w:r>
      <w:r w:rsidR="00E3255F" w:rsidRPr="00E3255F">
        <w:t>, in collaboration with ISOs, shall</w:t>
      </w:r>
      <w:r w:rsidRPr="005C021A">
        <w:t xml:space="preserve"> </w:t>
      </w:r>
      <w:r w:rsidR="00AA6687">
        <w:t xml:space="preserve">protect and sanitize </w:t>
      </w:r>
      <w:r w:rsidRPr="005C021A">
        <w:t xml:space="preserve">media for their </w:t>
      </w:r>
      <w:r w:rsidR="00224B2D">
        <w:t>organization, including</w:t>
      </w:r>
      <w:r w:rsidRPr="005C021A">
        <w:t xml:space="preserve"> the protection of data at rest.</w:t>
      </w:r>
      <w:r w:rsidR="000F73B8">
        <w:t xml:space="preserve"> </w:t>
      </w:r>
      <w:bookmarkEnd w:id="432"/>
    </w:p>
    <w:p w14:paraId="07EC72A0" w14:textId="744976D5" w:rsidR="005C021A" w:rsidRPr="00332EEE" w:rsidRDefault="005C021A" w:rsidP="005C021A">
      <w:pPr>
        <w:pStyle w:val="Heading4"/>
      </w:pPr>
      <w:bookmarkStart w:id="433" w:name="_Ref45114828"/>
      <w:r w:rsidRPr="005C021A">
        <w:t xml:space="preserve">The ISO </w:t>
      </w:r>
      <w:r w:rsidR="00E3255F">
        <w:t xml:space="preserve">shall </w:t>
      </w:r>
      <w:r w:rsidR="00AA6687">
        <w:t xml:space="preserve">protect and sanitize </w:t>
      </w:r>
      <w:r w:rsidRPr="005C021A">
        <w:t>media for their information system</w:t>
      </w:r>
      <w:r w:rsidR="00C723D9">
        <w:t xml:space="preserve">, including </w:t>
      </w:r>
      <w:r w:rsidRPr="005C021A">
        <w:t>the protection of data at rest.</w:t>
      </w:r>
      <w:r w:rsidR="000F73B8">
        <w:t xml:space="preserve"> </w:t>
      </w:r>
      <w:bookmarkEnd w:id="433"/>
    </w:p>
    <w:p w14:paraId="1BF70F67" w14:textId="405FAC07" w:rsidR="00CD5685" w:rsidRDefault="00CD5685" w:rsidP="00CD5685">
      <w:pPr>
        <w:pStyle w:val="Heading1"/>
      </w:pPr>
      <w:bookmarkStart w:id="434" w:name="_Toc49782482"/>
      <w:r>
        <w:lastRenderedPageBreak/>
        <w:t>Detect Function</w:t>
      </w:r>
      <w:bookmarkEnd w:id="415"/>
      <w:bookmarkEnd w:id="434"/>
      <w:r w:rsidR="00D7664A">
        <w:t xml:space="preserve"> </w:t>
      </w:r>
    </w:p>
    <w:p w14:paraId="7016A5ED" w14:textId="7E5DD2AE" w:rsidR="00CD5685" w:rsidRDefault="00CD5685" w:rsidP="00CD5685">
      <w:pPr>
        <w:pStyle w:val="Heading2"/>
      </w:pPr>
      <w:bookmarkStart w:id="435" w:name="_Toc43726840"/>
      <w:bookmarkStart w:id="436" w:name="_Toc49782483"/>
      <w:r>
        <w:t>Anomalies and Events</w:t>
      </w:r>
      <w:bookmarkEnd w:id="435"/>
      <w:bookmarkEnd w:id="436"/>
      <w:r w:rsidR="00D7664A">
        <w:t xml:space="preserve"> </w:t>
      </w:r>
    </w:p>
    <w:p w14:paraId="55CD749B" w14:textId="6B9002D0" w:rsidR="00C22B25" w:rsidRDefault="00C22B25" w:rsidP="00C22B25">
      <w:pPr>
        <w:pStyle w:val="Heading3"/>
      </w:pPr>
      <w:bookmarkStart w:id="437" w:name="_Toc43726841"/>
      <w:r>
        <w:t>Overview</w:t>
      </w:r>
      <w:r w:rsidR="00D7664A">
        <w:t xml:space="preserve"> </w:t>
      </w:r>
    </w:p>
    <w:p w14:paraId="620F6100" w14:textId="70FCE66E" w:rsidR="00C22B25" w:rsidRDefault="00C22B25" w:rsidP="00C22B25">
      <w:pPr>
        <w:pStyle w:val="Heading4"/>
      </w:pPr>
      <w:r>
        <w:t>This section establishes requirements and processes for detection of anomalous activity and understanding such activity’s potential impact.</w:t>
      </w:r>
      <w:r w:rsidR="000F73B8">
        <w:t xml:space="preserve"> </w:t>
      </w:r>
    </w:p>
    <w:p w14:paraId="22F6C766" w14:textId="1FF4F475" w:rsidR="00711C68" w:rsidRDefault="00711C68" w:rsidP="00711C68">
      <w:pPr>
        <w:pStyle w:val="Heading3"/>
      </w:pPr>
      <w:r>
        <w:t>Anomaly and Event Detection Policy</w:t>
      </w:r>
      <w:r w:rsidR="00D7664A">
        <w:t xml:space="preserve"> </w:t>
      </w:r>
    </w:p>
    <w:p w14:paraId="4AC40D58" w14:textId="787FE2F0" w:rsidR="00036130" w:rsidRDefault="00036130" w:rsidP="00711C68">
      <w:pPr>
        <w:pStyle w:val="Heading4"/>
      </w:pPr>
      <w:r>
        <w:t xml:space="preserve">The CIO shall </w:t>
      </w:r>
      <w:r w:rsidR="00DE3C51">
        <w:t xml:space="preserve">collect </w:t>
      </w:r>
      <w:r w:rsidR="00031518">
        <w:t xml:space="preserve">information from the ISOs </w:t>
      </w:r>
      <w:r w:rsidR="00213395">
        <w:t>to determine the</w:t>
      </w:r>
      <w:r w:rsidR="00DE3C51">
        <w:t xml:space="preserve"> </w:t>
      </w:r>
      <w:r w:rsidRPr="0083724C">
        <w:t>baseline of network operations and expected data flows for users and systems</w:t>
      </w:r>
      <w:r>
        <w:t>.</w:t>
      </w:r>
      <w:r w:rsidR="000F73B8">
        <w:t xml:space="preserve"> </w:t>
      </w:r>
    </w:p>
    <w:p w14:paraId="2FC33BFE" w14:textId="2A51A502" w:rsidR="0083724C" w:rsidRDefault="00711C68" w:rsidP="00711C68">
      <w:pPr>
        <w:pStyle w:val="Heading4"/>
      </w:pPr>
      <w:r>
        <w:t>The SAISO shall</w:t>
      </w:r>
      <w:r w:rsidR="0083724C">
        <w:t>:</w:t>
      </w:r>
      <w:r w:rsidR="000F73B8">
        <w:t xml:space="preserve"> </w:t>
      </w:r>
    </w:p>
    <w:p w14:paraId="6519393C" w14:textId="5D320B52" w:rsidR="00711C68" w:rsidRDefault="00036130" w:rsidP="00036130">
      <w:pPr>
        <w:pStyle w:val="Heading5"/>
      </w:pPr>
      <w:bookmarkStart w:id="438" w:name="_Ref45812331"/>
      <w:r>
        <w:t>E</w:t>
      </w:r>
      <w:bookmarkStart w:id="439" w:name="_Ref45812335"/>
      <w:bookmarkEnd w:id="438"/>
      <w:r w:rsidR="00711C68">
        <w:t>nsure the capability to detect anomalous events on NASA information systems and networks.</w:t>
      </w:r>
      <w:r w:rsidR="000F73B8">
        <w:t xml:space="preserve"> </w:t>
      </w:r>
      <w:bookmarkEnd w:id="439"/>
    </w:p>
    <w:p w14:paraId="06C956EF" w14:textId="63E925A0" w:rsidR="00711C68" w:rsidRDefault="0083724C" w:rsidP="0083724C">
      <w:pPr>
        <w:pStyle w:val="Heading5"/>
      </w:pPr>
      <w:bookmarkStart w:id="440" w:name="_Ref45812339"/>
      <w:r>
        <w:t>Establish procedures for detecting, analyzing, and responding to anomalous events.</w:t>
      </w:r>
      <w:r w:rsidR="000F73B8">
        <w:t xml:space="preserve"> </w:t>
      </w:r>
      <w:bookmarkEnd w:id="440"/>
    </w:p>
    <w:p w14:paraId="1913829A" w14:textId="025546FE" w:rsidR="005C445D" w:rsidRDefault="005C445D" w:rsidP="002B18D2">
      <w:pPr>
        <w:pStyle w:val="Heading4"/>
      </w:pPr>
      <w:bookmarkStart w:id="441" w:name="_Ref45812349"/>
      <w:r>
        <w:t xml:space="preserve">The ISO shall provide the CIO with a </w:t>
      </w:r>
      <w:r w:rsidRPr="0083724C">
        <w:t xml:space="preserve">baseline of network operations and expected data flows for </w:t>
      </w:r>
      <w:r>
        <w:t>systems under their control.</w:t>
      </w:r>
      <w:r w:rsidR="000F73B8">
        <w:t xml:space="preserve"> </w:t>
      </w:r>
    </w:p>
    <w:p w14:paraId="447A82B0" w14:textId="1C9125EA" w:rsidR="0083724C" w:rsidRDefault="0083724C" w:rsidP="002B18D2">
      <w:pPr>
        <w:pStyle w:val="Heading4"/>
      </w:pPr>
      <w:r>
        <w:t>The ISSO shall assist in developing event containment and remediation strategies</w:t>
      </w:r>
      <w:r w:rsidR="00213395">
        <w:t xml:space="preserve"> to</w:t>
      </w:r>
      <w:r>
        <w:t xml:space="preserve"> minimize impact to an information system.</w:t>
      </w:r>
      <w:r w:rsidR="000F73B8">
        <w:t xml:space="preserve"> </w:t>
      </w:r>
      <w:bookmarkEnd w:id="441"/>
    </w:p>
    <w:p w14:paraId="01F1D348" w14:textId="7270B103" w:rsidR="00CD5685" w:rsidRDefault="00CD5685" w:rsidP="00CD5685">
      <w:pPr>
        <w:pStyle w:val="Heading2"/>
      </w:pPr>
      <w:bookmarkStart w:id="442" w:name="_Toc49782484"/>
      <w:r>
        <w:t>Security Continuous Monitoring</w:t>
      </w:r>
      <w:bookmarkEnd w:id="437"/>
      <w:bookmarkEnd w:id="442"/>
      <w:r w:rsidR="00D7664A">
        <w:t xml:space="preserve"> </w:t>
      </w:r>
    </w:p>
    <w:p w14:paraId="1953B67C" w14:textId="0729D1F8" w:rsidR="00C22B25" w:rsidRDefault="00C22B25" w:rsidP="004D2D75">
      <w:pPr>
        <w:pStyle w:val="Heading3"/>
      </w:pPr>
      <w:bookmarkStart w:id="443" w:name="_Toc43726842"/>
      <w:r>
        <w:t>Overview</w:t>
      </w:r>
      <w:r w:rsidR="00D7664A">
        <w:t xml:space="preserve"> </w:t>
      </w:r>
    </w:p>
    <w:p w14:paraId="7C30CB49" w14:textId="2B06108C" w:rsidR="00981F33" w:rsidRDefault="00981F33" w:rsidP="00C22B25">
      <w:pPr>
        <w:pStyle w:val="Heading4"/>
      </w:pPr>
      <w:r>
        <w:t>This section establishes requirements for continuous monitoring of information systems.</w:t>
      </w:r>
      <w:r w:rsidR="000F73B8">
        <w:t xml:space="preserve"> </w:t>
      </w:r>
    </w:p>
    <w:p w14:paraId="274ABB7C" w14:textId="3F053ACB" w:rsidR="00981F33" w:rsidRDefault="00981F33" w:rsidP="004D2D75">
      <w:pPr>
        <w:pStyle w:val="Heading3"/>
      </w:pPr>
      <w:r>
        <w:t>Continuous Monitoring Policy</w:t>
      </w:r>
      <w:r w:rsidR="00D7664A">
        <w:t xml:space="preserve"> </w:t>
      </w:r>
    </w:p>
    <w:p w14:paraId="690D5B63" w14:textId="6CDD3B7E" w:rsidR="00981F33" w:rsidRDefault="00981F33" w:rsidP="00981F33">
      <w:pPr>
        <w:pStyle w:val="Heading4"/>
      </w:pPr>
      <w:r>
        <w:t>The SAISO shall:</w:t>
      </w:r>
      <w:r w:rsidR="000F73B8">
        <w:t xml:space="preserve"> </w:t>
      </w:r>
    </w:p>
    <w:p w14:paraId="589FA265" w14:textId="434091E0" w:rsidR="00981F33" w:rsidRDefault="008D2CFE" w:rsidP="00981F33">
      <w:pPr>
        <w:pStyle w:val="Heading5"/>
      </w:pPr>
      <w:bookmarkStart w:id="444" w:name="_Ref45812356"/>
      <w:r>
        <w:t xml:space="preserve">Develop and </w:t>
      </w:r>
      <w:r w:rsidR="00006BF7">
        <w:t xml:space="preserve">implement </w:t>
      </w:r>
      <w:r>
        <w:t>a strategy f</w:t>
      </w:r>
      <w:r w:rsidR="009902D9">
        <w:t>or</w:t>
      </w:r>
      <w:r>
        <w:t xml:space="preserve"> continuous monitoring of </w:t>
      </w:r>
      <w:r w:rsidR="009902D9">
        <w:t>NASA information systems.</w:t>
      </w:r>
      <w:r w:rsidR="000F73B8">
        <w:t xml:space="preserve"> </w:t>
      </w:r>
      <w:bookmarkEnd w:id="444"/>
    </w:p>
    <w:p w14:paraId="1EA103AE" w14:textId="1F290496" w:rsidR="00B25E1D" w:rsidRDefault="00592BE9" w:rsidP="00B25E1D">
      <w:pPr>
        <w:pStyle w:val="Heading5"/>
      </w:pPr>
      <w:bookmarkStart w:id="445" w:name="_Ref45812361"/>
      <w:r w:rsidRPr="00592BE9">
        <w:t xml:space="preserve">Define the acceptability, and requirements for use, of </w:t>
      </w:r>
      <w:r>
        <w:t>cybersecurity</w:t>
      </w:r>
      <w:r w:rsidR="00B25E1D" w:rsidRPr="00B25E1D">
        <w:t xml:space="preserve"> monitoring tools for use across the agency.</w:t>
      </w:r>
      <w:r w:rsidR="000F73B8">
        <w:t xml:space="preserve"> </w:t>
      </w:r>
      <w:bookmarkEnd w:id="445"/>
    </w:p>
    <w:p w14:paraId="6941CFCE" w14:textId="0BFA1EF8" w:rsidR="00F41148" w:rsidRDefault="00F41148" w:rsidP="00F41148">
      <w:pPr>
        <w:pStyle w:val="Heading4"/>
      </w:pPr>
      <w:bookmarkStart w:id="446" w:name="_Ref45799321"/>
      <w:r>
        <w:t>The ISO shall:</w:t>
      </w:r>
      <w:bookmarkEnd w:id="446"/>
      <w:r w:rsidR="000F73B8">
        <w:t xml:space="preserve"> </w:t>
      </w:r>
    </w:p>
    <w:p w14:paraId="423C0A7D" w14:textId="03A1A98A" w:rsidR="00F41148" w:rsidRDefault="00F41148" w:rsidP="00F41148">
      <w:pPr>
        <w:pStyle w:val="Heading5"/>
      </w:pPr>
      <w:bookmarkStart w:id="447" w:name="_Ref45615185"/>
      <w:r w:rsidRPr="00F41148">
        <w:t>Ensure capabilities to continuously monitor the security posture of their information system.</w:t>
      </w:r>
      <w:r w:rsidR="000F73B8">
        <w:t xml:space="preserve"> </w:t>
      </w:r>
      <w:bookmarkEnd w:id="447"/>
    </w:p>
    <w:p w14:paraId="240BAD44" w14:textId="6BF1CBB4" w:rsidR="00AD1EE1" w:rsidRDefault="00B25E1D" w:rsidP="00B25E1D">
      <w:pPr>
        <w:pStyle w:val="Heading5"/>
      </w:pPr>
      <w:bookmarkStart w:id="448" w:name="_Ref45812372"/>
      <w:r>
        <w:t>E</w:t>
      </w:r>
      <w:r w:rsidRPr="00B25E1D">
        <w:t xml:space="preserve">nsure that </w:t>
      </w:r>
      <w:r w:rsidR="0000063D">
        <w:t>SAISO-</w:t>
      </w:r>
      <w:r w:rsidR="004F15E5">
        <w:t>required cybersecurity</w:t>
      </w:r>
      <w:r w:rsidRPr="00B25E1D">
        <w:t xml:space="preserve"> monitoring tools are deployed </w:t>
      </w:r>
      <w:r w:rsidR="004F15E5" w:rsidRPr="004F15E5">
        <w:t xml:space="preserve">to all components of their information system </w:t>
      </w:r>
      <w:r w:rsidRPr="00B25E1D">
        <w:t xml:space="preserve">to collect information, and to track </w:t>
      </w:r>
      <w:r w:rsidR="004F15E5">
        <w:t xml:space="preserve">all events </w:t>
      </w:r>
      <w:r w:rsidRPr="00B25E1D">
        <w:t>of interest.</w:t>
      </w:r>
      <w:r w:rsidR="000F73B8">
        <w:t xml:space="preserve"> </w:t>
      </w:r>
      <w:bookmarkEnd w:id="448"/>
    </w:p>
    <w:p w14:paraId="2D98A442" w14:textId="3620978D" w:rsidR="00B25E1D" w:rsidRDefault="00AD1EE1" w:rsidP="00B25E1D">
      <w:pPr>
        <w:pStyle w:val="Heading5"/>
      </w:pPr>
      <w:r w:rsidRPr="00AD1EE1">
        <w:t xml:space="preserve">Develop and </w:t>
      </w:r>
      <w:r w:rsidR="00006BF7">
        <w:t>implement</w:t>
      </w:r>
      <w:r w:rsidRPr="00AD1EE1">
        <w:t xml:space="preserve"> a strategy for continuous monitoring of their information system, which is consistent with the Agency strategy for continuous monitoring.</w:t>
      </w:r>
      <w:r w:rsidR="00B500B3" w:rsidRPr="00B500B3">
        <w:t xml:space="preserve"> </w:t>
      </w:r>
    </w:p>
    <w:p w14:paraId="0498A822" w14:textId="1B62CA13" w:rsidR="00BC6B3B" w:rsidRDefault="00BC6B3B" w:rsidP="00B25E1D">
      <w:pPr>
        <w:pStyle w:val="Heading5"/>
      </w:pPr>
      <w:r w:rsidRPr="00BC6B3B">
        <w:t>Perform continuous monitoring of their information system and keep the AO informed of continuous monitoring results in support of the ongoing authorization of their information system, in accordance with NASA's implementation of the RMF.</w:t>
      </w:r>
      <w:r>
        <w:t xml:space="preserve"> </w:t>
      </w:r>
    </w:p>
    <w:p w14:paraId="4297A514" w14:textId="37EF0A2D" w:rsidR="00B25E1D" w:rsidRDefault="00B25E1D" w:rsidP="00B25E1D">
      <w:pPr>
        <w:pStyle w:val="Heading4"/>
      </w:pPr>
      <w:bookmarkStart w:id="449" w:name="_Ref45812377"/>
      <w:r>
        <w:lastRenderedPageBreak/>
        <w:t>The Center CISO</w:t>
      </w:r>
      <w:r w:rsidR="004602F4" w:rsidRPr="004602F4">
        <w:t>, supported by the CCRM,</w:t>
      </w:r>
      <w:r>
        <w:t xml:space="preserve"> shall </w:t>
      </w:r>
      <w:r w:rsidR="004602F4" w:rsidRPr="004602F4">
        <w:t>meet all continuous monitoring requirements</w:t>
      </w:r>
      <w:r w:rsidR="004602F4">
        <w:t>.</w:t>
      </w:r>
      <w:bookmarkEnd w:id="449"/>
      <w:r w:rsidR="00611511" w:rsidRPr="00611511">
        <w:t xml:space="preserve"> </w:t>
      </w:r>
    </w:p>
    <w:p w14:paraId="20CA8EFC" w14:textId="6A12D30A" w:rsidR="00B25E1D" w:rsidRDefault="00B25E1D" w:rsidP="002B18D2">
      <w:pPr>
        <w:pStyle w:val="Heading3"/>
      </w:pPr>
      <w:r>
        <w:t>Malicious and Unauthorized Code Detection Policy</w:t>
      </w:r>
      <w:r w:rsidR="000F73B8">
        <w:t xml:space="preserve"> </w:t>
      </w:r>
    </w:p>
    <w:p w14:paraId="3BFEB089" w14:textId="3121B9B1" w:rsidR="00B25E1D" w:rsidRDefault="00B25E1D" w:rsidP="00B25E1D">
      <w:pPr>
        <w:pStyle w:val="Heading4"/>
      </w:pPr>
      <w:r>
        <w:t>The SAISO shall</w:t>
      </w:r>
      <w:r w:rsidR="00CC795E">
        <w:t>:</w:t>
      </w:r>
      <w:r w:rsidR="000F73B8">
        <w:t xml:space="preserve"> </w:t>
      </w:r>
    </w:p>
    <w:p w14:paraId="4DB8A677" w14:textId="686640EE" w:rsidR="00CC795E" w:rsidRDefault="00855121" w:rsidP="00CC795E">
      <w:pPr>
        <w:pStyle w:val="Heading5"/>
      </w:pPr>
      <w:bookmarkStart w:id="450" w:name="_Ref45812382"/>
      <w:r>
        <w:t xml:space="preserve">Define requirements for </w:t>
      </w:r>
      <w:r w:rsidR="000A48F1">
        <w:t xml:space="preserve">tools </w:t>
      </w:r>
      <w:r w:rsidR="00CC795E">
        <w:t>to detect malicious or unauthorized software and malicious or unauthorized changes to software or configuration.</w:t>
      </w:r>
      <w:r w:rsidR="000F73B8">
        <w:t xml:space="preserve"> </w:t>
      </w:r>
      <w:bookmarkEnd w:id="450"/>
    </w:p>
    <w:p w14:paraId="7009C538" w14:textId="35D5C979" w:rsidR="00CC795E" w:rsidRDefault="00CC795E" w:rsidP="00CC795E">
      <w:pPr>
        <w:pStyle w:val="Heading5"/>
      </w:pPr>
      <w:bookmarkStart w:id="451" w:name="_Ref45812387"/>
      <w:r>
        <w:t xml:space="preserve">Ensure such </w:t>
      </w:r>
      <w:r w:rsidR="00671B74">
        <w:t xml:space="preserve">detection </w:t>
      </w:r>
      <w:r>
        <w:t>capability extends to mobile devices having access to NASA networks.</w:t>
      </w:r>
      <w:r w:rsidR="000F73B8">
        <w:t xml:space="preserve"> </w:t>
      </w:r>
      <w:bookmarkEnd w:id="451"/>
    </w:p>
    <w:p w14:paraId="47B7FCCB" w14:textId="659EE6B8" w:rsidR="00B25E1D" w:rsidRDefault="00B25E1D" w:rsidP="00B25E1D">
      <w:pPr>
        <w:pStyle w:val="Heading4"/>
      </w:pPr>
      <w:bookmarkStart w:id="452" w:name="_Ref45812397"/>
      <w:r>
        <w:t xml:space="preserve">The ISO shall </w:t>
      </w:r>
      <w:r w:rsidR="004E6D9E">
        <w:t xml:space="preserve">ensure their system </w:t>
      </w:r>
      <w:r w:rsidR="000A48F1">
        <w:t>uses SAISO-</w:t>
      </w:r>
      <w:r w:rsidR="000572A7">
        <w:t xml:space="preserve">required </w:t>
      </w:r>
      <w:r w:rsidR="000A48F1">
        <w:t>tools</w:t>
      </w:r>
      <w:r w:rsidR="004E6D9E">
        <w:t xml:space="preserve"> to detect malicious or unauthorized software and malicious or unauthorized changes to software or configuration.</w:t>
      </w:r>
      <w:r w:rsidR="000F73B8">
        <w:t xml:space="preserve"> </w:t>
      </w:r>
      <w:bookmarkEnd w:id="452"/>
    </w:p>
    <w:p w14:paraId="0C0995C2" w14:textId="259B5215" w:rsidR="00B25E1D" w:rsidRDefault="00B25E1D" w:rsidP="002B18D2">
      <w:pPr>
        <w:pStyle w:val="Heading3"/>
      </w:pPr>
      <w:r>
        <w:t>Vulnerability Scanning Policy</w:t>
      </w:r>
      <w:r w:rsidR="000F73B8">
        <w:t xml:space="preserve"> </w:t>
      </w:r>
    </w:p>
    <w:p w14:paraId="2237B5A0" w14:textId="2DB66FC1" w:rsidR="003A1A15" w:rsidRDefault="00B25E1D" w:rsidP="00B25E1D">
      <w:pPr>
        <w:pStyle w:val="Heading4"/>
      </w:pPr>
      <w:r>
        <w:t>The SAISO shall</w:t>
      </w:r>
      <w:r w:rsidR="003A1A15">
        <w:t>:</w:t>
      </w:r>
      <w:r w:rsidR="000F73B8">
        <w:t xml:space="preserve"> </w:t>
      </w:r>
    </w:p>
    <w:p w14:paraId="76E01BDE" w14:textId="1C0610CA" w:rsidR="00B25E1D" w:rsidRDefault="00855121" w:rsidP="003A1A15">
      <w:pPr>
        <w:pStyle w:val="Heading5"/>
      </w:pPr>
      <w:bookmarkStart w:id="453" w:name="_Ref45812402"/>
      <w:r>
        <w:t xml:space="preserve">Define requirements for </w:t>
      </w:r>
      <w:r w:rsidR="000A48F1">
        <w:t xml:space="preserve">tools to </w:t>
      </w:r>
      <w:r w:rsidR="00B25E1D">
        <w:t>scan NASA information systems for vulnerabilities.</w:t>
      </w:r>
      <w:r w:rsidR="000F73B8">
        <w:t xml:space="preserve"> </w:t>
      </w:r>
      <w:bookmarkEnd w:id="453"/>
    </w:p>
    <w:p w14:paraId="1CD94A14" w14:textId="2FBED719" w:rsidR="003A1A15" w:rsidRDefault="003A1A15" w:rsidP="003A1A15">
      <w:pPr>
        <w:pStyle w:val="Heading5"/>
      </w:pPr>
      <w:bookmarkStart w:id="454" w:name="_Ref45812416"/>
      <w:r w:rsidRPr="003A1A15">
        <w:t>Regularly review and approve the use of Agency tools for vulnerability scanning.</w:t>
      </w:r>
      <w:r w:rsidR="000F73B8">
        <w:t xml:space="preserve"> </w:t>
      </w:r>
      <w:bookmarkEnd w:id="454"/>
    </w:p>
    <w:p w14:paraId="18CAD651" w14:textId="474E9906" w:rsidR="003A1A15" w:rsidRDefault="003A1A15" w:rsidP="003A1A15">
      <w:pPr>
        <w:pStyle w:val="Heading4"/>
      </w:pPr>
      <w:bookmarkStart w:id="455" w:name="_Ref45812421"/>
      <w:r>
        <w:t xml:space="preserve">The Center CIO shall ensure </w:t>
      </w:r>
      <w:r w:rsidRPr="003A1A15">
        <w:t>vulnerability scanning and remediation activities are being conducted at their Center</w:t>
      </w:r>
      <w:r w:rsidR="00965A0C">
        <w:t xml:space="preserve"> using SAISO-</w:t>
      </w:r>
      <w:r w:rsidR="007360A6">
        <w:t xml:space="preserve">required </w:t>
      </w:r>
      <w:r w:rsidR="00965A0C">
        <w:t>tools</w:t>
      </w:r>
      <w:r w:rsidRPr="003A1A15">
        <w:t>.</w:t>
      </w:r>
      <w:r w:rsidR="000F73B8">
        <w:t xml:space="preserve"> </w:t>
      </w:r>
      <w:bookmarkEnd w:id="455"/>
    </w:p>
    <w:p w14:paraId="17F5A0FF" w14:textId="2D5144D6" w:rsidR="003A1A15" w:rsidRDefault="003A1A15" w:rsidP="00B25E1D">
      <w:pPr>
        <w:pStyle w:val="Heading4"/>
      </w:pPr>
      <w:bookmarkStart w:id="456" w:name="_Ref45812425"/>
      <w:r>
        <w:t xml:space="preserve">The Center CISO shall ensure that </w:t>
      </w:r>
      <w:r w:rsidRPr="003A1A15">
        <w:t>all information system</w:t>
      </w:r>
      <w:r>
        <w:t xml:space="preserve">s and </w:t>
      </w:r>
      <w:r w:rsidRPr="003A1A15">
        <w:t xml:space="preserve">devices on NASA networks are </w:t>
      </w:r>
      <w:r w:rsidR="00E440BB">
        <w:t>scanned for vulnerabilities</w:t>
      </w:r>
      <w:r w:rsidRPr="003A1A15">
        <w:t>.</w:t>
      </w:r>
      <w:r w:rsidR="000F73B8">
        <w:t xml:space="preserve"> </w:t>
      </w:r>
      <w:bookmarkEnd w:id="456"/>
    </w:p>
    <w:p w14:paraId="3C95A8FF" w14:textId="21CA8E6D" w:rsidR="00B25E1D" w:rsidRDefault="000572A7" w:rsidP="00B5084C">
      <w:pPr>
        <w:pStyle w:val="Heading4"/>
      </w:pPr>
      <w:bookmarkStart w:id="457" w:name="_Ref45812429"/>
      <w:r>
        <w:t>T</w:t>
      </w:r>
      <w:r w:rsidR="00B25E1D">
        <w:t>he IS</w:t>
      </w:r>
      <w:r w:rsidR="002732DB">
        <w:t>S</w:t>
      </w:r>
      <w:r w:rsidR="00B25E1D">
        <w:t xml:space="preserve">O shall </w:t>
      </w:r>
      <w:r w:rsidR="00E440BB">
        <w:t xml:space="preserve">ensure that their information systems are </w:t>
      </w:r>
      <w:r w:rsidR="00B25E1D">
        <w:t>regularly scan</w:t>
      </w:r>
      <w:r w:rsidR="00E440BB">
        <w:t>ned</w:t>
      </w:r>
      <w:r w:rsidR="00B25E1D">
        <w:t xml:space="preserve"> for vulnerabilities</w:t>
      </w:r>
      <w:r w:rsidR="004F373B">
        <w:t xml:space="preserve"> or flaws that will then be remediated</w:t>
      </w:r>
      <w:r>
        <w:t xml:space="preserve"> u</w:t>
      </w:r>
      <w:r w:rsidRPr="000572A7">
        <w:t>sing SAISO-required tools,</w:t>
      </w:r>
      <w:r w:rsidR="004F373B">
        <w:t xml:space="preserve"> per</w:t>
      </w:r>
      <w:r w:rsidR="000A48F1">
        <w:t xml:space="preserve"> </w:t>
      </w:r>
      <w:r w:rsidR="00E94102">
        <w:fldChar w:fldCharType="begin"/>
      </w:r>
      <w:r w:rsidR="00E94102">
        <w:instrText xml:space="preserve"> REF _Ref46412346 \r \h </w:instrText>
      </w:r>
      <w:r w:rsidR="00E94102">
        <w:fldChar w:fldCharType="separate"/>
      </w:r>
      <w:r w:rsidR="007471E5">
        <w:t>3.4.11.3</w:t>
      </w:r>
      <w:r w:rsidR="00E94102">
        <w:fldChar w:fldCharType="end"/>
      </w:r>
      <w:r w:rsidR="00B25E1D">
        <w:t>.</w:t>
      </w:r>
      <w:r w:rsidR="00611511" w:rsidRPr="00611511">
        <w:t xml:space="preserve"> </w:t>
      </w:r>
      <w:r w:rsidR="000F73B8">
        <w:t xml:space="preserve"> </w:t>
      </w:r>
      <w:bookmarkEnd w:id="457"/>
    </w:p>
    <w:p w14:paraId="6AA7DA9F" w14:textId="00822A75" w:rsidR="00CD5685" w:rsidRDefault="00CD5685" w:rsidP="00CD5685">
      <w:pPr>
        <w:pStyle w:val="Heading2"/>
      </w:pPr>
      <w:bookmarkStart w:id="458" w:name="_Toc49782485"/>
      <w:r>
        <w:t>Detection Processes</w:t>
      </w:r>
      <w:bookmarkEnd w:id="443"/>
      <w:bookmarkEnd w:id="458"/>
      <w:r w:rsidR="00D7664A">
        <w:t xml:space="preserve"> </w:t>
      </w:r>
    </w:p>
    <w:p w14:paraId="45081448" w14:textId="493E5FAC" w:rsidR="00C22B25" w:rsidRDefault="00C22B25" w:rsidP="00C22B25">
      <w:pPr>
        <w:pStyle w:val="Heading3"/>
      </w:pPr>
      <w:bookmarkStart w:id="459" w:name="_Toc43726843"/>
      <w:bookmarkStart w:id="460" w:name="_Ref44496432"/>
      <w:r>
        <w:t>Overview</w:t>
      </w:r>
      <w:r w:rsidR="00D7664A">
        <w:t xml:space="preserve"> </w:t>
      </w:r>
    </w:p>
    <w:p w14:paraId="5358E2AF" w14:textId="3CD6C92D" w:rsidR="00C22B25" w:rsidRDefault="00C22B25" w:rsidP="00DA388D">
      <w:pPr>
        <w:pStyle w:val="Heading4"/>
      </w:pPr>
      <w:r>
        <w:t>This section establishes requirement</w:t>
      </w:r>
      <w:r w:rsidR="00972899">
        <w:t>s</w:t>
      </w:r>
      <w:r>
        <w:t xml:space="preserve"> for detection processes and procedures.</w:t>
      </w:r>
      <w:r w:rsidR="000F73B8">
        <w:t xml:space="preserve"> </w:t>
      </w:r>
    </w:p>
    <w:p w14:paraId="3FEB966F" w14:textId="32AD6BCD" w:rsidR="00D6232A" w:rsidRDefault="00D6232A" w:rsidP="00D6232A">
      <w:pPr>
        <w:pStyle w:val="Heading3"/>
      </w:pPr>
      <w:r>
        <w:t>Detection Process Policy</w:t>
      </w:r>
      <w:r w:rsidR="00D7664A">
        <w:t xml:space="preserve"> </w:t>
      </w:r>
    </w:p>
    <w:p w14:paraId="608FCF89" w14:textId="52584C9F" w:rsidR="00D6232A" w:rsidRDefault="00D6232A" w:rsidP="00D6232A">
      <w:pPr>
        <w:pStyle w:val="Heading4"/>
      </w:pPr>
      <w:r>
        <w:t>The SAISO shall:</w:t>
      </w:r>
      <w:r w:rsidR="000F73B8">
        <w:t xml:space="preserve"> </w:t>
      </w:r>
    </w:p>
    <w:p w14:paraId="48DAF775" w14:textId="60D1E617" w:rsidR="00D6232A" w:rsidRDefault="00D6232A" w:rsidP="00D6232A">
      <w:pPr>
        <w:pStyle w:val="Heading5"/>
      </w:pPr>
      <w:bookmarkStart w:id="461" w:name="_Ref45812436"/>
      <w:r>
        <w:t>Ensure that detection processes and procedures comply with all requirements (e.g.</w:t>
      </w:r>
      <w:r w:rsidR="006B61FB">
        <w:t>,</w:t>
      </w:r>
      <w:r>
        <w:t xml:space="preserve"> law, regulations, guidance, or other NASA </w:t>
      </w:r>
      <w:r w:rsidR="00F26FA4">
        <w:t xml:space="preserve">NPDs and </w:t>
      </w:r>
      <w:r>
        <w:t>NPRs).</w:t>
      </w:r>
      <w:r w:rsidR="000F73B8">
        <w:t xml:space="preserve"> </w:t>
      </w:r>
      <w:bookmarkEnd w:id="461"/>
    </w:p>
    <w:p w14:paraId="0BF7AC6B" w14:textId="2948903D" w:rsidR="00D6232A" w:rsidRDefault="00D6232A" w:rsidP="00D6232A">
      <w:pPr>
        <w:pStyle w:val="Heading5"/>
      </w:pPr>
      <w:bookmarkStart w:id="462" w:name="_Ref45812440"/>
      <w:r>
        <w:t>Establish a process to test and continuous</w:t>
      </w:r>
      <w:r w:rsidR="00671B74">
        <w:t>ly</w:t>
      </w:r>
      <w:r>
        <w:t xml:space="preserve"> improve detection </w:t>
      </w:r>
      <w:r w:rsidR="006D5E30">
        <w:t>processes</w:t>
      </w:r>
      <w:r>
        <w:t xml:space="preserve"> and procedures.</w:t>
      </w:r>
      <w:r w:rsidR="000F73B8">
        <w:t xml:space="preserve"> </w:t>
      </w:r>
      <w:bookmarkEnd w:id="462"/>
    </w:p>
    <w:p w14:paraId="3A95D4F6" w14:textId="5B203F2F" w:rsidR="00CD5685" w:rsidRDefault="00CD5685" w:rsidP="00CD5685">
      <w:pPr>
        <w:pStyle w:val="Heading1"/>
      </w:pPr>
      <w:bookmarkStart w:id="463" w:name="_Toc49782486"/>
      <w:r>
        <w:lastRenderedPageBreak/>
        <w:t>Respond Function</w:t>
      </w:r>
      <w:bookmarkEnd w:id="459"/>
      <w:bookmarkEnd w:id="460"/>
      <w:bookmarkEnd w:id="463"/>
      <w:r w:rsidR="00D7664A">
        <w:t xml:space="preserve"> </w:t>
      </w:r>
    </w:p>
    <w:p w14:paraId="2117AE2C" w14:textId="45DBD6B7" w:rsidR="00CD5685" w:rsidRDefault="00CD5685" w:rsidP="00CD5685">
      <w:pPr>
        <w:pStyle w:val="Heading2"/>
      </w:pPr>
      <w:bookmarkStart w:id="464" w:name="_Toc43726844"/>
      <w:bookmarkStart w:id="465" w:name="_Toc49782487"/>
      <w:r>
        <w:t>Response Planning</w:t>
      </w:r>
      <w:bookmarkEnd w:id="464"/>
      <w:bookmarkEnd w:id="465"/>
      <w:r w:rsidR="00D7664A">
        <w:t xml:space="preserve"> </w:t>
      </w:r>
    </w:p>
    <w:p w14:paraId="4A1F7BE5" w14:textId="45A5F938" w:rsidR="00C22B25" w:rsidRDefault="00C22B25" w:rsidP="002E407A">
      <w:pPr>
        <w:pStyle w:val="Heading3"/>
      </w:pPr>
      <w:bookmarkStart w:id="466" w:name="_Toc43726845"/>
      <w:r>
        <w:t>Overview</w:t>
      </w:r>
      <w:r w:rsidR="00D7664A">
        <w:t xml:space="preserve"> </w:t>
      </w:r>
    </w:p>
    <w:p w14:paraId="2FB4237A" w14:textId="11BF3CAA" w:rsidR="00614FFF" w:rsidRDefault="00614FFF" w:rsidP="00C22B25">
      <w:pPr>
        <w:pStyle w:val="Heading4"/>
      </w:pPr>
      <w:r>
        <w:t>This section establishes</w:t>
      </w:r>
      <w:r w:rsidR="001B35B1">
        <w:t xml:space="preserve"> requirements for</w:t>
      </w:r>
      <w:r>
        <w:t xml:space="preserve"> processes and procedures to ensure </w:t>
      </w:r>
      <w:r w:rsidR="00C15736">
        <w:t>response</w:t>
      </w:r>
      <w:r>
        <w:t xml:space="preserve"> to an Incident.</w:t>
      </w:r>
      <w:r w:rsidR="000F73B8">
        <w:t xml:space="preserve"> </w:t>
      </w:r>
    </w:p>
    <w:p w14:paraId="796C41D3" w14:textId="38C04D0D" w:rsidR="00614FFF" w:rsidRDefault="00CE6889" w:rsidP="00C22B25">
      <w:pPr>
        <w:pStyle w:val="Heading4"/>
      </w:pPr>
      <w:bookmarkStart w:id="467" w:name="_Ref45276819"/>
      <w:r>
        <w:t>A</w:t>
      </w:r>
      <w:r w:rsidR="00614FFF" w:rsidRPr="00614FFF">
        <w:t xml:space="preserve">n incident response and management capability </w:t>
      </w:r>
      <w:proofErr w:type="gramStart"/>
      <w:r w:rsidR="00614FFF" w:rsidRPr="00614FFF">
        <w:t>is</w:t>
      </w:r>
      <w:proofErr w:type="gramEnd"/>
      <w:r w:rsidR="00614FFF" w:rsidRPr="00614FFF">
        <w:t xml:space="preserve"> necessary for rapidly </w:t>
      </w:r>
      <w:r w:rsidR="006F6CF7">
        <w:t>responding to</w:t>
      </w:r>
      <w:r w:rsidR="006F6CF7" w:rsidRPr="00614FFF">
        <w:t xml:space="preserve"> </w:t>
      </w:r>
      <w:r w:rsidR="00614FFF" w:rsidRPr="00614FFF">
        <w:t>incidents, minimizing loss and destruction, mitigating the weaknesses that were exploited, and restoring computing services. The NASA Security Operations Center (SOC) provides centralized Agency coordination for information security incident management, response preparation, identification, analysis, communication, containment, eradication, recovery, and follow-up activities.</w:t>
      </w:r>
      <w:r w:rsidR="000F73B8">
        <w:t xml:space="preserve"> </w:t>
      </w:r>
      <w:bookmarkEnd w:id="467"/>
    </w:p>
    <w:p w14:paraId="219B43C1" w14:textId="0D4B04FC" w:rsidR="00614FFF" w:rsidRDefault="00614FFF" w:rsidP="00614FFF">
      <w:pPr>
        <w:pStyle w:val="Heading3"/>
      </w:pPr>
      <w:r>
        <w:t>Incident Response Planning Policy</w:t>
      </w:r>
      <w:r w:rsidR="00D7664A">
        <w:t xml:space="preserve"> </w:t>
      </w:r>
    </w:p>
    <w:p w14:paraId="58AF1912" w14:textId="47F839B7" w:rsidR="007D7CCC" w:rsidRDefault="17EB8568" w:rsidP="007D7CCC">
      <w:pPr>
        <w:pStyle w:val="Heading4"/>
      </w:pPr>
      <w:bookmarkStart w:id="468" w:name="_Ref45191466"/>
      <w:bookmarkStart w:id="469" w:name="_Ref45812472"/>
      <w:r>
        <w:t xml:space="preserve">The CIO </w:t>
      </w:r>
      <w:r w:rsidR="0E3BAA99">
        <w:t>shall</w:t>
      </w:r>
      <w:r w:rsidR="15627903">
        <w:t xml:space="preserve"> allocate resources for a NASA-wide SOC</w:t>
      </w:r>
      <w:r w:rsidR="4514231E">
        <w:t xml:space="preserve"> and Incident Response Team</w:t>
      </w:r>
      <w:r w:rsidR="005402C0">
        <w:t>s</w:t>
      </w:r>
      <w:r w:rsidR="15627903">
        <w:t>.</w:t>
      </w:r>
      <w:r w:rsidR="0D33A0DD">
        <w:t xml:space="preserve"> </w:t>
      </w:r>
      <w:bookmarkEnd w:id="468"/>
      <w:bookmarkEnd w:id="469"/>
    </w:p>
    <w:p w14:paraId="154B6956" w14:textId="77777777" w:rsidR="006F6CF7" w:rsidRDefault="006F6CF7">
      <w:pPr>
        <w:pStyle w:val="Heading4"/>
      </w:pPr>
      <w:bookmarkStart w:id="470" w:name="_Ref45191483"/>
      <w:r w:rsidRPr="007D7CCC">
        <w:t>The SAISO shall:</w:t>
      </w:r>
      <w:r>
        <w:t xml:space="preserve"> </w:t>
      </w:r>
    </w:p>
    <w:p w14:paraId="0914CB3B" w14:textId="18CAF3D4" w:rsidR="006F6CF7" w:rsidRDefault="28750B94">
      <w:pPr>
        <w:pStyle w:val="Heading5"/>
      </w:pPr>
      <w:r>
        <w:t xml:space="preserve">Implement and manage a NASA-wide SOC. </w:t>
      </w:r>
    </w:p>
    <w:p w14:paraId="5570922C" w14:textId="3CF8D765" w:rsidR="005402C0" w:rsidRDefault="005402C0">
      <w:pPr>
        <w:pStyle w:val="Heading5"/>
      </w:pPr>
      <w:r>
        <w:t>Designate an Agency Incident Response Manager for cybersecurity incidents.</w:t>
      </w:r>
      <w:r w:rsidR="00B500B3" w:rsidRPr="00B500B3">
        <w:t xml:space="preserve"> </w:t>
      </w:r>
    </w:p>
    <w:p w14:paraId="7DC558BE" w14:textId="316C0D31" w:rsidR="006F6CF7" w:rsidRDefault="006F6CF7">
      <w:pPr>
        <w:pStyle w:val="Heading5"/>
      </w:pPr>
      <w:bookmarkStart w:id="471" w:name="_Ref58835579"/>
      <w:r w:rsidRPr="007D7CCC">
        <w:t xml:space="preserve">Develop and maintain </w:t>
      </w:r>
      <w:r>
        <w:t xml:space="preserve">a </w:t>
      </w:r>
      <w:r w:rsidRPr="007D7CCC">
        <w:t xml:space="preserve">NASA-wide </w:t>
      </w:r>
      <w:r>
        <w:t xml:space="preserve">Incident Response Plan, which shall contain </w:t>
      </w:r>
      <w:r w:rsidRPr="007D7CCC">
        <w:t>process</w:t>
      </w:r>
      <w:r>
        <w:t xml:space="preserve">es and </w:t>
      </w:r>
      <w:r w:rsidR="00167673" w:rsidRPr="00167673">
        <w:t>procedures for detecting, reporting, analyzing, and responding to information security incidents</w:t>
      </w:r>
      <w:r w:rsidRPr="007D7CCC">
        <w:t>.</w:t>
      </w:r>
      <w:bookmarkEnd w:id="471"/>
      <w:r>
        <w:t xml:space="preserve"> </w:t>
      </w:r>
    </w:p>
    <w:p w14:paraId="16EA67B6" w14:textId="1942DFEE" w:rsidR="006F6CF7" w:rsidRDefault="006F6CF7">
      <w:pPr>
        <w:pStyle w:val="Heading5"/>
      </w:pPr>
      <w:r w:rsidRPr="007D7CCC">
        <w:t>Oversee all activities related to incident response and management.</w:t>
      </w:r>
      <w:r>
        <w:t xml:space="preserve"> </w:t>
      </w:r>
    </w:p>
    <w:p w14:paraId="7C46BDBF" w14:textId="359559BF" w:rsidR="007D7CCC" w:rsidRDefault="007D7CCC" w:rsidP="00A677A4">
      <w:pPr>
        <w:pStyle w:val="Heading4"/>
      </w:pPr>
      <w:r w:rsidRPr="007D7CCC">
        <w:t>The Center CIO shall</w:t>
      </w:r>
      <w:bookmarkStart w:id="472" w:name="_Ref45191501"/>
      <w:bookmarkStart w:id="473" w:name="_Ref45614726"/>
      <w:bookmarkEnd w:id="470"/>
      <w:r w:rsidR="00B500B3">
        <w:t xml:space="preserve"> s</w:t>
      </w:r>
      <w:r w:rsidR="15627903">
        <w:t>upport information security investigations.</w:t>
      </w:r>
      <w:r w:rsidR="0D33A0DD">
        <w:t xml:space="preserve"> </w:t>
      </w:r>
      <w:bookmarkEnd w:id="472"/>
      <w:bookmarkEnd w:id="473"/>
    </w:p>
    <w:p w14:paraId="6EF36C7D" w14:textId="1111EE95" w:rsidR="000014F3" w:rsidRDefault="000014F3" w:rsidP="000014F3">
      <w:pPr>
        <w:pStyle w:val="Heading4"/>
      </w:pPr>
      <w:bookmarkStart w:id="474" w:name="_Ref45191574"/>
      <w:r w:rsidRPr="000014F3">
        <w:t>The Center CISO shall:</w:t>
      </w:r>
      <w:bookmarkEnd w:id="474"/>
      <w:r w:rsidR="000F73B8">
        <w:t xml:space="preserve"> </w:t>
      </w:r>
    </w:p>
    <w:p w14:paraId="6823DA02" w14:textId="3DA0B546" w:rsidR="000014F3" w:rsidRPr="00B500B3" w:rsidRDefault="5B14663B" w:rsidP="000014F3">
      <w:pPr>
        <w:pStyle w:val="Heading5"/>
      </w:pPr>
      <w:bookmarkStart w:id="475" w:name="_Ref45191577"/>
      <w:r w:rsidRPr="00B500B3">
        <w:t xml:space="preserve">Coordinate with the SOC and </w:t>
      </w:r>
      <w:r w:rsidR="005402C0" w:rsidRPr="00B500B3">
        <w:t xml:space="preserve">the Agency </w:t>
      </w:r>
      <w:r w:rsidRPr="00B500B3">
        <w:t xml:space="preserve">Incident Response </w:t>
      </w:r>
      <w:r w:rsidR="005402C0" w:rsidRPr="00B500B3">
        <w:t xml:space="preserve">Manager </w:t>
      </w:r>
      <w:r w:rsidRPr="00B500B3">
        <w:t>to assist all</w:t>
      </w:r>
      <w:r w:rsidR="29B35683" w:rsidRPr="00B500B3">
        <w:t xml:space="preserve"> incident response </w:t>
      </w:r>
      <w:r w:rsidR="3E6AEFA5" w:rsidRPr="00B500B3">
        <w:t xml:space="preserve">efforts </w:t>
      </w:r>
      <w:r w:rsidR="29B35683" w:rsidRPr="00B500B3">
        <w:t>and management policies, procedures, investigations, and reporting for all information systems at their Center.</w:t>
      </w:r>
      <w:r w:rsidR="0D33A0DD" w:rsidRPr="00B500B3">
        <w:t xml:space="preserve"> </w:t>
      </w:r>
      <w:bookmarkEnd w:id="475"/>
    </w:p>
    <w:p w14:paraId="0824BBFE" w14:textId="595723CE" w:rsidR="000014F3" w:rsidRPr="00B500B3" w:rsidRDefault="480799DA" w:rsidP="000014F3">
      <w:pPr>
        <w:pStyle w:val="Heading5"/>
      </w:pPr>
      <w:bookmarkStart w:id="476" w:name="_Ref45191581"/>
      <w:r w:rsidRPr="00B500B3">
        <w:t>Support</w:t>
      </w:r>
      <w:r w:rsidR="29B35683" w:rsidRPr="00B500B3">
        <w:t xml:space="preserve"> the </w:t>
      </w:r>
      <w:r w:rsidR="68480216" w:rsidRPr="00B500B3">
        <w:t xml:space="preserve">SOC and </w:t>
      </w:r>
      <w:r w:rsidR="005402C0" w:rsidRPr="00B500B3">
        <w:t xml:space="preserve">the Agency </w:t>
      </w:r>
      <w:r w:rsidR="68480216" w:rsidRPr="00B500B3">
        <w:t xml:space="preserve">Incident Response </w:t>
      </w:r>
      <w:r w:rsidR="005402C0" w:rsidRPr="00B500B3">
        <w:t xml:space="preserve">Manager </w:t>
      </w:r>
      <w:r w:rsidR="68480216" w:rsidRPr="00B500B3">
        <w:t xml:space="preserve">with all </w:t>
      </w:r>
      <w:r w:rsidR="29B35683" w:rsidRPr="00B500B3">
        <w:t>incident response tests, training, and exercises for their Center information systems.</w:t>
      </w:r>
      <w:r w:rsidR="0D33A0DD" w:rsidRPr="00B500B3">
        <w:t xml:space="preserve"> </w:t>
      </w:r>
      <w:bookmarkEnd w:id="476"/>
    </w:p>
    <w:p w14:paraId="185BB184" w14:textId="37B7F00A" w:rsidR="00CD5685" w:rsidRDefault="00CD5685" w:rsidP="00CD5685">
      <w:pPr>
        <w:pStyle w:val="Heading2"/>
      </w:pPr>
      <w:bookmarkStart w:id="477" w:name="_Toc49782488"/>
      <w:r>
        <w:t>Communications</w:t>
      </w:r>
      <w:bookmarkEnd w:id="466"/>
      <w:bookmarkEnd w:id="477"/>
      <w:r w:rsidR="00D7664A">
        <w:t xml:space="preserve"> </w:t>
      </w:r>
    </w:p>
    <w:p w14:paraId="06983FC2" w14:textId="28B72034" w:rsidR="00C22B25" w:rsidRDefault="00C22B25" w:rsidP="006770F7">
      <w:pPr>
        <w:pStyle w:val="Heading3"/>
      </w:pPr>
      <w:bookmarkStart w:id="478" w:name="_Toc43726846"/>
      <w:r>
        <w:t>Overview</w:t>
      </w:r>
      <w:r w:rsidR="00D7664A">
        <w:t xml:space="preserve"> </w:t>
      </w:r>
    </w:p>
    <w:p w14:paraId="45C9D15B" w14:textId="671CAD8C" w:rsidR="006770F7" w:rsidRDefault="006770F7" w:rsidP="00C22B25">
      <w:pPr>
        <w:pStyle w:val="Heading4"/>
      </w:pPr>
      <w:r>
        <w:t>This section establishes requirements for the communications</w:t>
      </w:r>
      <w:r w:rsidR="00E128A9">
        <w:t xml:space="preserve"> and coordination</w:t>
      </w:r>
      <w:r>
        <w:t xml:space="preserve"> elements of a response to an incident.</w:t>
      </w:r>
      <w:r w:rsidR="000F73B8">
        <w:t xml:space="preserve"> </w:t>
      </w:r>
    </w:p>
    <w:p w14:paraId="2E8A4AB0" w14:textId="06521CA8" w:rsidR="00E128A9" w:rsidRDefault="00E128A9" w:rsidP="00E128A9">
      <w:pPr>
        <w:pStyle w:val="Heading3"/>
      </w:pPr>
      <w:r>
        <w:t>Incident Communications and Coordination Policy</w:t>
      </w:r>
      <w:r w:rsidR="00D7664A">
        <w:t xml:space="preserve"> </w:t>
      </w:r>
    </w:p>
    <w:p w14:paraId="15324BD9" w14:textId="561D996B" w:rsidR="00E128A9" w:rsidRDefault="00E128A9" w:rsidP="00E128A9">
      <w:pPr>
        <w:pStyle w:val="Heading4"/>
      </w:pPr>
      <w:r>
        <w:t>The SAISO shall:</w:t>
      </w:r>
      <w:r w:rsidR="000F73B8">
        <w:t xml:space="preserve"> </w:t>
      </w:r>
    </w:p>
    <w:p w14:paraId="67787D39" w14:textId="4EAD5EF9" w:rsidR="00E128A9" w:rsidRDefault="002D2E86" w:rsidP="00E128A9">
      <w:pPr>
        <w:pStyle w:val="Heading5"/>
      </w:pPr>
      <w:bookmarkStart w:id="479" w:name="_Ref45812513"/>
      <w:r w:rsidRPr="002D2E86">
        <w:lastRenderedPageBreak/>
        <w:t>Include elements providing for coordination with internal and external stakeholders (e.g.</w:t>
      </w:r>
      <w:r w:rsidR="00036027">
        <w:t>,</w:t>
      </w:r>
      <w:r w:rsidRPr="002D2E86">
        <w:t xml:space="preserve"> external support from law enforcement agencies)</w:t>
      </w:r>
      <w:r>
        <w:t xml:space="preserve"> in </w:t>
      </w:r>
      <w:r w:rsidR="00E128A9">
        <w:t>the incident response plan</w:t>
      </w:r>
      <w:r w:rsidR="00DD4D78">
        <w:t xml:space="preserve"> required by section</w:t>
      </w:r>
      <w:r w:rsidR="00B500B3">
        <w:t xml:space="preserve"> </w:t>
      </w:r>
      <w:r w:rsidR="00B500B3">
        <w:fldChar w:fldCharType="begin"/>
      </w:r>
      <w:r w:rsidR="00B500B3">
        <w:instrText xml:space="preserve"> REF _Ref58835579 \r \h </w:instrText>
      </w:r>
      <w:r w:rsidR="00B500B3">
        <w:fldChar w:fldCharType="separate"/>
      </w:r>
      <w:r w:rsidR="007471E5">
        <w:t>5.1.2.2c</w:t>
      </w:r>
      <w:r w:rsidR="00B500B3">
        <w:fldChar w:fldCharType="end"/>
      </w:r>
      <w:r w:rsidR="00EF4EBE">
        <w:t>.</w:t>
      </w:r>
      <w:r w:rsidR="000F73B8">
        <w:t xml:space="preserve"> </w:t>
      </w:r>
      <w:bookmarkEnd w:id="479"/>
    </w:p>
    <w:p w14:paraId="5A36A4D8" w14:textId="6C215397" w:rsidR="00DD4D78" w:rsidRDefault="002D2E86" w:rsidP="00DD4D78">
      <w:pPr>
        <w:pStyle w:val="Heading5"/>
      </w:pPr>
      <w:bookmarkStart w:id="480" w:name="_Ref45191531"/>
      <w:r>
        <w:t xml:space="preserve">Support </w:t>
      </w:r>
      <w:r w:rsidR="00DD4D78" w:rsidRPr="007D7CCC">
        <w:t>investigations into information security incidents related to criminal activity, counterintelligence, or counterterrorism.</w:t>
      </w:r>
      <w:r w:rsidR="000F73B8">
        <w:t xml:space="preserve"> </w:t>
      </w:r>
      <w:bookmarkEnd w:id="480"/>
    </w:p>
    <w:p w14:paraId="7D5EC64F" w14:textId="1A6F1CDD" w:rsidR="00DD4D78" w:rsidRDefault="002D2E86" w:rsidP="00DD4D78">
      <w:pPr>
        <w:pStyle w:val="Heading5"/>
      </w:pPr>
      <w:bookmarkStart w:id="481" w:name="_Ref45191535"/>
      <w:r>
        <w:t xml:space="preserve">Support </w:t>
      </w:r>
      <w:r w:rsidR="00DD4D78" w:rsidRPr="007D7CCC">
        <w:t xml:space="preserve">investigations into information security incidents initiated by the Office of the General Counsel, the </w:t>
      </w:r>
      <w:r w:rsidR="005D723D">
        <w:t>O</w:t>
      </w:r>
      <w:r w:rsidR="00DD4D78" w:rsidRPr="007D7CCC">
        <w:t xml:space="preserve">ffice of </w:t>
      </w:r>
      <w:r w:rsidR="00254788">
        <w:t>Chief Human Capital Officer</w:t>
      </w:r>
      <w:r w:rsidR="00DD4D78" w:rsidRPr="007D7CCC">
        <w:t>, a Center's Office of Human Resources, and a Center's Office of the Chief Counsel.</w:t>
      </w:r>
      <w:r w:rsidR="000F73B8">
        <w:t xml:space="preserve"> </w:t>
      </w:r>
      <w:bookmarkEnd w:id="481"/>
    </w:p>
    <w:p w14:paraId="11509E2A" w14:textId="2D12E7E3" w:rsidR="00DD4D78" w:rsidRPr="005965CF" w:rsidRDefault="00DD4D78" w:rsidP="004B7AA8">
      <w:pPr>
        <w:pStyle w:val="Heading5"/>
      </w:pPr>
      <w:bookmarkStart w:id="482" w:name="_Ref45191545"/>
      <w:r w:rsidRPr="007D7CCC">
        <w:t>Refer any suspected criminal, counterintelligence, or counterterrorism activity to the OIG and OPS.</w:t>
      </w:r>
      <w:r w:rsidR="000F73B8">
        <w:t xml:space="preserve"> </w:t>
      </w:r>
      <w:bookmarkEnd w:id="482"/>
    </w:p>
    <w:p w14:paraId="4E9D76AC" w14:textId="4956B5BF" w:rsidR="00DD4D78" w:rsidRDefault="00DD4D78" w:rsidP="004B7AA8">
      <w:pPr>
        <w:pStyle w:val="Heading5"/>
      </w:pPr>
      <w:bookmarkStart w:id="483" w:name="_Ref45191560"/>
      <w:r w:rsidRPr="007D7CCC">
        <w:t>Ensure that incidents are reported to external agencies as directed by laws and regulations.</w:t>
      </w:r>
      <w:r w:rsidR="000F73B8">
        <w:t xml:space="preserve"> </w:t>
      </w:r>
      <w:bookmarkEnd w:id="483"/>
    </w:p>
    <w:p w14:paraId="2CDA46AD" w14:textId="1E8748C4" w:rsidR="00EF4EBE" w:rsidRDefault="00EF4EBE" w:rsidP="005B5AE8">
      <w:pPr>
        <w:pStyle w:val="Heading4"/>
      </w:pPr>
      <w:bookmarkStart w:id="484" w:name="_Ref45812544"/>
      <w:r w:rsidRPr="000014F3">
        <w:t xml:space="preserve">The Center CISO </w:t>
      </w:r>
      <w:bookmarkStart w:id="485" w:name="_Ref45191586"/>
      <w:r w:rsidR="00AA3200">
        <w:t>coordinate</w:t>
      </w:r>
      <w:r w:rsidR="008F6437">
        <w:t>s</w:t>
      </w:r>
      <w:r w:rsidRPr="000014F3">
        <w:t xml:space="preserve"> between the incident response team and the Center privacy managers regarding breach response and handling of incidents related to sensitive information.</w:t>
      </w:r>
      <w:r w:rsidR="000F73B8">
        <w:t xml:space="preserve"> </w:t>
      </w:r>
      <w:bookmarkEnd w:id="484"/>
      <w:bookmarkEnd w:id="485"/>
    </w:p>
    <w:p w14:paraId="42DD1CFC" w14:textId="2792A94F" w:rsidR="00E30B4C" w:rsidRDefault="003B5A23" w:rsidP="005B5AE8">
      <w:pPr>
        <w:pStyle w:val="Heading4"/>
      </w:pPr>
      <w:bookmarkStart w:id="486" w:name="_Ref45653745"/>
      <w:r>
        <w:t>The ISO shall</w:t>
      </w:r>
      <w:r w:rsidR="00E30B4C">
        <w:t>:</w:t>
      </w:r>
      <w:r w:rsidR="000F73B8">
        <w:t xml:space="preserve"> </w:t>
      </w:r>
    </w:p>
    <w:p w14:paraId="63F41CAA" w14:textId="46FF3BA7" w:rsidR="00E30B4C" w:rsidRDefault="00E30B4C" w:rsidP="00E30B4C">
      <w:pPr>
        <w:pStyle w:val="Heading5"/>
      </w:pPr>
      <w:r w:rsidRPr="00E30B4C">
        <w:t>Designate individuals responsible for incident response reporting and management of their information system.</w:t>
      </w:r>
      <w:r w:rsidR="000F73B8">
        <w:t xml:space="preserve"> </w:t>
      </w:r>
    </w:p>
    <w:p w14:paraId="657D929B" w14:textId="48A05534" w:rsidR="00E30B4C" w:rsidRDefault="00AA3200" w:rsidP="00E30B4C">
      <w:pPr>
        <w:pStyle w:val="Heading5"/>
      </w:pPr>
      <w:r>
        <w:t>H</w:t>
      </w:r>
      <w:r w:rsidR="00E30B4C" w:rsidRPr="00E30B4C">
        <w:t>andl</w:t>
      </w:r>
      <w:r>
        <w:t>e</w:t>
      </w:r>
      <w:r w:rsidR="00E30B4C" w:rsidRPr="00E30B4C">
        <w:t xml:space="preserve"> incident information in accordance with all data sensitivity requirements.</w:t>
      </w:r>
      <w:r w:rsidR="000F73B8">
        <w:t xml:space="preserve"> </w:t>
      </w:r>
    </w:p>
    <w:p w14:paraId="2AC325E4" w14:textId="49F17612" w:rsidR="003B5A23" w:rsidRDefault="00E30B4C" w:rsidP="00B5084C">
      <w:pPr>
        <w:pStyle w:val="Heading5"/>
      </w:pPr>
      <w:r>
        <w:t>S</w:t>
      </w:r>
      <w:r w:rsidR="003B5A23" w:rsidRPr="003B5A23">
        <w:t>upport information security investigations.</w:t>
      </w:r>
      <w:r w:rsidR="000F73B8">
        <w:t xml:space="preserve"> </w:t>
      </w:r>
      <w:bookmarkEnd w:id="486"/>
    </w:p>
    <w:p w14:paraId="12752559" w14:textId="4F4B63A2" w:rsidR="00906689" w:rsidRDefault="00906689" w:rsidP="005B5AE8">
      <w:pPr>
        <w:pStyle w:val="Heading4"/>
      </w:pPr>
      <w:bookmarkStart w:id="487" w:name="_Ref45653831"/>
      <w:r w:rsidRPr="00906689">
        <w:t xml:space="preserve">The </w:t>
      </w:r>
      <w:r w:rsidR="00AA3200" w:rsidRPr="00AA3200">
        <w:t xml:space="preserve">ISSO shall report all suspected or confirmed </w:t>
      </w:r>
      <w:r w:rsidR="003D61E6">
        <w:t>information security</w:t>
      </w:r>
      <w:r w:rsidR="00AA3200" w:rsidRPr="00AA3200">
        <w:t xml:space="preserve"> incidents in a timely manner</w:t>
      </w:r>
      <w:r w:rsidRPr="00906689">
        <w:t>.</w:t>
      </w:r>
      <w:r w:rsidR="000F73B8">
        <w:t xml:space="preserve"> </w:t>
      </w:r>
      <w:bookmarkEnd w:id="487"/>
    </w:p>
    <w:p w14:paraId="2B9D9197" w14:textId="1A3A288D" w:rsidR="00906689" w:rsidRDefault="00906689" w:rsidP="005B5AE8">
      <w:pPr>
        <w:pStyle w:val="Heading4"/>
      </w:pPr>
      <w:bookmarkStart w:id="488" w:name="_Ref45653834"/>
      <w:r w:rsidRPr="00906689">
        <w:t>The NASA User shall report immediately all suspected, or actual, information security incidents to the SOC as outlined in the incident response and management handbook(s).</w:t>
      </w:r>
      <w:r w:rsidR="000F73B8">
        <w:t xml:space="preserve"> </w:t>
      </w:r>
      <w:bookmarkEnd w:id="488"/>
    </w:p>
    <w:p w14:paraId="28D415C4" w14:textId="55AB497E" w:rsidR="00CD5685" w:rsidRDefault="00CD5685" w:rsidP="00CD5685">
      <w:pPr>
        <w:pStyle w:val="Heading2"/>
      </w:pPr>
      <w:bookmarkStart w:id="489" w:name="_Toc49782489"/>
      <w:r>
        <w:t>Analysis</w:t>
      </w:r>
      <w:bookmarkEnd w:id="478"/>
      <w:bookmarkEnd w:id="489"/>
      <w:r w:rsidR="00A34886">
        <w:t xml:space="preserve"> </w:t>
      </w:r>
    </w:p>
    <w:p w14:paraId="4FCE749C" w14:textId="5D5B1B59" w:rsidR="00C22B25" w:rsidRDefault="00C22B25" w:rsidP="00C22B25">
      <w:pPr>
        <w:pStyle w:val="Heading3"/>
      </w:pPr>
      <w:bookmarkStart w:id="490" w:name="_Toc43726847"/>
      <w:r>
        <w:t>Overview</w:t>
      </w:r>
      <w:r w:rsidR="00A34886">
        <w:t xml:space="preserve"> </w:t>
      </w:r>
    </w:p>
    <w:p w14:paraId="0EB14299" w14:textId="22A06BE4" w:rsidR="00C22B25" w:rsidRDefault="00C22B25" w:rsidP="00C22B25">
      <w:pPr>
        <w:pStyle w:val="Heading4"/>
      </w:pPr>
      <w:r>
        <w:t>This section establishes requirements for analysis to ensure effective response and support recovery activities.</w:t>
      </w:r>
      <w:r w:rsidR="000F73B8">
        <w:t xml:space="preserve"> </w:t>
      </w:r>
    </w:p>
    <w:p w14:paraId="6B812AE1" w14:textId="51F1661D" w:rsidR="00137A15" w:rsidRDefault="00137A15" w:rsidP="00137A15">
      <w:pPr>
        <w:pStyle w:val="Heading3"/>
      </w:pPr>
      <w:r>
        <w:t>Incident Analysis Policy</w:t>
      </w:r>
      <w:r w:rsidR="00A34886">
        <w:t xml:space="preserve"> </w:t>
      </w:r>
    </w:p>
    <w:p w14:paraId="5F2DFE53" w14:textId="76F10B48" w:rsidR="00137A15" w:rsidRDefault="00137A15" w:rsidP="00A677A4">
      <w:pPr>
        <w:pStyle w:val="Heading4"/>
      </w:pPr>
      <w:r>
        <w:t>The SAISO shall</w:t>
      </w:r>
      <w:bookmarkStart w:id="491" w:name="_Ref45812565"/>
      <w:r w:rsidR="00B500B3">
        <w:t xml:space="preserve"> i</w:t>
      </w:r>
      <w:r w:rsidR="00667C1B" w:rsidRPr="00667C1B">
        <w:t xml:space="preserve">nclude elements in the Incident Response Plan that provide for analysis of information security incidents as </w:t>
      </w:r>
      <w:r>
        <w:t xml:space="preserve">required by section </w:t>
      </w:r>
      <w:r w:rsidR="00B500B3">
        <w:fldChar w:fldCharType="begin"/>
      </w:r>
      <w:r w:rsidR="00B500B3">
        <w:instrText xml:space="preserve"> REF _Ref58835579 \r \h </w:instrText>
      </w:r>
      <w:r w:rsidR="00B500B3">
        <w:fldChar w:fldCharType="separate"/>
      </w:r>
      <w:r w:rsidR="007471E5">
        <w:t>5.1.2.2c</w:t>
      </w:r>
      <w:r w:rsidR="00B500B3">
        <w:fldChar w:fldCharType="end"/>
      </w:r>
      <w:r>
        <w:t>.</w:t>
      </w:r>
      <w:r w:rsidR="000F73B8">
        <w:t xml:space="preserve"> </w:t>
      </w:r>
      <w:bookmarkEnd w:id="491"/>
    </w:p>
    <w:p w14:paraId="05ADC58D" w14:textId="0FFB05D8" w:rsidR="00CD5685" w:rsidRDefault="00CD5685" w:rsidP="00CD5685">
      <w:pPr>
        <w:pStyle w:val="Heading2"/>
      </w:pPr>
      <w:bookmarkStart w:id="492" w:name="_Toc49782490"/>
      <w:r>
        <w:t>Mitigation</w:t>
      </w:r>
      <w:bookmarkEnd w:id="490"/>
      <w:bookmarkEnd w:id="492"/>
      <w:r w:rsidR="00A34886">
        <w:t xml:space="preserve"> </w:t>
      </w:r>
    </w:p>
    <w:p w14:paraId="520DE3F6" w14:textId="470336E2" w:rsidR="00C22B25" w:rsidRDefault="00C22B25" w:rsidP="00C22B25">
      <w:pPr>
        <w:pStyle w:val="Heading3"/>
      </w:pPr>
      <w:bookmarkStart w:id="493" w:name="_Toc43726848"/>
      <w:r>
        <w:t>Overview</w:t>
      </w:r>
      <w:r w:rsidR="00A34886">
        <w:t xml:space="preserve"> </w:t>
      </w:r>
    </w:p>
    <w:p w14:paraId="4C7FCF8A" w14:textId="67CEEA85" w:rsidR="00C22B25" w:rsidRDefault="00C22B25" w:rsidP="00C22B25">
      <w:pPr>
        <w:pStyle w:val="Heading4"/>
      </w:pPr>
      <w:r>
        <w:t>This section establishes requirements for activities to be performed to prevent expansion of an event, mitigate its effects, and resolve an event.</w:t>
      </w:r>
      <w:r w:rsidR="000F73B8">
        <w:t xml:space="preserve"> </w:t>
      </w:r>
    </w:p>
    <w:p w14:paraId="3BEB820D" w14:textId="649EB22C" w:rsidR="005C09D4" w:rsidRDefault="005C09D4" w:rsidP="005C09D4">
      <w:pPr>
        <w:pStyle w:val="Heading3"/>
      </w:pPr>
      <w:r>
        <w:lastRenderedPageBreak/>
        <w:t>Incident Mitigation Policy</w:t>
      </w:r>
      <w:r w:rsidR="00A34886">
        <w:t xml:space="preserve"> </w:t>
      </w:r>
    </w:p>
    <w:p w14:paraId="3F8E3760" w14:textId="328A6A02" w:rsidR="005C09D4" w:rsidRDefault="005C09D4" w:rsidP="00A677A4">
      <w:pPr>
        <w:pStyle w:val="Heading4"/>
      </w:pPr>
      <w:r>
        <w:t>The SAISO shall</w:t>
      </w:r>
      <w:bookmarkStart w:id="494" w:name="_Ref45812572"/>
      <w:r w:rsidR="00B500B3">
        <w:t xml:space="preserve"> i</w:t>
      </w:r>
      <w:r w:rsidR="00667C1B" w:rsidRPr="00667C1B">
        <w:t xml:space="preserve">nclude elements that provide for containment and mitigation of information security incidents in the </w:t>
      </w:r>
      <w:r>
        <w:t xml:space="preserve">Incident Response Plan required by section </w:t>
      </w:r>
      <w:r w:rsidR="00B500B3">
        <w:fldChar w:fldCharType="begin"/>
      </w:r>
      <w:r w:rsidR="00B500B3">
        <w:instrText xml:space="preserve"> REF _Ref58835579 \r \h </w:instrText>
      </w:r>
      <w:r w:rsidR="00B500B3">
        <w:fldChar w:fldCharType="separate"/>
      </w:r>
      <w:r w:rsidR="007471E5">
        <w:t>5.1.2.2c</w:t>
      </w:r>
      <w:r w:rsidR="00B500B3">
        <w:fldChar w:fldCharType="end"/>
      </w:r>
      <w:r>
        <w:t>.</w:t>
      </w:r>
      <w:r w:rsidR="000F73B8">
        <w:t xml:space="preserve"> </w:t>
      </w:r>
      <w:bookmarkEnd w:id="494"/>
    </w:p>
    <w:p w14:paraId="3537E7CE" w14:textId="02EB79A8" w:rsidR="00CD5685" w:rsidRDefault="00CD5685" w:rsidP="00CD5685">
      <w:pPr>
        <w:pStyle w:val="Heading2"/>
      </w:pPr>
      <w:bookmarkStart w:id="495" w:name="_Toc49782491"/>
      <w:r>
        <w:t>Improvements</w:t>
      </w:r>
      <w:bookmarkEnd w:id="493"/>
      <w:bookmarkEnd w:id="495"/>
      <w:r w:rsidR="00A34886">
        <w:t xml:space="preserve"> </w:t>
      </w:r>
    </w:p>
    <w:p w14:paraId="311839B7" w14:textId="038754D1" w:rsidR="00C22B25" w:rsidRDefault="00C22B25" w:rsidP="006017A9">
      <w:pPr>
        <w:pStyle w:val="Heading3"/>
      </w:pPr>
      <w:bookmarkStart w:id="496" w:name="_Toc43726849"/>
      <w:bookmarkStart w:id="497" w:name="_Ref44496442"/>
      <w:r>
        <w:t>Overview</w:t>
      </w:r>
      <w:r w:rsidR="00A34886">
        <w:t xml:space="preserve"> </w:t>
      </w:r>
    </w:p>
    <w:p w14:paraId="1BD66CE3" w14:textId="6D65C327" w:rsidR="00C22B25" w:rsidRDefault="00C22B25" w:rsidP="00C22B25">
      <w:pPr>
        <w:pStyle w:val="Heading4"/>
      </w:pPr>
      <w:r>
        <w:t>This section establishes requirements for improvement of response detection and activities.</w:t>
      </w:r>
      <w:r w:rsidR="000F73B8">
        <w:t xml:space="preserve"> </w:t>
      </w:r>
    </w:p>
    <w:p w14:paraId="143502AC" w14:textId="34FCD854" w:rsidR="003F0D2B" w:rsidRDefault="003F0D2B" w:rsidP="006017A9">
      <w:pPr>
        <w:pStyle w:val="Heading3"/>
      </w:pPr>
      <w:r>
        <w:t>Incident Response Improvement Policy</w:t>
      </w:r>
      <w:r w:rsidR="00A34886">
        <w:t xml:space="preserve"> </w:t>
      </w:r>
    </w:p>
    <w:p w14:paraId="714D4DD3" w14:textId="6858381B" w:rsidR="008751DD" w:rsidRDefault="008751DD" w:rsidP="00575430">
      <w:pPr>
        <w:pStyle w:val="Heading4"/>
      </w:pPr>
      <w:r>
        <w:t>The SAISO shall</w:t>
      </w:r>
      <w:bookmarkStart w:id="498" w:name="_Ref45812584"/>
      <w:r w:rsidR="00827A28">
        <w:t xml:space="preserve"> i</w:t>
      </w:r>
      <w:r w:rsidR="000039A4" w:rsidRPr="000039A4">
        <w:t xml:space="preserve">ncorporate lessons learned from current or prior information security incidents </w:t>
      </w:r>
      <w:r w:rsidR="000039A4">
        <w:t xml:space="preserve">in </w:t>
      </w:r>
      <w:r>
        <w:t>the Incident Response Plan required by section</w:t>
      </w:r>
      <w:bookmarkEnd w:id="498"/>
      <w:r w:rsidR="005F74D1">
        <w:t xml:space="preserve"> 5.1.2.2c.</w:t>
      </w:r>
    </w:p>
    <w:p w14:paraId="5EF5F373" w14:textId="135B9A41" w:rsidR="00CD5685" w:rsidRDefault="00CD5685" w:rsidP="00CD5685">
      <w:pPr>
        <w:pStyle w:val="Heading1"/>
      </w:pPr>
      <w:bookmarkStart w:id="499" w:name="_Toc49782492"/>
      <w:r>
        <w:lastRenderedPageBreak/>
        <w:t>Recover Function</w:t>
      </w:r>
      <w:bookmarkEnd w:id="496"/>
      <w:bookmarkEnd w:id="497"/>
      <w:bookmarkEnd w:id="499"/>
      <w:r w:rsidR="00C856DF">
        <w:t xml:space="preserve"> </w:t>
      </w:r>
    </w:p>
    <w:p w14:paraId="1C8966F5" w14:textId="7F424A8B" w:rsidR="00CD5685" w:rsidRDefault="00CD5685" w:rsidP="00CD5685">
      <w:pPr>
        <w:pStyle w:val="Heading2"/>
      </w:pPr>
      <w:bookmarkStart w:id="500" w:name="_Toc43726850"/>
      <w:bookmarkStart w:id="501" w:name="_Toc49782493"/>
      <w:r>
        <w:t>Recovery Planning</w:t>
      </w:r>
      <w:bookmarkEnd w:id="500"/>
      <w:bookmarkEnd w:id="501"/>
      <w:r w:rsidR="00C856DF">
        <w:t xml:space="preserve"> </w:t>
      </w:r>
    </w:p>
    <w:p w14:paraId="16E40799" w14:textId="0CE58ACC" w:rsidR="00C22B25" w:rsidRDefault="00C22B25" w:rsidP="0044783F">
      <w:pPr>
        <w:pStyle w:val="Heading3"/>
      </w:pPr>
      <w:bookmarkStart w:id="502" w:name="_Toc43726851"/>
      <w:r>
        <w:t>Overview</w:t>
      </w:r>
      <w:r w:rsidR="00C856DF">
        <w:t xml:space="preserve"> </w:t>
      </w:r>
    </w:p>
    <w:p w14:paraId="1B26E6B7" w14:textId="78B47237" w:rsidR="00C22B25" w:rsidRDefault="00C22B25" w:rsidP="00C22B25">
      <w:pPr>
        <w:pStyle w:val="Heading4"/>
      </w:pPr>
      <w:r>
        <w:t>This section establishes requirement</w:t>
      </w:r>
      <w:r w:rsidR="003F0D2B">
        <w:t>s</w:t>
      </w:r>
      <w:r>
        <w:t xml:space="preserve"> </w:t>
      </w:r>
      <w:r w:rsidR="00CD1EB2">
        <w:t xml:space="preserve">for processes and procedures to ensure recovery from an </w:t>
      </w:r>
      <w:r w:rsidR="000039A4">
        <w:t>incident</w:t>
      </w:r>
      <w:r w:rsidR="00CD1EB2">
        <w:t>.</w:t>
      </w:r>
      <w:r w:rsidR="000F73B8">
        <w:t xml:space="preserve"> </w:t>
      </w:r>
    </w:p>
    <w:p w14:paraId="650DC2F6" w14:textId="65D95EB0" w:rsidR="008751DD" w:rsidRDefault="008751DD" w:rsidP="0044783F">
      <w:pPr>
        <w:pStyle w:val="Heading3"/>
      </w:pPr>
      <w:r>
        <w:t>Incident Recovery Planning Policy</w:t>
      </w:r>
      <w:r w:rsidR="00C856DF">
        <w:t xml:space="preserve"> </w:t>
      </w:r>
    </w:p>
    <w:p w14:paraId="67762BD9" w14:textId="318B10F1" w:rsidR="008751DD" w:rsidRPr="004A4BAF" w:rsidRDefault="008751DD" w:rsidP="00425423">
      <w:pPr>
        <w:pStyle w:val="Heading4"/>
      </w:pPr>
      <w:r>
        <w:t>The SAISO shall</w:t>
      </w:r>
      <w:bookmarkStart w:id="503" w:name="_Ref45541091"/>
      <w:r w:rsidR="00B500B3">
        <w:t xml:space="preserve"> d</w:t>
      </w:r>
      <w:r w:rsidRPr="008751DD">
        <w:t xml:space="preserve">evelop and maintain a NASA-wide Incident </w:t>
      </w:r>
      <w:r>
        <w:t xml:space="preserve">Recovery </w:t>
      </w:r>
      <w:r w:rsidRPr="008751DD">
        <w:t>Plan, which contain</w:t>
      </w:r>
      <w:r w:rsidR="00845901">
        <w:t>s</w:t>
      </w:r>
      <w:r w:rsidRPr="008751DD">
        <w:t xml:space="preserve"> processes and procedures for </w:t>
      </w:r>
      <w:r>
        <w:t>incorporating lessons learned</w:t>
      </w:r>
      <w:r w:rsidR="000F73B8">
        <w:t xml:space="preserve"> </w:t>
      </w:r>
      <w:r>
        <w:t xml:space="preserve">from </w:t>
      </w:r>
      <w:r w:rsidR="000039A4">
        <w:t xml:space="preserve">incident </w:t>
      </w:r>
      <w:r>
        <w:t>response activities</w:t>
      </w:r>
      <w:r w:rsidRPr="008751DD">
        <w:t>.</w:t>
      </w:r>
      <w:bookmarkEnd w:id="503"/>
      <w:r w:rsidR="000F73B8">
        <w:t xml:space="preserve"> </w:t>
      </w:r>
      <w:r>
        <w:t xml:space="preserve"> The Incident Recovery Plan may </w:t>
      </w:r>
      <w:r w:rsidR="00B532AF">
        <w:t xml:space="preserve">be executed during or after </w:t>
      </w:r>
      <w:r w:rsidR="004F373B">
        <w:t xml:space="preserve">information </w:t>
      </w:r>
      <w:r w:rsidR="004F373B" w:rsidRPr="004A4BAF">
        <w:t>security incidents</w:t>
      </w:r>
      <w:r w:rsidR="00F57D6D" w:rsidRPr="004A4BAF">
        <w:t xml:space="preserve"> and may be included </w:t>
      </w:r>
      <w:r w:rsidR="008F1B93" w:rsidRPr="004A4BAF">
        <w:t xml:space="preserve">in </w:t>
      </w:r>
      <w:r w:rsidR="00F57D6D" w:rsidRPr="004A4BAF">
        <w:t>the Incident Response Plan</w:t>
      </w:r>
      <w:r w:rsidR="005361D7" w:rsidRPr="004A4BAF">
        <w:t xml:space="preserve"> </w:t>
      </w:r>
    </w:p>
    <w:p w14:paraId="48E5FFD7" w14:textId="5ADF4D78" w:rsidR="00CD5685" w:rsidRDefault="00CD5685" w:rsidP="00CD5685">
      <w:pPr>
        <w:pStyle w:val="Heading2"/>
      </w:pPr>
      <w:bookmarkStart w:id="504" w:name="_Toc49782494"/>
      <w:r>
        <w:t>Improvements</w:t>
      </w:r>
      <w:bookmarkEnd w:id="502"/>
      <w:bookmarkEnd w:id="504"/>
      <w:r w:rsidR="00C856DF">
        <w:t xml:space="preserve"> </w:t>
      </w:r>
    </w:p>
    <w:p w14:paraId="1215D3D1" w14:textId="34B040BE" w:rsidR="00584981" w:rsidRDefault="00584981" w:rsidP="002364FF">
      <w:pPr>
        <w:pStyle w:val="Heading3"/>
      </w:pPr>
      <w:bookmarkStart w:id="505" w:name="_Toc43726852"/>
      <w:r>
        <w:t>Overview</w:t>
      </w:r>
      <w:r w:rsidR="00C856DF">
        <w:t xml:space="preserve"> </w:t>
      </w:r>
    </w:p>
    <w:p w14:paraId="318E3890" w14:textId="2FBB4183" w:rsidR="00584981" w:rsidRDefault="00584981" w:rsidP="00584981">
      <w:pPr>
        <w:pStyle w:val="Heading4"/>
      </w:pPr>
      <w:r>
        <w:t xml:space="preserve">This section </w:t>
      </w:r>
      <w:r w:rsidR="000039A4">
        <w:t xml:space="preserve">establishes </w:t>
      </w:r>
      <w:r>
        <w:t xml:space="preserve">requirements for </w:t>
      </w:r>
      <w:r w:rsidR="00CE6889">
        <w:t xml:space="preserve">the improvement of </w:t>
      </w:r>
      <w:r w:rsidR="000039A4">
        <w:t xml:space="preserve">incident </w:t>
      </w:r>
      <w:r w:rsidR="00CE6889">
        <w:t>recovery efforts.</w:t>
      </w:r>
      <w:r w:rsidR="000F73B8">
        <w:t xml:space="preserve"> </w:t>
      </w:r>
    </w:p>
    <w:p w14:paraId="4E104CBD" w14:textId="7AB4F2B4" w:rsidR="002364FF" w:rsidRDefault="002364FF" w:rsidP="002364FF">
      <w:pPr>
        <w:pStyle w:val="Heading3"/>
      </w:pPr>
      <w:r>
        <w:t>Incident Recovery Improvement Policy</w:t>
      </w:r>
      <w:r w:rsidR="00C856DF">
        <w:t xml:space="preserve"> </w:t>
      </w:r>
    </w:p>
    <w:p w14:paraId="0C932300" w14:textId="599AD2AD" w:rsidR="002364FF" w:rsidRDefault="002364FF" w:rsidP="00575430">
      <w:pPr>
        <w:pStyle w:val="Heading4"/>
      </w:pPr>
      <w:r>
        <w:t>The SAISO shall</w:t>
      </w:r>
      <w:bookmarkStart w:id="506" w:name="_Ref45812682"/>
      <w:r w:rsidR="00827A28">
        <w:t xml:space="preserve"> i</w:t>
      </w:r>
      <w:r w:rsidR="000039A4" w:rsidRPr="000039A4">
        <w:t xml:space="preserve">ncorporate lessons learned from current or prior incidents in the </w:t>
      </w:r>
      <w:r>
        <w:t xml:space="preserve">Incident Recovery Plan required by section </w:t>
      </w:r>
      <w:r>
        <w:fldChar w:fldCharType="begin"/>
      </w:r>
      <w:r>
        <w:instrText xml:space="preserve"> REF _Ref45541091 \w \h </w:instrText>
      </w:r>
      <w:r>
        <w:fldChar w:fldCharType="separate"/>
      </w:r>
      <w:r w:rsidR="007471E5">
        <w:t>6.1.2.1</w:t>
      </w:r>
      <w:r>
        <w:fldChar w:fldCharType="end"/>
      </w:r>
      <w:r>
        <w:t>.</w:t>
      </w:r>
      <w:r w:rsidR="000F73B8">
        <w:t xml:space="preserve"> </w:t>
      </w:r>
      <w:bookmarkEnd w:id="506"/>
    </w:p>
    <w:p w14:paraId="7630969C" w14:textId="328AE3A6" w:rsidR="00CD5685" w:rsidRDefault="00CD5685" w:rsidP="00CD5685">
      <w:pPr>
        <w:pStyle w:val="Heading2"/>
      </w:pPr>
      <w:bookmarkStart w:id="507" w:name="_Toc49782495"/>
      <w:r>
        <w:t>Communications</w:t>
      </w:r>
      <w:bookmarkEnd w:id="505"/>
      <w:bookmarkEnd w:id="507"/>
      <w:r w:rsidR="00C856DF">
        <w:t xml:space="preserve"> </w:t>
      </w:r>
    </w:p>
    <w:p w14:paraId="6CE532C3" w14:textId="2499460D" w:rsidR="00584981" w:rsidRDefault="00584981" w:rsidP="00584981">
      <w:pPr>
        <w:pStyle w:val="Heading3"/>
      </w:pPr>
      <w:r>
        <w:t>Overview</w:t>
      </w:r>
      <w:r w:rsidR="00C856DF">
        <w:t xml:space="preserve"> </w:t>
      </w:r>
    </w:p>
    <w:p w14:paraId="58C55A03" w14:textId="6578D4F5" w:rsidR="00584981" w:rsidRDefault="00584981" w:rsidP="00584981">
      <w:pPr>
        <w:pStyle w:val="Heading4"/>
      </w:pPr>
      <w:r>
        <w:t xml:space="preserve">This section establishes requirements for </w:t>
      </w:r>
      <w:r w:rsidR="00CE6889">
        <w:t>communications to internal and external stakeholders regarding recovery from an Incident.</w:t>
      </w:r>
      <w:r w:rsidR="000F73B8">
        <w:t xml:space="preserve"> </w:t>
      </w:r>
    </w:p>
    <w:p w14:paraId="43F37F0B" w14:textId="0ACFED90" w:rsidR="00584981" w:rsidRDefault="00584981" w:rsidP="00584981">
      <w:pPr>
        <w:pStyle w:val="Heading3"/>
      </w:pPr>
      <w:r>
        <w:t>Incident Recovery Communications and Coordination Policy</w:t>
      </w:r>
      <w:r w:rsidR="000F73B8">
        <w:t xml:space="preserve"> </w:t>
      </w:r>
    </w:p>
    <w:p w14:paraId="38932266" w14:textId="40F8EDEE" w:rsidR="00584981" w:rsidRDefault="00584981" w:rsidP="00840CD6">
      <w:pPr>
        <w:pStyle w:val="Heading4"/>
      </w:pPr>
      <w:bookmarkStart w:id="508" w:name="_Ref45812708"/>
      <w:r>
        <w:t>The SAISO shall</w:t>
      </w:r>
      <w:r w:rsidR="00CE6889">
        <w:t xml:space="preserve"> ensure the plan required by section </w:t>
      </w:r>
      <w:r w:rsidR="00CE6889">
        <w:fldChar w:fldCharType="begin"/>
      </w:r>
      <w:r w:rsidR="00CE6889">
        <w:instrText xml:space="preserve"> REF _Ref45541091 \w \h </w:instrText>
      </w:r>
      <w:r w:rsidR="00CE6889">
        <w:fldChar w:fldCharType="separate"/>
      </w:r>
      <w:r w:rsidR="007471E5">
        <w:t>6.1.2.1</w:t>
      </w:r>
      <w:r w:rsidR="00CE6889">
        <w:fldChar w:fldCharType="end"/>
      </w:r>
      <w:r w:rsidR="00CE6889">
        <w:t xml:space="preserve"> include</w:t>
      </w:r>
      <w:r w:rsidR="000039A4">
        <w:t>s</w:t>
      </w:r>
      <w:r w:rsidR="00CE6889">
        <w:t>:</w:t>
      </w:r>
      <w:bookmarkEnd w:id="508"/>
      <w:r w:rsidR="00B500B3" w:rsidRPr="00B500B3">
        <w:t xml:space="preserve"> </w:t>
      </w:r>
      <w:r w:rsidR="000F73B8">
        <w:t xml:space="preserve"> </w:t>
      </w:r>
    </w:p>
    <w:p w14:paraId="081CDC9C" w14:textId="28CC9F8D" w:rsidR="00544BDD" w:rsidRDefault="00CE6889" w:rsidP="00CE6889">
      <w:pPr>
        <w:pStyle w:val="Heading5"/>
      </w:pPr>
      <w:bookmarkStart w:id="509" w:name="_Ref45814863"/>
      <w:bookmarkStart w:id="510" w:name="_Ref45812695"/>
      <w:r>
        <w:t>A public relations management strategy that works to restore trust in NASA’s mission capabilities</w:t>
      </w:r>
      <w:r w:rsidR="00544BDD">
        <w:t>.</w:t>
      </w:r>
      <w:r w:rsidR="000F73B8">
        <w:t xml:space="preserve"> </w:t>
      </w:r>
      <w:bookmarkEnd w:id="509"/>
    </w:p>
    <w:p w14:paraId="0212E5DF" w14:textId="690C7966" w:rsidR="0009775C" w:rsidRDefault="00544BDD" w:rsidP="00CE6889">
      <w:pPr>
        <w:pStyle w:val="Heading5"/>
        <w:sectPr w:rsidR="0009775C" w:rsidSect="00D60A1C">
          <w:footerReference w:type="default" r:id="rId14"/>
          <w:type w:val="continuous"/>
          <w:pgSz w:w="12240" w:h="15840"/>
          <w:pgMar w:top="1440" w:right="1440" w:bottom="1440" w:left="1440" w:header="720" w:footer="720" w:gutter="0"/>
          <w:cols w:space="720"/>
          <w:docGrid w:linePitch="360"/>
        </w:sectPr>
      </w:pPr>
      <w:bookmarkStart w:id="512" w:name="_Ref45814874"/>
      <w:r>
        <w:t>Procedures for communications with internal and external stakeholders as well as executive and management teams.</w:t>
      </w:r>
      <w:r w:rsidR="000F73B8">
        <w:t xml:space="preserve"> </w:t>
      </w:r>
      <w:bookmarkEnd w:id="510"/>
      <w:bookmarkEnd w:id="512"/>
    </w:p>
    <w:p w14:paraId="6BD61B61" w14:textId="6BD9154C" w:rsidR="00CE6889" w:rsidRDefault="00CE6889" w:rsidP="0009775C">
      <w:pPr>
        <w:pStyle w:val="Heading5"/>
        <w:numPr>
          <w:ilvl w:val="0"/>
          <w:numId w:val="0"/>
        </w:numPr>
      </w:pPr>
    </w:p>
    <w:p w14:paraId="0E1D8EA1" w14:textId="47F97A07" w:rsidR="000D6246" w:rsidRDefault="000D6246" w:rsidP="000D6246">
      <w:pPr>
        <w:pStyle w:val="h1-appendix"/>
      </w:pPr>
      <w:bookmarkStart w:id="513" w:name="_Ref46222854"/>
      <w:bookmarkStart w:id="514" w:name="_Toc49782496"/>
      <w:r>
        <w:lastRenderedPageBreak/>
        <w:t>Definitions</w:t>
      </w:r>
      <w:bookmarkEnd w:id="513"/>
      <w:bookmarkEnd w:id="514"/>
    </w:p>
    <w:p w14:paraId="3F3A13F2" w14:textId="71A2FA56" w:rsidR="005D00E5" w:rsidRPr="00C905E5" w:rsidRDefault="00D14781" w:rsidP="005D00E5">
      <w:pPr>
        <w:pStyle w:val="definition-hed"/>
        <w:rPr>
          <w:vanish/>
          <w:specVanish/>
        </w:rPr>
      </w:pPr>
      <w:bookmarkStart w:id="515" w:name="_Toc43726854"/>
      <w:r w:rsidRPr="00D14781">
        <w:t>Authorization to Operate</w:t>
      </w:r>
      <w:bookmarkEnd w:id="515"/>
    </w:p>
    <w:p w14:paraId="4EB84D72" w14:textId="7285BF93" w:rsidR="005B4FCE" w:rsidRPr="005B4FCE" w:rsidRDefault="00D14781" w:rsidP="005D00E5">
      <w:pPr>
        <w:pStyle w:val="definition-item"/>
      </w:pPr>
      <w:r>
        <w:t>.</w:t>
      </w:r>
      <w:r w:rsidR="005D00E5">
        <w:t xml:space="preserve"> </w:t>
      </w:r>
      <w:r w:rsidRPr="00D14781">
        <w:t>The formal acceptance, by an Authorizing Official, that the security of an information system’s operation is commensurate with the risk and magnitude of harm resulting from a compromise of that system’s confidentiality, integrity, and availability.</w:t>
      </w:r>
      <w:r w:rsidR="000F73B8">
        <w:t xml:space="preserve"> </w:t>
      </w:r>
      <w:bookmarkStart w:id="516" w:name="_Toc43726855"/>
    </w:p>
    <w:p w14:paraId="3A05F9A0" w14:textId="7D071774" w:rsidR="00D14781" w:rsidRPr="00C905E5" w:rsidRDefault="00D14781" w:rsidP="00D14781">
      <w:pPr>
        <w:pStyle w:val="definition-hed"/>
        <w:rPr>
          <w:vanish/>
          <w:specVanish/>
        </w:rPr>
      </w:pPr>
      <w:r w:rsidRPr="00D14781">
        <w:t>Boundary Protection</w:t>
      </w:r>
    </w:p>
    <w:p w14:paraId="0F7FE9AE" w14:textId="51A048A4" w:rsidR="005B4FCE" w:rsidRPr="005B4FCE" w:rsidRDefault="00D14781" w:rsidP="00D14781">
      <w:pPr>
        <w:pStyle w:val="definition-item"/>
      </w:pPr>
      <w:r>
        <w:t xml:space="preserve">. </w:t>
      </w:r>
      <w:r w:rsidRPr="00D14781">
        <w:t>The security safeguards or countermeasures in place on an information system’s logical and physical perimeters.</w:t>
      </w:r>
      <w:r w:rsidR="000F73B8">
        <w:t xml:space="preserve"> </w:t>
      </w:r>
    </w:p>
    <w:p w14:paraId="299009C3" w14:textId="58E720A9" w:rsidR="00D14781" w:rsidRPr="00C905E5" w:rsidRDefault="00D14781" w:rsidP="00D14781">
      <w:pPr>
        <w:pStyle w:val="definition-hed"/>
        <w:rPr>
          <w:vanish/>
          <w:specVanish/>
        </w:rPr>
      </w:pPr>
      <w:r w:rsidRPr="00D14781">
        <w:t>Common Control</w:t>
      </w:r>
    </w:p>
    <w:p w14:paraId="393474D4" w14:textId="2C0902D8" w:rsidR="005B4FCE" w:rsidRPr="005B4FCE" w:rsidRDefault="00D14781" w:rsidP="00D14781">
      <w:pPr>
        <w:pStyle w:val="definition-item"/>
      </w:pPr>
      <w:r>
        <w:t xml:space="preserve">. </w:t>
      </w:r>
      <w:r w:rsidRPr="00D14781">
        <w:t>A security safeguard or countermeasure which may be designed, implemented, and assessed at a level which encompasses one or more information systems.</w:t>
      </w:r>
      <w:r w:rsidR="000F73B8">
        <w:t xml:space="preserve"> </w:t>
      </w:r>
    </w:p>
    <w:p w14:paraId="66E32AE0" w14:textId="782AAB8B" w:rsidR="00D14781" w:rsidRPr="00C905E5" w:rsidRDefault="00D14781" w:rsidP="00D14781">
      <w:pPr>
        <w:pStyle w:val="definition-hed"/>
        <w:rPr>
          <w:vanish/>
          <w:specVanish/>
        </w:rPr>
      </w:pPr>
      <w:r w:rsidRPr="00D14781">
        <w:t>Continuous Monitoring</w:t>
      </w:r>
    </w:p>
    <w:p w14:paraId="2C72C0D5" w14:textId="701A80E4" w:rsidR="005B4FCE" w:rsidRDefault="00D14781" w:rsidP="00D14781">
      <w:pPr>
        <w:pStyle w:val="definition-item"/>
      </w:pPr>
      <w:r>
        <w:t xml:space="preserve">. </w:t>
      </w:r>
      <w:r w:rsidRPr="00D14781">
        <w:t xml:space="preserve">The ongoing, and often high-frequency, assessment of an information system’s security posture usually enabled </w:t>
      </w:r>
      <w:proofErr w:type="gramStart"/>
      <w:r w:rsidRPr="00D14781">
        <w:t>through the use of</w:t>
      </w:r>
      <w:proofErr w:type="gramEnd"/>
      <w:r w:rsidRPr="00D14781">
        <w:t xml:space="preserve"> automated tools which measure the effectiveness of specific security controls.</w:t>
      </w:r>
      <w:r w:rsidR="000F73B8">
        <w:t xml:space="preserve"> </w:t>
      </w:r>
    </w:p>
    <w:p w14:paraId="004872DC" w14:textId="77777777" w:rsidR="000B5DEF" w:rsidRDefault="000B5DEF" w:rsidP="00D14781">
      <w:pPr>
        <w:pStyle w:val="definition-item"/>
      </w:pPr>
      <w:r w:rsidRPr="00533639">
        <w:rPr>
          <w:b/>
          <w:bCs/>
        </w:rPr>
        <w:t>Cybersecurity.</w:t>
      </w:r>
      <w:r>
        <w:t xml:space="preserve"> Prevention of damage to, protection of, and restoration of computers, electronic communications systems, electronic communications services, wire communication, and electronic communication, including information contained therein, to ensure its availability, integrity, authentication, confidentiality, and nonrepudiation. </w:t>
      </w:r>
    </w:p>
    <w:p w14:paraId="43CFA2A3" w14:textId="5B69B4FF" w:rsidR="000B5DEF" w:rsidRDefault="000B5DEF" w:rsidP="00D14781">
      <w:pPr>
        <w:pStyle w:val="definition-item"/>
      </w:pPr>
      <w:r w:rsidRPr="00533639">
        <w:rPr>
          <w:b/>
          <w:bCs/>
        </w:rPr>
        <w:t>Cyberspace.</w:t>
      </w:r>
      <w:r>
        <w:t xml:space="preserve"> The interdependent network of information technology infrastructures that includes the Internet, telecommunications networks, computer systems, and embedded processors and controllers in critical industries</w:t>
      </w:r>
      <w:r w:rsidR="00D02949">
        <w:t>.</w:t>
      </w:r>
    </w:p>
    <w:p w14:paraId="01517FDE" w14:textId="3C5BF848" w:rsidR="00D02949" w:rsidRPr="00D02949" w:rsidRDefault="00D02949" w:rsidP="00D14781">
      <w:pPr>
        <w:pStyle w:val="definition-item"/>
        <w:rPr>
          <w:rFonts w:cs="Times New Roman"/>
          <w:szCs w:val="24"/>
        </w:rPr>
      </w:pPr>
      <w:r w:rsidRPr="00756DB6">
        <w:rPr>
          <w:rFonts w:cs="Times New Roman"/>
          <w:b/>
          <w:bCs/>
          <w:color w:val="1D1C1D"/>
          <w:szCs w:val="24"/>
          <w:shd w:val="clear" w:color="auto" w:fill="FFFFFF"/>
        </w:rPr>
        <w:t>Data Security</w:t>
      </w:r>
      <w:r w:rsidRPr="00756DB6">
        <w:rPr>
          <w:rFonts w:cs="Times New Roman"/>
          <w:color w:val="1D1C1D"/>
          <w:szCs w:val="24"/>
          <w:shd w:val="clear" w:color="auto" w:fill="FFFFFF"/>
        </w:rPr>
        <w:t>. The combination of data-at-rest protection and data-in-transit protection that provides the confidentiality, availability, and integrity of data.</w:t>
      </w:r>
    </w:p>
    <w:p w14:paraId="0781E8F0" w14:textId="77777777" w:rsidR="006D67CA" w:rsidRPr="00C905E5" w:rsidRDefault="006D67CA" w:rsidP="006D67CA">
      <w:pPr>
        <w:pStyle w:val="definition-hed"/>
        <w:rPr>
          <w:vanish/>
          <w:specVanish/>
        </w:rPr>
      </w:pPr>
      <w:r>
        <w:t>Elevated Privileges</w:t>
      </w:r>
    </w:p>
    <w:p w14:paraId="495C80B9" w14:textId="248CA811" w:rsidR="005B4FCE" w:rsidRPr="005B4FCE" w:rsidRDefault="006D67CA" w:rsidP="006D67CA">
      <w:pPr>
        <w:pStyle w:val="definition-item"/>
      </w:pPr>
      <w:r>
        <w:t>. A set of capabilities allowing a user to perform security-relevant functions.</w:t>
      </w:r>
      <w:r w:rsidR="000F73B8">
        <w:t xml:space="preserve"> </w:t>
      </w:r>
    </w:p>
    <w:p w14:paraId="4596AE88" w14:textId="598F1312" w:rsidR="00D14781" w:rsidRPr="00C905E5" w:rsidRDefault="00D14781" w:rsidP="00D14781">
      <w:pPr>
        <w:pStyle w:val="definition-hed"/>
        <w:rPr>
          <w:vanish/>
          <w:specVanish/>
        </w:rPr>
      </w:pPr>
      <w:r w:rsidRPr="00D14781">
        <w:t>External Information System</w:t>
      </w:r>
    </w:p>
    <w:p w14:paraId="75F4D9D6" w14:textId="3D033697" w:rsidR="00EF2E48" w:rsidRDefault="00D14781" w:rsidP="00EF2E48">
      <w:pPr>
        <w:pStyle w:val="definition-item"/>
      </w:pPr>
      <w:r>
        <w:t xml:space="preserve">. </w:t>
      </w:r>
      <w:r w:rsidR="00EF2E48">
        <w:t>Any information system owned, operated, and managed by outside agencies, contractors, universities, or other organizations which store, process, or disseminate NASA-owned data under a contract or formal agreement, such as an interagency agreement, with NASA.</w:t>
      </w:r>
      <w:r w:rsidR="00941874" w:rsidRPr="00941874">
        <w:t xml:space="preserve"> </w:t>
      </w:r>
    </w:p>
    <w:p w14:paraId="7CC30EC6" w14:textId="64EA93AC" w:rsidR="005B4FCE" w:rsidRPr="005B4FCE" w:rsidRDefault="00EF2E48" w:rsidP="00EF2E48">
      <w:pPr>
        <w:pStyle w:val="definition-item"/>
      </w:pPr>
      <w:r>
        <w:t>External information systems may be owned by outside agencies, contractors, universities, or other organizations and provide services to other customers besides NASA. These systems are usually not located on NASA owned/lease facilities, usually do not use NASA</w:t>
      </w:r>
      <w:r w:rsidR="0098148A">
        <w:t xml:space="preserve"> internet protocol</w:t>
      </w:r>
      <w:r>
        <w:t xml:space="preserve"> </w:t>
      </w:r>
      <w:r w:rsidR="0098148A">
        <w:t>(</w:t>
      </w:r>
      <w:r>
        <w:t>IP</w:t>
      </w:r>
      <w:r w:rsidR="0098148A">
        <w:t>)</w:t>
      </w:r>
      <w:r>
        <w:t xml:space="preserve"> addresses, and usually do not use NASA</w:t>
      </w:r>
      <w:r w:rsidR="0098148A">
        <w:t xml:space="preserve"> domain name service</w:t>
      </w:r>
      <w:r>
        <w:t xml:space="preserve"> </w:t>
      </w:r>
      <w:r w:rsidR="0098148A">
        <w:t>(</w:t>
      </w:r>
      <w:r>
        <w:t>DNS</w:t>
      </w:r>
      <w:r w:rsidR="0098148A">
        <w:t>)</w:t>
      </w:r>
      <w:r>
        <w:t xml:space="preserve"> entries.</w:t>
      </w:r>
      <w:r w:rsidR="00D14781">
        <w:t xml:space="preserve"> </w:t>
      </w:r>
    </w:p>
    <w:p w14:paraId="16A706F8" w14:textId="0F399595" w:rsidR="00D14781" w:rsidRPr="00C905E5" w:rsidRDefault="00D14781" w:rsidP="00D14781">
      <w:pPr>
        <w:pStyle w:val="definition-hed"/>
        <w:rPr>
          <w:vanish/>
          <w:specVanish/>
        </w:rPr>
      </w:pPr>
      <w:r w:rsidRPr="00D14781">
        <w:t>Handbook</w:t>
      </w:r>
    </w:p>
    <w:p w14:paraId="621AAC67" w14:textId="17D78871" w:rsidR="005B4FCE" w:rsidRPr="005B4FCE" w:rsidRDefault="00D14781" w:rsidP="00D14781">
      <w:pPr>
        <w:pStyle w:val="definition-item"/>
      </w:pPr>
      <w:r>
        <w:t xml:space="preserve">. </w:t>
      </w:r>
      <w:r w:rsidRPr="00D14781">
        <w:t>An Agency-level, SAISO-approved document which prescribes the best practices, policies, and procedures regarding various information system security topics.</w:t>
      </w:r>
      <w:r w:rsidR="000F73B8">
        <w:t xml:space="preserve"> </w:t>
      </w:r>
    </w:p>
    <w:p w14:paraId="781AF520" w14:textId="3832B0E4" w:rsidR="00D14781" w:rsidRPr="00C905E5" w:rsidRDefault="00D14781" w:rsidP="00D14781">
      <w:pPr>
        <w:pStyle w:val="definition-hed"/>
        <w:rPr>
          <w:vanish/>
          <w:specVanish/>
        </w:rPr>
      </w:pPr>
      <w:r w:rsidRPr="00D14781">
        <w:t>Hybrid Control</w:t>
      </w:r>
    </w:p>
    <w:p w14:paraId="3454C99B" w14:textId="2E47440A" w:rsidR="005B4FCE" w:rsidRPr="005B4FCE" w:rsidRDefault="00D14781" w:rsidP="00D14781">
      <w:pPr>
        <w:pStyle w:val="definition-item"/>
      </w:pPr>
      <w:r>
        <w:t xml:space="preserve">. </w:t>
      </w:r>
      <w:r w:rsidRPr="00D14781">
        <w:t>A security safeguard or countermeasure which requires system-specific consideration and may also be partially designed, implemented, and assessed at a level which encompasses one or more information systems.</w:t>
      </w:r>
      <w:r w:rsidR="000F73B8">
        <w:t xml:space="preserve"> </w:t>
      </w:r>
    </w:p>
    <w:p w14:paraId="06D6A83B" w14:textId="79CB606C" w:rsidR="00182D40" w:rsidRPr="00C905E5" w:rsidRDefault="00182D40" w:rsidP="00182D40">
      <w:pPr>
        <w:pStyle w:val="definition-hed"/>
        <w:rPr>
          <w:vanish/>
          <w:specVanish/>
        </w:rPr>
      </w:pPr>
      <w:r w:rsidRPr="00D14781">
        <w:t>Information</w:t>
      </w:r>
    </w:p>
    <w:p w14:paraId="7437255A" w14:textId="148E32B5" w:rsidR="005B4FCE" w:rsidRPr="005B4FCE" w:rsidRDefault="00182D40" w:rsidP="00182D40">
      <w:pPr>
        <w:pStyle w:val="definition-item"/>
      </w:pPr>
      <w:r>
        <w:t xml:space="preserve">. </w:t>
      </w:r>
      <w:r w:rsidRPr="00182D40">
        <w:t>Any knowledge that can be communicated regardless of its physical form or characteristics, which is owned by, produced by, produced for</w:t>
      </w:r>
      <w:r w:rsidR="003A141E">
        <w:t>,</w:t>
      </w:r>
      <w:r w:rsidRPr="00182D40">
        <w:t xml:space="preserve"> or is under the control of NASA.</w:t>
      </w:r>
      <w:r w:rsidR="000F73B8">
        <w:t xml:space="preserve"> </w:t>
      </w:r>
    </w:p>
    <w:p w14:paraId="3A7D7946" w14:textId="77777777" w:rsidR="00D14781" w:rsidRPr="00C905E5" w:rsidRDefault="00D14781" w:rsidP="00D14781">
      <w:pPr>
        <w:pStyle w:val="definition-hed"/>
        <w:rPr>
          <w:vanish/>
          <w:specVanish/>
        </w:rPr>
      </w:pPr>
      <w:r w:rsidRPr="00D14781">
        <w:lastRenderedPageBreak/>
        <w:t>Information Security</w:t>
      </w:r>
    </w:p>
    <w:p w14:paraId="02A0D1A7" w14:textId="05203C83" w:rsidR="005B4FCE" w:rsidRPr="005B4FCE" w:rsidRDefault="00D14781" w:rsidP="00D14781">
      <w:pPr>
        <w:pStyle w:val="definition-item"/>
      </w:pPr>
      <w:r>
        <w:t xml:space="preserve">. </w:t>
      </w:r>
      <w:r w:rsidR="00730342" w:rsidRPr="00730342">
        <w:t xml:space="preserve">The protection of information and systems from unauthorized access, use, disclosure, disruption, modification, or destruction </w:t>
      </w:r>
      <w:proofErr w:type="gramStart"/>
      <w:r w:rsidR="00730342" w:rsidRPr="00730342">
        <w:t>in order to</w:t>
      </w:r>
      <w:proofErr w:type="gramEnd"/>
      <w:r w:rsidR="00730342" w:rsidRPr="00730342">
        <w:t xml:space="preserve"> provide confidentiality, integrity, and availability.</w:t>
      </w:r>
      <w:r w:rsidR="000F73B8">
        <w:t xml:space="preserve"> </w:t>
      </w:r>
    </w:p>
    <w:p w14:paraId="35416AC8" w14:textId="48142086" w:rsidR="00480DFD" w:rsidRPr="00C905E5" w:rsidRDefault="00480DFD" w:rsidP="00480DFD">
      <w:pPr>
        <w:pStyle w:val="definition-hed"/>
        <w:rPr>
          <w:vanish/>
          <w:specVanish/>
        </w:rPr>
      </w:pPr>
      <w:r w:rsidRPr="00D14781">
        <w:t>Information Security</w:t>
      </w:r>
      <w:r>
        <w:t xml:space="preserve"> Baseline</w:t>
      </w:r>
    </w:p>
    <w:p w14:paraId="29AA4D9B" w14:textId="331D72BC" w:rsidR="00480DFD" w:rsidRPr="005B4FCE" w:rsidRDefault="00480DFD" w:rsidP="00480DFD">
      <w:pPr>
        <w:pStyle w:val="definition-item"/>
      </w:pPr>
      <w:r>
        <w:t>. Predefined sets of controls specifically assembled to address the protection needs of groups, organizations, or communities of interest</w:t>
      </w:r>
      <w:r w:rsidRPr="00730342">
        <w:t>.</w:t>
      </w:r>
    </w:p>
    <w:p w14:paraId="5179A9F7" w14:textId="77777777" w:rsidR="00FA046D" w:rsidRPr="00C905E5" w:rsidRDefault="00FA046D" w:rsidP="00FA046D">
      <w:pPr>
        <w:pStyle w:val="definition-hed"/>
        <w:rPr>
          <w:vanish/>
          <w:specVanish/>
        </w:rPr>
      </w:pPr>
      <w:r>
        <w:t xml:space="preserve">Information Security </w:t>
      </w:r>
      <w:r w:rsidRPr="00D14781">
        <w:t>Incident</w:t>
      </w:r>
    </w:p>
    <w:p w14:paraId="437A43D8" w14:textId="77777777" w:rsidR="00FA046D" w:rsidRPr="005B4FCE" w:rsidRDefault="00FA046D" w:rsidP="00FA046D">
      <w:pPr>
        <w:pStyle w:val="definition-item"/>
      </w:pPr>
      <w:r>
        <w:t xml:space="preserve">. </w:t>
      </w:r>
      <w:r w:rsidRPr="00D14781">
        <w:t>Any adverse event or situation associated with a system that poses a threat to the system’s integrity, availability, or confidentiality.</w:t>
      </w:r>
      <w:r>
        <w:t xml:space="preserve"> For example, a</w:t>
      </w:r>
      <w:r w:rsidRPr="00614FFF">
        <w:t>n incident may result in or stem from any one of the following: a failure of security controls; an attempted or actual compromise of information; and/or waste, fraud, abuse, loss, or damage of government property or information.</w:t>
      </w:r>
      <w:r>
        <w:t xml:space="preserve"> </w:t>
      </w:r>
    </w:p>
    <w:p w14:paraId="3F34C08A" w14:textId="77777777" w:rsidR="00D14781" w:rsidRPr="00C905E5" w:rsidRDefault="00D14781" w:rsidP="00D14781">
      <w:pPr>
        <w:pStyle w:val="definition-hed"/>
        <w:rPr>
          <w:vanish/>
          <w:specVanish/>
        </w:rPr>
      </w:pPr>
      <w:r>
        <w:t>Information System</w:t>
      </w:r>
    </w:p>
    <w:p w14:paraId="7AEA5F81" w14:textId="4DA83B07" w:rsidR="005B4FCE" w:rsidRPr="005B4FCE" w:rsidRDefault="00D14781" w:rsidP="00D14781">
      <w:pPr>
        <w:pStyle w:val="definition-item"/>
      </w:pPr>
      <w:r>
        <w:t>. A discrete set of resources designed and implemented for the collection, processing, maintenance, use, sharing, dissemination, or disposition of information</w:t>
      </w:r>
      <w:r w:rsidRPr="0070005E">
        <w:t>.</w:t>
      </w:r>
      <w:r w:rsidR="004454D9">
        <w:t xml:space="preserve"> This term includes both Operational Technology and Information Technology.</w:t>
      </w:r>
      <w:r w:rsidR="000F73B8">
        <w:t xml:space="preserve"> </w:t>
      </w:r>
      <w:bookmarkStart w:id="517" w:name="_Toc43726856"/>
      <w:bookmarkEnd w:id="516"/>
    </w:p>
    <w:p w14:paraId="42A343E6" w14:textId="5D963A91" w:rsidR="006E51D2" w:rsidRPr="00C905E5" w:rsidRDefault="006E51D2" w:rsidP="006E51D2">
      <w:pPr>
        <w:pStyle w:val="definition-hed"/>
        <w:rPr>
          <w:vanish/>
          <w:specVanish/>
        </w:rPr>
      </w:pPr>
      <w:r w:rsidRPr="00D14781">
        <w:t xml:space="preserve">Information </w:t>
      </w:r>
      <w:r>
        <w:t>Technology</w:t>
      </w:r>
    </w:p>
    <w:p w14:paraId="0C5EDFF0" w14:textId="333EA7C3" w:rsidR="005B4FCE" w:rsidRPr="005B4FCE" w:rsidRDefault="006E51D2" w:rsidP="006E51D2">
      <w:pPr>
        <w:pStyle w:val="definition-item"/>
      </w:pPr>
      <w:r>
        <w:t xml:space="preserve">. </w:t>
      </w:r>
      <w:r w:rsidRPr="006E51D2">
        <w:t>Any equipment or interconnected system or subsystem of equipment that is used in the automatic acquisition, storage, manipulation, management, movement, control, display, switching, interchange, transmission, or reception of data by the Agency. This includes computers, ancillary equipment, software, firmware, and similar procedures, services (including support services), and related resources</w:t>
      </w:r>
      <w:r w:rsidRPr="00D14781">
        <w:t>.</w:t>
      </w:r>
      <w:r w:rsidR="000F73B8">
        <w:t xml:space="preserve"> </w:t>
      </w:r>
    </w:p>
    <w:p w14:paraId="5858039B" w14:textId="77777777" w:rsidR="006E51D2" w:rsidRPr="00C905E5" w:rsidRDefault="006E51D2" w:rsidP="006E51D2">
      <w:pPr>
        <w:pStyle w:val="definition-hed"/>
        <w:rPr>
          <w:vanish/>
          <w:specVanish/>
        </w:rPr>
      </w:pPr>
      <w:r w:rsidRPr="00D14781">
        <w:t>Internal Information System</w:t>
      </w:r>
    </w:p>
    <w:p w14:paraId="2EC1A845" w14:textId="46E0EC4D" w:rsidR="005B4FCE" w:rsidRPr="005B4FCE" w:rsidRDefault="006E51D2" w:rsidP="006E51D2">
      <w:pPr>
        <w:pStyle w:val="definition-item"/>
      </w:pPr>
      <w:r>
        <w:t xml:space="preserve">. </w:t>
      </w:r>
      <w:r w:rsidR="00EF2E48" w:rsidRPr="00EF2E48">
        <w:t>A system that is generally covered by an SSP developed by NASA or its contractors and exists for the sole purpose of supporting NASA’s mission or operations.</w:t>
      </w:r>
      <w:r w:rsidR="00C07F48">
        <w:t xml:space="preserve"> </w:t>
      </w:r>
      <w:r w:rsidR="00EF2E48" w:rsidRPr="00EF2E48">
        <w:t>These systems are often located on/at NASA owned/leased facilities, use NASA</w:t>
      </w:r>
      <w:r w:rsidR="000D2763">
        <w:t xml:space="preserve"> </w:t>
      </w:r>
      <w:r w:rsidR="00EF2E48" w:rsidRPr="00EF2E48">
        <w:t>IP addresses, and/or use NASA DNS entries. Also called a NASA system or an Agency system.</w:t>
      </w:r>
      <w:r w:rsidR="000F73B8">
        <w:t xml:space="preserve"> </w:t>
      </w:r>
    </w:p>
    <w:p w14:paraId="0141C1F5" w14:textId="77777777" w:rsidR="004C6DD5" w:rsidRPr="00C905E5" w:rsidRDefault="004C6DD5" w:rsidP="004C6DD5">
      <w:pPr>
        <w:pStyle w:val="definition-hed"/>
        <w:rPr>
          <w:vanish/>
          <w:specVanish/>
        </w:rPr>
      </w:pPr>
      <w:r w:rsidRPr="00D14781">
        <w:t>Least Privilege</w:t>
      </w:r>
    </w:p>
    <w:p w14:paraId="56612DBD" w14:textId="222DF40A" w:rsidR="005B4FCE" w:rsidRPr="005B4FCE" w:rsidRDefault="004C6DD5" w:rsidP="004C6DD5">
      <w:pPr>
        <w:pStyle w:val="definition-item"/>
      </w:pPr>
      <w:r>
        <w:t xml:space="preserve">. </w:t>
      </w:r>
      <w:r w:rsidRPr="00D14781">
        <w:t>The concept of limiting the flexibility of use an information system user or component has, to the degree necessary to perform a specified role.</w:t>
      </w:r>
      <w:r w:rsidR="000F73B8">
        <w:t xml:space="preserve"> </w:t>
      </w:r>
    </w:p>
    <w:p w14:paraId="53239D31" w14:textId="1424EABA" w:rsidR="009119E2" w:rsidRPr="00C905E5" w:rsidRDefault="009119E2" w:rsidP="009119E2">
      <w:pPr>
        <w:pStyle w:val="definition-hed"/>
        <w:rPr>
          <w:vanish/>
          <w:specVanish/>
        </w:rPr>
      </w:pPr>
      <w:r>
        <w:t>Media</w:t>
      </w:r>
    </w:p>
    <w:p w14:paraId="18525060" w14:textId="07F9F13A" w:rsidR="009119E2" w:rsidRPr="005B4FCE" w:rsidRDefault="009119E2" w:rsidP="009119E2">
      <w:pPr>
        <w:pStyle w:val="definition-item"/>
      </w:pPr>
      <w:r>
        <w:t xml:space="preserve">. </w:t>
      </w:r>
      <w:r w:rsidRPr="009119E2">
        <w:t>Physical devices or writing surfaces including magnetic tapes, optical disks, magnetic disks, Large-Scale Integration memory chips, and printouts (but excluding display media) onto which information is recorded, stored, or printed within a system</w:t>
      </w:r>
      <w:r w:rsidRPr="00D14781">
        <w:t>.</w:t>
      </w:r>
      <w:r>
        <w:t xml:space="preserve"> </w:t>
      </w:r>
    </w:p>
    <w:p w14:paraId="59BB420B" w14:textId="3E5899E5" w:rsidR="004C6DD5" w:rsidRPr="00C905E5" w:rsidRDefault="004C6DD5" w:rsidP="004C6DD5">
      <w:pPr>
        <w:pStyle w:val="definition-hed"/>
        <w:rPr>
          <w:vanish/>
          <w:specVanish/>
        </w:rPr>
      </w:pPr>
      <w:r w:rsidRPr="004C6DD5">
        <w:t>NASA Center</w:t>
      </w:r>
    </w:p>
    <w:p w14:paraId="6924A138" w14:textId="5D908CFA" w:rsidR="005B4FCE" w:rsidRPr="005B4FCE" w:rsidRDefault="004C6DD5" w:rsidP="004C6DD5">
      <w:pPr>
        <w:pStyle w:val="definition-item"/>
      </w:pPr>
      <w:r>
        <w:t xml:space="preserve">. </w:t>
      </w:r>
      <w:r w:rsidRPr="004C6DD5">
        <w:t>Any of the collection of facilities and installations designated by NASA, and usually grouped by function (e.g., research, construction, administration).</w:t>
      </w:r>
      <w:r w:rsidR="000F73B8">
        <w:t xml:space="preserve"> </w:t>
      </w:r>
    </w:p>
    <w:p w14:paraId="27401BB1" w14:textId="77777777" w:rsidR="004C6DD5" w:rsidRPr="00C905E5" w:rsidRDefault="004C6DD5" w:rsidP="004C6DD5">
      <w:pPr>
        <w:pStyle w:val="definition-hed"/>
        <w:rPr>
          <w:vanish/>
          <w:specVanish/>
        </w:rPr>
      </w:pPr>
      <w:r w:rsidRPr="004C6DD5">
        <w:t>NASA User</w:t>
      </w:r>
    </w:p>
    <w:p w14:paraId="3D49E152" w14:textId="1ACA4BA8" w:rsidR="005B4FCE" w:rsidRPr="005B4FCE" w:rsidRDefault="004C6DD5" w:rsidP="004C6DD5">
      <w:pPr>
        <w:pStyle w:val="definition-item"/>
      </w:pPr>
      <w:r>
        <w:t xml:space="preserve">. </w:t>
      </w:r>
      <w:r w:rsidRPr="004C6DD5">
        <w:t>Any explicitly authorized patron of a NASA information system</w:t>
      </w:r>
      <w:r w:rsidRPr="00D14781">
        <w:t>.</w:t>
      </w:r>
      <w:r w:rsidR="000F73B8">
        <w:t xml:space="preserve"> </w:t>
      </w:r>
    </w:p>
    <w:p w14:paraId="1674DCD6" w14:textId="78CA5D66" w:rsidR="004C6DD5" w:rsidRPr="00C905E5" w:rsidRDefault="004C6DD5" w:rsidP="004C6DD5">
      <w:pPr>
        <w:pStyle w:val="definition-hed"/>
        <w:rPr>
          <w:vanish/>
          <w:specVanish/>
        </w:rPr>
      </w:pPr>
      <w:r w:rsidRPr="004C6DD5">
        <w:t>Near Real-Time (Risk Assessment)</w:t>
      </w:r>
    </w:p>
    <w:p w14:paraId="5655E9EB" w14:textId="71EB86A4" w:rsidR="005B4FCE" w:rsidRPr="005B4FCE" w:rsidRDefault="004C6DD5" w:rsidP="004C6DD5">
      <w:pPr>
        <w:pStyle w:val="definition-item"/>
      </w:pPr>
      <w:r>
        <w:t xml:space="preserve">. </w:t>
      </w:r>
      <w:r w:rsidRPr="004C6DD5">
        <w:t>An analysis of an information system’s security posture which closely reflects the immediate state of the system</w:t>
      </w:r>
      <w:r w:rsidRPr="00D14781">
        <w:t>.</w:t>
      </w:r>
      <w:r w:rsidR="000F73B8">
        <w:t xml:space="preserve"> </w:t>
      </w:r>
    </w:p>
    <w:p w14:paraId="3B751D6A" w14:textId="64357BAD" w:rsidR="00065868" w:rsidRPr="00C905E5" w:rsidRDefault="00065868" w:rsidP="00065868">
      <w:pPr>
        <w:pStyle w:val="definition-hed"/>
        <w:rPr>
          <w:vanish/>
          <w:specVanish/>
        </w:rPr>
      </w:pPr>
      <w:r w:rsidRPr="004C6DD5">
        <w:t>N</w:t>
      </w:r>
      <w:r>
        <w:t>etwork</w:t>
      </w:r>
    </w:p>
    <w:p w14:paraId="38FBC220" w14:textId="57E259D2" w:rsidR="005B4FCE" w:rsidRPr="005B4FCE" w:rsidRDefault="00065868" w:rsidP="00065868">
      <w:pPr>
        <w:pStyle w:val="definition-item"/>
      </w:pPr>
      <w:r>
        <w:t xml:space="preserve">. </w:t>
      </w:r>
      <w:r w:rsidR="00856716" w:rsidRPr="00856716">
        <w:t>A system implemented with a collection of connected components. Such components may include routers, hubs, cabling, telecommunications controllers, key distribution centers, and technical control devices.</w:t>
      </w:r>
      <w:r w:rsidR="000F73B8">
        <w:t xml:space="preserve"> </w:t>
      </w:r>
    </w:p>
    <w:p w14:paraId="244BCD4A" w14:textId="01655139" w:rsidR="004C6DD5" w:rsidRPr="00C905E5" w:rsidRDefault="004C6DD5" w:rsidP="004C6DD5">
      <w:pPr>
        <w:pStyle w:val="definition-hed"/>
        <w:rPr>
          <w:vanish/>
          <w:specVanish/>
        </w:rPr>
      </w:pPr>
      <w:r w:rsidRPr="004C6DD5">
        <w:t>Ongoing Authorizations</w:t>
      </w:r>
    </w:p>
    <w:p w14:paraId="67023FE3" w14:textId="13C9D762" w:rsidR="005B4FCE" w:rsidRPr="005B4FCE" w:rsidRDefault="004C6DD5" w:rsidP="004C6DD5">
      <w:pPr>
        <w:pStyle w:val="definition-item"/>
      </w:pPr>
      <w:r>
        <w:t xml:space="preserve">. </w:t>
      </w:r>
      <w:r w:rsidRPr="004C6DD5">
        <w:t>The continuous acceptance of an information system’s operation based on a real-time understanding of the system’s security posture</w:t>
      </w:r>
      <w:r w:rsidRPr="00D14781">
        <w:t>.</w:t>
      </w:r>
      <w:r w:rsidR="000F73B8">
        <w:t xml:space="preserve"> </w:t>
      </w:r>
    </w:p>
    <w:p w14:paraId="6A7470CE" w14:textId="77777777" w:rsidR="006E51D2" w:rsidRPr="00C905E5" w:rsidRDefault="006E51D2" w:rsidP="006E51D2">
      <w:pPr>
        <w:pStyle w:val="definition-hed"/>
        <w:rPr>
          <w:vanish/>
          <w:specVanish/>
        </w:rPr>
      </w:pPr>
      <w:r w:rsidRPr="004C6DD5">
        <w:lastRenderedPageBreak/>
        <w:t>Operational Control</w:t>
      </w:r>
    </w:p>
    <w:p w14:paraId="5C59CAE5" w14:textId="7EA9ABBD" w:rsidR="005B4FCE" w:rsidRPr="005B4FCE" w:rsidRDefault="006E51D2" w:rsidP="006E51D2">
      <w:pPr>
        <w:pStyle w:val="definition-item"/>
      </w:pPr>
      <w:r>
        <w:t xml:space="preserve">. </w:t>
      </w:r>
      <w:r w:rsidRPr="004C6DD5">
        <w:t>The collection of strategic NIST SP 800-53 controls dedicated to information system security</w:t>
      </w:r>
      <w:r w:rsidRPr="00D14781">
        <w:t>.</w:t>
      </w:r>
      <w:r w:rsidR="000F73B8">
        <w:t xml:space="preserve"> </w:t>
      </w:r>
    </w:p>
    <w:p w14:paraId="187C4C96" w14:textId="4A83FEE2" w:rsidR="006E51D2" w:rsidRPr="00C905E5" w:rsidRDefault="006E51D2" w:rsidP="006E51D2">
      <w:pPr>
        <w:pStyle w:val="definition-hed"/>
        <w:rPr>
          <w:vanish/>
          <w:specVanish/>
        </w:rPr>
      </w:pPr>
      <w:r w:rsidRPr="004C6DD5">
        <w:t xml:space="preserve">Operational </w:t>
      </w:r>
      <w:r>
        <w:t>Technology</w:t>
      </w:r>
    </w:p>
    <w:p w14:paraId="7BC98E73" w14:textId="5BCF42C0" w:rsidR="005B4FCE" w:rsidRPr="005B4FCE" w:rsidRDefault="006E51D2" w:rsidP="00467E3A">
      <w:r>
        <w:t xml:space="preserve">. </w:t>
      </w:r>
      <w:r w:rsidR="00467E3A" w:rsidRPr="00467E3A">
        <w:t xml:space="preserve">Operational Technology: Hardware and software that is physically part of, dedicated to, or essential in real time to the performance, monitoring, or control of physical devices and </w:t>
      </w:r>
      <w:proofErr w:type="gramStart"/>
      <w:r w:rsidR="00467E3A" w:rsidRPr="00467E3A">
        <w:t>processes.</w:t>
      </w:r>
      <w:r w:rsidRPr="006E51D2">
        <w:t>.</w:t>
      </w:r>
      <w:proofErr w:type="gramEnd"/>
      <w:r w:rsidR="000F73B8">
        <w:t xml:space="preserve"> </w:t>
      </w:r>
    </w:p>
    <w:p w14:paraId="38C13978" w14:textId="14FE65AF" w:rsidR="004C6DD5" w:rsidRPr="00C905E5" w:rsidRDefault="004C6DD5" w:rsidP="004C6DD5">
      <w:pPr>
        <w:pStyle w:val="definition-hed"/>
        <w:rPr>
          <w:vanish/>
          <w:specVanish/>
        </w:rPr>
      </w:pPr>
      <w:r w:rsidRPr="004C6DD5">
        <w:t>Organization</w:t>
      </w:r>
      <w:r>
        <w:t xml:space="preserve"> </w:t>
      </w:r>
      <w:r w:rsidRPr="004C6DD5">
        <w:t>Defined Values</w:t>
      </w:r>
    </w:p>
    <w:p w14:paraId="2E83045B" w14:textId="1A6577AD" w:rsidR="004C6DD5" w:rsidRDefault="004C6DD5" w:rsidP="004C6DD5">
      <w:pPr>
        <w:pStyle w:val="definition-item"/>
      </w:pPr>
      <w:r>
        <w:t xml:space="preserve">. Those details of certain security controls </w:t>
      </w:r>
      <w:r w:rsidR="003A141E">
        <w:t>that</w:t>
      </w:r>
      <w:r>
        <w:t xml:space="preserve"> are meant to be determined by the managing entity.</w:t>
      </w:r>
      <w:r w:rsidR="00941874" w:rsidRPr="00941874">
        <w:t xml:space="preserve"> </w:t>
      </w:r>
    </w:p>
    <w:p w14:paraId="7E6ADB1E" w14:textId="0229122B" w:rsidR="005B4FCE" w:rsidRPr="005B4FCE" w:rsidRDefault="004C6DD5" w:rsidP="004C6DD5">
      <w:pPr>
        <w:pStyle w:val="definition-item"/>
      </w:pPr>
      <w:r>
        <w:t xml:space="preserve">Typically, a memo delivered annually by the OCIO </w:t>
      </w:r>
      <w:r w:rsidR="003A141E">
        <w:t xml:space="preserve">that </w:t>
      </w:r>
      <w:r>
        <w:t>defines specific details of a security control</w:t>
      </w:r>
      <w:r w:rsidR="00505E47">
        <w:t>’</w:t>
      </w:r>
      <w:r>
        <w:t>s implementation.</w:t>
      </w:r>
      <w:r w:rsidR="000F73B8">
        <w:t xml:space="preserve"> </w:t>
      </w:r>
    </w:p>
    <w:p w14:paraId="07811DCA" w14:textId="77777777" w:rsidR="00FE22EE" w:rsidRPr="00C905E5" w:rsidRDefault="00FE22EE" w:rsidP="00FE22EE">
      <w:pPr>
        <w:pStyle w:val="definition-hed"/>
        <w:rPr>
          <w:vanish/>
          <w:specVanish/>
        </w:rPr>
      </w:pPr>
      <w:r>
        <w:t>Physical Devices and Systems</w:t>
      </w:r>
    </w:p>
    <w:p w14:paraId="6A6D680A" w14:textId="382F24BC" w:rsidR="005B4FCE" w:rsidRPr="005B4FCE" w:rsidRDefault="00FE22EE" w:rsidP="00FE22EE">
      <w:pPr>
        <w:pStyle w:val="definition-item"/>
      </w:pPr>
      <w:r>
        <w:t xml:space="preserve">. A tangible asset </w:t>
      </w:r>
      <w:r w:rsidRPr="005530F5">
        <w:t>that is used in the acquisition, storage, manipulation, management, movement control, display, switching, interchange, transmission, or reception of data or information.</w:t>
      </w:r>
      <w:r w:rsidR="000F73B8">
        <w:t xml:space="preserve"> </w:t>
      </w:r>
    </w:p>
    <w:p w14:paraId="56C6E404" w14:textId="54C7C832" w:rsidR="00C67015" w:rsidRPr="00C905E5" w:rsidRDefault="00CC2C63" w:rsidP="00C67015">
      <w:pPr>
        <w:pStyle w:val="definition-hed"/>
        <w:rPr>
          <w:vanish/>
          <w:specVanish/>
        </w:rPr>
      </w:pPr>
      <w:r>
        <w:t>Privileged</w:t>
      </w:r>
      <w:r w:rsidR="00C67015">
        <w:t xml:space="preserve"> User</w:t>
      </w:r>
    </w:p>
    <w:p w14:paraId="023D3B54" w14:textId="5657C3AE" w:rsidR="005B4FCE" w:rsidRPr="005B4FCE" w:rsidRDefault="00C67015" w:rsidP="00C67015">
      <w:pPr>
        <w:pStyle w:val="definition-item"/>
      </w:pPr>
      <w:r>
        <w:t xml:space="preserve">. </w:t>
      </w:r>
      <w:r w:rsidRPr="00C67015">
        <w:t>A user that is authorized (and therefore, trusted) to perform security-relevant functions that ordinary users are not authorized to perform</w:t>
      </w:r>
      <w:r w:rsidRPr="00FE22EE">
        <w:t>.</w:t>
      </w:r>
      <w:r w:rsidR="000F73B8">
        <w:t xml:space="preserve"> </w:t>
      </w:r>
    </w:p>
    <w:p w14:paraId="58FE657B" w14:textId="77777777" w:rsidR="00C67015" w:rsidRPr="00C905E5" w:rsidRDefault="00C67015" w:rsidP="00C67015">
      <w:pPr>
        <w:pStyle w:val="definition-hed"/>
        <w:rPr>
          <w:vanish/>
          <w:specVanish/>
        </w:rPr>
      </w:pPr>
      <w:r>
        <w:t>Program</w:t>
      </w:r>
    </w:p>
    <w:p w14:paraId="0219A404" w14:textId="529BF441" w:rsidR="005B4FCE" w:rsidRPr="005B4FCE" w:rsidRDefault="00C67015" w:rsidP="00C67015">
      <w:pPr>
        <w:pStyle w:val="definition-item"/>
      </w:pPr>
      <w:r>
        <w:t xml:space="preserve">. </w:t>
      </w:r>
      <w:r w:rsidRPr="00FE22EE">
        <w:t>A strategic investment by a Mission Directorate or Mission Support Office that has a defined architecture and/or technical approach, requirements, funding level, and a management structure that initiates and directs one or more projects. A program defines a strategic direction that the Agency has identified as needed to accomplish Agency goals and objectives.</w:t>
      </w:r>
      <w:r w:rsidR="000F73B8">
        <w:t xml:space="preserve"> </w:t>
      </w:r>
    </w:p>
    <w:p w14:paraId="6117602A" w14:textId="77777777" w:rsidR="00FE22EE" w:rsidRPr="00C905E5" w:rsidRDefault="00FE22EE" w:rsidP="00FE22EE">
      <w:pPr>
        <w:pStyle w:val="definition-hed"/>
        <w:rPr>
          <w:vanish/>
          <w:specVanish/>
        </w:rPr>
      </w:pPr>
      <w:r>
        <w:t>Program Manager</w:t>
      </w:r>
    </w:p>
    <w:p w14:paraId="2CB5DE29" w14:textId="7D478C8C" w:rsidR="005B4FCE" w:rsidRPr="005B4FCE" w:rsidRDefault="00FE22EE" w:rsidP="00FE22EE">
      <w:pPr>
        <w:pStyle w:val="definition-item"/>
      </w:pPr>
      <w:r>
        <w:t xml:space="preserve">. </w:t>
      </w:r>
      <w:r w:rsidRPr="00FE22EE">
        <w:t xml:space="preserve">A generic term for the person who is formally assigned to </w:t>
      </w:r>
      <w:proofErr w:type="gramStart"/>
      <w:r w:rsidRPr="00FE22EE">
        <w:t>be in charge of</w:t>
      </w:r>
      <w:proofErr w:type="gramEnd"/>
      <w:r w:rsidRPr="00FE22EE">
        <w:t xml:space="preserve"> the program. A program manager could be designated as a program lead, program director, or some other term, as defined in the program’s governing document</w:t>
      </w:r>
      <w:r w:rsidRPr="005530F5">
        <w:t>.</w:t>
      </w:r>
      <w:r w:rsidR="000F73B8">
        <w:t xml:space="preserve"> </w:t>
      </w:r>
    </w:p>
    <w:p w14:paraId="4AE9D07A" w14:textId="3978F003" w:rsidR="00FE22EE" w:rsidRPr="00C905E5" w:rsidRDefault="00FE22EE" w:rsidP="00FE22EE">
      <w:pPr>
        <w:pStyle w:val="definition-hed"/>
        <w:rPr>
          <w:vanish/>
          <w:specVanish/>
        </w:rPr>
      </w:pPr>
      <w:r>
        <w:t>Project</w:t>
      </w:r>
    </w:p>
    <w:p w14:paraId="581897EA" w14:textId="21B3FE74" w:rsidR="005B4FCE" w:rsidRPr="005B4FCE" w:rsidRDefault="00FE22EE" w:rsidP="00FE22EE">
      <w:pPr>
        <w:pStyle w:val="definition-item"/>
      </w:pPr>
      <w:r>
        <w:t xml:space="preserve">. </w:t>
      </w:r>
      <w:r w:rsidRPr="00FE22EE">
        <w:t>A specific investment identified in a Program Plan having defined requirements, a life-cycle cost, a beginning, and an end. A project also has a management structure and may have interfaces to other projects, agencies, and international partners. A project yields new or revised products that directly address NASA’s strategic needs.</w:t>
      </w:r>
      <w:r w:rsidR="000F73B8">
        <w:t xml:space="preserve"> </w:t>
      </w:r>
    </w:p>
    <w:p w14:paraId="331451C5" w14:textId="6E6FB4CE" w:rsidR="00FE22EE" w:rsidRPr="00C905E5" w:rsidRDefault="00FE22EE" w:rsidP="00FE22EE">
      <w:pPr>
        <w:pStyle w:val="definition-hed"/>
        <w:rPr>
          <w:vanish/>
          <w:specVanish/>
        </w:rPr>
      </w:pPr>
      <w:r>
        <w:t>Project Manager</w:t>
      </w:r>
    </w:p>
    <w:p w14:paraId="35C23796" w14:textId="264EE5D5" w:rsidR="005B4FCE" w:rsidRPr="005B4FCE" w:rsidRDefault="00FE22EE" w:rsidP="00FE22EE">
      <w:pPr>
        <w:pStyle w:val="definition-item"/>
      </w:pPr>
      <w:r>
        <w:t xml:space="preserve">. </w:t>
      </w:r>
      <w:r w:rsidRPr="00FE22EE">
        <w:t>A generic term that represents the position in charge of the project. A project manager could be designated as a project lead, project principal investigator, project scientist, research director, project executive, or some other term, as defined in the project’s governing document.</w:t>
      </w:r>
      <w:r w:rsidR="000F73B8">
        <w:t xml:space="preserve"> </w:t>
      </w:r>
      <w:bookmarkEnd w:id="517"/>
    </w:p>
    <w:p w14:paraId="7C82743E" w14:textId="19E7108B" w:rsidR="004C6DD5" w:rsidRPr="00C905E5" w:rsidRDefault="004C6DD5" w:rsidP="004C6DD5">
      <w:pPr>
        <w:pStyle w:val="definition-hed"/>
        <w:rPr>
          <w:vanish/>
          <w:specVanish/>
        </w:rPr>
      </w:pPr>
      <w:r w:rsidRPr="004C6DD5">
        <w:t>Risk Assessment</w:t>
      </w:r>
    </w:p>
    <w:p w14:paraId="18D7F001" w14:textId="2DA388C5" w:rsidR="005B4FCE" w:rsidRPr="005B4FCE" w:rsidRDefault="004C6DD5" w:rsidP="004C6DD5">
      <w:pPr>
        <w:pStyle w:val="definition-item"/>
      </w:pPr>
      <w:r>
        <w:t xml:space="preserve">. </w:t>
      </w:r>
      <w:r w:rsidRPr="004C6DD5">
        <w:t>The value-based analysis of an information system’s security posture</w:t>
      </w:r>
      <w:r w:rsidRPr="00D14781">
        <w:t>.</w:t>
      </w:r>
      <w:r w:rsidR="000F73B8">
        <w:t xml:space="preserve"> </w:t>
      </w:r>
    </w:p>
    <w:p w14:paraId="5E2C5474" w14:textId="225C392E" w:rsidR="004C6DD5" w:rsidRPr="00C905E5" w:rsidRDefault="004C6DD5" w:rsidP="004C6DD5">
      <w:pPr>
        <w:pStyle w:val="definition-hed"/>
        <w:rPr>
          <w:vanish/>
          <w:specVanish/>
        </w:rPr>
      </w:pPr>
      <w:r w:rsidRPr="004C6DD5">
        <w:t>Risk Management</w:t>
      </w:r>
    </w:p>
    <w:p w14:paraId="2F1F16BA" w14:textId="4B773D51" w:rsidR="005B4FCE" w:rsidRPr="005B4FCE" w:rsidRDefault="004C6DD5" w:rsidP="004C6DD5">
      <w:pPr>
        <w:pStyle w:val="definition-item"/>
      </w:pPr>
      <w:r>
        <w:t xml:space="preserve">. </w:t>
      </w:r>
      <w:r w:rsidR="003C68F4" w:rsidRPr="003C68F4">
        <w:t>The program and supporting processes to manage risk to agency operations (including mission, functions, image, reputation), agency assets, individuals, other organizations, and the Nation, and includes: establishing the context for risk-related activities; assessing risk; responding to risk once determined; and monitoring risk over time.</w:t>
      </w:r>
      <w:r w:rsidR="000F73B8">
        <w:t xml:space="preserve"> </w:t>
      </w:r>
    </w:p>
    <w:p w14:paraId="7A8EFBF5" w14:textId="77777777" w:rsidR="00C67015" w:rsidRPr="00C905E5" w:rsidRDefault="00C67015" w:rsidP="00C67015">
      <w:pPr>
        <w:pStyle w:val="definition-hed"/>
        <w:rPr>
          <w:vanish/>
          <w:specVanish/>
        </w:rPr>
      </w:pPr>
      <w:r w:rsidRPr="004C6DD5">
        <w:t>Security Posture</w:t>
      </w:r>
    </w:p>
    <w:p w14:paraId="56B7B888" w14:textId="7477CF56" w:rsidR="005B4FCE" w:rsidRPr="005B4FCE" w:rsidRDefault="00C67015" w:rsidP="00C67015">
      <w:pPr>
        <w:pStyle w:val="definition-item"/>
      </w:pPr>
      <w:r>
        <w:t xml:space="preserve">. </w:t>
      </w:r>
      <w:r w:rsidRPr="004C6DD5">
        <w:t>The overall state of an information system’s confidentiality, integrity, and availability in the face of an ever-changing risk landscape</w:t>
      </w:r>
      <w:r w:rsidRPr="00D14781">
        <w:t>.</w:t>
      </w:r>
      <w:r w:rsidR="000F73B8">
        <w:t xml:space="preserve"> </w:t>
      </w:r>
    </w:p>
    <w:p w14:paraId="2C3932E7" w14:textId="65761075" w:rsidR="00C67015" w:rsidRPr="00C905E5" w:rsidRDefault="00C67015" w:rsidP="00C67015">
      <w:pPr>
        <w:pStyle w:val="definition-hed"/>
        <w:rPr>
          <w:vanish/>
          <w:specVanish/>
        </w:rPr>
      </w:pPr>
      <w:r w:rsidRPr="004C6DD5">
        <w:lastRenderedPageBreak/>
        <w:t>Security</w:t>
      </w:r>
      <w:r>
        <w:t>-relevant function</w:t>
      </w:r>
    </w:p>
    <w:p w14:paraId="612F26E0" w14:textId="22D99CA1" w:rsidR="005B4FCE" w:rsidRPr="005B4FCE" w:rsidRDefault="00C67015" w:rsidP="00C67015">
      <w:pPr>
        <w:pStyle w:val="definition-item"/>
      </w:pPr>
      <w:r>
        <w:t xml:space="preserve">. </w:t>
      </w:r>
      <w:r w:rsidR="006A74A4" w:rsidRPr="006A74A4">
        <w:t>Any manner of process or range of capabilities that can potentially impact the operation or the provision of security services in a manner that could result in failure to enforce the system security policy or maintain isolation of code and data.</w:t>
      </w:r>
      <w:r w:rsidR="000F73B8">
        <w:t xml:space="preserve"> </w:t>
      </w:r>
    </w:p>
    <w:p w14:paraId="7274C6D3" w14:textId="348909FF" w:rsidR="00196057" w:rsidRPr="00C905E5" w:rsidRDefault="00196057" w:rsidP="00196057">
      <w:pPr>
        <w:pStyle w:val="definition-hed"/>
        <w:rPr>
          <w:vanish/>
          <w:specVanish/>
        </w:rPr>
      </w:pPr>
      <w:r>
        <w:t>System Development Life Cycle</w:t>
      </w:r>
    </w:p>
    <w:p w14:paraId="04FC7CE6" w14:textId="5861D319" w:rsidR="00196057" w:rsidRPr="0070005E" w:rsidRDefault="00D14781" w:rsidP="00196057">
      <w:pPr>
        <w:pStyle w:val="definition-item"/>
      </w:pPr>
      <w:r>
        <w:t>.</w:t>
      </w:r>
      <w:r w:rsidR="00196057">
        <w:t xml:space="preserve"> The full scope of activities conducted by ISOs associated with a system during its lifespan. The lifecycle begins with the project initiation phase and ends with the system disposal phase</w:t>
      </w:r>
      <w:r w:rsidR="00196057" w:rsidRPr="005530F5">
        <w:t>.</w:t>
      </w:r>
      <w:r w:rsidR="000F73B8">
        <w:t xml:space="preserve"> </w:t>
      </w:r>
    </w:p>
    <w:p w14:paraId="506D997D" w14:textId="37E20A40" w:rsidR="004C6DD5" w:rsidRPr="00C905E5" w:rsidRDefault="004C6DD5" w:rsidP="004C6DD5">
      <w:pPr>
        <w:pStyle w:val="definition-hed"/>
        <w:rPr>
          <w:vanish/>
          <w:specVanish/>
        </w:rPr>
      </w:pPr>
      <w:r w:rsidRPr="004C6DD5">
        <w:t>Technical Control</w:t>
      </w:r>
    </w:p>
    <w:p w14:paraId="68F347AC" w14:textId="74B88BBC" w:rsidR="005B4FCE" w:rsidRPr="005B4FCE" w:rsidRDefault="004C6DD5" w:rsidP="004C6DD5">
      <w:pPr>
        <w:pStyle w:val="definition-item"/>
      </w:pPr>
      <w:r>
        <w:t xml:space="preserve">. </w:t>
      </w:r>
      <w:r w:rsidRPr="004C6DD5">
        <w:t>The collection of tactical NIST SP 800-53 controls dedicated to information system security</w:t>
      </w:r>
      <w:r w:rsidRPr="00D14781">
        <w:t>.</w:t>
      </w:r>
      <w:r w:rsidR="000F73B8">
        <w:t xml:space="preserve"> </w:t>
      </w:r>
    </w:p>
    <w:p w14:paraId="16A65510" w14:textId="0D4E90C5" w:rsidR="003F29CA" w:rsidRDefault="005B44E4" w:rsidP="004B7AA8">
      <w:pPr>
        <w:pStyle w:val="h1-appendix"/>
      </w:pPr>
      <w:bookmarkStart w:id="518" w:name="_Toc49782497"/>
      <w:r>
        <w:lastRenderedPageBreak/>
        <w:t>Acronyms</w:t>
      </w:r>
      <w:bookmarkEnd w:id="518"/>
      <w:r w:rsidR="003F29CA">
        <w:tab/>
      </w:r>
    </w:p>
    <w:p w14:paraId="45ACE26D" w14:textId="437C1CEC" w:rsidR="002F2B64" w:rsidRPr="002F2B64" w:rsidRDefault="002F2B64" w:rsidP="002F2B64">
      <w:pPr>
        <w:pStyle w:val="acronym-hed"/>
        <w:rPr>
          <w:vanish/>
          <w:specVanish/>
        </w:rPr>
      </w:pPr>
      <w:r>
        <w:t>AO</w:t>
      </w:r>
    </w:p>
    <w:p w14:paraId="2359D454" w14:textId="03275A1A" w:rsidR="002F2B64" w:rsidRDefault="002F2B64" w:rsidP="002F2B64">
      <w:pPr>
        <w:pStyle w:val="acronym-item"/>
      </w:pPr>
      <w:r>
        <w:tab/>
      </w:r>
      <w:r w:rsidRPr="002F2B64">
        <w:t>Authorizing</w:t>
      </w:r>
      <w:r>
        <w:t xml:space="preserve"> Official </w:t>
      </w:r>
    </w:p>
    <w:p w14:paraId="5A69FC59" w14:textId="44052636" w:rsidR="00820C7C" w:rsidRPr="002F2B64" w:rsidRDefault="00820C7C" w:rsidP="00820C7C">
      <w:pPr>
        <w:pStyle w:val="acronym-hed"/>
        <w:rPr>
          <w:vanish/>
          <w:specVanish/>
        </w:rPr>
      </w:pPr>
      <w:proofErr w:type="spellStart"/>
      <w:r>
        <w:t>AoA</w:t>
      </w:r>
      <w:proofErr w:type="spellEnd"/>
    </w:p>
    <w:p w14:paraId="2F02BEF2" w14:textId="706A6F61" w:rsidR="00820C7C" w:rsidRPr="002F2B64" w:rsidRDefault="00820C7C" w:rsidP="00820C7C">
      <w:pPr>
        <w:pStyle w:val="acronym-item"/>
      </w:pPr>
      <w:r>
        <w:tab/>
        <w:t>Analysis of Alternatives</w:t>
      </w:r>
    </w:p>
    <w:p w14:paraId="7103B8BE" w14:textId="77777777" w:rsidR="002F2B64" w:rsidRPr="002F2B64" w:rsidRDefault="002F2B64" w:rsidP="002F2B64">
      <w:pPr>
        <w:pStyle w:val="acronym-hed"/>
        <w:rPr>
          <w:vanish/>
          <w:specVanish/>
        </w:rPr>
      </w:pPr>
      <w:r>
        <w:t>AODR</w:t>
      </w:r>
    </w:p>
    <w:p w14:paraId="36D33594" w14:textId="17B83E69" w:rsidR="002F2B64" w:rsidRPr="002F2B64" w:rsidRDefault="002F2B64" w:rsidP="002F2B64">
      <w:pPr>
        <w:pStyle w:val="acronym-item"/>
      </w:pPr>
      <w:r>
        <w:tab/>
      </w:r>
      <w:r w:rsidRPr="002F2B64">
        <w:t xml:space="preserve">Authorizing Official Designated Representative </w:t>
      </w:r>
    </w:p>
    <w:p w14:paraId="444E96D7" w14:textId="06315074" w:rsidR="002B7C20" w:rsidRPr="002F2B64" w:rsidRDefault="002B7C20" w:rsidP="002B7C20">
      <w:pPr>
        <w:pStyle w:val="acronym-hed"/>
        <w:rPr>
          <w:vanish/>
          <w:specVanish/>
        </w:rPr>
      </w:pPr>
      <w:r>
        <w:t>ASCS</w:t>
      </w:r>
    </w:p>
    <w:p w14:paraId="15FD83F5" w14:textId="20B29A9A" w:rsidR="002B7C20" w:rsidRPr="005B4FCE" w:rsidRDefault="002B7C20" w:rsidP="002B7C20">
      <w:pPr>
        <w:pStyle w:val="definition-item"/>
      </w:pPr>
      <w:r>
        <w:tab/>
      </w:r>
      <w:r w:rsidR="005C2EDC" w:rsidRPr="005C2EDC">
        <w:t>Agency Security Configuration Standards</w:t>
      </w:r>
    </w:p>
    <w:p w14:paraId="5FBB3F9D" w14:textId="7735ED61" w:rsidR="002F2B64" w:rsidRPr="002F2B64" w:rsidRDefault="002F2B64" w:rsidP="002F2B64">
      <w:pPr>
        <w:pStyle w:val="acronym-hed"/>
        <w:rPr>
          <w:vanish/>
          <w:specVanish/>
        </w:rPr>
      </w:pPr>
      <w:r>
        <w:t>ATO</w:t>
      </w:r>
    </w:p>
    <w:p w14:paraId="1406C1DE" w14:textId="123F0702" w:rsidR="005B4FCE" w:rsidRPr="005B4FCE" w:rsidRDefault="002F2B64" w:rsidP="002F2B64">
      <w:pPr>
        <w:pStyle w:val="definition-item"/>
      </w:pPr>
      <w:r>
        <w:tab/>
      </w:r>
      <w:r w:rsidR="00F85626">
        <w:t>Authorization</w:t>
      </w:r>
      <w:r>
        <w:t xml:space="preserve"> to Operate </w:t>
      </w:r>
    </w:p>
    <w:p w14:paraId="0D208CD4" w14:textId="54EB9A8E" w:rsidR="005C2EDC" w:rsidRPr="002F2B64" w:rsidRDefault="005C2EDC" w:rsidP="005C2EDC">
      <w:pPr>
        <w:pStyle w:val="acronym-hed"/>
        <w:rPr>
          <w:vanish/>
          <w:specVanish/>
        </w:rPr>
      </w:pPr>
      <w:r>
        <w:t>BOD</w:t>
      </w:r>
    </w:p>
    <w:p w14:paraId="34C75D8F" w14:textId="3AD1D7AC" w:rsidR="005C2EDC" w:rsidRPr="002F2B64" w:rsidRDefault="005C2EDC" w:rsidP="005C2EDC">
      <w:pPr>
        <w:pStyle w:val="acronym-item"/>
      </w:pPr>
      <w:r>
        <w:tab/>
        <w:t>Binding Operational Directive</w:t>
      </w:r>
    </w:p>
    <w:p w14:paraId="744CF0C9" w14:textId="62596B80" w:rsidR="00F764EF" w:rsidRPr="002F2B64" w:rsidRDefault="00F764EF" w:rsidP="00F764EF">
      <w:pPr>
        <w:pStyle w:val="acronym-hed"/>
        <w:rPr>
          <w:vanish/>
          <w:specVanish/>
        </w:rPr>
      </w:pPr>
      <w:r>
        <w:t>C2</w:t>
      </w:r>
    </w:p>
    <w:p w14:paraId="46BE40E9" w14:textId="2BF85FFE" w:rsidR="00F764EF" w:rsidRPr="002F2B64" w:rsidRDefault="00F764EF" w:rsidP="00F764EF">
      <w:pPr>
        <w:pStyle w:val="acronym-item"/>
      </w:pPr>
      <w:r>
        <w:tab/>
        <w:t>Command and Control</w:t>
      </w:r>
    </w:p>
    <w:p w14:paraId="41BC62F8" w14:textId="5E9A125F" w:rsidR="00A124DF" w:rsidRPr="002F2B64" w:rsidRDefault="00A124DF" w:rsidP="00A124DF">
      <w:pPr>
        <w:pStyle w:val="acronym-hed"/>
        <w:rPr>
          <w:vanish/>
          <w:specVanish/>
        </w:rPr>
      </w:pPr>
      <w:r>
        <w:t>CCRM</w:t>
      </w:r>
    </w:p>
    <w:p w14:paraId="732D8DD2" w14:textId="3D4361DD" w:rsidR="00A124DF" w:rsidRPr="002F2B64" w:rsidRDefault="00A124DF" w:rsidP="00A124DF">
      <w:pPr>
        <w:pStyle w:val="acronym-item"/>
      </w:pPr>
      <w:r>
        <w:tab/>
      </w:r>
      <w:r w:rsidRPr="00A124DF">
        <w:t>Center Cyber Risk Manager</w:t>
      </w:r>
      <w:r>
        <w:t xml:space="preserve"> </w:t>
      </w:r>
    </w:p>
    <w:p w14:paraId="222C6EDC" w14:textId="77777777" w:rsidR="00A124DF" w:rsidRPr="002F2B64" w:rsidRDefault="00A124DF" w:rsidP="00A124DF">
      <w:pPr>
        <w:pStyle w:val="acronym-hed"/>
        <w:rPr>
          <w:vanish/>
          <w:specVanish/>
        </w:rPr>
      </w:pPr>
      <w:r>
        <w:t>CFR</w:t>
      </w:r>
    </w:p>
    <w:p w14:paraId="1DA5C49E" w14:textId="03D12D0B" w:rsidR="00A124DF" w:rsidRPr="002F2B64" w:rsidRDefault="00A124DF" w:rsidP="00A124DF">
      <w:pPr>
        <w:pStyle w:val="acronym-item"/>
      </w:pPr>
      <w:r>
        <w:tab/>
        <w:t xml:space="preserve">Code of Federal Regulations </w:t>
      </w:r>
    </w:p>
    <w:p w14:paraId="241B7A42" w14:textId="77777777" w:rsidR="00C939E6" w:rsidRPr="002F2B64" w:rsidRDefault="00C939E6" w:rsidP="00C939E6">
      <w:pPr>
        <w:pStyle w:val="acronym-hed"/>
        <w:rPr>
          <w:vanish/>
          <w:specVanish/>
        </w:rPr>
      </w:pPr>
      <w:r>
        <w:t>CIO</w:t>
      </w:r>
    </w:p>
    <w:p w14:paraId="4D2E00FB" w14:textId="16FC9F70" w:rsidR="00C939E6" w:rsidRPr="002F2B64" w:rsidRDefault="00C939E6" w:rsidP="00C939E6">
      <w:pPr>
        <w:pStyle w:val="acronym-item"/>
      </w:pPr>
      <w:r>
        <w:tab/>
        <w:t xml:space="preserve">Chief Information Officer </w:t>
      </w:r>
    </w:p>
    <w:p w14:paraId="6FCBFAC9" w14:textId="77777777" w:rsidR="007C5BDE" w:rsidRPr="002F2B64" w:rsidRDefault="007C5BDE" w:rsidP="007C5BDE">
      <w:pPr>
        <w:pStyle w:val="acronym-hed"/>
        <w:rPr>
          <w:vanish/>
          <w:specVanish/>
        </w:rPr>
      </w:pPr>
      <w:r>
        <w:t>CISO</w:t>
      </w:r>
    </w:p>
    <w:p w14:paraId="7F60E96D" w14:textId="747D38A4" w:rsidR="007C5BDE" w:rsidRPr="002F2B64" w:rsidRDefault="007C5BDE" w:rsidP="007C5BDE">
      <w:pPr>
        <w:pStyle w:val="acronym-item"/>
      </w:pPr>
      <w:r>
        <w:tab/>
      </w:r>
      <w:r w:rsidRPr="002F2B64">
        <w:t xml:space="preserve">Chief Information Security Officer </w:t>
      </w:r>
    </w:p>
    <w:p w14:paraId="5A7E0731" w14:textId="77777777" w:rsidR="00C939E6" w:rsidRPr="002F2B64" w:rsidRDefault="00C939E6" w:rsidP="00C939E6">
      <w:pPr>
        <w:pStyle w:val="acronym-hed"/>
        <w:rPr>
          <w:vanish/>
          <w:specVanish/>
        </w:rPr>
      </w:pPr>
      <w:r>
        <w:t>CNSI</w:t>
      </w:r>
    </w:p>
    <w:p w14:paraId="05DD3615" w14:textId="02F2EB2F" w:rsidR="005B4FCE" w:rsidRPr="005B4FCE" w:rsidRDefault="00C939E6" w:rsidP="00C939E6">
      <w:pPr>
        <w:pStyle w:val="acronym-item"/>
      </w:pPr>
      <w:r>
        <w:tab/>
      </w:r>
      <w:r w:rsidRPr="007C5BDE">
        <w:t>Classified National Security Information</w:t>
      </w:r>
      <w:r w:rsidRPr="002F2B64">
        <w:t xml:space="preserve"> </w:t>
      </w:r>
    </w:p>
    <w:p w14:paraId="44D87F9F" w14:textId="62482C6D" w:rsidR="00C939E6" w:rsidRPr="002F2B64" w:rsidRDefault="00C939E6" w:rsidP="00C939E6">
      <w:pPr>
        <w:pStyle w:val="acronym-hed"/>
        <w:rPr>
          <w:vanish/>
          <w:specVanish/>
        </w:rPr>
      </w:pPr>
      <w:r>
        <w:t>COOP</w:t>
      </w:r>
    </w:p>
    <w:p w14:paraId="7D2C1448" w14:textId="49A0788B" w:rsidR="005B4FCE" w:rsidRPr="005B4FCE" w:rsidRDefault="00C939E6" w:rsidP="00C939E6">
      <w:pPr>
        <w:pStyle w:val="acronym-item"/>
      </w:pPr>
      <w:r>
        <w:tab/>
      </w:r>
      <w:r w:rsidRPr="00C939E6">
        <w:t>Continuity of Operations Planning</w:t>
      </w:r>
      <w:r>
        <w:t xml:space="preserve"> </w:t>
      </w:r>
    </w:p>
    <w:p w14:paraId="1582D768" w14:textId="12706700" w:rsidR="00C939E6" w:rsidRPr="002F2B64" w:rsidRDefault="00C939E6" w:rsidP="00C939E6">
      <w:pPr>
        <w:pStyle w:val="acronym-hed"/>
        <w:rPr>
          <w:vanish/>
          <w:specVanish/>
        </w:rPr>
      </w:pPr>
      <w:r>
        <w:t>CSF</w:t>
      </w:r>
    </w:p>
    <w:p w14:paraId="39964BAF" w14:textId="0AB9BB78" w:rsidR="005B4FCE" w:rsidRPr="005B4FCE" w:rsidRDefault="00C939E6" w:rsidP="00C939E6">
      <w:pPr>
        <w:pStyle w:val="acronym-item"/>
      </w:pPr>
      <w:r>
        <w:tab/>
      </w:r>
      <w:r w:rsidRPr="00C939E6">
        <w:t>Cyber Security Framework</w:t>
      </w:r>
      <w:r>
        <w:t xml:space="preserve"> </w:t>
      </w:r>
    </w:p>
    <w:p w14:paraId="1905443B" w14:textId="597CF7ED" w:rsidR="005C2EDC" w:rsidRPr="002F2B64" w:rsidRDefault="005C2EDC" w:rsidP="005C2EDC">
      <w:pPr>
        <w:pStyle w:val="acronym-hed"/>
        <w:rPr>
          <w:vanish/>
          <w:specVanish/>
        </w:rPr>
      </w:pPr>
      <w:r>
        <w:t>CUI</w:t>
      </w:r>
    </w:p>
    <w:p w14:paraId="7A17548F" w14:textId="418FFE53" w:rsidR="005C2EDC" w:rsidRPr="005B4FCE" w:rsidRDefault="005C2EDC" w:rsidP="005C2EDC">
      <w:pPr>
        <w:pStyle w:val="acronym-item"/>
      </w:pPr>
      <w:r>
        <w:tab/>
        <w:t>Controlled Unclassified Information</w:t>
      </w:r>
    </w:p>
    <w:p w14:paraId="21DAC452" w14:textId="40AC4B80" w:rsidR="005C2EDC" w:rsidRPr="002F2B64" w:rsidRDefault="005C2EDC" w:rsidP="005C2EDC">
      <w:pPr>
        <w:pStyle w:val="acronym-hed"/>
        <w:numPr>
          <w:ilvl w:val="0"/>
          <w:numId w:val="0"/>
        </w:numPr>
        <w:rPr>
          <w:vanish/>
          <w:specVanish/>
        </w:rPr>
      </w:pPr>
      <w:r>
        <w:t>DHS</w:t>
      </w:r>
    </w:p>
    <w:p w14:paraId="60AA3921" w14:textId="09A37CB8" w:rsidR="005C2EDC" w:rsidRPr="002F2B64" w:rsidRDefault="005C2EDC" w:rsidP="005C2EDC">
      <w:pPr>
        <w:pStyle w:val="acronym-item"/>
      </w:pPr>
      <w:r>
        <w:tab/>
        <w:t>Department of Homeland Security</w:t>
      </w:r>
    </w:p>
    <w:p w14:paraId="2E53989C" w14:textId="77777777" w:rsidR="00ED36BE" w:rsidRPr="002F2B64" w:rsidRDefault="00ED36BE" w:rsidP="00D6662A">
      <w:pPr>
        <w:pStyle w:val="acronym-hed"/>
        <w:numPr>
          <w:ilvl w:val="0"/>
          <w:numId w:val="0"/>
        </w:numPr>
        <w:rPr>
          <w:vanish/>
          <w:specVanish/>
        </w:rPr>
      </w:pPr>
      <w:r>
        <w:t>DNS</w:t>
      </w:r>
    </w:p>
    <w:p w14:paraId="58125763" w14:textId="12598E1D" w:rsidR="00ED36BE" w:rsidRPr="002F2B64" w:rsidRDefault="00ED36BE" w:rsidP="00ED36BE">
      <w:pPr>
        <w:pStyle w:val="acronym-item"/>
      </w:pPr>
      <w:r>
        <w:tab/>
        <w:t xml:space="preserve">Domain Name System </w:t>
      </w:r>
    </w:p>
    <w:p w14:paraId="29F79027" w14:textId="4BAC6F2F" w:rsidR="00ED36BE" w:rsidRPr="002F2B64" w:rsidRDefault="00ED36BE" w:rsidP="00ED36BE">
      <w:pPr>
        <w:pStyle w:val="acronym-hed"/>
        <w:rPr>
          <w:vanish/>
          <w:specVanish/>
        </w:rPr>
      </w:pPr>
      <w:r>
        <w:t>E.O.</w:t>
      </w:r>
    </w:p>
    <w:p w14:paraId="1961EF21" w14:textId="10ADA5C3" w:rsidR="00ED36BE" w:rsidRPr="002F2B64" w:rsidRDefault="00ED36BE" w:rsidP="00ED36BE">
      <w:pPr>
        <w:pStyle w:val="acronym-item"/>
      </w:pPr>
      <w:r>
        <w:tab/>
        <w:t xml:space="preserve">Executive Order </w:t>
      </w:r>
    </w:p>
    <w:p w14:paraId="55EA398F" w14:textId="1F8BEB28" w:rsidR="000E5678" w:rsidRPr="002F2B64" w:rsidRDefault="000E5678" w:rsidP="000E5678">
      <w:pPr>
        <w:pStyle w:val="acronym-hed"/>
        <w:rPr>
          <w:vanish/>
          <w:specVanish/>
        </w:rPr>
      </w:pPr>
      <w:bookmarkStart w:id="519" w:name="_Ref45544630"/>
      <w:r>
        <w:t>FAR</w:t>
      </w:r>
    </w:p>
    <w:p w14:paraId="15AF16B7" w14:textId="3C352A70" w:rsidR="000E5678" w:rsidRPr="002F2B64" w:rsidRDefault="000E5678" w:rsidP="000E5678">
      <w:pPr>
        <w:pStyle w:val="acronym-item"/>
      </w:pPr>
      <w:r>
        <w:tab/>
      </w:r>
      <w:r w:rsidRPr="000E5678">
        <w:t>Federal Acquisition Regulations</w:t>
      </w:r>
      <w:r>
        <w:t xml:space="preserve"> </w:t>
      </w:r>
    </w:p>
    <w:p w14:paraId="68BE39B4" w14:textId="406A66D4" w:rsidR="001750BC" w:rsidRPr="002F2B64" w:rsidRDefault="001750BC" w:rsidP="001750BC">
      <w:pPr>
        <w:pStyle w:val="acronym-hed"/>
        <w:rPr>
          <w:vanish/>
          <w:specVanish/>
        </w:rPr>
      </w:pPr>
      <w:r>
        <w:t>FIPS</w:t>
      </w:r>
    </w:p>
    <w:p w14:paraId="64B89B2F" w14:textId="5EA9E5A7" w:rsidR="001750BC" w:rsidRPr="002F2B64" w:rsidRDefault="001750BC" w:rsidP="001750BC">
      <w:pPr>
        <w:pStyle w:val="acronym-item"/>
      </w:pPr>
      <w:r>
        <w:tab/>
      </w:r>
      <w:r w:rsidRPr="001750BC">
        <w:t>Federal Information Processing Standards</w:t>
      </w:r>
      <w:r>
        <w:t xml:space="preserve"> </w:t>
      </w:r>
    </w:p>
    <w:p w14:paraId="2EA9F54D" w14:textId="1B023262" w:rsidR="007C5BDE" w:rsidRPr="002F2B64" w:rsidRDefault="007C5BDE" w:rsidP="007C5BDE">
      <w:pPr>
        <w:pStyle w:val="acronym-hed"/>
        <w:rPr>
          <w:vanish/>
          <w:specVanish/>
        </w:rPr>
      </w:pPr>
      <w:r>
        <w:t>FISCAM</w:t>
      </w:r>
    </w:p>
    <w:p w14:paraId="49344CAF" w14:textId="70BCD84B" w:rsidR="007C5BDE" w:rsidRPr="002F2B64" w:rsidRDefault="007C5BDE" w:rsidP="007C5BDE">
      <w:pPr>
        <w:pStyle w:val="acronym-item"/>
      </w:pPr>
      <w:r>
        <w:tab/>
        <w:t xml:space="preserve">Federal Information System Controls Audit Manual </w:t>
      </w:r>
    </w:p>
    <w:p w14:paraId="482C931C" w14:textId="77777777" w:rsidR="007C5BDE" w:rsidRPr="002F2B64" w:rsidRDefault="007C5BDE" w:rsidP="007C5BDE">
      <w:pPr>
        <w:pStyle w:val="acronym-hed"/>
        <w:rPr>
          <w:vanish/>
          <w:specVanish/>
        </w:rPr>
      </w:pPr>
      <w:r>
        <w:t>FISMA</w:t>
      </w:r>
    </w:p>
    <w:p w14:paraId="71147DDF" w14:textId="2C3D3E65" w:rsidR="007C5BDE" w:rsidRPr="002F2B64" w:rsidRDefault="007C5BDE" w:rsidP="007C5BDE">
      <w:pPr>
        <w:pStyle w:val="acronym-item"/>
      </w:pPr>
      <w:r>
        <w:tab/>
      </w:r>
      <w:r w:rsidRPr="00CE6BA6">
        <w:t xml:space="preserve">Federal Information Security </w:t>
      </w:r>
      <w:r>
        <w:t>Modernization</w:t>
      </w:r>
      <w:r w:rsidRPr="00CE6BA6">
        <w:t xml:space="preserve"> Act</w:t>
      </w:r>
      <w:r w:rsidRPr="002F2B64">
        <w:t xml:space="preserve"> </w:t>
      </w:r>
    </w:p>
    <w:p w14:paraId="72F492C4" w14:textId="77777777" w:rsidR="001D5CAD" w:rsidRPr="002F2B64" w:rsidRDefault="001D5CAD" w:rsidP="001D5CAD">
      <w:pPr>
        <w:pStyle w:val="acronym-hed"/>
        <w:rPr>
          <w:vanish/>
          <w:specVanish/>
        </w:rPr>
      </w:pPr>
      <w:r>
        <w:t>FITARA</w:t>
      </w:r>
    </w:p>
    <w:p w14:paraId="2BAF5746" w14:textId="17C2A6C4" w:rsidR="001D5CAD" w:rsidRPr="002F2B64" w:rsidRDefault="001D5CAD" w:rsidP="001D5CAD">
      <w:pPr>
        <w:pStyle w:val="acronym-item"/>
      </w:pPr>
      <w:r>
        <w:tab/>
      </w:r>
      <w:r w:rsidRPr="007C5BDE">
        <w:t>Federal Information Technology Acquisition Reform Act</w:t>
      </w:r>
      <w:r>
        <w:t xml:space="preserve"> </w:t>
      </w:r>
    </w:p>
    <w:p w14:paraId="2FF4AD2F" w14:textId="669C739F" w:rsidR="001D5CAD" w:rsidRPr="002F2B64" w:rsidRDefault="001D5CAD" w:rsidP="001D5CAD">
      <w:pPr>
        <w:pStyle w:val="acronym-hed"/>
        <w:rPr>
          <w:vanish/>
          <w:specVanish/>
        </w:rPr>
      </w:pPr>
      <w:r>
        <w:t>FR</w:t>
      </w:r>
    </w:p>
    <w:p w14:paraId="58A4ACE7" w14:textId="218467E0" w:rsidR="001D5CAD" w:rsidRPr="002F2B64" w:rsidRDefault="001D5CAD" w:rsidP="001D5CAD">
      <w:pPr>
        <w:pStyle w:val="acronym-item"/>
      </w:pPr>
      <w:r>
        <w:tab/>
      </w:r>
      <w:r w:rsidRPr="007C5BDE">
        <w:t xml:space="preserve">Federal </w:t>
      </w:r>
      <w:r>
        <w:t xml:space="preserve">Register </w:t>
      </w:r>
    </w:p>
    <w:bookmarkEnd w:id="519"/>
    <w:p w14:paraId="073B41E9" w14:textId="090301FA" w:rsidR="002F2B64" w:rsidRPr="002F2B64" w:rsidRDefault="002F2B64" w:rsidP="002F2B64">
      <w:pPr>
        <w:pStyle w:val="acronym-hed"/>
        <w:rPr>
          <w:vanish/>
          <w:specVanish/>
        </w:rPr>
      </w:pPr>
      <w:r>
        <w:t>GAO</w:t>
      </w:r>
    </w:p>
    <w:p w14:paraId="075C2C23" w14:textId="630B3645" w:rsidR="002F2B64" w:rsidRPr="002F2B64" w:rsidRDefault="002F2B64" w:rsidP="002F2B64">
      <w:pPr>
        <w:pStyle w:val="acronym-item"/>
      </w:pPr>
      <w:r>
        <w:tab/>
      </w:r>
      <w:r w:rsidRPr="002F2B64">
        <w:t xml:space="preserve">Government Accountability Office </w:t>
      </w:r>
    </w:p>
    <w:p w14:paraId="1BBBDBF3" w14:textId="77777777" w:rsidR="007C5BDE" w:rsidRPr="002F2B64" w:rsidRDefault="007C5BDE" w:rsidP="007C5BDE">
      <w:pPr>
        <w:pStyle w:val="acronym-hed"/>
        <w:rPr>
          <w:vanish/>
          <w:specVanish/>
        </w:rPr>
      </w:pPr>
      <w:r>
        <w:t>GOCO</w:t>
      </w:r>
    </w:p>
    <w:p w14:paraId="10F1A6FD" w14:textId="1019DBDE" w:rsidR="007C5BDE" w:rsidRPr="002F2B64" w:rsidRDefault="007C5BDE" w:rsidP="007C5BDE">
      <w:pPr>
        <w:pStyle w:val="acronym-item"/>
      </w:pPr>
      <w:r>
        <w:tab/>
      </w:r>
      <w:r w:rsidRPr="007C5BDE">
        <w:t xml:space="preserve">Government </w:t>
      </w:r>
      <w:r>
        <w:t>O</w:t>
      </w:r>
      <w:r w:rsidRPr="007C5BDE">
        <w:t xml:space="preserve">wned, </w:t>
      </w:r>
      <w:r>
        <w:t>C</w:t>
      </w:r>
      <w:r w:rsidRPr="007C5BDE">
        <w:t xml:space="preserve">ontractor </w:t>
      </w:r>
      <w:r>
        <w:t>O</w:t>
      </w:r>
      <w:r w:rsidRPr="007C5BDE">
        <w:t>perated</w:t>
      </w:r>
      <w:r>
        <w:t xml:space="preserve"> </w:t>
      </w:r>
    </w:p>
    <w:p w14:paraId="5D688FE8" w14:textId="053DF47C" w:rsidR="005C2EDC" w:rsidRPr="002F2B64" w:rsidRDefault="005C2EDC" w:rsidP="005C2EDC">
      <w:pPr>
        <w:pStyle w:val="acronym-hed"/>
        <w:rPr>
          <w:vanish/>
          <w:specVanish/>
        </w:rPr>
      </w:pPr>
      <w:r>
        <w:t>HBK</w:t>
      </w:r>
    </w:p>
    <w:p w14:paraId="0F659625" w14:textId="68DA9157" w:rsidR="005C2EDC" w:rsidRPr="002F2B64" w:rsidRDefault="005C2EDC" w:rsidP="005C2EDC">
      <w:pPr>
        <w:pStyle w:val="acronym-item"/>
      </w:pPr>
      <w:r>
        <w:tab/>
        <w:t>Handbook</w:t>
      </w:r>
    </w:p>
    <w:p w14:paraId="2D628009" w14:textId="1F3A9D93" w:rsidR="007C5BDE" w:rsidRPr="002F2B64" w:rsidRDefault="007C5BDE" w:rsidP="007C5BDE">
      <w:pPr>
        <w:pStyle w:val="acronym-hed"/>
        <w:rPr>
          <w:vanish/>
          <w:specVanish/>
        </w:rPr>
      </w:pPr>
      <w:r>
        <w:t>HSPD</w:t>
      </w:r>
    </w:p>
    <w:p w14:paraId="36D6AAF1" w14:textId="4B148806" w:rsidR="007C5BDE" w:rsidRPr="002F2B64" w:rsidRDefault="007C5BDE" w:rsidP="007C5BDE">
      <w:pPr>
        <w:pStyle w:val="acronym-item"/>
      </w:pPr>
      <w:r>
        <w:tab/>
        <w:t xml:space="preserve">Homeland Security Presidential Directive </w:t>
      </w:r>
    </w:p>
    <w:p w14:paraId="386C10BA" w14:textId="0BB1F845" w:rsidR="005C2EDC" w:rsidRPr="002F2B64" w:rsidRDefault="005C2EDC" w:rsidP="005C2EDC">
      <w:pPr>
        <w:pStyle w:val="acronym-hed"/>
        <w:rPr>
          <w:vanish/>
          <w:specVanish/>
        </w:rPr>
      </w:pPr>
      <w:r>
        <w:t>HVA</w:t>
      </w:r>
    </w:p>
    <w:p w14:paraId="24CA89A3" w14:textId="0B9F3730" w:rsidR="005C2EDC" w:rsidRPr="002F2B64" w:rsidRDefault="005C2EDC" w:rsidP="005C2EDC">
      <w:pPr>
        <w:pStyle w:val="acronym-item"/>
      </w:pPr>
      <w:r>
        <w:tab/>
        <w:t>High-Value Asset</w:t>
      </w:r>
    </w:p>
    <w:p w14:paraId="5C2EC63B" w14:textId="77777777" w:rsidR="007C5BDE" w:rsidRPr="002F2B64" w:rsidRDefault="007C5BDE" w:rsidP="007C5BDE">
      <w:pPr>
        <w:pStyle w:val="acronym-hed"/>
        <w:rPr>
          <w:vanish/>
          <w:specVanish/>
        </w:rPr>
      </w:pPr>
      <w:r>
        <w:lastRenderedPageBreak/>
        <w:t>ICAM</w:t>
      </w:r>
    </w:p>
    <w:p w14:paraId="0977BFA5" w14:textId="6DB326BE" w:rsidR="007C5BDE" w:rsidRPr="002F2B64" w:rsidRDefault="007C5BDE" w:rsidP="007C5BDE">
      <w:pPr>
        <w:pStyle w:val="acronym-item"/>
      </w:pPr>
      <w:r>
        <w:tab/>
      </w:r>
      <w:r w:rsidRPr="00685A8C">
        <w:t>Identity, Credential, and Access Management</w:t>
      </w:r>
      <w:r>
        <w:t xml:space="preserve"> </w:t>
      </w:r>
    </w:p>
    <w:p w14:paraId="453544A1" w14:textId="77777777" w:rsidR="00A32FB7" w:rsidRPr="002F2B64" w:rsidRDefault="00A32FB7" w:rsidP="00A32FB7">
      <w:pPr>
        <w:pStyle w:val="acronym-hed"/>
        <w:rPr>
          <w:vanish/>
          <w:specVanish/>
        </w:rPr>
      </w:pPr>
      <w:r>
        <w:t>ICS</w:t>
      </w:r>
    </w:p>
    <w:p w14:paraId="2796B719" w14:textId="0DC83859" w:rsidR="00A32FB7" w:rsidRPr="002F2B64" w:rsidRDefault="00A32FB7" w:rsidP="00A32FB7">
      <w:pPr>
        <w:pStyle w:val="acronym-item"/>
      </w:pPr>
      <w:r>
        <w:tab/>
        <w:t xml:space="preserve">Industrial Control System </w:t>
      </w:r>
    </w:p>
    <w:p w14:paraId="1F59F085" w14:textId="73D6069B" w:rsidR="00A32FB7" w:rsidRPr="002F2B64" w:rsidRDefault="00A32FB7" w:rsidP="00A32FB7">
      <w:pPr>
        <w:pStyle w:val="acronym-hed"/>
        <w:rPr>
          <w:vanish/>
          <w:specVanish/>
        </w:rPr>
      </w:pPr>
      <w:r>
        <w:t>IEEE</w:t>
      </w:r>
    </w:p>
    <w:p w14:paraId="586CEDBD" w14:textId="55265D89" w:rsidR="00A32FB7" w:rsidRPr="002F2B64" w:rsidRDefault="00A32FB7" w:rsidP="00A32FB7">
      <w:pPr>
        <w:pStyle w:val="acronym-item"/>
      </w:pPr>
      <w:r>
        <w:tab/>
      </w:r>
      <w:r w:rsidRPr="00A32FB7">
        <w:t>Institute of Electrical and Electronics Engineers</w:t>
      </w:r>
      <w:r>
        <w:t xml:space="preserve"> </w:t>
      </w:r>
    </w:p>
    <w:p w14:paraId="46EFB540" w14:textId="75511E50" w:rsidR="002F2B64" w:rsidRPr="002F2B64" w:rsidRDefault="002F2B64" w:rsidP="002F2B64">
      <w:pPr>
        <w:pStyle w:val="acronym-hed"/>
        <w:rPr>
          <w:vanish/>
          <w:specVanish/>
        </w:rPr>
      </w:pPr>
      <w:r>
        <w:t>IO</w:t>
      </w:r>
    </w:p>
    <w:p w14:paraId="55E24826" w14:textId="0CE23BB1" w:rsidR="005B4FCE" w:rsidRPr="005B4FCE" w:rsidRDefault="002F2B64" w:rsidP="002F2B64">
      <w:pPr>
        <w:pStyle w:val="acronym-item"/>
      </w:pPr>
      <w:r>
        <w:tab/>
        <w:t xml:space="preserve">Information Owner </w:t>
      </w:r>
    </w:p>
    <w:p w14:paraId="6DF65336" w14:textId="6BD41861" w:rsidR="005C2EDC" w:rsidRPr="002F2B64" w:rsidRDefault="005C2EDC" w:rsidP="005C2EDC">
      <w:pPr>
        <w:pStyle w:val="acronym-hed"/>
        <w:rPr>
          <w:vanish/>
          <w:specVanish/>
        </w:rPr>
      </w:pPr>
      <w:r>
        <w:t>IPTA</w:t>
      </w:r>
    </w:p>
    <w:p w14:paraId="1DE32AE4" w14:textId="072BA044" w:rsidR="005C2EDC" w:rsidRPr="005B4FCE" w:rsidRDefault="005C2EDC" w:rsidP="005C2EDC">
      <w:pPr>
        <w:pStyle w:val="acronym-item"/>
      </w:pPr>
      <w:r>
        <w:tab/>
      </w:r>
      <w:r w:rsidRPr="005C2EDC">
        <w:t>Information and Privacy Threshold Analysis</w:t>
      </w:r>
    </w:p>
    <w:p w14:paraId="4B24E24E" w14:textId="07031085" w:rsidR="002F2B64" w:rsidRPr="002F2B64" w:rsidRDefault="002F2B64" w:rsidP="002F2B64">
      <w:pPr>
        <w:pStyle w:val="acronym-hed"/>
        <w:rPr>
          <w:vanish/>
          <w:specVanish/>
        </w:rPr>
      </w:pPr>
      <w:r>
        <w:t>ISA</w:t>
      </w:r>
    </w:p>
    <w:p w14:paraId="1B9D8427" w14:textId="5E18A1BB" w:rsidR="002F2B64" w:rsidRPr="002F2B64" w:rsidRDefault="002F2B64" w:rsidP="002F2B64">
      <w:pPr>
        <w:pStyle w:val="acronym-item"/>
      </w:pPr>
      <w:r>
        <w:tab/>
        <w:t xml:space="preserve">Interconnection Security Agreement </w:t>
      </w:r>
    </w:p>
    <w:p w14:paraId="2C26BF79" w14:textId="2FAAC600" w:rsidR="00772BAD" w:rsidRPr="002F2B64" w:rsidRDefault="00772BAD" w:rsidP="00772BAD">
      <w:pPr>
        <w:pStyle w:val="acronym-hed"/>
        <w:rPr>
          <w:vanish/>
          <w:specVanish/>
        </w:rPr>
      </w:pPr>
      <w:r>
        <w:t>ISAC</w:t>
      </w:r>
    </w:p>
    <w:p w14:paraId="658C46F8" w14:textId="3BDF3B3E" w:rsidR="00772BAD" w:rsidRPr="002F2B64" w:rsidRDefault="00772BAD" w:rsidP="00772BAD">
      <w:pPr>
        <w:pStyle w:val="acronym-item"/>
      </w:pPr>
      <w:r>
        <w:tab/>
      </w:r>
      <w:r w:rsidRPr="00772BAD">
        <w:t>Information Sharing and Analysis Center</w:t>
      </w:r>
      <w:r>
        <w:t xml:space="preserve"> </w:t>
      </w:r>
    </w:p>
    <w:p w14:paraId="4562905F" w14:textId="215176D3" w:rsidR="002F2B64" w:rsidRPr="002F2B64" w:rsidRDefault="002F2B64" w:rsidP="002F2B64">
      <w:pPr>
        <w:pStyle w:val="acronym-hed"/>
        <w:rPr>
          <w:vanish/>
          <w:specVanish/>
        </w:rPr>
      </w:pPr>
      <w:r>
        <w:t>ISO</w:t>
      </w:r>
    </w:p>
    <w:p w14:paraId="71497436" w14:textId="7201781E" w:rsidR="002F2B64" w:rsidRPr="002F2B64" w:rsidRDefault="002F2B64" w:rsidP="002F2B64">
      <w:pPr>
        <w:pStyle w:val="acronym-item"/>
      </w:pPr>
      <w:r>
        <w:tab/>
        <w:t xml:space="preserve">Information System Owner </w:t>
      </w:r>
    </w:p>
    <w:p w14:paraId="1DBE971F" w14:textId="77777777" w:rsidR="002F2B64" w:rsidRPr="002F2B64" w:rsidRDefault="002F2B64" w:rsidP="002F2B64">
      <w:pPr>
        <w:pStyle w:val="acronym-hed"/>
        <w:rPr>
          <w:vanish/>
          <w:specVanish/>
        </w:rPr>
      </w:pPr>
      <w:r>
        <w:t>ISSO</w:t>
      </w:r>
    </w:p>
    <w:p w14:paraId="33B84293" w14:textId="3D6A1A66" w:rsidR="002F2B64" w:rsidRPr="002F2B64" w:rsidRDefault="002F2B64" w:rsidP="002F2B64">
      <w:pPr>
        <w:pStyle w:val="acronym-item"/>
      </w:pPr>
      <w:r>
        <w:tab/>
      </w:r>
      <w:r w:rsidRPr="004E7BAB">
        <w:t>Information System Security Officer</w:t>
      </w:r>
      <w:r>
        <w:t xml:space="preserve"> </w:t>
      </w:r>
    </w:p>
    <w:p w14:paraId="69BEB5F3" w14:textId="274BE5A1" w:rsidR="004E66F6" w:rsidRPr="002F2B64" w:rsidRDefault="004E66F6" w:rsidP="004E66F6">
      <w:pPr>
        <w:pStyle w:val="acronym-hed"/>
        <w:rPr>
          <w:vanish/>
          <w:specVanish/>
        </w:rPr>
      </w:pPr>
      <w:r>
        <w:t>IT</w:t>
      </w:r>
    </w:p>
    <w:p w14:paraId="5457111B" w14:textId="2A838C81" w:rsidR="004E66F6" w:rsidRPr="002F2B64" w:rsidRDefault="004E66F6" w:rsidP="004E66F6">
      <w:pPr>
        <w:pStyle w:val="acronym-item"/>
      </w:pPr>
      <w:r>
        <w:tab/>
        <w:t xml:space="preserve">Information Technology </w:t>
      </w:r>
    </w:p>
    <w:p w14:paraId="3EDED1BA" w14:textId="74E7F6D6" w:rsidR="002F2B64" w:rsidRPr="002F2B64" w:rsidRDefault="002F2B64" w:rsidP="002F2B64">
      <w:pPr>
        <w:pStyle w:val="acronym-hed"/>
        <w:rPr>
          <w:vanish/>
          <w:specVanish/>
        </w:rPr>
      </w:pPr>
      <w:r>
        <w:t>JPL</w:t>
      </w:r>
    </w:p>
    <w:p w14:paraId="05209BA0" w14:textId="13B1F55A" w:rsidR="002F2B64" w:rsidRPr="002F2B64" w:rsidRDefault="002F2B64" w:rsidP="002F2B64">
      <w:pPr>
        <w:pStyle w:val="acronym-item"/>
      </w:pPr>
      <w:r>
        <w:tab/>
      </w:r>
      <w:r w:rsidRPr="00685A8C">
        <w:t>Jet Propulsion Laboratory</w:t>
      </w:r>
      <w:r>
        <w:t xml:space="preserve"> </w:t>
      </w:r>
    </w:p>
    <w:p w14:paraId="33A95450" w14:textId="4A82234C" w:rsidR="00A124DF" w:rsidRPr="002F2B64" w:rsidRDefault="00A124DF" w:rsidP="00A124DF">
      <w:pPr>
        <w:pStyle w:val="acronym-hed"/>
        <w:rPr>
          <w:vanish/>
          <w:specVanish/>
        </w:rPr>
      </w:pPr>
      <w:r>
        <w:t>MDR</w:t>
      </w:r>
    </w:p>
    <w:p w14:paraId="021458E2" w14:textId="7DF097A1" w:rsidR="00A124DF" w:rsidRPr="002F2B64" w:rsidRDefault="00A124DF" w:rsidP="00A124DF">
      <w:pPr>
        <w:pStyle w:val="acronym-item"/>
      </w:pPr>
      <w:r>
        <w:tab/>
      </w:r>
      <w:r w:rsidRPr="00A124DF">
        <w:t>Mission Definition Review</w:t>
      </w:r>
      <w:r>
        <w:t xml:space="preserve"> </w:t>
      </w:r>
    </w:p>
    <w:p w14:paraId="22B48D9F" w14:textId="77777777" w:rsidR="00A124DF" w:rsidRPr="002F2B64" w:rsidRDefault="00A124DF" w:rsidP="00A124DF">
      <w:pPr>
        <w:pStyle w:val="acronym-hed"/>
        <w:rPr>
          <w:vanish/>
          <w:specVanish/>
        </w:rPr>
      </w:pPr>
      <w:r>
        <w:t>MOA</w:t>
      </w:r>
    </w:p>
    <w:p w14:paraId="03A9BE98" w14:textId="2D1E31EC" w:rsidR="00A124DF" w:rsidRPr="002F2B64" w:rsidRDefault="00A124DF" w:rsidP="00A124DF">
      <w:pPr>
        <w:pStyle w:val="acronym-item"/>
      </w:pPr>
      <w:r>
        <w:tab/>
        <w:t xml:space="preserve">Memorandum of Agreement </w:t>
      </w:r>
    </w:p>
    <w:p w14:paraId="47CFD302" w14:textId="1893C8AC" w:rsidR="0071138C" w:rsidRPr="002F2B64" w:rsidRDefault="0071138C" w:rsidP="0071138C">
      <w:pPr>
        <w:pStyle w:val="acronym-hed"/>
        <w:rPr>
          <w:vanish/>
          <w:specVanish/>
        </w:rPr>
      </w:pPr>
      <w:r>
        <w:t>MOU</w:t>
      </w:r>
    </w:p>
    <w:p w14:paraId="0ADED6DC" w14:textId="7A6DF55C" w:rsidR="0071138C" w:rsidRPr="002F2B64" w:rsidRDefault="0071138C" w:rsidP="0071138C">
      <w:pPr>
        <w:pStyle w:val="acronym-item"/>
      </w:pPr>
      <w:r>
        <w:tab/>
        <w:t xml:space="preserve">Memorandum of Understanding </w:t>
      </w:r>
    </w:p>
    <w:p w14:paraId="2B706674" w14:textId="3C47EBAB" w:rsidR="002F2B64" w:rsidRPr="002F2B64" w:rsidRDefault="002F2B64" w:rsidP="002F2B64">
      <w:pPr>
        <w:pStyle w:val="acronym-hed"/>
        <w:rPr>
          <w:vanish/>
          <w:specVanish/>
        </w:rPr>
      </w:pPr>
      <w:r>
        <w:t>NASA</w:t>
      </w:r>
    </w:p>
    <w:p w14:paraId="1217444A" w14:textId="676AC753" w:rsidR="002F2B64" w:rsidRPr="002F2B64" w:rsidRDefault="002F2B64" w:rsidP="002F2B64">
      <w:pPr>
        <w:pStyle w:val="acronym-item"/>
      </w:pPr>
      <w:r>
        <w:tab/>
      </w:r>
      <w:r w:rsidRPr="00167449">
        <w:t>National Aeronautics and Space Administration</w:t>
      </w:r>
      <w:r>
        <w:t xml:space="preserve"> </w:t>
      </w:r>
    </w:p>
    <w:p w14:paraId="5A42EDFC" w14:textId="2E3B792E" w:rsidR="00BE7F41" w:rsidRPr="002F2B64" w:rsidRDefault="00BE7F41" w:rsidP="00BE7F41">
      <w:pPr>
        <w:pStyle w:val="acronym-hed"/>
        <w:rPr>
          <w:vanish/>
          <w:specVanish/>
        </w:rPr>
      </w:pPr>
      <w:r>
        <w:t>NIST</w:t>
      </w:r>
    </w:p>
    <w:p w14:paraId="54B0CB97" w14:textId="76DD8AB2" w:rsidR="00BE7F41" w:rsidRPr="002F2B64" w:rsidRDefault="00BE7F41" w:rsidP="00BE7F41">
      <w:pPr>
        <w:pStyle w:val="acronym-item"/>
      </w:pPr>
      <w:r>
        <w:tab/>
      </w:r>
      <w:r w:rsidRPr="00BE7F41">
        <w:t>National Institute of Standards and Technology</w:t>
      </w:r>
    </w:p>
    <w:p w14:paraId="5ED69A6B" w14:textId="34913DD0" w:rsidR="00F320E8" w:rsidRPr="002F2B64" w:rsidRDefault="00F320E8" w:rsidP="00F320E8">
      <w:pPr>
        <w:pStyle w:val="acronym-hed"/>
        <w:rPr>
          <w:vanish/>
          <w:specVanish/>
        </w:rPr>
      </w:pPr>
      <w:r>
        <w:t>NITR</w:t>
      </w:r>
    </w:p>
    <w:p w14:paraId="69EED60E" w14:textId="066DB391" w:rsidR="00F320E8" w:rsidRPr="002F2B64" w:rsidRDefault="00F320E8" w:rsidP="00F320E8">
      <w:pPr>
        <w:pStyle w:val="acronym-item"/>
      </w:pPr>
      <w:r>
        <w:tab/>
      </w:r>
      <w:r w:rsidRPr="00F320E8">
        <w:t>NASA Information Technology Requirement</w:t>
      </w:r>
      <w:r>
        <w:t xml:space="preserve"> </w:t>
      </w:r>
    </w:p>
    <w:p w14:paraId="77BDE57C" w14:textId="64FE3C09" w:rsidR="007C5BDE" w:rsidRPr="002F2B64" w:rsidRDefault="007C5BDE" w:rsidP="007C5BDE">
      <w:pPr>
        <w:pStyle w:val="acronym-hed"/>
        <w:rPr>
          <w:vanish/>
          <w:specVanish/>
        </w:rPr>
      </w:pPr>
      <w:r>
        <w:t>NODIS</w:t>
      </w:r>
    </w:p>
    <w:p w14:paraId="4B19B371" w14:textId="11F60117" w:rsidR="007C5BDE" w:rsidRPr="002F2B64" w:rsidRDefault="007C5BDE" w:rsidP="007C5BDE">
      <w:pPr>
        <w:pStyle w:val="acronym-item"/>
      </w:pPr>
      <w:r>
        <w:tab/>
        <w:t xml:space="preserve">NASA Online Directives System </w:t>
      </w:r>
    </w:p>
    <w:p w14:paraId="25A6F618" w14:textId="49F3398F" w:rsidR="002F2B64" w:rsidRPr="002F2B64" w:rsidRDefault="002F2B64" w:rsidP="002F2B64">
      <w:pPr>
        <w:pStyle w:val="acronym-hed"/>
        <w:rPr>
          <w:vanish/>
          <w:specVanish/>
        </w:rPr>
      </w:pPr>
      <w:r>
        <w:t>NPD</w:t>
      </w:r>
    </w:p>
    <w:p w14:paraId="113BC193" w14:textId="398E712E" w:rsidR="002F2B64" w:rsidRPr="002F2B64" w:rsidRDefault="002F2B64" w:rsidP="002F2B64">
      <w:pPr>
        <w:pStyle w:val="acronym-item"/>
      </w:pPr>
      <w:r>
        <w:tab/>
      </w:r>
      <w:r w:rsidRPr="00167449">
        <w:t>NASA Policy Directive</w:t>
      </w:r>
      <w:r>
        <w:t xml:space="preserve"> </w:t>
      </w:r>
    </w:p>
    <w:p w14:paraId="4F560EE9" w14:textId="77777777" w:rsidR="007C5BDE" w:rsidRPr="002F2B64" w:rsidRDefault="007C5BDE" w:rsidP="007C5BDE">
      <w:pPr>
        <w:pStyle w:val="acronym-hed"/>
        <w:rPr>
          <w:vanish/>
          <w:specVanish/>
        </w:rPr>
      </w:pPr>
      <w:r>
        <w:t>NPR</w:t>
      </w:r>
    </w:p>
    <w:p w14:paraId="3386EAAB" w14:textId="2898D1B2" w:rsidR="007C5BDE" w:rsidRPr="002F2B64" w:rsidRDefault="007C5BDE" w:rsidP="007C5BDE">
      <w:pPr>
        <w:pStyle w:val="acronym-item"/>
      </w:pPr>
      <w:r>
        <w:tab/>
      </w:r>
      <w:r w:rsidRPr="00167449">
        <w:t>NASA Procedural Requirement</w:t>
      </w:r>
      <w:r>
        <w:t xml:space="preserve"> </w:t>
      </w:r>
    </w:p>
    <w:p w14:paraId="4CEBA393" w14:textId="5D498670" w:rsidR="00A124DF" w:rsidRPr="002F2B64" w:rsidRDefault="00A124DF" w:rsidP="00A124DF">
      <w:pPr>
        <w:pStyle w:val="acronym-hed"/>
        <w:rPr>
          <w:vanish/>
          <w:specVanish/>
        </w:rPr>
      </w:pPr>
      <w:r w:rsidRPr="007C5BDE">
        <w:t>N</w:t>
      </w:r>
      <w:r>
        <w:t>RR</w:t>
      </w:r>
      <w:r w:rsidRPr="007C5BDE">
        <w:t>S</w:t>
      </w:r>
    </w:p>
    <w:p w14:paraId="06EF280E" w14:textId="25947DBD" w:rsidR="00A124DF" w:rsidRPr="002F2B64" w:rsidRDefault="00A124DF" w:rsidP="00A124DF">
      <w:pPr>
        <w:pStyle w:val="acronym-item"/>
      </w:pPr>
      <w:r>
        <w:tab/>
      </w:r>
      <w:r w:rsidRPr="00A124DF">
        <w:t>NASA Records Retention Schedules</w:t>
      </w:r>
      <w:r>
        <w:t xml:space="preserve"> </w:t>
      </w:r>
    </w:p>
    <w:p w14:paraId="7F073B4A" w14:textId="77777777" w:rsidR="00A124DF" w:rsidRPr="002F2B64" w:rsidRDefault="00A124DF" w:rsidP="00A124DF">
      <w:pPr>
        <w:pStyle w:val="acronym-hed"/>
        <w:rPr>
          <w:vanish/>
          <w:specVanish/>
        </w:rPr>
      </w:pPr>
      <w:r w:rsidRPr="007C5BDE">
        <w:t>NTISS</w:t>
      </w:r>
    </w:p>
    <w:p w14:paraId="537A89FB" w14:textId="4CA87FD8" w:rsidR="00A124DF" w:rsidRPr="002F2B64" w:rsidRDefault="00A124DF" w:rsidP="00A124DF">
      <w:pPr>
        <w:pStyle w:val="acronym-item"/>
      </w:pPr>
      <w:r>
        <w:tab/>
      </w:r>
      <w:r w:rsidRPr="007C5BDE">
        <w:t>National Telecommunications and Information System</w:t>
      </w:r>
      <w:r>
        <w:t xml:space="preserve"> </w:t>
      </w:r>
      <w:r w:rsidRPr="007C5BDE">
        <w:t>Security</w:t>
      </w:r>
      <w:r>
        <w:t xml:space="preserve"> </w:t>
      </w:r>
    </w:p>
    <w:p w14:paraId="261B5632" w14:textId="27537832" w:rsidR="002D4097" w:rsidRPr="002F2B64" w:rsidRDefault="002D4097" w:rsidP="002D4097">
      <w:pPr>
        <w:pStyle w:val="acronym-hed"/>
        <w:rPr>
          <w:vanish/>
          <w:specVanish/>
        </w:rPr>
      </w:pPr>
      <w:r>
        <w:t>OCIO</w:t>
      </w:r>
    </w:p>
    <w:p w14:paraId="01C6908A" w14:textId="09B1674B" w:rsidR="002D4097" w:rsidRPr="002F2B64" w:rsidRDefault="002D4097" w:rsidP="002D4097">
      <w:pPr>
        <w:pStyle w:val="acronym-item"/>
      </w:pPr>
      <w:r>
        <w:tab/>
        <w:t xml:space="preserve">Office of the Chief Information Officer </w:t>
      </w:r>
    </w:p>
    <w:p w14:paraId="500645FA" w14:textId="77777777" w:rsidR="00C939E6" w:rsidRPr="002F2B64" w:rsidRDefault="00C939E6" w:rsidP="00C939E6">
      <w:pPr>
        <w:pStyle w:val="acronym-hed"/>
        <w:rPr>
          <w:vanish/>
          <w:specVanish/>
        </w:rPr>
      </w:pPr>
      <w:r>
        <w:t>OCSO</w:t>
      </w:r>
    </w:p>
    <w:p w14:paraId="66C6D914" w14:textId="75D4629D" w:rsidR="005B4FCE" w:rsidRPr="005B4FCE" w:rsidRDefault="00C939E6" w:rsidP="00C939E6">
      <w:pPr>
        <w:pStyle w:val="acronym-item"/>
      </w:pPr>
      <w:r>
        <w:tab/>
      </w:r>
      <w:r w:rsidRPr="005E73E2">
        <w:t>Organizational Computer Security Official</w:t>
      </w:r>
      <w:r>
        <w:t xml:space="preserve"> </w:t>
      </w:r>
    </w:p>
    <w:p w14:paraId="6421EDF6" w14:textId="64F6AFE5" w:rsidR="00C939E6" w:rsidRPr="002F2B64" w:rsidRDefault="00C939E6" w:rsidP="00C939E6">
      <w:pPr>
        <w:pStyle w:val="acronym-hed"/>
        <w:rPr>
          <w:vanish/>
          <w:specVanish/>
        </w:rPr>
      </w:pPr>
      <w:r>
        <w:t>OIG</w:t>
      </w:r>
    </w:p>
    <w:p w14:paraId="336EFBB0" w14:textId="402DE2B0" w:rsidR="005B4FCE" w:rsidRPr="005B4FCE" w:rsidRDefault="00C939E6" w:rsidP="00C939E6">
      <w:pPr>
        <w:pStyle w:val="acronym-item"/>
      </w:pPr>
      <w:r>
        <w:tab/>
      </w:r>
      <w:r w:rsidRPr="00C939E6">
        <w:t>Office of Inspector General</w:t>
      </w:r>
      <w:r w:rsidR="00F5723F">
        <w:t xml:space="preserve"> </w:t>
      </w:r>
    </w:p>
    <w:p w14:paraId="76BF4B6C" w14:textId="77777777" w:rsidR="00A124DF" w:rsidRPr="002F2B64" w:rsidRDefault="00A124DF" w:rsidP="00A124DF">
      <w:pPr>
        <w:pStyle w:val="acronym-hed"/>
        <w:rPr>
          <w:vanish/>
          <w:specVanish/>
        </w:rPr>
      </w:pPr>
      <w:r>
        <w:t>OMB</w:t>
      </w:r>
    </w:p>
    <w:p w14:paraId="23BD5CAE" w14:textId="6FD80DFA" w:rsidR="00A124DF" w:rsidRPr="005B4FCE" w:rsidRDefault="00A124DF" w:rsidP="00A124DF">
      <w:pPr>
        <w:pStyle w:val="acronym-item"/>
      </w:pPr>
      <w:r>
        <w:tab/>
        <w:t xml:space="preserve">Office of Management and Budget </w:t>
      </w:r>
    </w:p>
    <w:p w14:paraId="2CF28031" w14:textId="7582BBE3" w:rsidR="00A32FB7" w:rsidRPr="002F2B64" w:rsidRDefault="00A32FB7" w:rsidP="00A32FB7">
      <w:pPr>
        <w:pStyle w:val="acronym-hed"/>
        <w:rPr>
          <w:vanish/>
          <w:specVanish/>
        </w:rPr>
      </w:pPr>
      <w:r>
        <w:t>OPS</w:t>
      </w:r>
    </w:p>
    <w:p w14:paraId="6E2CB5AF" w14:textId="4E9D3438" w:rsidR="00A32FB7" w:rsidRPr="002F2B64" w:rsidRDefault="00A32FB7" w:rsidP="00A32FB7">
      <w:pPr>
        <w:pStyle w:val="acronym-item"/>
      </w:pPr>
      <w:r>
        <w:tab/>
      </w:r>
      <w:r w:rsidRPr="00C939E6">
        <w:t>Office of Protective Services</w:t>
      </w:r>
      <w:r w:rsidR="00F5723F">
        <w:t xml:space="preserve"> </w:t>
      </w:r>
    </w:p>
    <w:p w14:paraId="23BA0808" w14:textId="77777777" w:rsidR="00A124DF" w:rsidRPr="002F2B64" w:rsidRDefault="00A124DF" w:rsidP="00A124DF">
      <w:pPr>
        <w:pStyle w:val="acronym-hed"/>
        <w:rPr>
          <w:vanish/>
          <w:specVanish/>
        </w:rPr>
      </w:pPr>
      <w:r>
        <w:t>ORR</w:t>
      </w:r>
    </w:p>
    <w:p w14:paraId="32D2DB45" w14:textId="773D668B" w:rsidR="00A124DF" w:rsidRPr="002F2B64" w:rsidRDefault="00A124DF" w:rsidP="00A124DF">
      <w:pPr>
        <w:pStyle w:val="acronym-item"/>
      </w:pPr>
      <w:r>
        <w:tab/>
      </w:r>
      <w:r w:rsidRPr="00A124DF">
        <w:t>Operational Readiness Review</w:t>
      </w:r>
      <w:r>
        <w:t xml:space="preserve"> </w:t>
      </w:r>
    </w:p>
    <w:p w14:paraId="6579D84C" w14:textId="77777777" w:rsidR="00A124DF" w:rsidRPr="002F2B64" w:rsidRDefault="00A124DF" w:rsidP="00A124DF">
      <w:pPr>
        <w:pStyle w:val="acronym-hed"/>
        <w:rPr>
          <w:vanish/>
          <w:specVanish/>
        </w:rPr>
      </w:pPr>
      <w:r>
        <w:t>PDR</w:t>
      </w:r>
    </w:p>
    <w:p w14:paraId="0E6BC9FB" w14:textId="0993E3FA" w:rsidR="00A124DF" w:rsidRPr="002F2B64" w:rsidRDefault="00A124DF" w:rsidP="00A124DF">
      <w:pPr>
        <w:pStyle w:val="acronym-item"/>
      </w:pPr>
      <w:r>
        <w:tab/>
      </w:r>
      <w:r w:rsidRPr="00A124DF">
        <w:t>Preliminary Design Review</w:t>
      </w:r>
      <w:r>
        <w:t xml:space="preserve"> </w:t>
      </w:r>
    </w:p>
    <w:p w14:paraId="30501A01" w14:textId="3AC8582E" w:rsidR="00A124DF" w:rsidRPr="002F2B64" w:rsidRDefault="00A124DF" w:rsidP="00A124DF">
      <w:pPr>
        <w:pStyle w:val="acronym-hed"/>
        <w:rPr>
          <w:vanish/>
          <w:specVanish/>
        </w:rPr>
      </w:pPr>
      <w:r>
        <w:t>PIA</w:t>
      </w:r>
    </w:p>
    <w:p w14:paraId="0C0257C2" w14:textId="099D9C81" w:rsidR="00A124DF" w:rsidRPr="002F2B64" w:rsidRDefault="00A124DF" w:rsidP="00A124DF">
      <w:pPr>
        <w:pStyle w:val="acronym-item"/>
      </w:pPr>
      <w:r>
        <w:tab/>
        <w:t xml:space="preserve">Privacy Impact Assessment </w:t>
      </w:r>
    </w:p>
    <w:p w14:paraId="1E901CB3" w14:textId="77777777" w:rsidR="00A124DF" w:rsidRPr="002F2B64" w:rsidRDefault="00A124DF" w:rsidP="00A124DF">
      <w:pPr>
        <w:pStyle w:val="acronym-hed"/>
        <w:rPr>
          <w:vanish/>
          <w:specVanish/>
        </w:rPr>
      </w:pPr>
      <w:r>
        <w:t>PIV</w:t>
      </w:r>
    </w:p>
    <w:p w14:paraId="19A9B31C" w14:textId="7E89BA8E" w:rsidR="00A124DF" w:rsidRPr="002F2B64" w:rsidRDefault="00A124DF" w:rsidP="00A124DF">
      <w:pPr>
        <w:pStyle w:val="acronym-item"/>
      </w:pPr>
      <w:r>
        <w:tab/>
      </w:r>
      <w:r w:rsidRPr="00C939E6">
        <w:t>Personal Identity Verification</w:t>
      </w:r>
      <w:r>
        <w:t xml:space="preserve"> </w:t>
      </w:r>
    </w:p>
    <w:p w14:paraId="72EE20D3" w14:textId="77777777" w:rsidR="00A32FB7" w:rsidRPr="002F2B64" w:rsidRDefault="00A32FB7" w:rsidP="00A32FB7">
      <w:pPr>
        <w:pStyle w:val="acronym-hed"/>
        <w:rPr>
          <w:vanish/>
          <w:specVanish/>
        </w:rPr>
      </w:pPr>
      <w:r>
        <w:lastRenderedPageBreak/>
        <w:t>PKI</w:t>
      </w:r>
    </w:p>
    <w:p w14:paraId="346E3D82" w14:textId="04C6D48C" w:rsidR="00A32FB7" w:rsidRPr="002F2B64" w:rsidRDefault="00A32FB7" w:rsidP="00A32FB7">
      <w:pPr>
        <w:pStyle w:val="acronym-item"/>
      </w:pPr>
      <w:r>
        <w:tab/>
      </w:r>
      <w:r w:rsidRPr="00C939E6">
        <w:t>Public Key Infrastructure</w:t>
      </w:r>
      <w:r w:rsidR="00F5723F">
        <w:t xml:space="preserve"> </w:t>
      </w:r>
    </w:p>
    <w:p w14:paraId="2ED5F4FF" w14:textId="6C7ECA8F" w:rsidR="005C2EDC" w:rsidRPr="002F2B64" w:rsidRDefault="005C2EDC" w:rsidP="005C2EDC">
      <w:pPr>
        <w:pStyle w:val="acronym-hed"/>
        <w:rPr>
          <w:vanish/>
          <w:specVanish/>
        </w:rPr>
      </w:pPr>
      <w:r>
        <w:t>PM</w:t>
      </w:r>
    </w:p>
    <w:p w14:paraId="61249ED2" w14:textId="0FDA835D" w:rsidR="005C2EDC" w:rsidRPr="002F2B64" w:rsidRDefault="005C2EDC" w:rsidP="005C2EDC">
      <w:pPr>
        <w:pStyle w:val="acronym-item"/>
      </w:pPr>
      <w:r>
        <w:tab/>
        <w:t>Program/Project Manager</w:t>
      </w:r>
    </w:p>
    <w:p w14:paraId="40A8943E" w14:textId="1D9B16BC" w:rsidR="00A32FB7" w:rsidRPr="002F2B64" w:rsidRDefault="00A32FB7" w:rsidP="00A32FB7">
      <w:pPr>
        <w:pStyle w:val="acronym-hed"/>
        <w:rPr>
          <w:vanish/>
          <w:specVanish/>
        </w:rPr>
      </w:pPr>
      <w:r>
        <w:t>POA&amp;M</w:t>
      </w:r>
    </w:p>
    <w:p w14:paraId="1E4BDACE" w14:textId="3B5E49D0" w:rsidR="00A32FB7" w:rsidRPr="002F2B64" w:rsidRDefault="00A32FB7" w:rsidP="00A32FB7">
      <w:pPr>
        <w:pStyle w:val="acronym-item"/>
      </w:pPr>
      <w:r>
        <w:tab/>
      </w:r>
      <w:r w:rsidRPr="00A32FB7">
        <w:t>Plan of Action &amp; Milestones</w:t>
      </w:r>
      <w:r w:rsidR="00F5723F">
        <w:t xml:space="preserve"> </w:t>
      </w:r>
    </w:p>
    <w:p w14:paraId="4BEC38DC" w14:textId="77777777" w:rsidR="00A124DF" w:rsidRPr="002F2B64" w:rsidRDefault="00A124DF" w:rsidP="00A124DF">
      <w:pPr>
        <w:pStyle w:val="acronym-hed"/>
        <w:rPr>
          <w:vanish/>
          <w:specVanish/>
        </w:rPr>
      </w:pPr>
      <w:r>
        <w:t>PRR</w:t>
      </w:r>
    </w:p>
    <w:p w14:paraId="404E3021" w14:textId="5AD4B52E" w:rsidR="00A124DF" w:rsidRPr="002F2B64" w:rsidRDefault="00A124DF" w:rsidP="00A124DF">
      <w:pPr>
        <w:pStyle w:val="acronym-item"/>
      </w:pPr>
      <w:r>
        <w:tab/>
      </w:r>
      <w:r w:rsidRPr="00A124DF">
        <w:t>Production Readiness Review</w:t>
      </w:r>
      <w:r>
        <w:t xml:space="preserve"> </w:t>
      </w:r>
    </w:p>
    <w:p w14:paraId="446A3BF5" w14:textId="32A30AFD" w:rsidR="00A124DF" w:rsidRPr="002F2B64" w:rsidRDefault="00A124DF" w:rsidP="00A124DF">
      <w:pPr>
        <w:pStyle w:val="acronym-hed"/>
        <w:rPr>
          <w:vanish/>
          <w:specVanish/>
        </w:rPr>
      </w:pPr>
      <w:r>
        <w:t>RISCS</w:t>
      </w:r>
    </w:p>
    <w:p w14:paraId="3A8AF1E8" w14:textId="2D379A00" w:rsidR="00A124DF" w:rsidRPr="002F2B64" w:rsidRDefault="00A124DF" w:rsidP="00A124DF">
      <w:pPr>
        <w:pStyle w:val="acronym-item"/>
      </w:pPr>
      <w:r>
        <w:tab/>
      </w:r>
      <w:r w:rsidRPr="00A124DF">
        <w:t>Risk Information Security Compliance System</w:t>
      </w:r>
      <w:r>
        <w:t xml:space="preserve"> </w:t>
      </w:r>
    </w:p>
    <w:p w14:paraId="3C02E0D5" w14:textId="3CC9FFDE" w:rsidR="00465E2F" w:rsidRPr="002F2B64" w:rsidRDefault="00465E2F" w:rsidP="00465E2F">
      <w:pPr>
        <w:pStyle w:val="acronym-hed"/>
        <w:rPr>
          <w:vanish/>
          <w:specVanish/>
        </w:rPr>
      </w:pPr>
      <w:r>
        <w:t>RMF</w:t>
      </w:r>
    </w:p>
    <w:p w14:paraId="55781721" w14:textId="7FE920AE" w:rsidR="00465E2F" w:rsidRPr="002F2B64" w:rsidRDefault="00465E2F" w:rsidP="00465E2F">
      <w:pPr>
        <w:pStyle w:val="acronym-item"/>
      </w:pPr>
      <w:r>
        <w:tab/>
        <w:t xml:space="preserve">Risk Management Framework </w:t>
      </w:r>
    </w:p>
    <w:p w14:paraId="29A7B62E" w14:textId="3E5AEAA8" w:rsidR="00912D5A" w:rsidRPr="002F2B64" w:rsidRDefault="004B0EDE" w:rsidP="00912D5A">
      <w:pPr>
        <w:pStyle w:val="acronym-hed"/>
        <w:rPr>
          <w:vanish/>
          <w:specVanish/>
        </w:rPr>
      </w:pPr>
      <w:r>
        <w:t>SAISO</w:t>
      </w:r>
    </w:p>
    <w:p w14:paraId="2204DECD" w14:textId="2D97B956" w:rsidR="00912D5A" w:rsidRPr="002F2B64" w:rsidRDefault="00912D5A" w:rsidP="00912D5A">
      <w:pPr>
        <w:pStyle w:val="acronym-item"/>
      </w:pPr>
      <w:r>
        <w:tab/>
      </w:r>
      <w:r w:rsidR="004B0EDE" w:rsidRPr="004B0EDE">
        <w:t>Senior Agency Information Security Officer</w:t>
      </w:r>
      <w:r w:rsidR="004B0EDE">
        <w:t xml:space="preserve"> </w:t>
      </w:r>
    </w:p>
    <w:p w14:paraId="7EB0E5EE" w14:textId="70CA29BA" w:rsidR="00A124DF" w:rsidRPr="002F2B64" w:rsidRDefault="00A124DF" w:rsidP="00A124DF">
      <w:pPr>
        <w:pStyle w:val="acronym-hed"/>
        <w:rPr>
          <w:vanish/>
          <w:specVanish/>
        </w:rPr>
      </w:pPr>
      <w:r>
        <w:t>SAR</w:t>
      </w:r>
    </w:p>
    <w:p w14:paraId="6371E627" w14:textId="491BC83E" w:rsidR="00A124DF" w:rsidRPr="002F2B64" w:rsidRDefault="00A124DF" w:rsidP="00A124DF">
      <w:pPr>
        <w:pStyle w:val="acronym-item"/>
      </w:pPr>
      <w:r>
        <w:tab/>
      </w:r>
      <w:r w:rsidRPr="00A124DF">
        <w:t>Security Control Assessment Report</w:t>
      </w:r>
      <w:r>
        <w:t xml:space="preserve"> </w:t>
      </w:r>
    </w:p>
    <w:p w14:paraId="27D60D23" w14:textId="4CE28431" w:rsidR="00A124DF" w:rsidRPr="002F2B64" w:rsidRDefault="00A124DF" w:rsidP="00A124DF">
      <w:pPr>
        <w:pStyle w:val="acronym-hed"/>
        <w:rPr>
          <w:vanish/>
          <w:specVanish/>
        </w:rPr>
      </w:pPr>
      <w:r>
        <w:t>SAP</w:t>
      </w:r>
    </w:p>
    <w:p w14:paraId="59C2CC15" w14:textId="7E912B37" w:rsidR="00A124DF" w:rsidRPr="002F2B64" w:rsidRDefault="00A124DF" w:rsidP="00A124DF">
      <w:pPr>
        <w:pStyle w:val="acronym-item"/>
      </w:pPr>
      <w:r>
        <w:tab/>
      </w:r>
      <w:r w:rsidRPr="00A124DF">
        <w:t>Security Assessment Plan</w:t>
      </w:r>
      <w:r>
        <w:t xml:space="preserve"> </w:t>
      </w:r>
    </w:p>
    <w:p w14:paraId="3C35A840" w14:textId="609508B3" w:rsidR="00820C7C" w:rsidRPr="002F2B64" w:rsidRDefault="00820C7C" w:rsidP="00820C7C">
      <w:pPr>
        <w:pStyle w:val="acronym-hed"/>
        <w:rPr>
          <w:vanish/>
          <w:specVanish/>
        </w:rPr>
      </w:pPr>
      <w:r>
        <w:t>SCA</w:t>
      </w:r>
    </w:p>
    <w:p w14:paraId="71846442" w14:textId="3DE9D2C4" w:rsidR="00820C7C" w:rsidRPr="002F2B64" w:rsidRDefault="00820C7C" w:rsidP="00820C7C">
      <w:pPr>
        <w:pStyle w:val="acronym-item"/>
      </w:pPr>
      <w:r>
        <w:tab/>
      </w:r>
      <w:r w:rsidRPr="00A124DF">
        <w:t>Security Control Assess</w:t>
      </w:r>
      <w:r>
        <w:t>or</w:t>
      </w:r>
    </w:p>
    <w:p w14:paraId="4E84F2F6" w14:textId="56B0E722" w:rsidR="00A124DF" w:rsidRPr="002F2B64" w:rsidRDefault="00A124DF" w:rsidP="00A124DF">
      <w:pPr>
        <w:pStyle w:val="acronym-hed"/>
        <w:rPr>
          <w:vanish/>
          <w:specVanish/>
        </w:rPr>
      </w:pPr>
      <w:r>
        <w:t>SCAR</w:t>
      </w:r>
    </w:p>
    <w:p w14:paraId="5D6997EA" w14:textId="5D5A78EE" w:rsidR="00A124DF" w:rsidRPr="002F2B64" w:rsidRDefault="00A124DF" w:rsidP="00A124DF">
      <w:pPr>
        <w:pStyle w:val="acronym-item"/>
      </w:pPr>
      <w:r>
        <w:tab/>
      </w:r>
      <w:r w:rsidRPr="00A124DF">
        <w:t>Security Control Assessment Report</w:t>
      </w:r>
      <w:r>
        <w:t xml:space="preserve"> </w:t>
      </w:r>
    </w:p>
    <w:p w14:paraId="63E6F43B" w14:textId="77777777" w:rsidR="00A124DF" w:rsidRPr="002F2B64" w:rsidRDefault="00A124DF" w:rsidP="00A124DF">
      <w:pPr>
        <w:pStyle w:val="acronym-hed"/>
        <w:rPr>
          <w:vanish/>
          <w:specVanish/>
        </w:rPr>
      </w:pPr>
      <w:r>
        <w:t>SCRM</w:t>
      </w:r>
    </w:p>
    <w:p w14:paraId="2E345799" w14:textId="72DE2510" w:rsidR="00A124DF" w:rsidRPr="002F2B64" w:rsidRDefault="00A124DF" w:rsidP="00A124DF">
      <w:pPr>
        <w:pStyle w:val="acronym-item"/>
      </w:pPr>
      <w:r>
        <w:tab/>
        <w:t xml:space="preserve">Supply Chain Risk Management </w:t>
      </w:r>
    </w:p>
    <w:p w14:paraId="58653C9E" w14:textId="5E4F7D8F" w:rsidR="00D04811" w:rsidRPr="002F2B64" w:rsidRDefault="00D04811" w:rsidP="00D04811">
      <w:pPr>
        <w:pStyle w:val="acronym-hed"/>
        <w:rPr>
          <w:vanish/>
          <w:specVanish/>
        </w:rPr>
      </w:pPr>
      <w:r>
        <w:t>SOC</w:t>
      </w:r>
    </w:p>
    <w:p w14:paraId="5CE01F2D" w14:textId="30ADD11D" w:rsidR="005B4FCE" w:rsidRPr="005B4FCE" w:rsidRDefault="00D04811" w:rsidP="00D04811">
      <w:pPr>
        <w:pStyle w:val="acronym-item"/>
      </w:pPr>
      <w:r>
        <w:tab/>
        <w:t xml:space="preserve">Security Operations Center </w:t>
      </w:r>
    </w:p>
    <w:p w14:paraId="02F4F91C" w14:textId="0B880621" w:rsidR="00C939E6" w:rsidRPr="002F2B64" w:rsidRDefault="00C939E6" w:rsidP="00C939E6">
      <w:pPr>
        <w:pStyle w:val="acronym-hed"/>
        <w:rPr>
          <w:vanish/>
          <w:specVanish/>
        </w:rPr>
      </w:pPr>
      <w:r>
        <w:t>SP</w:t>
      </w:r>
    </w:p>
    <w:p w14:paraId="60A5AF31" w14:textId="173C1A35" w:rsidR="005B4FCE" w:rsidRPr="005B4FCE" w:rsidRDefault="00C939E6" w:rsidP="00C939E6">
      <w:pPr>
        <w:pStyle w:val="acronym-item"/>
      </w:pPr>
      <w:r>
        <w:tab/>
      </w:r>
      <w:r w:rsidRPr="00C939E6">
        <w:t>Special Publication</w:t>
      </w:r>
      <w:r w:rsidR="00F5723F">
        <w:t xml:space="preserve"> </w:t>
      </w:r>
    </w:p>
    <w:p w14:paraId="6EBFCD8D" w14:textId="7A15453D" w:rsidR="005C2EDC" w:rsidRPr="002F2B64" w:rsidRDefault="005C2EDC" w:rsidP="005C2EDC">
      <w:pPr>
        <w:pStyle w:val="acronym-hed"/>
        <w:rPr>
          <w:vanish/>
          <w:specVanish/>
        </w:rPr>
      </w:pPr>
      <w:r>
        <w:t>SRR</w:t>
      </w:r>
    </w:p>
    <w:p w14:paraId="4F3D97A8" w14:textId="14CED52A" w:rsidR="005C2EDC" w:rsidRPr="005B4FCE" w:rsidRDefault="005C2EDC" w:rsidP="005C2EDC">
      <w:pPr>
        <w:pStyle w:val="acronym-item"/>
      </w:pPr>
      <w:r>
        <w:tab/>
      </w:r>
      <w:r w:rsidRPr="005C2EDC">
        <w:t>System Requirements Review</w:t>
      </w:r>
    </w:p>
    <w:p w14:paraId="4ABB7FB3" w14:textId="1D18EF6B" w:rsidR="00C939E6" w:rsidRPr="002F2B64" w:rsidRDefault="00C939E6" w:rsidP="00C939E6">
      <w:pPr>
        <w:pStyle w:val="acronym-hed"/>
        <w:rPr>
          <w:vanish/>
          <w:specVanish/>
        </w:rPr>
      </w:pPr>
      <w:r>
        <w:t>SSP</w:t>
      </w:r>
    </w:p>
    <w:p w14:paraId="35F39A49" w14:textId="77C62078" w:rsidR="005B4FCE" w:rsidRPr="005B4FCE" w:rsidRDefault="00C939E6" w:rsidP="00C939E6">
      <w:pPr>
        <w:pStyle w:val="acronym-item"/>
      </w:pPr>
      <w:r>
        <w:tab/>
        <w:t xml:space="preserve">System Security Plan </w:t>
      </w:r>
    </w:p>
    <w:p w14:paraId="4FFEB632" w14:textId="05293B7B" w:rsidR="005C2EDC" w:rsidRPr="002F2B64" w:rsidRDefault="005C2EDC" w:rsidP="005C2EDC">
      <w:pPr>
        <w:pStyle w:val="acronym-hed"/>
        <w:rPr>
          <w:vanish/>
          <w:specVanish/>
        </w:rPr>
      </w:pPr>
      <w:r>
        <w:t>TRR</w:t>
      </w:r>
    </w:p>
    <w:p w14:paraId="79A0831D" w14:textId="215872DA" w:rsidR="005C2EDC" w:rsidRPr="005B4FCE" w:rsidRDefault="005C2EDC" w:rsidP="005C2EDC">
      <w:pPr>
        <w:pStyle w:val="acronym-item"/>
      </w:pPr>
      <w:r>
        <w:tab/>
      </w:r>
      <w:r w:rsidRPr="005C2EDC">
        <w:t>Test Readiness Review</w:t>
      </w:r>
    </w:p>
    <w:p w14:paraId="6A523139" w14:textId="4F3EC40A" w:rsidR="00C939E6" w:rsidRPr="002F2B64" w:rsidRDefault="00C939E6" w:rsidP="00C939E6">
      <w:pPr>
        <w:pStyle w:val="acronym-hed"/>
        <w:rPr>
          <w:vanish/>
          <w:specVanish/>
        </w:rPr>
      </w:pPr>
      <w:r>
        <w:t>U.S.C.</w:t>
      </w:r>
    </w:p>
    <w:p w14:paraId="14D0B12F" w14:textId="06D884CC" w:rsidR="005B4FCE" w:rsidRPr="005B4FCE" w:rsidRDefault="00C939E6" w:rsidP="00C939E6">
      <w:pPr>
        <w:pStyle w:val="acronym-item"/>
      </w:pPr>
      <w:r>
        <w:tab/>
        <w:t>United States Code</w:t>
      </w:r>
      <w:r w:rsidR="00F5723F">
        <w:t xml:space="preserve"> </w:t>
      </w:r>
    </w:p>
    <w:p w14:paraId="435EB65C" w14:textId="2714D0A8" w:rsidR="0049097A" w:rsidRDefault="00604649" w:rsidP="000D6246">
      <w:pPr>
        <w:pStyle w:val="h1-appendix"/>
      </w:pPr>
      <w:bookmarkStart w:id="520" w:name="_Toc49782498"/>
      <w:r>
        <w:lastRenderedPageBreak/>
        <w:t>Requirements</w:t>
      </w:r>
      <w:r w:rsidR="000D6246">
        <w:t xml:space="preserve"> </w:t>
      </w:r>
      <w:r w:rsidR="00E150AD">
        <w:t>Matrices</w:t>
      </w:r>
      <w:bookmarkEnd w:id="520"/>
    </w:p>
    <w:p w14:paraId="007157D8" w14:textId="3C112363" w:rsidR="00110E22" w:rsidRDefault="00110E22" w:rsidP="006D5E4B">
      <w:pPr>
        <w:pStyle w:val="h2-appendix"/>
      </w:pPr>
      <w:r>
        <w:t xml:space="preserve">AO </w:t>
      </w:r>
    </w:p>
    <w:tbl>
      <w:tblPr>
        <w:tblStyle w:val="compliance-matrix-table"/>
        <w:tblW w:w="5000" w:type="pct"/>
        <w:tblLook w:val="04A0" w:firstRow="1" w:lastRow="0" w:firstColumn="1" w:lastColumn="0" w:noHBand="0" w:noVBand="1"/>
      </w:tblPr>
      <w:tblGrid>
        <w:gridCol w:w="1717"/>
        <w:gridCol w:w="7637"/>
      </w:tblGrid>
      <w:tr w:rsidR="00110E22" w:rsidRPr="006B5DD8" w14:paraId="1D602001" w14:textId="77777777" w:rsidTr="00A677A4">
        <w:trPr>
          <w:cnfStyle w:val="100000000000" w:firstRow="1" w:lastRow="0" w:firstColumn="0" w:lastColumn="0" w:oddVBand="0" w:evenVBand="0" w:oddHBand="0" w:evenHBand="0" w:firstRowFirstColumn="0" w:firstRowLastColumn="0" w:lastRowFirstColumn="0" w:lastRowLastColumn="0"/>
          <w:tblHeader w:val="0"/>
        </w:trPr>
        <w:tc>
          <w:tcPr>
            <w:tcW w:w="17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75EFB0" w14:textId="77777777" w:rsidR="00110E22" w:rsidRPr="006B5DD8" w:rsidRDefault="00110E22" w:rsidP="00110E22">
            <w:pPr>
              <w:pStyle w:val="table-hed"/>
            </w:pPr>
            <w:r w:rsidRPr="006B5DD8">
              <w:t>Para #</w:t>
            </w:r>
          </w:p>
        </w:tc>
        <w:tc>
          <w:tcPr>
            <w:tcW w:w="76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78FFAA" w14:textId="77777777" w:rsidR="00110E22" w:rsidRPr="006B5DD8" w:rsidRDefault="00110E22" w:rsidP="00110E22">
            <w:pPr>
              <w:pStyle w:val="table-hed"/>
            </w:pPr>
            <w:r w:rsidRPr="006B5DD8">
              <w:t>Requirement</w:t>
            </w:r>
          </w:p>
        </w:tc>
      </w:tr>
      <w:tr w:rsidR="00A677A4" w:rsidRPr="00A74C35" w14:paraId="32A4E677" w14:textId="77777777" w:rsidTr="00A677A4">
        <w:trPr>
          <w:trHeight w:val="292"/>
        </w:trPr>
        <w:tc>
          <w:tcPr>
            <w:tcW w:w="1717" w:type="dxa"/>
            <w:noWrap/>
            <w:hideMark/>
          </w:tcPr>
          <w:p w14:paraId="7AAEC159" w14:textId="6A72170B" w:rsidR="00A677A4" w:rsidRPr="00A74C35" w:rsidRDefault="00A677A4" w:rsidP="00A677A4">
            <w:pPr>
              <w:pStyle w:val="table-text"/>
              <w:rPr>
                <w:rFonts w:eastAsia="Times New Roman"/>
              </w:rPr>
            </w:pPr>
            <w:r w:rsidRPr="00783787">
              <w:t>1.2.3.8a</w:t>
            </w:r>
          </w:p>
        </w:tc>
        <w:tc>
          <w:tcPr>
            <w:tcW w:w="7637" w:type="dxa"/>
            <w:noWrap/>
            <w:hideMark/>
          </w:tcPr>
          <w:p w14:paraId="1D3C7017" w14:textId="3FE05DAB" w:rsidR="00A677A4" w:rsidRPr="00A74C35" w:rsidRDefault="00A677A4" w:rsidP="00A677A4">
            <w:pPr>
              <w:pStyle w:val="table-text"/>
              <w:rPr>
                <w:rFonts w:eastAsia="Times New Roman"/>
              </w:rPr>
            </w:pPr>
            <w:r w:rsidRPr="00783787">
              <w:t xml:space="preserve">Formally assume the responsibility for the operation of an information system or for the use of a designated set of common controls at an acceptable level of risk to the system, mission, and/or Agency. </w:t>
            </w:r>
          </w:p>
        </w:tc>
      </w:tr>
      <w:tr w:rsidR="00A677A4" w:rsidRPr="00A74C35" w14:paraId="31305DDA" w14:textId="77777777" w:rsidTr="00A677A4">
        <w:trPr>
          <w:trHeight w:val="292"/>
        </w:trPr>
        <w:tc>
          <w:tcPr>
            <w:tcW w:w="1717" w:type="dxa"/>
            <w:noWrap/>
            <w:hideMark/>
          </w:tcPr>
          <w:p w14:paraId="7B2A4156" w14:textId="6FA42EB6" w:rsidR="00A677A4" w:rsidRPr="00A74C35" w:rsidRDefault="00A677A4" w:rsidP="00A677A4">
            <w:pPr>
              <w:pStyle w:val="table-text"/>
              <w:rPr>
                <w:rFonts w:eastAsia="Times New Roman"/>
              </w:rPr>
            </w:pPr>
            <w:r w:rsidRPr="00783787">
              <w:t>1.2.3.8b</w:t>
            </w:r>
          </w:p>
        </w:tc>
        <w:tc>
          <w:tcPr>
            <w:tcW w:w="7637" w:type="dxa"/>
            <w:noWrap/>
            <w:hideMark/>
          </w:tcPr>
          <w:p w14:paraId="1F1985D7" w14:textId="3E2B0E9C" w:rsidR="00A677A4" w:rsidRPr="00A74C35" w:rsidRDefault="00A677A4" w:rsidP="00A677A4">
            <w:pPr>
              <w:pStyle w:val="table-text"/>
              <w:rPr>
                <w:rFonts w:eastAsia="Times New Roman"/>
              </w:rPr>
            </w:pPr>
            <w:r w:rsidRPr="00783787">
              <w:t xml:space="preserve">Allocate sufficient resources to adequately protect information and information systems based on an assessment of organizational risks. </w:t>
            </w:r>
          </w:p>
        </w:tc>
      </w:tr>
      <w:tr w:rsidR="00A677A4" w:rsidRPr="00A74C35" w14:paraId="1E9CEC8A" w14:textId="77777777" w:rsidTr="00A677A4">
        <w:trPr>
          <w:trHeight w:val="292"/>
        </w:trPr>
        <w:tc>
          <w:tcPr>
            <w:tcW w:w="1717" w:type="dxa"/>
            <w:noWrap/>
            <w:hideMark/>
          </w:tcPr>
          <w:p w14:paraId="278D3862" w14:textId="21420BAB" w:rsidR="00A677A4" w:rsidRPr="00A74C35" w:rsidRDefault="00A677A4" w:rsidP="00A677A4">
            <w:pPr>
              <w:pStyle w:val="table-text"/>
              <w:rPr>
                <w:rFonts w:eastAsia="Times New Roman"/>
              </w:rPr>
            </w:pPr>
            <w:r w:rsidRPr="00783787">
              <w:t>1.2.3.8c</w:t>
            </w:r>
          </w:p>
        </w:tc>
        <w:tc>
          <w:tcPr>
            <w:tcW w:w="7637" w:type="dxa"/>
            <w:noWrap/>
            <w:hideMark/>
          </w:tcPr>
          <w:p w14:paraId="6FB8C650" w14:textId="4F13AE32" w:rsidR="00A677A4" w:rsidRPr="00A74C35" w:rsidRDefault="00A677A4" w:rsidP="00A677A4">
            <w:pPr>
              <w:pStyle w:val="table-text"/>
              <w:rPr>
                <w:rFonts w:eastAsia="Times New Roman"/>
              </w:rPr>
            </w:pPr>
            <w:r w:rsidRPr="00783787">
              <w:t xml:space="preserve">Assign Authorizing Official Designated Representatives (AODRs), as necessary. </w:t>
            </w:r>
          </w:p>
        </w:tc>
      </w:tr>
      <w:tr w:rsidR="00A677A4" w:rsidRPr="00A74C35" w14:paraId="58284760" w14:textId="77777777" w:rsidTr="00A677A4">
        <w:trPr>
          <w:trHeight w:val="292"/>
        </w:trPr>
        <w:tc>
          <w:tcPr>
            <w:tcW w:w="1717" w:type="dxa"/>
            <w:noWrap/>
            <w:hideMark/>
          </w:tcPr>
          <w:p w14:paraId="052B3F2E" w14:textId="6E342486" w:rsidR="00A677A4" w:rsidRPr="00A74C35" w:rsidRDefault="00A677A4" w:rsidP="00A677A4">
            <w:pPr>
              <w:pStyle w:val="table-text"/>
              <w:rPr>
                <w:rFonts w:eastAsia="Times New Roman"/>
              </w:rPr>
            </w:pPr>
            <w:r w:rsidRPr="00783787">
              <w:t>1.2.3.8d</w:t>
            </w:r>
          </w:p>
        </w:tc>
        <w:tc>
          <w:tcPr>
            <w:tcW w:w="7637" w:type="dxa"/>
            <w:noWrap/>
            <w:hideMark/>
          </w:tcPr>
          <w:p w14:paraId="67238167" w14:textId="5C74C660" w:rsidR="00A677A4" w:rsidRPr="00A74C35" w:rsidRDefault="00A677A4" w:rsidP="00A677A4">
            <w:pPr>
              <w:pStyle w:val="table-text"/>
              <w:rPr>
                <w:rFonts w:eastAsia="Times New Roman"/>
              </w:rPr>
            </w:pPr>
            <w:r w:rsidRPr="00783787">
              <w:t xml:space="preserve">Be an employee of the United States Federal Government. </w:t>
            </w:r>
          </w:p>
        </w:tc>
      </w:tr>
      <w:tr w:rsidR="00A677A4" w:rsidRPr="00A74C35" w14:paraId="3F020483" w14:textId="77777777" w:rsidTr="00A677A4">
        <w:trPr>
          <w:trHeight w:val="292"/>
        </w:trPr>
        <w:tc>
          <w:tcPr>
            <w:tcW w:w="1717" w:type="dxa"/>
            <w:noWrap/>
            <w:hideMark/>
          </w:tcPr>
          <w:p w14:paraId="1C470A7D" w14:textId="17961CF2" w:rsidR="00A677A4" w:rsidRPr="00A74C35" w:rsidRDefault="00A677A4" w:rsidP="00A677A4">
            <w:pPr>
              <w:pStyle w:val="table-text"/>
              <w:rPr>
                <w:rFonts w:eastAsia="Times New Roman"/>
              </w:rPr>
            </w:pPr>
            <w:r w:rsidRPr="00783787">
              <w:t>2.4.2.4a</w:t>
            </w:r>
          </w:p>
        </w:tc>
        <w:tc>
          <w:tcPr>
            <w:tcW w:w="7637" w:type="dxa"/>
            <w:noWrap/>
            <w:hideMark/>
          </w:tcPr>
          <w:p w14:paraId="6C6A245D" w14:textId="267953B8" w:rsidR="00A677A4" w:rsidRPr="00A74C35" w:rsidRDefault="00A677A4" w:rsidP="00A677A4">
            <w:pPr>
              <w:pStyle w:val="table-text"/>
              <w:rPr>
                <w:rFonts w:eastAsia="Times New Roman"/>
              </w:rPr>
            </w:pPr>
            <w:r w:rsidRPr="00783787">
              <w:t xml:space="preserve">Authorize to operate only systems posing an acceptable level of risk to Agency assets, data, and personnel for production operation. </w:t>
            </w:r>
          </w:p>
        </w:tc>
      </w:tr>
      <w:tr w:rsidR="00A677A4" w:rsidRPr="00A74C35" w14:paraId="3D7EFCBE" w14:textId="77777777" w:rsidTr="00A677A4">
        <w:trPr>
          <w:trHeight w:val="292"/>
        </w:trPr>
        <w:tc>
          <w:tcPr>
            <w:tcW w:w="1717" w:type="dxa"/>
            <w:noWrap/>
            <w:hideMark/>
          </w:tcPr>
          <w:p w14:paraId="4B73F1D4" w14:textId="31AAF86E" w:rsidR="00A677A4" w:rsidRPr="00A74C35" w:rsidRDefault="00A677A4" w:rsidP="00A677A4">
            <w:pPr>
              <w:pStyle w:val="table-text"/>
              <w:rPr>
                <w:rFonts w:eastAsia="Times New Roman"/>
              </w:rPr>
            </w:pPr>
            <w:r w:rsidRPr="00783787">
              <w:t>2.4.2.4b</w:t>
            </w:r>
          </w:p>
        </w:tc>
        <w:tc>
          <w:tcPr>
            <w:tcW w:w="7637" w:type="dxa"/>
            <w:noWrap/>
            <w:hideMark/>
          </w:tcPr>
          <w:p w14:paraId="3A111C7F" w14:textId="4366084A" w:rsidR="00A677A4" w:rsidRPr="00A74C35" w:rsidRDefault="00A677A4" w:rsidP="00A677A4">
            <w:pPr>
              <w:pStyle w:val="table-text"/>
              <w:rPr>
                <w:rFonts w:eastAsia="Times New Roman"/>
              </w:rPr>
            </w:pPr>
            <w:r w:rsidRPr="00783787">
              <w:t xml:space="preserve">Ensure that all systems undergo a complete system security assessment prior to granting an initial </w:t>
            </w:r>
            <w:r w:rsidR="00D87B1F">
              <w:t>Authorization to Operate (</w:t>
            </w:r>
            <w:r w:rsidRPr="00783787">
              <w:t>ATO</w:t>
            </w:r>
            <w:r w:rsidR="00D87B1F">
              <w:t>)</w:t>
            </w:r>
            <w:r w:rsidRPr="00783787">
              <w:t xml:space="preserve">. </w:t>
            </w:r>
          </w:p>
        </w:tc>
      </w:tr>
      <w:tr w:rsidR="00A677A4" w:rsidRPr="00A74C35" w14:paraId="1311C2DA" w14:textId="77777777" w:rsidTr="00A677A4">
        <w:trPr>
          <w:trHeight w:val="292"/>
        </w:trPr>
        <w:tc>
          <w:tcPr>
            <w:tcW w:w="1717" w:type="dxa"/>
            <w:noWrap/>
            <w:hideMark/>
          </w:tcPr>
          <w:p w14:paraId="4BB2DF3D" w14:textId="41C177D6" w:rsidR="00A677A4" w:rsidRPr="00A74C35" w:rsidRDefault="00A677A4" w:rsidP="00A677A4">
            <w:pPr>
              <w:pStyle w:val="table-text"/>
              <w:rPr>
                <w:rFonts w:eastAsia="Times New Roman"/>
              </w:rPr>
            </w:pPr>
            <w:r w:rsidRPr="00783787">
              <w:t>2.4.2.4c</w:t>
            </w:r>
          </w:p>
        </w:tc>
        <w:tc>
          <w:tcPr>
            <w:tcW w:w="7637" w:type="dxa"/>
            <w:noWrap/>
            <w:hideMark/>
          </w:tcPr>
          <w:p w14:paraId="282AF550" w14:textId="3B37A94C" w:rsidR="00A677A4" w:rsidRPr="00A74C35" w:rsidRDefault="00A677A4" w:rsidP="00A677A4">
            <w:pPr>
              <w:pStyle w:val="table-text"/>
              <w:rPr>
                <w:rFonts w:eastAsia="Times New Roman"/>
              </w:rPr>
            </w:pPr>
            <w:r w:rsidRPr="00783787">
              <w:t xml:space="preserve">Approve or reject information system categorizations. </w:t>
            </w:r>
          </w:p>
        </w:tc>
      </w:tr>
      <w:tr w:rsidR="00A677A4" w:rsidRPr="00A74C35" w14:paraId="4ED3E222" w14:textId="77777777" w:rsidTr="00A677A4">
        <w:trPr>
          <w:trHeight w:val="292"/>
        </w:trPr>
        <w:tc>
          <w:tcPr>
            <w:tcW w:w="1717" w:type="dxa"/>
            <w:noWrap/>
            <w:hideMark/>
          </w:tcPr>
          <w:p w14:paraId="2B6CCEEF" w14:textId="56AF7A0F" w:rsidR="00A677A4" w:rsidRPr="00A74C35" w:rsidRDefault="00A677A4" w:rsidP="00A677A4">
            <w:pPr>
              <w:pStyle w:val="table-text"/>
              <w:rPr>
                <w:rFonts w:eastAsia="Times New Roman"/>
              </w:rPr>
            </w:pPr>
            <w:r w:rsidRPr="00783787">
              <w:t>2.4.2.4d</w:t>
            </w:r>
          </w:p>
        </w:tc>
        <w:tc>
          <w:tcPr>
            <w:tcW w:w="7637" w:type="dxa"/>
            <w:noWrap/>
            <w:hideMark/>
          </w:tcPr>
          <w:p w14:paraId="084B60F9" w14:textId="5B0959CD" w:rsidR="00A677A4" w:rsidRPr="00A74C35" w:rsidRDefault="00A677A4" w:rsidP="00A677A4">
            <w:pPr>
              <w:pStyle w:val="table-text"/>
              <w:rPr>
                <w:rFonts w:eastAsia="Times New Roman"/>
              </w:rPr>
            </w:pPr>
            <w:r w:rsidRPr="00783787">
              <w:t xml:space="preserve">Grant or deny systems ATO based on an evaluation of risk to the security posture of their information systems. </w:t>
            </w:r>
          </w:p>
        </w:tc>
      </w:tr>
      <w:tr w:rsidR="00A677A4" w:rsidRPr="00A74C35" w14:paraId="2D38E267" w14:textId="77777777" w:rsidTr="00A677A4">
        <w:trPr>
          <w:trHeight w:val="292"/>
        </w:trPr>
        <w:tc>
          <w:tcPr>
            <w:tcW w:w="1717" w:type="dxa"/>
            <w:noWrap/>
            <w:hideMark/>
          </w:tcPr>
          <w:p w14:paraId="31971C9A" w14:textId="2D077048" w:rsidR="00A677A4" w:rsidRPr="00A74C35" w:rsidRDefault="00A677A4" w:rsidP="00A677A4">
            <w:pPr>
              <w:pStyle w:val="table-text"/>
              <w:rPr>
                <w:rFonts w:eastAsia="Times New Roman"/>
              </w:rPr>
            </w:pPr>
            <w:r w:rsidRPr="00783787">
              <w:t>2.4.2.4e</w:t>
            </w:r>
          </w:p>
        </w:tc>
        <w:tc>
          <w:tcPr>
            <w:tcW w:w="7637" w:type="dxa"/>
            <w:noWrap/>
            <w:hideMark/>
          </w:tcPr>
          <w:p w14:paraId="0D310927" w14:textId="2FD373FF" w:rsidR="00A677A4" w:rsidRPr="00A74C35" w:rsidRDefault="00A677A4" w:rsidP="00A677A4">
            <w:pPr>
              <w:pStyle w:val="table-text"/>
              <w:rPr>
                <w:rFonts w:eastAsia="Times New Roman"/>
              </w:rPr>
            </w:pPr>
            <w:r w:rsidRPr="00783787">
              <w:t xml:space="preserve">Plan and assign resources for information security assessment and authorization activities. </w:t>
            </w:r>
          </w:p>
        </w:tc>
      </w:tr>
      <w:tr w:rsidR="00A677A4" w:rsidRPr="00A74C35" w14:paraId="30769AF4" w14:textId="77777777" w:rsidTr="00A677A4">
        <w:trPr>
          <w:trHeight w:val="292"/>
        </w:trPr>
        <w:tc>
          <w:tcPr>
            <w:tcW w:w="1717" w:type="dxa"/>
            <w:noWrap/>
          </w:tcPr>
          <w:p w14:paraId="2FE21029" w14:textId="2AB26AEE" w:rsidR="00A677A4" w:rsidRPr="00783787" w:rsidRDefault="00A677A4" w:rsidP="00A677A4">
            <w:pPr>
              <w:pStyle w:val="table-text"/>
            </w:pPr>
            <w:r w:rsidRPr="002608CD">
              <w:t>3.2.2.1</w:t>
            </w:r>
          </w:p>
        </w:tc>
        <w:tc>
          <w:tcPr>
            <w:tcW w:w="7637" w:type="dxa"/>
            <w:noWrap/>
          </w:tcPr>
          <w:p w14:paraId="0E92CAB1" w14:textId="773DF747" w:rsidR="00A677A4" w:rsidRPr="00783787" w:rsidRDefault="00A677A4" w:rsidP="00A677A4">
            <w:pPr>
              <w:pStyle w:val="table-text"/>
            </w:pPr>
            <w:r w:rsidRPr="002608CD">
              <w:t xml:space="preserve">All NASA officials listed in section 1.2 (relating to Roles and Responsibilities) shall complete any role-based training activities required of their position. </w:t>
            </w:r>
          </w:p>
        </w:tc>
      </w:tr>
    </w:tbl>
    <w:p w14:paraId="1743B231" w14:textId="07FBF765" w:rsidR="00110E22" w:rsidRDefault="00110E22" w:rsidP="00003B97">
      <w:pPr>
        <w:pStyle w:val="h2-appendix"/>
      </w:pPr>
      <w:r>
        <w:t xml:space="preserve">AODR </w:t>
      </w:r>
    </w:p>
    <w:tbl>
      <w:tblPr>
        <w:tblStyle w:val="compliance-matrix-table"/>
        <w:tblW w:w="5000" w:type="pct"/>
        <w:tblLook w:val="04A0" w:firstRow="1" w:lastRow="0" w:firstColumn="1" w:lastColumn="0" w:noHBand="0" w:noVBand="1"/>
      </w:tblPr>
      <w:tblGrid>
        <w:gridCol w:w="1654"/>
        <w:gridCol w:w="7700"/>
      </w:tblGrid>
      <w:tr w:rsidR="00A74C35" w:rsidRPr="006B5DD8" w14:paraId="3EFD4DBC" w14:textId="77777777" w:rsidTr="00A677A4">
        <w:trPr>
          <w:cnfStyle w:val="100000000000" w:firstRow="1" w:lastRow="0" w:firstColumn="0" w:lastColumn="0" w:oddVBand="0" w:evenVBand="0" w:oddHBand="0" w:evenHBand="0" w:firstRowFirstColumn="0" w:firstRowLastColumn="0" w:lastRowFirstColumn="0" w:lastRowLastColumn="0"/>
          <w:tblHeader w:val="0"/>
        </w:trPr>
        <w:tc>
          <w:tcPr>
            <w:tcW w:w="16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F42024" w14:textId="77777777" w:rsidR="00A74C35" w:rsidRPr="006B5DD8" w:rsidRDefault="00A74C35" w:rsidP="00A74C35">
            <w:pPr>
              <w:pStyle w:val="table-hed"/>
            </w:pPr>
            <w:r w:rsidRPr="006B5DD8">
              <w:t>Para #</w:t>
            </w:r>
          </w:p>
        </w:tc>
        <w:tc>
          <w:tcPr>
            <w:tcW w:w="7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8204C1" w14:textId="77777777" w:rsidR="00A74C35" w:rsidRPr="006B5DD8" w:rsidRDefault="00A74C35" w:rsidP="00A74C35">
            <w:pPr>
              <w:pStyle w:val="table-hed"/>
            </w:pPr>
            <w:r w:rsidRPr="006B5DD8">
              <w:t>Requirement</w:t>
            </w:r>
          </w:p>
        </w:tc>
      </w:tr>
      <w:tr w:rsidR="00A677A4" w:rsidRPr="00A74C35" w14:paraId="1D58AD86" w14:textId="77777777" w:rsidTr="00A677A4">
        <w:trPr>
          <w:trHeight w:val="292"/>
        </w:trPr>
        <w:tc>
          <w:tcPr>
            <w:tcW w:w="1654" w:type="dxa"/>
            <w:noWrap/>
            <w:hideMark/>
          </w:tcPr>
          <w:p w14:paraId="705B7A15" w14:textId="2A0D9C45" w:rsidR="00A677A4" w:rsidRPr="00A74C35" w:rsidRDefault="00A677A4" w:rsidP="00A677A4">
            <w:pPr>
              <w:pStyle w:val="table-text"/>
              <w:rPr>
                <w:rFonts w:eastAsia="Times New Roman"/>
              </w:rPr>
            </w:pPr>
            <w:r w:rsidRPr="006505D9">
              <w:t>1.2.3.9a</w:t>
            </w:r>
          </w:p>
        </w:tc>
        <w:tc>
          <w:tcPr>
            <w:tcW w:w="7700" w:type="dxa"/>
            <w:noWrap/>
            <w:hideMark/>
          </w:tcPr>
          <w:p w14:paraId="00677DFB" w14:textId="43306212" w:rsidR="00A677A4" w:rsidRPr="00A74C35" w:rsidRDefault="00A677A4" w:rsidP="00A677A4">
            <w:pPr>
              <w:pStyle w:val="table-text"/>
              <w:rPr>
                <w:rFonts w:eastAsia="Times New Roman"/>
              </w:rPr>
            </w:pPr>
            <w:r w:rsidRPr="006505D9">
              <w:t xml:space="preserve">Execute the responsibilities of the AO as delegated. </w:t>
            </w:r>
          </w:p>
        </w:tc>
      </w:tr>
      <w:tr w:rsidR="00A677A4" w:rsidRPr="00A74C35" w14:paraId="181D0A4D" w14:textId="77777777" w:rsidTr="00A677A4">
        <w:trPr>
          <w:trHeight w:val="292"/>
        </w:trPr>
        <w:tc>
          <w:tcPr>
            <w:tcW w:w="1654" w:type="dxa"/>
            <w:noWrap/>
            <w:hideMark/>
          </w:tcPr>
          <w:p w14:paraId="6E05AF04" w14:textId="13E5BC07" w:rsidR="00A677A4" w:rsidRPr="00A74C35" w:rsidRDefault="00A677A4" w:rsidP="00A677A4">
            <w:pPr>
              <w:pStyle w:val="table-text"/>
              <w:rPr>
                <w:rFonts w:eastAsia="Times New Roman"/>
              </w:rPr>
            </w:pPr>
            <w:r w:rsidRPr="006505D9">
              <w:t>1.2.3.9b</w:t>
            </w:r>
          </w:p>
        </w:tc>
        <w:tc>
          <w:tcPr>
            <w:tcW w:w="7700" w:type="dxa"/>
            <w:noWrap/>
            <w:hideMark/>
          </w:tcPr>
          <w:p w14:paraId="6B1823A9" w14:textId="7035B5AF" w:rsidR="00A677A4" w:rsidRPr="00A74C35" w:rsidRDefault="00A677A4" w:rsidP="00A677A4">
            <w:pPr>
              <w:pStyle w:val="table-text"/>
              <w:rPr>
                <w:rFonts w:eastAsia="Times New Roman"/>
              </w:rPr>
            </w:pPr>
            <w:r w:rsidRPr="006505D9">
              <w:t xml:space="preserve">Be an employee of the United States Federal Government. </w:t>
            </w:r>
          </w:p>
        </w:tc>
      </w:tr>
      <w:tr w:rsidR="00A677A4" w:rsidRPr="00A74C35" w14:paraId="7CD829C8" w14:textId="77777777" w:rsidTr="00A677A4">
        <w:trPr>
          <w:trHeight w:val="292"/>
        </w:trPr>
        <w:tc>
          <w:tcPr>
            <w:tcW w:w="1654" w:type="dxa"/>
            <w:noWrap/>
          </w:tcPr>
          <w:p w14:paraId="5685069D" w14:textId="438F72E2" w:rsidR="00A677A4" w:rsidRPr="006505D9" w:rsidRDefault="00A677A4" w:rsidP="00A677A4">
            <w:pPr>
              <w:pStyle w:val="table-text"/>
            </w:pPr>
            <w:r w:rsidRPr="00363106">
              <w:t>3.2.2.1</w:t>
            </w:r>
          </w:p>
        </w:tc>
        <w:tc>
          <w:tcPr>
            <w:tcW w:w="7700" w:type="dxa"/>
            <w:noWrap/>
          </w:tcPr>
          <w:p w14:paraId="485B97B7" w14:textId="030B3C2B" w:rsidR="00A677A4" w:rsidRPr="006505D9" w:rsidRDefault="00A677A4" w:rsidP="00A677A4">
            <w:pPr>
              <w:pStyle w:val="table-text"/>
            </w:pPr>
            <w:r w:rsidRPr="00363106">
              <w:t xml:space="preserve">All NASA officials listed in section 1.2 (relating to Roles and Responsibilities) shall complete any role-based training activities required of their position. </w:t>
            </w:r>
          </w:p>
        </w:tc>
      </w:tr>
    </w:tbl>
    <w:p w14:paraId="1B17C889" w14:textId="6CFD139B" w:rsidR="00110E22" w:rsidRDefault="00110E22" w:rsidP="00003B97">
      <w:pPr>
        <w:pStyle w:val="h2-appendix"/>
      </w:pPr>
      <w:r>
        <w:t xml:space="preserve">Assistant Administrator of Procurement </w:t>
      </w:r>
    </w:p>
    <w:tbl>
      <w:tblPr>
        <w:tblStyle w:val="compliance-matrix-table"/>
        <w:tblW w:w="5000" w:type="pct"/>
        <w:tblLook w:val="04A0" w:firstRow="1" w:lastRow="0" w:firstColumn="1" w:lastColumn="0" w:noHBand="0" w:noVBand="1"/>
      </w:tblPr>
      <w:tblGrid>
        <w:gridCol w:w="1654"/>
        <w:gridCol w:w="7700"/>
      </w:tblGrid>
      <w:tr w:rsidR="00A74C35" w:rsidRPr="006B5DD8" w14:paraId="036FB402" w14:textId="77777777" w:rsidTr="00A677A4">
        <w:trPr>
          <w:cnfStyle w:val="100000000000" w:firstRow="1" w:lastRow="0" w:firstColumn="0" w:lastColumn="0" w:oddVBand="0" w:evenVBand="0" w:oddHBand="0" w:evenHBand="0" w:firstRowFirstColumn="0" w:firstRowLastColumn="0" w:lastRowFirstColumn="0" w:lastRowLastColumn="0"/>
          <w:tblHeader w:val="0"/>
        </w:trPr>
        <w:tc>
          <w:tcPr>
            <w:tcW w:w="16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08C7EF" w14:textId="77777777" w:rsidR="00A74C35" w:rsidRPr="006B5DD8" w:rsidRDefault="00A74C35" w:rsidP="00A74C35">
            <w:pPr>
              <w:pStyle w:val="table-hed"/>
            </w:pPr>
            <w:r w:rsidRPr="006B5DD8">
              <w:t>Para #</w:t>
            </w:r>
          </w:p>
        </w:tc>
        <w:tc>
          <w:tcPr>
            <w:tcW w:w="7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EADEBD" w14:textId="77777777" w:rsidR="00A74C35" w:rsidRPr="006B5DD8" w:rsidRDefault="00A74C35" w:rsidP="00A74C35">
            <w:pPr>
              <w:pStyle w:val="table-hed"/>
            </w:pPr>
            <w:r w:rsidRPr="006B5DD8">
              <w:t>Requirement</w:t>
            </w:r>
          </w:p>
        </w:tc>
      </w:tr>
      <w:tr w:rsidR="00A677A4" w:rsidRPr="00A74C35" w14:paraId="667F2126" w14:textId="77777777" w:rsidTr="00A677A4">
        <w:trPr>
          <w:trHeight w:val="292"/>
        </w:trPr>
        <w:tc>
          <w:tcPr>
            <w:tcW w:w="1654" w:type="dxa"/>
            <w:noWrap/>
            <w:hideMark/>
          </w:tcPr>
          <w:p w14:paraId="367975ED" w14:textId="36F470D9" w:rsidR="00A677A4" w:rsidRPr="00A74C35" w:rsidRDefault="00A677A4" w:rsidP="00A677A4">
            <w:pPr>
              <w:pStyle w:val="table-text"/>
              <w:rPr>
                <w:rFonts w:eastAsia="Times New Roman"/>
              </w:rPr>
            </w:pPr>
            <w:r w:rsidRPr="006D7191">
              <w:t>2.3.3.3a</w:t>
            </w:r>
          </w:p>
        </w:tc>
        <w:tc>
          <w:tcPr>
            <w:tcW w:w="7700" w:type="dxa"/>
            <w:noWrap/>
            <w:hideMark/>
          </w:tcPr>
          <w:p w14:paraId="6CADE6E0" w14:textId="0FADB509" w:rsidR="00A677A4" w:rsidRPr="00A74C35" w:rsidRDefault="00A677A4" w:rsidP="00A677A4">
            <w:pPr>
              <w:pStyle w:val="table-text"/>
              <w:rPr>
                <w:rFonts w:eastAsia="Times New Roman"/>
              </w:rPr>
            </w:pPr>
            <w:r w:rsidRPr="006D7191">
              <w:t xml:space="preserve">Ensure that contracting officials are aware of requirements related to information security. </w:t>
            </w:r>
          </w:p>
        </w:tc>
      </w:tr>
      <w:tr w:rsidR="00A677A4" w:rsidRPr="00A74C35" w14:paraId="63930DBF" w14:textId="77777777" w:rsidTr="00A677A4">
        <w:trPr>
          <w:trHeight w:val="292"/>
        </w:trPr>
        <w:tc>
          <w:tcPr>
            <w:tcW w:w="1654" w:type="dxa"/>
            <w:noWrap/>
            <w:hideMark/>
          </w:tcPr>
          <w:p w14:paraId="36279FB9" w14:textId="76F79ED7" w:rsidR="00A677A4" w:rsidRPr="00A74C35" w:rsidRDefault="00A677A4" w:rsidP="00A677A4">
            <w:pPr>
              <w:pStyle w:val="table-text"/>
              <w:rPr>
                <w:rFonts w:eastAsia="Times New Roman"/>
              </w:rPr>
            </w:pPr>
            <w:r w:rsidRPr="006D7191">
              <w:t>2.3.3.3b</w:t>
            </w:r>
          </w:p>
        </w:tc>
        <w:tc>
          <w:tcPr>
            <w:tcW w:w="7700" w:type="dxa"/>
            <w:noWrap/>
            <w:hideMark/>
          </w:tcPr>
          <w:p w14:paraId="29274BC8" w14:textId="7FCAA681" w:rsidR="00A677A4" w:rsidRPr="00A74C35" w:rsidRDefault="00A677A4" w:rsidP="00A677A4">
            <w:pPr>
              <w:pStyle w:val="table-text"/>
              <w:rPr>
                <w:rFonts w:eastAsia="Times New Roman"/>
              </w:rPr>
            </w:pPr>
            <w:r w:rsidRPr="006D7191">
              <w:t xml:space="preserve">Ensure the inclusion of information security requirements in all contracts and solicitations. </w:t>
            </w:r>
          </w:p>
        </w:tc>
      </w:tr>
    </w:tbl>
    <w:p w14:paraId="15E55A21" w14:textId="77777777" w:rsidR="00EF0573" w:rsidRDefault="00EF0573" w:rsidP="00003B97">
      <w:pPr>
        <w:pStyle w:val="h2-appendix"/>
      </w:pPr>
      <w:r w:rsidRPr="00EF0573">
        <w:t>Assistant Administrator of the Office of Protective Services</w:t>
      </w:r>
    </w:p>
    <w:tbl>
      <w:tblPr>
        <w:tblStyle w:val="compliance-matrix-table"/>
        <w:tblW w:w="5000" w:type="pct"/>
        <w:tblLook w:val="04A0" w:firstRow="1" w:lastRow="0" w:firstColumn="1" w:lastColumn="0" w:noHBand="0" w:noVBand="1"/>
      </w:tblPr>
      <w:tblGrid>
        <w:gridCol w:w="1468"/>
        <w:gridCol w:w="7886"/>
      </w:tblGrid>
      <w:tr w:rsidR="00EF0573" w:rsidRPr="006B5DD8" w14:paraId="51DF4086" w14:textId="77777777" w:rsidTr="00EF0573">
        <w:trPr>
          <w:cnfStyle w:val="100000000000" w:firstRow="1" w:lastRow="0" w:firstColumn="0" w:lastColumn="0" w:oddVBand="0" w:evenVBand="0" w:oddHBand="0" w:evenHBand="0" w:firstRowFirstColumn="0" w:firstRowLastColumn="0" w:lastRowFirstColumn="0" w:lastRowLastColumn="0"/>
          <w:tblHeader w:val="0"/>
        </w:trPr>
        <w:tc>
          <w:tcPr>
            <w:tcW w:w="14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BF5751" w14:textId="77777777" w:rsidR="00EF0573" w:rsidRPr="006B5DD8" w:rsidRDefault="00EF0573" w:rsidP="002B7C20">
            <w:pPr>
              <w:pStyle w:val="table-hed"/>
            </w:pPr>
            <w:r w:rsidRPr="006B5DD8">
              <w:t>Para #</w:t>
            </w:r>
          </w:p>
        </w:tc>
        <w:tc>
          <w:tcPr>
            <w:tcW w:w="78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858229" w14:textId="77777777" w:rsidR="00EF0573" w:rsidRPr="006B5DD8" w:rsidRDefault="00EF0573" w:rsidP="002B7C20">
            <w:pPr>
              <w:pStyle w:val="table-hed"/>
            </w:pPr>
            <w:r w:rsidRPr="006B5DD8">
              <w:t>Requirement</w:t>
            </w:r>
          </w:p>
        </w:tc>
      </w:tr>
      <w:tr w:rsidR="00EF0573" w:rsidRPr="00A74C35" w14:paraId="3DD0CC6F" w14:textId="77777777" w:rsidTr="00EF0573">
        <w:trPr>
          <w:trHeight w:val="292"/>
        </w:trPr>
        <w:tc>
          <w:tcPr>
            <w:tcW w:w="1468" w:type="dxa"/>
            <w:noWrap/>
            <w:hideMark/>
          </w:tcPr>
          <w:p w14:paraId="7CBB4884" w14:textId="02CADE69" w:rsidR="00EF0573" w:rsidRPr="00A74C35" w:rsidRDefault="00EF0573" w:rsidP="00EF0573">
            <w:pPr>
              <w:pStyle w:val="table-text"/>
              <w:rPr>
                <w:rFonts w:eastAsia="Times New Roman"/>
              </w:rPr>
            </w:pPr>
            <w:r w:rsidRPr="00CC0BAB">
              <w:t>3.1.4.3</w:t>
            </w:r>
          </w:p>
        </w:tc>
        <w:tc>
          <w:tcPr>
            <w:tcW w:w="7886" w:type="dxa"/>
            <w:noWrap/>
            <w:hideMark/>
          </w:tcPr>
          <w:p w14:paraId="37D9E91D" w14:textId="29CE175F" w:rsidR="00EF0573" w:rsidRPr="00A74C35" w:rsidRDefault="00EF0573" w:rsidP="00EF0573">
            <w:pPr>
              <w:pStyle w:val="table-text"/>
              <w:rPr>
                <w:rFonts w:eastAsia="Times New Roman"/>
              </w:rPr>
            </w:pPr>
            <w:r w:rsidRPr="00CC0BAB">
              <w:t>The Center Chief of Security or the Assistant Administrator of the Office of Protective Services shall ensure the distribution and management of physical authenticators (</w:t>
            </w:r>
            <w:r w:rsidR="00535779" w:rsidRPr="00CC0BAB">
              <w:t>i.e.,</w:t>
            </w:r>
            <w:r w:rsidRPr="00CC0BAB">
              <w:t xml:space="preserve"> PIV cards). </w:t>
            </w:r>
          </w:p>
        </w:tc>
      </w:tr>
    </w:tbl>
    <w:p w14:paraId="7A7500BA" w14:textId="7DD4D9CC" w:rsidR="00110E22" w:rsidRDefault="00110E22" w:rsidP="00003B97">
      <w:pPr>
        <w:pStyle w:val="h2-appendix"/>
      </w:pPr>
      <w:r>
        <w:lastRenderedPageBreak/>
        <w:t>Assistant Administrator of the Office of the Chief Human Capital Officer</w:t>
      </w:r>
    </w:p>
    <w:tbl>
      <w:tblPr>
        <w:tblStyle w:val="compliance-matrix-table"/>
        <w:tblW w:w="5000" w:type="pct"/>
        <w:tblLook w:val="04A0" w:firstRow="1" w:lastRow="0" w:firstColumn="1" w:lastColumn="0" w:noHBand="0" w:noVBand="1"/>
      </w:tblPr>
      <w:tblGrid>
        <w:gridCol w:w="1468"/>
        <w:gridCol w:w="7886"/>
      </w:tblGrid>
      <w:tr w:rsidR="00A74C35" w:rsidRPr="006B5DD8" w14:paraId="38E7369D" w14:textId="77777777" w:rsidTr="00EF0573">
        <w:trPr>
          <w:cnfStyle w:val="100000000000" w:firstRow="1" w:lastRow="0" w:firstColumn="0" w:lastColumn="0" w:oddVBand="0" w:evenVBand="0" w:oddHBand="0" w:evenHBand="0" w:firstRowFirstColumn="0" w:firstRowLastColumn="0" w:lastRowFirstColumn="0" w:lastRowLastColumn="0"/>
          <w:tblHeader w:val="0"/>
        </w:trPr>
        <w:tc>
          <w:tcPr>
            <w:tcW w:w="14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9A9D99" w14:textId="77777777" w:rsidR="00A74C35" w:rsidRPr="006B5DD8" w:rsidRDefault="00A74C35" w:rsidP="00A74C35">
            <w:pPr>
              <w:pStyle w:val="table-hed"/>
            </w:pPr>
            <w:r w:rsidRPr="006B5DD8">
              <w:t>Para #</w:t>
            </w:r>
          </w:p>
        </w:tc>
        <w:tc>
          <w:tcPr>
            <w:tcW w:w="78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9CA808" w14:textId="77777777" w:rsidR="00A74C35" w:rsidRPr="006B5DD8" w:rsidRDefault="00A74C35" w:rsidP="00A74C35">
            <w:pPr>
              <w:pStyle w:val="table-hed"/>
            </w:pPr>
            <w:r w:rsidRPr="006B5DD8">
              <w:t>Requirement</w:t>
            </w:r>
          </w:p>
        </w:tc>
      </w:tr>
      <w:tr w:rsidR="00EF0573" w:rsidRPr="00A74C35" w14:paraId="5579F83D" w14:textId="77777777" w:rsidTr="00EF0573">
        <w:trPr>
          <w:trHeight w:val="292"/>
        </w:trPr>
        <w:tc>
          <w:tcPr>
            <w:tcW w:w="1468" w:type="dxa"/>
            <w:noWrap/>
            <w:hideMark/>
          </w:tcPr>
          <w:p w14:paraId="0F28C823" w14:textId="6F996939" w:rsidR="00EF0573" w:rsidRPr="00A74C35" w:rsidRDefault="00EF0573" w:rsidP="00EF0573">
            <w:pPr>
              <w:pStyle w:val="table-text"/>
              <w:rPr>
                <w:rFonts w:eastAsia="Times New Roman"/>
              </w:rPr>
            </w:pPr>
            <w:r w:rsidRPr="00B4163E">
              <w:t>3.2.2.5</w:t>
            </w:r>
          </w:p>
        </w:tc>
        <w:tc>
          <w:tcPr>
            <w:tcW w:w="7886" w:type="dxa"/>
            <w:noWrap/>
            <w:hideMark/>
          </w:tcPr>
          <w:p w14:paraId="2A929C11" w14:textId="5C0FFFA1" w:rsidR="00EF0573" w:rsidRPr="00A74C35" w:rsidRDefault="00EF0573" w:rsidP="00EF0573">
            <w:pPr>
              <w:pStyle w:val="table-text"/>
              <w:rPr>
                <w:rFonts w:eastAsia="Times New Roman"/>
              </w:rPr>
            </w:pPr>
            <w:r w:rsidRPr="00B4163E">
              <w:t xml:space="preserve">The Assistant Administrator of the Office of the Chief Human Capital Officer shall ensure the availability of a NASA-wide platform for training delivery, as well as training results and training records management. </w:t>
            </w:r>
          </w:p>
        </w:tc>
      </w:tr>
    </w:tbl>
    <w:p w14:paraId="75A9D6AA" w14:textId="30727DDF" w:rsidR="00110E22" w:rsidRDefault="00110E22" w:rsidP="00003B97">
      <w:pPr>
        <w:pStyle w:val="h2-appendix"/>
      </w:pPr>
      <w:r>
        <w:t>Center Chief of Securit</w:t>
      </w:r>
      <w:r w:rsidR="004857AC">
        <w:t>y</w:t>
      </w:r>
      <w:r>
        <w:t xml:space="preserve"> </w:t>
      </w:r>
    </w:p>
    <w:tbl>
      <w:tblPr>
        <w:tblStyle w:val="compliance-matrix-table"/>
        <w:tblW w:w="5000" w:type="pct"/>
        <w:tblLook w:val="04A0" w:firstRow="1" w:lastRow="0" w:firstColumn="1" w:lastColumn="0" w:noHBand="0" w:noVBand="1"/>
      </w:tblPr>
      <w:tblGrid>
        <w:gridCol w:w="1654"/>
        <w:gridCol w:w="7700"/>
      </w:tblGrid>
      <w:tr w:rsidR="00A74C35" w:rsidRPr="006B5DD8" w14:paraId="63D3C3BA" w14:textId="77777777" w:rsidTr="00EF0573">
        <w:trPr>
          <w:cnfStyle w:val="100000000000" w:firstRow="1" w:lastRow="0" w:firstColumn="0" w:lastColumn="0" w:oddVBand="0" w:evenVBand="0" w:oddHBand="0" w:evenHBand="0" w:firstRowFirstColumn="0" w:firstRowLastColumn="0" w:lastRowFirstColumn="0" w:lastRowLastColumn="0"/>
          <w:tblHeader w:val="0"/>
        </w:trPr>
        <w:tc>
          <w:tcPr>
            <w:tcW w:w="16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54FC5F" w14:textId="77777777" w:rsidR="00A74C35" w:rsidRPr="006B5DD8" w:rsidRDefault="00A74C35" w:rsidP="00A74C35">
            <w:pPr>
              <w:pStyle w:val="table-hed"/>
            </w:pPr>
            <w:r w:rsidRPr="006B5DD8">
              <w:t>Para #</w:t>
            </w:r>
          </w:p>
        </w:tc>
        <w:tc>
          <w:tcPr>
            <w:tcW w:w="7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627FF6" w14:textId="77777777" w:rsidR="00A74C35" w:rsidRPr="006B5DD8" w:rsidRDefault="00A74C35" w:rsidP="00A74C35">
            <w:pPr>
              <w:pStyle w:val="table-hed"/>
            </w:pPr>
            <w:r w:rsidRPr="006B5DD8">
              <w:t>Requirement</w:t>
            </w:r>
          </w:p>
        </w:tc>
      </w:tr>
      <w:tr w:rsidR="00EF0573" w:rsidRPr="00A74C35" w14:paraId="00843B0B" w14:textId="77777777" w:rsidTr="00EF0573">
        <w:trPr>
          <w:trHeight w:val="292"/>
        </w:trPr>
        <w:tc>
          <w:tcPr>
            <w:tcW w:w="1654" w:type="dxa"/>
            <w:noWrap/>
            <w:hideMark/>
          </w:tcPr>
          <w:p w14:paraId="18F77F31" w14:textId="7EFB98A5" w:rsidR="00EF0573" w:rsidRPr="00A74C35" w:rsidRDefault="00EF0573" w:rsidP="00EF0573">
            <w:pPr>
              <w:pStyle w:val="table-text"/>
              <w:rPr>
                <w:rFonts w:eastAsia="Times New Roman"/>
              </w:rPr>
            </w:pPr>
            <w:r w:rsidRPr="00C0281F">
              <w:t>3.1.2.3a</w:t>
            </w:r>
          </w:p>
        </w:tc>
        <w:tc>
          <w:tcPr>
            <w:tcW w:w="7700" w:type="dxa"/>
            <w:noWrap/>
            <w:hideMark/>
          </w:tcPr>
          <w:p w14:paraId="69D737CA" w14:textId="7490C47F" w:rsidR="00EF0573" w:rsidRPr="00A74C35" w:rsidRDefault="00EF0573" w:rsidP="00EF0573">
            <w:pPr>
              <w:pStyle w:val="table-text"/>
              <w:rPr>
                <w:rFonts w:eastAsia="Times New Roman"/>
              </w:rPr>
            </w:pPr>
            <w:r w:rsidRPr="00C0281F">
              <w:t xml:space="preserve">Ensure the implementation of physical and environmental security controls. </w:t>
            </w:r>
          </w:p>
        </w:tc>
      </w:tr>
      <w:tr w:rsidR="00EF0573" w:rsidRPr="00A74C35" w14:paraId="7ACA8B23" w14:textId="77777777" w:rsidTr="00EF0573">
        <w:trPr>
          <w:trHeight w:val="292"/>
        </w:trPr>
        <w:tc>
          <w:tcPr>
            <w:tcW w:w="1654" w:type="dxa"/>
            <w:noWrap/>
            <w:hideMark/>
          </w:tcPr>
          <w:p w14:paraId="6BD9D5BB" w14:textId="0F3E9E65" w:rsidR="00EF0573" w:rsidRPr="00A74C35" w:rsidRDefault="00EF0573" w:rsidP="00EF0573">
            <w:pPr>
              <w:pStyle w:val="table-text"/>
              <w:rPr>
                <w:rFonts w:eastAsia="Times New Roman"/>
              </w:rPr>
            </w:pPr>
            <w:r w:rsidRPr="00C0281F">
              <w:t>3.1.2.3b</w:t>
            </w:r>
          </w:p>
        </w:tc>
        <w:tc>
          <w:tcPr>
            <w:tcW w:w="7700" w:type="dxa"/>
            <w:noWrap/>
            <w:hideMark/>
          </w:tcPr>
          <w:p w14:paraId="1EE964BE" w14:textId="532E1E0C" w:rsidR="00EF0573" w:rsidRPr="00A74C35" w:rsidRDefault="00EF0573" w:rsidP="00EF0573">
            <w:pPr>
              <w:pStyle w:val="table-text"/>
              <w:rPr>
                <w:rFonts w:eastAsia="Times New Roman"/>
              </w:rPr>
            </w:pPr>
            <w:r w:rsidRPr="00C0281F">
              <w:t xml:space="preserve">Ensure the capability to monitor physical and environmental security controls. </w:t>
            </w:r>
          </w:p>
        </w:tc>
      </w:tr>
      <w:tr w:rsidR="00EF0573" w:rsidRPr="00A74C35" w14:paraId="2E5A3AE5" w14:textId="77777777" w:rsidTr="00EF0573">
        <w:trPr>
          <w:trHeight w:val="292"/>
        </w:trPr>
        <w:tc>
          <w:tcPr>
            <w:tcW w:w="1654" w:type="dxa"/>
            <w:noWrap/>
            <w:hideMark/>
          </w:tcPr>
          <w:p w14:paraId="4748ADCF" w14:textId="58E7D7E3" w:rsidR="00EF0573" w:rsidRPr="00A74C35" w:rsidRDefault="00EF0573" w:rsidP="00EF0573">
            <w:pPr>
              <w:pStyle w:val="table-text"/>
              <w:rPr>
                <w:rFonts w:eastAsia="Times New Roman"/>
              </w:rPr>
            </w:pPr>
            <w:r w:rsidRPr="00C0281F">
              <w:t>3.1.4.3</w:t>
            </w:r>
          </w:p>
        </w:tc>
        <w:tc>
          <w:tcPr>
            <w:tcW w:w="7700" w:type="dxa"/>
            <w:noWrap/>
            <w:hideMark/>
          </w:tcPr>
          <w:p w14:paraId="4A40ADD9" w14:textId="62636210" w:rsidR="00EF0573" w:rsidRPr="00A74C35" w:rsidRDefault="00EF0573" w:rsidP="00EF0573">
            <w:pPr>
              <w:pStyle w:val="table-text"/>
              <w:rPr>
                <w:rFonts w:eastAsia="Times New Roman"/>
              </w:rPr>
            </w:pPr>
            <w:r w:rsidRPr="00C0281F">
              <w:t>The Center Chief of Security or the Assistant Administrator of the Office of Protective Services shall ensure the distribution and management of physical authenticators (</w:t>
            </w:r>
            <w:r w:rsidR="004A11FE" w:rsidRPr="00C0281F">
              <w:t>i.e.,</w:t>
            </w:r>
            <w:r w:rsidRPr="00C0281F">
              <w:t xml:space="preserve"> PIV cards). </w:t>
            </w:r>
          </w:p>
        </w:tc>
      </w:tr>
      <w:tr w:rsidR="00EF0573" w:rsidRPr="00A74C35" w14:paraId="3A042AAE" w14:textId="77777777" w:rsidTr="00EF0573">
        <w:trPr>
          <w:trHeight w:val="292"/>
        </w:trPr>
        <w:tc>
          <w:tcPr>
            <w:tcW w:w="1654" w:type="dxa"/>
            <w:noWrap/>
            <w:hideMark/>
          </w:tcPr>
          <w:p w14:paraId="56922D98" w14:textId="51F0B456" w:rsidR="00EF0573" w:rsidRPr="00A74C35" w:rsidRDefault="00EF0573" w:rsidP="00EF0573">
            <w:pPr>
              <w:pStyle w:val="table-text"/>
              <w:rPr>
                <w:rFonts w:eastAsia="Times New Roman"/>
              </w:rPr>
            </w:pPr>
            <w:r w:rsidRPr="00C0281F">
              <w:t>3.4.10.4</w:t>
            </w:r>
          </w:p>
        </w:tc>
        <w:tc>
          <w:tcPr>
            <w:tcW w:w="7700" w:type="dxa"/>
            <w:noWrap/>
            <w:hideMark/>
          </w:tcPr>
          <w:p w14:paraId="40EC0838" w14:textId="1C8CB1FA" w:rsidR="00EF0573" w:rsidRPr="00A74C35" w:rsidRDefault="00EF0573" w:rsidP="00EF0573">
            <w:pPr>
              <w:pStyle w:val="table-text"/>
              <w:rPr>
                <w:rFonts w:eastAsia="Times New Roman"/>
              </w:rPr>
            </w:pPr>
            <w:r w:rsidRPr="00C0281F">
              <w:t xml:space="preserve">The Center Chief of Security under the policy guidance of the Assistant Administrator of Office of Protective Services shall implement personnel security controls. </w:t>
            </w:r>
          </w:p>
        </w:tc>
      </w:tr>
    </w:tbl>
    <w:p w14:paraId="0F9D405B" w14:textId="6BB67089" w:rsidR="00110E22" w:rsidRDefault="00110E22" w:rsidP="00003B97">
      <w:pPr>
        <w:pStyle w:val="h2-appendix"/>
      </w:pPr>
      <w:r>
        <w:t xml:space="preserve">Center CIO </w:t>
      </w:r>
    </w:p>
    <w:tbl>
      <w:tblPr>
        <w:tblStyle w:val="compliance-matrix-table"/>
        <w:tblW w:w="5000" w:type="pct"/>
        <w:tblLook w:val="04A0" w:firstRow="1" w:lastRow="0" w:firstColumn="1" w:lastColumn="0" w:noHBand="0" w:noVBand="1"/>
      </w:tblPr>
      <w:tblGrid>
        <w:gridCol w:w="1717"/>
        <w:gridCol w:w="7637"/>
      </w:tblGrid>
      <w:tr w:rsidR="00A74C35" w:rsidRPr="006B5DD8" w14:paraId="63A52DA5" w14:textId="77777777" w:rsidTr="00EF0573">
        <w:trPr>
          <w:cnfStyle w:val="100000000000" w:firstRow="1" w:lastRow="0" w:firstColumn="0" w:lastColumn="0" w:oddVBand="0" w:evenVBand="0" w:oddHBand="0" w:evenHBand="0" w:firstRowFirstColumn="0" w:firstRowLastColumn="0" w:lastRowFirstColumn="0" w:lastRowLastColumn="0"/>
          <w:tblHeader w:val="0"/>
        </w:trPr>
        <w:tc>
          <w:tcPr>
            <w:tcW w:w="17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A836A4" w14:textId="77777777" w:rsidR="00A74C35" w:rsidRPr="006B5DD8" w:rsidRDefault="00A74C35" w:rsidP="00A74C35">
            <w:pPr>
              <w:pStyle w:val="table-hed"/>
            </w:pPr>
            <w:r w:rsidRPr="006B5DD8">
              <w:t>Para #</w:t>
            </w:r>
          </w:p>
        </w:tc>
        <w:tc>
          <w:tcPr>
            <w:tcW w:w="76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4524E4" w14:textId="77777777" w:rsidR="00A74C35" w:rsidRPr="006B5DD8" w:rsidRDefault="00A74C35" w:rsidP="00A74C35">
            <w:pPr>
              <w:pStyle w:val="table-hed"/>
            </w:pPr>
            <w:r w:rsidRPr="006B5DD8">
              <w:t>Requirement</w:t>
            </w:r>
          </w:p>
        </w:tc>
      </w:tr>
      <w:tr w:rsidR="00EF0573" w:rsidRPr="003A419A" w14:paraId="7E6D4445" w14:textId="77777777" w:rsidTr="00EF0573">
        <w:trPr>
          <w:trHeight w:val="292"/>
        </w:trPr>
        <w:tc>
          <w:tcPr>
            <w:tcW w:w="1717" w:type="dxa"/>
            <w:noWrap/>
            <w:hideMark/>
          </w:tcPr>
          <w:p w14:paraId="3E724592" w14:textId="2BC330C3" w:rsidR="00EF0573" w:rsidRPr="003A419A" w:rsidRDefault="00EF0573" w:rsidP="00EF0573">
            <w:pPr>
              <w:pStyle w:val="table-text"/>
              <w:rPr>
                <w:rFonts w:eastAsia="Times New Roman"/>
              </w:rPr>
            </w:pPr>
            <w:r w:rsidRPr="009F1624">
              <w:t>1.2.3.2a</w:t>
            </w:r>
          </w:p>
        </w:tc>
        <w:tc>
          <w:tcPr>
            <w:tcW w:w="7637" w:type="dxa"/>
            <w:noWrap/>
            <w:hideMark/>
          </w:tcPr>
          <w:p w14:paraId="40E3CE47" w14:textId="19B5F5C1" w:rsidR="00EF0573" w:rsidRPr="003A419A" w:rsidRDefault="00EF0573" w:rsidP="00EF0573">
            <w:pPr>
              <w:pStyle w:val="table-text"/>
              <w:rPr>
                <w:rFonts w:eastAsia="Times New Roman"/>
              </w:rPr>
            </w:pPr>
            <w:r w:rsidRPr="009F1624">
              <w:t>Execute the responsibilities, comparable to those of the NASA CIO, at the Center level</w:t>
            </w:r>
            <w:r w:rsidR="00A44422">
              <w:t xml:space="preserve">. </w:t>
            </w:r>
            <w:r w:rsidRPr="009F1624">
              <w:t xml:space="preserve"> </w:t>
            </w:r>
          </w:p>
        </w:tc>
      </w:tr>
      <w:tr w:rsidR="00EF0573" w:rsidRPr="003A419A" w14:paraId="1A131412" w14:textId="77777777" w:rsidTr="00EF0573">
        <w:trPr>
          <w:trHeight w:val="292"/>
        </w:trPr>
        <w:tc>
          <w:tcPr>
            <w:tcW w:w="1717" w:type="dxa"/>
            <w:noWrap/>
            <w:hideMark/>
          </w:tcPr>
          <w:p w14:paraId="40E0FA09" w14:textId="5508DC2D" w:rsidR="00EF0573" w:rsidRPr="003A419A" w:rsidRDefault="00EF0573" w:rsidP="00EF0573">
            <w:pPr>
              <w:pStyle w:val="table-text"/>
              <w:rPr>
                <w:rFonts w:eastAsia="Times New Roman"/>
              </w:rPr>
            </w:pPr>
            <w:r w:rsidRPr="009F1624">
              <w:t>1.2.3.2b</w:t>
            </w:r>
          </w:p>
        </w:tc>
        <w:tc>
          <w:tcPr>
            <w:tcW w:w="7637" w:type="dxa"/>
            <w:noWrap/>
            <w:hideMark/>
          </w:tcPr>
          <w:p w14:paraId="11E50590" w14:textId="5CB20513" w:rsidR="00EF0573" w:rsidRPr="003A419A" w:rsidRDefault="00EF0573" w:rsidP="00EF0573">
            <w:pPr>
              <w:pStyle w:val="table-text"/>
              <w:rPr>
                <w:rFonts w:eastAsia="Times New Roman"/>
              </w:rPr>
            </w:pPr>
            <w:r w:rsidRPr="009F1624">
              <w:t xml:space="preserve">Execute the responsibilities, comparable to those of the NASA CIO, with respect to NASA facilities and systems not located at a Center as designated by the CIO. </w:t>
            </w:r>
          </w:p>
        </w:tc>
      </w:tr>
      <w:tr w:rsidR="00EF0573" w:rsidRPr="003A419A" w14:paraId="5AA0CAC5" w14:textId="77777777" w:rsidTr="00EF0573">
        <w:trPr>
          <w:trHeight w:val="292"/>
        </w:trPr>
        <w:tc>
          <w:tcPr>
            <w:tcW w:w="1717" w:type="dxa"/>
            <w:noWrap/>
            <w:hideMark/>
          </w:tcPr>
          <w:p w14:paraId="68F5B733" w14:textId="62A00874" w:rsidR="00EF0573" w:rsidRPr="003A419A" w:rsidRDefault="00EF0573" w:rsidP="00EF0573">
            <w:pPr>
              <w:pStyle w:val="table-text"/>
              <w:rPr>
                <w:rFonts w:eastAsia="Times New Roman"/>
              </w:rPr>
            </w:pPr>
            <w:r w:rsidRPr="009F1624">
              <w:t>1.2.3.2c</w:t>
            </w:r>
          </w:p>
        </w:tc>
        <w:tc>
          <w:tcPr>
            <w:tcW w:w="7637" w:type="dxa"/>
            <w:noWrap/>
            <w:hideMark/>
          </w:tcPr>
          <w:p w14:paraId="3582165D" w14:textId="2334EAF1" w:rsidR="00EF0573" w:rsidRPr="003A419A" w:rsidRDefault="00EF0573" w:rsidP="00EF0573">
            <w:pPr>
              <w:pStyle w:val="table-text"/>
              <w:rPr>
                <w:rFonts w:eastAsia="Times New Roman"/>
              </w:rPr>
            </w:pPr>
            <w:r w:rsidRPr="009F1624">
              <w:t xml:space="preserve">If the Center CIO assigns an Organizational Computer Security Official (OCSO) per section 1.2.3.3, designate Center-specific OCSO responsibilities, and any necessary interfaces with the Center CISO, in a Center-level formal policy. </w:t>
            </w:r>
          </w:p>
        </w:tc>
      </w:tr>
      <w:tr w:rsidR="00EF0573" w:rsidRPr="003A419A" w14:paraId="4AAB4A3E" w14:textId="77777777" w:rsidTr="00EF0573">
        <w:trPr>
          <w:trHeight w:val="292"/>
        </w:trPr>
        <w:tc>
          <w:tcPr>
            <w:tcW w:w="1717" w:type="dxa"/>
            <w:noWrap/>
            <w:hideMark/>
          </w:tcPr>
          <w:p w14:paraId="658FD15D" w14:textId="44767E23" w:rsidR="00EF0573" w:rsidRPr="003A419A" w:rsidRDefault="00EF0573" w:rsidP="00EF0573">
            <w:pPr>
              <w:pStyle w:val="table-text"/>
              <w:rPr>
                <w:rFonts w:eastAsia="Times New Roman"/>
              </w:rPr>
            </w:pPr>
            <w:r w:rsidRPr="009F1624">
              <w:t>1.2.3.2d</w:t>
            </w:r>
          </w:p>
        </w:tc>
        <w:tc>
          <w:tcPr>
            <w:tcW w:w="7637" w:type="dxa"/>
            <w:noWrap/>
            <w:hideMark/>
          </w:tcPr>
          <w:p w14:paraId="595FC8E8" w14:textId="1FDE9601" w:rsidR="00EF0573" w:rsidRPr="003A419A" w:rsidRDefault="00EF0573" w:rsidP="00EF0573">
            <w:pPr>
              <w:pStyle w:val="table-text"/>
              <w:rPr>
                <w:rFonts w:eastAsia="Times New Roman"/>
              </w:rPr>
            </w:pPr>
            <w:r w:rsidRPr="009F1624">
              <w:t xml:space="preserve">Be an employee of the United States Federal Government. </w:t>
            </w:r>
          </w:p>
        </w:tc>
      </w:tr>
      <w:tr w:rsidR="00EF0573" w:rsidRPr="003A419A" w14:paraId="0F400D5C" w14:textId="77777777" w:rsidTr="00EF0573">
        <w:trPr>
          <w:trHeight w:val="292"/>
        </w:trPr>
        <w:tc>
          <w:tcPr>
            <w:tcW w:w="1717" w:type="dxa"/>
            <w:noWrap/>
            <w:hideMark/>
          </w:tcPr>
          <w:p w14:paraId="284BFDD3" w14:textId="1B0E4A99" w:rsidR="00EF0573" w:rsidRPr="003A419A" w:rsidRDefault="00EF0573" w:rsidP="00EF0573">
            <w:pPr>
              <w:pStyle w:val="table-text"/>
              <w:rPr>
                <w:rFonts w:eastAsia="Times New Roman"/>
              </w:rPr>
            </w:pPr>
            <w:r w:rsidRPr="009F1624">
              <w:t>1.2.3.3</w:t>
            </w:r>
          </w:p>
        </w:tc>
        <w:tc>
          <w:tcPr>
            <w:tcW w:w="7637" w:type="dxa"/>
            <w:noWrap/>
            <w:hideMark/>
          </w:tcPr>
          <w:p w14:paraId="06553E34" w14:textId="467AD1AD" w:rsidR="00EF0573" w:rsidRPr="003A419A" w:rsidRDefault="00EF0573" w:rsidP="00EF0573">
            <w:pPr>
              <w:pStyle w:val="table-text"/>
              <w:rPr>
                <w:rFonts w:eastAsia="Times New Roman"/>
              </w:rPr>
            </w:pPr>
            <w:r w:rsidRPr="009F1624">
              <w:t xml:space="preserve">A Center CIO may optionally assign OCSOs to facilitate the implementation and oversight of information security within their organization. </w:t>
            </w:r>
          </w:p>
        </w:tc>
      </w:tr>
      <w:tr w:rsidR="00EF0573" w:rsidRPr="003A419A" w14:paraId="331659C5" w14:textId="77777777" w:rsidTr="00EF0573">
        <w:trPr>
          <w:trHeight w:val="292"/>
        </w:trPr>
        <w:tc>
          <w:tcPr>
            <w:tcW w:w="1717" w:type="dxa"/>
            <w:noWrap/>
            <w:hideMark/>
          </w:tcPr>
          <w:p w14:paraId="274D4C4E" w14:textId="2A006842" w:rsidR="00EF0573" w:rsidRPr="003A419A" w:rsidRDefault="00EF0573" w:rsidP="00EF0573">
            <w:pPr>
              <w:pStyle w:val="table-text"/>
              <w:rPr>
                <w:rFonts w:eastAsia="Times New Roman"/>
              </w:rPr>
            </w:pPr>
            <w:r w:rsidRPr="009F1624">
              <w:t>2.2.3.1</w:t>
            </w:r>
          </w:p>
        </w:tc>
        <w:tc>
          <w:tcPr>
            <w:tcW w:w="7637" w:type="dxa"/>
            <w:noWrap/>
            <w:hideMark/>
          </w:tcPr>
          <w:p w14:paraId="5B75038F" w14:textId="0CA0CC31" w:rsidR="00EF0573" w:rsidRPr="003A419A" w:rsidRDefault="00EF0573" w:rsidP="00EF0573">
            <w:pPr>
              <w:pStyle w:val="table-text"/>
              <w:rPr>
                <w:rFonts w:eastAsia="Times New Roman"/>
              </w:rPr>
            </w:pPr>
            <w:r w:rsidRPr="009F1624">
              <w:t xml:space="preserve">The head of Center Protective Services and the Center CIO shall coordinate Center-wide contingency planning efforts that provide for notification, activation, response, recovery, and reconstitution of a Center's information systems as a result of damage or disruption caused by a man-made or natural disaster. </w:t>
            </w:r>
          </w:p>
        </w:tc>
      </w:tr>
      <w:tr w:rsidR="00EF0573" w:rsidRPr="003A419A" w14:paraId="0B2FE81D" w14:textId="77777777" w:rsidTr="00EF0573">
        <w:trPr>
          <w:trHeight w:val="292"/>
        </w:trPr>
        <w:tc>
          <w:tcPr>
            <w:tcW w:w="1717" w:type="dxa"/>
            <w:noWrap/>
            <w:hideMark/>
          </w:tcPr>
          <w:p w14:paraId="7B7EA5B7" w14:textId="41903F77" w:rsidR="00EF0573" w:rsidRPr="003A419A" w:rsidRDefault="00EF0573" w:rsidP="00EF0573">
            <w:pPr>
              <w:pStyle w:val="table-text"/>
              <w:rPr>
                <w:rFonts w:eastAsia="Times New Roman"/>
              </w:rPr>
            </w:pPr>
            <w:r w:rsidRPr="009F1624">
              <w:t>3.1.2.1</w:t>
            </w:r>
          </w:p>
        </w:tc>
        <w:tc>
          <w:tcPr>
            <w:tcW w:w="7637" w:type="dxa"/>
            <w:noWrap/>
            <w:hideMark/>
          </w:tcPr>
          <w:p w14:paraId="44A864CD" w14:textId="2960CF67" w:rsidR="00EF0573" w:rsidRPr="003A419A" w:rsidRDefault="00EF0573" w:rsidP="00EF0573">
            <w:pPr>
              <w:pStyle w:val="table-text"/>
              <w:rPr>
                <w:rFonts w:eastAsia="Times New Roman"/>
              </w:rPr>
            </w:pPr>
            <w:r w:rsidRPr="009F1624">
              <w:t xml:space="preserve">The Center CIO shall work with the Center Chief of Security, and the Center Facilities organization to ensure physical and environmental controls are met for the information systems at their Centers. </w:t>
            </w:r>
          </w:p>
        </w:tc>
      </w:tr>
      <w:tr w:rsidR="00EF0573" w:rsidRPr="003A419A" w14:paraId="5D22C007" w14:textId="77777777" w:rsidTr="00EF0573">
        <w:trPr>
          <w:trHeight w:val="292"/>
        </w:trPr>
        <w:tc>
          <w:tcPr>
            <w:tcW w:w="1717" w:type="dxa"/>
            <w:noWrap/>
            <w:hideMark/>
          </w:tcPr>
          <w:p w14:paraId="47E859A1" w14:textId="20849917" w:rsidR="00EF0573" w:rsidRPr="003A419A" w:rsidRDefault="00EF0573" w:rsidP="00EF0573">
            <w:pPr>
              <w:pStyle w:val="table-text"/>
              <w:rPr>
                <w:rFonts w:eastAsia="Times New Roman"/>
              </w:rPr>
            </w:pPr>
            <w:r w:rsidRPr="009F1624">
              <w:t>3.2.2.1</w:t>
            </w:r>
          </w:p>
        </w:tc>
        <w:tc>
          <w:tcPr>
            <w:tcW w:w="7637" w:type="dxa"/>
            <w:noWrap/>
            <w:hideMark/>
          </w:tcPr>
          <w:p w14:paraId="37C35F10" w14:textId="4F7DC966" w:rsidR="00EF0573" w:rsidRPr="003A419A" w:rsidRDefault="00EF0573" w:rsidP="00EF0573">
            <w:pPr>
              <w:pStyle w:val="table-text"/>
              <w:rPr>
                <w:rFonts w:eastAsia="Times New Roman"/>
              </w:rPr>
            </w:pPr>
            <w:r w:rsidRPr="009F1624">
              <w:t xml:space="preserve">All NASA officials listed in section 1.2 (relating to Roles and Responsibilities) shall complete any role-based training activities required of their position. </w:t>
            </w:r>
          </w:p>
        </w:tc>
      </w:tr>
      <w:tr w:rsidR="00EF0573" w:rsidRPr="003A419A" w14:paraId="634C7525" w14:textId="77777777" w:rsidTr="00EF0573">
        <w:trPr>
          <w:trHeight w:val="292"/>
        </w:trPr>
        <w:tc>
          <w:tcPr>
            <w:tcW w:w="1717" w:type="dxa"/>
            <w:noWrap/>
            <w:hideMark/>
          </w:tcPr>
          <w:p w14:paraId="0E68F820" w14:textId="64BD0D05" w:rsidR="00EF0573" w:rsidRPr="003A419A" w:rsidRDefault="00EF0573" w:rsidP="00EF0573">
            <w:pPr>
              <w:pStyle w:val="table-text"/>
              <w:rPr>
                <w:rFonts w:eastAsia="Times New Roman"/>
              </w:rPr>
            </w:pPr>
            <w:r w:rsidRPr="009F1624">
              <w:t>3.3.5.3</w:t>
            </w:r>
          </w:p>
        </w:tc>
        <w:tc>
          <w:tcPr>
            <w:tcW w:w="7637" w:type="dxa"/>
            <w:noWrap/>
            <w:hideMark/>
          </w:tcPr>
          <w:p w14:paraId="6C03A7E2" w14:textId="57132C4F" w:rsidR="00EF0573" w:rsidRPr="003A419A" w:rsidRDefault="00EF0573" w:rsidP="00EF0573">
            <w:pPr>
              <w:pStyle w:val="table-text"/>
              <w:rPr>
                <w:rFonts w:eastAsia="Times New Roman"/>
              </w:rPr>
            </w:pPr>
            <w:r w:rsidRPr="009F1624">
              <w:t xml:space="preserve">The Center CIO shall ensure the integration of software and hardware necessary to support system and communications requirements at their Center. </w:t>
            </w:r>
          </w:p>
        </w:tc>
      </w:tr>
      <w:tr w:rsidR="00EF0573" w:rsidRPr="003A419A" w14:paraId="4A97675C" w14:textId="77777777" w:rsidTr="00EF0573">
        <w:trPr>
          <w:trHeight w:val="292"/>
        </w:trPr>
        <w:tc>
          <w:tcPr>
            <w:tcW w:w="1717" w:type="dxa"/>
            <w:noWrap/>
            <w:hideMark/>
          </w:tcPr>
          <w:p w14:paraId="073709F3" w14:textId="75BD6792" w:rsidR="00EF0573" w:rsidRPr="003A419A" w:rsidRDefault="00EF0573" w:rsidP="00EF0573">
            <w:pPr>
              <w:pStyle w:val="table-text"/>
              <w:rPr>
                <w:rFonts w:eastAsia="Times New Roman"/>
              </w:rPr>
            </w:pPr>
            <w:r w:rsidRPr="009F1624">
              <w:t>4.2.4.2</w:t>
            </w:r>
          </w:p>
        </w:tc>
        <w:tc>
          <w:tcPr>
            <w:tcW w:w="7637" w:type="dxa"/>
            <w:noWrap/>
            <w:hideMark/>
          </w:tcPr>
          <w:p w14:paraId="65856C44" w14:textId="5B92FB62" w:rsidR="00EF0573" w:rsidRPr="003A419A" w:rsidRDefault="00EF0573" w:rsidP="00EF0573">
            <w:pPr>
              <w:pStyle w:val="table-text"/>
              <w:rPr>
                <w:rFonts w:eastAsia="Times New Roman"/>
              </w:rPr>
            </w:pPr>
            <w:r w:rsidRPr="009F1624">
              <w:t xml:space="preserve">The Center CIO shall ensure vulnerability scanning and remediation activities are being conducted at their Center using SAISO-required tools. </w:t>
            </w:r>
          </w:p>
        </w:tc>
      </w:tr>
      <w:tr w:rsidR="00EF0573" w:rsidRPr="003A419A" w14:paraId="47606D20" w14:textId="77777777" w:rsidTr="00EF0573">
        <w:trPr>
          <w:trHeight w:val="292"/>
        </w:trPr>
        <w:tc>
          <w:tcPr>
            <w:tcW w:w="1717" w:type="dxa"/>
            <w:noWrap/>
            <w:hideMark/>
          </w:tcPr>
          <w:p w14:paraId="2D651B86" w14:textId="2D7DF3EE" w:rsidR="00EF0573" w:rsidRPr="003A419A" w:rsidRDefault="00EF0573" w:rsidP="00EF0573">
            <w:pPr>
              <w:pStyle w:val="table-text"/>
              <w:rPr>
                <w:rFonts w:eastAsia="Times New Roman"/>
              </w:rPr>
            </w:pPr>
            <w:r w:rsidRPr="009F1624">
              <w:t>5.1.2.3</w:t>
            </w:r>
          </w:p>
        </w:tc>
        <w:tc>
          <w:tcPr>
            <w:tcW w:w="7637" w:type="dxa"/>
            <w:noWrap/>
            <w:hideMark/>
          </w:tcPr>
          <w:p w14:paraId="1ADDBB20" w14:textId="3215997D" w:rsidR="00EF0573" w:rsidRPr="003A419A" w:rsidRDefault="00EF0573" w:rsidP="00EF0573">
            <w:pPr>
              <w:pStyle w:val="table-text"/>
              <w:rPr>
                <w:rFonts w:eastAsia="Times New Roman"/>
              </w:rPr>
            </w:pPr>
            <w:r w:rsidRPr="009F1624">
              <w:t xml:space="preserve">The Center CIO shall support information security investigations. </w:t>
            </w:r>
          </w:p>
        </w:tc>
      </w:tr>
    </w:tbl>
    <w:p w14:paraId="1EBA9BA2" w14:textId="4A2877C3" w:rsidR="00110E22" w:rsidRDefault="00110E22" w:rsidP="00003B97">
      <w:pPr>
        <w:pStyle w:val="h2-appendix"/>
      </w:pPr>
      <w:r>
        <w:lastRenderedPageBreak/>
        <w:t>Center CISO</w:t>
      </w:r>
    </w:p>
    <w:tbl>
      <w:tblPr>
        <w:tblStyle w:val="compliance-matrix-table"/>
        <w:tblW w:w="5000" w:type="pct"/>
        <w:tblLook w:val="04A0" w:firstRow="1" w:lastRow="0" w:firstColumn="1" w:lastColumn="0" w:noHBand="0" w:noVBand="1"/>
      </w:tblPr>
      <w:tblGrid>
        <w:gridCol w:w="1669"/>
        <w:gridCol w:w="7685"/>
      </w:tblGrid>
      <w:tr w:rsidR="00A74C35" w:rsidRPr="006B5DD8" w14:paraId="3C3279FE" w14:textId="77777777" w:rsidTr="00EF0573">
        <w:trPr>
          <w:cnfStyle w:val="100000000000" w:firstRow="1" w:lastRow="0" w:firstColumn="0" w:lastColumn="0" w:oddVBand="0" w:evenVBand="0" w:oddHBand="0" w:evenHBand="0" w:firstRowFirstColumn="0" w:firstRowLastColumn="0" w:lastRowFirstColumn="0" w:lastRowLastColumn="0"/>
          <w:tblHeader w:val="0"/>
        </w:trPr>
        <w:tc>
          <w:tcPr>
            <w:tcW w:w="16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79FC78" w14:textId="77777777" w:rsidR="00A74C35" w:rsidRPr="006B5DD8" w:rsidRDefault="00A74C35" w:rsidP="00A74C35">
            <w:pPr>
              <w:pStyle w:val="table-hed"/>
            </w:pPr>
            <w:r w:rsidRPr="006B5DD8">
              <w:t>Para #</w:t>
            </w:r>
          </w:p>
        </w:tc>
        <w:tc>
          <w:tcPr>
            <w:tcW w:w="76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D749AD" w14:textId="77777777" w:rsidR="00A74C35" w:rsidRPr="006B5DD8" w:rsidRDefault="00A74C35" w:rsidP="00A74C35">
            <w:pPr>
              <w:pStyle w:val="table-hed"/>
            </w:pPr>
            <w:r w:rsidRPr="006B5DD8">
              <w:t>Requirement</w:t>
            </w:r>
          </w:p>
        </w:tc>
      </w:tr>
      <w:tr w:rsidR="00EF0573" w:rsidRPr="003A419A" w14:paraId="22E62308" w14:textId="77777777" w:rsidTr="00EF0573">
        <w:trPr>
          <w:trHeight w:val="292"/>
        </w:trPr>
        <w:tc>
          <w:tcPr>
            <w:tcW w:w="1669" w:type="dxa"/>
            <w:noWrap/>
            <w:hideMark/>
          </w:tcPr>
          <w:p w14:paraId="43F7E119" w14:textId="2A3BD4A4" w:rsidR="00EF0573" w:rsidRPr="003A419A" w:rsidRDefault="00EF0573" w:rsidP="00EF0573">
            <w:pPr>
              <w:pStyle w:val="table-text"/>
              <w:rPr>
                <w:rFonts w:eastAsia="Times New Roman"/>
              </w:rPr>
            </w:pPr>
            <w:r w:rsidRPr="009525F0">
              <w:t>1.2.3.5a</w:t>
            </w:r>
          </w:p>
        </w:tc>
        <w:tc>
          <w:tcPr>
            <w:tcW w:w="7685" w:type="dxa"/>
            <w:noWrap/>
            <w:hideMark/>
          </w:tcPr>
          <w:p w14:paraId="17834B22" w14:textId="3F431074" w:rsidR="00EF0573" w:rsidRPr="003A419A" w:rsidRDefault="00EF0573" w:rsidP="00EF0573">
            <w:pPr>
              <w:pStyle w:val="table-text"/>
              <w:rPr>
                <w:rFonts w:eastAsia="Times New Roman"/>
              </w:rPr>
            </w:pPr>
            <w:r w:rsidRPr="009525F0">
              <w:t xml:space="preserve">Execute the Cybersecurity and Privacy Program at the Center level. </w:t>
            </w:r>
          </w:p>
        </w:tc>
      </w:tr>
      <w:tr w:rsidR="00EF0573" w:rsidRPr="003A419A" w14:paraId="4326433C" w14:textId="77777777" w:rsidTr="00EF0573">
        <w:trPr>
          <w:trHeight w:val="292"/>
        </w:trPr>
        <w:tc>
          <w:tcPr>
            <w:tcW w:w="1669" w:type="dxa"/>
            <w:noWrap/>
            <w:hideMark/>
          </w:tcPr>
          <w:p w14:paraId="71DAAEEA" w14:textId="65BFA43C" w:rsidR="00EF0573" w:rsidRPr="003A419A" w:rsidRDefault="00EF0573" w:rsidP="00EF0573">
            <w:pPr>
              <w:pStyle w:val="table-text"/>
              <w:rPr>
                <w:rFonts w:eastAsia="Times New Roman"/>
              </w:rPr>
            </w:pPr>
            <w:r w:rsidRPr="009525F0">
              <w:t>1.2.3.5b</w:t>
            </w:r>
          </w:p>
        </w:tc>
        <w:tc>
          <w:tcPr>
            <w:tcW w:w="7685" w:type="dxa"/>
            <w:noWrap/>
            <w:hideMark/>
          </w:tcPr>
          <w:p w14:paraId="6D752C02" w14:textId="02212E2E" w:rsidR="00EF0573" w:rsidRPr="003A419A" w:rsidRDefault="00EF0573" w:rsidP="00EF0573">
            <w:pPr>
              <w:pStyle w:val="table-text"/>
              <w:rPr>
                <w:rFonts w:eastAsia="Times New Roman"/>
              </w:rPr>
            </w:pPr>
            <w:r w:rsidRPr="009525F0">
              <w:t xml:space="preserve">Assist the SAISO in enforcing NASA information security policies and procedures, and the Federal information security laws, directives, policies, and standards at the Center level. </w:t>
            </w:r>
          </w:p>
        </w:tc>
      </w:tr>
      <w:tr w:rsidR="00EF0573" w:rsidRPr="003A419A" w14:paraId="46AF32BB" w14:textId="77777777" w:rsidTr="00EF0573">
        <w:trPr>
          <w:trHeight w:val="292"/>
        </w:trPr>
        <w:tc>
          <w:tcPr>
            <w:tcW w:w="1669" w:type="dxa"/>
            <w:noWrap/>
            <w:hideMark/>
          </w:tcPr>
          <w:p w14:paraId="2DEE2E0A" w14:textId="4C84414A" w:rsidR="00EF0573" w:rsidRPr="003A419A" w:rsidRDefault="00EF0573" w:rsidP="00EF0573">
            <w:pPr>
              <w:pStyle w:val="table-text"/>
              <w:rPr>
                <w:rFonts w:eastAsia="Times New Roman"/>
              </w:rPr>
            </w:pPr>
            <w:r w:rsidRPr="009525F0">
              <w:t>2.2.3.3a</w:t>
            </w:r>
          </w:p>
        </w:tc>
        <w:tc>
          <w:tcPr>
            <w:tcW w:w="7685" w:type="dxa"/>
            <w:noWrap/>
            <w:hideMark/>
          </w:tcPr>
          <w:p w14:paraId="2568F5EC" w14:textId="2826A966" w:rsidR="00EF0573" w:rsidRPr="003A419A" w:rsidRDefault="00EF0573" w:rsidP="00EF0573">
            <w:pPr>
              <w:pStyle w:val="table-text"/>
              <w:rPr>
                <w:rFonts w:eastAsia="Times New Roman"/>
              </w:rPr>
            </w:pPr>
            <w:r w:rsidRPr="009525F0">
              <w:t xml:space="preserve">Ensure implementation of those information system contingency planning procedures that provide for notification, activation, response, recovery, and reconstitution. </w:t>
            </w:r>
          </w:p>
        </w:tc>
      </w:tr>
      <w:tr w:rsidR="00EF0573" w:rsidRPr="003A419A" w14:paraId="1FB4BEA8" w14:textId="77777777" w:rsidTr="00EF0573">
        <w:trPr>
          <w:trHeight w:val="292"/>
        </w:trPr>
        <w:tc>
          <w:tcPr>
            <w:tcW w:w="1669" w:type="dxa"/>
            <w:noWrap/>
            <w:hideMark/>
          </w:tcPr>
          <w:p w14:paraId="4A39FB29" w14:textId="4A32564E" w:rsidR="00EF0573" w:rsidRPr="003A419A" w:rsidRDefault="00EF0573" w:rsidP="00EF0573">
            <w:pPr>
              <w:pStyle w:val="table-text"/>
              <w:rPr>
                <w:rFonts w:eastAsia="Times New Roman"/>
              </w:rPr>
            </w:pPr>
            <w:r w:rsidRPr="009525F0">
              <w:t>2.2.3.3b</w:t>
            </w:r>
          </w:p>
        </w:tc>
        <w:tc>
          <w:tcPr>
            <w:tcW w:w="7685" w:type="dxa"/>
            <w:noWrap/>
            <w:hideMark/>
          </w:tcPr>
          <w:p w14:paraId="2D653BD2" w14:textId="0A141735" w:rsidR="00EF0573" w:rsidRPr="003A419A" w:rsidRDefault="00EF0573" w:rsidP="00EF0573">
            <w:pPr>
              <w:pStyle w:val="table-text"/>
              <w:rPr>
                <w:rFonts w:eastAsia="Times New Roman"/>
              </w:rPr>
            </w:pPr>
            <w:r w:rsidRPr="009525F0">
              <w:t xml:space="preserve">Oversee and arbitrate conflict resolution for all Center-wide information system contingency plans. </w:t>
            </w:r>
          </w:p>
        </w:tc>
      </w:tr>
      <w:tr w:rsidR="00EF0573" w:rsidRPr="003A419A" w14:paraId="78F3728D" w14:textId="77777777" w:rsidTr="00EF0573">
        <w:trPr>
          <w:trHeight w:val="292"/>
        </w:trPr>
        <w:tc>
          <w:tcPr>
            <w:tcW w:w="1669" w:type="dxa"/>
            <w:noWrap/>
            <w:hideMark/>
          </w:tcPr>
          <w:p w14:paraId="740304ED" w14:textId="4A464CEF" w:rsidR="00EF0573" w:rsidRPr="003A419A" w:rsidRDefault="00EF0573" w:rsidP="00EF0573">
            <w:pPr>
              <w:pStyle w:val="table-text"/>
              <w:rPr>
                <w:rFonts w:eastAsia="Times New Roman"/>
              </w:rPr>
            </w:pPr>
            <w:r w:rsidRPr="009525F0">
              <w:t>2.2.3.3c</w:t>
            </w:r>
          </w:p>
        </w:tc>
        <w:tc>
          <w:tcPr>
            <w:tcW w:w="7685" w:type="dxa"/>
            <w:noWrap/>
            <w:hideMark/>
          </w:tcPr>
          <w:p w14:paraId="32E0E665" w14:textId="4C046C22" w:rsidR="00EF0573" w:rsidRPr="003A419A" w:rsidRDefault="00EF0573" w:rsidP="00EF0573">
            <w:pPr>
              <w:pStyle w:val="table-text"/>
              <w:rPr>
                <w:rFonts w:eastAsia="Times New Roman"/>
              </w:rPr>
            </w:pPr>
            <w:r w:rsidRPr="009525F0">
              <w:t xml:space="preserve">Ensure and support information system contingency plan tests, training, and exercises. </w:t>
            </w:r>
          </w:p>
        </w:tc>
      </w:tr>
      <w:tr w:rsidR="00EF0573" w:rsidRPr="003A419A" w14:paraId="65E2AF1C" w14:textId="77777777" w:rsidTr="00EF0573">
        <w:trPr>
          <w:trHeight w:val="292"/>
        </w:trPr>
        <w:tc>
          <w:tcPr>
            <w:tcW w:w="1669" w:type="dxa"/>
            <w:noWrap/>
            <w:hideMark/>
          </w:tcPr>
          <w:p w14:paraId="2E7E7E77" w14:textId="401D631A" w:rsidR="00EF0573" w:rsidRPr="003A419A" w:rsidRDefault="00EF0573" w:rsidP="00EF0573">
            <w:pPr>
              <w:pStyle w:val="table-text"/>
              <w:rPr>
                <w:rFonts w:eastAsia="Times New Roman"/>
              </w:rPr>
            </w:pPr>
            <w:r w:rsidRPr="009525F0">
              <w:t>2.4.2.2a</w:t>
            </w:r>
          </w:p>
        </w:tc>
        <w:tc>
          <w:tcPr>
            <w:tcW w:w="7685" w:type="dxa"/>
            <w:noWrap/>
            <w:hideMark/>
          </w:tcPr>
          <w:p w14:paraId="45C65CCB" w14:textId="6B7EDF33" w:rsidR="00EF0573" w:rsidRPr="003A419A" w:rsidRDefault="00EF0573" w:rsidP="00EF0573">
            <w:pPr>
              <w:pStyle w:val="table-text"/>
              <w:rPr>
                <w:rFonts w:eastAsia="Times New Roman"/>
              </w:rPr>
            </w:pPr>
            <w:r w:rsidRPr="009525F0">
              <w:t xml:space="preserve">Identify and manage common threats to their Center. </w:t>
            </w:r>
          </w:p>
        </w:tc>
      </w:tr>
      <w:tr w:rsidR="00EF0573" w:rsidRPr="003A419A" w14:paraId="68238CD6" w14:textId="77777777" w:rsidTr="00EF0573">
        <w:trPr>
          <w:trHeight w:val="292"/>
        </w:trPr>
        <w:tc>
          <w:tcPr>
            <w:tcW w:w="1669" w:type="dxa"/>
            <w:noWrap/>
            <w:hideMark/>
          </w:tcPr>
          <w:p w14:paraId="4464BD6F" w14:textId="6423BD20" w:rsidR="00EF0573" w:rsidRPr="003A419A" w:rsidRDefault="00EF0573" w:rsidP="00EF0573">
            <w:pPr>
              <w:pStyle w:val="table-text"/>
              <w:rPr>
                <w:rFonts w:eastAsia="Times New Roman"/>
              </w:rPr>
            </w:pPr>
            <w:r w:rsidRPr="009525F0">
              <w:t>2.4.2.2b</w:t>
            </w:r>
          </w:p>
        </w:tc>
        <w:tc>
          <w:tcPr>
            <w:tcW w:w="7685" w:type="dxa"/>
            <w:noWrap/>
            <w:hideMark/>
          </w:tcPr>
          <w:p w14:paraId="67C41341" w14:textId="4F9EB022" w:rsidR="00EF0573" w:rsidRPr="003A419A" w:rsidRDefault="00EF0573" w:rsidP="00EF0573">
            <w:pPr>
              <w:pStyle w:val="table-text"/>
              <w:rPr>
                <w:rFonts w:eastAsia="Times New Roman"/>
              </w:rPr>
            </w:pPr>
            <w:r w:rsidRPr="009525F0">
              <w:t xml:space="preserve">Understand and communicate, with the AO, the ISO, </w:t>
            </w:r>
            <w:r w:rsidR="002079CC">
              <w:t xml:space="preserve">the OCSO (if assigned), </w:t>
            </w:r>
            <w:r w:rsidRPr="009525F0">
              <w:t xml:space="preserve">other Centers’ CISOs, and the SAISO any cybersecurity flaws associated with any information system. </w:t>
            </w:r>
          </w:p>
        </w:tc>
      </w:tr>
      <w:tr w:rsidR="00EF0573" w:rsidRPr="003A419A" w14:paraId="3C817ACC" w14:textId="77777777" w:rsidTr="00EF0573">
        <w:trPr>
          <w:trHeight w:val="292"/>
        </w:trPr>
        <w:tc>
          <w:tcPr>
            <w:tcW w:w="1669" w:type="dxa"/>
            <w:noWrap/>
            <w:hideMark/>
          </w:tcPr>
          <w:p w14:paraId="36DEE0FC" w14:textId="59093A1A" w:rsidR="00EF0573" w:rsidRPr="003A419A" w:rsidRDefault="00EF0573" w:rsidP="00EF0573">
            <w:pPr>
              <w:pStyle w:val="table-text"/>
              <w:rPr>
                <w:rFonts w:eastAsia="Times New Roman"/>
              </w:rPr>
            </w:pPr>
            <w:r w:rsidRPr="009525F0">
              <w:t>2.4.2.2c</w:t>
            </w:r>
          </w:p>
        </w:tc>
        <w:tc>
          <w:tcPr>
            <w:tcW w:w="7685" w:type="dxa"/>
            <w:noWrap/>
            <w:hideMark/>
          </w:tcPr>
          <w:p w14:paraId="1F69E4F6" w14:textId="3A37744D" w:rsidR="00EF0573" w:rsidRPr="003A419A" w:rsidRDefault="00EF0573" w:rsidP="00EF0573">
            <w:pPr>
              <w:pStyle w:val="table-text"/>
              <w:rPr>
                <w:rFonts w:eastAsia="Times New Roman"/>
              </w:rPr>
            </w:pPr>
            <w:r w:rsidRPr="009525F0">
              <w:t xml:space="preserve">Verify the correct application of information system categorization criteria and requirements. </w:t>
            </w:r>
          </w:p>
        </w:tc>
      </w:tr>
      <w:tr w:rsidR="00EF0573" w:rsidRPr="003A419A" w14:paraId="1FDCBF3B" w14:textId="77777777" w:rsidTr="00EF0573">
        <w:trPr>
          <w:trHeight w:val="292"/>
        </w:trPr>
        <w:tc>
          <w:tcPr>
            <w:tcW w:w="1669" w:type="dxa"/>
            <w:noWrap/>
            <w:hideMark/>
          </w:tcPr>
          <w:p w14:paraId="4E50BE3F" w14:textId="4050319E" w:rsidR="00EF0573" w:rsidRPr="003A419A" w:rsidRDefault="00EF0573" w:rsidP="00EF0573">
            <w:pPr>
              <w:pStyle w:val="table-text"/>
              <w:rPr>
                <w:rFonts w:eastAsia="Times New Roman"/>
              </w:rPr>
            </w:pPr>
            <w:r w:rsidRPr="009525F0">
              <w:t>3.2.2.1</w:t>
            </w:r>
          </w:p>
        </w:tc>
        <w:tc>
          <w:tcPr>
            <w:tcW w:w="7685" w:type="dxa"/>
            <w:noWrap/>
            <w:hideMark/>
          </w:tcPr>
          <w:p w14:paraId="0A9F646F" w14:textId="27A4E185" w:rsidR="00EF0573" w:rsidRPr="003A419A" w:rsidRDefault="00EF0573" w:rsidP="00EF0573">
            <w:pPr>
              <w:pStyle w:val="table-text"/>
              <w:rPr>
                <w:rFonts w:eastAsia="Times New Roman"/>
              </w:rPr>
            </w:pPr>
            <w:r w:rsidRPr="009525F0">
              <w:t xml:space="preserve">All NASA officials listed in section 1.2 (relating to Roles and Responsibilities) shall complete any role-based training activities required of their position. </w:t>
            </w:r>
          </w:p>
        </w:tc>
      </w:tr>
      <w:tr w:rsidR="00EF0573" w:rsidRPr="003A419A" w14:paraId="195D4EAC" w14:textId="77777777" w:rsidTr="00EF0573">
        <w:trPr>
          <w:trHeight w:val="292"/>
        </w:trPr>
        <w:tc>
          <w:tcPr>
            <w:tcW w:w="1669" w:type="dxa"/>
            <w:noWrap/>
            <w:hideMark/>
          </w:tcPr>
          <w:p w14:paraId="72A10A28" w14:textId="0C0C6EEA" w:rsidR="00EF0573" w:rsidRPr="003A419A" w:rsidRDefault="00EF0573" w:rsidP="00EF0573">
            <w:pPr>
              <w:pStyle w:val="table-text"/>
              <w:rPr>
                <w:rFonts w:eastAsia="Times New Roman"/>
              </w:rPr>
            </w:pPr>
            <w:r w:rsidRPr="009525F0">
              <w:t>3.4.7.2</w:t>
            </w:r>
          </w:p>
        </w:tc>
        <w:tc>
          <w:tcPr>
            <w:tcW w:w="7685" w:type="dxa"/>
            <w:noWrap/>
            <w:hideMark/>
          </w:tcPr>
          <w:p w14:paraId="270F8490" w14:textId="49B1DFE3" w:rsidR="00EF0573" w:rsidRPr="003A419A" w:rsidRDefault="00EF0573" w:rsidP="00EF0573">
            <w:pPr>
              <w:pStyle w:val="table-text"/>
              <w:rPr>
                <w:rFonts w:eastAsia="Times New Roman"/>
              </w:rPr>
            </w:pPr>
            <w:r w:rsidRPr="009525F0">
              <w:t xml:space="preserve">The Center CISO shall ensure, in coordination with the Center Security Office, that sufficient equipment or services are available to facilitate media sanitization and data destruction in accordance with policy. </w:t>
            </w:r>
          </w:p>
        </w:tc>
      </w:tr>
      <w:tr w:rsidR="00EF0573" w:rsidRPr="003A419A" w14:paraId="2A5229A5" w14:textId="77777777" w:rsidTr="00EF0573">
        <w:trPr>
          <w:trHeight w:val="292"/>
        </w:trPr>
        <w:tc>
          <w:tcPr>
            <w:tcW w:w="1669" w:type="dxa"/>
            <w:noWrap/>
            <w:hideMark/>
          </w:tcPr>
          <w:p w14:paraId="2B9FE577" w14:textId="0174E6F5" w:rsidR="00EF0573" w:rsidRPr="003A419A" w:rsidRDefault="00EF0573" w:rsidP="00EF0573">
            <w:pPr>
              <w:pStyle w:val="table-text"/>
              <w:rPr>
                <w:rFonts w:eastAsia="Times New Roman"/>
              </w:rPr>
            </w:pPr>
            <w:r w:rsidRPr="009525F0">
              <w:t>3.4.10.2</w:t>
            </w:r>
          </w:p>
        </w:tc>
        <w:tc>
          <w:tcPr>
            <w:tcW w:w="7685" w:type="dxa"/>
            <w:noWrap/>
            <w:hideMark/>
          </w:tcPr>
          <w:p w14:paraId="3032DCEC" w14:textId="5E70D7D6" w:rsidR="00EF0573" w:rsidRPr="003A419A" w:rsidRDefault="00EF0573" w:rsidP="00EF0573">
            <w:pPr>
              <w:pStyle w:val="table-text"/>
              <w:rPr>
                <w:rFonts w:eastAsia="Times New Roman"/>
              </w:rPr>
            </w:pPr>
            <w:r w:rsidRPr="009525F0">
              <w:t xml:space="preserve">The Center CISO shall confirm that all personnel adhere to the limits of their delegated cybersecurity authority. </w:t>
            </w:r>
          </w:p>
        </w:tc>
      </w:tr>
      <w:tr w:rsidR="00EF0573" w:rsidRPr="003A419A" w14:paraId="16E125E6" w14:textId="77777777" w:rsidTr="00EF0573">
        <w:trPr>
          <w:trHeight w:val="292"/>
        </w:trPr>
        <w:tc>
          <w:tcPr>
            <w:tcW w:w="1669" w:type="dxa"/>
            <w:noWrap/>
            <w:hideMark/>
          </w:tcPr>
          <w:p w14:paraId="2D14659A" w14:textId="089B1AE7" w:rsidR="00EF0573" w:rsidRPr="003A419A" w:rsidRDefault="00EF0573" w:rsidP="00EF0573">
            <w:pPr>
              <w:pStyle w:val="table-text"/>
              <w:rPr>
                <w:rFonts w:eastAsia="Times New Roman"/>
              </w:rPr>
            </w:pPr>
            <w:r w:rsidRPr="009525F0">
              <w:t>3.4.11.2</w:t>
            </w:r>
          </w:p>
        </w:tc>
        <w:tc>
          <w:tcPr>
            <w:tcW w:w="7685" w:type="dxa"/>
            <w:noWrap/>
            <w:hideMark/>
          </w:tcPr>
          <w:p w14:paraId="028A8371" w14:textId="29B39DBB" w:rsidR="00EF0573" w:rsidRPr="003A419A" w:rsidRDefault="00EF0573" w:rsidP="00EF0573">
            <w:pPr>
              <w:pStyle w:val="table-text"/>
              <w:rPr>
                <w:rFonts w:eastAsia="Times New Roman"/>
              </w:rPr>
            </w:pPr>
            <w:r w:rsidRPr="009525F0">
              <w:t xml:space="preserve">The Center CISO shall facilitate the implementation of NASA flaw remediation policies and procedures at their Center. </w:t>
            </w:r>
          </w:p>
        </w:tc>
      </w:tr>
      <w:tr w:rsidR="00EF0573" w:rsidRPr="003A419A" w14:paraId="5957F451" w14:textId="77777777" w:rsidTr="00EF0573">
        <w:trPr>
          <w:trHeight w:val="292"/>
        </w:trPr>
        <w:tc>
          <w:tcPr>
            <w:tcW w:w="1669" w:type="dxa"/>
            <w:noWrap/>
            <w:hideMark/>
          </w:tcPr>
          <w:p w14:paraId="7E8E28AA" w14:textId="11535864" w:rsidR="00EF0573" w:rsidRPr="003A419A" w:rsidRDefault="00EF0573" w:rsidP="00EF0573">
            <w:pPr>
              <w:pStyle w:val="table-text"/>
              <w:rPr>
                <w:rFonts w:eastAsia="Times New Roman"/>
              </w:rPr>
            </w:pPr>
            <w:r w:rsidRPr="009525F0">
              <w:t>3.6.3.</w:t>
            </w:r>
            <w:r w:rsidR="004A3337">
              <w:t>1</w:t>
            </w:r>
            <w:r w:rsidRPr="009525F0">
              <w:t>a</w:t>
            </w:r>
          </w:p>
        </w:tc>
        <w:tc>
          <w:tcPr>
            <w:tcW w:w="7685" w:type="dxa"/>
            <w:noWrap/>
            <w:hideMark/>
          </w:tcPr>
          <w:p w14:paraId="2EBB0FC0" w14:textId="7522E8CB" w:rsidR="00EF0573" w:rsidRPr="003A419A" w:rsidRDefault="00EF0573" w:rsidP="00EF0573">
            <w:pPr>
              <w:pStyle w:val="table-text"/>
              <w:rPr>
                <w:rFonts w:eastAsia="Times New Roman"/>
              </w:rPr>
            </w:pPr>
            <w:r w:rsidRPr="009525F0">
              <w:t xml:space="preserve">Ensure, in coordination with the Center Security Office, that sufficient equipment and services are available to facilitate media sanitization. </w:t>
            </w:r>
          </w:p>
        </w:tc>
      </w:tr>
      <w:tr w:rsidR="00EF0573" w:rsidRPr="003A419A" w14:paraId="1571FEA2" w14:textId="77777777" w:rsidTr="00EF0573">
        <w:trPr>
          <w:trHeight w:val="292"/>
        </w:trPr>
        <w:tc>
          <w:tcPr>
            <w:tcW w:w="1669" w:type="dxa"/>
            <w:noWrap/>
            <w:hideMark/>
          </w:tcPr>
          <w:p w14:paraId="1E44B0C7" w14:textId="4572A302" w:rsidR="00EF0573" w:rsidRPr="003A419A" w:rsidRDefault="00EF0573" w:rsidP="00EF0573">
            <w:pPr>
              <w:pStyle w:val="table-text"/>
              <w:rPr>
                <w:rFonts w:eastAsia="Times New Roman"/>
              </w:rPr>
            </w:pPr>
            <w:r w:rsidRPr="009525F0">
              <w:t>3.6.3.</w:t>
            </w:r>
            <w:r w:rsidR="004A3337">
              <w:t>1</w:t>
            </w:r>
            <w:r w:rsidRPr="009525F0">
              <w:t>b</w:t>
            </w:r>
          </w:p>
        </w:tc>
        <w:tc>
          <w:tcPr>
            <w:tcW w:w="7685" w:type="dxa"/>
            <w:noWrap/>
            <w:hideMark/>
          </w:tcPr>
          <w:p w14:paraId="4C3E849B" w14:textId="33154B84" w:rsidR="00EF0573" w:rsidRPr="003A419A" w:rsidRDefault="00EF0573" w:rsidP="00EF0573">
            <w:pPr>
              <w:pStyle w:val="table-text"/>
              <w:rPr>
                <w:rFonts w:eastAsia="Times New Roman"/>
              </w:rPr>
            </w:pPr>
            <w:r w:rsidRPr="009525F0">
              <w:t xml:space="preserve">Use encryption solutions that are compliant with federal encryption standards, NIST guidance, and are in accordance with NASA requirements regarding the protection of sensitive information to guard portable and removable digital media devices. </w:t>
            </w:r>
          </w:p>
        </w:tc>
      </w:tr>
      <w:tr w:rsidR="00EF0573" w:rsidRPr="003A419A" w14:paraId="343B4A98" w14:textId="77777777" w:rsidTr="00EF0573">
        <w:trPr>
          <w:trHeight w:val="292"/>
        </w:trPr>
        <w:tc>
          <w:tcPr>
            <w:tcW w:w="1669" w:type="dxa"/>
            <w:noWrap/>
            <w:hideMark/>
          </w:tcPr>
          <w:p w14:paraId="51425BE6" w14:textId="15678FEA" w:rsidR="00EF0573" w:rsidRPr="003A419A" w:rsidRDefault="00EF0573" w:rsidP="00EF0573">
            <w:pPr>
              <w:pStyle w:val="table-text"/>
              <w:rPr>
                <w:rFonts w:eastAsia="Times New Roman"/>
              </w:rPr>
            </w:pPr>
            <w:r w:rsidRPr="009525F0">
              <w:t>4.2.2.3</w:t>
            </w:r>
          </w:p>
        </w:tc>
        <w:tc>
          <w:tcPr>
            <w:tcW w:w="7685" w:type="dxa"/>
            <w:noWrap/>
            <w:hideMark/>
          </w:tcPr>
          <w:p w14:paraId="79CC7898" w14:textId="08766A93" w:rsidR="00EF0573" w:rsidRPr="003A419A" w:rsidRDefault="00EF0573" w:rsidP="00EF0573">
            <w:pPr>
              <w:pStyle w:val="table-text"/>
              <w:rPr>
                <w:rFonts w:eastAsia="Times New Roman"/>
              </w:rPr>
            </w:pPr>
            <w:r w:rsidRPr="009525F0">
              <w:t xml:space="preserve">The Center CISO, supported by the CCRM, shall meet all continuous monitoring requirements. </w:t>
            </w:r>
          </w:p>
        </w:tc>
      </w:tr>
      <w:tr w:rsidR="00EF0573" w:rsidRPr="003A419A" w14:paraId="338A6D6E" w14:textId="77777777" w:rsidTr="00EF0573">
        <w:trPr>
          <w:trHeight w:val="292"/>
        </w:trPr>
        <w:tc>
          <w:tcPr>
            <w:tcW w:w="1669" w:type="dxa"/>
            <w:noWrap/>
          </w:tcPr>
          <w:p w14:paraId="5C1127D6" w14:textId="4441C551" w:rsidR="00EF0573" w:rsidRPr="00F24288" w:rsidRDefault="00EF0573" w:rsidP="00EF0573">
            <w:pPr>
              <w:pStyle w:val="table-text"/>
            </w:pPr>
            <w:r w:rsidRPr="009525F0">
              <w:t>4.2.4.3</w:t>
            </w:r>
          </w:p>
        </w:tc>
        <w:tc>
          <w:tcPr>
            <w:tcW w:w="7685" w:type="dxa"/>
            <w:noWrap/>
          </w:tcPr>
          <w:p w14:paraId="1932238C" w14:textId="4AF5AB0E" w:rsidR="00EF0573" w:rsidRPr="00F24288" w:rsidRDefault="00EF0573" w:rsidP="00EF0573">
            <w:pPr>
              <w:pStyle w:val="table-text"/>
            </w:pPr>
            <w:r w:rsidRPr="009525F0">
              <w:t xml:space="preserve">The Center CISO shall ensure that all information systems and devices on NASA networks are scanned for vulnerabilities. </w:t>
            </w:r>
          </w:p>
        </w:tc>
      </w:tr>
      <w:tr w:rsidR="00EF0573" w:rsidRPr="003A419A" w14:paraId="44EE6382" w14:textId="77777777" w:rsidTr="00EF0573">
        <w:trPr>
          <w:trHeight w:val="292"/>
        </w:trPr>
        <w:tc>
          <w:tcPr>
            <w:tcW w:w="1669" w:type="dxa"/>
            <w:noWrap/>
          </w:tcPr>
          <w:p w14:paraId="7A245E01" w14:textId="53AC4D46" w:rsidR="00EF0573" w:rsidRPr="009F3094" w:rsidRDefault="00EF0573" w:rsidP="00EF0573">
            <w:pPr>
              <w:pStyle w:val="table-text"/>
            </w:pPr>
            <w:r w:rsidRPr="009525F0">
              <w:t>5.1.2.4a</w:t>
            </w:r>
          </w:p>
        </w:tc>
        <w:tc>
          <w:tcPr>
            <w:tcW w:w="7685" w:type="dxa"/>
            <w:noWrap/>
          </w:tcPr>
          <w:p w14:paraId="60374F69" w14:textId="763C67CF" w:rsidR="00EF0573" w:rsidRPr="009F3094" w:rsidRDefault="00EF0573" w:rsidP="00EF0573">
            <w:pPr>
              <w:pStyle w:val="table-text"/>
            </w:pPr>
            <w:r w:rsidRPr="009525F0">
              <w:t xml:space="preserve">Coordinate with the SOC and the Agency Incident Response Manager to assist all incident response efforts and management policies, procedures, investigations, and reporting for all information systems at their Center. </w:t>
            </w:r>
          </w:p>
        </w:tc>
      </w:tr>
      <w:tr w:rsidR="00EF0573" w:rsidRPr="003A419A" w14:paraId="1D678BE5" w14:textId="77777777" w:rsidTr="00EF0573">
        <w:trPr>
          <w:trHeight w:val="292"/>
        </w:trPr>
        <w:tc>
          <w:tcPr>
            <w:tcW w:w="1669" w:type="dxa"/>
            <w:noWrap/>
          </w:tcPr>
          <w:p w14:paraId="7A971E72" w14:textId="038E18D3" w:rsidR="00EF0573" w:rsidRPr="009F3094" w:rsidRDefault="00EF0573" w:rsidP="00EF0573">
            <w:pPr>
              <w:pStyle w:val="table-text"/>
            </w:pPr>
            <w:r w:rsidRPr="009525F0">
              <w:t>5.1.2.4b</w:t>
            </w:r>
          </w:p>
        </w:tc>
        <w:tc>
          <w:tcPr>
            <w:tcW w:w="7685" w:type="dxa"/>
            <w:noWrap/>
          </w:tcPr>
          <w:p w14:paraId="1277EA63" w14:textId="4A558579" w:rsidR="00EF0573" w:rsidRPr="009F3094" w:rsidRDefault="00EF0573" w:rsidP="00EF0573">
            <w:pPr>
              <w:pStyle w:val="table-text"/>
            </w:pPr>
            <w:r w:rsidRPr="009525F0">
              <w:t xml:space="preserve">Support the SOC and the Agency Incident Response Manager with all incident response tests, training, and exercises for their Center information systems. </w:t>
            </w:r>
          </w:p>
        </w:tc>
      </w:tr>
      <w:tr w:rsidR="00EF0573" w:rsidRPr="003A419A" w14:paraId="6FF4E915" w14:textId="77777777" w:rsidTr="00EF0573">
        <w:trPr>
          <w:trHeight w:val="292"/>
        </w:trPr>
        <w:tc>
          <w:tcPr>
            <w:tcW w:w="1669" w:type="dxa"/>
            <w:noWrap/>
          </w:tcPr>
          <w:p w14:paraId="1DD7B597" w14:textId="4DEE3C89" w:rsidR="00EF0573" w:rsidRPr="009F3094" w:rsidRDefault="00EF0573" w:rsidP="00EF0573">
            <w:pPr>
              <w:pStyle w:val="table-text"/>
            </w:pPr>
            <w:r w:rsidRPr="009525F0">
              <w:t>5.2.2.2</w:t>
            </w:r>
          </w:p>
        </w:tc>
        <w:tc>
          <w:tcPr>
            <w:tcW w:w="7685" w:type="dxa"/>
            <w:noWrap/>
          </w:tcPr>
          <w:p w14:paraId="775E1913" w14:textId="47953BD8" w:rsidR="00EF0573" w:rsidRPr="009F3094" w:rsidRDefault="00EF0573" w:rsidP="00EF0573">
            <w:pPr>
              <w:pStyle w:val="table-text"/>
            </w:pPr>
            <w:r w:rsidRPr="009525F0">
              <w:t xml:space="preserve">The Center CISO shall coordinate between the incident response team and the Center privacy managers regarding breach response and handling of incidents related to sensitive information. </w:t>
            </w:r>
          </w:p>
        </w:tc>
      </w:tr>
    </w:tbl>
    <w:p w14:paraId="35109178" w14:textId="77777777" w:rsidR="00A40D20" w:rsidRDefault="00A40D20" w:rsidP="00003B97">
      <w:pPr>
        <w:pStyle w:val="h2-appendix"/>
      </w:pPr>
      <w:r w:rsidRPr="00A40D20">
        <w:t>Center Cybersecurity Risk Manager</w:t>
      </w:r>
    </w:p>
    <w:tbl>
      <w:tblPr>
        <w:tblStyle w:val="compliance-matrix-table"/>
        <w:tblW w:w="5000" w:type="pct"/>
        <w:tblLook w:val="04A0" w:firstRow="1" w:lastRow="0" w:firstColumn="1" w:lastColumn="0" w:noHBand="0" w:noVBand="1"/>
      </w:tblPr>
      <w:tblGrid>
        <w:gridCol w:w="1654"/>
        <w:gridCol w:w="7700"/>
      </w:tblGrid>
      <w:tr w:rsidR="00A40D20" w:rsidRPr="006B5DD8" w14:paraId="6E5CF823" w14:textId="77777777" w:rsidTr="00EF0573">
        <w:trPr>
          <w:cnfStyle w:val="100000000000" w:firstRow="1" w:lastRow="0" w:firstColumn="0" w:lastColumn="0" w:oddVBand="0" w:evenVBand="0" w:oddHBand="0" w:evenHBand="0" w:firstRowFirstColumn="0" w:firstRowLastColumn="0" w:lastRowFirstColumn="0" w:lastRowLastColumn="0"/>
          <w:tblHeader w:val="0"/>
        </w:trPr>
        <w:tc>
          <w:tcPr>
            <w:tcW w:w="16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A98727" w14:textId="77777777" w:rsidR="00A40D20" w:rsidRPr="006B5DD8" w:rsidRDefault="00A40D20" w:rsidP="00C76A8D">
            <w:pPr>
              <w:pStyle w:val="table-hed"/>
            </w:pPr>
            <w:r w:rsidRPr="006B5DD8">
              <w:t>Para #</w:t>
            </w:r>
          </w:p>
        </w:tc>
        <w:tc>
          <w:tcPr>
            <w:tcW w:w="7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B2C5DA" w14:textId="77777777" w:rsidR="00A40D20" w:rsidRPr="006B5DD8" w:rsidRDefault="00A40D20" w:rsidP="00C76A8D">
            <w:pPr>
              <w:pStyle w:val="table-hed"/>
            </w:pPr>
            <w:r w:rsidRPr="006B5DD8">
              <w:t>Requirement</w:t>
            </w:r>
          </w:p>
        </w:tc>
      </w:tr>
      <w:tr w:rsidR="00EF0573" w:rsidRPr="00A74C35" w14:paraId="28B290D2" w14:textId="77777777" w:rsidTr="00EF0573">
        <w:trPr>
          <w:trHeight w:val="292"/>
        </w:trPr>
        <w:tc>
          <w:tcPr>
            <w:tcW w:w="1654" w:type="dxa"/>
            <w:noWrap/>
            <w:hideMark/>
          </w:tcPr>
          <w:p w14:paraId="7FA83C8A" w14:textId="2E5F29BB" w:rsidR="00EF0573" w:rsidRPr="00A74C35" w:rsidRDefault="00EF0573" w:rsidP="00EF0573">
            <w:pPr>
              <w:pStyle w:val="table-text"/>
              <w:rPr>
                <w:rFonts w:eastAsia="Times New Roman"/>
              </w:rPr>
            </w:pPr>
            <w:r w:rsidRPr="009A2C3B">
              <w:lastRenderedPageBreak/>
              <w:t>1.2.3.7a</w:t>
            </w:r>
          </w:p>
        </w:tc>
        <w:tc>
          <w:tcPr>
            <w:tcW w:w="7700" w:type="dxa"/>
            <w:noWrap/>
            <w:hideMark/>
          </w:tcPr>
          <w:p w14:paraId="742774A3" w14:textId="701A6B17" w:rsidR="00EF0573" w:rsidRPr="00A74C35" w:rsidRDefault="00EF0573" w:rsidP="00EF0573">
            <w:pPr>
              <w:pStyle w:val="table-text"/>
              <w:rPr>
                <w:rFonts w:eastAsia="Times New Roman"/>
              </w:rPr>
            </w:pPr>
            <w:r w:rsidRPr="009A2C3B">
              <w:t xml:space="preserve">Support the NASA cybersecurity Risk Executive function, as defined by NIST SP 800-37. </w:t>
            </w:r>
          </w:p>
        </w:tc>
      </w:tr>
      <w:tr w:rsidR="00EF0573" w:rsidRPr="00A74C35" w14:paraId="565A92F5" w14:textId="77777777" w:rsidTr="00EF0573">
        <w:trPr>
          <w:trHeight w:val="292"/>
        </w:trPr>
        <w:tc>
          <w:tcPr>
            <w:tcW w:w="1654" w:type="dxa"/>
            <w:noWrap/>
            <w:hideMark/>
          </w:tcPr>
          <w:p w14:paraId="656A88A7" w14:textId="10E367A5" w:rsidR="00EF0573" w:rsidRPr="00A74C35" w:rsidRDefault="00EF0573" w:rsidP="00EF0573">
            <w:pPr>
              <w:pStyle w:val="table-text"/>
              <w:rPr>
                <w:rFonts w:eastAsia="Times New Roman"/>
              </w:rPr>
            </w:pPr>
            <w:r w:rsidRPr="009A2C3B">
              <w:t>1.2.3.7b</w:t>
            </w:r>
          </w:p>
        </w:tc>
        <w:tc>
          <w:tcPr>
            <w:tcW w:w="7700" w:type="dxa"/>
            <w:noWrap/>
            <w:hideMark/>
          </w:tcPr>
          <w:p w14:paraId="430949A2" w14:textId="2D9D2437" w:rsidR="00EF0573" w:rsidRPr="00A74C35" w:rsidRDefault="00EF0573" w:rsidP="00EF0573">
            <w:pPr>
              <w:pStyle w:val="table-text"/>
              <w:rPr>
                <w:rFonts w:eastAsia="Times New Roman"/>
              </w:rPr>
            </w:pPr>
            <w:r w:rsidRPr="009A2C3B">
              <w:t xml:space="preserve">Serve as a cybersecurity risk management resource and as a subject matter expert on assessment and authorization for all personnel at their Center. </w:t>
            </w:r>
          </w:p>
        </w:tc>
      </w:tr>
      <w:tr w:rsidR="00EF0573" w:rsidRPr="00A74C35" w14:paraId="7BC16D70" w14:textId="77777777" w:rsidTr="00EF0573">
        <w:trPr>
          <w:trHeight w:val="292"/>
        </w:trPr>
        <w:tc>
          <w:tcPr>
            <w:tcW w:w="1654" w:type="dxa"/>
            <w:noWrap/>
            <w:hideMark/>
          </w:tcPr>
          <w:p w14:paraId="6BC4A94D" w14:textId="11FDCC2C" w:rsidR="00EF0573" w:rsidRPr="00A74C35" w:rsidRDefault="00EF0573" w:rsidP="00EF0573">
            <w:pPr>
              <w:pStyle w:val="table-text"/>
              <w:rPr>
                <w:rFonts w:eastAsia="Times New Roman"/>
              </w:rPr>
            </w:pPr>
            <w:r w:rsidRPr="009A2C3B">
              <w:t>1.2.3.7c</w:t>
            </w:r>
          </w:p>
        </w:tc>
        <w:tc>
          <w:tcPr>
            <w:tcW w:w="7700" w:type="dxa"/>
            <w:noWrap/>
            <w:hideMark/>
          </w:tcPr>
          <w:p w14:paraId="729FE92E" w14:textId="584C535D" w:rsidR="00EF0573" w:rsidRPr="00A74C35" w:rsidRDefault="00EF0573" w:rsidP="00EF0573">
            <w:pPr>
              <w:pStyle w:val="table-text"/>
              <w:rPr>
                <w:rFonts w:eastAsia="Times New Roman"/>
              </w:rPr>
            </w:pPr>
            <w:r w:rsidRPr="009A2C3B">
              <w:t xml:space="preserve">Provide oversight for the cybersecurity risk management activities carried out by Center and mission organizations to help ensure consistent and effective risk-based decisions, in accordance with NASA policies, procedures and organizational risk tolerance. </w:t>
            </w:r>
          </w:p>
        </w:tc>
      </w:tr>
      <w:tr w:rsidR="00EF0573" w:rsidRPr="00A74C35" w14:paraId="2193F9E2" w14:textId="77777777" w:rsidTr="00EF0573">
        <w:trPr>
          <w:trHeight w:val="292"/>
        </w:trPr>
        <w:tc>
          <w:tcPr>
            <w:tcW w:w="1654" w:type="dxa"/>
            <w:noWrap/>
            <w:hideMark/>
          </w:tcPr>
          <w:p w14:paraId="469058E6" w14:textId="08A1F386" w:rsidR="00EF0573" w:rsidRPr="00A74C35" w:rsidRDefault="00EF0573" w:rsidP="00EF0573">
            <w:pPr>
              <w:pStyle w:val="table-text"/>
              <w:rPr>
                <w:rFonts w:eastAsia="Times New Roman"/>
              </w:rPr>
            </w:pPr>
            <w:r w:rsidRPr="009A2C3B">
              <w:t>3.2.2.1</w:t>
            </w:r>
          </w:p>
        </w:tc>
        <w:tc>
          <w:tcPr>
            <w:tcW w:w="7700" w:type="dxa"/>
            <w:noWrap/>
            <w:hideMark/>
          </w:tcPr>
          <w:p w14:paraId="2AAF4918" w14:textId="78E112B1" w:rsidR="00EF0573" w:rsidRPr="00A74C35" w:rsidRDefault="00EF0573" w:rsidP="00EF0573">
            <w:pPr>
              <w:pStyle w:val="table-text"/>
              <w:rPr>
                <w:rFonts w:eastAsia="Times New Roman"/>
              </w:rPr>
            </w:pPr>
            <w:r w:rsidRPr="009A2C3B">
              <w:t xml:space="preserve">All NASA officials listed in section 1.2 (relating to Roles and Responsibilities) shall complete any role-based training activities required of their position. </w:t>
            </w:r>
          </w:p>
        </w:tc>
      </w:tr>
    </w:tbl>
    <w:p w14:paraId="22885B56" w14:textId="249FD993" w:rsidR="00EF0573" w:rsidRDefault="00EF0573" w:rsidP="00EF0573">
      <w:pPr>
        <w:pStyle w:val="h2-appendix"/>
      </w:pPr>
      <w:r w:rsidRPr="00EF0573">
        <w:t>Center Directors and the Director for Headquarters Operations</w:t>
      </w:r>
    </w:p>
    <w:tbl>
      <w:tblPr>
        <w:tblStyle w:val="compliance-matrix-table"/>
        <w:tblW w:w="5000" w:type="pct"/>
        <w:tblLook w:val="04A0" w:firstRow="1" w:lastRow="0" w:firstColumn="1" w:lastColumn="0" w:noHBand="0" w:noVBand="1"/>
      </w:tblPr>
      <w:tblGrid>
        <w:gridCol w:w="1654"/>
        <w:gridCol w:w="7700"/>
      </w:tblGrid>
      <w:tr w:rsidR="00EF0573" w:rsidRPr="006B5DD8" w14:paraId="0D3AF571" w14:textId="77777777" w:rsidTr="002B7C20">
        <w:trPr>
          <w:cnfStyle w:val="100000000000" w:firstRow="1" w:lastRow="0" w:firstColumn="0" w:lastColumn="0" w:oddVBand="0" w:evenVBand="0" w:oddHBand="0" w:evenHBand="0" w:firstRowFirstColumn="0" w:firstRowLastColumn="0" w:lastRowFirstColumn="0" w:lastRowLastColumn="0"/>
          <w:tblHeader w:val="0"/>
        </w:trPr>
        <w:tc>
          <w:tcPr>
            <w:tcW w:w="16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24C5DC" w14:textId="77777777" w:rsidR="00EF0573" w:rsidRPr="006B5DD8" w:rsidRDefault="00EF0573" w:rsidP="002B7C20">
            <w:pPr>
              <w:pStyle w:val="table-hed"/>
            </w:pPr>
            <w:r w:rsidRPr="006B5DD8">
              <w:t>Para #</w:t>
            </w:r>
          </w:p>
        </w:tc>
        <w:tc>
          <w:tcPr>
            <w:tcW w:w="7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C77E08" w14:textId="77777777" w:rsidR="00EF0573" w:rsidRPr="006B5DD8" w:rsidRDefault="00EF0573" w:rsidP="002B7C20">
            <w:pPr>
              <w:pStyle w:val="table-hed"/>
            </w:pPr>
            <w:r w:rsidRPr="006B5DD8">
              <w:t>Requirement</w:t>
            </w:r>
          </w:p>
        </w:tc>
      </w:tr>
      <w:tr w:rsidR="00EF0573" w:rsidRPr="00A74C35" w14:paraId="07F772FF" w14:textId="77777777" w:rsidTr="002B7C20">
        <w:trPr>
          <w:trHeight w:val="292"/>
        </w:trPr>
        <w:tc>
          <w:tcPr>
            <w:tcW w:w="1654" w:type="dxa"/>
            <w:noWrap/>
            <w:hideMark/>
          </w:tcPr>
          <w:p w14:paraId="29E69F55" w14:textId="7148A57D" w:rsidR="00EF0573" w:rsidRPr="00A74C35" w:rsidRDefault="00EF0573" w:rsidP="00EF0573">
            <w:pPr>
              <w:pStyle w:val="table-text"/>
              <w:rPr>
                <w:rFonts w:eastAsia="Times New Roman"/>
              </w:rPr>
            </w:pPr>
            <w:r w:rsidRPr="00A1731B">
              <w:t>1.2.2.5a.</w:t>
            </w:r>
          </w:p>
        </w:tc>
        <w:tc>
          <w:tcPr>
            <w:tcW w:w="7700" w:type="dxa"/>
            <w:noWrap/>
            <w:hideMark/>
          </w:tcPr>
          <w:p w14:paraId="0F7B4AF6" w14:textId="58A147B7" w:rsidR="00EF0573" w:rsidRPr="00A74C35" w:rsidRDefault="00EF0573" w:rsidP="00EF0573">
            <w:pPr>
              <w:pStyle w:val="table-text"/>
              <w:rPr>
                <w:rFonts w:eastAsia="Times New Roman"/>
              </w:rPr>
            </w:pPr>
            <w:r w:rsidRPr="00A1731B">
              <w:t xml:space="preserve">With concurrence from the SAISO and the Center’s CIO, designate a Center Chief Information Security Officer (CISO) in writing. </w:t>
            </w:r>
          </w:p>
        </w:tc>
      </w:tr>
      <w:tr w:rsidR="00EF0573" w:rsidRPr="00A74C35" w14:paraId="1E5BDA3A" w14:textId="77777777" w:rsidTr="002B7C20">
        <w:trPr>
          <w:trHeight w:val="292"/>
        </w:trPr>
        <w:tc>
          <w:tcPr>
            <w:tcW w:w="1654" w:type="dxa"/>
            <w:noWrap/>
            <w:hideMark/>
          </w:tcPr>
          <w:p w14:paraId="3B0359E2" w14:textId="18A534DD" w:rsidR="00EF0573" w:rsidRPr="00A74C35" w:rsidRDefault="00EF0573" w:rsidP="00EF0573">
            <w:pPr>
              <w:pStyle w:val="table-text"/>
              <w:rPr>
                <w:rFonts w:eastAsia="Times New Roman"/>
              </w:rPr>
            </w:pPr>
            <w:r w:rsidRPr="00A1731B">
              <w:t>1.2.2.5b.</w:t>
            </w:r>
          </w:p>
        </w:tc>
        <w:tc>
          <w:tcPr>
            <w:tcW w:w="7700" w:type="dxa"/>
            <w:noWrap/>
            <w:hideMark/>
          </w:tcPr>
          <w:p w14:paraId="0A9C0441" w14:textId="65A9A31B" w:rsidR="00EF0573" w:rsidRPr="00A74C35" w:rsidRDefault="00EF0573" w:rsidP="00EF0573">
            <w:pPr>
              <w:pStyle w:val="table-text"/>
              <w:rPr>
                <w:rFonts w:eastAsia="Times New Roman"/>
              </w:rPr>
            </w:pPr>
            <w:r w:rsidRPr="00A1731B">
              <w:t xml:space="preserve">Ensure the Center CISO has adequate staff, resources, budget, and authority to implement information security programs at their Center. </w:t>
            </w:r>
          </w:p>
        </w:tc>
      </w:tr>
      <w:tr w:rsidR="00EF0573" w:rsidRPr="00A74C35" w14:paraId="40AE3FA6" w14:textId="77777777" w:rsidTr="002B7C20">
        <w:trPr>
          <w:trHeight w:val="292"/>
        </w:trPr>
        <w:tc>
          <w:tcPr>
            <w:tcW w:w="1654" w:type="dxa"/>
            <w:noWrap/>
            <w:hideMark/>
          </w:tcPr>
          <w:p w14:paraId="44CFA7C8" w14:textId="1ED77D97" w:rsidR="00EF0573" w:rsidRPr="00A74C35" w:rsidRDefault="00EF0573" w:rsidP="00EF0573">
            <w:pPr>
              <w:pStyle w:val="table-text"/>
              <w:rPr>
                <w:rFonts w:eastAsia="Times New Roman"/>
              </w:rPr>
            </w:pPr>
            <w:r w:rsidRPr="00A1731B">
              <w:t>3.2.2.1</w:t>
            </w:r>
          </w:p>
        </w:tc>
        <w:tc>
          <w:tcPr>
            <w:tcW w:w="7700" w:type="dxa"/>
            <w:noWrap/>
            <w:hideMark/>
          </w:tcPr>
          <w:p w14:paraId="6D646CC9" w14:textId="4AB56B73" w:rsidR="00EF0573" w:rsidRPr="00A74C35" w:rsidRDefault="00EF0573" w:rsidP="00EF0573">
            <w:pPr>
              <w:pStyle w:val="table-text"/>
              <w:rPr>
                <w:rFonts w:eastAsia="Times New Roman"/>
              </w:rPr>
            </w:pPr>
            <w:r w:rsidRPr="00A1731B">
              <w:t xml:space="preserve">All NASA officials listed in section 1.2 (relating to Roles and Responsibilities) shall complete any role-based training activities required of their position. </w:t>
            </w:r>
          </w:p>
        </w:tc>
      </w:tr>
    </w:tbl>
    <w:p w14:paraId="77F14EA5" w14:textId="52C64509" w:rsidR="00110E22" w:rsidRDefault="00110E22" w:rsidP="00003B97">
      <w:pPr>
        <w:pStyle w:val="h2-appendix"/>
      </w:pPr>
      <w:r>
        <w:t xml:space="preserve">CIO </w:t>
      </w:r>
    </w:p>
    <w:tbl>
      <w:tblPr>
        <w:tblStyle w:val="compliance-matrix-table"/>
        <w:tblW w:w="5000" w:type="pct"/>
        <w:tblLook w:val="04A0" w:firstRow="1" w:lastRow="0" w:firstColumn="1" w:lastColumn="0" w:noHBand="0" w:noVBand="1"/>
      </w:tblPr>
      <w:tblGrid>
        <w:gridCol w:w="1716"/>
        <w:gridCol w:w="7638"/>
      </w:tblGrid>
      <w:tr w:rsidR="00A74C35" w:rsidRPr="006B5DD8" w14:paraId="55622495" w14:textId="77777777" w:rsidTr="00EF0573">
        <w:trPr>
          <w:cnfStyle w:val="100000000000" w:firstRow="1" w:lastRow="0" w:firstColumn="0" w:lastColumn="0" w:oddVBand="0" w:evenVBand="0" w:oddHBand="0" w:evenHBand="0" w:firstRowFirstColumn="0" w:firstRowLastColumn="0" w:lastRowFirstColumn="0" w:lastRowLastColumn="0"/>
          <w:tblHeader w:val="0"/>
        </w:trPr>
        <w:tc>
          <w:tcPr>
            <w:tcW w:w="17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A825DB" w14:textId="77777777" w:rsidR="00A74C35" w:rsidRPr="006B5DD8" w:rsidRDefault="00A74C35" w:rsidP="00A74C35">
            <w:pPr>
              <w:pStyle w:val="table-hed"/>
            </w:pPr>
            <w:r w:rsidRPr="006B5DD8">
              <w:t>Para #</w:t>
            </w:r>
          </w:p>
        </w:tc>
        <w:tc>
          <w:tcPr>
            <w:tcW w:w="76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C1302D" w14:textId="77777777" w:rsidR="00A74C35" w:rsidRPr="006B5DD8" w:rsidRDefault="00A74C35" w:rsidP="00A74C35">
            <w:pPr>
              <w:pStyle w:val="table-hed"/>
            </w:pPr>
            <w:r w:rsidRPr="006B5DD8">
              <w:t>Requirement</w:t>
            </w:r>
          </w:p>
        </w:tc>
      </w:tr>
      <w:tr w:rsidR="00EF0573" w:rsidRPr="003A419A" w14:paraId="11E500C5" w14:textId="77777777" w:rsidTr="00EF0573">
        <w:trPr>
          <w:trHeight w:val="292"/>
        </w:trPr>
        <w:tc>
          <w:tcPr>
            <w:tcW w:w="1716" w:type="dxa"/>
            <w:noWrap/>
            <w:hideMark/>
          </w:tcPr>
          <w:p w14:paraId="197C7ED6" w14:textId="6976935E" w:rsidR="00EF0573" w:rsidRPr="003A419A" w:rsidRDefault="00EF0573" w:rsidP="00EF0573">
            <w:pPr>
              <w:pStyle w:val="table-text"/>
              <w:rPr>
                <w:rFonts w:eastAsia="Times New Roman"/>
              </w:rPr>
            </w:pPr>
            <w:r w:rsidRPr="00126BF7">
              <w:t>1.2.2.3a</w:t>
            </w:r>
          </w:p>
        </w:tc>
        <w:tc>
          <w:tcPr>
            <w:tcW w:w="7638" w:type="dxa"/>
            <w:noWrap/>
            <w:hideMark/>
          </w:tcPr>
          <w:p w14:paraId="581AA97D" w14:textId="2A1BDD11" w:rsidR="00EF0573" w:rsidRPr="003A419A" w:rsidRDefault="00EF0573" w:rsidP="00EF0573">
            <w:pPr>
              <w:pStyle w:val="table-text"/>
              <w:rPr>
                <w:rFonts w:eastAsia="Times New Roman"/>
              </w:rPr>
            </w:pPr>
            <w:r w:rsidRPr="00126BF7">
              <w:t xml:space="preserve">Ensure confidentiality, integrity, and availability of all NASA’s information assets throughout the system life cycle. </w:t>
            </w:r>
          </w:p>
        </w:tc>
      </w:tr>
      <w:tr w:rsidR="00EF0573" w:rsidRPr="003A419A" w14:paraId="74D7607D" w14:textId="77777777" w:rsidTr="00EF0573">
        <w:trPr>
          <w:trHeight w:val="292"/>
        </w:trPr>
        <w:tc>
          <w:tcPr>
            <w:tcW w:w="1716" w:type="dxa"/>
            <w:noWrap/>
            <w:hideMark/>
          </w:tcPr>
          <w:p w14:paraId="195B4FAC" w14:textId="39FF702B" w:rsidR="00EF0573" w:rsidRPr="003A419A" w:rsidRDefault="00EF0573" w:rsidP="00EF0573">
            <w:pPr>
              <w:pStyle w:val="table-text"/>
              <w:rPr>
                <w:rFonts w:eastAsia="Times New Roman"/>
              </w:rPr>
            </w:pPr>
            <w:r w:rsidRPr="00126BF7">
              <w:t>1.2.2.3b</w:t>
            </w:r>
          </w:p>
        </w:tc>
        <w:tc>
          <w:tcPr>
            <w:tcW w:w="7638" w:type="dxa"/>
            <w:noWrap/>
            <w:hideMark/>
          </w:tcPr>
          <w:p w14:paraId="5F0C459C" w14:textId="64371F76" w:rsidR="00EF0573" w:rsidRPr="003A419A" w:rsidRDefault="00EF0573" w:rsidP="00EF0573">
            <w:pPr>
              <w:pStyle w:val="table-text"/>
              <w:rPr>
                <w:rFonts w:eastAsia="Times New Roman"/>
              </w:rPr>
            </w:pPr>
            <w:r w:rsidRPr="00126BF7">
              <w:t xml:space="preserve">Ensure all NASA IT is in compliance with federal and NASA Cybersecurity and Privacy Program requirements. </w:t>
            </w:r>
          </w:p>
        </w:tc>
      </w:tr>
      <w:tr w:rsidR="00EF0573" w:rsidRPr="003A419A" w14:paraId="4DD685AD" w14:textId="77777777" w:rsidTr="00EF0573">
        <w:trPr>
          <w:trHeight w:val="292"/>
        </w:trPr>
        <w:tc>
          <w:tcPr>
            <w:tcW w:w="1716" w:type="dxa"/>
            <w:noWrap/>
            <w:hideMark/>
          </w:tcPr>
          <w:p w14:paraId="059D8E0E" w14:textId="0A7F6D9D" w:rsidR="00EF0573" w:rsidRPr="003A419A" w:rsidRDefault="00EF0573" w:rsidP="00EF0573">
            <w:pPr>
              <w:pStyle w:val="table-text"/>
              <w:rPr>
                <w:rFonts w:eastAsia="Times New Roman"/>
              </w:rPr>
            </w:pPr>
            <w:r w:rsidRPr="00126BF7">
              <w:t>1.2.2.3c</w:t>
            </w:r>
          </w:p>
        </w:tc>
        <w:tc>
          <w:tcPr>
            <w:tcW w:w="7638" w:type="dxa"/>
            <w:noWrap/>
            <w:hideMark/>
          </w:tcPr>
          <w:p w14:paraId="085F5F45" w14:textId="1E750B8A" w:rsidR="00EF0573" w:rsidRPr="003A419A" w:rsidRDefault="00EF0573" w:rsidP="00EF0573">
            <w:pPr>
              <w:pStyle w:val="table-text"/>
              <w:rPr>
                <w:rFonts w:eastAsia="Times New Roman"/>
              </w:rPr>
            </w:pPr>
            <w:r w:rsidRPr="00126BF7">
              <w:t xml:space="preserve">Commission suitable governance bodies. </w:t>
            </w:r>
          </w:p>
        </w:tc>
      </w:tr>
      <w:tr w:rsidR="00EF0573" w:rsidRPr="003A419A" w14:paraId="4D36B206" w14:textId="77777777" w:rsidTr="00EF0573">
        <w:trPr>
          <w:trHeight w:val="292"/>
        </w:trPr>
        <w:tc>
          <w:tcPr>
            <w:tcW w:w="1716" w:type="dxa"/>
            <w:noWrap/>
            <w:hideMark/>
          </w:tcPr>
          <w:p w14:paraId="39D30CBF" w14:textId="4EA71C48" w:rsidR="00EF0573" w:rsidRPr="003A419A" w:rsidRDefault="00EF0573" w:rsidP="00EF0573">
            <w:pPr>
              <w:pStyle w:val="table-text"/>
              <w:rPr>
                <w:rFonts w:eastAsia="Times New Roman"/>
              </w:rPr>
            </w:pPr>
            <w:r w:rsidRPr="00126BF7">
              <w:t>1.2.2.3d</w:t>
            </w:r>
          </w:p>
        </w:tc>
        <w:tc>
          <w:tcPr>
            <w:tcW w:w="7638" w:type="dxa"/>
            <w:noWrap/>
            <w:hideMark/>
          </w:tcPr>
          <w:p w14:paraId="709CDF7D" w14:textId="23709F34" w:rsidR="00EF0573" w:rsidRPr="003A419A" w:rsidRDefault="00EF0573" w:rsidP="00EF0573">
            <w:pPr>
              <w:pStyle w:val="table-text"/>
              <w:rPr>
                <w:rFonts w:eastAsia="Times New Roman"/>
              </w:rPr>
            </w:pPr>
            <w:r w:rsidRPr="00126BF7">
              <w:t xml:space="preserve">Evaluate and approve the designation of Authorizing Officials (AO). </w:t>
            </w:r>
          </w:p>
        </w:tc>
      </w:tr>
      <w:tr w:rsidR="00EF0573" w:rsidRPr="003A419A" w14:paraId="58C2647E" w14:textId="77777777" w:rsidTr="00EF0573">
        <w:trPr>
          <w:trHeight w:val="292"/>
        </w:trPr>
        <w:tc>
          <w:tcPr>
            <w:tcW w:w="1716" w:type="dxa"/>
            <w:noWrap/>
            <w:hideMark/>
          </w:tcPr>
          <w:p w14:paraId="46587482" w14:textId="5D29B410" w:rsidR="00EF0573" w:rsidRPr="003A419A" w:rsidRDefault="00EF0573" w:rsidP="00EF0573">
            <w:pPr>
              <w:pStyle w:val="table-text"/>
              <w:rPr>
                <w:rFonts w:eastAsia="Times New Roman"/>
              </w:rPr>
            </w:pPr>
            <w:r w:rsidRPr="00126BF7">
              <w:t>1.2.2.3e</w:t>
            </w:r>
          </w:p>
        </w:tc>
        <w:tc>
          <w:tcPr>
            <w:tcW w:w="7638" w:type="dxa"/>
            <w:noWrap/>
            <w:hideMark/>
          </w:tcPr>
          <w:p w14:paraId="4A7A8162" w14:textId="2AC9E31F" w:rsidR="00EF0573" w:rsidRPr="003A419A" w:rsidRDefault="00EF0573" w:rsidP="00EF0573">
            <w:pPr>
              <w:pStyle w:val="table-text"/>
              <w:rPr>
                <w:rFonts w:eastAsia="Times New Roman"/>
              </w:rPr>
            </w:pPr>
            <w:r w:rsidRPr="00126BF7">
              <w:t xml:space="preserve">Advise senior NASA officials concerning their information security responsibilities. </w:t>
            </w:r>
          </w:p>
        </w:tc>
      </w:tr>
      <w:tr w:rsidR="00EF0573" w:rsidRPr="003A419A" w14:paraId="57645E89" w14:textId="77777777" w:rsidTr="00EF0573">
        <w:trPr>
          <w:trHeight w:val="292"/>
        </w:trPr>
        <w:tc>
          <w:tcPr>
            <w:tcW w:w="1716" w:type="dxa"/>
            <w:noWrap/>
            <w:hideMark/>
          </w:tcPr>
          <w:p w14:paraId="34961216" w14:textId="111CBB76" w:rsidR="00EF0573" w:rsidRPr="003A419A" w:rsidRDefault="00EF0573" w:rsidP="00EF0573">
            <w:pPr>
              <w:pStyle w:val="table-text"/>
              <w:rPr>
                <w:rFonts w:eastAsia="Times New Roman"/>
              </w:rPr>
            </w:pPr>
            <w:r w:rsidRPr="00126BF7">
              <w:t>1.2.2.3f</w:t>
            </w:r>
          </w:p>
        </w:tc>
        <w:tc>
          <w:tcPr>
            <w:tcW w:w="7638" w:type="dxa"/>
            <w:noWrap/>
            <w:hideMark/>
          </w:tcPr>
          <w:p w14:paraId="7C40A770" w14:textId="456E56CA" w:rsidR="00EF0573" w:rsidRPr="003A419A" w:rsidRDefault="00EF0573" w:rsidP="00EF0573">
            <w:pPr>
              <w:pStyle w:val="table-text"/>
              <w:rPr>
                <w:rFonts w:eastAsia="Times New Roman"/>
              </w:rPr>
            </w:pPr>
            <w:r w:rsidRPr="00126BF7">
              <w:t xml:space="preserve">Ensure the NASA enterprise architecture integrates information security considerations into the strategic, capital, and investment planning process. </w:t>
            </w:r>
          </w:p>
        </w:tc>
      </w:tr>
      <w:tr w:rsidR="00EF0573" w:rsidRPr="003A419A" w14:paraId="6B31290B" w14:textId="77777777" w:rsidTr="00EF0573">
        <w:trPr>
          <w:trHeight w:val="292"/>
        </w:trPr>
        <w:tc>
          <w:tcPr>
            <w:tcW w:w="1716" w:type="dxa"/>
            <w:noWrap/>
            <w:hideMark/>
          </w:tcPr>
          <w:p w14:paraId="408B8882" w14:textId="66A20E7D" w:rsidR="00EF0573" w:rsidRPr="003A419A" w:rsidRDefault="00EF0573" w:rsidP="00EF0573">
            <w:pPr>
              <w:pStyle w:val="table-text"/>
              <w:rPr>
                <w:rFonts w:eastAsia="Times New Roman"/>
              </w:rPr>
            </w:pPr>
            <w:r w:rsidRPr="00126BF7">
              <w:t>1.2.2.3g</w:t>
            </w:r>
          </w:p>
        </w:tc>
        <w:tc>
          <w:tcPr>
            <w:tcW w:w="7638" w:type="dxa"/>
            <w:noWrap/>
            <w:hideMark/>
          </w:tcPr>
          <w:p w14:paraId="4400BBCB" w14:textId="02C42113" w:rsidR="00EF0573" w:rsidRPr="003A419A" w:rsidRDefault="00EF0573" w:rsidP="00EF0573">
            <w:pPr>
              <w:pStyle w:val="table-text"/>
              <w:rPr>
                <w:rFonts w:eastAsia="Times New Roman"/>
              </w:rPr>
            </w:pPr>
            <w:r w:rsidRPr="00126BF7">
              <w:t xml:space="preserve">Encourage the maximum reuse and sharing of information security-related information throughout the NASA community. </w:t>
            </w:r>
          </w:p>
        </w:tc>
      </w:tr>
      <w:tr w:rsidR="00EF0573" w:rsidRPr="003A419A" w14:paraId="42F2334E" w14:textId="77777777" w:rsidTr="00EF0573">
        <w:trPr>
          <w:trHeight w:val="292"/>
        </w:trPr>
        <w:tc>
          <w:tcPr>
            <w:tcW w:w="1716" w:type="dxa"/>
            <w:noWrap/>
            <w:hideMark/>
          </w:tcPr>
          <w:p w14:paraId="58008414" w14:textId="2E91CDAA" w:rsidR="00EF0573" w:rsidRPr="003A419A" w:rsidRDefault="00EF0573" w:rsidP="00EF0573">
            <w:pPr>
              <w:pStyle w:val="table-text"/>
              <w:rPr>
                <w:rFonts w:eastAsia="Times New Roman"/>
              </w:rPr>
            </w:pPr>
            <w:r w:rsidRPr="00126BF7">
              <w:t>1.2.2.3h</w:t>
            </w:r>
          </w:p>
        </w:tc>
        <w:tc>
          <w:tcPr>
            <w:tcW w:w="7638" w:type="dxa"/>
            <w:noWrap/>
            <w:hideMark/>
          </w:tcPr>
          <w:p w14:paraId="26D7E17D" w14:textId="392C9FAC" w:rsidR="00EF0573" w:rsidRPr="003A419A" w:rsidRDefault="00EF0573" w:rsidP="00EF0573">
            <w:pPr>
              <w:pStyle w:val="table-text"/>
              <w:rPr>
                <w:rFonts w:eastAsia="Times New Roman"/>
              </w:rPr>
            </w:pPr>
            <w:r w:rsidRPr="00126BF7">
              <w:t xml:space="preserve">Develop, implement, and maintain a Controlled Unclassified Information (CUI) program which is managed in accordance with </w:t>
            </w:r>
            <w:r w:rsidR="00A940EB">
              <w:t>Exe</w:t>
            </w:r>
            <w:r w:rsidRPr="00126BF7">
              <w:t>cutive Order (E</w:t>
            </w:r>
            <w:r w:rsidR="00A940EB">
              <w:t>.</w:t>
            </w:r>
            <w:r w:rsidRPr="00126BF7">
              <w:t>O</w:t>
            </w:r>
            <w:r w:rsidR="00A940EB">
              <w:t>.</w:t>
            </w:r>
            <w:r w:rsidRPr="00126BF7">
              <w:t xml:space="preserve">) 13556, Controlled Unclassified Information, and 32 CFR Part 2002, Controlled Unclassified Information. </w:t>
            </w:r>
          </w:p>
        </w:tc>
      </w:tr>
      <w:tr w:rsidR="00EF0573" w:rsidRPr="003A419A" w14:paraId="6DCD731B" w14:textId="77777777" w:rsidTr="00EF0573">
        <w:trPr>
          <w:trHeight w:val="292"/>
        </w:trPr>
        <w:tc>
          <w:tcPr>
            <w:tcW w:w="1716" w:type="dxa"/>
            <w:noWrap/>
            <w:hideMark/>
          </w:tcPr>
          <w:p w14:paraId="60A70855" w14:textId="1BF19DF9" w:rsidR="00EF0573" w:rsidRPr="003A419A" w:rsidRDefault="00EF0573" w:rsidP="00EF0573">
            <w:pPr>
              <w:pStyle w:val="table-text"/>
              <w:rPr>
                <w:rFonts w:eastAsia="Times New Roman"/>
              </w:rPr>
            </w:pPr>
            <w:r w:rsidRPr="00126BF7">
              <w:t>1.2.2.3i</w:t>
            </w:r>
          </w:p>
        </w:tc>
        <w:tc>
          <w:tcPr>
            <w:tcW w:w="7638" w:type="dxa"/>
            <w:noWrap/>
            <w:hideMark/>
          </w:tcPr>
          <w:p w14:paraId="02F78C49" w14:textId="60EFFDA2" w:rsidR="00EF0573" w:rsidRPr="003A419A" w:rsidRDefault="00EF0573" w:rsidP="00EF0573">
            <w:pPr>
              <w:pStyle w:val="table-text"/>
              <w:rPr>
                <w:rFonts w:eastAsia="Times New Roman"/>
              </w:rPr>
            </w:pPr>
            <w:r w:rsidRPr="00126BF7">
              <w:t xml:space="preserve">Be an employee of the United States Federal Government. </w:t>
            </w:r>
          </w:p>
        </w:tc>
      </w:tr>
      <w:tr w:rsidR="00EF0573" w:rsidRPr="003A419A" w14:paraId="468C68F3" w14:textId="77777777" w:rsidTr="00EF0573">
        <w:trPr>
          <w:trHeight w:val="292"/>
        </w:trPr>
        <w:tc>
          <w:tcPr>
            <w:tcW w:w="1716" w:type="dxa"/>
            <w:noWrap/>
            <w:hideMark/>
          </w:tcPr>
          <w:p w14:paraId="7DC5C18D" w14:textId="0EE2F9FC" w:rsidR="00EF0573" w:rsidRPr="003A419A" w:rsidRDefault="00EF0573" w:rsidP="00EF0573">
            <w:pPr>
              <w:pStyle w:val="table-text"/>
              <w:rPr>
                <w:rFonts w:eastAsia="Times New Roman"/>
              </w:rPr>
            </w:pPr>
            <w:r w:rsidRPr="00126BF7">
              <w:t>2.1.8.1a</w:t>
            </w:r>
          </w:p>
        </w:tc>
        <w:tc>
          <w:tcPr>
            <w:tcW w:w="7638" w:type="dxa"/>
            <w:noWrap/>
            <w:hideMark/>
          </w:tcPr>
          <w:p w14:paraId="269F40F9" w14:textId="3FD750B4" w:rsidR="00EF0573" w:rsidRPr="003A419A" w:rsidRDefault="00EF0573" w:rsidP="00EF0573">
            <w:pPr>
              <w:pStyle w:val="table-text"/>
              <w:rPr>
                <w:rFonts w:eastAsia="Times New Roman"/>
              </w:rPr>
            </w:pPr>
            <w:r w:rsidRPr="00126BF7">
              <w:t xml:space="preserve">Develop and maintain a NASA-wide Cybersecurity and Privacy Program. </w:t>
            </w:r>
          </w:p>
        </w:tc>
      </w:tr>
      <w:tr w:rsidR="00EF0573" w:rsidRPr="003A419A" w14:paraId="5B3D0B6F" w14:textId="77777777" w:rsidTr="00EF0573">
        <w:trPr>
          <w:trHeight w:val="292"/>
        </w:trPr>
        <w:tc>
          <w:tcPr>
            <w:tcW w:w="1716" w:type="dxa"/>
            <w:noWrap/>
            <w:hideMark/>
          </w:tcPr>
          <w:p w14:paraId="13A2F99D" w14:textId="3914FAE8" w:rsidR="00EF0573" w:rsidRPr="003A419A" w:rsidRDefault="00EF0573" w:rsidP="00EF0573">
            <w:pPr>
              <w:pStyle w:val="table-text"/>
              <w:rPr>
                <w:rFonts w:eastAsia="Times New Roman"/>
              </w:rPr>
            </w:pPr>
            <w:r w:rsidRPr="00126BF7">
              <w:t>2.1.8.1b</w:t>
            </w:r>
          </w:p>
        </w:tc>
        <w:tc>
          <w:tcPr>
            <w:tcW w:w="7638" w:type="dxa"/>
            <w:noWrap/>
            <w:hideMark/>
          </w:tcPr>
          <w:p w14:paraId="6E4EAC83" w14:textId="653A68FC" w:rsidR="00EF0573" w:rsidRPr="003A419A" w:rsidRDefault="00EF0573" w:rsidP="00EF0573">
            <w:pPr>
              <w:pStyle w:val="table-text"/>
              <w:rPr>
                <w:rFonts w:eastAsia="Times New Roman"/>
              </w:rPr>
            </w:pPr>
            <w:r w:rsidRPr="00126BF7">
              <w:t xml:space="preserve">Designate a SAISO. </w:t>
            </w:r>
          </w:p>
        </w:tc>
      </w:tr>
      <w:tr w:rsidR="00EF0573" w:rsidRPr="003A419A" w14:paraId="247A7AAC" w14:textId="77777777" w:rsidTr="00EF0573">
        <w:trPr>
          <w:trHeight w:val="292"/>
        </w:trPr>
        <w:tc>
          <w:tcPr>
            <w:tcW w:w="1716" w:type="dxa"/>
            <w:noWrap/>
            <w:hideMark/>
          </w:tcPr>
          <w:p w14:paraId="4FEC8641" w14:textId="49B8AAF3" w:rsidR="00EF0573" w:rsidRPr="003A419A" w:rsidRDefault="00EF0573" w:rsidP="00EF0573">
            <w:pPr>
              <w:pStyle w:val="table-text"/>
              <w:rPr>
                <w:rFonts w:eastAsia="Times New Roman"/>
              </w:rPr>
            </w:pPr>
            <w:r w:rsidRPr="00126BF7">
              <w:t>2.2.2.1a</w:t>
            </w:r>
          </w:p>
        </w:tc>
        <w:tc>
          <w:tcPr>
            <w:tcW w:w="7638" w:type="dxa"/>
            <w:noWrap/>
            <w:hideMark/>
          </w:tcPr>
          <w:p w14:paraId="3FE738CA" w14:textId="5CB7DC65" w:rsidR="00EF0573" w:rsidRPr="003A419A" w:rsidRDefault="00EF0573" w:rsidP="00EF0573">
            <w:pPr>
              <w:pStyle w:val="table-text"/>
              <w:rPr>
                <w:rFonts w:eastAsia="Times New Roman"/>
              </w:rPr>
            </w:pPr>
            <w:r w:rsidRPr="00126BF7">
              <w:t xml:space="preserve">Work with internal and external stakeholders to identify and communicate NASA’s role in the supply chain </w:t>
            </w:r>
            <w:proofErr w:type="gramStart"/>
            <w:r w:rsidRPr="00126BF7">
              <w:t>in order to</w:t>
            </w:r>
            <w:proofErr w:type="gramEnd"/>
            <w:r w:rsidRPr="00126BF7">
              <w:t xml:space="preserve"> inform the Supply Chain Risk Management (SCRM) requirements of section 2.6 of this document. </w:t>
            </w:r>
          </w:p>
        </w:tc>
      </w:tr>
      <w:tr w:rsidR="00EF0573" w:rsidRPr="003A419A" w14:paraId="4167810A" w14:textId="77777777" w:rsidTr="00EF0573">
        <w:trPr>
          <w:trHeight w:val="292"/>
        </w:trPr>
        <w:tc>
          <w:tcPr>
            <w:tcW w:w="1716" w:type="dxa"/>
            <w:noWrap/>
            <w:hideMark/>
          </w:tcPr>
          <w:p w14:paraId="09C0D16F" w14:textId="28BB43C8" w:rsidR="00EF0573" w:rsidRPr="003A419A" w:rsidRDefault="00EF0573" w:rsidP="00EF0573">
            <w:pPr>
              <w:pStyle w:val="table-text"/>
              <w:rPr>
                <w:rFonts w:eastAsia="Times New Roman"/>
              </w:rPr>
            </w:pPr>
            <w:r w:rsidRPr="00126BF7">
              <w:t>2.2.2.1b</w:t>
            </w:r>
          </w:p>
        </w:tc>
        <w:tc>
          <w:tcPr>
            <w:tcW w:w="7638" w:type="dxa"/>
            <w:noWrap/>
            <w:hideMark/>
          </w:tcPr>
          <w:p w14:paraId="452F4499" w14:textId="71276DFF" w:rsidR="00EF0573" w:rsidRPr="003A419A" w:rsidRDefault="00EF0573" w:rsidP="00EF0573">
            <w:pPr>
              <w:pStyle w:val="table-text"/>
              <w:rPr>
                <w:rFonts w:eastAsia="Times New Roman"/>
              </w:rPr>
            </w:pPr>
            <w:r w:rsidRPr="00126BF7">
              <w:t xml:space="preserve">Work with internal and external stakeholders to identify and communicate NASA’s role in critical infrastructure. </w:t>
            </w:r>
          </w:p>
        </w:tc>
      </w:tr>
      <w:tr w:rsidR="00EF0573" w:rsidRPr="003A419A" w14:paraId="7AF6A010" w14:textId="77777777" w:rsidTr="00EF0573">
        <w:trPr>
          <w:trHeight w:val="292"/>
        </w:trPr>
        <w:tc>
          <w:tcPr>
            <w:tcW w:w="1716" w:type="dxa"/>
            <w:noWrap/>
            <w:hideMark/>
          </w:tcPr>
          <w:p w14:paraId="261B4A80" w14:textId="7CFD5842" w:rsidR="00EF0573" w:rsidRPr="003A419A" w:rsidRDefault="00EF0573" w:rsidP="00EF0573">
            <w:pPr>
              <w:pStyle w:val="table-text"/>
              <w:rPr>
                <w:rFonts w:eastAsia="Times New Roman"/>
              </w:rPr>
            </w:pPr>
            <w:r w:rsidRPr="00126BF7">
              <w:lastRenderedPageBreak/>
              <w:t>2.3.5.1</w:t>
            </w:r>
          </w:p>
        </w:tc>
        <w:tc>
          <w:tcPr>
            <w:tcW w:w="7638" w:type="dxa"/>
            <w:noWrap/>
            <w:hideMark/>
          </w:tcPr>
          <w:p w14:paraId="0005D630" w14:textId="18240959" w:rsidR="00EF0573" w:rsidRPr="003A419A" w:rsidRDefault="00EF0573" w:rsidP="00EF0573">
            <w:pPr>
              <w:pStyle w:val="table-text"/>
              <w:rPr>
                <w:rFonts w:eastAsia="Times New Roman"/>
              </w:rPr>
            </w:pPr>
            <w:r w:rsidRPr="00126BF7">
              <w:t xml:space="preserve">Report to OMB on the status of NASA's Cybersecurity and Privacy Program. </w:t>
            </w:r>
          </w:p>
        </w:tc>
      </w:tr>
      <w:tr w:rsidR="00EF0573" w:rsidRPr="003A419A" w14:paraId="2FE5FA69" w14:textId="77777777" w:rsidTr="00EF0573">
        <w:trPr>
          <w:trHeight w:val="292"/>
        </w:trPr>
        <w:tc>
          <w:tcPr>
            <w:tcW w:w="1716" w:type="dxa"/>
            <w:noWrap/>
            <w:hideMark/>
          </w:tcPr>
          <w:p w14:paraId="62678198" w14:textId="1A3166FB" w:rsidR="00EF0573" w:rsidRPr="003A419A" w:rsidRDefault="00EF0573" w:rsidP="00EF0573">
            <w:pPr>
              <w:pStyle w:val="table-text"/>
              <w:rPr>
                <w:rFonts w:eastAsia="Times New Roman"/>
              </w:rPr>
            </w:pPr>
            <w:r w:rsidRPr="00126BF7">
              <w:t>3.1.4.4</w:t>
            </w:r>
          </w:p>
        </w:tc>
        <w:tc>
          <w:tcPr>
            <w:tcW w:w="7638" w:type="dxa"/>
            <w:noWrap/>
            <w:hideMark/>
          </w:tcPr>
          <w:p w14:paraId="37E38EB1" w14:textId="1A58490E" w:rsidR="00EF0573" w:rsidRPr="003A419A" w:rsidRDefault="00EF0573" w:rsidP="00EF0573">
            <w:pPr>
              <w:pStyle w:val="table-text"/>
              <w:rPr>
                <w:rFonts w:eastAsia="Times New Roman"/>
              </w:rPr>
            </w:pPr>
            <w:r w:rsidRPr="00126BF7">
              <w:t xml:space="preserve">The NASA CIO shall ensure the distribution and management of any other authentication tokens. </w:t>
            </w:r>
          </w:p>
        </w:tc>
      </w:tr>
      <w:tr w:rsidR="00EF0573" w:rsidRPr="003A419A" w14:paraId="39A105DD" w14:textId="77777777" w:rsidTr="00EF0573">
        <w:trPr>
          <w:trHeight w:val="292"/>
        </w:trPr>
        <w:tc>
          <w:tcPr>
            <w:tcW w:w="1716" w:type="dxa"/>
            <w:noWrap/>
            <w:hideMark/>
          </w:tcPr>
          <w:p w14:paraId="24C46D61" w14:textId="7A3F6219" w:rsidR="00EF0573" w:rsidRPr="003A419A" w:rsidRDefault="00EF0573" w:rsidP="00EF0573">
            <w:pPr>
              <w:pStyle w:val="table-text"/>
              <w:rPr>
                <w:rFonts w:eastAsia="Times New Roman"/>
              </w:rPr>
            </w:pPr>
            <w:r w:rsidRPr="00126BF7">
              <w:t>3.1.6.1</w:t>
            </w:r>
          </w:p>
        </w:tc>
        <w:tc>
          <w:tcPr>
            <w:tcW w:w="7638" w:type="dxa"/>
            <w:noWrap/>
            <w:hideMark/>
          </w:tcPr>
          <w:p w14:paraId="1EA4F6E9" w14:textId="4E18C022" w:rsidR="00EF0573" w:rsidRPr="003A419A" w:rsidRDefault="00EF0573" w:rsidP="00EF0573">
            <w:pPr>
              <w:pStyle w:val="table-text"/>
              <w:rPr>
                <w:rFonts w:eastAsia="Times New Roman"/>
              </w:rPr>
            </w:pPr>
            <w:r w:rsidRPr="00126BF7">
              <w:t xml:space="preserve">The NASA CIO shall provide a NASA-wide framework for identity and authentication management. </w:t>
            </w:r>
          </w:p>
        </w:tc>
      </w:tr>
      <w:tr w:rsidR="00EF0573" w:rsidRPr="003A419A" w14:paraId="29981AA4" w14:textId="77777777" w:rsidTr="00EF0573">
        <w:trPr>
          <w:trHeight w:val="292"/>
        </w:trPr>
        <w:tc>
          <w:tcPr>
            <w:tcW w:w="1716" w:type="dxa"/>
            <w:noWrap/>
            <w:hideMark/>
          </w:tcPr>
          <w:p w14:paraId="716AB21E" w14:textId="72604BB6" w:rsidR="00EF0573" w:rsidRPr="003A419A" w:rsidRDefault="00EF0573" w:rsidP="00EF0573">
            <w:pPr>
              <w:pStyle w:val="table-text"/>
              <w:rPr>
                <w:rFonts w:eastAsia="Times New Roman"/>
              </w:rPr>
            </w:pPr>
            <w:r w:rsidRPr="00126BF7">
              <w:t>3.2.2.1</w:t>
            </w:r>
          </w:p>
        </w:tc>
        <w:tc>
          <w:tcPr>
            <w:tcW w:w="7638" w:type="dxa"/>
            <w:noWrap/>
            <w:hideMark/>
          </w:tcPr>
          <w:p w14:paraId="25402A00" w14:textId="4A77CACC" w:rsidR="00EF0573" w:rsidRPr="003A419A" w:rsidRDefault="00EF0573" w:rsidP="00EF0573">
            <w:pPr>
              <w:pStyle w:val="table-text"/>
              <w:rPr>
                <w:rFonts w:eastAsia="Times New Roman"/>
              </w:rPr>
            </w:pPr>
            <w:r w:rsidRPr="00126BF7">
              <w:t xml:space="preserve">All NASA officials listed in section 1.2 (relating to Roles and Responsibilities) shall complete any role-based training activities required of their position. </w:t>
            </w:r>
          </w:p>
        </w:tc>
      </w:tr>
      <w:tr w:rsidR="00EF0573" w:rsidRPr="003A419A" w14:paraId="4D55BB8E" w14:textId="77777777" w:rsidTr="00EF0573">
        <w:trPr>
          <w:trHeight w:val="292"/>
        </w:trPr>
        <w:tc>
          <w:tcPr>
            <w:tcW w:w="1716" w:type="dxa"/>
            <w:noWrap/>
            <w:hideMark/>
          </w:tcPr>
          <w:p w14:paraId="4B42DAD9" w14:textId="0BCEE085" w:rsidR="00EF0573" w:rsidRPr="003A419A" w:rsidRDefault="00EF0573" w:rsidP="00EF0573">
            <w:pPr>
              <w:pStyle w:val="table-text"/>
              <w:rPr>
                <w:rFonts w:eastAsia="Times New Roman"/>
              </w:rPr>
            </w:pPr>
            <w:r w:rsidRPr="00126BF7">
              <w:t>3.3.5.1</w:t>
            </w:r>
          </w:p>
        </w:tc>
        <w:tc>
          <w:tcPr>
            <w:tcW w:w="7638" w:type="dxa"/>
            <w:noWrap/>
            <w:hideMark/>
          </w:tcPr>
          <w:p w14:paraId="5ED2856E" w14:textId="6ED09961" w:rsidR="00EF0573" w:rsidRPr="003A419A" w:rsidRDefault="00EF0573" w:rsidP="00EF0573">
            <w:pPr>
              <w:pStyle w:val="table-text"/>
              <w:rPr>
                <w:rFonts w:eastAsia="Times New Roman"/>
              </w:rPr>
            </w:pPr>
            <w:r w:rsidRPr="00126BF7">
              <w:t xml:space="preserve">The NASA CIO shall ensure that NASA develops, implements, and maintains adequate data leakage protection for Agency common system and communications infrastructure. </w:t>
            </w:r>
          </w:p>
        </w:tc>
      </w:tr>
      <w:tr w:rsidR="00EF0573" w:rsidRPr="003A419A" w14:paraId="6255C170" w14:textId="77777777" w:rsidTr="00EF0573">
        <w:trPr>
          <w:trHeight w:val="292"/>
        </w:trPr>
        <w:tc>
          <w:tcPr>
            <w:tcW w:w="1716" w:type="dxa"/>
            <w:noWrap/>
            <w:hideMark/>
          </w:tcPr>
          <w:p w14:paraId="7DB4BD96" w14:textId="34EF5E43" w:rsidR="00EF0573" w:rsidRPr="003A419A" w:rsidRDefault="00EF0573" w:rsidP="00EF0573">
            <w:pPr>
              <w:pStyle w:val="table-text"/>
              <w:rPr>
                <w:rFonts w:eastAsia="Times New Roman"/>
              </w:rPr>
            </w:pPr>
            <w:r w:rsidRPr="00126BF7">
              <w:t>3.6.2.1</w:t>
            </w:r>
          </w:p>
        </w:tc>
        <w:tc>
          <w:tcPr>
            <w:tcW w:w="7638" w:type="dxa"/>
            <w:noWrap/>
            <w:hideMark/>
          </w:tcPr>
          <w:p w14:paraId="19DA2F50" w14:textId="43093315" w:rsidR="00EF0573" w:rsidRPr="003A419A" w:rsidRDefault="00EF0573" w:rsidP="00EF0573">
            <w:pPr>
              <w:pStyle w:val="table-text"/>
              <w:rPr>
                <w:rFonts w:eastAsia="Times New Roman"/>
              </w:rPr>
            </w:pPr>
            <w:r w:rsidRPr="00126BF7">
              <w:t xml:space="preserve">The NASA CIO shall ensure the development and maintenance of a capability for the aggregation of NASA-wide information system logs. </w:t>
            </w:r>
          </w:p>
        </w:tc>
      </w:tr>
      <w:tr w:rsidR="00EF0573" w:rsidRPr="003A419A" w14:paraId="0903179F" w14:textId="77777777" w:rsidTr="00EF0573">
        <w:trPr>
          <w:trHeight w:val="292"/>
        </w:trPr>
        <w:tc>
          <w:tcPr>
            <w:tcW w:w="1716" w:type="dxa"/>
            <w:noWrap/>
            <w:hideMark/>
          </w:tcPr>
          <w:p w14:paraId="0EEADA6E" w14:textId="474436D0" w:rsidR="00EF0573" w:rsidRPr="003A419A" w:rsidRDefault="00EF0573" w:rsidP="00EF0573">
            <w:pPr>
              <w:pStyle w:val="table-text"/>
              <w:rPr>
                <w:rFonts w:eastAsia="Times New Roman"/>
              </w:rPr>
            </w:pPr>
            <w:r w:rsidRPr="00126BF7">
              <w:t>4.1.2.1</w:t>
            </w:r>
          </w:p>
        </w:tc>
        <w:tc>
          <w:tcPr>
            <w:tcW w:w="7638" w:type="dxa"/>
            <w:noWrap/>
            <w:hideMark/>
          </w:tcPr>
          <w:p w14:paraId="62CA6149" w14:textId="1C83E0C2" w:rsidR="00EF0573" w:rsidRPr="003A419A" w:rsidRDefault="00EF0573" w:rsidP="00EF0573">
            <w:pPr>
              <w:pStyle w:val="table-text"/>
              <w:rPr>
                <w:rFonts w:eastAsia="Times New Roman"/>
              </w:rPr>
            </w:pPr>
            <w:r w:rsidRPr="00126BF7">
              <w:t xml:space="preserve">The CIO shall collect information from the ISOs to determine the baseline of network operations and expected data flows for users and systems. </w:t>
            </w:r>
          </w:p>
        </w:tc>
      </w:tr>
      <w:tr w:rsidR="00EF0573" w:rsidRPr="003A419A" w14:paraId="0D803C67" w14:textId="77777777" w:rsidTr="00EF0573">
        <w:trPr>
          <w:trHeight w:val="292"/>
        </w:trPr>
        <w:tc>
          <w:tcPr>
            <w:tcW w:w="1716" w:type="dxa"/>
            <w:noWrap/>
            <w:hideMark/>
          </w:tcPr>
          <w:p w14:paraId="56ADEA07" w14:textId="0D97E708" w:rsidR="00EF0573" w:rsidRPr="003A419A" w:rsidRDefault="00EF0573" w:rsidP="00EF0573">
            <w:pPr>
              <w:pStyle w:val="table-text"/>
              <w:rPr>
                <w:rFonts w:eastAsia="Times New Roman"/>
              </w:rPr>
            </w:pPr>
            <w:r w:rsidRPr="00126BF7">
              <w:t>5.1.2.1</w:t>
            </w:r>
          </w:p>
        </w:tc>
        <w:tc>
          <w:tcPr>
            <w:tcW w:w="7638" w:type="dxa"/>
            <w:noWrap/>
            <w:hideMark/>
          </w:tcPr>
          <w:p w14:paraId="68F80261" w14:textId="28DC5CA1" w:rsidR="00EF0573" w:rsidRPr="003A419A" w:rsidRDefault="00EF0573" w:rsidP="00EF0573">
            <w:pPr>
              <w:pStyle w:val="table-text"/>
              <w:rPr>
                <w:rFonts w:eastAsia="Times New Roman"/>
              </w:rPr>
            </w:pPr>
            <w:r w:rsidRPr="00126BF7">
              <w:t xml:space="preserve">The CIO shall allocate resources for a NASA-wide SOC and Incident Response Teams. </w:t>
            </w:r>
          </w:p>
        </w:tc>
      </w:tr>
    </w:tbl>
    <w:p w14:paraId="11555CA8" w14:textId="7CF0E77F" w:rsidR="00964A3C" w:rsidRDefault="00EF0573" w:rsidP="00964A3C">
      <w:pPr>
        <w:pStyle w:val="h2-appendix"/>
      </w:pPr>
      <w:r w:rsidRPr="00EF0573">
        <w:t>Contracting Officers or Agreement Managers</w:t>
      </w:r>
    </w:p>
    <w:tbl>
      <w:tblPr>
        <w:tblStyle w:val="compliance-matrix-table"/>
        <w:tblW w:w="5000" w:type="pct"/>
        <w:tblLook w:val="04A0" w:firstRow="1" w:lastRow="0" w:firstColumn="1" w:lastColumn="0" w:noHBand="0" w:noVBand="1"/>
      </w:tblPr>
      <w:tblGrid>
        <w:gridCol w:w="1317"/>
        <w:gridCol w:w="8037"/>
      </w:tblGrid>
      <w:tr w:rsidR="00964A3C" w:rsidRPr="006B5DD8" w14:paraId="21C54E65" w14:textId="77777777" w:rsidTr="00EF0573">
        <w:trPr>
          <w:cnfStyle w:val="100000000000" w:firstRow="1" w:lastRow="0" w:firstColumn="0" w:lastColumn="0" w:oddVBand="0" w:evenVBand="0" w:oddHBand="0" w:evenHBand="0" w:firstRowFirstColumn="0" w:firstRowLastColumn="0" w:lastRowFirstColumn="0" w:lastRowLastColumn="0"/>
          <w:tblHeader w:val="0"/>
        </w:trPr>
        <w:tc>
          <w:tcPr>
            <w:tcW w:w="13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D06430" w14:textId="77777777" w:rsidR="00964A3C" w:rsidRPr="006B5DD8" w:rsidRDefault="00964A3C" w:rsidP="00465034">
            <w:pPr>
              <w:pStyle w:val="table-hed"/>
            </w:pPr>
            <w:r w:rsidRPr="006B5DD8">
              <w:t>Para #</w:t>
            </w:r>
          </w:p>
        </w:tc>
        <w:tc>
          <w:tcPr>
            <w:tcW w:w="80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A04008" w14:textId="77777777" w:rsidR="00964A3C" w:rsidRPr="006B5DD8" w:rsidRDefault="00964A3C" w:rsidP="00465034">
            <w:pPr>
              <w:pStyle w:val="table-hed"/>
            </w:pPr>
            <w:r w:rsidRPr="006B5DD8">
              <w:t>Requirement</w:t>
            </w:r>
          </w:p>
        </w:tc>
      </w:tr>
      <w:tr w:rsidR="00EF0573" w:rsidRPr="003A419A" w14:paraId="20F8D7CB" w14:textId="77777777" w:rsidTr="00EF0573">
        <w:trPr>
          <w:trHeight w:val="292"/>
        </w:trPr>
        <w:tc>
          <w:tcPr>
            <w:tcW w:w="1317" w:type="dxa"/>
            <w:noWrap/>
            <w:hideMark/>
          </w:tcPr>
          <w:p w14:paraId="295D4A37" w14:textId="7107B1A1" w:rsidR="00EF0573" w:rsidRPr="003A419A" w:rsidRDefault="00EF0573" w:rsidP="00EF0573">
            <w:pPr>
              <w:pStyle w:val="table-text"/>
              <w:rPr>
                <w:rFonts w:eastAsia="Times New Roman"/>
              </w:rPr>
            </w:pPr>
            <w:r w:rsidRPr="00D20D05">
              <w:t>1.2.3.14</w:t>
            </w:r>
          </w:p>
        </w:tc>
        <w:tc>
          <w:tcPr>
            <w:tcW w:w="8037" w:type="dxa"/>
            <w:noWrap/>
            <w:hideMark/>
          </w:tcPr>
          <w:p w14:paraId="7AF4EB6E" w14:textId="76336FE5" w:rsidR="00EF0573" w:rsidRPr="003A419A" w:rsidRDefault="00EF0573" w:rsidP="00EF0573">
            <w:pPr>
              <w:pStyle w:val="table-text"/>
              <w:rPr>
                <w:rFonts w:eastAsia="Times New Roman"/>
              </w:rPr>
            </w:pPr>
            <w:r w:rsidRPr="00D20D05">
              <w:t xml:space="preserve">Contracting Officers, as defined in Federal Acquisition Regulation 2.101, or Agreement Managers as defined in NASA Advisory Implementing Instruction 1050.3B shall ensure that the requirements of </w:t>
            </w:r>
            <w:r w:rsidR="001539AA">
              <w:t>this directive</w:t>
            </w:r>
            <w:r w:rsidRPr="00D20D05">
              <w:t xml:space="preserve"> are included and in scope for all NASA contracts, Space Act agreements, cooperative agreements, partnership agreements, or other agreements pursuant to which NASA data is being processed and transmitted; IT devices are procured for a purpose that is not incidental to the contract, and/or IT devices are developed or used on a NASA network. </w:t>
            </w:r>
          </w:p>
        </w:tc>
      </w:tr>
      <w:tr w:rsidR="00EF0573" w:rsidRPr="003A419A" w14:paraId="54F21567" w14:textId="77777777" w:rsidTr="00EF0573">
        <w:trPr>
          <w:trHeight w:val="292"/>
        </w:trPr>
        <w:tc>
          <w:tcPr>
            <w:tcW w:w="1317" w:type="dxa"/>
            <w:noWrap/>
          </w:tcPr>
          <w:p w14:paraId="1215ED3A" w14:textId="7F5379C3" w:rsidR="00EF0573" w:rsidRPr="004A2A98" w:rsidRDefault="00EF0573" w:rsidP="00EF0573">
            <w:pPr>
              <w:pStyle w:val="table-text"/>
            </w:pPr>
            <w:r w:rsidRPr="00D20D05">
              <w:t>3.2.2.1</w:t>
            </w:r>
          </w:p>
        </w:tc>
        <w:tc>
          <w:tcPr>
            <w:tcW w:w="8037" w:type="dxa"/>
            <w:noWrap/>
          </w:tcPr>
          <w:p w14:paraId="6E3A7D9E" w14:textId="1DD9CC66" w:rsidR="00EF0573" w:rsidRPr="004A2A98" w:rsidRDefault="00EF0573" w:rsidP="00EF0573">
            <w:pPr>
              <w:pStyle w:val="table-text"/>
            </w:pPr>
            <w:r w:rsidRPr="00D20D05">
              <w:t xml:space="preserve">All NASA officials listed in section 1.2 (relating to Roles and Responsibilities) shall complete any role-based training activities required of their position. </w:t>
            </w:r>
          </w:p>
        </w:tc>
      </w:tr>
    </w:tbl>
    <w:p w14:paraId="080DC122" w14:textId="59247E04" w:rsidR="00EF0573" w:rsidRDefault="00EF0573" w:rsidP="00EF0573">
      <w:pPr>
        <w:pStyle w:val="h2-appendix"/>
      </w:pPr>
      <w:r>
        <w:t>H</w:t>
      </w:r>
      <w:r w:rsidRPr="00EF0573">
        <w:t>ead of Center Protective Services</w:t>
      </w:r>
      <w:r>
        <w:t xml:space="preserve"> </w:t>
      </w:r>
    </w:p>
    <w:tbl>
      <w:tblPr>
        <w:tblStyle w:val="compliance-matrix-table"/>
        <w:tblW w:w="5000" w:type="pct"/>
        <w:tblLook w:val="04A0" w:firstRow="1" w:lastRow="0" w:firstColumn="1" w:lastColumn="0" w:noHBand="0" w:noVBand="1"/>
      </w:tblPr>
      <w:tblGrid>
        <w:gridCol w:w="1622"/>
        <w:gridCol w:w="7732"/>
      </w:tblGrid>
      <w:tr w:rsidR="00EF0573" w:rsidRPr="006B5DD8" w14:paraId="7399E402" w14:textId="77777777" w:rsidTr="00EF0573">
        <w:trPr>
          <w:cnfStyle w:val="100000000000" w:firstRow="1" w:lastRow="0" w:firstColumn="0" w:lastColumn="0" w:oddVBand="0" w:evenVBand="0" w:oddHBand="0" w:evenHBand="0" w:firstRowFirstColumn="0" w:firstRowLastColumn="0" w:lastRowFirstColumn="0" w:lastRowLastColumn="0"/>
          <w:tblHeader w:val="0"/>
        </w:trPr>
        <w:tc>
          <w:tcPr>
            <w:tcW w:w="16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B6E024" w14:textId="77777777" w:rsidR="00EF0573" w:rsidRPr="006B5DD8" w:rsidRDefault="00EF0573" w:rsidP="002B7C20">
            <w:pPr>
              <w:pStyle w:val="table-hed"/>
            </w:pPr>
            <w:r w:rsidRPr="006B5DD8">
              <w:t>Para #</w:t>
            </w:r>
          </w:p>
        </w:tc>
        <w:tc>
          <w:tcPr>
            <w:tcW w:w="77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C16DB1" w14:textId="77777777" w:rsidR="00EF0573" w:rsidRPr="006B5DD8" w:rsidRDefault="00EF0573" w:rsidP="002B7C20">
            <w:pPr>
              <w:pStyle w:val="table-hed"/>
            </w:pPr>
            <w:r w:rsidRPr="006B5DD8">
              <w:t>Requirement</w:t>
            </w:r>
          </w:p>
        </w:tc>
      </w:tr>
      <w:tr w:rsidR="00EF0573" w:rsidRPr="003A419A" w14:paraId="496EE033" w14:textId="77777777" w:rsidTr="00EF0573">
        <w:trPr>
          <w:trHeight w:val="292"/>
        </w:trPr>
        <w:tc>
          <w:tcPr>
            <w:tcW w:w="1622" w:type="dxa"/>
            <w:noWrap/>
            <w:hideMark/>
          </w:tcPr>
          <w:p w14:paraId="71CD1038" w14:textId="52701C64" w:rsidR="00EF0573" w:rsidRPr="003A419A" w:rsidRDefault="00EF0573" w:rsidP="00EF0573">
            <w:pPr>
              <w:pStyle w:val="table-text"/>
              <w:rPr>
                <w:rFonts w:eastAsia="Times New Roman"/>
              </w:rPr>
            </w:pPr>
            <w:r w:rsidRPr="00AD3768">
              <w:t>2.2.3.1</w:t>
            </w:r>
          </w:p>
        </w:tc>
        <w:tc>
          <w:tcPr>
            <w:tcW w:w="7732" w:type="dxa"/>
            <w:noWrap/>
            <w:hideMark/>
          </w:tcPr>
          <w:p w14:paraId="62F418F8" w14:textId="7847218F" w:rsidR="00EF0573" w:rsidRPr="003A419A" w:rsidRDefault="00EF0573" w:rsidP="00EF0573">
            <w:pPr>
              <w:pStyle w:val="table-text"/>
              <w:rPr>
                <w:rFonts w:eastAsia="Times New Roman"/>
              </w:rPr>
            </w:pPr>
            <w:r w:rsidRPr="00AD3768">
              <w:t xml:space="preserve">The head of Center Protective Services and the Center CIO shall coordinate Center-wide contingency planning efforts that provide for notification, activation, response, recovery, and reconstitution of a Center's information systems as a result of damage or disruption caused by a man-made or natural disaster. </w:t>
            </w:r>
          </w:p>
        </w:tc>
      </w:tr>
    </w:tbl>
    <w:p w14:paraId="7F630400" w14:textId="2634A47F" w:rsidR="00110E22" w:rsidRDefault="00110E22" w:rsidP="00003B97">
      <w:pPr>
        <w:pStyle w:val="h2-appendix"/>
      </w:pPr>
      <w:r>
        <w:t xml:space="preserve">IO </w:t>
      </w:r>
    </w:p>
    <w:tbl>
      <w:tblPr>
        <w:tblStyle w:val="compliance-matrix-table"/>
        <w:tblW w:w="5000" w:type="pct"/>
        <w:tblLook w:val="04A0" w:firstRow="1" w:lastRow="0" w:firstColumn="1" w:lastColumn="0" w:noHBand="0" w:noVBand="1"/>
      </w:tblPr>
      <w:tblGrid>
        <w:gridCol w:w="1622"/>
        <w:gridCol w:w="7732"/>
      </w:tblGrid>
      <w:tr w:rsidR="00A74C35" w:rsidRPr="006B5DD8" w14:paraId="635505A0" w14:textId="77777777" w:rsidTr="00EF0573">
        <w:trPr>
          <w:cnfStyle w:val="100000000000" w:firstRow="1" w:lastRow="0" w:firstColumn="0" w:lastColumn="0" w:oddVBand="0" w:evenVBand="0" w:oddHBand="0" w:evenHBand="0" w:firstRowFirstColumn="0" w:firstRowLastColumn="0" w:lastRowFirstColumn="0" w:lastRowLastColumn="0"/>
          <w:tblHeader w:val="0"/>
        </w:trPr>
        <w:tc>
          <w:tcPr>
            <w:tcW w:w="16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CFD0AB" w14:textId="77777777" w:rsidR="00A74C35" w:rsidRPr="006B5DD8" w:rsidRDefault="00A74C35" w:rsidP="00A74C35">
            <w:pPr>
              <w:pStyle w:val="table-hed"/>
            </w:pPr>
            <w:r w:rsidRPr="006B5DD8">
              <w:t>Para #</w:t>
            </w:r>
          </w:p>
        </w:tc>
        <w:tc>
          <w:tcPr>
            <w:tcW w:w="77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84FFC6" w14:textId="77777777" w:rsidR="00A74C35" w:rsidRPr="006B5DD8" w:rsidRDefault="00A74C35" w:rsidP="00A74C35">
            <w:pPr>
              <w:pStyle w:val="table-hed"/>
            </w:pPr>
            <w:r w:rsidRPr="006B5DD8">
              <w:t>Requirement</w:t>
            </w:r>
          </w:p>
        </w:tc>
      </w:tr>
      <w:tr w:rsidR="00EF0573" w:rsidRPr="003A419A" w14:paraId="49098ABC" w14:textId="77777777" w:rsidTr="00EF0573">
        <w:trPr>
          <w:trHeight w:val="292"/>
        </w:trPr>
        <w:tc>
          <w:tcPr>
            <w:tcW w:w="1622" w:type="dxa"/>
            <w:noWrap/>
            <w:hideMark/>
          </w:tcPr>
          <w:p w14:paraId="0087CF3C" w14:textId="034E6F17" w:rsidR="00EF0573" w:rsidRPr="003A419A" w:rsidRDefault="00EF0573" w:rsidP="00EF0573">
            <w:pPr>
              <w:pStyle w:val="table-text"/>
              <w:rPr>
                <w:rFonts w:eastAsia="Times New Roman"/>
              </w:rPr>
            </w:pPr>
            <w:r w:rsidRPr="0065398E">
              <w:t>1.2.3.12a</w:t>
            </w:r>
          </w:p>
        </w:tc>
        <w:tc>
          <w:tcPr>
            <w:tcW w:w="7732" w:type="dxa"/>
            <w:noWrap/>
            <w:hideMark/>
          </w:tcPr>
          <w:p w14:paraId="7525DFD9" w14:textId="559EB368" w:rsidR="00EF0573" w:rsidRPr="003A419A" w:rsidRDefault="00EF0573" w:rsidP="00EF0573">
            <w:pPr>
              <w:pStyle w:val="table-text"/>
              <w:rPr>
                <w:rFonts w:eastAsia="Times New Roman"/>
              </w:rPr>
            </w:pPr>
            <w:r w:rsidRPr="0065398E">
              <w:t xml:space="preserve">Exercise statutory or operational authority for specified information. </w:t>
            </w:r>
          </w:p>
        </w:tc>
      </w:tr>
      <w:tr w:rsidR="00EF0573" w:rsidRPr="003A419A" w14:paraId="7C6C5020" w14:textId="77777777" w:rsidTr="00EF0573">
        <w:trPr>
          <w:trHeight w:val="292"/>
        </w:trPr>
        <w:tc>
          <w:tcPr>
            <w:tcW w:w="1622" w:type="dxa"/>
            <w:noWrap/>
            <w:hideMark/>
          </w:tcPr>
          <w:p w14:paraId="0E1C19E7" w14:textId="0968EC12" w:rsidR="00EF0573" w:rsidRPr="003A419A" w:rsidRDefault="00EF0573" w:rsidP="00EF0573">
            <w:pPr>
              <w:pStyle w:val="table-text"/>
              <w:rPr>
                <w:rFonts w:eastAsia="Times New Roman"/>
              </w:rPr>
            </w:pPr>
            <w:r w:rsidRPr="0065398E">
              <w:t>1.2.3.12b</w:t>
            </w:r>
          </w:p>
        </w:tc>
        <w:tc>
          <w:tcPr>
            <w:tcW w:w="7732" w:type="dxa"/>
            <w:noWrap/>
            <w:hideMark/>
          </w:tcPr>
          <w:p w14:paraId="671A70F5" w14:textId="1ADDFA79" w:rsidR="00EF0573" w:rsidRPr="003A419A" w:rsidRDefault="00EF0573" w:rsidP="00EF0573">
            <w:pPr>
              <w:pStyle w:val="table-text"/>
              <w:rPr>
                <w:rFonts w:eastAsia="Times New Roman"/>
              </w:rPr>
            </w:pPr>
            <w:r w:rsidRPr="0065398E">
              <w:t>Ensure the selection of information security controls is</w:t>
            </w:r>
            <w:r w:rsidR="00390B1D">
              <w:t xml:space="preserve"> suitable </w:t>
            </w:r>
            <w:r w:rsidRPr="0065398E">
              <w:t xml:space="preserve">for </w:t>
            </w:r>
            <w:r w:rsidR="00390B1D">
              <w:t xml:space="preserve">the </w:t>
            </w:r>
            <w:r w:rsidRPr="0065398E">
              <w:t>protecti</w:t>
            </w:r>
            <w:r w:rsidR="00390B1D">
              <w:t xml:space="preserve">on of </w:t>
            </w:r>
            <w:r w:rsidRPr="0065398E">
              <w:t xml:space="preserve">information under their authority during generation, collection, processing, dissemination, and disposal. </w:t>
            </w:r>
          </w:p>
        </w:tc>
      </w:tr>
      <w:tr w:rsidR="00EF0573" w:rsidRPr="003A419A" w14:paraId="09D0E8EE" w14:textId="77777777" w:rsidTr="00EF0573">
        <w:trPr>
          <w:trHeight w:val="292"/>
        </w:trPr>
        <w:tc>
          <w:tcPr>
            <w:tcW w:w="1622" w:type="dxa"/>
            <w:noWrap/>
            <w:hideMark/>
          </w:tcPr>
          <w:p w14:paraId="624AD5C2" w14:textId="110AF2D7" w:rsidR="00EF0573" w:rsidRPr="003A419A" w:rsidRDefault="00EF0573" w:rsidP="00EF0573">
            <w:pPr>
              <w:pStyle w:val="table-text"/>
              <w:rPr>
                <w:rFonts w:eastAsia="Times New Roman"/>
              </w:rPr>
            </w:pPr>
            <w:r w:rsidRPr="0065398E">
              <w:t>3.1.4.2</w:t>
            </w:r>
          </w:p>
        </w:tc>
        <w:tc>
          <w:tcPr>
            <w:tcW w:w="7732" w:type="dxa"/>
            <w:noWrap/>
            <w:hideMark/>
          </w:tcPr>
          <w:p w14:paraId="6BF7504F" w14:textId="29424AAF" w:rsidR="00EF0573" w:rsidRPr="003A419A" w:rsidRDefault="00EF0573" w:rsidP="00EF0573">
            <w:pPr>
              <w:pStyle w:val="table-text"/>
              <w:rPr>
                <w:rFonts w:eastAsia="Times New Roman"/>
              </w:rPr>
            </w:pPr>
            <w:r w:rsidRPr="0065398E">
              <w:t xml:space="preserve">The IO may offer guidance to the ISO regarding management of access to the information system, and with which privileges users will be empowered. </w:t>
            </w:r>
          </w:p>
        </w:tc>
      </w:tr>
      <w:tr w:rsidR="00EF0573" w:rsidRPr="003A419A" w14:paraId="15A47F5F" w14:textId="77777777" w:rsidTr="00EF0573">
        <w:trPr>
          <w:trHeight w:val="292"/>
        </w:trPr>
        <w:tc>
          <w:tcPr>
            <w:tcW w:w="1622" w:type="dxa"/>
            <w:noWrap/>
            <w:hideMark/>
          </w:tcPr>
          <w:p w14:paraId="2E849A40" w14:textId="4C45696D" w:rsidR="00EF0573" w:rsidRPr="003A419A" w:rsidRDefault="00EF0573" w:rsidP="00EF0573">
            <w:pPr>
              <w:pStyle w:val="table-text"/>
              <w:rPr>
                <w:rFonts w:eastAsia="Times New Roman"/>
              </w:rPr>
            </w:pPr>
            <w:r w:rsidRPr="0065398E">
              <w:t>3.2.2.1</w:t>
            </w:r>
          </w:p>
        </w:tc>
        <w:tc>
          <w:tcPr>
            <w:tcW w:w="7732" w:type="dxa"/>
            <w:noWrap/>
            <w:hideMark/>
          </w:tcPr>
          <w:p w14:paraId="301E4E09" w14:textId="43F5047F" w:rsidR="00EF0573" w:rsidRPr="003A419A" w:rsidRDefault="00EF0573" w:rsidP="00EF0573">
            <w:pPr>
              <w:pStyle w:val="table-text"/>
              <w:rPr>
                <w:rFonts w:eastAsia="Times New Roman"/>
              </w:rPr>
            </w:pPr>
            <w:r w:rsidRPr="0065398E">
              <w:t xml:space="preserve">All NASA officials listed in section 1.2 (relating to Roles and Responsibilities) shall complete any role-based training activities required of their position. </w:t>
            </w:r>
          </w:p>
        </w:tc>
      </w:tr>
    </w:tbl>
    <w:p w14:paraId="149D8224" w14:textId="530A52F8" w:rsidR="00110E22" w:rsidRDefault="00110E22" w:rsidP="00003B97">
      <w:pPr>
        <w:pStyle w:val="h2-appendix"/>
      </w:pPr>
      <w:r>
        <w:lastRenderedPageBreak/>
        <w:t xml:space="preserve">ISO </w:t>
      </w:r>
    </w:p>
    <w:tbl>
      <w:tblPr>
        <w:tblStyle w:val="compliance-matrix-table"/>
        <w:tblW w:w="5000" w:type="pct"/>
        <w:tblLook w:val="04A0" w:firstRow="1" w:lastRow="0" w:firstColumn="1" w:lastColumn="0" w:noHBand="0" w:noVBand="1"/>
      </w:tblPr>
      <w:tblGrid>
        <w:gridCol w:w="1831"/>
        <w:gridCol w:w="7523"/>
      </w:tblGrid>
      <w:tr w:rsidR="00A74C35" w:rsidRPr="006B5DD8" w14:paraId="4222E85E" w14:textId="77777777" w:rsidTr="00EF0573">
        <w:trPr>
          <w:cnfStyle w:val="100000000000" w:firstRow="1" w:lastRow="0" w:firstColumn="0" w:lastColumn="0" w:oddVBand="0" w:evenVBand="0" w:oddHBand="0" w:evenHBand="0" w:firstRowFirstColumn="0" w:firstRowLastColumn="0" w:lastRowFirstColumn="0" w:lastRowLastColumn="0"/>
          <w:tblHeader w:val="0"/>
        </w:trPr>
        <w:tc>
          <w:tcPr>
            <w:tcW w:w="183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11319C" w14:textId="77777777" w:rsidR="00A74C35" w:rsidRPr="006B5DD8" w:rsidRDefault="00A74C35" w:rsidP="00A74C35">
            <w:pPr>
              <w:pStyle w:val="table-hed"/>
            </w:pPr>
            <w:r w:rsidRPr="006B5DD8">
              <w:t>Para #</w:t>
            </w:r>
          </w:p>
        </w:tc>
        <w:tc>
          <w:tcPr>
            <w:tcW w:w="75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A8DC94" w14:textId="77777777" w:rsidR="00A74C35" w:rsidRPr="006B5DD8" w:rsidRDefault="00A74C35" w:rsidP="00A74C35">
            <w:pPr>
              <w:pStyle w:val="table-hed"/>
            </w:pPr>
            <w:r w:rsidRPr="006B5DD8">
              <w:t>Requirement</w:t>
            </w:r>
          </w:p>
        </w:tc>
      </w:tr>
      <w:tr w:rsidR="00EF0573" w:rsidRPr="003A419A" w14:paraId="2B317131" w14:textId="77777777" w:rsidTr="00EF0573">
        <w:trPr>
          <w:trHeight w:val="292"/>
        </w:trPr>
        <w:tc>
          <w:tcPr>
            <w:tcW w:w="1831" w:type="dxa"/>
            <w:noWrap/>
            <w:hideMark/>
          </w:tcPr>
          <w:p w14:paraId="788F6329" w14:textId="0932B32C" w:rsidR="00EF0573" w:rsidRPr="003A419A" w:rsidRDefault="00EF0573" w:rsidP="00EF0573">
            <w:pPr>
              <w:pStyle w:val="table-text"/>
              <w:rPr>
                <w:rFonts w:eastAsia="Times New Roman"/>
              </w:rPr>
            </w:pPr>
            <w:r w:rsidRPr="00B025BB">
              <w:t>1.2.3.10a</w:t>
            </w:r>
          </w:p>
        </w:tc>
        <w:tc>
          <w:tcPr>
            <w:tcW w:w="7523" w:type="dxa"/>
            <w:noWrap/>
            <w:hideMark/>
          </w:tcPr>
          <w:p w14:paraId="2FDC22D7" w14:textId="713FEA5E" w:rsidR="00EF0573" w:rsidRPr="003A419A" w:rsidRDefault="00EF0573" w:rsidP="00EF0573">
            <w:pPr>
              <w:pStyle w:val="table-text"/>
              <w:rPr>
                <w:rFonts w:eastAsia="Times New Roman"/>
              </w:rPr>
            </w:pPr>
            <w:r w:rsidRPr="00B025BB">
              <w:t xml:space="preserve">Acquire, develop, integrate, operate, modify, maintain, and dispose of information systems. </w:t>
            </w:r>
          </w:p>
        </w:tc>
      </w:tr>
      <w:tr w:rsidR="00EF0573" w:rsidRPr="003A419A" w14:paraId="01CD5586" w14:textId="77777777" w:rsidTr="00EF0573">
        <w:trPr>
          <w:trHeight w:val="292"/>
        </w:trPr>
        <w:tc>
          <w:tcPr>
            <w:tcW w:w="1831" w:type="dxa"/>
            <w:noWrap/>
            <w:hideMark/>
          </w:tcPr>
          <w:p w14:paraId="22D02B89" w14:textId="5D0DD99B" w:rsidR="00EF0573" w:rsidRPr="003A419A" w:rsidRDefault="00EF0573" w:rsidP="00EF0573">
            <w:pPr>
              <w:pStyle w:val="table-text"/>
              <w:rPr>
                <w:rFonts w:eastAsia="Times New Roman"/>
              </w:rPr>
            </w:pPr>
            <w:r w:rsidRPr="00B025BB">
              <w:t>1.2.3.10b</w:t>
            </w:r>
          </w:p>
        </w:tc>
        <w:tc>
          <w:tcPr>
            <w:tcW w:w="7523" w:type="dxa"/>
            <w:noWrap/>
            <w:hideMark/>
          </w:tcPr>
          <w:p w14:paraId="2722EC3B" w14:textId="7254C6B1" w:rsidR="00EF0573" w:rsidRPr="003A419A" w:rsidRDefault="00EF0573" w:rsidP="00EF0573">
            <w:pPr>
              <w:pStyle w:val="table-text"/>
              <w:rPr>
                <w:rFonts w:eastAsia="Times New Roman"/>
              </w:rPr>
            </w:pPr>
            <w:r w:rsidRPr="00B025BB">
              <w:t xml:space="preserve">Ensure system-level implementation of all Agency and Center requirements. </w:t>
            </w:r>
          </w:p>
        </w:tc>
      </w:tr>
      <w:tr w:rsidR="00EF0573" w:rsidRPr="003A419A" w14:paraId="1FC1D4B2" w14:textId="77777777" w:rsidTr="00EF0573">
        <w:trPr>
          <w:trHeight w:val="292"/>
        </w:trPr>
        <w:tc>
          <w:tcPr>
            <w:tcW w:w="1831" w:type="dxa"/>
            <w:noWrap/>
            <w:hideMark/>
          </w:tcPr>
          <w:p w14:paraId="3D56B119" w14:textId="782295FA" w:rsidR="00EF0573" w:rsidRPr="003A419A" w:rsidRDefault="00EF0573" w:rsidP="00EF0573">
            <w:pPr>
              <w:pStyle w:val="table-text"/>
              <w:rPr>
                <w:rFonts w:eastAsia="Times New Roman"/>
              </w:rPr>
            </w:pPr>
            <w:r w:rsidRPr="00B025BB">
              <w:t>1.2.3.10c</w:t>
            </w:r>
          </w:p>
        </w:tc>
        <w:tc>
          <w:tcPr>
            <w:tcW w:w="7523" w:type="dxa"/>
            <w:noWrap/>
            <w:hideMark/>
          </w:tcPr>
          <w:p w14:paraId="41D4E77F" w14:textId="5D869A79" w:rsidR="00EF0573" w:rsidRPr="003A419A" w:rsidRDefault="00EF0573" w:rsidP="00EF0573">
            <w:pPr>
              <w:pStyle w:val="table-text"/>
              <w:rPr>
                <w:rFonts w:eastAsia="Times New Roman"/>
              </w:rPr>
            </w:pPr>
            <w:r w:rsidRPr="00B025BB">
              <w:t xml:space="preserve">Ensure information systems are categorized in a manner that reflects the criticality of their function, and the sensitivity of the information they generate, collect, process, store, or disseminate. </w:t>
            </w:r>
          </w:p>
        </w:tc>
      </w:tr>
      <w:tr w:rsidR="00EF0573" w:rsidRPr="003A419A" w14:paraId="5ADBD15E" w14:textId="77777777" w:rsidTr="00EF0573">
        <w:trPr>
          <w:trHeight w:val="292"/>
        </w:trPr>
        <w:tc>
          <w:tcPr>
            <w:tcW w:w="1831" w:type="dxa"/>
            <w:noWrap/>
            <w:hideMark/>
          </w:tcPr>
          <w:p w14:paraId="6A09772B" w14:textId="4762A53D" w:rsidR="00EF0573" w:rsidRPr="003A419A" w:rsidRDefault="00EF0573" w:rsidP="00EF0573">
            <w:pPr>
              <w:pStyle w:val="table-text"/>
              <w:rPr>
                <w:rFonts w:eastAsia="Times New Roman"/>
              </w:rPr>
            </w:pPr>
            <w:r w:rsidRPr="00B025BB">
              <w:t>1.2.3.10d</w:t>
            </w:r>
          </w:p>
        </w:tc>
        <w:tc>
          <w:tcPr>
            <w:tcW w:w="7523" w:type="dxa"/>
            <w:noWrap/>
            <w:hideMark/>
          </w:tcPr>
          <w:p w14:paraId="082DA9E8" w14:textId="4CE1E6A6" w:rsidR="00EF0573" w:rsidRPr="003A419A" w:rsidRDefault="00EF0573" w:rsidP="00EF0573">
            <w:pPr>
              <w:pStyle w:val="table-text"/>
              <w:rPr>
                <w:rFonts w:eastAsia="Times New Roman"/>
              </w:rPr>
            </w:pPr>
            <w:r w:rsidRPr="00B025BB">
              <w:t xml:space="preserve">Allocate resources to protect information and information systems based on an assessment of system risks. </w:t>
            </w:r>
          </w:p>
        </w:tc>
      </w:tr>
      <w:tr w:rsidR="00EF0573" w:rsidRPr="003A419A" w14:paraId="77867C91" w14:textId="77777777" w:rsidTr="00EF0573">
        <w:trPr>
          <w:trHeight w:val="292"/>
        </w:trPr>
        <w:tc>
          <w:tcPr>
            <w:tcW w:w="1831" w:type="dxa"/>
            <w:noWrap/>
            <w:hideMark/>
          </w:tcPr>
          <w:p w14:paraId="3DFBE3CE" w14:textId="3A60E59B" w:rsidR="00EF0573" w:rsidRPr="003A419A" w:rsidRDefault="00EF0573" w:rsidP="00EF0573">
            <w:pPr>
              <w:pStyle w:val="table-text"/>
              <w:rPr>
                <w:rFonts w:eastAsia="Times New Roman"/>
              </w:rPr>
            </w:pPr>
            <w:r w:rsidRPr="00B025BB">
              <w:t>1.2.3.10e</w:t>
            </w:r>
          </w:p>
        </w:tc>
        <w:tc>
          <w:tcPr>
            <w:tcW w:w="7523" w:type="dxa"/>
            <w:noWrap/>
            <w:hideMark/>
          </w:tcPr>
          <w:p w14:paraId="035F3BD1" w14:textId="44C589E8" w:rsidR="00EF0573" w:rsidRPr="003A419A" w:rsidRDefault="00EF0573" w:rsidP="00EF0573">
            <w:pPr>
              <w:pStyle w:val="table-text"/>
              <w:rPr>
                <w:rFonts w:eastAsia="Times New Roman"/>
              </w:rPr>
            </w:pPr>
            <w:r w:rsidRPr="00B025BB">
              <w:t xml:space="preserve">Ensure that information security controls are implemented according to a thorough risk-based analysis of their information systems' security postures. </w:t>
            </w:r>
          </w:p>
        </w:tc>
      </w:tr>
      <w:tr w:rsidR="00EF0573" w:rsidRPr="003A419A" w14:paraId="6323FFA8" w14:textId="77777777" w:rsidTr="00EF0573">
        <w:trPr>
          <w:trHeight w:val="292"/>
        </w:trPr>
        <w:tc>
          <w:tcPr>
            <w:tcW w:w="1831" w:type="dxa"/>
            <w:noWrap/>
            <w:hideMark/>
          </w:tcPr>
          <w:p w14:paraId="7D65B6FD" w14:textId="590A7F61" w:rsidR="00EF0573" w:rsidRPr="003A419A" w:rsidRDefault="00EF0573" w:rsidP="00EF0573">
            <w:pPr>
              <w:pStyle w:val="table-text"/>
              <w:rPr>
                <w:rFonts w:eastAsia="Times New Roman"/>
              </w:rPr>
            </w:pPr>
            <w:r w:rsidRPr="00B025BB">
              <w:t>1.2.3.10f</w:t>
            </w:r>
          </w:p>
        </w:tc>
        <w:tc>
          <w:tcPr>
            <w:tcW w:w="7523" w:type="dxa"/>
            <w:noWrap/>
            <w:hideMark/>
          </w:tcPr>
          <w:p w14:paraId="422A12E7" w14:textId="4735C54A" w:rsidR="00EF0573" w:rsidRPr="003A419A" w:rsidRDefault="00EF0573" w:rsidP="00EF0573">
            <w:pPr>
              <w:pStyle w:val="table-text"/>
              <w:rPr>
                <w:rFonts w:eastAsia="Times New Roman"/>
              </w:rPr>
            </w:pPr>
            <w:r w:rsidRPr="00B025BB">
              <w:t xml:space="preserve">Provide necessary assessment documentation, as required. </w:t>
            </w:r>
          </w:p>
        </w:tc>
      </w:tr>
      <w:tr w:rsidR="00EF0573" w:rsidRPr="003A419A" w14:paraId="15CE0ECA" w14:textId="77777777" w:rsidTr="00EF0573">
        <w:trPr>
          <w:trHeight w:val="292"/>
        </w:trPr>
        <w:tc>
          <w:tcPr>
            <w:tcW w:w="1831" w:type="dxa"/>
            <w:noWrap/>
            <w:hideMark/>
          </w:tcPr>
          <w:p w14:paraId="7713C4C4" w14:textId="1B358545" w:rsidR="00EF0573" w:rsidRPr="003A419A" w:rsidRDefault="00EF0573" w:rsidP="00EF0573">
            <w:pPr>
              <w:pStyle w:val="table-text"/>
              <w:rPr>
                <w:rFonts w:eastAsia="Times New Roman"/>
              </w:rPr>
            </w:pPr>
            <w:r w:rsidRPr="00B025BB">
              <w:t>1.2.3.10g</w:t>
            </w:r>
          </w:p>
        </w:tc>
        <w:tc>
          <w:tcPr>
            <w:tcW w:w="7523" w:type="dxa"/>
            <w:noWrap/>
            <w:hideMark/>
          </w:tcPr>
          <w:p w14:paraId="4C709341" w14:textId="461997D3" w:rsidR="00EF0573" w:rsidRPr="003A419A" w:rsidRDefault="00EF0573" w:rsidP="00EF0573">
            <w:pPr>
              <w:pStyle w:val="table-text"/>
              <w:rPr>
                <w:rFonts w:eastAsia="Times New Roman"/>
              </w:rPr>
            </w:pPr>
            <w:r w:rsidRPr="00B025BB">
              <w:t xml:space="preserve">Take proper actions to identify, and minimize or eliminate, information system security deficiencies and weaknesses. </w:t>
            </w:r>
          </w:p>
        </w:tc>
      </w:tr>
      <w:tr w:rsidR="00EF0573" w:rsidRPr="003A419A" w14:paraId="2A962012" w14:textId="77777777" w:rsidTr="00EF0573">
        <w:trPr>
          <w:trHeight w:val="292"/>
        </w:trPr>
        <w:tc>
          <w:tcPr>
            <w:tcW w:w="1831" w:type="dxa"/>
            <w:noWrap/>
            <w:hideMark/>
          </w:tcPr>
          <w:p w14:paraId="1D1A1D9F" w14:textId="33F759F8" w:rsidR="00EF0573" w:rsidRPr="003A419A" w:rsidRDefault="00EF0573" w:rsidP="00EF0573">
            <w:pPr>
              <w:pStyle w:val="table-text"/>
              <w:rPr>
                <w:rFonts w:eastAsia="Times New Roman"/>
              </w:rPr>
            </w:pPr>
            <w:r w:rsidRPr="00B025BB">
              <w:t>1.2.3.10h</w:t>
            </w:r>
          </w:p>
        </w:tc>
        <w:tc>
          <w:tcPr>
            <w:tcW w:w="7523" w:type="dxa"/>
            <w:noWrap/>
            <w:hideMark/>
          </w:tcPr>
          <w:p w14:paraId="0DEF261F" w14:textId="37D5FC1B" w:rsidR="00EF0573" w:rsidRPr="003A419A" w:rsidRDefault="00EF0573" w:rsidP="00EF0573">
            <w:pPr>
              <w:pStyle w:val="table-text"/>
              <w:rPr>
                <w:rFonts w:eastAsia="Times New Roman"/>
              </w:rPr>
            </w:pPr>
            <w:r w:rsidRPr="00B025BB">
              <w:t xml:space="preserve">Communicate feedback to the Center CISO, OCSO (if assigned per section 1.2.3.3), and AO regarding the impact of Agency and Center-wide information security requirements on the operation of their information systems. </w:t>
            </w:r>
          </w:p>
        </w:tc>
      </w:tr>
      <w:tr w:rsidR="00EF0573" w:rsidRPr="003A419A" w14:paraId="1D9EC33F" w14:textId="77777777" w:rsidTr="00EF0573">
        <w:trPr>
          <w:trHeight w:val="292"/>
        </w:trPr>
        <w:tc>
          <w:tcPr>
            <w:tcW w:w="1831" w:type="dxa"/>
            <w:noWrap/>
            <w:hideMark/>
          </w:tcPr>
          <w:p w14:paraId="5C591DD7" w14:textId="5F1425AE" w:rsidR="00EF0573" w:rsidRPr="003A419A" w:rsidRDefault="00EF0573" w:rsidP="00EF0573">
            <w:pPr>
              <w:pStyle w:val="table-text"/>
              <w:rPr>
                <w:rFonts w:eastAsia="Times New Roman"/>
              </w:rPr>
            </w:pPr>
            <w:r w:rsidRPr="00B025BB">
              <w:t>1.2.3.10i</w:t>
            </w:r>
          </w:p>
        </w:tc>
        <w:tc>
          <w:tcPr>
            <w:tcW w:w="7523" w:type="dxa"/>
            <w:noWrap/>
            <w:hideMark/>
          </w:tcPr>
          <w:p w14:paraId="61DAAFFF" w14:textId="6D799EE6" w:rsidR="00EF0573" w:rsidRPr="003A419A" w:rsidRDefault="00EF0573" w:rsidP="00EF0573">
            <w:pPr>
              <w:pStyle w:val="table-text"/>
              <w:rPr>
                <w:rFonts w:eastAsia="Times New Roman"/>
              </w:rPr>
            </w:pPr>
            <w:r w:rsidRPr="00B025BB">
              <w:t xml:space="preserve">Ensure funding requests for information security requirements are included in annual budgeting submissions. </w:t>
            </w:r>
          </w:p>
        </w:tc>
      </w:tr>
      <w:tr w:rsidR="00EF0573" w:rsidRPr="003A419A" w14:paraId="45F09308" w14:textId="77777777" w:rsidTr="00EF0573">
        <w:trPr>
          <w:trHeight w:val="292"/>
        </w:trPr>
        <w:tc>
          <w:tcPr>
            <w:tcW w:w="1831" w:type="dxa"/>
            <w:noWrap/>
            <w:hideMark/>
          </w:tcPr>
          <w:p w14:paraId="6EB51A28" w14:textId="0C5C8B66" w:rsidR="00EF0573" w:rsidRPr="003A419A" w:rsidRDefault="00EF0573" w:rsidP="00EF0573">
            <w:pPr>
              <w:pStyle w:val="table-text"/>
              <w:rPr>
                <w:rFonts w:eastAsia="Times New Roman"/>
              </w:rPr>
            </w:pPr>
            <w:r w:rsidRPr="00B025BB">
              <w:t>1.2.3.10j</w:t>
            </w:r>
          </w:p>
        </w:tc>
        <w:tc>
          <w:tcPr>
            <w:tcW w:w="7523" w:type="dxa"/>
            <w:noWrap/>
            <w:hideMark/>
          </w:tcPr>
          <w:p w14:paraId="34B95B4E" w14:textId="35DC59EE" w:rsidR="00EF0573" w:rsidRPr="003A419A" w:rsidRDefault="00EF0573" w:rsidP="00EF0573">
            <w:pPr>
              <w:pStyle w:val="table-text"/>
              <w:rPr>
                <w:rFonts w:eastAsia="Times New Roman"/>
              </w:rPr>
            </w:pPr>
            <w:r w:rsidRPr="00B025BB">
              <w:t xml:space="preserve">Utilize, to the extent possible, Agency-provided information system infrastructure. </w:t>
            </w:r>
          </w:p>
        </w:tc>
      </w:tr>
      <w:tr w:rsidR="00EF0573" w:rsidRPr="003A419A" w14:paraId="7930B0D9" w14:textId="77777777" w:rsidTr="00EF0573">
        <w:trPr>
          <w:trHeight w:val="292"/>
        </w:trPr>
        <w:tc>
          <w:tcPr>
            <w:tcW w:w="1831" w:type="dxa"/>
            <w:noWrap/>
            <w:hideMark/>
          </w:tcPr>
          <w:p w14:paraId="39456FA0" w14:textId="4D7A4155" w:rsidR="00EF0573" w:rsidRPr="003A419A" w:rsidRDefault="00EF0573" w:rsidP="00EF0573">
            <w:pPr>
              <w:pStyle w:val="table-text"/>
              <w:rPr>
                <w:rFonts w:eastAsia="Times New Roman"/>
              </w:rPr>
            </w:pPr>
            <w:r w:rsidRPr="00B025BB">
              <w:t>1.2.3.10k</w:t>
            </w:r>
          </w:p>
        </w:tc>
        <w:tc>
          <w:tcPr>
            <w:tcW w:w="7523" w:type="dxa"/>
            <w:noWrap/>
            <w:hideMark/>
          </w:tcPr>
          <w:p w14:paraId="37D81F2C" w14:textId="612B3588" w:rsidR="00EF0573" w:rsidRPr="003A419A" w:rsidRDefault="00EF0573" w:rsidP="00EF0573">
            <w:pPr>
              <w:pStyle w:val="table-text"/>
              <w:rPr>
                <w:rFonts w:eastAsia="Times New Roman"/>
              </w:rPr>
            </w:pPr>
            <w:r w:rsidRPr="00B025BB">
              <w:t xml:space="preserve">Ensure that custom software developed for use on NASA information systems is implemented securely, in a manner that that reflects the criticality of its function, and the sensitivity of the information it generates, collects, processes, stores, or disseminates. </w:t>
            </w:r>
          </w:p>
        </w:tc>
      </w:tr>
      <w:tr w:rsidR="00EF0573" w:rsidRPr="003A419A" w14:paraId="0084E0D9" w14:textId="77777777" w:rsidTr="00EF0573">
        <w:trPr>
          <w:trHeight w:val="292"/>
        </w:trPr>
        <w:tc>
          <w:tcPr>
            <w:tcW w:w="1831" w:type="dxa"/>
            <w:noWrap/>
            <w:hideMark/>
          </w:tcPr>
          <w:p w14:paraId="5BFD7B2D" w14:textId="787C2440" w:rsidR="00EF0573" w:rsidRPr="003A419A" w:rsidRDefault="00EF0573" w:rsidP="00EF0573">
            <w:pPr>
              <w:pStyle w:val="table-text"/>
              <w:rPr>
                <w:rFonts w:eastAsia="Times New Roman"/>
              </w:rPr>
            </w:pPr>
            <w:r w:rsidRPr="00B025BB">
              <w:t>1.2.3.10l</w:t>
            </w:r>
          </w:p>
        </w:tc>
        <w:tc>
          <w:tcPr>
            <w:tcW w:w="7523" w:type="dxa"/>
            <w:noWrap/>
            <w:hideMark/>
          </w:tcPr>
          <w:p w14:paraId="266B616A" w14:textId="171EE27E" w:rsidR="00EF0573" w:rsidRPr="003A419A" w:rsidRDefault="00EF0573" w:rsidP="00EF0573">
            <w:pPr>
              <w:pStyle w:val="table-text"/>
              <w:rPr>
                <w:rFonts w:eastAsia="Times New Roman"/>
              </w:rPr>
            </w:pPr>
            <w:r w:rsidRPr="00B025BB">
              <w:t xml:space="preserve">For a given program or project, develop a clear description of the information and system that is protected and evaluate the scope of information security resources that may be required for the project. </w:t>
            </w:r>
          </w:p>
        </w:tc>
      </w:tr>
      <w:tr w:rsidR="00C50172" w:rsidRPr="003A419A" w14:paraId="30083F63" w14:textId="77777777" w:rsidTr="00EF0573">
        <w:trPr>
          <w:trHeight w:val="292"/>
        </w:trPr>
        <w:tc>
          <w:tcPr>
            <w:tcW w:w="1831" w:type="dxa"/>
            <w:noWrap/>
          </w:tcPr>
          <w:p w14:paraId="35DC1555" w14:textId="410AB1A6" w:rsidR="00C50172" w:rsidRPr="00B025BB" w:rsidRDefault="00C50172" w:rsidP="00EF0573">
            <w:pPr>
              <w:pStyle w:val="table-text"/>
            </w:pPr>
            <w:r>
              <w:t>1.2.3.10m</w:t>
            </w:r>
          </w:p>
        </w:tc>
        <w:tc>
          <w:tcPr>
            <w:tcW w:w="7523" w:type="dxa"/>
            <w:noWrap/>
          </w:tcPr>
          <w:p w14:paraId="572B37CB" w14:textId="2046E090" w:rsidR="00C50172" w:rsidRPr="00B025BB" w:rsidRDefault="00C50172" w:rsidP="00EF0573">
            <w:pPr>
              <w:pStyle w:val="table-text"/>
            </w:pPr>
            <w:r>
              <w:t xml:space="preserve">Appoint an Information Systems Security Officer (ISSO) to carry out provisions listed in 1.2.3.13. </w:t>
            </w:r>
          </w:p>
        </w:tc>
      </w:tr>
      <w:tr w:rsidR="00EF0573" w:rsidRPr="003A419A" w14:paraId="35743B88" w14:textId="77777777" w:rsidTr="00EF0573">
        <w:trPr>
          <w:trHeight w:val="292"/>
        </w:trPr>
        <w:tc>
          <w:tcPr>
            <w:tcW w:w="1831" w:type="dxa"/>
            <w:noWrap/>
            <w:hideMark/>
          </w:tcPr>
          <w:p w14:paraId="04B2A74C" w14:textId="6F0B4B99" w:rsidR="00EF0573" w:rsidRPr="003A419A" w:rsidRDefault="00EF0573" w:rsidP="00EF0573">
            <w:pPr>
              <w:pStyle w:val="table-text"/>
              <w:rPr>
                <w:rFonts w:eastAsia="Times New Roman"/>
              </w:rPr>
            </w:pPr>
            <w:r w:rsidRPr="00B025BB">
              <w:t>2.1.2.2a</w:t>
            </w:r>
          </w:p>
        </w:tc>
        <w:tc>
          <w:tcPr>
            <w:tcW w:w="7523" w:type="dxa"/>
            <w:noWrap/>
            <w:hideMark/>
          </w:tcPr>
          <w:p w14:paraId="54C8C682" w14:textId="3C199137" w:rsidR="00EF0573" w:rsidRPr="003A419A" w:rsidRDefault="00EF0573" w:rsidP="00EF0573">
            <w:pPr>
              <w:pStyle w:val="table-text"/>
              <w:rPr>
                <w:rFonts w:eastAsia="Times New Roman"/>
              </w:rPr>
            </w:pPr>
            <w:r w:rsidRPr="00B025BB">
              <w:t xml:space="preserve">Ensure that information system components are identified and documented. </w:t>
            </w:r>
          </w:p>
        </w:tc>
      </w:tr>
      <w:tr w:rsidR="00EF0573" w:rsidRPr="003A419A" w14:paraId="77A692A1" w14:textId="77777777" w:rsidTr="00EF0573">
        <w:trPr>
          <w:trHeight w:val="292"/>
        </w:trPr>
        <w:tc>
          <w:tcPr>
            <w:tcW w:w="1831" w:type="dxa"/>
            <w:noWrap/>
            <w:hideMark/>
          </w:tcPr>
          <w:p w14:paraId="471CA3E0" w14:textId="72240767" w:rsidR="00EF0573" w:rsidRPr="003A419A" w:rsidRDefault="00EF0573" w:rsidP="00EF0573">
            <w:pPr>
              <w:pStyle w:val="table-text"/>
              <w:rPr>
                <w:rFonts w:eastAsia="Times New Roman"/>
              </w:rPr>
            </w:pPr>
            <w:r w:rsidRPr="00B025BB">
              <w:t>2.1.2.2b</w:t>
            </w:r>
          </w:p>
        </w:tc>
        <w:tc>
          <w:tcPr>
            <w:tcW w:w="7523" w:type="dxa"/>
            <w:noWrap/>
            <w:hideMark/>
          </w:tcPr>
          <w:p w14:paraId="30C7AF8D" w14:textId="50DEBD3C" w:rsidR="00EF0573" w:rsidRPr="003A419A" w:rsidRDefault="00EF0573" w:rsidP="00EF0573">
            <w:pPr>
              <w:pStyle w:val="table-text"/>
              <w:rPr>
                <w:rFonts w:eastAsia="Times New Roman"/>
              </w:rPr>
            </w:pPr>
            <w:r w:rsidRPr="00B025BB">
              <w:t>Maintain, in the NASA system of record (</w:t>
            </w:r>
            <w:r w:rsidR="004E41AD" w:rsidRPr="00B025BB">
              <w:t>i.e.,</w:t>
            </w:r>
            <w:r w:rsidRPr="00B025BB">
              <w:t xml:space="preserve"> RISCS), an accurate, up-to-date inventory of data, devices, systems, and facilities under their ownership monthly. </w:t>
            </w:r>
          </w:p>
        </w:tc>
      </w:tr>
      <w:tr w:rsidR="00EF0573" w:rsidRPr="003A419A" w14:paraId="6BCC7E26" w14:textId="77777777" w:rsidTr="00EF0573">
        <w:trPr>
          <w:trHeight w:val="292"/>
        </w:trPr>
        <w:tc>
          <w:tcPr>
            <w:tcW w:w="1831" w:type="dxa"/>
            <w:noWrap/>
            <w:hideMark/>
          </w:tcPr>
          <w:p w14:paraId="4C542598" w14:textId="029BCD1F" w:rsidR="00EF0573" w:rsidRPr="003A419A" w:rsidRDefault="00EF0573" w:rsidP="00EF0573">
            <w:pPr>
              <w:pStyle w:val="table-text"/>
              <w:rPr>
                <w:rFonts w:eastAsia="Times New Roman"/>
              </w:rPr>
            </w:pPr>
            <w:r w:rsidRPr="00B025BB">
              <w:t>2.1.2.2c</w:t>
            </w:r>
          </w:p>
        </w:tc>
        <w:tc>
          <w:tcPr>
            <w:tcW w:w="7523" w:type="dxa"/>
            <w:noWrap/>
            <w:hideMark/>
          </w:tcPr>
          <w:p w14:paraId="533322D7" w14:textId="0D392823" w:rsidR="00EF0573" w:rsidRPr="003A419A" w:rsidRDefault="00EF0573" w:rsidP="00EF0573">
            <w:pPr>
              <w:pStyle w:val="table-text"/>
              <w:rPr>
                <w:rFonts w:eastAsia="Times New Roman"/>
              </w:rPr>
            </w:pPr>
            <w:r w:rsidRPr="00B025BB">
              <w:t>Provide such inventory to the</w:t>
            </w:r>
            <w:r w:rsidR="00C96335">
              <w:t xml:space="preserve"> Office of the Chief Information Officer</w:t>
            </w:r>
            <w:r w:rsidRPr="00B025BB">
              <w:t xml:space="preserve"> </w:t>
            </w:r>
            <w:r w:rsidR="00C96335">
              <w:t>(</w:t>
            </w:r>
            <w:r w:rsidRPr="00B025BB">
              <w:t>OCIO</w:t>
            </w:r>
            <w:r w:rsidR="00C96335">
              <w:t>)</w:t>
            </w:r>
            <w:r w:rsidRPr="00B025BB">
              <w:t xml:space="preserve"> in such manner and format that the SAISO determines. </w:t>
            </w:r>
          </w:p>
        </w:tc>
      </w:tr>
      <w:tr w:rsidR="00EF0573" w:rsidRPr="003A419A" w14:paraId="17696879" w14:textId="77777777" w:rsidTr="00EF0573">
        <w:trPr>
          <w:trHeight w:val="292"/>
        </w:trPr>
        <w:tc>
          <w:tcPr>
            <w:tcW w:w="1831" w:type="dxa"/>
            <w:noWrap/>
            <w:hideMark/>
          </w:tcPr>
          <w:p w14:paraId="1F107529" w14:textId="2E90E7BE" w:rsidR="00EF0573" w:rsidRPr="003A419A" w:rsidRDefault="00EF0573" w:rsidP="00EF0573">
            <w:pPr>
              <w:pStyle w:val="table-text"/>
              <w:rPr>
                <w:rFonts w:eastAsia="Times New Roman"/>
              </w:rPr>
            </w:pPr>
            <w:r w:rsidRPr="00B025BB">
              <w:t>2.1.3.2a</w:t>
            </w:r>
          </w:p>
        </w:tc>
        <w:tc>
          <w:tcPr>
            <w:tcW w:w="7523" w:type="dxa"/>
            <w:noWrap/>
            <w:hideMark/>
          </w:tcPr>
          <w:p w14:paraId="556B7B63" w14:textId="72527C78" w:rsidR="00EF0573" w:rsidRPr="003A419A" w:rsidRDefault="00EF0573" w:rsidP="00EF0573">
            <w:pPr>
              <w:pStyle w:val="table-text"/>
              <w:rPr>
                <w:rFonts w:eastAsia="Times New Roman"/>
              </w:rPr>
            </w:pPr>
            <w:r w:rsidRPr="00B025BB">
              <w:t xml:space="preserve">Ensure the inventory required by section 2.1.2.1 includes all physical and virtual devices and systems. </w:t>
            </w:r>
          </w:p>
        </w:tc>
      </w:tr>
      <w:tr w:rsidR="00EF0573" w:rsidRPr="003A419A" w14:paraId="128B6FC9" w14:textId="77777777" w:rsidTr="00EF0573">
        <w:trPr>
          <w:trHeight w:val="292"/>
        </w:trPr>
        <w:tc>
          <w:tcPr>
            <w:tcW w:w="1831" w:type="dxa"/>
            <w:noWrap/>
            <w:hideMark/>
          </w:tcPr>
          <w:p w14:paraId="41D9A5D3" w14:textId="52BD2B35" w:rsidR="00EF0573" w:rsidRPr="003A419A" w:rsidRDefault="00EF0573" w:rsidP="00EF0573">
            <w:pPr>
              <w:pStyle w:val="table-text"/>
              <w:rPr>
                <w:rFonts w:eastAsia="Times New Roman"/>
              </w:rPr>
            </w:pPr>
            <w:r w:rsidRPr="00B025BB">
              <w:t>2.1.3.2b</w:t>
            </w:r>
          </w:p>
        </w:tc>
        <w:tc>
          <w:tcPr>
            <w:tcW w:w="7523" w:type="dxa"/>
            <w:noWrap/>
            <w:hideMark/>
          </w:tcPr>
          <w:p w14:paraId="55BB6E83" w14:textId="4E91FF21" w:rsidR="00EF0573" w:rsidRPr="003A419A" w:rsidRDefault="00EF0573" w:rsidP="00EF0573">
            <w:pPr>
              <w:pStyle w:val="table-text"/>
              <w:rPr>
                <w:rFonts w:eastAsia="Times New Roman"/>
              </w:rPr>
            </w:pPr>
            <w:r w:rsidRPr="00B025BB">
              <w:t xml:space="preserve">Provide the NASA SAISO with such inventory. </w:t>
            </w:r>
          </w:p>
        </w:tc>
      </w:tr>
      <w:tr w:rsidR="00EF0573" w:rsidRPr="003A419A" w14:paraId="009F7E4B" w14:textId="77777777" w:rsidTr="00EF0573">
        <w:trPr>
          <w:trHeight w:val="292"/>
        </w:trPr>
        <w:tc>
          <w:tcPr>
            <w:tcW w:w="1831" w:type="dxa"/>
            <w:noWrap/>
            <w:hideMark/>
          </w:tcPr>
          <w:p w14:paraId="0A4C1D7B" w14:textId="17A83811" w:rsidR="00EF0573" w:rsidRPr="003A419A" w:rsidRDefault="00EF0573" w:rsidP="00EF0573">
            <w:pPr>
              <w:pStyle w:val="table-text"/>
              <w:rPr>
                <w:rFonts w:eastAsia="Times New Roman"/>
              </w:rPr>
            </w:pPr>
            <w:r w:rsidRPr="00B025BB">
              <w:t>2.1.4.2a</w:t>
            </w:r>
          </w:p>
        </w:tc>
        <w:tc>
          <w:tcPr>
            <w:tcW w:w="7523" w:type="dxa"/>
            <w:noWrap/>
            <w:hideMark/>
          </w:tcPr>
          <w:p w14:paraId="2513B8A6" w14:textId="4465AA38" w:rsidR="00EF0573" w:rsidRPr="003A419A" w:rsidRDefault="00EF0573" w:rsidP="00EF0573">
            <w:pPr>
              <w:pStyle w:val="table-text"/>
              <w:rPr>
                <w:rFonts w:eastAsia="Times New Roman"/>
              </w:rPr>
            </w:pPr>
            <w:r w:rsidRPr="00B025BB">
              <w:t xml:space="preserve">Ensure the inventory required by section 2.1.2.1 includes all software platforms and applications. </w:t>
            </w:r>
          </w:p>
        </w:tc>
      </w:tr>
      <w:tr w:rsidR="00EF0573" w:rsidRPr="003A419A" w14:paraId="49F80417" w14:textId="77777777" w:rsidTr="00EF0573">
        <w:trPr>
          <w:trHeight w:val="292"/>
        </w:trPr>
        <w:tc>
          <w:tcPr>
            <w:tcW w:w="1831" w:type="dxa"/>
            <w:noWrap/>
            <w:hideMark/>
          </w:tcPr>
          <w:p w14:paraId="01BCA964" w14:textId="708DE4F8" w:rsidR="00EF0573" w:rsidRPr="003A419A" w:rsidRDefault="00EF0573" w:rsidP="00EF0573">
            <w:pPr>
              <w:pStyle w:val="table-text"/>
              <w:rPr>
                <w:rFonts w:eastAsia="Times New Roman"/>
              </w:rPr>
            </w:pPr>
            <w:r w:rsidRPr="00B025BB">
              <w:t>2.1.4.2b</w:t>
            </w:r>
          </w:p>
        </w:tc>
        <w:tc>
          <w:tcPr>
            <w:tcW w:w="7523" w:type="dxa"/>
            <w:noWrap/>
            <w:hideMark/>
          </w:tcPr>
          <w:p w14:paraId="3DBAFFE7" w14:textId="4B74EA08" w:rsidR="00EF0573" w:rsidRPr="003A419A" w:rsidRDefault="00EF0573" w:rsidP="00EF0573">
            <w:pPr>
              <w:pStyle w:val="table-text"/>
              <w:rPr>
                <w:rFonts w:eastAsia="Times New Roman"/>
              </w:rPr>
            </w:pPr>
            <w:r w:rsidRPr="00B025BB">
              <w:t xml:space="preserve">Provide the NASA SAISO with such inventory. </w:t>
            </w:r>
          </w:p>
        </w:tc>
      </w:tr>
      <w:tr w:rsidR="00EF0573" w:rsidRPr="003A419A" w14:paraId="15D8C491" w14:textId="77777777" w:rsidTr="00EF0573">
        <w:trPr>
          <w:trHeight w:val="292"/>
        </w:trPr>
        <w:tc>
          <w:tcPr>
            <w:tcW w:w="1831" w:type="dxa"/>
            <w:noWrap/>
            <w:hideMark/>
          </w:tcPr>
          <w:p w14:paraId="4AC1B64E" w14:textId="3C29C1AB" w:rsidR="00EF0573" w:rsidRPr="003A419A" w:rsidRDefault="00EF0573" w:rsidP="00EF0573">
            <w:pPr>
              <w:pStyle w:val="table-text"/>
              <w:rPr>
                <w:rFonts w:eastAsia="Times New Roman"/>
              </w:rPr>
            </w:pPr>
            <w:r w:rsidRPr="00B025BB">
              <w:t>2.1.5.2a</w:t>
            </w:r>
          </w:p>
        </w:tc>
        <w:tc>
          <w:tcPr>
            <w:tcW w:w="7523" w:type="dxa"/>
            <w:noWrap/>
            <w:hideMark/>
          </w:tcPr>
          <w:p w14:paraId="047BA0E9" w14:textId="6312A909" w:rsidR="00EF0573" w:rsidRPr="003A419A" w:rsidRDefault="00EF0573" w:rsidP="00EF0573">
            <w:pPr>
              <w:pStyle w:val="table-text"/>
              <w:rPr>
                <w:rFonts w:eastAsia="Times New Roman"/>
              </w:rPr>
            </w:pPr>
            <w:r w:rsidRPr="00B025BB">
              <w:t xml:space="preserve">Maintain and update documentation regarding system interconnections. </w:t>
            </w:r>
          </w:p>
        </w:tc>
      </w:tr>
      <w:tr w:rsidR="00EF0573" w:rsidRPr="003A419A" w14:paraId="5B211BA4" w14:textId="77777777" w:rsidTr="00EF0573">
        <w:trPr>
          <w:trHeight w:val="292"/>
        </w:trPr>
        <w:tc>
          <w:tcPr>
            <w:tcW w:w="1831" w:type="dxa"/>
            <w:noWrap/>
            <w:hideMark/>
          </w:tcPr>
          <w:p w14:paraId="37F9B1D0" w14:textId="78FEC2B2" w:rsidR="00EF0573" w:rsidRPr="003A419A" w:rsidRDefault="00EF0573" w:rsidP="00EF0573">
            <w:pPr>
              <w:pStyle w:val="table-text"/>
              <w:rPr>
                <w:rFonts w:eastAsia="Times New Roman"/>
              </w:rPr>
            </w:pPr>
            <w:r w:rsidRPr="00B025BB">
              <w:lastRenderedPageBreak/>
              <w:t>2.1.5.2b</w:t>
            </w:r>
          </w:p>
        </w:tc>
        <w:tc>
          <w:tcPr>
            <w:tcW w:w="7523" w:type="dxa"/>
            <w:noWrap/>
            <w:hideMark/>
          </w:tcPr>
          <w:p w14:paraId="012748D1" w14:textId="56876AD6" w:rsidR="00EF0573" w:rsidRPr="003A419A" w:rsidRDefault="00EF0573" w:rsidP="00EF0573">
            <w:pPr>
              <w:pStyle w:val="table-text"/>
              <w:rPr>
                <w:rFonts w:eastAsia="Times New Roman"/>
              </w:rPr>
            </w:pPr>
            <w:r w:rsidRPr="00B025BB">
              <w:t xml:space="preserve">Provide the NASA SAISO with a mapping of information system communications and data flows. </w:t>
            </w:r>
          </w:p>
        </w:tc>
      </w:tr>
      <w:tr w:rsidR="00EF0573" w:rsidRPr="003A419A" w14:paraId="3D4222C5" w14:textId="77777777" w:rsidTr="00EF0573">
        <w:trPr>
          <w:trHeight w:val="292"/>
        </w:trPr>
        <w:tc>
          <w:tcPr>
            <w:tcW w:w="1831" w:type="dxa"/>
            <w:noWrap/>
            <w:hideMark/>
          </w:tcPr>
          <w:p w14:paraId="202E58BE" w14:textId="7245DE26" w:rsidR="00EF0573" w:rsidRPr="003A419A" w:rsidRDefault="00EF0573" w:rsidP="00EF0573">
            <w:pPr>
              <w:pStyle w:val="table-text"/>
              <w:rPr>
                <w:rFonts w:eastAsia="Times New Roman"/>
              </w:rPr>
            </w:pPr>
            <w:r w:rsidRPr="00B025BB">
              <w:t>2.1.5.2c</w:t>
            </w:r>
          </w:p>
        </w:tc>
        <w:tc>
          <w:tcPr>
            <w:tcW w:w="7523" w:type="dxa"/>
            <w:noWrap/>
            <w:hideMark/>
          </w:tcPr>
          <w:p w14:paraId="2D0F4120" w14:textId="0C0E995E" w:rsidR="00EF0573" w:rsidRPr="003A419A" w:rsidRDefault="00EF0573" w:rsidP="00EF0573">
            <w:pPr>
              <w:pStyle w:val="table-text"/>
              <w:rPr>
                <w:rFonts w:eastAsia="Times New Roman"/>
              </w:rPr>
            </w:pPr>
            <w:r w:rsidRPr="00B025BB">
              <w:t>Develop Memoranda of Agreements (MOA), Memoranda of Understandings (MOU), and Interconnection Security Agreements (ISA) for their systems</w:t>
            </w:r>
            <w:r w:rsidR="00A44422">
              <w:t xml:space="preserve">. </w:t>
            </w:r>
            <w:r w:rsidRPr="00B025BB">
              <w:t xml:space="preserve"> </w:t>
            </w:r>
          </w:p>
        </w:tc>
      </w:tr>
      <w:tr w:rsidR="00EF0573" w:rsidRPr="003A419A" w14:paraId="3561FA28" w14:textId="77777777" w:rsidTr="00EF0573">
        <w:trPr>
          <w:trHeight w:val="292"/>
        </w:trPr>
        <w:tc>
          <w:tcPr>
            <w:tcW w:w="1831" w:type="dxa"/>
            <w:noWrap/>
            <w:hideMark/>
          </w:tcPr>
          <w:p w14:paraId="2D3CB79C" w14:textId="7A15B920" w:rsidR="00EF0573" w:rsidRPr="003A419A" w:rsidRDefault="00EF0573" w:rsidP="00EF0573">
            <w:pPr>
              <w:pStyle w:val="table-text"/>
              <w:rPr>
                <w:rFonts w:eastAsia="Times New Roman"/>
              </w:rPr>
            </w:pPr>
            <w:r w:rsidRPr="00B025BB">
              <w:t>2.1.5.2d</w:t>
            </w:r>
          </w:p>
        </w:tc>
        <w:tc>
          <w:tcPr>
            <w:tcW w:w="7523" w:type="dxa"/>
            <w:noWrap/>
            <w:hideMark/>
          </w:tcPr>
          <w:p w14:paraId="0D5C9F8F" w14:textId="1E2FDCB5" w:rsidR="00EF0573" w:rsidRPr="003A419A" w:rsidRDefault="00EF0573" w:rsidP="00EF0573">
            <w:pPr>
              <w:pStyle w:val="table-text"/>
              <w:rPr>
                <w:rFonts w:eastAsia="Times New Roman"/>
              </w:rPr>
            </w:pPr>
            <w:r w:rsidRPr="00B025BB">
              <w:t xml:space="preserve">Review and update such MOAs, MOUs, and ISAs </w:t>
            </w:r>
            <w:r w:rsidR="005E0A5B">
              <w:t>annually</w:t>
            </w:r>
            <w:r w:rsidRPr="00B025BB">
              <w:t xml:space="preserve">. </w:t>
            </w:r>
          </w:p>
        </w:tc>
      </w:tr>
      <w:tr w:rsidR="00EF0573" w:rsidRPr="003A419A" w14:paraId="79D5B487" w14:textId="77777777" w:rsidTr="00EF0573">
        <w:trPr>
          <w:trHeight w:val="292"/>
        </w:trPr>
        <w:tc>
          <w:tcPr>
            <w:tcW w:w="1831" w:type="dxa"/>
            <w:noWrap/>
            <w:hideMark/>
          </w:tcPr>
          <w:p w14:paraId="0AC695C5" w14:textId="2992379C" w:rsidR="00EF0573" w:rsidRPr="003A419A" w:rsidRDefault="00EF0573" w:rsidP="00EF0573">
            <w:pPr>
              <w:pStyle w:val="table-text"/>
              <w:rPr>
                <w:rFonts w:eastAsia="Times New Roman"/>
              </w:rPr>
            </w:pPr>
            <w:r w:rsidRPr="00B025BB">
              <w:t>2.1.6.2</w:t>
            </w:r>
          </w:p>
        </w:tc>
        <w:tc>
          <w:tcPr>
            <w:tcW w:w="7523" w:type="dxa"/>
            <w:noWrap/>
            <w:hideMark/>
          </w:tcPr>
          <w:p w14:paraId="7F6C53BF" w14:textId="7B8E561F" w:rsidR="00EF0573" w:rsidRPr="003A419A" w:rsidRDefault="00EF0573" w:rsidP="00EF0573">
            <w:pPr>
              <w:pStyle w:val="table-text"/>
              <w:rPr>
                <w:rFonts w:eastAsia="Times New Roman"/>
              </w:rPr>
            </w:pPr>
            <w:r w:rsidRPr="00B025BB">
              <w:t>An ISO shall provide the NASA SAISO, in the NASA system of record (i.e.</w:t>
            </w:r>
            <w:r w:rsidR="00A44422">
              <w:t>,</w:t>
            </w:r>
            <w:r w:rsidRPr="00B025BB">
              <w:t xml:space="preserve"> RISCS), with an inventory of external information systems under their supervision. </w:t>
            </w:r>
          </w:p>
        </w:tc>
      </w:tr>
      <w:tr w:rsidR="00EF0573" w:rsidRPr="003A419A" w14:paraId="3EAD4756" w14:textId="77777777" w:rsidTr="00EF0573">
        <w:trPr>
          <w:trHeight w:val="292"/>
        </w:trPr>
        <w:tc>
          <w:tcPr>
            <w:tcW w:w="1831" w:type="dxa"/>
            <w:noWrap/>
            <w:hideMark/>
          </w:tcPr>
          <w:p w14:paraId="167B9FD9" w14:textId="33E03D7E" w:rsidR="00EF0573" w:rsidRPr="003A419A" w:rsidRDefault="00EF0573" w:rsidP="00EF0573">
            <w:pPr>
              <w:pStyle w:val="table-text"/>
              <w:rPr>
                <w:rFonts w:eastAsia="Times New Roman"/>
              </w:rPr>
            </w:pPr>
            <w:r w:rsidRPr="00B025BB">
              <w:t>2.2.3.4a</w:t>
            </w:r>
          </w:p>
        </w:tc>
        <w:tc>
          <w:tcPr>
            <w:tcW w:w="7523" w:type="dxa"/>
            <w:noWrap/>
            <w:hideMark/>
          </w:tcPr>
          <w:p w14:paraId="1FB0049A" w14:textId="56983389" w:rsidR="00EF0573" w:rsidRPr="003A419A" w:rsidRDefault="00EF0573" w:rsidP="00EF0573">
            <w:pPr>
              <w:pStyle w:val="table-text"/>
              <w:rPr>
                <w:rFonts w:eastAsia="Times New Roman"/>
              </w:rPr>
            </w:pPr>
            <w:r w:rsidRPr="00B025BB">
              <w:t xml:space="preserve">Develop, test, implement, and maintain information system contingency plans. </w:t>
            </w:r>
          </w:p>
        </w:tc>
      </w:tr>
      <w:tr w:rsidR="00EF0573" w:rsidRPr="003A419A" w14:paraId="7C6594F2" w14:textId="77777777" w:rsidTr="00EF0573">
        <w:trPr>
          <w:trHeight w:val="292"/>
        </w:trPr>
        <w:tc>
          <w:tcPr>
            <w:tcW w:w="1831" w:type="dxa"/>
            <w:noWrap/>
            <w:hideMark/>
          </w:tcPr>
          <w:p w14:paraId="18967B59" w14:textId="4E525D56" w:rsidR="00EF0573" w:rsidRPr="003A419A" w:rsidRDefault="00EF0573" w:rsidP="00EF0573">
            <w:pPr>
              <w:pStyle w:val="table-text"/>
              <w:rPr>
                <w:rFonts w:eastAsia="Times New Roman"/>
              </w:rPr>
            </w:pPr>
            <w:r w:rsidRPr="00B025BB">
              <w:t>2.2.3.4b</w:t>
            </w:r>
          </w:p>
        </w:tc>
        <w:tc>
          <w:tcPr>
            <w:tcW w:w="7523" w:type="dxa"/>
            <w:noWrap/>
            <w:hideMark/>
          </w:tcPr>
          <w:p w14:paraId="6006B549" w14:textId="58502432" w:rsidR="00EF0573" w:rsidRPr="003A419A" w:rsidRDefault="00EF0573" w:rsidP="00EF0573">
            <w:pPr>
              <w:pStyle w:val="table-text"/>
              <w:rPr>
                <w:rFonts w:eastAsia="Times New Roman"/>
              </w:rPr>
            </w:pPr>
            <w:r w:rsidRPr="00B025BB">
              <w:t xml:space="preserve">Document assessment, recovery, and restoration procedures. </w:t>
            </w:r>
          </w:p>
        </w:tc>
      </w:tr>
      <w:tr w:rsidR="00EF0573" w:rsidRPr="003A419A" w14:paraId="6C0AAE17" w14:textId="77777777" w:rsidTr="00EF0573">
        <w:trPr>
          <w:trHeight w:val="292"/>
        </w:trPr>
        <w:tc>
          <w:tcPr>
            <w:tcW w:w="1831" w:type="dxa"/>
            <w:noWrap/>
            <w:hideMark/>
          </w:tcPr>
          <w:p w14:paraId="6010098A" w14:textId="7C285E77" w:rsidR="00EF0573" w:rsidRPr="003A419A" w:rsidRDefault="00EF0573" w:rsidP="00EF0573">
            <w:pPr>
              <w:pStyle w:val="table-text"/>
              <w:rPr>
                <w:rFonts w:eastAsia="Times New Roman"/>
              </w:rPr>
            </w:pPr>
            <w:r w:rsidRPr="00B025BB">
              <w:t>2.2.3.4c</w:t>
            </w:r>
          </w:p>
        </w:tc>
        <w:tc>
          <w:tcPr>
            <w:tcW w:w="7523" w:type="dxa"/>
            <w:noWrap/>
            <w:hideMark/>
          </w:tcPr>
          <w:p w14:paraId="624AD643" w14:textId="17F9EE34" w:rsidR="00EF0573" w:rsidRPr="003A419A" w:rsidRDefault="00EF0573" w:rsidP="00EF0573">
            <w:pPr>
              <w:pStyle w:val="table-text"/>
              <w:rPr>
                <w:rFonts w:eastAsia="Times New Roman"/>
              </w:rPr>
            </w:pPr>
            <w:r w:rsidRPr="00B025BB">
              <w:t xml:space="preserve">Ensure that the contingency plan documentation is maintained in a ready state and accurately reflects system requirements, procedures, organizational structure, and policies. </w:t>
            </w:r>
          </w:p>
        </w:tc>
      </w:tr>
      <w:tr w:rsidR="00EF0573" w:rsidRPr="003A419A" w14:paraId="216906B0" w14:textId="77777777" w:rsidTr="00EF0573">
        <w:trPr>
          <w:trHeight w:val="292"/>
        </w:trPr>
        <w:tc>
          <w:tcPr>
            <w:tcW w:w="1831" w:type="dxa"/>
            <w:noWrap/>
            <w:hideMark/>
          </w:tcPr>
          <w:p w14:paraId="70C59BD1" w14:textId="76339E1C" w:rsidR="00EF0573" w:rsidRPr="003A419A" w:rsidRDefault="00EF0573" w:rsidP="00EF0573">
            <w:pPr>
              <w:pStyle w:val="table-text"/>
              <w:rPr>
                <w:rFonts w:eastAsia="Times New Roman"/>
              </w:rPr>
            </w:pPr>
            <w:r w:rsidRPr="00B025BB">
              <w:t>2.2.3.4d</w:t>
            </w:r>
          </w:p>
        </w:tc>
        <w:tc>
          <w:tcPr>
            <w:tcW w:w="7523" w:type="dxa"/>
            <w:noWrap/>
            <w:hideMark/>
          </w:tcPr>
          <w:p w14:paraId="67F79DAE" w14:textId="229C9E07" w:rsidR="00EF0573" w:rsidRPr="003A419A" w:rsidRDefault="00EF0573" w:rsidP="00EF0573">
            <w:pPr>
              <w:pStyle w:val="table-text"/>
              <w:rPr>
                <w:rFonts w:eastAsia="Times New Roman"/>
              </w:rPr>
            </w:pPr>
            <w:r w:rsidRPr="00B025BB">
              <w:t xml:space="preserve">Ensure that recovery and restoration procedures outlined in information system contingency plans satisfy a risk-based analysis of the business needs and objectives of the information system and Agency at large. </w:t>
            </w:r>
          </w:p>
        </w:tc>
      </w:tr>
      <w:tr w:rsidR="00EF0573" w:rsidRPr="003A419A" w14:paraId="4258BEDE" w14:textId="77777777" w:rsidTr="00EF0573">
        <w:trPr>
          <w:trHeight w:val="292"/>
        </w:trPr>
        <w:tc>
          <w:tcPr>
            <w:tcW w:w="1831" w:type="dxa"/>
            <w:noWrap/>
            <w:hideMark/>
          </w:tcPr>
          <w:p w14:paraId="553245AF" w14:textId="6911D692" w:rsidR="00EF0573" w:rsidRPr="003A419A" w:rsidRDefault="00EF0573" w:rsidP="00EF0573">
            <w:pPr>
              <w:pStyle w:val="table-text"/>
              <w:rPr>
                <w:rFonts w:eastAsia="Times New Roman"/>
              </w:rPr>
            </w:pPr>
            <w:r w:rsidRPr="00B025BB">
              <w:t>2.2.3.4e</w:t>
            </w:r>
          </w:p>
        </w:tc>
        <w:tc>
          <w:tcPr>
            <w:tcW w:w="7523" w:type="dxa"/>
            <w:noWrap/>
            <w:hideMark/>
          </w:tcPr>
          <w:p w14:paraId="04A829D0" w14:textId="519163C6" w:rsidR="00EF0573" w:rsidRPr="003A419A" w:rsidRDefault="00EF0573" w:rsidP="00EF0573">
            <w:pPr>
              <w:pStyle w:val="table-text"/>
              <w:rPr>
                <w:rFonts w:eastAsia="Times New Roman"/>
              </w:rPr>
            </w:pPr>
            <w:r w:rsidRPr="00B025BB">
              <w:t>Ensure that information system contingency plan documentation is at a level sufficient to permit a coordinated response at the Center and/or the Agency level</w:t>
            </w:r>
            <w:r w:rsidR="00ED45F4">
              <w:t xml:space="preserve">. </w:t>
            </w:r>
            <w:r w:rsidRPr="00B025BB">
              <w:t xml:space="preserve"> </w:t>
            </w:r>
          </w:p>
        </w:tc>
      </w:tr>
      <w:tr w:rsidR="00EF0573" w:rsidRPr="003A419A" w14:paraId="23BD41CE" w14:textId="77777777" w:rsidTr="00EF0573">
        <w:trPr>
          <w:trHeight w:val="292"/>
        </w:trPr>
        <w:tc>
          <w:tcPr>
            <w:tcW w:w="1831" w:type="dxa"/>
            <w:noWrap/>
            <w:hideMark/>
          </w:tcPr>
          <w:p w14:paraId="619F2E3A" w14:textId="70E4277A" w:rsidR="00EF0573" w:rsidRPr="003A419A" w:rsidRDefault="00EF0573" w:rsidP="00EF0573">
            <w:pPr>
              <w:pStyle w:val="table-text"/>
              <w:rPr>
                <w:rFonts w:eastAsia="Times New Roman"/>
              </w:rPr>
            </w:pPr>
            <w:r w:rsidRPr="00B025BB">
              <w:t>2.2.3.4f</w:t>
            </w:r>
          </w:p>
        </w:tc>
        <w:tc>
          <w:tcPr>
            <w:tcW w:w="7523" w:type="dxa"/>
            <w:noWrap/>
            <w:hideMark/>
          </w:tcPr>
          <w:p w14:paraId="32BD5045" w14:textId="434EF598" w:rsidR="00EF0573" w:rsidRPr="003A419A" w:rsidRDefault="00EF0573" w:rsidP="00EF0573">
            <w:pPr>
              <w:pStyle w:val="table-text"/>
              <w:rPr>
                <w:rFonts w:eastAsia="Times New Roman"/>
              </w:rPr>
            </w:pPr>
            <w:r w:rsidRPr="00B025BB">
              <w:t xml:space="preserve">Test, evaluate, and document contingency plans for accuracy, completeness, and effectiveness via a periodic test, training, and exercise program at a frequency in accordance with Agency Defined Values. </w:t>
            </w:r>
          </w:p>
        </w:tc>
      </w:tr>
      <w:tr w:rsidR="00EF0573" w:rsidRPr="003A419A" w14:paraId="6A608290" w14:textId="77777777" w:rsidTr="00EF0573">
        <w:trPr>
          <w:trHeight w:val="292"/>
        </w:trPr>
        <w:tc>
          <w:tcPr>
            <w:tcW w:w="1831" w:type="dxa"/>
            <w:noWrap/>
            <w:hideMark/>
          </w:tcPr>
          <w:p w14:paraId="2E925467" w14:textId="30F69D6A" w:rsidR="00EF0573" w:rsidRPr="003A419A" w:rsidRDefault="00EF0573" w:rsidP="00EF0573">
            <w:pPr>
              <w:pStyle w:val="table-text"/>
              <w:rPr>
                <w:rFonts w:eastAsia="Times New Roman"/>
              </w:rPr>
            </w:pPr>
            <w:r w:rsidRPr="00B025BB">
              <w:t>2.3.2.2</w:t>
            </w:r>
          </w:p>
        </w:tc>
        <w:tc>
          <w:tcPr>
            <w:tcW w:w="7523" w:type="dxa"/>
            <w:noWrap/>
            <w:hideMark/>
          </w:tcPr>
          <w:p w14:paraId="3EBCC1B8" w14:textId="2D32C1A1" w:rsidR="00EF0573" w:rsidRPr="003A419A" w:rsidRDefault="00500410" w:rsidP="00EF0573">
            <w:pPr>
              <w:pStyle w:val="table-text"/>
              <w:rPr>
                <w:rFonts w:eastAsia="Times New Roman"/>
              </w:rPr>
            </w:pPr>
            <w:r>
              <w:t>M</w:t>
            </w:r>
            <w:r w:rsidR="00EF0573" w:rsidRPr="00B025BB">
              <w:t xml:space="preserve">aintain information security documentation in the NASA-wide information security document repository required by section 2.3.2.1b. </w:t>
            </w:r>
          </w:p>
        </w:tc>
      </w:tr>
      <w:tr w:rsidR="00EF0573" w:rsidRPr="003A419A" w14:paraId="4B8BE0C1" w14:textId="77777777" w:rsidTr="00EF0573">
        <w:trPr>
          <w:trHeight w:val="292"/>
        </w:trPr>
        <w:tc>
          <w:tcPr>
            <w:tcW w:w="1831" w:type="dxa"/>
            <w:noWrap/>
            <w:hideMark/>
          </w:tcPr>
          <w:p w14:paraId="137DBC89" w14:textId="1BC79EB2" w:rsidR="00EF0573" w:rsidRPr="003A419A" w:rsidRDefault="00EF0573" w:rsidP="00EF0573">
            <w:pPr>
              <w:pStyle w:val="table-text"/>
              <w:rPr>
                <w:rFonts w:eastAsia="Times New Roman"/>
              </w:rPr>
            </w:pPr>
            <w:r w:rsidRPr="00B025BB">
              <w:t>2.3.5.3a</w:t>
            </w:r>
          </w:p>
        </w:tc>
        <w:tc>
          <w:tcPr>
            <w:tcW w:w="7523" w:type="dxa"/>
            <w:noWrap/>
            <w:hideMark/>
          </w:tcPr>
          <w:p w14:paraId="59B68EA9" w14:textId="66D03942" w:rsidR="00EF0573" w:rsidRPr="003A419A" w:rsidRDefault="00EF0573" w:rsidP="00EF0573">
            <w:pPr>
              <w:pStyle w:val="table-text"/>
              <w:rPr>
                <w:rFonts w:eastAsia="Times New Roman"/>
              </w:rPr>
            </w:pPr>
            <w:r w:rsidRPr="00B025BB">
              <w:t xml:space="preserve">Develop and maintain a System Security Plan (SSP) for their information systems. </w:t>
            </w:r>
          </w:p>
        </w:tc>
      </w:tr>
      <w:tr w:rsidR="00EF0573" w:rsidRPr="003A419A" w14:paraId="4E565BA9" w14:textId="77777777" w:rsidTr="00EF0573">
        <w:trPr>
          <w:trHeight w:val="292"/>
        </w:trPr>
        <w:tc>
          <w:tcPr>
            <w:tcW w:w="1831" w:type="dxa"/>
            <w:noWrap/>
            <w:hideMark/>
          </w:tcPr>
          <w:p w14:paraId="503A3383" w14:textId="19AB1D69" w:rsidR="00EF0573" w:rsidRPr="003A419A" w:rsidRDefault="00EF0573" w:rsidP="00EF0573">
            <w:pPr>
              <w:pStyle w:val="table-text"/>
              <w:rPr>
                <w:rFonts w:eastAsia="Times New Roman"/>
              </w:rPr>
            </w:pPr>
            <w:r w:rsidRPr="00B025BB">
              <w:t>2.3.5.3b</w:t>
            </w:r>
          </w:p>
        </w:tc>
        <w:tc>
          <w:tcPr>
            <w:tcW w:w="7523" w:type="dxa"/>
            <w:noWrap/>
            <w:hideMark/>
          </w:tcPr>
          <w:p w14:paraId="63D71BE7" w14:textId="699374B9" w:rsidR="00EF0573" w:rsidRPr="003A419A" w:rsidRDefault="00EF0573" w:rsidP="00EF0573">
            <w:pPr>
              <w:pStyle w:val="table-text"/>
              <w:rPr>
                <w:rFonts w:eastAsia="Times New Roman"/>
              </w:rPr>
            </w:pPr>
            <w:r w:rsidRPr="00B025BB">
              <w:t xml:space="preserve">Ensure that all SSPs are developed and tailored to address the threats and associated risks faced by the system. </w:t>
            </w:r>
          </w:p>
        </w:tc>
      </w:tr>
      <w:tr w:rsidR="00EF0573" w:rsidRPr="003A419A" w14:paraId="473595F6" w14:textId="77777777" w:rsidTr="00EF0573">
        <w:trPr>
          <w:trHeight w:val="292"/>
        </w:trPr>
        <w:tc>
          <w:tcPr>
            <w:tcW w:w="1831" w:type="dxa"/>
            <w:noWrap/>
            <w:hideMark/>
          </w:tcPr>
          <w:p w14:paraId="62074E11" w14:textId="37537892" w:rsidR="00EF0573" w:rsidRPr="003A419A" w:rsidRDefault="00EF0573" w:rsidP="00EF0573">
            <w:pPr>
              <w:pStyle w:val="table-text"/>
              <w:rPr>
                <w:rFonts w:eastAsia="Times New Roman"/>
              </w:rPr>
            </w:pPr>
            <w:r w:rsidRPr="00B025BB">
              <w:t>2.3.5.3c</w:t>
            </w:r>
          </w:p>
        </w:tc>
        <w:tc>
          <w:tcPr>
            <w:tcW w:w="7523" w:type="dxa"/>
            <w:noWrap/>
            <w:hideMark/>
          </w:tcPr>
          <w:p w14:paraId="4D4ABCB0" w14:textId="08D83967" w:rsidR="00EF0573" w:rsidRPr="003A419A" w:rsidRDefault="00EF0573" w:rsidP="00EF0573">
            <w:pPr>
              <w:pStyle w:val="table-text"/>
              <w:rPr>
                <w:rFonts w:eastAsia="Times New Roman"/>
              </w:rPr>
            </w:pPr>
            <w:r w:rsidRPr="00B025BB">
              <w:t xml:space="preserve">Ensure that required system and services acquisition policy and procedures are implemented for their information systems and documented in the associated SSPs. </w:t>
            </w:r>
          </w:p>
        </w:tc>
      </w:tr>
      <w:tr w:rsidR="00EF0573" w:rsidRPr="003A419A" w14:paraId="6A24FC5B" w14:textId="77777777" w:rsidTr="00EF0573">
        <w:trPr>
          <w:trHeight w:val="292"/>
        </w:trPr>
        <w:tc>
          <w:tcPr>
            <w:tcW w:w="1831" w:type="dxa"/>
            <w:noWrap/>
            <w:hideMark/>
          </w:tcPr>
          <w:p w14:paraId="6DC6D907" w14:textId="3AC4877A" w:rsidR="00EF0573" w:rsidRPr="003A419A" w:rsidRDefault="00EF0573" w:rsidP="00EF0573">
            <w:pPr>
              <w:pStyle w:val="table-text"/>
              <w:rPr>
                <w:rFonts w:eastAsia="Times New Roman"/>
              </w:rPr>
            </w:pPr>
            <w:r w:rsidRPr="00B025BB">
              <w:t>2.3.5.3d</w:t>
            </w:r>
          </w:p>
        </w:tc>
        <w:tc>
          <w:tcPr>
            <w:tcW w:w="7523" w:type="dxa"/>
            <w:noWrap/>
            <w:hideMark/>
          </w:tcPr>
          <w:p w14:paraId="0080D982" w14:textId="18466252" w:rsidR="00EF0573" w:rsidRPr="003A419A" w:rsidRDefault="00EF0573" w:rsidP="00EF0573">
            <w:pPr>
              <w:pStyle w:val="table-text"/>
              <w:rPr>
                <w:rFonts w:eastAsia="Times New Roman"/>
              </w:rPr>
            </w:pPr>
            <w:r w:rsidRPr="00B025BB">
              <w:t xml:space="preserve">Establish system-level rules of behavior. </w:t>
            </w:r>
          </w:p>
        </w:tc>
      </w:tr>
      <w:tr w:rsidR="00EF0573" w:rsidRPr="003A419A" w14:paraId="0FA80676" w14:textId="77777777" w:rsidTr="00EF0573">
        <w:trPr>
          <w:trHeight w:val="292"/>
        </w:trPr>
        <w:tc>
          <w:tcPr>
            <w:tcW w:w="1831" w:type="dxa"/>
            <w:noWrap/>
            <w:hideMark/>
          </w:tcPr>
          <w:p w14:paraId="27F22EBD" w14:textId="3F272259" w:rsidR="00EF0573" w:rsidRPr="003A419A" w:rsidRDefault="00EF0573" w:rsidP="00EF0573">
            <w:pPr>
              <w:pStyle w:val="table-text"/>
              <w:rPr>
                <w:rFonts w:eastAsia="Times New Roman"/>
              </w:rPr>
            </w:pPr>
            <w:r w:rsidRPr="00B025BB">
              <w:t>2.3.5.3e</w:t>
            </w:r>
          </w:p>
        </w:tc>
        <w:tc>
          <w:tcPr>
            <w:tcW w:w="7523" w:type="dxa"/>
            <w:noWrap/>
            <w:hideMark/>
          </w:tcPr>
          <w:p w14:paraId="10F7DB62" w14:textId="4348C8A6" w:rsidR="00EF0573" w:rsidRPr="003A419A" w:rsidRDefault="00EF0573" w:rsidP="00EF0573">
            <w:pPr>
              <w:pStyle w:val="table-text"/>
              <w:rPr>
                <w:rFonts w:eastAsia="Times New Roman"/>
              </w:rPr>
            </w:pPr>
            <w:r w:rsidRPr="00B025BB">
              <w:t xml:space="preserve">Assist in the development of information security requirements for inclusion in solicitations and resulting contracts for acquisitions made in support of their information. </w:t>
            </w:r>
          </w:p>
        </w:tc>
      </w:tr>
      <w:tr w:rsidR="00EF0573" w:rsidRPr="003A419A" w14:paraId="5125CD24" w14:textId="77777777" w:rsidTr="00EF0573">
        <w:trPr>
          <w:trHeight w:val="292"/>
        </w:trPr>
        <w:tc>
          <w:tcPr>
            <w:tcW w:w="1831" w:type="dxa"/>
            <w:noWrap/>
            <w:hideMark/>
          </w:tcPr>
          <w:p w14:paraId="3C0C97C3" w14:textId="24FD1E06" w:rsidR="00EF0573" w:rsidRPr="003A419A" w:rsidRDefault="00EF0573" w:rsidP="00EF0573">
            <w:pPr>
              <w:pStyle w:val="table-text"/>
              <w:rPr>
                <w:rFonts w:eastAsia="Times New Roman"/>
              </w:rPr>
            </w:pPr>
            <w:r w:rsidRPr="00B025BB">
              <w:t>2.4.2.5a</w:t>
            </w:r>
          </w:p>
        </w:tc>
        <w:tc>
          <w:tcPr>
            <w:tcW w:w="7523" w:type="dxa"/>
            <w:noWrap/>
            <w:hideMark/>
          </w:tcPr>
          <w:p w14:paraId="4A26E4D6" w14:textId="23BA9DAE" w:rsidR="00EF0573" w:rsidRPr="003A419A" w:rsidRDefault="00EF0573" w:rsidP="00EF0573">
            <w:pPr>
              <w:pStyle w:val="table-text"/>
              <w:rPr>
                <w:rFonts w:eastAsia="Times New Roman"/>
              </w:rPr>
            </w:pPr>
            <w:r w:rsidRPr="00B025BB">
              <w:t xml:space="preserve">Assess information systems for risk in accordance with Agency policy and procedures. </w:t>
            </w:r>
          </w:p>
        </w:tc>
      </w:tr>
      <w:tr w:rsidR="00EF0573" w:rsidRPr="003A419A" w14:paraId="225A1637" w14:textId="77777777" w:rsidTr="00EF0573">
        <w:trPr>
          <w:trHeight w:val="292"/>
        </w:trPr>
        <w:tc>
          <w:tcPr>
            <w:tcW w:w="1831" w:type="dxa"/>
            <w:noWrap/>
            <w:hideMark/>
          </w:tcPr>
          <w:p w14:paraId="323BD165" w14:textId="3CFEC72E" w:rsidR="00EF0573" w:rsidRPr="003A419A" w:rsidRDefault="00EF0573" w:rsidP="00EF0573">
            <w:pPr>
              <w:pStyle w:val="table-text"/>
              <w:rPr>
                <w:rFonts w:eastAsia="Times New Roman"/>
              </w:rPr>
            </w:pPr>
            <w:r w:rsidRPr="00B025BB">
              <w:t>2.4.2.5b</w:t>
            </w:r>
          </w:p>
        </w:tc>
        <w:tc>
          <w:tcPr>
            <w:tcW w:w="7523" w:type="dxa"/>
            <w:noWrap/>
            <w:hideMark/>
          </w:tcPr>
          <w:p w14:paraId="3BDCD813" w14:textId="44A3E4D2" w:rsidR="00EF0573" w:rsidRPr="003A419A" w:rsidRDefault="00EF0573" w:rsidP="00EF0573">
            <w:pPr>
              <w:pStyle w:val="table-text"/>
              <w:rPr>
                <w:rFonts w:eastAsia="Times New Roman"/>
              </w:rPr>
            </w:pPr>
            <w:r w:rsidRPr="00B025BB">
              <w:t xml:space="preserve">Create POA&amp;Ms or provide a documented AO acceptance of risk related to any identified system information security deficiencies or weaknesses. </w:t>
            </w:r>
          </w:p>
        </w:tc>
      </w:tr>
      <w:tr w:rsidR="00EF0573" w:rsidRPr="003A419A" w14:paraId="0E40A9D5" w14:textId="77777777" w:rsidTr="00EF0573">
        <w:trPr>
          <w:trHeight w:val="292"/>
        </w:trPr>
        <w:tc>
          <w:tcPr>
            <w:tcW w:w="1831" w:type="dxa"/>
            <w:noWrap/>
            <w:hideMark/>
          </w:tcPr>
          <w:p w14:paraId="7512F021" w14:textId="460DB86C" w:rsidR="00EF0573" w:rsidRPr="003A419A" w:rsidRDefault="00EF0573" w:rsidP="00EF0573">
            <w:pPr>
              <w:pStyle w:val="table-text"/>
              <w:rPr>
                <w:rFonts w:eastAsia="Times New Roman"/>
              </w:rPr>
            </w:pPr>
            <w:r w:rsidRPr="00B025BB">
              <w:t>2.4.2.5c</w:t>
            </w:r>
          </w:p>
        </w:tc>
        <w:tc>
          <w:tcPr>
            <w:tcW w:w="7523" w:type="dxa"/>
            <w:noWrap/>
            <w:hideMark/>
          </w:tcPr>
          <w:p w14:paraId="72930C02" w14:textId="732F0D9E" w:rsidR="00EF0573" w:rsidRPr="003A419A" w:rsidRDefault="00EF0573" w:rsidP="00EF0573">
            <w:pPr>
              <w:pStyle w:val="table-text"/>
              <w:rPr>
                <w:rFonts w:eastAsia="Times New Roman"/>
              </w:rPr>
            </w:pPr>
            <w:r w:rsidRPr="00B025BB">
              <w:t xml:space="preserve">Complete POA&amp;M tasks. </w:t>
            </w:r>
          </w:p>
        </w:tc>
      </w:tr>
      <w:tr w:rsidR="00EF0573" w:rsidRPr="003A419A" w14:paraId="1B6EA493" w14:textId="77777777" w:rsidTr="00EF0573">
        <w:trPr>
          <w:trHeight w:val="292"/>
        </w:trPr>
        <w:tc>
          <w:tcPr>
            <w:tcW w:w="1831" w:type="dxa"/>
            <w:noWrap/>
            <w:hideMark/>
          </w:tcPr>
          <w:p w14:paraId="61C002A7" w14:textId="08AC562B" w:rsidR="00EF0573" w:rsidRPr="003A419A" w:rsidRDefault="00EF0573" w:rsidP="00EF0573">
            <w:pPr>
              <w:pStyle w:val="table-text"/>
              <w:rPr>
                <w:rFonts w:eastAsia="Times New Roman"/>
              </w:rPr>
            </w:pPr>
            <w:r w:rsidRPr="00B025BB">
              <w:t>2.4.2.5d</w:t>
            </w:r>
          </w:p>
        </w:tc>
        <w:tc>
          <w:tcPr>
            <w:tcW w:w="7523" w:type="dxa"/>
            <w:noWrap/>
            <w:hideMark/>
          </w:tcPr>
          <w:p w14:paraId="1E32BC4D" w14:textId="44B16162" w:rsidR="00EF0573" w:rsidRPr="003A419A" w:rsidRDefault="00EF0573" w:rsidP="00EF0573">
            <w:pPr>
              <w:pStyle w:val="table-text"/>
              <w:rPr>
                <w:rFonts w:eastAsia="Times New Roman"/>
              </w:rPr>
            </w:pPr>
            <w:r w:rsidRPr="00B025BB">
              <w:t xml:space="preserve">Apply resources towards the mitigation of identified risks to minimize threats to system performance. </w:t>
            </w:r>
          </w:p>
        </w:tc>
      </w:tr>
      <w:tr w:rsidR="00EF0573" w:rsidRPr="003A419A" w14:paraId="126A2C53" w14:textId="77777777" w:rsidTr="00EF0573">
        <w:trPr>
          <w:trHeight w:val="292"/>
        </w:trPr>
        <w:tc>
          <w:tcPr>
            <w:tcW w:w="1831" w:type="dxa"/>
            <w:noWrap/>
            <w:hideMark/>
          </w:tcPr>
          <w:p w14:paraId="7EAC63A1" w14:textId="0571B456" w:rsidR="00EF0573" w:rsidRPr="003A419A" w:rsidRDefault="00EF0573" w:rsidP="00EF0573">
            <w:pPr>
              <w:pStyle w:val="table-text"/>
              <w:rPr>
                <w:rFonts w:eastAsia="Times New Roman"/>
              </w:rPr>
            </w:pPr>
            <w:r w:rsidRPr="00B025BB">
              <w:t>2.4.2.5e</w:t>
            </w:r>
          </w:p>
        </w:tc>
        <w:tc>
          <w:tcPr>
            <w:tcW w:w="7523" w:type="dxa"/>
            <w:noWrap/>
            <w:hideMark/>
          </w:tcPr>
          <w:p w14:paraId="36771B96" w14:textId="34D21E2B" w:rsidR="00EF0573" w:rsidRPr="003A419A" w:rsidRDefault="00EF0573" w:rsidP="00EF0573">
            <w:pPr>
              <w:pStyle w:val="table-text"/>
              <w:rPr>
                <w:rFonts w:eastAsia="Times New Roman"/>
              </w:rPr>
            </w:pPr>
            <w:r w:rsidRPr="00B025BB">
              <w:t xml:space="preserve">Ensure that systems that are identified as posing unacceptable risk to other Agency operations or resources are communicated to the Center CISO and AO and mitigated in a manner that ensures the protection of Agency assets, data, and personnel. </w:t>
            </w:r>
          </w:p>
        </w:tc>
      </w:tr>
      <w:tr w:rsidR="00EF0573" w:rsidRPr="003A419A" w14:paraId="7DC89E14" w14:textId="77777777" w:rsidTr="00EF0573">
        <w:trPr>
          <w:trHeight w:val="292"/>
        </w:trPr>
        <w:tc>
          <w:tcPr>
            <w:tcW w:w="1831" w:type="dxa"/>
            <w:noWrap/>
            <w:hideMark/>
          </w:tcPr>
          <w:p w14:paraId="05B74E60" w14:textId="0045E296" w:rsidR="00EF0573" w:rsidRPr="003A419A" w:rsidRDefault="00EF0573" w:rsidP="00EF0573">
            <w:pPr>
              <w:pStyle w:val="table-text"/>
              <w:rPr>
                <w:rFonts w:eastAsia="Times New Roman"/>
              </w:rPr>
            </w:pPr>
            <w:r w:rsidRPr="00B025BB">
              <w:t>2.4.2.5f</w:t>
            </w:r>
          </w:p>
        </w:tc>
        <w:tc>
          <w:tcPr>
            <w:tcW w:w="7523" w:type="dxa"/>
            <w:noWrap/>
            <w:hideMark/>
          </w:tcPr>
          <w:p w14:paraId="64467378" w14:textId="187823AE" w:rsidR="00EF0573" w:rsidRPr="003A419A" w:rsidRDefault="00EF0573" w:rsidP="00EF0573">
            <w:pPr>
              <w:pStyle w:val="table-text"/>
              <w:rPr>
                <w:rFonts w:eastAsia="Times New Roman"/>
              </w:rPr>
            </w:pPr>
            <w:r w:rsidRPr="00B025BB">
              <w:t xml:space="preserve">Inform key officials of pending assessment and authorization activities. </w:t>
            </w:r>
          </w:p>
        </w:tc>
      </w:tr>
      <w:tr w:rsidR="00EF0573" w:rsidRPr="003A419A" w14:paraId="715AE63A" w14:textId="77777777" w:rsidTr="00EF0573">
        <w:trPr>
          <w:trHeight w:val="292"/>
        </w:trPr>
        <w:tc>
          <w:tcPr>
            <w:tcW w:w="1831" w:type="dxa"/>
            <w:noWrap/>
            <w:hideMark/>
          </w:tcPr>
          <w:p w14:paraId="14655D27" w14:textId="0359FC00" w:rsidR="00EF0573" w:rsidRPr="003A419A" w:rsidRDefault="00EF0573" w:rsidP="00EF0573">
            <w:pPr>
              <w:pStyle w:val="table-text"/>
              <w:rPr>
                <w:rFonts w:eastAsia="Times New Roman"/>
              </w:rPr>
            </w:pPr>
            <w:r w:rsidRPr="00B025BB">
              <w:t>2.4.2.5g</w:t>
            </w:r>
          </w:p>
        </w:tc>
        <w:tc>
          <w:tcPr>
            <w:tcW w:w="7523" w:type="dxa"/>
            <w:noWrap/>
            <w:hideMark/>
          </w:tcPr>
          <w:p w14:paraId="0FB36CA0" w14:textId="6FD59FED" w:rsidR="00EF0573" w:rsidRPr="003A419A" w:rsidRDefault="00EF0573" w:rsidP="00EF0573">
            <w:pPr>
              <w:pStyle w:val="table-text"/>
              <w:rPr>
                <w:rFonts w:eastAsia="Times New Roman"/>
              </w:rPr>
            </w:pPr>
            <w:r w:rsidRPr="00B025BB">
              <w:t xml:space="preserve">Plan and advocate for the availability of resources for assessment and authorization activities. </w:t>
            </w:r>
          </w:p>
        </w:tc>
      </w:tr>
      <w:tr w:rsidR="00EF0573" w:rsidRPr="003A419A" w14:paraId="40FAE25B" w14:textId="77777777" w:rsidTr="00EF0573">
        <w:trPr>
          <w:trHeight w:val="292"/>
        </w:trPr>
        <w:tc>
          <w:tcPr>
            <w:tcW w:w="1831" w:type="dxa"/>
            <w:noWrap/>
            <w:hideMark/>
          </w:tcPr>
          <w:p w14:paraId="473F3070" w14:textId="5CCFC3E3" w:rsidR="00EF0573" w:rsidRPr="003A419A" w:rsidRDefault="00EF0573" w:rsidP="00EF0573">
            <w:pPr>
              <w:pStyle w:val="table-text"/>
              <w:rPr>
                <w:rFonts w:eastAsia="Times New Roman"/>
              </w:rPr>
            </w:pPr>
            <w:r w:rsidRPr="00B025BB">
              <w:t>2.4.2.5h</w:t>
            </w:r>
          </w:p>
        </w:tc>
        <w:tc>
          <w:tcPr>
            <w:tcW w:w="7523" w:type="dxa"/>
            <w:noWrap/>
            <w:hideMark/>
          </w:tcPr>
          <w:p w14:paraId="5E320BC8" w14:textId="73EE3A4E" w:rsidR="00EF0573" w:rsidRPr="003A419A" w:rsidRDefault="00EF0573" w:rsidP="00EF0573">
            <w:pPr>
              <w:pStyle w:val="table-text"/>
              <w:rPr>
                <w:rFonts w:eastAsia="Times New Roman"/>
              </w:rPr>
            </w:pPr>
            <w:r w:rsidRPr="00B025BB">
              <w:t xml:space="preserve">Perform an information system risk analysis for their systems that can be used to support development of Agency information security baselines. </w:t>
            </w:r>
          </w:p>
        </w:tc>
      </w:tr>
      <w:tr w:rsidR="00EF0573" w:rsidRPr="003A419A" w14:paraId="147E08DB" w14:textId="77777777" w:rsidTr="00EF0573">
        <w:trPr>
          <w:trHeight w:val="292"/>
        </w:trPr>
        <w:tc>
          <w:tcPr>
            <w:tcW w:w="1831" w:type="dxa"/>
            <w:noWrap/>
            <w:hideMark/>
          </w:tcPr>
          <w:p w14:paraId="73CA89B5" w14:textId="47B5BCD1" w:rsidR="00EF0573" w:rsidRPr="003A419A" w:rsidRDefault="00EF0573" w:rsidP="00EF0573">
            <w:pPr>
              <w:pStyle w:val="table-text"/>
              <w:rPr>
                <w:rFonts w:eastAsia="Times New Roman"/>
              </w:rPr>
            </w:pPr>
            <w:r w:rsidRPr="00B025BB">
              <w:lastRenderedPageBreak/>
              <w:t>2.4.2.5i</w:t>
            </w:r>
          </w:p>
        </w:tc>
        <w:tc>
          <w:tcPr>
            <w:tcW w:w="7523" w:type="dxa"/>
            <w:noWrap/>
            <w:hideMark/>
          </w:tcPr>
          <w:p w14:paraId="3C11DDFD" w14:textId="3EBA21BE" w:rsidR="00EF0573" w:rsidRPr="003A419A" w:rsidRDefault="00EF0573" w:rsidP="00EF0573">
            <w:pPr>
              <w:pStyle w:val="table-text"/>
              <w:rPr>
                <w:rFonts w:eastAsia="Times New Roman"/>
              </w:rPr>
            </w:pPr>
            <w:r w:rsidRPr="00B025BB">
              <w:t xml:space="preserve">Seek an authorization from the AO prior to the operation of an information system and if changes to the system or its operating environment warrant a reauthorization. </w:t>
            </w:r>
          </w:p>
        </w:tc>
      </w:tr>
      <w:tr w:rsidR="00EF0573" w:rsidRPr="003A419A" w14:paraId="0D5930CF" w14:textId="77777777" w:rsidTr="00EF0573">
        <w:trPr>
          <w:trHeight w:val="292"/>
        </w:trPr>
        <w:tc>
          <w:tcPr>
            <w:tcW w:w="1831" w:type="dxa"/>
            <w:noWrap/>
            <w:hideMark/>
          </w:tcPr>
          <w:p w14:paraId="42267A26" w14:textId="6D950686" w:rsidR="00EF0573" w:rsidRPr="003A419A" w:rsidRDefault="00EF0573" w:rsidP="00EF0573">
            <w:pPr>
              <w:pStyle w:val="table-text"/>
              <w:rPr>
                <w:rFonts w:eastAsia="Times New Roman"/>
              </w:rPr>
            </w:pPr>
            <w:r w:rsidRPr="00B025BB">
              <w:t>2.6.2.2a</w:t>
            </w:r>
          </w:p>
        </w:tc>
        <w:tc>
          <w:tcPr>
            <w:tcW w:w="7523" w:type="dxa"/>
            <w:noWrap/>
            <w:hideMark/>
          </w:tcPr>
          <w:p w14:paraId="5928CD4F" w14:textId="73ED619D" w:rsidR="00EF0573" w:rsidRPr="003A419A" w:rsidRDefault="00EF0573" w:rsidP="00EF0573">
            <w:pPr>
              <w:pStyle w:val="table-text"/>
              <w:rPr>
                <w:rFonts w:eastAsia="Times New Roman"/>
              </w:rPr>
            </w:pPr>
            <w:r w:rsidRPr="00B025BB">
              <w:t xml:space="preserve">Understand the level of risk to an information system related to the information that is necessarily disclosed to vendors and suppliers during the acquisition process. </w:t>
            </w:r>
          </w:p>
        </w:tc>
      </w:tr>
      <w:tr w:rsidR="00EF0573" w:rsidRPr="003A419A" w14:paraId="36073EF7" w14:textId="77777777" w:rsidTr="00EF0573">
        <w:trPr>
          <w:trHeight w:val="292"/>
        </w:trPr>
        <w:tc>
          <w:tcPr>
            <w:tcW w:w="1831" w:type="dxa"/>
            <w:noWrap/>
            <w:hideMark/>
          </w:tcPr>
          <w:p w14:paraId="31B23843" w14:textId="608932D2" w:rsidR="00EF0573" w:rsidRPr="003A419A" w:rsidRDefault="00EF0573" w:rsidP="00EF0573">
            <w:pPr>
              <w:pStyle w:val="table-text"/>
              <w:rPr>
                <w:rFonts w:eastAsia="Times New Roman"/>
              </w:rPr>
            </w:pPr>
            <w:r w:rsidRPr="00B025BB">
              <w:t>2.6.2.2b</w:t>
            </w:r>
          </w:p>
        </w:tc>
        <w:tc>
          <w:tcPr>
            <w:tcW w:w="7523" w:type="dxa"/>
            <w:noWrap/>
            <w:hideMark/>
          </w:tcPr>
          <w:p w14:paraId="1D252B9F" w14:textId="35D1CEB8" w:rsidR="00EF0573" w:rsidRPr="003A419A" w:rsidRDefault="00EF0573" w:rsidP="00EF0573">
            <w:pPr>
              <w:pStyle w:val="table-text"/>
              <w:rPr>
                <w:rFonts w:eastAsia="Times New Roman"/>
              </w:rPr>
            </w:pPr>
            <w:r w:rsidRPr="00B025BB">
              <w:t xml:space="preserve">Establish a process to address weaknesses or deficiencies in supply chain elements identified during independent or organizational assessments of such elements. </w:t>
            </w:r>
          </w:p>
        </w:tc>
      </w:tr>
      <w:tr w:rsidR="00EF0573" w:rsidRPr="003A419A" w14:paraId="6408072C" w14:textId="77777777" w:rsidTr="00EF0573">
        <w:trPr>
          <w:trHeight w:val="292"/>
        </w:trPr>
        <w:tc>
          <w:tcPr>
            <w:tcW w:w="1831" w:type="dxa"/>
            <w:noWrap/>
            <w:hideMark/>
          </w:tcPr>
          <w:p w14:paraId="4602B144" w14:textId="21B15508" w:rsidR="00EF0573" w:rsidRPr="003A419A" w:rsidRDefault="00EF0573" w:rsidP="00EF0573">
            <w:pPr>
              <w:pStyle w:val="table-text"/>
              <w:rPr>
                <w:rFonts w:eastAsia="Times New Roman"/>
              </w:rPr>
            </w:pPr>
            <w:r w:rsidRPr="00B025BB">
              <w:t>3.1.2.2a</w:t>
            </w:r>
          </w:p>
        </w:tc>
        <w:tc>
          <w:tcPr>
            <w:tcW w:w="7523" w:type="dxa"/>
            <w:noWrap/>
            <w:hideMark/>
          </w:tcPr>
          <w:p w14:paraId="7057669A" w14:textId="0374A3DC" w:rsidR="00EF0573" w:rsidRPr="003A419A" w:rsidRDefault="00EF0573" w:rsidP="00EF0573">
            <w:pPr>
              <w:pStyle w:val="table-text"/>
              <w:rPr>
                <w:rFonts w:eastAsia="Times New Roman"/>
              </w:rPr>
            </w:pPr>
            <w:r w:rsidRPr="00B025BB">
              <w:t xml:space="preserve">Approve personnel access to secured or restricted physical information system facilities and locations. </w:t>
            </w:r>
          </w:p>
        </w:tc>
      </w:tr>
      <w:tr w:rsidR="00EF0573" w:rsidRPr="003A419A" w14:paraId="45534942" w14:textId="77777777" w:rsidTr="00EF0573">
        <w:trPr>
          <w:trHeight w:val="292"/>
        </w:trPr>
        <w:tc>
          <w:tcPr>
            <w:tcW w:w="1831" w:type="dxa"/>
            <w:noWrap/>
            <w:hideMark/>
          </w:tcPr>
          <w:p w14:paraId="2992ED16" w14:textId="1229C23E" w:rsidR="00EF0573" w:rsidRPr="003A419A" w:rsidRDefault="00EF0573" w:rsidP="00EF0573">
            <w:pPr>
              <w:pStyle w:val="table-text"/>
              <w:rPr>
                <w:rFonts w:eastAsia="Times New Roman"/>
              </w:rPr>
            </w:pPr>
            <w:r w:rsidRPr="00B025BB">
              <w:t>3.1.2.2b</w:t>
            </w:r>
          </w:p>
        </w:tc>
        <w:tc>
          <w:tcPr>
            <w:tcW w:w="7523" w:type="dxa"/>
            <w:noWrap/>
            <w:hideMark/>
          </w:tcPr>
          <w:p w14:paraId="049E3B3D" w14:textId="03E91BB0" w:rsidR="00EF0573" w:rsidRPr="003A419A" w:rsidRDefault="00EF0573" w:rsidP="00EF0573">
            <w:pPr>
              <w:pStyle w:val="table-text"/>
              <w:rPr>
                <w:rFonts w:eastAsia="Times New Roman"/>
              </w:rPr>
            </w:pPr>
            <w:r w:rsidRPr="00B025BB">
              <w:t xml:space="preserve">Establish and maintain a list of all personnel authorized to access secured or restricted physical information system facilities and locations. </w:t>
            </w:r>
          </w:p>
        </w:tc>
      </w:tr>
      <w:tr w:rsidR="00EF0573" w:rsidRPr="003A419A" w14:paraId="0FC4EBE2" w14:textId="77777777" w:rsidTr="00EF0573">
        <w:trPr>
          <w:trHeight w:val="292"/>
        </w:trPr>
        <w:tc>
          <w:tcPr>
            <w:tcW w:w="1831" w:type="dxa"/>
            <w:noWrap/>
            <w:hideMark/>
          </w:tcPr>
          <w:p w14:paraId="272E485D" w14:textId="1453A541" w:rsidR="00EF0573" w:rsidRPr="003A419A" w:rsidRDefault="00EF0573" w:rsidP="00EF0573">
            <w:pPr>
              <w:pStyle w:val="table-text"/>
              <w:rPr>
                <w:rFonts w:eastAsia="Times New Roman"/>
              </w:rPr>
            </w:pPr>
            <w:r w:rsidRPr="00B025BB">
              <w:t>3.1.2.2c</w:t>
            </w:r>
          </w:p>
        </w:tc>
        <w:tc>
          <w:tcPr>
            <w:tcW w:w="7523" w:type="dxa"/>
            <w:noWrap/>
            <w:hideMark/>
          </w:tcPr>
          <w:p w14:paraId="359AD407" w14:textId="2DF5167E" w:rsidR="00EF0573" w:rsidRPr="003A419A" w:rsidRDefault="00EF0573" w:rsidP="00EF0573">
            <w:pPr>
              <w:pStyle w:val="table-text"/>
              <w:rPr>
                <w:rFonts w:eastAsia="Times New Roman"/>
              </w:rPr>
            </w:pPr>
            <w:r w:rsidRPr="00B025BB">
              <w:t xml:space="preserve">Validate physical and environmental security controls and monitoring capabilities. </w:t>
            </w:r>
          </w:p>
        </w:tc>
      </w:tr>
      <w:tr w:rsidR="00EF0573" w:rsidRPr="003A419A" w14:paraId="04DEA393" w14:textId="77777777" w:rsidTr="00EF0573">
        <w:trPr>
          <w:trHeight w:val="292"/>
        </w:trPr>
        <w:tc>
          <w:tcPr>
            <w:tcW w:w="1831" w:type="dxa"/>
            <w:noWrap/>
            <w:hideMark/>
          </w:tcPr>
          <w:p w14:paraId="109A00B1" w14:textId="420E91E3" w:rsidR="00EF0573" w:rsidRPr="003A419A" w:rsidRDefault="00EF0573" w:rsidP="00EF0573">
            <w:pPr>
              <w:pStyle w:val="table-text"/>
              <w:rPr>
                <w:rFonts w:eastAsia="Times New Roman"/>
              </w:rPr>
            </w:pPr>
            <w:r w:rsidRPr="00B025BB">
              <w:t>3.1.3.1a</w:t>
            </w:r>
          </w:p>
        </w:tc>
        <w:tc>
          <w:tcPr>
            <w:tcW w:w="7523" w:type="dxa"/>
            <w:noWrap/>
            <w:hideMark/>
          </w:tcPr>
          <w:p w14:paraId="7F1933A1" w14:textId="6AD32269" w:rsidR="00EF0573" w:rsidRPr="003A419A" w:rsidRDefault="00EF0573" w:rsidP="00EF0573">
            <w:pPr>
              <w:pStyle w:val="table-text"/>
              <w:rPr>
                <w:rFonts w:eastAsia="Times New Roman"/>
              </w:rPr>
            </w:pPr>
            <w:r w:rsidRPr="00B025BB">
              <w:t xml:space="preserve">Ensure only devices that are authorized and approved for remote access to the information system to which they are connecting are granted remote access in a manner consistent with organizational defined values. </w:t>
            </w:r>
          </w:p>
        </w:tc>
      </w:tr>
      <w:tr w:rsidR="00EF0573" w:rsidRPr="003A419A" w14:paraId="2F068F0E" w14:textId="77777777" w:rsidTr="00EF0573">
        <w:trPr>
          <w:trHeight w:val="292"/>
        </w:trPr>
        <w:tc>
          <w:tcPr>
            <w:tcW w:w="1831" w:type="dxa"/>
            <w:noWrap/>
            <w:hideMark/>
          </w:tcPr>
          <w:p w14:paraId="6C35EA15" w14:textId="71D5083D" w:rsidR="00EF0573" w:rsidRPr="003A419A" w:rsidRDefault="00EF0573" w:rsidP="00EF0573">
            <w:pPr>
              <w:pStyle w:val="table-text"/>
              <w:rPr>
                <w:rFonts w:eastAsia="Times New Roman"/>
              </w:rPr>
            </w:pPr>
            <w:r w:rsidRPr="00B025BB">
              <w:t>3.1.3.1b</w:t>
            </w:r>
          </w:p>
        </w:tc>
        <w:tc>
          <w:tcPr>
            <w:tcW w:w="7523" w:type="dxa"/>
            <w:noWrap/>
            <w:hideMark/>
          </w:tcPr>
          <w:p w14:paraId="6B6223DC" w14:textId="01DE7CCA" w:rsidR="00EF0573" w:rsidRPr="003A419A" w:rsidRDefault="00EF0573" w:rsidP="00EF0573">
            <w:pPr>
              <w:pStyle w:val="table-text"/>
              <w:rPr>
                <w:rFonts w:eastAsia="Times New Roman"/>
              </w:rPr>
            </w:pPr>
            <w:r w:rsidRPr="00B025BB">
              <w:t xml:space="preserve">Ensure that all remote access is routed through NASA CIO-authorized remote access points. </w:t>
            </w:r>
          </w:p>
        </w:tc>
      </w:tr>
      <w:tr w:rsidR="00EF0573" w:rsidRPr="003A419A" w14:paraId="3C2FFA55" w14:textId="77777777" w:rsidTr="00EF0573">
        <w:trPr>
          <w:trHeight w:val="292"/>
        </w:trPr>
        <w:tc>
          <w:tcPr>
            <w:tcW w:w="1831" w:type="dxa"/>
            <w:noWrap/>
            <w:hideMark/>
          </w:tcPr>
          <w:p w14:paraId="29AAE7BA" w14:textId="12F1CE51" w:rsidR="00EF0573" w:rsidRPr="003A419A" w:rsidRDefault="00EF0573" w:rsidP="00EF0573">
            <w:pPr>
              <w:pStyle w:val="table-text"/>
              <w:rPr>
                <w:rFonts w:eastAsia="Times New Roman"/>
              </w:rPr>
            </w:pPr>
            <w:r w:rsidRPr="00B025BB">
              <w:t>3.1.4.1a</w:t>
            </w:r>
          </w:p>
        </w:tc>
        <w:tc>
          <w:tcPr>
            <w:tcW w:w="7523" w:type="dxa"/>
            <w:noWrap/>
            <w:hideMark/>
          </w:tcPr>
          <w:p w14:paraId="1C8883AB" w14:textId="191E9E77" w:rsidR="00EF0573" w:rsidRPr="003A419A" w:rsidRDefault="00EF0573" w:rsidP="00EF0573">
            <w:pPr>
              <w:pStyle w:val="table-text"/>
              <w:rPr>
                <w:rFonts w:eastAsia="Times New Roman"/>
              </w:rPr>
            </w:pPr>
            <w:r w:rsidRPr="00B025BB">
              <w:t xml:space="preserve">Administer accounts for their information systems in a way that provides separation of duties, avoids potential conflicts of interest, and grants NASA users the least privilege necessary to perform their respective duties. </w:t>
            </w:r>
          </w:p>
        </w:tc>
      </w:tr>
      <w:tr w:rsidR="00EF0573" w:rsidRPr="003A419A" w14:paraId="2F19232C" w14:textId="77777777" w:rsidTr="00EF0573">
        <w:trPr>
          <w:trHeight w:val="292"/>
        </w:trPr>
        <w:tc>
          <w:tcPr>
            <w:tcW w:w="1831" w:type="dxa"/>
            <w:noWrap/>
            <w:hideMark/>
          </w:tcPr>
          <w:p w14:paraId="17A36619" w14:textId="5F65AE7B" w:rsidR="00EF0573" w:rsidRPr="003A419A" w:rsidRDefault="00EF0573" w:rsidP="00EF0573">
            <w:pPr>
              <w:pStyle w:val="table-text"/>
              <w:rPr>
                <w:rFonts w:eastAsia="Times New Roman"/>
              </w:rPr>
            </w:pPr>
            <w:r w:rsidRPr="00B025BB">
              <w:t>3.1.4.1b</w:t>
            </w:r>
          </w:p>
        </w:tc>
        <w:tc>
          <w:tcPr>
            <w:tcW w:w="7523" w:type="dxa"/>
            <w:noWrap/>
            <w:hideMark/>
          </w:tcPr>
          <w:p w14:paraId="7290910A" w14:textId="62C9DBBC" w:rsidR="00EF0573" w:rsidRPr="003A419A" w:rsidRDefault="00EF0573" w:rsidP="00EF0573">
            <w:pPr>
              <w:pStyle w:val="table-text"/>
              <w:rPr>
                <w:rFonts w:eastAsia="Times New Roman"/>
              </w:rPr>
            </w:pPr>
            <w:r w:rsidRPr="00B025BB">
              <w:t xml:space="preserve">Manage, in consideration of the IO, access to the information system, and with which privileges users will be authorized. </w:t>
            </w:r>
          </w:p>
        </w:tc>
      </w:tr>
      <w:tr w:rsidR="002E7E9C" w:rsidRPr="003A419A" w14:paraId="058E1859" w14:textId="77777777" w:rsidTr="00EF0573">
        <w:trPr>
          <w:trHeight w:val="292"/>
        </w:trPr>
        <w:tc>
          <w:tcPr>
            <w:tcW w:w="1831" w:type="dxa"/>
            <w:noWrap/>
          </w:tcPr>
          <w:p w14:paraId="6A4A5A77" w14:textId="67126EB6" w:rsidR="002E7E9C" w:rsidRPr="00B025BB" w:rsidRDefault="002E7E9C" w:rsidP="00EF0573">
            <w:pPr>
              <w:pStyle w:val="table-text"/>
            </w:pPr>
            <w:r>
              <w:t>3.1.4.1c</w:t>
            </w:r>
          </w:p>
        </w:tc>
        <w:tc>
          <w:tcPr>
            <w:tcW w:w="7523" w:type="dxa"/>
            <w:noWrap/>
          </w:tcPr>
          <w:p w14:paraId="417D78BF" w14:textId="12CF123D" w:rsidR="002E7E9C" w:rsidRPr="002E7E9C" w:rsidRDefault="002E7E9C" w:rsidP="008F7415">
            <w:pPr>
              <w:pStyle w:val="Heading5"/>
              <w:numPr>
                <w:ilvl w:val="0"/>
                <w:numId w:val="0"/>
              </w:numPr>
              <w:outlineLvl w:val="4"/>
            </w:pPr>
            <w:r w:rsidRPr="002E7E9C">
              <w:rPr>
                <w:rFonts w:ascii="Times New Roman" w:eastAsiaTheme="minorHAnsi" w:hAnsi="Times New Roman" w:cstheme="minorBidi"/>
                <w:iCs w:val="0"/>
                <w:sz w:val="20"/>
                <w:szCs w:val="22"/>
              </w:rPr>
              <w:t>Ensure that any public facing service that requires a login is secured by multi-factor authentication (MFA)</w:t>
            </w:r>
          </w:p>
        </w:tc>
      </w:tr>
      <w:tr w:rsidR="002E7E9C" w:rsidRPr="003A419A" w14:paraId="23EA33AF" w14:textId="77777777" w:rsidTr="00EF0573">
        <w:trPr>
          <w:trHeight w:val="292"/>
        </w:trPr>
        <w:tc>
          <w:tcPr>
            <w:tcW w:w="1831" w:type="dxa"/>
            <w:noWrap/>
          </w:tcPr>
          <w:p w14:paraId="1388A500" w14:textId="1DD02621" w:rsidR="002E7E9C" w:rsidRPr="00B025BB" w:rsidRDefault="002E7E9C" w:rsidP="00EF0573">
            <w:pPr>
              <w:pStyle w:val="table-text"/>
            </w:pPr>
            <w:r>
              <w:t>3.1.4.1d</w:t>
            </w:r>
          </w:p>
        </w:tc>
        <w:tc>
          <w:tcPr>
            <w:tcW w:w="7523" w:type="dxa"/>
            <w:noWrap/>
          </w:tcPr>
          <w:p w14:paraId="7C2EA12D" w14:textId="6DBB66DC" w:rsidR="002E7E9C" w:rsidRPr="00B025BB" w:rsidRDefault="002E7E9C" w:rsidP="00EF0573">
            <w:pPr>
              <w:pStyle w:val="table-text"/>
            </w:pPr>
            <w:r>
              <w:t>Configure</w:t>
            </w:r>
            <w:r w:rsidRPr="001B5D60">
              <w:t xml:space="preserve"> </w:t>
            </w:r>
            <w:r>
              <w:t xml:space="preserve">all systems and services </w:t>
            </w:r>
            <w:r w:rsidRPr="001B5D60">
              <w:t xml:space="preserve">to permit </w:t>
            </w:r>
            <w:r>
              <w:t>only authorized connections.</w:t>
            </w:r>
          </w:p>
        </w:tc>
      </w:tr>
      <w:tr w:rsidR="002E7E9C" w:rsidRPr="003A419A" w14:paraId="15E0A8B3" w14:textId="77777777" w:rsidTr="00EF0573">
        <w:trPr>
          <w:trHeight w:val="292"/>
        </w:trPr>
        <w:tc>
          <w:tcPr>
            <w:tcW w:w="1831" w:type="dxa"/>
            <w:noWrap/>
          </w:tcPr>
          <w:p w14:paraId="7AEBBC12" w14:textId="7FC8F3A5" w:rsidR="002E7E9C" w:rsidRPr="00B025BB" w:rsidRDefault="002E7E9C" w:rsidP="00EF0573">
            <w:pPr>
              <w:pStyle w:val="table-text"/>
            </w:pPr>
            <w:r>
              <w:t>3.1.4.1e</w:t>
            </w:r>
          </w:p>
        </w:tc>
        <w:tc>
          <w:tcPr>
            <w:tcW w:w="7523" w:type="dxa"/>
            <w:noWrap/>
          </w:tcPr>
          <w:p w14:paraId="409B0376" w14:textId="18F8B4FA" w:rsidR="002E7E9C" w:rsidRPr="00B025BB" w:rsidRDefault="002E7E9C" w:rsidP="00EF0573">
            <w:pPr>
              <w:pStyle w:val="table-text"/>
            </w:pPr>
            <w:r>
              <w:t>Manage all systems and services in a “d</w:t>
            </w:r>
            <w:r w:rsidRPr="001B5D60">
              <w:t>eny by default</w:t>
            </w:r>
            <w:r>
              <w:t>, permit by exception” configuration for</w:t>
            </w:r>
            <w:r w:rsidRPr="001B5D60">
              <w:t xml:space="preserve"> all ports</w:t>
            </w:r>
            <w:r>
              <w:t>,</w:t>
            </w:r>
            <w:r w:rsidRPr="001B5D60">
              <w:t xml:space="preserve"> protocols</w:t>
            </w:r>
            <w:r>
              <w:t>,</w:t>
            </w:r>
            <w:r w:rsidRPr="001B5D60">
              <w:t xml:space="preserve"> and services</w:t>
            </w:r>
            <w:r>
              <w:t>.</w:t>
            </w:r>
          </w:p>
        </w:tc>
      </w:tr>
      <w:tr w:rsidR="00EF0573" w:rsidRPr="003A419A" w14:paraId="1C2CB58F" w14:textId="77777777" w:rsidTr="00EF0573">
        <w:trPr>
          <w:trHeight w:val="292"/>
        </w:trPr>
        <w:tc>
          <w:tcPr>
            <w:tcW w:w="1831" w:type="dxa"/>
            <w:noWrap/>
            <w:hideMark/>
          </w:tcPr>
          <w:p w14:paraId="7267103F" w14:textId="0C2BAFD7" w:rsidR="00EF0573" w:rsidRPr="003A419A" w:rsidRDefault="00EF0573" w:rsidP="00EF0573">
            <w:pPr>
              <w:pStyle w:val="table-text"/>
              <w:rPr>
                <w:rFonts w:eastAsia="Times New Roman"/>
              </w:rPr>
            </w:pPr>
            <w:r w:rsidRPr="00B025BB">
              <w:t>3.1.6.2</w:t>
            </w:r>
          </w:p>
        </w:tc>
        <w:tc>
          <w:tcPr>
            <w:tcW w:w="7523" w:type="dxa"/>
            <w:noWrap/>
            <w:hideMark/>
          </w:tcPr>
          <w:p w14:paraId="76E722BD" w14:textId="0320FF76" w:rsidR="00EF0573" w:rsidRPr="003A419A" w:rsidRDefault="00EF0573" w:rsidP="00EF0573">
            <w:pPr>
              <w:pStyle w:val="table-text"/>
              <w:rPr>
                <w:rFonts w:eastAsia="Times New Roman"/>
              </w:rPr>
            </w:pPr>
            <w:r w:rsidRPr="00B025BB">
              <w:t xml:space="preserve">The ISO shall leverage the Agency identification and authentication framework for applications. </w:t>
            </w:r>
          </w:p>
        </w:tc>
      </w:tr>
      <w:tr w:rsidR="00EF0573" w:rsidRPr="003A419A" w14:paraId="0D1B057B" w14:textId="77777777" w:rsidTr="00EF0573">
        <w:trPr>
          <w:trHeight w:val="292"/>
        </w:trPr>
        <w:tc>
          <w:tcPr>
            <w:tcW w:w="1831" w:type="dxa"/>
            <w:noWrap/>
            <w:hideMark/>
          </w:tcPr>
          <w:p w14:paraId="7A3DDD07" w14:textId="48DEB736" w:rsidR="00EF0573" w:rsidRPr="003A419A" w:rsidRDefault="00EF0573" w:rsidP="00EF0573">
            <w:pPr>
              <w:pStyle w:val="table-text"/>
              <w:rPr>
                <w:rFonts w:eastAsia="Times New Roman"/>
              </w:rPr>
            </w:pPr>
            <w:r w:rsidRPr="00B025BB">
              <w:t>3.1.7.2a</w:t>
            </w:r>
          </w:p>
        </w:tc>
        <w:tc>
          <w:tcPr>
            <w:tcW w:w="7523" w:type="dxa"/>
            <w:noWrap/>
            <w:hideMark/>
          </w:tcPr>
          <w:p w14:paraId="32554A95" w14:textId="4B81E302" w:rsidR="00EF0573" w:rsidRPr="003A419A" w:rsidRDefault="00EF0573" w:rsidP="00EF0573">
            <w:pPr>
              <w:pStyle w:val="table-text"/>
              <w:rPr>
                <w:rFonts w:eastAsia="Times New Roman"/>
              </w:rPr>
            </w:pPr>
            <w:r w:rsidRPr="00B025BB">
              <w:t xml:space="preserve">Leverage the Agency identification and authentication framework for applications. </w:t>
            </w:r>
          </w:p>
        </w:tc>
      </w:tr>
      <w:tr w:rsidR="00EF0573" w:rsidRPr="003A419A" w14:paraId="37DA6F0F" w14:textId="77777777" w:rsidTr="00EF0573">
        <w:trPr>
          <w:trHeight w:val="292"/>
        </w:trPr>
        <w:tc>
          <w:tcPr>
            <w:tcW w:w="1831" w:type="dxa"/>
            <w:noWrap/>
            <w:hideMark/>
          </w:tcPr>
          <w:p w14:paraId="60AE00DF" w14:textId="59FEB1F5" w:rsidR="00EF0573" w:rsidRPr="003A419A" w:rsidRDefault="00EF0573" w:rsidP="00EF0573">
            <w:pPr>
              <w:pStyle w:val="table-text"/>
              <w:rPr>
                <w:rFonts w:eastAsia="Times New Roman"/>
              </w:rPr>
            </w:pPr>
            <w:r w:rsidRPr="00B025BB">
              <w:t>3.1.7.2b</w:t>
            </w:r>
          </w:p>
        </w:tc>
        <w:tc>
          <w:tcPr>
            <w:tcW w:w="7523" w:type="dxa"/>
            <w:noWrap/>
            <w:hideMark/>
          </w:tcPr>
          <w:p w14:paraId="0E6445E7" w14:textId="25857A50" w:rsidR="00EF0573" w:rsidRPr="003A419A" w:rsidRDefault="00EF0573" w:rsidP="00EF0573">
            <w:pPr>
              <w:pStyle w:val="table-text"/>
              <w:rPr>
                <w:rFonts w:eastAsia="Times New Roman"/>
              </w:rPr>
            </w:pPr>
            <w:r w:rsidRPr="00B025BB">
              <w:t xml:space="preserve">Maintain account management capabilities (e.g., account creation, privilege configuration, maintenance, and deletion) for information systems. </w:t>
            </w:r>
          </w:p>
        </w:tc>
      </w:tr>
      <w:tr w:rsidR="00EF0573" w:rsidRPr="003A419A" w14:paraId="0CF001D8" w14:textId="77777777" w:rsidTr="00EF0573">
        <w:trPr>
          <w:trHeight w:val="292"/>
        </w:trPr>
        <w:tc>
          <w:tcPr>
            <w:tcW w:w="1831" w:type="dxa"/>
            <w:noWrap/>
            <w:hideMark/>
          </w:tcPr>
          <w:p w14:paraId="51E35882" w14:textId="47A401E9" w:rsidR="00EF0573" w:rsidRPr="003A419A" w:rsidRDefault="00EF0573" w:rsidP="00EF0573">
            <w:pPr>
              <w:pStyle w:val="table-text"/>
              <w:rPr>
                <w:rFonts w:eastAsia="Times New Roman"/>
              </w:rPr>
            </w:pPr>
            <w:r w:rsidRPr="00B025BB">
              <w:t>3.1.7.2c</w:t>
            </w:r>
          </w:p>
        </w:tc>
        <w:tc>
          <w:tcPr>
            <w:tcW w:w="7523" w:type="dxa"/>
            <w:noWrap/>
            <w:hideMark/>
          </w:tcPr>
          <w:p w14:paraId="19C746B3" w14:textId="6F726BBD" w:rsidR="00EF0573" w:rsidRPr="003A419A" w:rsidRDefault="00EF0573" w:rsidP="00EF0573">
            <w:pPr>
              <w:pStyle w:val="table-text"/>
              <w:rPr>
                <w:rFonts w:eastAsia="Times New Roman"/>
              </w:rPr>
            </w:pPr>
            <w:r w:rsidRPr="00B025BB">
              <w:t xml:space="preserve">Ensure the appropriate use and warning banner is displayed by their information system. </w:t>
            </w:r>
          </w:p>
        </w:tc>
      </w:tr>
      <w:tr w:rsidR="00EF0573" w:rsidRPr="003A419A" w14:paraId="6B448E49" w14:textId="77777777" w:rsidTr="00EF0573">
        <w:trPr>
          <w:trHeight w:val="292"/>
        </w:trPr>
        <w:tc>
          <w:tcPr>
            <w:tcW w:w="1831" w:type="dxa"/>
            <w:noWrap/>
            <w:hideMark/>
          </w:tcPr>
          <w:p w14:paraId="6E837383" w14:textId="27C99584" w:rsidR="00EF0573" w:rsidRPr="003A419A" w:rsidRDefault="00EF0573" w:rsidP="00EF0573">
            <w:pPr>
              <w:pStyle w:val="table-text"/>
              <w:rPr>
                <w:rFonts w:eastAsia="Times New Roman"/>
              </w:rPr>
            </w:pPr>
            <w:r w:rsidRPr="00B025BB">
              <w:t>3.1.7.2d</w:t>
            </w:r>
          </w:p>
        </w:tc>
        <w:tc>
          <w:tcPr>
            <w:tcW w:w="7523" w:type="dxa"/>
            <w:noWrap/>
            <w:hideMark/>
          </w:tcPr>
          <w:p w14:paraId="43F363B2" w14:textId="2E5D746C" w:rsidR="00EF0573" w:rsidRPr="003A419A" w:rsidRDefault="00EF0573" w:rsidP="00EF0573">
            <w:pPr>
              <w:pStyle w:val="table-text"/>
              <w:rPr>
                <w:rFonts w:eastAsia="Times New Roman"/>
              </w:rPr>
            </w:pPr>
            <w:r w:rsidRPr="00B025BB">
              <w:t xml:space="preserve">Establish documented rules for appropriate use and protection of information (e.g., rules of behavior). </w:t>
            </w:r>
          </w:p>
        </w:tc>
      </w:tr>
      <w:tr w:rsidR="00EF0573" w:rsidRPr="003A419A" w14:paraId="50AF6448" w14:textId="77777777" w:rsidTr="00EF0573">
        <w:trPr>
          <w:trHeight w:val="292"/>
        </w:trPr>
        <w:tc>
          <w:tcPr>
            <w:tcW w:w="1831" w:type="dxa"/>
            <w:noWrap/>
            <w:hideMark/>
          </w:tcPr>
          <w:p w14:paraId="40137291" w14:textId="319221A5" w:rsidR="00EF0573" w:rsidRPr="003A419A" w:rsidRDefault="00EF0573" w:rsidP="00EF0573">
            <w:pPr>
              <w:pStyle w:val="table-text"/>
              <w:rPr>
                <w:rFonts w:eastAsia="Times New Roman"/>
              </w:rPr>
            </w:pPr>
            <w:r w:rsidRPr="00B025BB">
              <w:t>3.2.2.1</w:t>
            </w:r>
          </w:p>
        </w:tc>
        <w:tc>
          <w:tcPr>
            <w:tcW w:w="7523" w:type="dxa"/>
            <w:noWrap/>
            <w:hideMark/>
          </w:tcPr>
          <w:p w14:paraId="451EFBD1" w14:textId="752163D7" w:rsidR="00EF0573" w:rsidRPr="003A419A" w:rsidRDefault="00EF0573" w:rsidP="00EF0573">
            <w:pPr>
              <w:pStyle w:val="table-text"/>
              <w:rPr>
                <w:rFonts w:eastAsia="Times New Roman"/>
              </w:rPr>
            </w:pPr>
            <w:r w:rsidRPr="00B025BB">
              <w:t xml:space="preserve">All NASA officials listed in section 1.2 (relating to Roles and Responsibilities) shall complete any role-based training activities required of their position. </w:t>
            </w:r>
          </w:p>
        </w:tc>
      </w:tr>
      <w:tr w:rsidR="00EF0573" w:rsidRPr="003A419A" w14:paraId="1C64C6F6" w14:textId="77777777" w:rsidTr="00EF0573">
        <w:trPr>
          <w:trHeight w:val="292"/>
        </w:trPr>
        <w:tc>
          <w:tcPr>
            <w:tcW w:w="1831" w:type="dxa"/>
            <w:noWrap/>
            <w:hideMark/>
          </w:tcPr>
          <w:p w14:paraId="181EC497" w14:textId="17BA1808" w:rsidR="00EF0573" w:rsidRPr="003A419A" w:rsidRDefault="00EF0573" w:rsidP="00EF0573">
            <w:pPr>
              <w:pStyle w:val="table-text"/>
              <w:rPr>
                <w:rFonts w:eastAsia="Times New Roman"/>
              </w:rPr>
            </w:pPr>
            <w:r w:rsidRPr="00B025BB">
              <w:t>3.2.2.3a</w:t>
            </w:r>
          </w:p>
        </w:tc>
        <w:tc>
          <w:tcPr>
            <w:tcW w:w="7523" w:type="dxa"/>
            <w:noWrap/>
            <w:hideMark/>
          </w:tcPr>
          <w:p w14:paraId="6F68A3E7" w14:textId="4077F932" w:rsidR="00EF0573" w:rsidRPr="003A419A" w:rsidRDefault="00EF0573" w:rsidP="00EF0573">
            <w:pPr>
              <w:pStyle w:val="table-text"/>
              <w:rPr>
                <w:rFonts w:eastAsia="Times New Roman"/>
              </w:rPr>
            </w:pPr>
            <w:r w:rsidRPr="00B025BB">
              <w:t xml:space="preserve">Allow access to information systems only to users who comply with all Agency information security awareness and training requirements. </w:t>
            </w:r>
          </w:p>
        </w:tc>
      </w:tr>
      <w:tr w:rsidR="00EF0573" w:rsidRPr="003A419A" w14:paraId="34683AAA" w14:textId="77777777" w:rsidTr="00EF0573">
        <w:trPr>
          <w:trHeight w:val="292"/>
        </w:trPr>
        <w:tc>
          <w:tcPr>
            <w:tcW w:w="1831" w:type="dxa"/>
            <w:noWrap/>
            <w:hideMark/>
          </w:tcPr>
          <w:p w14:paraId="61319086" w14:textId="431AC464" w:rsidR="00EF0573" w:rsidRPr="003A419A" w:rsidRDefault="00EF0573" w:rsidP="00EF0573">
            <w:pPr>
              <w:pStyle w:val="table-text"/>
              <w:rPr>
                <w:rFonts w:eastAsia="Times New Roman"/>
              </w:rPr>
            </w:pPr>
            <w:r w:rsidRPr="00B025BB">
              <w:t>3.2.2.3b</w:t>
            </w:r>
          </w:p>
        </w:tc>
        <w:tc>
          <w:tcPr>
            <w:tcW w:w="7523" w:type="dxa"/>
            <w:noWrap/>
            <w:hideMark/>
          </w:tcPr>
          <w:p w14:paraId="4582579F" w14:textId="227561E1" w:rsidR="00EF0573" w:rsidRPr="003A419A" w:rsidRDefault="00EF0573" w:rsidP="00EF0573">
            <w:pPr>
              <w:pStyle w:val="table-text"/>
              <w:rPr>
                <w:rFonts w:eastAsia="Times New Roman"/>
              </w:rPr>
            </w:pPr>
            <w:r w:rsidRPr="00B025BB">
              <w:t xml:space="preserve">Ensure all personnel supporting the information system whose roles include significant information security responsibilities or elevated privileges comply with the applicable role-based information security awareness and training requirements. </w:t>
            </w:r>
          </w:p>
        </w:tc>
      </w:tr>
      <w:tr w:rsidR="00EF0573" w:rsidRPr="003A419A" w14:paraId="7E6AB0E4" w14:textId="77777777" w:rsidTr="00EF0573">
        <w:trPr>
          <w:trHeight w:val="292"/>
        </w:trPr>
        <w:tc>
          <w:tcPr>
            <w:tcW w:w="1831" w:type="dxa"/>
            <w:noWrap/>
            <w:hideMark/>
          </w:tcPr>
          <w:p w14:paraId="1D9F65AD" w14:textId="74D0B531" w:rsidR="00EF0573" w:rsidRPr="003A419A" w:rsidRDefault="00EF0573" w:rsidP="00EF0573">
            <w:pPr>
              <w:pStyle w:val="table-text"/>
              <w:rPr>
                <w:rFonts w:eastAsia="Times New Roman"/>
              </w:rPr>
            </w:pPr>
            <w:r w:rsidRPr="00B025BB">
              <w:lastRenderedPageBreak/>
              <w:t>3.3.2.1</w:t>
            </w:r>
          </w:p>
        </w:tc>
        <w:tc>
          <w:tcPr>
            <w:tcW w:w="7523" w:type="dxa"/>
            <w:noWrap/>
            <w:hideMark/>
          </w:tcPr>
          <w:p w14:paraId="30983C92" w14:textId="66AD7DB2" w:rsidR="002079CC" w:rsidRPr="002079CC" w:rsidRDefault="002079CC" w:rsidP="00756DB6">
            <w:pPr>
              <w:pStyle w:val="table-text"/>
            </w:pPr>
            <w:r w:rsidRPr="002079CC">
              <w:rPr>
                <w:iCs/>
              </w:rPr>
              <w:t>The ISO shall ensure that information stored on, transmitted</w:t>
            </w:r>
            <w:r>
              <w:rPr>
                <w:iCs/>
              </w:rPr>
              <w:t>,</w:t>
            </w:r>
            <w:r w:rsidRPr="002079CC">
              <w:rPr>
                <w:iCs/>
              </w:rPr>
              <w:t xml:space="preserve"> or processed by their information system is protected by encryption performed in accordance with a NIST approved encryption algorithm provided through either: </w:t>
            </w:r>
          </w:p>
          <w:p w14:paraId="63F9CDB2" w14:textId="01C087F8" w:rsidR="002079CC" w:rsidRDefault="002079CC" w:rsidP="002079CC">
            <w:pPr>
              <w:pStyle w:val="Heading5"/>
              <w:numPr>
                <w:ilvl w:val="0"/>
                <w:numId w:val="0"/>
              </w:numPr>
              <w:outlineLvl w:val="4"/>
              <w:rPr>
                <w:rFonts w:ascii="Times New Roman" w:eastAsiaTheme="minorHAnsi" w:hAnsi="Times New Roman" w:cstheme="minorBidi"/>
                <w:iCs w:val="0"/>
                <w:sz w:val="20"/>
                <w:szCs w:val="22"/>
              </w:rPr>
            </w:pPr>
            <w:r w:rsidRPr="002079CC">
              <w:rPr>
                <w:rFonts w:ascii="Times New Roman" w:eastAsiaTheme="minorHAnsi" w:hAnsi="Times New Roman" w:cstheme="minorBidi"/>
                <w:iCs w:val="0"/>
                <w:sz w:val="20"/>
                <w:szCs w:val="22"/>
              </w:rPr>
              <w:t>a</w:t>
            </w:r>
            <w:r>
              <w:rPr>
                <w:rFonts w:ascii="Times New Roman" w:eastAsiaTheme="minorHAnsi" w:hAnsi="Times New Roman" w:cstheme="minorBidi"/>
                <w:iCs w:val="0"/>
                <w:sz w:val="20"/>
                <w:szCs w:val="22"/>
              </w:rPr>
              <w:t xml:space="preserve">. </w:t>
            </w:r>
            <w:r w:rsidRPr="00756DB6">
              <w:rPr>
                <w:rFonts w:ascii="Times New Roman" w:eastAsiaTheme="minorHAnsi" w:hAnsi="Times New Roman" w:cstheme="minorBidi"/>
                <w:iCs w:val="0"/>
                <w:sz w:val="20"/>
                <w:szCs w:val="22"/>
              </w:rPr>
              <w:t xml:space="preserve">A FIPS-140-2 or FIPS-140-3 cryptographic module validated through the Cryptographic Module Validation Program (CMVP), or </w:t>
            </w:r>
          </w:p>
          <w:p w14:paraId="6A1C46DF" w14:textId="2E4F47D2" w:rsidR="002079CC" w:rsidRPr="00756DB6" w:rsidRDefault="002079CC" w:rsidP="00756DB6">
            <w:pPr>
              <w:pStyle w:val="Heading5"/>
              <w:numPr>
                <w:ilvl w:val="0"/>
                <w:numId w:val="0"/>
              </w:numPr>
              <w:outlineLvl w:val="4"/>
              <w:rPr>
                <w:rFonts w:ascii="Times New Roman" w:eastAsiaTheme="minorHAnsi" w:hAnsi="Times New Roman" w:cstheme="minorBidi"/>
                <w:iCs w:val="0"/>
                <w:sz w:val="20"/>
                <w:szCs w:val="22"/>
              </w:rPr>
            </w:pPr>
            <w:r>
              <w:rPr>
                <w:rFonts w:ascii="Times New Roman" w:eastAsiaTheme="minorHAnsi" w:hAnsi="Times New Roman" w:cstheme="minorBidi"/>
                <w:iCs w:val="0"/>
                <w:sz w:val="20"/>
                <w:szCs w:val="22"/>
              </w:rPr>
              <w:t xml:space="preserve">b. </w:t>
            </w:r>
            <w:r w:rsidRPr="00756DB6">
              <w:rPr>
                <w:rFonts w:ascii="Times New Roman" w:eastAsiaTheme="minorHAnsi" w:hAnsi="Times New Roman" w:cstheme="minorBidi"/>
                <w:iCs w:val="0"/>
                <w:sz w:val="20"/>
                <w:szCs w:val="22"/>
              </w:rPr>
              <w:t>A cryptographic module approved for the protection of classified national security information.</w:t>
            </w:r>
          </w:p>
          <w:p w14:paraId="59D7C2A9" w14:textId="77777777" w:rsidR="002079CC" w:rsidRPr="00756DB6" w:rsidRDefault="002079CC" w:rsidP="002079CC">
            <w:pPr>
              <w:pStyle w:val="PlainText"/>
              <w:rPr>
                <w:rFonts w:ascii="Times New Roman" w:hAnsi="Times New Roman"/>
                <w:sz w:val="20"/>
                <w:szCs w:val="22"/>
              </w:rPr>
            </w:pPr>
            <w:r w:rsidRPr="00756DB6">
              <w:rPr>
                <w:rFonts w:ascii="Times New Roman" w:hAnsi="Times New Roman"/>
                <w:sz w:val="20"/>
                <w:szCs w:val="22"/>
              </w:rPr>
              <w:t>In the event that the use of encryption is technically unfeasible or would demonstrably affect the system's ability to carry out its respective mission, functions, or operations approval shall be granted in writing from the NASA CIO before an Authorizing Official may consider granting an Authorization to Operate.</w:t>
            </w:r>
          </w:p>
          <w:p w14:paraId="070C5021" w14:textId="364EB14A" w:rsidR="002079CC" w:rsidRPr="00756DB6" w:rsidRDefault="002079CC" w:rsidP="00EF0573">
            <w:pPr>
              <w:pStyle w:val="table-text"/>
            </w:pPr>
          </w:p>
        </w:tc>
      </w:tr>
      <w:tr w:rsidR="00EF0573" w:rsidRPr="003A419A" w14:paraId="07F0826E" w14:textId="77777777" w:rsidTr="00EF0573">
        <w:trPr>
          <w:trHeight w:val="292"/>
        </w:trPr>
        <w:tc>
          <w:tcPr>
            <w:tcW w:w="1831" w:type="dxa"/>
            <w:noWrap/>
            <w:hideMark/>
          </w:tcPr>
          <w:p w14:paraId="5E110FCA" w14:textId="75510B24" w:rsidR="00EF0573" w:rsidRPr="003A419A" w:rsidRDefault="00EF0573" w:rsidP="00EF0573">
            <w:pPr>
              <w:pStyle w:val="table-text"/>
              <w:rPr>
                <w:rFonts w:eastAsia="Times New Roman"/>
              </w:rPr>
            </w:pPr>
            <w:r w:rsidRPr="00B025BB">
              <w:t>3.3.3.1</w:t>
            </w:r>
          </w:p>
        </w:tc>
        <w:tc>
          <w:tcPr>
            <w:tcW w:w="7523" w:type="dxa"/>
            <w:noWrap/>
            <w:hideMark/>
          </w:tcPr>
          <w:p w14:paraId="4F97A70D" w14:textId="5328C875" w:rsidR="00EF0573" w:rsidRPr="003A419A" w:rsidRDefault="00EF0573" w:rsidP="00EF0573">
            <w:pPr>
              <w:pStyle w:val="table-text"/>
              <w:rPr>
                <w:rFonts w:eastAsia="Times New Roman"/>
              </w:rPr>
            </w:pPr>
            <w:r w:rsidRPr="00B025BB">
              <w:t xml:space="preserve">The ISO shall ensure that NASA information under their control is protected by suitable encryption when in transit. </w:t>
            </w:r>
          </w:p>
        </w:tc>
      </w:tr>
      <w:tr w:rsidR="00EF0573" w:rsidRPr="003A419A" w14:paraId="05317ED1" w14:textId="77777777" w:rsidTr="00EF0573">
        <w:trPr>
          <w:trHeight w:val="292"/>
        </w:trPr>
        <w:tc>
          <w:tcPr>
            <w:tcW w:w="1831" w:type="dxa"/>
            <w:noWrap/>
            <w:hideMark/>
          </w:tcPr>
          <w:p w14:paraId="30C86E3C" w14:textId="15964C91" w:rsidR="00EF0573" w:rsidRPr="003A419A" w:rsidRDefault="00EF0573" w:rsidP="00EF0573">
            <w:pPr>
              <w:pStyle w:val="table-text"/>
              <w:rPr>
                <w:rFonts w:eastAsia="Times New Roman"/>
              </w:rPr>
            </w:pPr>
            <w:r w:rsidRPr="00B025BB">
              <w:t>3.3.5.4</w:t>
            </w:r>
          </w:p>
        </w:tc>
        <w:tc>
          <w:tcPr>
            <w:tcW w:w="7523" w:type="dxa"/>
            <w:noWrap/>
            <w:hideMark/>
          </w:tcPr>
          <w:p w14:paraId="1439B716" w14:textId="32539154" w:rsidR="00EF0573" w:rsidRPr="003A419A" w:rsidRDefault="00EF0573" w:rsidP="00EF0573">
            <w:pPr>
              <w:pStyle w:val="table-text"/>
              <w:rPr>
                <w:rFonts w:eastAsia="Times New Roman"/>
              </w:rPr>
            </w:pPr>
            <w:r w:rsidRPr="00B025BB">
              <w:t xml:space="preserve">The ISO shall ensure shared resource policies, denial of service protections, boundary protection, and transmission integrity and confidentiality are implemented. </w:t>
            </w:r>
          </w:p>
        </w:tc>
      </w:tr>
      <w:tr w:rsidR="00EF0573" w:rsidRPr="003A419A" w14:paraId="68048BB4" w14:textId="77777777" w:rsidTr="00EF0573">
        <w:trPr>
          <w:trHeight w:val="292"/>
        </w:trPr>
        <w:tc>
          <w:tcPr>
            <w:tcW w:w="1831" w:type="dxa"/>
            <w:noWrap/>
            <w:hideMark/>
          </w:tcPr>
          <w:p w14:paraId="56DAD7C3" w14:textId="1E711FEE" w:rsidR="00EF0573" w:rsidRPr="003A419A" w:rsidRDefault="00EF0573" w:rsidP="00EF0573">
            <w:pPr>
              <w:pStyle w:val="table-text"/>
              <w:rPr>
                <w:rFonts w:eastAsia="Times New Roman"/>
              </w:rPr>
            </w:pPr>
            <w:r w:rsidRPr="00B025BB">
              <w:t>3.3.6.1</w:t>
            </w:r>
          </w:p>
        </w:tc>
        <w:tc>
          <w:tcPr>
            <w:tcW w:w="7523" w:type="dxa"/>
            <w:noWrap/>
            <w:hideMark/>
          </w:tcPr>
          <w:p w14:paraId="24944AC1" w14:textId="39F392EE" w:rsidR="00EF0573" w:rsidRPr="003A419A" w:rsidRDefault="00EF0573" w:rsidP="00EF0573">
            <w:pPr>
              <w:pStyle w:val="table-text"/>
              <w:rPr>
                <w:rFonts w:eastAsia="Times New Roman"/>
              </w:rPr>
            </w:pPr>
            <w:r w:rsidRPr="00B025BB">
              <w:t xml:space="preserve">The ISO shall ensure, to the extent practicable, the separation of development and testing environment(s) from production environment(s). </w:t>
            </w:r>
          </w:p>
        </w:tc>
      </w:tr>
      <w:tr w:rsidR="00EF0573" w:rsidRPr="003A419A" w14:paraId="0CF2B4D9" w14:textId="77777777" w:rsidTr="00EF0573">
        <w:trPr>
          <w:trHeight w:val="292"/>
        </w:trPr>
        <w:tc>
          <w:tcPr>
            <w:tcW w:w="1831" w:type="dxa"/>
            <w:noWrap/>
            <w:hideMark/>
          </w:tcPr>
          <w:p w14:paraId="01576ECB" w14:textId="3EF06FAD" w:rsidR="00EF0573" w:rsidRPr="003A419A" w:rsidRDefault="00EF0573" w:rsidP="00EF0573">
            <w:pPr>
              <w:pStyle w:val="table-text"/>
              <w:rPr>
                <w:rFonts w:eastAsia="Times New Roman"/>
              </w:rPr>
            </w:pPr>
            <w:r w:rsidRPr="00B025BB">
              <w:t>3.3.7.2a</w:t>
            </w:r>
          </w:p>
        </w:tc>
        <w:tc>
          <w:tcPr>
            <w:tcW w:w="7523" w:type="dxa"/>
            <w:noWrap/>
            <w:hideMark/>
          </w:tcPr>
          <w:p w14:paraId="12421A2C" w14:textId="465A7F75" w:rsidR="00EF0573" w:rsidRPr="003A419A" w:rsidRDefault="00EF0573" w:rsidP="00EF0573">
            <w:pPr>
              <w:pStyle w:val="table-text"/>
              <w:rPr>
                <w:rFonts w:eastAsia="Times New Roman"/>
              </w:rPr>
            </w:pPr>
            <w:r w:rsidRPr="00B025BB">
              <w:t xml:space="preserve">Implement data integrity protections on their information systems. </w:t>
            </w:r>
          </w:p>
        </w:tc>
      </w:tr>
      <w:tr w:rsidR="00EF0573" w:rsidRPr="003A419A" w14:paraId="0F2195C5" w14:textId="77777777" w:rsidTr="00EF0573">
        <w:trPr>
          <w:trHeight w:val="292"/>
        </w:trPr>
        <w:tc>
          <w:tcPr>
            <w:tcW w:w="1831" w:type="dxa"/>
            <w:noWrap/>
            <w:hideMark/>
          </w:tcPr>
          <w:p w14:paraId="5610A3E9" w14:textId="790932E3" w:rsidR="00EF0573" w:rsidRPr="003A419A" w:rsidRDefault="00EF0573" w:rsidP="00EF0573">
            <w:pPr>
              <w:pStyle w:val="table-text"/>
              <w:rPr>
                <w:rFonts w:eastAsia="Times New Roman"/>
              </w:rPr>
            </w:pPr>
            <w:r w:rsidRPr="00B025BB">
              <w:t>3.3.7.2b</w:t>
            </w:r>
          </w:p>
        </w:tc>
        <w:tc>
          <w:tcPr>
            <w:tcW w:w="7523" w:type="dxa"/>
            <w:noWrap/>
            <w:hideMark/>
          </w:tcPr>
          <w:p w14:paraId="576D173E" w14:textId="195E0067" w:rsidR="00EF0573" w:rsidRPr="003A419A" w:rsidRDefault="00EF0573" w:rsidP="00EF0573">
            <w:pPr>
              <w:pStyle w:val="table-text"/>
              <w:rPr>
                <w:rFonts w:eastAsia="Times New Roman"/>
              </w:rPr>
            </w:pPr>
            <w:r w:rsidRPr="00B025BB">
              <w:t xml:space="preserve">Test information system security functions in accordance with requirements, and document the frequency and processes related to the tests. </w:t>
            </w:r>
          </w:p>
        </w:tc>
      </w:tr>
      <w:tr w:rsidR="00EF0573" w:rsidRPr="003A419A" w14:paraId="66273640" w14:textId="77777777" w:rsidTr="00EF0573">
        <w:trPr>
          <w:trHeight w:val="292"/>
        </w:trPr>
        <w:tc>
          <w:tcPr>
            <w:tcW w:w="1831" w:type="dxa"/>
            <w:noWrap/>
            <w:hideMark/>
          </w:tcPr>
          <w:p w14:paraId="04E73FF5" w14:textId="76D927F7" w:rsidR="00EF0573" w:rsidRPr="003A419A" w:rsidRDefault="00EF0573" w:rsidP="00EF0573">
            <w:pPr>
              <w:pStyle w:val="table-text"/>
              <w:rPr>
                <w:rFonts w:eastAsia="Times New Roman"/>
              </w:rPr>
            </w:pPr>
            <w:r w:rsidRPr="00B025BB">
              <w:t>3.4.2.2</w:t>
            </w:r>
          </w:p>
        </w:tc>
        <w:tc>
          <w:tcPr>
            <w:tcW w:w="7523" w:type="dxa"/>
            <w:noWrap/>
            <w:hideMark/>
          </w:tcPr>
          <w:p w14:paraId="368D4F47" w14:textId="2465F528" w:rsidR="00EF0573" w:rsidRPr="003A419A" w:rsidRDefault="00EF0573" w:rsidP="00EF0573">
            <w:pPr>
              <w:pStyle w:val="table-text"/>
              <w:rPr>
                <w:rFonts w:eastAsia="Times New Roman"/>
              </w:rPr>
            </w:pPr>
            <w:r w:rsidRPr="00B025BB">
              <w:t xml:space="preserve">The ISO shall implement the requirements and settings defined in all applicable standards and specifications established by the Agency Security Configuration Standards (ASCS). </w:t>
            </w:r>
          </w:p>
        </w:tc>
      </w:tr>
      <w:tr w:rsidR="00EF0573" w:rsidRPr="003A419A" w14:paraId="17D13DF9" w14:textId="77777777" w:rsidTr="00EF0573">
        <w:trPr>
          <w:trHeight w:val="292"/>
        </w:trPr>
        <w:tc>
          <w:tcPr>
            <w:tcW w:w="1831" w:type="dxa"/>
            <w:noWrap/>
            <w:hideMark/>
          </w:tcPr>
          <w:p w14:paraId="09591ED4" w14:textId="5ECA2786" w:rsidR="00EF0573" w:rsidRPr="003A419A" w:rsidRDefault="00EF0573" w:rsidP="00EF0573">
            <w:pPr>
              <w:pStyle w:val="table-text"/>
              <w:rPr>
                <w:rFonts w:eastAsia="Times New Roman"/>
              </w:rPr>
            </w:pPr>
            <w:r w:rsidRPr="00B025BB">
              <w:t>3.4.3.1</w:t>
            </w:r>
          </w:p>
        </w:tc>
        <w:tc>
          <w:tcPr>
            <w:tcW w:w="7523" w:type="dxa"/>
            <w:noWrap/>
            <w:hideMark/>
          </w:tcPr>
          <w:p w14:paraId="3B005BDF" w14:textId="593094F0" w:rsidR="00EF0573" w:rsidRPr="003A419A" w:rsidRDefault="00EF0573" w:rsidP="00EF0573">
            <w:pPr>
              <w:pStyle w:val="table-text"/>
              <w:rPr>
                <w:rFonts w:eastAsia="Times New Roman"/>
              </w:rPr>
            </w:pPr>
            <w:r w:rsidRPr="00B025BB">
              <w:t xml:space="preserve">The ISO shall ensure information security considerations are managed throughout their systems' development life cycle to ensure </w:t>
            </w:r>
            <w:r w:rsidR="0052530F">
              <w:t xml:space="preserve">the </w:t>
            </w:r>
            <w:r w:rsidRPr="00B025BB">
              <w:t xml:space="preserve">protection of NASA information. </w:t>
            </w:r>
          </w:p>
        </w:tc>
      </w:tr>
      <w:tr w:rsidR="00EF0573" w:rsidRPr="003A419A" w14:paraId="6868B3A6" w14:textId="77777777" w:rsidTr="00EF0573">
        <w:trPr>
          <w:trHeight w:val="292"/>
        </w:trPr>
        <w:tc>
          <w:tcPr>
            <w:tcW w:w="1831" w:type="dxa"/>
            <w:noWrap/>
            <w:hideMark/>
          </w:tcPr>
          <w:p w14:paraId="514349A1" w14:textId="2D57D573" w:rsidR="00EF0573" w:rsidRPr="003A419A" w:rsidRDefault="00EF0573" w:rsidP="00EF0573">
            <w:pPr>
              <w:pStyle w:val="table-text"/>
              <w:rPr>
                <w:rFonts w:eastAsia="Times New Roman"/>
              </w:rPr>
            </w:pPr>
            <w:r w:rsidRPr="00B025BB">
              <w:t>3.4.4.1</w:t>
            </w:r>
          </w:p>
        </w:tc>
        <w:tc>
          <w:tcPr>
            <w:tcW w:w="7523" w:type="dxa"/>
            <w:noWrap/>
            <w:hideMark/>
          </w:tcPr>
          <w:p w14:paraId="1D6C8CF7" w14:textId="45C9C6B7" w:rsidR="00EF0573" w:rsidRPr="003A419A" w:rsidRDefault="00EF0573" w:rsidP="00EF0573">
            <w:pPr>
              <w:pStyle w:val="table-text"/>
              <w:rPr>
                <w:rFonts w:eastAsia="Times New Roman"/>
              </w:rPr>
            </w:pPr>
            <w:r w:rsidRPr="00B025BB">
              <w:t xml:space="preserve">The ISO shall create, implement, and maintain configuration change control policies and processes for their system as needed. </w:t>
            </w:r>
          </w:p>
        </w:tc>
      </w:tr>
      <w:tr w:rsidR="00EF0573" w:rsidRPr="003A419A" w14:paraId="3A467B4D" w14:textId="77777777" w:rsidTr="00EF0573">
        <w:trPr>
          <w:trHeight w:val="292"/>
        </w:trPr>
        <w:tc>
          <w:tcPr>
            <w:tcW w:w="1831" w:type="dxa"/>
            <w:noWrap/>
            <w:hideMark/>
          </w:tcPr>
          <w:p w14:paraId="201B16BF" w14:textId="6D4C1B65" w:rsidR="00EF0573" w:rsidRPr="003A419A" w:rsidRDefault="00EF0573" w:rsidP="00EF0573">
            <w:pPr>
              <w:pStyle w:val="table-text"/>
              <w:rPr>
                <w:rFonts w:eastAsia="Times New Roman"/>
              </w:rPr>
            </w:pPr>
            <w:r w:rsidRPr="00B025BB">
              <w:t>3.4.5.1</w:t>
            </w:r>
          </w:p>
        </w:tc>
        <w:tc>
          <w:tcPr>
            <w:tcW w:w="7523" w:type="dxa"/>
            <w:noWrap/>
            <w:hideMark/>
          </w:tcPr>
          <w:p w14:paraId="4A44538F" w14:textId="427DA57B" w:rsidR="00EF0573" w:rsidRPr="003A419A" w:rsidRDefault="00EF0573" w:rsidP="00EF0573">
            <w:pPr>
              <w:pStyle w:val="table-text"/>
              <w:rPr>
                <w:rFonts w:eastAsia="Times New Roman"/>
              </w:rPr>
            </w:pPr>
            <w:r w:rsidRPr="00B025BB">
              <w:t xml:space="preserve">ISOs shall back up user-level and system-level information. </w:t>
            </w:r>
          </w:p>
        </w:tc>
      </w:tr>
      <w:tr w:rsidR="00EF0573" w:rsidRPr="003A419A" w14:paraId="6F618768" w14:textId="77777777" w:rsidTr="00EF0573">
        <w:trPr>
          <w:trHeight w:val="292"/>
        </w:trPr>
        <w:tc>
          <w:tcPr>
            <w:tcW w:w="1831" w:type="dxa"/>
            <w:noWrap/>
            <w:hideMark/>
          </w:tcPr>
          <w:p w14:paraId="3CF51775" w14:textId="2A979305" w:rsidR="00EF0573" w:rsidRPr="003A419A" w:rsidRDefault="00EF0573" w:rsidP="00EF0573">
            <w:pPr>
              <w:pStyle w:val="table-text"/>
              <w:rPr>
                <w:rFonts w:eastAsia="Times New Roman"/>
              </w:rPr>
            </w:pPr>
            <w:r w:rsidRPr="00B025BB">
              <w:t>3.4.7.4</w:t>
            </w:r>
          </w:p>
        </w:tc>
        <w:tc>
          <w:tcPr>
            <w:tcW w:w="7523" w:type="dxa"/>
            <w:noWrap/>
            <w:hideMark/>
          </w:tcPr>
          <w:p w14:paraId="2191BF38" w14:textId="774DB61C" w:rsidR="00EF0573" w:rsidRPr="003A419A" w:rsidRDefault="00EF0573" w:rsidP="00EF0573">
            <w:pPr>
              <w:pStyle w:val="table-text"/>
              <w:rPr>
                <w:rFonts w:eastAsia="Times New Roman"/>
              </w:rPr>
            </w:pPr>
            <w:r w:rsidRPr="00B025BB">
              <w:t xml:space="preserve">The ISO shall be responsible for the sanitization of media and destruction of data according to policy for their information system. </w:t>
            </w:r>
          </w:p>
        </w:tc>
      </w:tr>
      <w:tr w:rsidR="00EF0573" w:rsidRPr="003A419A" w14:paraId="68391381" w14:textId="77777777" w:rsidTr="00EF0573">
        <w:trPr>
          <w:trHeight w:val="292"/>
        </w:trPr>
        <w:tc>
          <w:tcPr>
            <w:tcW w:w="1831" w:type="dxa"/>
            <w:noWrap/>
            <w:hideMark/>
          </w:tcPr>
          <w:p w14:paraId="0B94863D" w14:textId="4FE3CA2E" w:rsidR="00EF0573" w:rsidRPr="003A419A" w:rsidRDefault="00EF0573" w:rsidP="00EF0573">
            <w:pPr>
              <w:pStyle w:val="table-text"/>
              <w:rPr>
                <w:rFonts w:eastAsia="Times New Roman"/>
              </w:rPr>
            </w:pPr>
            <w:r w:rsidRPr="00B025BB">
              <w:t>3.4.8.3</w:t>
            </w:r>
          </w:p>
        </w:tc>
        <w:tc>
          <w:tcPr>
            <w:tcW w:w="7523" w:type="dxa"/>
            <w:noWrap/>
            <w:hideMark/>
          </w:tcPr>
          <w:p w14:paraId="5BEE8389" w14:textId="0722888B" w:rsidR="00EF0573" w:rsidRPr="003A419A" w:rsidRDefault="00EF0573" w:rsidP="00EF0573">
            <w:pPr>
              <w:pStyle w:val="table-text"/>
              <w:rPr>
                <w:rFonts w:eastAsia="Times New Roman"/>
              </w:rPr>
            </w:pPr>
            <w:r w:rsidRPr="00B025BB">
              <w:t xml:space="preserve">The ISO shall review and update SSPs in accordance with </w:t>
            </w:r>
            <w:r w:rsidR="001539AA">
              <w:t>this directive</w:t>
            </w:r>
            <w:r w:rsidRPr="00B025BB">
              <w:t xml:space="preserve"> and its associated handbooks. </w:t>
            </w:r>
          </w:p>
        </w:tc>
      </w:tr>
      <w:tr w:rsidR="00EF0573" w:rsidRPr="003A419A" w14:paraId="3A1C6F71" w14:textId="77777777" w:rsidTr="00EF0573">
        <w:trPr>
          <w:trHeight w:val="292"/>
        </w:trPr>
        <w:tc>
          <w:tcPr>
            <w:tcW w:w="1831" w:type="dxa"/>
            <w:noWrap/>
            <w:hideMark/>
          </w:tcPr>
          <w:p w14:paraId="70AE3BEA" w14:textId="13A635F9" w:rsidR="00EF0573" w:rsidRPr="003A419A" w:rsidRDefault="00EF0573" w:rsidP="00EF0573">
            <w:pPr>
              <w:pStyle w:val="table-text"/>
              <w:rPr>
                <w:rFonts w:eastAsia="Times New Roman"/>
              </w:rPr>
            </w:pPr>
            <w:r w:rsidRPr="00B025BB">
              <w:t>3.4.10.3a</w:t>
            </w:r>
          </w:p>
        </w:tc>
        <w:tc>
          <w:tcPr>
            <w:tcW w:w="7523" w:type="dxa"/>
            <w:noWrap/>
            <w:hideMark/>
          </w:tcPr>
          <w:p w14:paraId="673D6A1B" w14:textId="3AC821DC" w:rsidR="00EF0573" w:rsidRPr="003A419A" w:rsidRDefault="00EF0573" w:rsidP="00EF0573">
            <w:pPr>
              <w:pStyle w:val="table-text"/>
              <w:rPr>
                <w:rFonts w:eastAsia="Times New Roman"/>
              </w:rPr>
            </w:pPr>
            <w:r w:rsidRPr="00B025BB">
              <w:t xml:space="preserve">Provide oversight to ensure that personnel adhere to limits on access to information and information systems. </w:t>
            </w:r>
          </w:p>
        </w:tc>
      </w:tr>
      <w:tr w:rsidR="00EF0573" w:rsidRPr="003A419A" w14:paraId="36878702" w14:textId="77777777" w:rsidTr="00EF0573">
        <w:trPr>
          <w:trHeight w:val="292"/>
        </w:trPr>
        <w:tc>
          <w:tcPr>
            <w:tcW w:w="1831" w:type="dxa"/>
            <w:noWrap/>
            <w:hideMark/>
          </w:tcPr>
          <w:p w14:paraId="6FEC0F86" w14:textId="04B990CE" w:rsidR="00EF0573" w:rsidRPr="003A419A" w:rsidRDefault="00EF0573" w:rsidP="00EF0573">
            <w:pPr>
              <w:pStyle w:val="table-text"/>
              <w:rPr>
                <w:rFonts w:eastAsia="Times New Roman"/>
              </w:rPr>
            </w:pPr>
            <w:r w:rsidRPr="00B025BB">
              <w:t>3.4.10.3b</w:t>
            </w:r>
          </w:p>
        </w:tc>
        <w:tc>
          <w:tcPr>
            <w:tcW w:w="7523" w:type="dxa"/>
            <w:noWrap/>
            <w:hideMark/>
          </w:tcPr>
          <w:p w14:paraId="4E1C80D7" w14:textId="0AFB4861" w:rsidR="00EF0573" w:rsidRPr="003A419A" w:rsidRDefault="00EF0573" w:rsidP="00EF0573">
            <w:pPr>
              <w:pStyle w:val="table-text"/>
              <w:rPr>
                <w:rFonts w:eastAsia="Times New Roman"/>
              </w:rPr>
            </w:pPr>
            <w:r w:rsidRPr="00B025BB">
              <w:t xml:space="preserve">Manage or terminate access to secured resources following the transfer or termination of personnel. </w:t>
            </w:r>
          </w:p>
        </w:tc>
      </w:tr>
      <w:tr w:rsidR="00EF0573" w:rsidRPr="003A419A" w14:paraId="7B16261B" w14:textId="77777777" w:rsidTr="00EF0573">
        <w:trPr>
          <w:trHeight w:val="292"/>
        </w:trPr>
        <w:tc>
          <w:tcPr>
            <w:tcW w:w="1831" w:type="dxa"/>
            <w:noWrap/>
            <w:hideMark/>
          </w:tcPr>
          <w:p w14:paraId="503FFF8B" w14:textId="5B5D8A1B" w:rsidR="00EF0573" w:rsidRPr="003A419A" w:rsidRDefault="00EF0573" w:rsidP="00EF0573">
            <w:pPr>
              <w:pStyle w:val="table-text"/>
              <w:rPr>
                <w:rFonts w:eastAsia="Times New Roman"/>
              </w:rPr>
            </w:pPr>
            <w:r w:rsidRPr="00B025BB">
              <w:t>3.4.11.3a</w:t>
            </w:r>
          </w:p>
        </w:tc>
        <w:tc>
          <w:tcPr>
            <w:tcW w:w="7523" w:type="dxa"/>
            <w:noWrap/>
            <w:hideMark/>
          </w:tcPr>
          <w:p w14:paraId="423B6172" w14:textId="20C7272D" w:rsidR="00EF0573" w:rsidRPr="003A419A" w:rsidRDefault="00EF0573" w:rsidP="00EF0573">
            <w:pPr>
              <w:pStyle w:val="table-text"/>
              <w:rPr>
                <w:rFonts w:eastAsia="Times New Roman"/>
              </w:rPr>
            </w:pPr>
            <w:r w:rsidRPr="00B025BB">
              <w:t xml:space="preserve">Ensure the completion of vulnerability and flaw remediation activities, and document and communicate residual risks, as necessary in accordance with Federal and Agency requirements. </w:t>
            </w:r>
          </w:p>
        </w:tc>
      </w:tr>
      <w:tr w:rsidR="00EF0573" w:rsidRPr="003A419A" w14:paraId="0750303F" w14:textId="77777777" w:rsidTr="00EF0573">
        <w:trPr>
          <w:trHeight w:val="292"/>
        </w:trPr>
        <w:tc>
          <w:tcPr>
            <w:tcW w:w="1831" w:type="dxa"/>
            <w:noWrap/>
            <w:hideMark/>
          </w:tcPr>
          <w:p w14:paraId="1BC0D5E4" w14:textId="2299C340" w:rsidR="00EF0573" w:rsidRPr="003A419A" w:rsidRDefault="00EF0573" w:rsidP="00EF0573">
            <w:pPr>
              <w:pStyle w:val="table-text"/>
              <w:rPr>
                <w:rFonts w:eastAsia="Times New Roman"/>
              </w:rPr>
            </w:pPr>
            <w:r w:rsidRPr="00B025BB">
              <w:t>3.4.11.3b</w:t>
            </w:r>
          </w:p>
        </w:tc>
        <w:tc>
          <w:tcPr>
            <w:tcW w:w="7523" w:type="dxa"/>
            <w:noWrap/>
            <w:hideMark/>
          </w:tcPr>
          <w:p w14:paraId="4FDA5DE0" w14:textId="3DC6CDEF" w:rsidR="00EF0573" w:rsidRPr="003A419A" w:rsidRDefault="00EF0573" w:rsidP="00EF0573">
            <w:pPr>
              <w:pStyle w:val="table-text"/>
              <w:rPr>
                <w:rFonts w:eastAsia="Times New Roman"/>
              </w:rPr>
            </w:pPr>
            <w:r w:rsidRPr="00B025BB">
              <w:t xml:space="preserve">Ensure that software updates and patches remediating security flaws are applied to their system in accordance with Federal and Agency requirements. </w:t>
            </w:r>
          </w:p>
        </w:tc>
      </w:tr>
      <w:tr w:rsidR="00EF0573" w:rsidRPr="003A419A" w14:paraId="74A27351" w14:textId="77777777" w:rsidTr="00EF0573">
        <w:trPr>
          <w:trHeight w:val="292"/>
        </w:trPr>
        <w:tc>
          <w:tcPr>
            <w:tcW w:w="1831" w:type="dxa"/>
            <w:noWrap/>
            <w:hideMark/>
          </w:tcPr>
          <w:p w14:paraId="48E47A1E" w14:textId="4DEFFE63" w:rsidR="00EF0573" w:rsidRPr="003A419A" w:rsidRDefault="00EF0573" w:rsidP="00EF0573">
            <w:pPr>
              <w:pStyle w:val="table-text"/>
              <w:rPr>
                <w:rFonts w:eastAsia="Times New Roman"/>
              </w:rPr>
            </w:pPr>
            <w:r w:rsidRPr="00B025BB">
              <w:t>3.5.2.1a</w:t>
            </w:r>
          </w:p>
        </w:tc>
        <w:tc>
          <w:tcPr>
            <w:tcW w:w="7523" w:type="dxa"/>
            <w:noWrap/>
            <w:hideMark/>
          </w:tcPr>
          <w:p w14:paraId="002DB5C2" w14:textId="4CB961A5" w:rsidR="00EF0573" w:rsidRPr="003A419A" w:rsidRDefault="00EF0573" w:rsidP="00EF0573">
            <w:pPr>
              <w:pStyle w:val="table-text"/>
              <w:rPr>
                <w:rFonts w:eastAsia="Times New Roman"/>
              </w:rPr>
            </w:pPr>
            <w:r w:rsidRPr="00B025BB">
              <w:t xml:space="preserve">Develop, maintain, and implement risk-based maintenance policy and procedures. </w:t>
            </w:r>
          </w:p>
        </w:tc>
      </w:tr>
      <w:tr w:rsidR="00EF0573" w:rsidRPr="003A419A" w14:paraId="63F25069" w14:textId="77777777" w:rsidTr="00EF0573">
        <w:trPr>
          <w:trHeight w:val="292"/>
        </w:trPr>
        <w:tc>
          <w:tcPr>
            <w:tcW w:w="1831" w:type="dxa"/>
            <w:noWrap/>
            <w:hideMark/>
          </w:tcPr>
          <w:p w14:paraId="172EF233" w14:textId="526D4006" w:rsidR="00EF0573" w:rsidRPr="003A419A" w:rsidRDefault="00EF0573" w:rsidP="00EF0573">
            <w:pPr>
              <w:pStyle w:val="table-text"/>
              <w:rPr>
                <w:rFonts w:eastAsia="Times New Roman"/>
              </w:rPr>
            </w:pPr>
            <w:r w:rsidRPr="00B025BB">
              <w:t>3.5.2.1b</w:t>
            </w:r>
          </w:p>
        </w:tc>
        <w:tc>
          <w:tcPr>
            <w:tcW w:w="7523" w:type="dxa"/>
            <w:noWrap/>
            <w:hideMark/>
          </w:tcPr>
          <w:p w14:paraId="7F0E557B" w14:textId="3A6D9959" w:rsidR="00EF0573" w:rsidRPr="003A419A" w:rsidRDefault="00EF0573" w:rsidP="00EF0573">
            <w:pPr>
              <w:pStyle w:val="table-text"/>
              <w:rPr>
                <w:rFonts w:eastAsia="Times New Roman"/>
              </w:rPr>
            </w:pPr>
            <w:r w:rsidRPr="00B025BB">
              <w:t xml:space="preserve">Adhere to change control and configuration management processes throughout the life cycle of their information systems. </w:t>
            </w:r>
          </w:p>
        </w:tc>
      </w:tr>
      <w:tr w:rsidR="00EF0573" w:rsidRPr="003A419A" w14:paraId="080E283D" w14:textId="77777777" w:rsidTr="00EF0573">
        <w:trPr>
          <w:trHeight w:val="292"/>
        </w:trPr>
        <w:tc>
          <w:tcPr>
            <w:tcW w:w="1831" w:type="dxa"/>
            <w:noWrap/>
            <w:hideMark/>
          </w:tcPr>
          <w:p w14:paraId="6203A861" w14:textId="563899C7" w:rsidR="00EF0573" w:rsidRPr="003A419A" w:rsidRDefault="00EF0573" w:rsidP="00EF0573">
            <w:pPr>
              <w:pStyle w:val="table-text"/>
              <w:rPr>
                <w:rFonts w:eastAsia="Times New Roman"/>
              </w:rPr>
            </w:pPr>
            <w:r w:rsidRPr="00B025BB">
              <w:lastRenderedPageBreak/>
              <w:t>3.5.2.1c</w:t>
            </w:r>
          </w:p>
        </w:tc>
        <w:tc>
          <w:tcPr>
            <w:tcW w:w="7523" w:type="dxa"/>
            <w:noWrap/>
            <w:hideMark/>
          </w:tcPr>
          <w:p w14:paraId="415F8215" w14:textId="725673DF" w:rsidR="00EF0573" w:rsidRPr="003A419A" w:rsidRDefault="00EF0573" w:rsidP="00EF0573">
            <w:pPr>
              <w:pStyle w:val="table-text"/>
              <w:rPr>
                <w:rFonts w:eastAsia="Times New Roman"/>
              </w:rPr>
            </w:pPr>
            <w:r w:rsidRPr="00B025BB">
              <w:t xml:space="preserve">Maintain oversight of those authorized to perform maintenance on the components of their information system. </w:t>
            </w:r>
          </w:p>
        </w:tc>
      </w:tr>
      <w:tr w:rsidR="00EF0573" w:rsidRPr="003A419A" w14:paraId="6A9B8170" w14:textId="77777777" w:rsidTr="00EF0573">
        <w:trPr>
          <w:trHeight w:val="292"/>
        </w:trPr>
        <w:tc>
          <w:tcPr>
            <w:tcW w:w="1831" w:type="dxa"/>
            <w:noWrap/>
            <w:hideMark/>
          </w:tcPr>
          <w:p w14:paraId="238F02CD" w14:textId="7AF1F933" w:rsidR="00EF0573" w:rsidRPr="003A419A" w:rsidRDefault="00EF0573" w:rsidP="00EF0573">
            <w:pPr>
              <w:pStyle w:val="table-text"/>
              <w:rPr>
                <w:rFonts w:eastAsia="Times New Roman"/>
              </w:rPr>
            </w:pPr>
            <w:r w:rsidRPr="00B025BB">
              <w:t>3.5.2.1d</w:t>
            </w:r>
          </w:p>
        </w:tc>
        <w:tc>
          <w:tcPr>
            <w:tcW w:w="7523" w:type="dxa"/>
            <w:noWrap/>
            <w:hideMark/>
          </w:tcPr>
          <w:p w14:paraId="406B2C9E" w14:textId="1C718A3F" w:rsidR="00EF0573" w:rsidRPr="003A419A" w:rsidRDefault="00EF0573" w:rsidP="00EF0573">
            <w:pPr>
              <w:pStyle w:val="table-text"/>
              <w:rPr>
                <w:rFonts w:eastAsia="Times New Roman"/>
              </w:rPr>
            </w:pPr>
            <w:r w:rsidRPr="00B025BB">
              <w:t xml:space="preserve">Ensure that maintenance is logged for their system. </w:t>
            </w:r>
          </w:p>
        </w:tc>
      </w:tr>
      <w:tr w:rsidR="00EF0573" w:rsidRPr="003A419A" w14:paraId="66D2DBDB" w14:textId="77777777" w:rsidTr="00EF0573">
        <w:trPr>
          <w:trHeight w:val="292"/>
        </w:trPr>
        <w:tc>
          <w:tcPr>
            <w:tcW w:w="1831" w:type="dxa"/>
            <w:noWrap/>
            <w:hideMark/>
          </w:tcPr>
          <w:p w14:paraId="32FEC514" w14:textId="318FCCF6" w:rsidR="00EF0573" w:rsidRPr="003A419A" w:rsidRDefault="00EF0573" w:rsidP="00EF0573">
            <w:pPr>
              <w:pStyle w:val="table-text"/>
              <w:rPr>
                <w:rFonts w:eastAsia="Times New Roman"/>
              </w:rPr>
            </w:pPr>
            <w:r w:rsidRPr="00B025BB">
              <w:t>3.6.2.3a</w:t>
            </w:r>
          </w:p>
        </w:tc>
        <w:tc>
          <w:tcPr>
            <w:tcW w:w="7523" w:type="dxa"/>
            <w:noWrap/>
            <w:hideMark/>
          </w:tcPr>
          <w:p w14:paraId="72DB6C33" w14:textId="63ECFF5C" w:rsidR="00EF0573" w:rsidRPr="003A419A" w:rsidRDefault="00EF0573" w:rsidP="00EF0573">
            <w:pPr>
              <w:pStyle w:val="table-text"/>
              <w:rPr>
                <w:rFonts w:eastAsia="Times New Roman"/>
              </w:rPr>
            </w:pPr>
            <w:r w:rsidRPr="00B025BB">
              <w:t xml:space="preserve">Maintain auditing capabilities for their information system components. </w:t>
            </w:r>
          </w:p>
        </w:tc>
      </w:tr>
      <w:tr w:rsidR="00EF0573" w:rsidRPr="003A419A" w14:paraId="21DDEEED" w14:textId="77777777" w:rsidTr="00EF0573">
        <w:trPr>
          <w:trHeight w:val="292"/>
        </w:trPr>
        <w:tc>
          <w:tcPr>
            <w:tcW w:w="1831" w:type="dxa"/>
            <w:noWrap/>
            <w:hideMark/>
          </w:tcPr>
          <w:p w14:paraId="6AC18FEF" w14:textId="623AA9F7" w:rsidR="00EF0573" w:rsidRPr="003A419A" w:rsidRDefault="00EF0573" w:rsidP="00EF0573">
            <w:pPr>
              <w:pStyle w:val="table-text"/>
              <w:rPr>
                <w:rFonts w:eastAsia="Times New Roman"/>
              </w:rPr>
            </w:pPr>
            <w:r w:rsidRPr="00B025BB">
              <w:t>3.6.2.3b</w:t>
            </w:r>
          </w:p>
        </w:tc>
        <w:tc>
          <w:tcPr>
            <w:tcW w:w="7523" w:type="dxa"/>
            <w:noWrap/>
            <w:hideMark/>
          </w:tcPr>
          <w:p w14:paraId="1EBBB365" w14:textId="48182393" w:rsidR="00EF0573" w:rsidRPr="003A419A" w:rsidRDefault="00EF0573" w:rsidP="00EF0573">
            <w:pPr>
              <w:pStyle w:val="table-text"/>
              <w:rPr>
                <w:rFonts w:eastAsia="Times New Roman"/>
              </w:rPr>
            </w:pPr>
            <w:r w:rsidRPr="00B025BB">
              <w:t xml:space="preserve">Allocate audit record storage capacity for an information system in accordance with Agency records retention requirements. </w:t>
            </w:r>
          </w:p>
        </w:tc>
      </w:tr>
      <w:tr w:rsidR="00EF0573" w:rsidRPr="003A419A" w14:paraId="5572C426" w14:textId="77777777" w:rsidTr="00EF0573">
        <w:trPr>
          <w:trHeight w:val="292"/>
        </w:trPr>
        <w:tc>
          <w:tcPr>
            <w:tcW w:w="1831" w:type="dxa"/>
            <w:noWrap/>
          </w:tcPr>
          <w:p w14:paraId="2F49DBB0" w14:textId="34F25FC7" w:rsidR="00EF0573" w:rsidRPr="005306C3" w:rsidRDefault="00EF0573" w:rsidP="00EF0573">
            <w:pPr>
              <w:pStyle w:val="table-text"/>
            </w:pPr>
            <w:r w:rsidRPr="00B025BB">
              <w:t>3.6.2.3c</w:t>
            </w:r>
          </w:p>
        </w:tc>
        <w:tc>
          <w:tcPr>
            <w:tcW w:w="7523" w:type="dxa"/>
            <w:noWrap/>
          </w:tcPr>
          <w:p w14:paraId="3F7DBAC4" w14:textId="7CE7BB71" w:rsidR="00EF0573" w:rsidRPr="005306C3" w:rsidRDefault="00EF0573" w:rsidP="00EF0573">
            <w:pPr>
              <w:pStyle w:val="table-text"/>
            </w:pPr>
            <w:r w:rsidRPr="00B025BB">
              <w:t xml:space="preserve">Determine the priorities for audit log events, analysis, and responses. The manner of log collection, extent of the audited events, specific data per event, analysis of the event, and retention times of the audit data will be dependent upon risk levels and the technical capabilities of the components. </w:t>
            </w:r>
          </w:p>
        </w:tc>
      </w:tr>
      <w:tr w:rsidR="00EF0573" w:rsidRPr="003A419A" w14:paraId="7E3DAB6E" w14:textId="77777777" w:rsidTr="00EF0573">
        <w:trPr>
          <w:trHeight w:val="292"/>
        </w:trPr>
        <w:tc>
          <w:tcPr>
            <w:tcW w:w="1831" w:type="dxa"/>
            <w:noWrap/>
          </w:tcPr>
          <w:p w14:paraId="58366675" w14:textId="4A256F14" w:rsidR="00EF0573" w:rsidRPr="005306C3" w:rsidRDefault="00EF0573" w:rsidP="00EF0573">
            <w:pPr>
              <w:pStyle w:val="table-text"/>
            </w:pPr>
            <w:r w:rsidRPr="00B025BB">
              <w:t>3.6.2.3d</w:t>
            </w:r>
          </w:p>
        </w:tc>
        <w:tc>
          <w:tcPr>
            <w:tcW w:w="7523" w:type="dxa"/>
            <w:noWrap/>
          </w:tcPr>
          <w:p w14:paraId="3A0573F1" w14:textId="61CD6A11" w:rsidR="00EF0573" w:rsidRPr="005306C3" w:rsidRDefault="00EF0573" w:rsidP="00EF0573">
            <w:pPr>
              <w:pStyle w:val="table-text"/>
            </w:pPr>
            <w:r w:rsidRPr="00B025BB">
              <w:t xml:space="preserve">Ensure audit logs are controlled and protected from modification and unauthorized disclosure. This protection should exist throughout the life cycle of the log entry, through creation, transmission, aggregation, reduction, analysis, storage, and disposal of the log. </w:t>
            </w:r>
          </w:p>
        </w:tc>
      </w:tr>
      <w:tr w:rsidR="00EF0573" w:rsidRPr="003A419A" w14:paraId="57B239E8" w14:textId="77777777" w:rsidTr="00EF0573">
        <w:trPr>
          <w:trHeight w:val="292"/>
        </w:trPr>
        <w:tc>
          <w:tcPr>
            <w:tcW w:w="1831" w:type="dxa"/>
            <w:noWrap/>
          </w:tcPr>
          <w:p w14:paraId="52EEDC28" w14:textId="0B529E79" w:rsidR="00EF0573" w:rsidRPr="000B1747" w:rsidRDefault="00EF0573" w:rsidP="00EF0573">
            <w:pPr>
              <w:pStyle w:val="table-text"/>
            </w:pPr>
            <w:r w:rsidRPr="00B025BB">
              <w:t>3.6.2.3e</w:t>
            </w:r>
          </w:p>
        </w:tc>
        <w:tc>
          <w:tcPr>
            <w:tcW w:w="7523" w:type="dxa"/>
            <w:noWrap/>
          </w:tcPr>
          <w:p w14:paraId="3080C92B" w14:textId="28BC163E" w:rsidR="00EF0573" w:rsidRPr="000B1747" w:rsidRDefault="00EF0573" w:rsidP="00EF0573">
            <w:pPr>
              <w:pStyle w:val="table-text"/>
            </w:pPr>
            <w:r w:rsidRPr="00B025BB">
              <w:t xml:space="preserve">Ensure data in information systems are retained or destroyed in accordance </w:t>
            </w:r>
            <w:r w:rsidR="004A3337" w:rsidRPr="00671B74">
              <w:t xml:space="preserve">with </w:t>
            </w:r>
            <w:r w:rsidR="004A3337">
              <w:t xml:space="preserve">NASA Records Retention Schedule No </w:t>
            </w:r>
            <w:r w:rsidR="004A3337" w:rsidRPr="009E2994">
              <w:t>1441.1</w:t>
            </w:r>
            <w:r w:rsidR="004A3337">
              <w:t xml:space="preserve"> (updated) May 18, 2020</w:t>
            </w:r>
            <w:r w:rsidRPr="00B025BB">
              <w:t xml:space="preserve">. </w:t>
            </w:r>
          </w:p>
        </w:tc>
      </w:tr>
      <w:tr w:rsidR="00EF0573" w:rsidRPr="003A419A" w14:paraId="57352291" w14:textId="77777777" w:rsidTr="00EF0573">
        <w:trPr>
          <w:trHeight w:val="292"/>
        </w:trPr>
        <w:tc>
          <w:tcPr>
            <w:tcW w:w="1831" w:type="dxa"/>
            <w:noWrap/>
          </w:tcPr>
          <w:p w14:paraId="0A66113B" w14:textId="7B3A4FAF" w:rsidR="00EF0573" w:rsidRPr="00CE7408" w:rsidRDefault="00EF0573" w:rsidP="00EF0573">
            <w:pPr>
              <w:pStyle w:val="table-text"/>
            </w:pPr>
            <w:r w:rsidRPr="00B025BB">
              <w:t>3.6.3.4</w:t>
            </w:r>
          </w:p>
        </w:tc>
        <w:tc>
          <w:tcPr>
            <w:tcW w:w="7523" w:type="dxa"/>
            <w:noWrap/>
          </w:tcPr>
          <w:p w14:paraId="08AFB165" w14:textId="08E46114" w:rsidR="00EF0573" w:rsidRPr="00CE7408" w:rsidRDefault="00EF0573" w:rsidP="00EF0573">
            <w:pPr>
              <w:pStyle w:val="table-text"/>
            </w:pPr>
            <w:r w:rsidRPr="00B025BB">
              <w:t xml:space="preserve">The ISO shall protect and sanitize media for their information system. This includes the protection of data at rest. </w:t>
            </w:r>
          </w:p>
        </w:tc>
      </w:tr>
      <w:tr w:rsidR="00EF0573" w:rsidRPr="003A419A" w14:paraId="7B6833DC" w14:textId="77777777" w:rsidTr="00EF0573">
        <w:trPr>
          <w:trHeight w:val="292"/>
        </w:trPr>
        <w:tc>
          <w:tcPr>
            <w:tcW w:w="1831" w:type="dxa"/>
            <w:noWrap/>
          </w:tcPr>
          <w:p w14:paraId="09A5415D" w14:textId="3A613BC2" w:rsidR="00EF0573" w:rsidRPr="00CE7408" w:rsidRDefault="00EF0573" w:rsidP="00EF0573">
            <w:pPr>
              <w:pStyle w:val="table-text"/>
            </w:pPr>
            <w:r w:rsidRPr="00B025BB">
              <w:t>4.1.2.3</w:t>
            </w:r>
          </w:p>
        </w:tc>
        <w:tc>
          <w:tcPr>
            <w:tcW w:w="7523" w:type="dxa"/>
            <w:noWrap/>
          </w:tcPr>
          <w:p w14:paraId="23C944FC" w14:textId="52AD0D5A" w:rsidR="00EF0573" w:rsidRPr="00CE7408" w:rsidRDefault="00EF0573" w:rsidP="00EF0573">
            <w:pPr>
              <w:pStyle w:val="table-text"/>
            </w:pPr>
            <w:r w:rsidRPr="00B025BB">
              <w:t xml:space="preserve">The ISO shall provide the CIO with a baseline of network operations and expected data flows for systems under their control. </w:t>
            </w:r>
          </w:p>
        </w:tc>
      </w:tr>
      <w:tr w:rsidR="00EF0573" w:rsidRPr="003A419A" w14:paraId="45709DEC" w14:textId="77777777" w:rsidTr="00EF0573">
        <w:trPr>
          <w:trHeight w:val="292"/>
        </w:trPr>
        <w:tc>
          <w:tcPr>
            <w:tcW w:w="1831" w:type="dxa"/>
            <w:noWrap/>
          </w:tcPr>
          <w:p w14:paraId="5FCFCECC" w14:textId="0DA0E5A4" w:rsidR="00EF0573" w:rsidRPr="00CE7408" w:rsidRDefault="00EF0573" w:rsidP="00EF0573">
            <w:pPr>
              <w:pStyle w:val="table-text"/>
            </w:pPr>
            <w:r w:rsidRPr="00B025BB">
              <w:t>4.2.2.2a</w:t>
            </w:r>
          </w:p>
        </w:tc>
        <w:tc>
          <w:tcPr>
            <w:tcW w:w="7523" w:type="dxa"/>
            <w:noWrap/>
          </w:tcPr>
          <w:p w14:paraId="423D519C" w14:textId="1FC69BD7" w:rsidR="00EF0573" w:rsidRPr="00CE7408" w:rsidRDefault="00EF0573" w:rsidP="00EF0573">
            <w:pPr>
              <w:pStyle w:val="table-text"/>
            </w:pPr>
            <w:r w:rsidRPr="00B025BB">
              <w:t xml:space="preserve">Ensure capabilities to continuously monitor the security posture of their information system. </w:t>
            </w:r>
          </w:p>
        </w:tc>
      </w:tr>
      <w:tr w:rsidR="00EF0573" w:rsidRPr="003A419A" w14:paraId="3988D75C" w14:textId="77777777" w:rsidTr="00EF0573">
        <w:trPr>
          <w:trHeight w:val="292"/>
        </w:trPr>
        <w:tc>
          <w:tcPr>
            <w:tcW w:w="1831" w:type="dxa"/>
            <w:noWrap/>
          </w:tcPr>
          <w:p w14:paraId="5615CE16" w14:textId="37299D39" w:rsidR="00EF0573" w:rsidRPr="00CE7408" w:rsidRDefault="00EF0573" w:rsidP="00EF0573">
            <w:pPr>
              <w:pStyle w:val="table-text"/>
            </w:pPr>
            <w:r w:rsidRPr="00B025BB">
              <w:t>4.2.2.2b</w:t>
            </w:r>
          </w:p>
        </w:tc>
        <w:tc>
          <w:tcPr>
            <w:tcW w:w="7523" w:type="dxa"/>
            <w:noWrap/>
          </w:tcPr>
          <w:p w14:paraId="1D9007D2" w14:textId="59203792" w:rsidR="00EF0573" w:rsidRPr="00CE7408" w:rsidRDefault="00EF0573" w:rsidP="00EF0573">
            <w:pPr>
              <w:pStyle w:val="table-text"/>
            </w:pPr>
            <w:r w:rsidRPr="00B025BB">
              <w:t xml:space="preserve">Ensure that SAISO-required cybersecurity monitoring tools are deployed to all components of their information system to collect information, and to track all events of interest. </w:t>
            </w:r>
          </w:p>
        </w:tc>
      </w:tr>
      <w:tr w:rsidR="00EF0573" w:rsidRPr="003A419A" w14:paraId="1718FD51" w14:textId="77777777" w:rsidTr="00EF0573">
        <w:trPr>
          <w:trHeight w:val="292"/>
        </w:trPr>
        <w:tc>
          <w:tcPr>
            <w:tcW w:w="1831" w:type="dxa"/>
            <w:noWrap/>
          </w:tcPr>
          <w:p w14:paraId="4B09D960" w14:textId="45BDD97E" w:rsidR="00EF0573" w:rsidRPr="00CE7408" w:rsidRDefault="00EF0573" w:rsidP="00EF0573">
            <w:pPr>
              <w:pStyle w:val="table-text"/>
            </w:pPr>
            <w:r w:rsidRPr="00B025BB">
              <w:t>4.2.2.2c</w:t>
            </w:r>
          </w:p>
        </w:tc>
        <w:tc>
          <w:tcPr>
            <w:tcW w:w="7523" w:type="dxa"/>
            <w:noWrap/>
          </w:tcPr>
          <w:p w14:paraId="53E519BB" w14:textId="3A8D09B7" w:rsidR="00EF0573" w:rsidRPr="00CE7408" w:rsidRDefault="00EF0573" w:rsidP="00EF0573">
            <w:pPr>
              <w:pStyle w:val="table-text"/>
            </w:pPr>
            <w:r w:rsidRPr="00B025BB">
              <w:t xml:space="preserve">Develop and implement a strategy for continuous monitoring of their information system, which is consistent with the Agency strategy for continuous monitoring. </w:t>
            </w:r>
          </w:p>
        </w:tc>
      </w:tr>
      <w:tr w:rsidR="00EF0573" w:rsidRPr="003A419A" w14:paraId="12DC7E3D" w14:textId="77777777" w:rsidTr="00EF0573">
        <w:trPr>
          <w:trHeight w:val="292"/>
        </w:trPr>
        <w:tc>
          <w:tcPr>
            <w:tcW w:w="1831" w:type="dxa"/>
            <w:noWrap/>
          </w:tcPr>
          <w:p w14:paraId="27FCDB65" w14:textId="37A62E6F" w:rsidR="00EF0573" w:rsidRPr="00CE7408" w:rsidRDefault="00EF0573" w:rsidP="00EF0573">
            <w:pPr>
              <w:pStyle w:val="table-text"/>
            </w:pPr>
            <w:r w:rsidRPr="00B025BB">
              <w:t>4.2.2.2d</w:t>
            </w:r>
          </w:p>
        </w:tc>
        <w:tc>
          <w:tcPr>
            <w:tcW w:w="7523" w:type="dxa"/>
            <w:noWrap/>
          </w:tcPr>
          <w:p w14:paraId="2A79847D" w14:textId="3B41938F" w:rsidR="00EF0573" w:rsidRPr="00CE7408" w:rsidRDefault="00EF0573" w:rsidP="00EF0573">
            <w:pPr>
              <w:pStyle w:val="table-text"/>
            </w:pPr>
            <w:r w:rsidRPr="00B025BB">
              <w:t xml:space="preserve">Perform continuous monitoring of their information system and keep the AO informed of continuous monitoring results in support of the ongoing authorization of their information system, in accordance with NASA's implementation of the RMF. </w:t>
            </w:r>
          </w:p>
        </w:tc>
      </w:tr>
      <w:tr w:rsidR="00EF0573" w:rsidRPr="003A419A" w14:paraId="1624C524" w14:textId="77777777" w:rsidTr="00EF0573">
        <w:trPr>
          <w:trHeight w:val="292"/>
        </w:trPr>
        <w:tc>
          <w:tcPr>
            <w:tcW w:w="1831" w:type="dxa"/>
            <w:noWrap/>
          </w:tcPr>
          <w:p w14:paraId="6578D08E" w14:textId="26CB13FC" w:rsidR="00EF0573" w:rsidRPr="00CE7408" w:rsidRDefault="00EF0573" w:rsidP="00EF0573">
            <w:pPr>
              <w:pStyle w:val="table-text"/>
            </w:pPr>
            <w:r w:rsidRPr="00B025BB">
              <w:t>4.2.3.2</w:t>
            </w:r>
          </w:p>
        </w:tc>
        <w:tc>
          <w:tcPr>
            <w:tcW w:w="7523" w:type="dxa"/>
            <w:noWrap/>
          </w:tcPr>
          <w:p w14:paraId="66E5BA31" w14:textId="0B602884" w:rsidR="00EF0573" w:rsidRPr="00CE7408" w:rsidRDefault="00EF0573" w:rsidP="00EF0573">
            <w:pPr>
              <w:pStyle w:val="table-text"/>
            </w:pPr>
            <w:r w:rsidRPr="00B025BB">
              <w:t xml:space="preserve">The ISO shall ensure their system uses SAISO-required tools to detect malicious or unauthorized software and malicious or unauthorized changes to software or configuration. </w:t>
            </w:r>
          </w:p>
        </w:tc>
      </w:tr>
      <w:tr w:rsidR="00EF0573" w:rsidRPr="003A419A" w14:paraId="3C6DAD0D" w14:textId="77777777" w:rsidTr="00EF0573">
        <w:trPr>
          <w:trHeight w:val="292"/>
        </w:trPr>
        <w:tc>
          <w:tcPr>
            <w:tcW w:w="1831" w:type="dxa"/>
            <w:noWrap/>
          </w:tcPr>
          <w:p w14:paraId="26FE5610" w14:textId="17B9BB3A" w:rsidR="00EF0573" w:rsidRPr="00CE7408" w:rsidRDefault="00EF0573" w:rsidP="00EF0573">
            <w:pPr>
              <w:pStyle w:val="table-text"/>
            </w:pPr>
            <w:r w:rsidRPr="00B025BB">
              <w:t>5.2.2.3a</w:t>
            </w:r>
          </w:p>
        </w:tc>
        <w:tc>
          <w:tcPr>
            <w:tcW w:w="7523" w:type="dxa"/>
            <w:noWrap/>
          </w:tcPr>
          <w:p w14:paraId="06386454" w14:textId="58BE9F20" w:rsidR="00EF0573" w:rsidRPr="00CE7408" w:rsidRDefault="00EF0573" w:rsidP="00EF0573">
            <w:pPr>
              <w:pStyle w:val="table-text"/>
            </w:pPr>
            <w:r w:rsidRPr="00B025BB">
              <w:t xml:space="preserve">Designate individuals responsible for incident response reporting and management of their information system. </w:t>
            </w:r>
          </w:p>
        </w:tc>
      </w:tr>
      <w:tr w:rsidR="00EF0573" w:rsidRPr="003A419A" w14:paraId="639E8611" w14:textId="77777777" w:rsidTr="00EF0573">
        <w:trPr>
          <w:trHeight w:val="292"/>
        </w:trPr>
        <w:tc>
          <w:tcPr>
            <w:tcW w:w="1831" w:type="dxa"/>
            <w:noWrap/>
          </w:tcPr>
          <w:p w14:paraId="44D3167B" w14:textId="3807B2A6" w:rsidR="00EF0573" w:rsidRPr="00CE7408" w:rsidRDefault="00EF0573" w:rsidP="00EF0573">
            <w:pPr>
              <w:pStyle w:val="table-text"/>
            </w:pPr>
            <w:r w:rsidRPr="00B025BB">
              <w:t>5.2.2.3b</w:t>
            </w:r>
          </w:p>
        </w:tc>
        <w:tc>
          <w:tcPr>
            <w:tcW w:w="7523" w:type="dxa"/>
            <w:noWrap/>
          </w:tcPr>
          <w:p w14:paraId="71123C41" w14:textId="2810DE55" w:rsidR="00EF0573" w:rsidRPr="00CE7408" w:rsidRDefault="00EF0573" w:rsidP="00EF0573">
            <w:pPr>
              <w:pStyle w:val="table-text"/>
            </w:pPr>
            <w:r w:rsidRPr="00B025BB">
              <w:t xml:space="preserve">Handle incident information in accordance with all data sensitivity requirements. </w:t>
            </w:r>
          </w:p>
        </w:tc>
      </w:tr>
      <w:tr w:rsidR="00EF0573" w:rsidRPr="003A419A" w14:paraId="433F2C47" w14:textId="77777777" w:rsidTr="00EF0573">
        <w:trPr>
          <w:trHeight w:val="292"/>
        </w:trPr>
        <w:tc>
          <w:tcPr>
            <w:tcW w:w="1831" w:type="dxa"/>
            <w:noWrap/>
          </w:tcPr>
          <w:p w14:paraId="33783B4D" w14:textId="506F1E90" w:rsidR="00EF0573" w:rsidRPr="0012762D" w:rsidRDefault="00EF0573" w:rsidP="00EF0573">
            <w:pPr>
              <w:pStyle w:val="table-text"/>
            </w:pPr>
            <w:r w:rsidRPr="00B025BB">
              <w:t>5.2.2.3c</w:t>
            </w:r>
          </w:p>
        </w:tc>
        <w:tc>
          <w:tcPr>
            <w:tcW w:w="7523" w:type="dxa"/>
            <w:noWrap/>
          </w:tcPr>
          <w:p w14:paraId="2687CFE4" w14:textId="47B754BA" w:rsidR="00EF0573" w:rsidRPr="0012762D" w:rsidRDefault="00EF0573" w:rsidP="00EF0573">
            <w:pPr>
              <w:pStyle w:val="table-text"/>
            </w:pPr>
            <w:r w:rsidRPr="00B025BB">
              <w:t xml:space="preserve">Support information security investigations. </w:t>
            </w:r>
          </w:p>
        </w:tc>
      </w:tr>
    </w:tbl>
    <w:p w14:paraId="79966894" w14:textId="15131F95" w:rsidR="00110E22" w:rsidRDefault="00110E22" w:rsidP="00003B97">
      <w:pPr>
        <w:pStyle w:val="h2-appendix"/>
      </w:pPr>
      <w:r>
        <w:t xml:space="preserve">ISSO </w:t>
      </w:r>
    </w:p>
    <w:tbl>
      <w:tblPr>
        <w:tblStyle w:val="compliance-matrix-table"/>
        <w:tblW w:w="5000" w:type="pct"/>
        <w:tblLook w:val="04A0" w:firstRow="1" w:lastRow="0" w:firstColumn="1" w:lastColumn="0" w:noHBand="0" w:noVBand="1"/>
      </w:tblPr>
      <w:tblGrid>
        <w:gridCol w:w="1622"/>
        <w:gridCol w:w="7732"/>
      </w:tblGrid>
      <w:tr w:rsidR="00A74C35" w:rsidRPr="006B5DD8" w14:paraId="005AD729" w14:textId="77777777" w:rsidTr="00D625BD">
        <w:trPr>
          <w:cnfStyle w:val="100000000000" w:firstRow="1" w:lastRow="0" w:firstColumn="0" w:lastColumn="0" w:oddVBand="0" w:evenVBand="0" w:oddHBand="0" w:evenHBand="0" w:firstRowFirstColumn="0" w:firstRowLastColumn="0" w:lastRowFirstColumn="0" w:lastRowLastColumn="0"/>
          <w:tblHeader w:val="0"/>
        </w:trPr>
        <w:tc>
          <w:tcPr>
            <w:tcW w:w="16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50DDBC" w14:textId="77777777" w:rsidR="00A74C35" w:rsidRPr="006B5DD8" w:rsidRDefault="00A74C35" w:rsidP="00A74C35">
            <w:pPr>
              <w:pStyle w:val="table-hed"/>
            </w:pPr>
            <w:r w:rsidRPr="006B5DD8">
              <w:t>Para #</w:t>
            </w:r>
          </w:p>
        </w:tc>
        <w:tc>
          <w:tcPr>
            <w:tcW w:w="77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5768C3" w14:textId="77777777" w:rsidR="00A74C35" w:rsidRPr="006B5DD8" w:rsidRDefault="00A74C35" w:rsidP="00A74C35">
            <w:pPr>
              <w:pStyle w:val="table-hed"/>
            </w:pPr>
            <w:r w:rsidRPr="006B5DD8">
              <w:t>Requirement</w:t>
            </w:r>
          </w:p>
        </w:tc>
      </w:tr>
      <w:tr w:rsidR="00D625BD" w:rsidRPr="003A419A" w14:paraId="6C8CAE9B" w14:textId="77777777" w:rsidTr="00D625BD">
        <w:trPr>
          <w:trHeight w:val="292"/>
        </w:trPr>
        <w:tc>
          <w:tcPr>
            <w:tcW w:w="1622" w:type="dxa"/>
            <w:noWrap/>
            <w:hideMark/>
          </w:tcPr>
          <w:p w14:paraId="560EB4D8" w14:textId="1DF9C641" w:rsidR="00D625BD" w:rsidRPr="003A419A" w:rsidRDefault="00D625BD" w:rsidP="00D625BD">
            <w:pPr>
              <w:pStyle w:val="table-text"/>
              <w:rPr>
                <w:rFonts w:eastAsia="Times New Roman"/>
              </w:rPr>
            </w:pPr>
            <w:r w:rsidRPr="00346991">
              <w:t>1.2.3.13a</w:t>
            </w:r>
          </w:p>
        </w:tc>
        <w:tc>
          <w:tcPr>
            <w:tcW w:w="7732" w:type="dxa"/>
            <w:noWrap/>
            <w:hideMark/>
          </w:tcPr>
          <w:p w14:paraId="0D3CB231" w14:textId="491DAEE5" w:rsidR="00D625BD" w:rsidRPr="003A419A" w:rsidRDefault="00D625BD" w:rsidP="00D625BD">
            <w:pPr>
              <w:pStyle w:val="table-text"/>
              <w:rPr>
                <w:rFonts w:eastAsia="Times New Roman"/>
              </w:rPr>
            </w:pPr>
            <w:r w:rsidRPr="00346991">
              <w:t xml:space="preserve">Serve as the principal advisor to the ISO on issues regarding information security. </w:t>
            </w:r>
          </w:p>
        </w:tc>
      </w:tr>
      <w:tr w:rsidR="00D625BD" w:rsidRPr="003A419A" w14:paraId="7A8C3BE2" w14:textId="77777777" w:rsidTr="00D625BD">
        <w:trPr>
          <w:trHeight w:val="292"/>
        </w:trPr>
        <w:tc>
          <w:tcPr>
            <w:tcW w:w="1622" w:type="dxa"/>
            <w:noWrap/>
            <w:hideMark/>
          </w:tcPr>
          <w:p w14:paraId="6C1361F9" w14:textId="24EA996C" w:rsidR="00D625BD" w:rsidRPr="003A419A" w:rsidRDefault="00D625BD" w:rsidP="00D625BD">
            <w:pPr>
              <w:pStyle w:val="table-text"/>
              <w:rPr>
                <w:rFonts w:eastAsia="Times New Roman"/>
              </w:rPr>
            </w:pPr>
            <w:r w:rsidRPr="00346991">
              <w:t>1.2.3.13b</w:t>
            </w:r>
          </w:p>
        </w:tc>
        <w:tc>
          <w:tcPr>
            <w:tcW w:w="7732" w:type="dxa"/>
            <w:noWrap/>
            <w:hideMark/>
          </w:tcPr>
          <w:p w14:paraId="3EA27C6D" w14:textId="155ED3BF" w:rsidR="00D625BD" w:rsidRPr="003A419A" w:rsidRDefault="00D625BD" w:rsidP="00D625BD">
            <w:pPr>
              <w:pStyle w:val="table-text"/>
              <w:rPr>
                <w:rFonts w:eastAsia="Times New Roman"/>
              </w:rPr>
            </w:pPr>
            <w:r w:rsidRPr="00346991">
              <w:t xml:space="preserve">Ensure a proper operational security posture is maintained for their information system. </w:t>
            </w:r>
          </w:p>
        </w:tc>
      </w:tr>
      <w:tr w:rsidR="00D625BD" w:rsidRPr="003A419A" w14:paraId="1A73C615" w14:textId="77777777" w:rsidTr="00D625BD">
        <w:trPr>
          <w:trHeight w:val="292"/>
        </w:trPr>
        <w:tc>
          <w:tcPr>
            <w:tcW w:w="1622" w:type="dxa"/>
            <w:noWrap/>
            <w:hideMark/>
          </w:tcPr>
          <w:p w14:paraId="70E24895" w14:textId="65212A01" w:rsidR="00D625BD" w:rsidRPr="003A419A" w:rsidRDefault="00D625BD" w:rsidP="00D625BD">
            <w:pPr>
              <w:pStyle w:val="table-text"/>
              <w:rPr>
                <w:rFonts w:eastAsia="Times New Roman"/>
              </w:rPr>
            </w:pPr>
            <w:r w:rsidRPr="00346991">
              <w:t>1.2.3.13c</w:t>
            </w:r>
          </w:p>
        </w:tc>
        <w:tc>
          <w:tcPr>
            <w:tcW w:w="7732" w:type="dxa"/>
            <w:noWrap/>
            <w:hideMark/>
          </w:tcPr>
          <w:p w14:paraId="34076328" w14:textId="5BF8A622" w:rsidR="00D625BD" w:rsidRPr="003A419A" w:rsidRDefault="00D625BD" w:rsidP="00D625BD">
            <w:pPr>
              <w:pStyle w:val="table-text"/>
              <w:rPr>
                <w:rFonts w:eastAsia="Times New Roman"/>
              </w:rPr>
            </w:pPr>
            <w:r w:rsidRPr="00346991">
              <w:t xml:space="preserve">Be responsible for the day-to-day security operations of their information system. </w:t>
            </w:r>
          </w:p>
        </w:tc>
      </w:tr>
      <w:tr w:rsidR="00D625BD" w:rsidRPr="003A419A" w14:paraId="1AC8A751" w14:textId="77777777" w:rsidTr="00D625BD">
        <w:trPr>
          <w:trHeight w:val="292"/>
        </w:trPr>
        <w:tc>
          <w:tcPr>
            <w:tcW w:w="1622" w:type="dxa"/>
            <w:noWrap/>
            <w:hideMark/>
          </w:tcPr>
          <w:p w14:paraId="6682D138" w14:textId="3DC6240B" w:rsidR="00D625BD" w:rsidRPr="003A419A" w:rsidRDefault="00D625BD" w:rsidP="00D625BD">
            <w:pPr>
              <w:pStyle w:val="table-text"/>
              <w:rPr>
                <w:rFonts w:eastAsia="Times New Roman"/>
              </w:rPr>
            </w:pPr>
            <w:r w:rsidRPr="00346991">
              <w:lastRenderedPageBreak/>
              <w:t>2.3.5.4</w:t>
            </w:r>
          </w:p>
        </w:tc>
        <w:tc>
          <w:tcPr>
            <w:tcW w:w="7732" w:type="dxa"/>
            <w:noWrap/>
            <w:hideMark/>
          </w:tcPr>
          <w:p w14:paraId="43A13706" w14:textId="386EED13" w:rsidR="00D625BD" w:rsidRPr="003A419A" w:rsidRDefault="00D625BD" w:rsidP="00D625BD">
            <w:pPr>
              <w:pStyle w:val="table-text"/>
              <w:rPr>
                <w:rFonts w:eastAsia="Times New Roman"/>
              </w:rPr>
            </w:pPr>
            <w:r w:rsidRPr="00346991">
              <w:t xml:space="preserve">The ISSO shall assist in the development of information security requirements for inclusion in solicitations and resulting contracts for acquisitions made in support of their information systems. </w:t>
            </w:r>
          </w:p>
        </w:tc>
      </w:tr>
      <w:tr w:rsidR="00D625BD" w:rsidRPr="003A419A" w14:paraId="2BED655F" w14:textId="77777777" w:rsidTr="00D625BD">
        <w:trPr>
          <w:trHeight w:val="292"/>
        </w:trPr>
        <w:tc>
          <w:tcPr>
            <w:tcW w:w="1622" w:type="dxa"/>
            <w:noWrap/>
            <w:hideMark/>
          </w:tcPr>
          <w:p w14:paraId="1EC78281" w14:textId="7F984FF5" w:rsidR="00D625BD" w:rsidRPr="003A419A" w:rsidRDefault="00D625BD" w:rsidP="00D625BD">
            <w:pPr>
              <w:pStyle w:val="table-text"/>
              <w:rPr>
                <w:rFonts w:eastAsia="Times New Roman"/>
              </w:rPr>
            </w:pPr>
            <w:r w:rsidRPr="00346991">
              <w:t>2.4.2.6a</w:t>
            </w:r>
          </w:p>
        </w:tc>
        <w:tc>
          <w:tcPr>
            <w:tcW w:w="7732" w:type="dxa"/>
            <w:noWrap/>
            <w:hideMark/>
          </w:tcPr>
          <w:p w14:paraId="66E64B8E" w14:textId="3E418F9A" w:rsidR="00D625BD" w:rsidRPr="003A419A" w:rsidRDefault="00D625BD" w:rsidP="00D625BD">
            <w:pPr>
              <w:pStyle w:val="table-text"/>
              <w:rPr>
                <w:rFonts w:eastAsia="Times New Roman"/>
              </w:rPr>
            </w:pPr>
            <w:r w:rsidRPr="00346991">
              <w:t xml:space="preserve">Perform information system risk analyses in support of security control selection and tailoring, security control implementation including system configuration, and continuous monitoring. </w:t>
            </w:r>
          </w:p>
        </w:tc>
      </w:tr>
      <w:tr w:rsidR="00D625BD" w:rsidRPr="003A419A" w14:paraId="14A8F31D" w14:textId="77777777" w:rsidTr="00D625BD">
        <w:trPr>
          <w:trHeight w:val="292"/>
        </w:trPr>
        <w:tc>
          <w:tcPr>
            <w:tcW w:w="1622" w:type="dxa"/>
            <w:noWrap/>
            <w:hideMark/>
          </w:tcPr>
          <w:p w14:paraId="4D56BEBC" w14:textId="3EC88332" w:rsidR="00D625BD" w:rsidRPr="003A419A" w:rsidRDefault="00D625BD" w:rsidP="00D625BD">
            <w:pPr>
              <w:pStyle w:val="table-text"/>
              <w:rPr>
                <w:rFonts w:eastAsia="Times New Roman"/>
              </w:rPr>
            </w:pPr>
            <w:r w:rsidRPr="00346991">
              <w:t>2.4.2.6b</w:t>
            </w:r>
          </w:p>
        </w:tc>
        <w:tc>
          <w:tcPr>
            <w:tcW w:w="7732" w:type="dxa"/>
            <w:noWrap/>
            <w:hideMark/>
          </w:tcPr>
          <w:p w14:paraId="13E0083E" w14:textId="5B479E58" w:rsidR="00D625BD" w:rsidRPr="003A419A" w:rsidRDefault="00D625BD" w:rsidP="00D625BD">
            <w:pPr>
              <w:pStyle w:val="table-text"/>
              <w:rPr>
                <w:rFonts w:eastAsia="Times New Roman"/>
              </w:rPr>
            </w:pPr>
            <w:r w:rsidRPr="00346991">
              <w:t xml:space="preserve">In collaboration with the ISO and IO(s), perform the information system security categorization, ensuring that the selected data types reflect all information generated, collected, </w:t>
            </w:r>
            <w:proofErr w:type="gramStart"/>
            <w:r w:rsidRPr="00346991">
              <w:t>processed</w:t>
            </w:r>
            <w:proofErr w:type="gramEnd"/>
            <w:r w:rsidRPr="00346991">
              <w:t xml:space="preserve"> and disseminated by the information system. </w:t>
            </w:r>
          </w:p>
        </w:tc>
      </w:tr>
      <w:tr w:rsidR="00D625BD" w:rsidRPr="003A419A" w14:paraId="04548D17" w14:textId="77777777" w:rsidTr="00D625BD">
        <w:trPr>
          <w:trHeight w:val="292"/>
        </w:trPr>
        <w:tc>
          <w:tcPr>
            <w:tcW w:w="1622" w:type="dxa"/>
            <w:noWrap/>
            <w:hideMark/>
          </w:tcPr>
          <w:p w14:paraId="3083690B" w14:textId="4078CB9C" w:rsidR="00D625BD" w:rsidRPr="003A419A" w:rsidRDefault="00D625BD" w:rsidP="00D625BD">
            <w:pPr>
              <w:pStyle w:val="table-text"/>
              <w:rPr>
                <w:rFonts w:eastAsia="Times New Roman"/>
              </w:rPr>
            </w:pPr>
            <w:r w:rsidRPr="00346991">
              <w:t>3.2.2.1</w:t>
            </w:r>
          </w:p>
        </w:tc>
        <w:tc>
          <w:tcPr>
            <w:tcW w:w="7732" w:type="dxa"/>
            <w:noWrap/>
            <w:hideMark/>
          </w:tcPr>
          <w:p w14:paraId="3C6185BE" w14:textId="18C17218" w:rsidR="00D625BD" w:rsidRPr="003A419A" w:rsidRDefault="00D625BD" w:rsidP="00D625BD">
            <w:pPr>
              <w:pStyle w:val="table-text"/>
              <w:rPr>
                <w:rFonts w:eastAsia="Times New Roman"/>
              </w:rPr>
            </w:pPr>
            <w:r w:rsidRPr="00346991">
              <w:t xml:space="preserve">All NASA officials listed in section 1.2 (relating to Roles and Responsibilities) shall complete any role-based training activities required of their position. </w:t>
            </w:r>
          </w:p>
        </w:tc>
      </w:tr>
      <w:tr w:rsidR="00D625BD" w:rsidRPr="003A419A" w14:paraId="0C60D947" w14:textId="77777777" w:rsidTr="00D625BD">
        <w:trPr>
          <w:trHeight w:val="292"/>
        </w:trPr>
        <w:tc>
          <w:tcPr>
            <w:tcW w:w="1622" w:type="dxa"/>
            <w:noWrap/>
            <w:hideMark/>
          </w:tcPr>
          <w:p w14:paraId="3AB54E46" w14:textId="2B3A637E" w:rsidR="00D625BD" w:rsidRPr="003A419A" w:rsidRDefault="00D625BD" w:rsidP="00D625BD">
            <w:pPr>
              <w:pStyle w:val="table-text"/>
              <w:rPr>
                <w:rFonts w:eastAsia="Times New Roman"/>
              </w:rPr>
            </w:pPr>
            <w:r w:rsidRPr="00346991">
              <w:t>4.1.2.4</w:t>
            </w:r>
          </w:p>
        </w:tc>
        <w:tc>
          <w:tcPr>
            <w:tcW w:w="7732" w:type="dxa"/>
            <w:noWrap/>
            <w:hideMark/>
          </w:tcPr>
          <w:p w14:paraId="58889FA1" w14:textId="10E0EACD" w:rsidR="00D625BD" w:rsidRPr="003A419A" w:rsidRDefault="00D625BD" w:rsidP="00D625BD">
            <w:pPr>
              <w:pStyle w:val="table-text"/>
              <w:rPr>
                <w:rFonts w:eastAsia="Times New Roman"/>
              </w:rPr>
            </w:pPr>
            <w:r w:rsidRPr="00346991">
              <w:t xml:space="preserve">The ISSO shall assist in developing event containment and remediation strategies to minimize impact to an information system. </w:t>
            </w:r>
          </w:p>
        </w:tc>
      </w:tr>
      <w:tr w:rsidR="00D625BD" w:rsidRPr="003A419A" w14:paraId="301EF271" w14:textId="77777777" w:rsidTr="00D625BD">
        <w:trPr>
          <w:trHeight w:val="292"/>
        </w:trPr>
        <w:tc>
          <w:tcPr>
            <w:tcW w:w="1622" w:type="dxa"/>
            <w:noWrap/>
          </w:tcPr>
          <w:p w14:paraId="562256D1" w14:textId="1F9C790A" w:rsidR="00D625BD" w:rsidRPr="00FB1205" w:rsidRDefault="00D625BD" w:rsidP="00D625BD">
            <w:pPr>
              <w:pStyle w:val="table-text"/>
            </w:pPr>
            <w:r w:rsidRPr="00346991">
              <w:t>4.2.4.4</w:t>
            </w:r>
          </w:p>
        </w:tc>
        <w:tc>
          <w:tcPr>
            <w:tcW w:w="7732" w:type="dxa"/>
            <w:noWrap/>
          </w:tcPr>
          <w:p w14:paraId="7E697E4B" w14:textId="50DC41CF" w:rsidR="00D625BD" w:rsidRPr="00FB1205" w:rsidRDefault="00D625BD" w:rsidP="00D625BD">
            <w:pPr>
              <w:pStyle w:val="table-text"/>
            </w:pPr>
            <w:r w:rsidRPr="00346991">
              <w:t xml:space="preserve">The ISSO shall ensure that their information systems are regularly scanned for vulnerabilities or flaws that will then be remediated using SAISO-required tools, per 3.4.11.3.  </w:t>
            </w:r>
          </w:p>
        </w:tc>
      </w:tr>
      <w:tr w:rsidR="00D625BD" w:rsidRPr="003A419A" w14:paraId="197F9E16" w14:textId="77777777" w:rsidTr="00D625BD">
        <w:trPr>
          <w:trHeight w:val="292"/>
        </w:trPr>
        <w:tc>
          <w:tcPr>
            <w:tcW w:w="1622" w:type="dxa"/>
            <w:noWrap/>
          </w:tcPr>
          <w:p w14:paraId="6F70428B" w14:textId="2CD57F7D" w:rsidR="00D625BD" w:rsidRPr="00FB1205" w:rsidRDefault="00D625BD" w:rsidP="00D625BD">
            <w:pPr>
              <w:pStyle w:val="table-text"/>
            </w:pPr>
            <w:r w:rsidRPr="00346991">
              <w:t>5.2.2.4</w:t>
            </w:r>
          </w:p>
        </w:tc>
        <w:tc>
          <w:tcPr>
            <w:tcW w:w="7732" w:type="dxa"/>
            <w:noWrap/>
          </w:tcPr>
          <w:p w14:paraId="40B5CCD3" w14:textId="1588975C" w:rsidR="00D625BD" w:rsidRPr="00FB1205" w:rsidRDefault="00D625BD" w:rsidP="00D625BD">
            <w:pPr>
              <w:pStyle w:val="table-text"/>
            </w:pPr>
            <w:r w:rsidRPr="00346991">
              <w:t xml:space="preserve">The ISSO shall report all suspected or confirmed information security incidents in a timely manner. </w:t>
            </w:r>
          </w:p>
        </w:tc>
      </w:tr>
    </w:tbl>
    <w:p w14:paraId="4A9DD038" w14:textId="3A190482" w:rsidR="00110E22" w:rsidRDefault="00110E22" w:rsidP="00003B97">
      <w:pPr>
        <w:pStyle w:val="h2-appendix"/>
      </w:pPr>
      <w:r>
        <w:t>NASA Administrator</w:t>
      </w:r>
    </w:p>
    <w:tbl>
      <w:tblPr>
        <w:tblStyle w:val="compliance-matrix-table"/>
        <w:tblW w:w="5000" w:type="pct"/>
        <w:tblLook w:val="04A0" w:firstRow="1" w:lastRow="0" w:firstColumn="1" w:lastColumn="0" w:noHBand="0" w:noVBand="1"/>
      </w:tblPr>
      <w:tblGrid>
        <w:gridCol w:w="1317"/>
        <w:gridCol w:w="8037"/>
      </w:tblGrid>
      <w:tr w:rsidR="00A74C35" w:rsidRPr="006B5DD8" w14:paraId="7059516D" w14:textId="77777777" w:rsidTr="001432A9">
        <w:trPr>
          <w:cnfStyle w:val="100000000000" w:firstRow="1" w:lastRow="0" w:firstColumn="0" w:lastColumn="0" w:oddVBand="0" w:evenVBand="0" w:oddHBand="0" w:evenHBand="0" w:firstRowFirstColumn="0" w:firstRowLastColumn="0" w:lastRowFirstColumn="0" w:lastRowLastColumn="0"/>
          <w:tblHeader w:val="0"/>
        </w:trPr>
        <w:tc>
          <w:tcPr>
            <w:tcW w:w="13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EE3BB6" w14:textId="77777777" w:rsidR="00A74C35" w:rsidRPr="006B5DD8" w:rsidRDefault="00A74C35" w:rsidP="00A74C35">
            <w:pPr>
              <w:pStyle w:val="table-hed"/>
            </w:pPr>
            <w:r w:rsidRPr="006B5DD8">
              <w:t>Para #</w:t>
            </w:r>
          </w:p>
        </w:tc>
        <w:tc>
          <w:tcPr>
            <w:tcW w:w="80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758418" w14:textId="77777777" w:rsidR="00A74C35" w:rsidRPr="006B5DD8" w:rsidRDefault="00A74C35" w:rsidP="00A74C35">
            <w:pPr>
              <w:pStyle w:val="table-hed"/>
            </w:pPr>
            <w:r w:rsidRPr="006B5DD8">
              <w:t>Requirement</w:t>
            </w:r>
          </w:p>
        </w:tc>
      </w:tr>
      <w:tr w:rsidR="001432A9" w:rsidRPr="003A419A" w14:paraId="1E918D44" w14:textId="77777777" w:rsidTr="001432A9">
        <w:trPr>
          <w:trHeight w:val="292"/>
        </w:trPr>
        <w:tc>
          <w:tcPr>
            <w:tcW w:w="1317" w:type="dxa"/>
            <w:noWrap/>
            <w:hideMark/>
          </w:tcPr>
          <w:p w14:paraId="7021B3A9" w14:textId="44E6AB08" w:rsidR="001432A9" w:rsidRPr="003A419A" w:rsidRDefault="001432A9" w:rsidP="001432A9">
            <w:pPr>
              <w:pStyle w:val="table-text"/>
              <w:rPr>
                <w:rFonts w:eastAsia="Times New Roman"/>
              </w:rPr>
            </w:pPr>
            <w:r w:rsidRPr="0050463C">
              <w:t>1.2.2.2a</w:t>
            </w:r>
          </w:p>
        </w:tc>
        <w:tc>
          <w:tcPr>
            <w:tcW w:w="8037" w:type="dxa"/>
            <w:noWrap/>
            <w:hideMark/>
          </w:tcPr>
          <w:p w14:paraId="57F64A69" w14:textId="66645994" w:rsidR="001432A9" w:rsidRPr="003A419A" w:rsidRDefault="001432A9" w:rsidP="001432A9">
            <w:pPr>
              <w:pStyle w:val="table-text"/>
              <w:rPr>
                <w:rFonts w:eastAsia="Times New Roman"/>
              </w:rPr>
            </w:pPr>
            <w:r w:rsidRPr="0050463C">
              <w:t xml:space="preserve">Ensure the security of NASA's information and information systems. </w:t>
            </w:r>
          </w:p>
        </w:tc>
      </w:tr>
      <w:tr w:rsidR="001432A9" w:rsidRPr="003A419A" w14:paraId="721E6D1B" w14:textId="77777777" w:rsidTr="001432A9">
        <w:trPr>
          <w:trHeight w:val="292"/>
        </w:trPr>
        <w:tc>
          <w:tcPr>
            <w:tcW w:w="1317" w:type="dxa"/>
            <w:noWrap/>
            <w:hideMark/>
          </w:tcPr>
          <w:p w14:paraId="50E52B7D" w14:textId="7445D9EC" w:rsidR="001432A9" w:rsidRPr="003A419A" w:rsidRDefault="001432A9" w:rsidP="001432A9">
            <w:pPr>
              <w:pStyle w:val="table-text"/>
              <w:rPr>
                <w:rFonts w:eastAsia="Times New Roman"/>
              </w:rPr>
            </w:pPr>
            <w:r w:rsidRPr="0050463C">
              <w:t>1.2.2.2b</w:t>
            </w:r>
          </w:p>
        </w:tc>
        <w:tc>
          <w:tcPr>
            <w:tcW w:w="8037" w:type="dxa"/>
            <w:noWrap/>
            <w:hideMark/>
          </w:tcPr>
          <w:p w14:paraId="02C246B0" w14:textId="2EBDF7B3" w:rsidR="001432A9" w:rsidRPr="003A419A" w:rsidRDefault="001432A9" w:rsidP="001432A9">
            <w:pPr>
              <w:pStyle w:val="table-text"/>
              <w:rPr>
                <w:rFonts w:eastAsia="Times New Roman"/>
              </w:rPr>
            </w:pPr>
            <w:r w:rsidRPr="0050463C">
              <w:t xml:space="preserve">Ensure that NASA implements the NIST Cybersecurity Framework. </w:t>
            </w:r>
          </w:p>
        </w:tc>
      </w:tr>
      <w:tr w:rsidR="001432A9" w:rsidRPr="003A419A" w14:paraId="23887629" w14:textId="77777777" w:rsidTr="001432A9">
        <w:trPr>
          <w:trHeight w:val="292"/>
        </w:trPr>
        <w:tc>
          <w:tcPr>
            <w:tcW w:w="1317" w:type="dxa"/>
            <w:noWrap/>
          </w:tcPr>
          <w:p w14:paraId="2A826672" w14:textId="48D44E77" w:rsidR="001432A9" w:rsidRPr="00C31AB4" w:rsidRDefault="001432A9" w:rsidP="001432A9">
            <w:pPr>
              <w:pStyle w:val="table-text"/>
            </w:pPr>
            <w:r w:rsidRPr="0050463C">
              <w:t>3.2.2.1</w:t>
            </w:r>
          </w:p>
        </w:tc>
        <w:tc>
          <w:tcPr>
            <w:tcW w:w="8037" w:type="dxa"/>
            <w:noWrap/>
          </w:tcPr>
          <w:p w14:paraId="67A0EBF1" w14:textId="13D30D2A" w:rsidR="001432A9" w:rsidRPr="00C31AB4" w:rsidRDefault="001432A9" w:rsidP="001432A9">
            <w:pPr>
              <w:pStyle w:val="table-text"/>
            </w:pPr>
            <w:r w:rsidRPr="0050463C">
              <w:t xml:space="preserve">All NASA officials listed in section 1.2 (relating to Roles and Responsibilities) shall complete any role-based training activities required of their position. </w:t>
            </w:r>
          </w:p>
        </w:tc>
      </w:tr>
    </w:tbl>
    <w:p w14:paraId="2349E3FD" w14:textId="08BCC731" w:rsidR="00110E22" w:rsidRDefault="00110E22" w:rsidP="00003B97">
      <w:pPr>
        <w:pStyle w:val="h2-appendix"/>
      </w:pPr>
      <w:r>
        <w:t>NASA User</w:t>
      </w:r>
    </w:p>
    <w:tbl>
      <w:tblPr>
        <w:tblStyle w:val="compliance-matrix-table"/>
        <w:tblW w:w="5000" w:type="pct"/>
        <w:tblLook w:val="04A0" w:firstRow="1" w:lastRow="0" w:firstColumn="1" w:lastColumn="0" w:noHBand="0" w:noVBand="1"/>
      </w:tblPr>
      <w:tblGrid>
        <w:gridCol w:w="1654"/>
        <w:gridCol w:w="7700"/>
      </w:tblGrid>
      <w:tr w:rsidR="00A74C35" w:rsidRPr="006B5DD8" w14:paraId="74A59FDF" w14:textId="77777777" w:rsidTr="001432A9">
        <w:trPr>
          <w:cnfStyle w:val="100000000000" w:firstRow="1" w:lastRow="0" w:firstColumn="0" w:lastColumn="0" w:oddVBand="0" w:evenVBand="0" w:oddHBand="0" w:evenHBand="0" w:firstRowFirstColumn="0" w:firstRowLastColumn="0" w:lastRowFirstColumn="0" w:lastRowLastColumn="0"/>
          <w:tblHeader w:val="0"/>
        </w:trPr>
        <w:tc>
          <w:tcPr>
            <w:tcW w:w="16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2BD351" w14:textId="77777777" w:rsidR="00A74C35" w:rsidRPr="006B5DD8" w:rsidRDefault="00A74C35" w:rsidP="00A74C35">
            <w:pPr>
              <w:pStyle w:val="table-hed"/>
            </w:pPr>
            <w:r w:rsidRPr="006B5DD8">
              <w:t>Para #</w:t>
            </w:r>
          </w:p>
        </w:tc>
        <w:tc>
          <w:tcPr>
            <w:tcW w:w="7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56C3E3" w14:textId="77777777" w:rsidR="00A74C35" w:rsidRPr="006B5DD8" w:rsidRDefault="00A74C35" w:rsidP="00A74C35">
            <w:pPr>
              <w:pStyle w:val="table-hed"/>
            </w:pPr>
            <w:r w:rsidRPr="006B5DD8">
              <w:t>Requirement</w:t>
            </w:r>
          </w:p>
        </w:tc>
      </w:tr>
      <w:tr w:rsidR="001432A9" w:rsidRPr="003A419A" w14:paraId="0C7A05CD" w14:textId="77777777" w:rsidTr="001432A9">
        <w:trPr>
          <w:trHeight w:val="292"/>
        </w:trPr>
        <w:tc>
          <w:tcPr>
            <w:tcW w:w="1654" w:type="dxa"/>
            <w:noWrap/>
            <w:hideMark/>
          </w:tcPr>
          <w:p w14:paraId="54A6EA3F" w14:textId="63E0CFD8" w:rsidR="001432A9" w:rsidRPr="003A419A" w:rsidRDefault="001432A9" w:rsidP="001432A9">
            <w:pPr>
              <w:pStyle w:val="table-text"/>
              <w:rPr>
                <w:rFonts w:eastAsia="Times New Roman"/>
              </w:rPr>
            </w:pPr>
            <w:r w:rsidRPr="006349E8">
              <w:t>3.1.3.3a</w:t>
            </w:r>
          </w:p>
        </w:tc>
        <w:tc>
          <w:tcPr>
            <w:tcW w:w="7700" w:type="dxa"/>
            <w:noWrap/>
            <w:hideMark/>
          </w:tcPr>
          <w:p w14:paraId="22756395" w14:textId="4A306049" w:rsidR="001432A9" w:rsidRPr="003A419A" w:rsidRDefault="001432A9" w:rsidP="001432A9">
            <w:pPr>
              <w:pStyle w:val="table-text"/>
              <w:rPr>
                <w:rFonts w:eastAsia="Times New Roman"/>
              </w:rPr>
            </w:pPr>
            <w:r w:rsidRPr="006349E8">
              <w:t xml:space="preserve">Use only NASA authorized and approved devices for remote access to NASA non-public information systems. </w:t>
            </w:r>
          </w:p>
        </w:tc>
      </w:tr>
      <w:tr w:rsidR="001432A9" w:rsidRPr="003A419A" w14:paraId="0F315C01" w14:textId="77777777" w:rsidTr="001432A9">
        <w:trPr>
          <w:trHeight w:val="292"/>
        </w:trPr>
        <w:tc>
          <w:tcPr>
            <w:tcW w:w="1654" w:type="dxa"/>
            <w:noWrap/>
            <w:hideMark/>
          </w:tcPr>
          <w:p w14:paraId="4BE4BDBD" w14:textId="226FED57" w:rsidR="001432A9" w:rsidRPr="003A419A" w:rsidRDefault="001432A9" w:rsidP="001432A9">
            <w:pPr>
              <w:pStyle w:val="table-text"/>
              <w:rPr>
                <w:rFonts w:eastAsia="Times New Roman"/>
              </w:rPr>
            </w:pPr>
            <w:r w:rsidRPr="006349E8">
              <w:t>3.1.3.3b</w:t>
            </w:r>
          </w:p>
        </w:tc>
        <w:tc>
          <w:tcPr>
            <w:tcW w:w="7700" w:type="dxa"/>
            <w:noWrap/>
            <w:hideMark/>
          </w:tcPr>
          <w:p w14:paraId="214FD880" w14:textId="3332088F" w:rsidR="001432A9" w:rsidRPr="003A419A" w:rsidRDefault="001432A9" w:rsidP="001432A9">
            <w:pPr>
              <w:pStyle w:val="table-text"/>
              <w:rPr>
                <w:rFonts w:eastAsia="Times New Roman"/>
              </w:rPr>
            </w:pPr>
            <w:r w:rsidRPr="006349E8">
              <w:t xml:space="preserve">Take every reasonable effort to ensure the confidentiality, integrity, and availability of information and information systems used remotely and understand the consequences for mishandling. </w:t>
            </w:r>
          </w:p>
        </w:tc>
      </w:tr>
      <w:tr w:rsidR="001432A9" w:rsidRPr="003A419A" w14:paraId="6A89C2F5" w14:textId="77777777" w:rsidTr="001432A9">
        <w:trPr>
          <w:trHeight w:val="292"/>
        </w:trPr>
        <w:tc>
          <w:tcPr>
            <w:tcW w:w="1654" w:type="dxa"/>
            <w:noWrap/>
            <w:hideMark/>
          </w:tcPr>
          <w:p w14:paraId="73A339FF" w14:textId="27564A30" w:rsidR="001432A9" w:rsidRPr="003A419A" w:rsidRDefault="001432A9" w:rsidP="001432A9">
            <w:pPr>
              <w:pStyle w:val="table-text"/>
              <w:rPr>
                <w:rFonts w:eastAsia="Times New Roman"/>
              </w:rPr>
            </w:pPr>
            <w:r w:rsidRPr="006349E8">
              <w:t>3.1.6.3</w:t>
            </w:r>
          </w:p>
        </w:tc>
        <w:tc>
          <w:tcPr>
            <w:tcW w:w="7700" w:type="dxa"/>
            <w:noWrap/>
            <w:hideMark/>
          </w:tcPr>
          <w:p w14:paraId="57F4EF36" w14:textId="3330AA58" w:rsidR="001432A9" w:rsidRPr="003A419A" w:rsidRDefault="001432A9" w:rsidP="001432A9">
            <w:pPr>
              <w:pStyle w:val="table-text"/>
              <w:rPr>
                <w:rFonts w:eastAsia="Times New Roman"/>
              </w:rPr>
            </w:pPr>
            <w:r w:rsidRPr="006349E8">
              <w:t xml:space="preserve">The NASA User shall protect identification and authentication information from unauthorized disclosure. </w:t>
            </w:r>
          </w:p>
        </w:tc>
      </w:tr>
      <w:tr w:rsidR="001432A9" w:rsidRPr="003A419A" w14:paraId="32D235D5" w14:textId="77777777" w:rsidTr="001432A9">
        <w:trPr>
          <w:trHeight w:val="292"/>
        </w:trPr>
        <w:tc>
          <w:tcPr>
            <w:tcW w:w="1654" w:type="dxa"/>
            <w:noWrap/>
            <w:hideMark/>
          </w:tcPr>
          <w:p w14:paraId="420910C3" w14:textId="4419481B" w:rsidR="001432A9" w:rsidRPr="003A419A" w:rsidRDefault="001432A9" w:rsidP="001432A9">
            <w:pPr>
              <w:pStyle w:val="table-text"/>
              <w:rPr>
                <w:rFonts w:eastAsia="Times New Roman"/>
              </w:rPr>
            </w:pPr>
            <w:r w:rsidRPr="006349E8">
              <w:t>3.1.7.3</w:t>
            </w:r>
          </w:p>
        </w:tc>
        <w:tc>
          <w:tcPr>
            <w:tcW w:w="7700" w:type="dxa"/>
            <w:noWrap/>
            <w:hideMark/>
          </w:tcPr>
          <w:p w14:paraId="70D4E7EC" w14:textId="4D11A1EC" w:rsidR="001432A9" w:rsidRPr="003A419A" w:rsidRDefault="001432A9" w:rsidP="001432A9">
            <w:pPr>
              <w:pStyle w:val="table-text"/>
              <w:rPr>
                <w:rFonts w:eastAsia="Times New Roman"/>
              </w:rPr>
            </w:pPr>
            <w:r w:rsidRPr="006349E8">
              <w:t xml:space="preserve">The NASA User shall comply with all appropriate use policies. </w:t>
            </w:r>
          </w:p>
        </w:tc>
      </w:tr>
      <w:tr w:rsidR="001432A9" w:rsidRPr="003A419A" w14:paraId="32104495" w14:textId="77777777" w:rsidTr="001432A9">
        <w:trPr>
          <w:trHeight w:val="292"/>
        </w:trPr>
        <w:tc>
          <w:tcPr>
            <w:tcW w:w="1654" w:type="dxa"/>
            <w:noWrap/>
            <w:hideMark/>
          </w:tcPr>
          <w:p w14:paraId="4567F1D6" w14:textId="3EC0613E" w:rsidR="001432A9" w:rsidRPr="003A419A" w:rsidRDefault="001432A9" w:rsidP="001432A9">
            <w:pPr>
              <w:pStyle w:val="table-text"/>
              <w:rPr>
                <w:rFonts w:eastAsia="Times New Roman"/>
              </w:rPr>
            </w:pPr>
            <w:r w:rsidRPr="006349E8">
              <w:t>3.2.2.4a</w:t>
            </w:r>
          </w:p>
        </w:tc>
        <w:tc>
          <w:tcPr>
            <w:tcW w:w="7700" w:type="dxa"/>
            <w:noWrap/>
            <w:hideMark/>
          </w:tcPr>
          <w:p w14:paraId="3FB58731" w14:textId="7668CB22" w:rsidR="001432A9" w:rsidRPr="003A419A" w:rsidRDefault="001432A9" w:rsidP="001432A9">
            <w:pPr>
              <w:pStyle w:val="table-text"/>
              <w:rPr>
                <w:rFonts w:eastAsia="Times New Roman"/>
              </w:rPr>
            </w:pPr>
            <w:r w:rsidRPr="006349E8">
              <w:t xml:space="preserve">Comply with applicable role-based information security and awareness training requirements. </w:t>
            </w:r>
          </w:p>
        </w:tc>
      </w:tr>
      <w:tr w:rsidR="001432A9" w:rsidRPr="003A419A" w14:paraId="08A3C04D" w14:textId="77777777" w:rsidTr="001432A9">
        <w:trPr>
          <w:trHeight w:val="292"/>
        </w:trPr>
        <w:tc>
          <w:tcPr>
            <w:tcW w:w="1654" w:type="dxa"/>
            <w:noWrap/>
            <w:hideMark/>
          </w:tcPr>
          <w:p w14:paraId="3523E38B" w14:textId="0945757B" w:rsidR="001432A9" w:rsidRPr="003A419A" w:rsidRDefault="001432A9" w:rsidP="001432A9">
            <w:pPr>
              <w:pStyle w:val="table-text"/>
              <w:rPr>
                <w:rFonts w:eastAsia="Times New Roman"/>
              </w:rPr>
            </w:pPr>
            <w:r w:rsidRPr="006349E8">
              <w:t>3.2.2.4b</w:t>
            </w:r>
          </w:p>
        </w:tc>
        <w:tc>
          <w:tcPr>
            <w:tcW w:w="7700" w:type="dxa"/>
            <w:noWrap/>
            <w:hideMark/>
          </w:tcPr>
          <w:p w14:paraId="3CDD160D" w14:textId="6871E1E6" w:rsidR="001432A9" w:rsidRPr="003A419A" w:rsidRDefault="001432A9" w:rsidP="001432A9">
            <w:pPr>
              <w:pStyle w:val="table-text"/>
              <w:rPr>
                <w:rFonts w:eastAsia="Times New Roman"/>
              </w:rPr>
            </w:pPr>
            <w:r w:rsidRPr="006349E8">
              <w:t xml:space="preserve">Acknowledge acceptance of the Agency User Rules of Behavior annually. </w:t>
            </w:r>
          </w:p>
        </w:tc>
      </w:tr>
      <w:tr w:rsidR="001432A9" w:rsidRPr="003A419A" w14:paraId="6879C4A2" w14:textId="77777777" w:rsidTr="001432A9">
        <w:trPr>
          <w:trHeight w:val="292"/>
        </w:trPr>
        <w:tc>
          <w:tcPr>
            <w:tcW w:w="1654" w:type="dxa"/>
            <w:noWrap/>
            <w:hideMark/>
          </w:tcPr>
          <w:p w14:paraId="0D14F9B5" w14:textId="76F851EB" w:rsidR="001432A9" w:rsidRPr="003A419A" w:rsidRDefault="001432A9" w:rsidP="001432A9">
            <w:pPr>
              <w:pStyle w:val="table-text"/>
              <w:rPr>
                <w:rFonts w:eastAsia="Times New Roman"/>
              </w:rPr>
            </w:pPr>
            <w:r w:rsidRPr="006349E8">
              <w:t>3.3.2.2</w:t>
            </w:r>
          </w:p>
        </w:tc>
        <w:tc>
          <w:tcPr>
            <w:tcW w:w="7700" w:type="dxa"/>
            <w:noWrap/>
            <w:hideMark/>
          </w:tcPr>
          <w:p w14:paraId="78BC3CEA" w14:textId="52AE16AC" w:rsidR="001432A9" w:rsidRPr="003A419A" w:rsidRDefault="001432A9" w:rsidP="001432A9">
            <w:pPr>
              <w:pStyle w:val="table-text"/>
              <w:rPr>
                <w:rFonts w:eastAsia="Times New Roman"/>
              </w:rPr>
            </w:pPr>
            <w:r w:rsidRPr="006349E8">
              <w:t>The NASA User shall secure and protect media under their control using access restriction and/or sanitization (in accordance with the requirements of section 3.4.</w:t>
            </w:r>
            <w:r w:rsidR="000911F5">
              <w:t>7</w:t>
            </w:r>
            <w:r w:rsidRPr="006349E8">
              <w:t xml:space="preserve">.1). </w:t>
            </w:r>
          </w:p>
        </w:tc>
      </w:tr>
      <w:tr w:rsidR="001432A9" w:rsidRPr="003A419A" w14:paraId="2562650A" w14:textId="77777777" w:rsidTr="001432A9">
        <w:trPr>
          <w:trHeight w:val="292"/>
        </w:trPr>
        <w:tc>
          <w:tcPr>
            <w:tcW w:w="1654" w:type="dxa"/>
            <w:noWrap/>
            <w:hideMark/>
          </w:tcPr>
          <w:p w14:paraId="22795CC9" w14:textId="439793EB" w:rsidR="001432A9" w:rsidRPr="003A419A" w:rsidRDefault="001432A9" w:rsidP="001432A9">
            <w:pPr>
              <w:pStyle w:val="table-text"/>
              <w:rPr>
                <w:rFonts w:eastAsia="Times New Roman"/>
              </w:rPr>
            </w:pPr>
            <w:r w:rsidRPr="006349E8">
              <w:t>3.4.7.5</w:t>
            </w:r>
          </w:p>
        </w:tc>
        <w:tc>
          <w:tcPr>
            <w:tcW w:w="7700" w:type="dxa"/>
            <w:noWrap/>
            <w:hideMark/>
          </w:tcPr>
          <w:p w14:paraId="24E94E02" w14:textId="46804B6F" w:rsidR="001432A9" w:rsidRPr="003A419A" w:rsidRDefault="001432A9" w:rsidP="001432A9">
            <w:pPr>
              <w:pStyle w:val="table-text"/>
              <w:rPr>
                <w:rFonts w:eastAsia="Times New Roman"/>
              </w:rPr>
            </w:pPr>
            <w:r w:rsidRPr="006349E8">
              <w:t xml:space="preserve">The NASA User shall mitigate the risks of leakage of non-public NASA information to unauthorized persons or entities through the sanitization of media and destruction of data according to policy. </w:t>
            </w:r>
          </w:p>
        </w:tc>
      </w:tr>
      <w:tr w:rsidR="001432A9" w:rsidRPr="003A419A" w14:paraId="238B31C7" w14:textId="77777777" w:rsidTr="001432A9">
        <w:trPr>
          <w:trHeight w:val="292"/>
        </w:trPr>
        <w:tc>
          <w:tcPr>
            <w:tcW w:w="1654" w:type="dxa"/>
            <w:noWrap/>
            <w:hideMark/>
          </w:tcPr>
          <w:p w14:paraId="17322E37" w14:textId="7BA8AFA1" w:rsidR="001432A9" w:rsidRPr="003A419A" w:rsidRDefault="001432A9" w:rsidP="001432A9">
            <w:pPr>
              <w:pStyle w:val="table-text"/>
              <w:rPr>
                <w:rFonts w:eastAsia="Times New Roman"/>
              </w:rPr>
            </w:pPr>
            <w:r w:rsidRPr="006349E8">
              <w:lastRenderedPageBreak/>
              <w:t>3.6.3.</w:t>
            </w:r>
            <w:r w:rsidR="004A3337">
              <w:t>2</w:t>
            </w:r>
            <w:r w:rsidRPr="006349E8">
              <w:t>a</w:t>
            </w:r>
          </w:p>
        </w:tc>
        <w:tc>
          <w:tcPr>
            <w:tcW w:w="7700" w:type="dxa"/>
            <w:noWrap/>
            <w:hideMark/>
          </w:tcPr>
          <w:p w14:paraId="7B23B2B1" w14:textId="29F31230" w:rsidR="001432A9" w:rsidRPr="003A419A" w:rsidRDefault="001432A9" w:rsidP="001432A9">
            <w:pPr>
              <w:pStyle w:val="table-text"/>
              <w:rPr>
                <w:rFonts w:eastAsia="Times New Roman"/>
              </w:rPr>
            </w:pPr>
            <w:r w:rsidRPr="006349E8">
              <w:t xml:space="preserve">Protect removable media devices. </w:t>
            </w:r>
          </w:p>
        </w:tc>
      </w:tr>
      <w:tr w:rsidR="001432A9" w:rsidRPr="003A419A" w14:paraId="042E4992" w14:textId="77777777" w:rsidTr="001432A9">
        <w:trPr>
          <w:trHeight w:val="292"/>
        </w:trPr>
        <w:tc>
          <w:tcPr>
            <w:tcW w:w="1654" w:type="dxa"/>
            <w:noWrap/>
            <w:hideMark/>
          </w:tcPr>
          <w:p w14:paraId="2E017457" w14:textId="1166A9F4" w:rsidR="001432A9" w:rsidRPr="003A419A" w:rsidRDefault="001432A9" w:rsidP="001432A9">
            <w:pPr>
              <w:pStyle w:val="table-text"/>
              <w:rPr>
                <w:rFonts w:eastAsia="Times New Roman"/>
              </w:rPr>
            </w:pPr>
            <w:r w:rsidRPr="006349E8">
              <w:t>3.6.3.</w:t>
            </w:r>
            <w:r w:rsidR="004A3337">
              <w:t>2</w:t>
            </w:r>
            <w:r w:rsidRPr="006349E8">
              <w:t>b</w:t>
            </w:r>
          </w:p>
        </w:tc>
        <w:tc>
          <w:tcPr>
            <w:tcW w:w="7700" w:type="dxa"/>
            <w:noWrap/>
            <w:hideMark/>
          </w:tcPr>
          <w:p w14:paraId="08D8E74E" w14:textId="3871F342" w:rsidR="001432A9" w:rsidRPr="003A419A" w:rsidRDefault="001432A9" w:rsidP="001432A9">
            <w:pPr>
              <w:pStyle w:val="table-text"/>
              <w:rPr>
                <w:rFonts w:eastAsia="Times New Roman"/>
              </w:rPr>
            </w:pPr>
            <w:r w:rsidRPr="006349E8">
              <w:t xml:space="preserve">Not use any untrusted media (as detailed in ITS-HBK-2810.11-2B). </w:t>
            </w:r>
          </w:p>
        </w:tc>
      </w:tr>
      <w:tr w:rsidR="001432A9" w:rsidRPr="003A419A" w14:paraId="7C2A0F2A" w14:textId="77777777" w:rsidTr="001432A9">
        <w:trPr>
          <w:trHeight w:val="292"/>
        </w:trPr>
        <w:tc>
          <w:tcPr>
            <w:tcW w:w="1654" w:type="dxa"/>
            <w:noWrap/>
          </w:tcPr>
          <w:p w14:paraId="0009BB40" w14:textId="2A92AFDD" w:rsidR="001432A9" w:rsidRPr="003A419A" w:rsidRDefault="001432A9" w:rsidP="001432A9">
            <w:pPr>
              <w:pStyle w:val="table-text"/>
              <w:rPr>
                <w:rFonts w:eastAsia="Times New Roman"/>
              </w:rPr>
            </w:pPr>
            <w:r w:rsidRPr="006349E8">
              <w:t>3.6.3.</w:t>
            </w:r>
            <w:r w:rsidR="004A3337">
              <w:t>2c</w:t>
            </w:r>
          </w:p>
        </w:tc>
        <w:tc>
          <w:tcPr>
            <w:tcW w:w="7700" w:type="dxa"/>
            <w:noWrap/>
          </w:tcPr>
          <w:p w14:paraId="1061348F" w14:textId="0B52615D" w:rsidR="001432A9" w:rsidRPr="003A419A" w:rsidRDefault="001432A9" w:rsidP="001432A9">
            <w:pPr>
              <w:pStyle w:val="table-text"/>
              <w:rPr>
                <w:rFonts w:eastAsia="Times New Roman"/>
              </w:rPr>
            </w:pPr>
            <w:r w:rsidRPr="006349E8">
              <w:t xml:space="preserve">The NASA User shall mitigate the risks of data loss by securing and protecting media under their control, and the information contained within those devices, </w:t>
            </w:r>
            <w:proofErr w:type="gramStart"/>
            <w:r w:rsidRPr="006349E8">
              <w:t>through the use of</w:t>
            </w:r>
            <w:proofErr w:type="gramEnd"/>
            <w:r w:rsidRPr="006349E8">
              <w:t xml:space="preserve"> encryption, access restriction, and sanitization. </w:t>
            </w:r>
          </w:p>
        </w:tc>
      </w:tr>
      <w:tr w:rsidR="001432A9" w:rsidRPr="003A419A" w14:paraId="4758488F" w14:textId="77777777" w:rsidTr="001432A9">
        <w:trPr>
          <w:trHeight w:val="292"/>
        </w:trPr>
        <w:tc>
          <w:tcPr>
            <w:tcW w:w="1654" w:type="dxa"/>
            <w:noWrap/>
          </w:tcPr>
          <w:p w14:paraId="31E40F36" w14:textId="7C9D37DF" w:rsidR="001432A9" w:rsidRPr="003A419A" w:rsidRDefault="001432A9" w:rsidP="001432A9">
            <w:pPr>
              <w:pStyle w:val="table-text"/>
              <w:rPr>
                <w:rFonts w:eastAsia="Times New Roman"/>
              </w:rPr>
            </w:pPr>
            <w:r w:rsidRPr="006349E8">
              <w:t>5.2.2.5</w:t>
            </w:r>
          </w:p>
        </w:tc>
        <w:tc>
          <w:tcPr>
            <w:tcW w:w="7700" w:type="dxa"/>
            <w:noWrap/>
          </w:tcPr>
          <w:p w14:paraId="1528552C" w14:textId="4E4FBB37" w:rsidR="001432A9" w:rsidRPr="003A419A" w:rsidRDefault="001432A9" w:rsidP="001432A9">
            <w:pPr>
              <w:pStyle w:val="table-text"/>
              <w:rPr>
                <w:rFonts w:eastAsia="Times New Roman"/>
              </w:rPr>
            </w:pPr>
            <w:r w:rsidRPr="006349E8">
              <w:t xml:space="preserve">The NASA User shall report immediately all suspected, or actual, information security incidents to the SOC as outlined in the incident response and management handbook(s). </w:t>
            </w:r>
          </w:p>
        </w:tc>
      </w:tr>
    </w:tbl>
    <w:p w14:paraId="64BC2D1C" w14:textId="214D4079" w:rsidR="00110E22" w:rsidRDefault="00110E22" w:rsidP="00003B97">
      <w:pPr>
        <w:pStyle w:val="h2-appendix"/>
      </w:pPr>
      <w:r>
        <w:t>OCSO</w:t>
      </w:r>
    </w:p>
    <w:tbl>
      <w:tblPr>
        <w:tblStyle w:val="compliance-matrix-table"/>
        <w:tblW w:w="5000" w:type="pct"/>
        <w:tblLook w:val="04A0" w:firstRow="1" w:lastRow="0" w:firstColumn="1" w:lastColumn="0" w:noHBand="0" w:noVBand="1"/>
      </w:tblPr>
      <w:tblGrid>
        <w:gridCol w:w="1654"/>
        <w:gridCol w:w="7700"/>
      </w:tblGrid>
      <w:tr w:rsidR="00A74C35" w:rsidRPr="006B5DD8" w14:paraId="78F1D99F" w14:textId="77777777" w:rsidTr="001432A9">
        <w:trPr>
          <w:cnfStyle w:val="100000000000" w:firstRow="1" w:lastRow="0" w:firstColumn="0" w:lastColumn="0" w:oddVBand="0" w:evenVBand="0" w:oddHBand="0" w:evenHBand="0" w:firstRowFirstColumn="0" w:firstRowLastColumn="0" w:lastRowFirstColumn="0" w:lastRowLastColumn="0"/>
          <w:tblHeader w:val="0"/>
        </w:trPr>
        <w:tc>
          <w:tcPr>
            <w:tcW w:w="16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CC4887C" w14:textId="77777777" w:rsidR="00A74C35" w:rsidRPr="006B5DD8" w:rsidRDefault="00A74C35" w:rsidP="00A74C35">
            <w:pPr>
              <w:pStyle w:val="table-hed"/>
            </w:pPr>
            <w:r w:rsidRPr="006B5DD8">
              <w:t>Para #</w:t>
            </w:r>
          </w:p>
        </w:tc>
        <w:tc>
          <w:tcPr>
            <w:tcW w:w="7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B4E63F" w14:textId="77777777" w:rsidR="00A74C35" w:rsidRPr="006B5DD8" w:rsidRDefault="00A74C35" w:rsidP="00A74C35">
            <w:pPr>
              <w:pStyle w:val="table-hed"/>
            </w:pPr>
            <w:r w:rsidRPr="006B5DD8">
              <w:t>Requirement</w:t>
            </w:r>
          </w:p>
        </w:tc>
      </w:tr>
      <w:tr w:rsidR="001432A9" w:rsidRPr="003A419A" w14:paraId="47185AD7" w14:textId="77777777" w:rsidTr="001432A9">
        <w:trPr>
          <w:trHeight w:val="292"/>
        </w:trPr>
        <w:tc>
          <w:tcPr>
            <w:tcW w:w="1654" w:type="dxa"/>
            <w:noWrap/>
            <w:hideMark/>
          </w:tcPr>
          <w:p w14:paraId="18481DC9" w14:textId="4C043624" w:rsidR="001432A9" w:rsidRPr="003A419A" w:rsidRDefault="001432A9" w:rsidP="001432A9">
            <w:pPr>
              <w:pStyle w:val="table-text"/>
              <w:rPr>
                <w:rFonts w:eastAsia="Times New Roman"/>
              </w:rPr>
            </w:pPr>
            <w:r w:rsidRPr="00AC29AB">
              <w:t>1.2.3.6a</w:t>
            </w:r>
          </w:p>
        </w:tc>
        <w:tc>
          <w:tcPr>
            <w:tcW w:w="7700" w:type="dxa"/>
            <w:noWrap/>
            <w:hideMark/>
          </w:tcPr>
          <w:p w14:paraId="21AB6397" w14:textId="37178D05" w:rsidR="001432A9" w:rsidRPr="003A419A" w:rsidRDefault="001432A9" w:rsidP="001432A9">
            <w:pPr>
              <w:pStyle w:val="table-text"/>
              <w:rPr>
                <w:rFonts w:eastAsia="Times New Roman"/>
              </w:rPr>
            </w:pPr>
            <w:r w:rsidRPr="00AC29AB">
              <w:t xml:space="preserve">Ensure compliance with information security requirements. </w:t>
            </w:r>
          </w:p>
        </w:tc>
      </w:tr>
      <w:tr w:rsidR="001432A9" w:rsidRPr="003A419A" w14:paraId="7244F63B" w14:textId="77777777" w:rsidTr="001432A9">
        <w:trPr>
          <w:trHeight w:val="292"/>
        </w:trPr>
        <w:tc>
          <w:tcPr>
            <w:tcW w:w="1654" w:type="dxa"/>
            <w:noWrap/>
            <w:hideMark/>
          </w:tcPr>
          <w:p w14:paraId="0C61D2C9" w14:textId="1C1E2DA6" w:rsidR="001432A9" w:rsidRPr="003A419A" w:rsidRDefault="001432A9" w:rsidP="001432A9">
            <w:pPr>
              <w:pStyle w:val="table-text"/>
              <w:rPr>
                <w:rFonts w:eastAsia="Times New Roman"/>
              </w:rPr>
            </w:pPr>
            <w:r w:rsidRPr="00AC29AB">
              <w:t>1.2.3.6b</w:t>
            </w:r>
          </w:p>
        </w:tc>
        <w:tc>
          <w:tcPr>
            <w:tcW w:w="7700" w:type="dxa"/>
            <w:noWrap/>
            <w:hideMark/>
          </w:tcPr>
          <w:p w14:paraId="1FE012FB" w14:textId="529DADDB" w:rsidR="001432A9" w:rsidRPr="003A419A" w:rsidRDefault="001432A9" w:rsidP="001432A9">
            <w:pPr>
              <w:pStyle w:val="table-text"/>
              <w:rPr>
                <w:rFonts w:eastAsia="Times New Roman"/>
              </w:rPr>
            </w:pPr>
            <w:r w:rsidRPr="00AC29AB">
              <w:t xml:space="preserve">Serve as their organization's representative to the Center CISO on information security matters. </w:t>
            </w:r>
          </w:p>
        </w:tc>
      </w:tr>
      <w:tr w:rsidR="001432A9" w:rsidRPr="003A419A" w14:paraId="3F5D9343" w14:textId="77777777" w:rsidTr="001432A9">
        <w:trPr>
          <w:trHeight w:val="292"/>
        </w:trPr>
        <w:tc>
          <w:tcPr>
            <w:tcW w:w="1654" w:type="dxa"/>
            <w:noWrap/>
            <w:hideMark/>
          </w:tcPr>
          <w:p w14:paraId="5AA72779" w14:textId="6DE6F0AF" w:rsidR="001432A9" w:rsidRPr="003A419A" w:rsidRDefault="001432A9" w:rsidP="001432A9">
            <w:pPr>
              <w:pStyle w:val="table-text"/>
              <w:rPr>
                <w:rFonts w:eastAsia="Times New Roman"/>
              </w:rPr>
            </w:pPr>
            <w:r w:rsidRPr="00AC29AB">
              <w:t>1.2.3.6c</w:t>
            </w:r>
          </w:p>
        </w:tc>
        <w:tc>
          <w:tcPr>
            <w:tcW w:w="7700" w:type="dxa"/>
            <w:noWrap/>
            <w:hideMark/>
          </w:tcPr>
          <w:p w14:paraId="59A2387A" w14:textId="0D985FA4" w:rsidR="001432A9" w:rsidRPr="003A419A" w:rsidRDefault="001432A9" w:rsidP="001432A9">
            <w:pPr>
              <w:pStyle w:val="table-text"/>
              <w:rPr>
                <w:rFonts w:eastAsia="Times New Roman"/>
              </w:rPr>
            </w:pPr>
            <w:r w:rsidRPr="00AC29AB">
              <w:t xml:space="preserve">Report the status of the organization's information security to the Center CISO and senior organization officials. </w:t>
            </w:r>
          </w:p>
        </w:tc>
      </w:tr>
      <w:tr w:rsidR="001432A9" w:rsidRPr="003A419A" w14:paraId="07189A55" w14:textId="77777777" w:rsidTr="001432A9">
        <w:trPr>
          <w:trHeight w:val="292"/>
        </w:trPr>
        <w:tc>
          <w:tcPr>
            <w:tcW w:w="1654" w:type="dxa"/>
            <w:noWrap/>
            <w:hideMark/>
          </w:tcPr>
          <w:p w14:paraId="03E73D3F" w14:textId="70BEBE82" w:rsidR="001432A9" w:rsidRPr="003A419A" w:rsidRDefault="001432A9" w:rsidP="001432A9">
            <w:pPr>
              <w:pStyle w:val="table-text"/>
              <w:rPr>
                <w:rFonts w:eastAsia="Times New Roman"/>
              </w:rPr>
            </w:pPr>
            <w:r w:rsidRPr="00AC29AB">
              <w:t>1.2.3.6d</w:t>
            </w:r>
          </w:p>
        </w:tc>
        <w:tc>
          <w:tcPr>
            <w:tcW w:w="7700" w:type="dxa"/>
            <w:noWrap/>
            <w:hideMark/>
          </w:tcPr>
          <w:p w14:paraId="59254D70" w14:textId="190AD6A7" w:rsidR="001432A9" w:rsidRPr="003A419A" w:rsidRDefault="001432A9" w:rsidP="001432A9">
            <w:pPr>
              <w:pStyle w:val="table-text"/>
              <w:rPr>
                <w:rFonts w:eastAsia="Times New Roman"/>
              </w:rPr>
            </w:pPr>
            <w:r w:rsidRPr="00AC29AB">
              <w:t xml:space="preserve">Be an employee of the United States Federal Government. </w:t>
            </w:r>
          </w:p>
        </w:tc>
      </w:tr>
      <w:tr w:rsidR="001432A9" w:rsidRPr="003A419A" w14:paraId="02A9B9FF" w14:textId="77777777" w:rsidTr="001432A9">
        <w:trPr>
          <w:trHeight w:val="292"/>
        </w:trPr>
        <w:tc>
          <w:tcPr>
            <w:tcW w:w="1654" w:type="dxa"/>
            <w:noWrap/>
            <w:hideMark/>
          </w:tcPr>
          <w:p w14:paraId="55E55DC8" w14:textId="5B665392" w:rsidR="001432A9" w:rsidRPr="003A419A" w:rsidRDefault="001432A9" w:rsidP="001432A9">
            <w:pPr>
              <w:pStyle w:val="table-text"/>
              <w:rPr>
                <w:rFonts w:eastAsia="Times New Roman"/>
              </w:rPr>
            </w:pPr>
            <w:r w:rsidRPr="00AC29AB">
              <w:t>2.4.2.3a</w:t>
            </w:r>
          </w:p>
        </w:tc>
        <w:tc>
          <w:tcPr>
            <w:tcW w:w="7700" w:type="dxa"/>
            <w:noWrap/>
            <w:hideMark/>
          </w:tcPr>
          <w:p w14:paraId="5B4BB69E" w14:textId="170D3507" w:rsidR="001432A9" w:rsidRPr="003A419A" w:rsidRDefault="001432A9" w:rsidP="001432A9">
            <w:pPr>
              <w:pStyle w:val="table-text"/>
              <w:rPr>
                <w:rFonts w:eastAsia="Times New Roman"/>
              </w:rPr>
            </w:pPr>
            <w:r w:rsidRPr="00AC29AB">
              <w:t xml:space="preserve">Verify the correct application of information system categorization criteria and requirements for their organization. </w:t>
            </w:r>
          </w:p>
        </w:tc>
      </w:tr>
      <w:tr w:rsidR="001432A9" w:rsidRPr="003A419A" w14:paraId="0B6EFCF7" w14:textId="77777777" w:rsidTr="001432A9">
        <w:trPr>
          <w:trHeight w:val="292"/>
        </w:trPr>
        <w:tc>
          <w:tcPr>
            <w:tcW w:w="1654" w:type="dxa"/>
            <w:noWrap/>
            <w:hideMark/>
          </w:tcPr>
          <w:p w14:paraId="44512302" w14:textId="3E0EAC01" w:rsidR="001432A9" w:rsidRPr="003A419A" w:rsidRDefault="001432A9" w:rsidP="001432A9">
            <w:pPr>
              <w:pStyle w:val="table-text"/>
              <w:rPr>
                <w:rFonts w:eastAsia="Times New Roman"/>
              </w:rPr>
            </w:pPr>
            <w:r w:rsidRPr="00AC29AB">
              <w:t>2.4.2.3b</w:t>
            </w:r>
          </w:p>
        </w:tc>
        <w:tc>
          <w:tcPr>
            <w:tcW w:w="7700" w:type="dxa"/>
            <w:noWrap/>
            <w:hideMark/>
          </w:tcPr>
          <w:p w14:paraId="77B8E67B" w14:textId="742BE1F3" w:rsidR="001432A9" w:rsidRPr="003A419A" w:rsidRDefault="001432A9" w:rsidP="001432A9">
            <w:pPr>
              <w:pStyle w:val="table-text"/>
              <w:rPr>
                <w:rFonts w:eastAsia="Times New Roman"/>
              </w:rPr>
            </w:pPr>
            <w:r w:rsidRPr="00AC29AB">
              <w:t xml:space="preserve">Ensure the identification and management of common threats to their organization. </w:t>
            </w:r>
          </w:p>
        </w:tc>
      </w:tr>
      <w:tr w:rsidR="001432A9" w:rsidRPr="003A419A" w14:paraId="5B4ED43C" w14:textId="77777777" w:rsidTr="001432A9">
        <w:trPr>
          <w:trHeight w:val="292"/>
        </w:trPr>
        <w:tc>
          <w:tcPr>
            <w:tcW w:w="1654" w:type="dxa"/>
            <w:noWrap/>
            <w:hideMark/>
          </w:tcPr>
          <w:p w14:paraId="3BEB4202" w14:textId="48AAD61C" w:rsidR="001432A9" w:rsidRPr="003A419A" w:rsidRDefault="001432A9" w:rsidP="001432A9">
            <w:pPr>
              <w:pStyle w:val="table-text"/>
              <w:rPr>
                <w:rFonts w:eastAsia="Times New Roman"/>
              </w:rPr>
            </w:pPr>
            <w:r w:rsidRPr="00AC29AB">
              <w:t>3.2.2.1</w:t>
            </w:r>
          </w:p>
        </w:tc>
        <w:tc>
          <w:tcPr>
            <w:tcW w:w="7700" w:type="dxa"/>
            <w:noWrap/>
            <w:hideMark/>
          </w:tcPr>
          <w:p w14:paraId="4B501BFF" w14:textId="4DF61FFB" w:rsidR="001432A9" w:rsidRPr="003A419A" w:rsidRDefault="001432A9" w:rsidP="001432A9">
            <w:pPr>
              <w:pStyle w:val="table-text"/>
              <w:rPr>
                <w:rFonts w:eastAsia="Times New Roman"/>
              </w:rPr>
            </w:pPr>
            <w:r w:rsidRPr="00AC29AB">
              <w:t xml:space="preserve">All NASA officials listed in section 1.2 (relating to Roles and Responsibilities) shall complete any role-based training activities required of their position. </w:t>
            </w:r>
          </w:p>
        </w:tc>
      </w:tr>
      <w:tr w:rsidR="001432A9" w:rsidRPr="003A419A" w14:paraId="3825EAA5" w14:textId="77777777" w:rsidTr="001432A9">
        <w:trPr>
          <w:trHeight w:val="292"/>
        </w:trPr>
        <w:tc>
          <w:tcPr>
            <w:tcW w:w="1654" w:type="dxa"/>
            <w:noWrap/>
            <w:hideMark/>
          </w:tcPr>
          <w:p w14:paraId="7A30F063" w14:textId="05CF6E20" w:rsidR="001432A9" w:rsidRPr="003A419A" w:rsidRDefault="001432A9" w:rsidP="001432A9">
            <w:pPr>
              <w:pStyle w:val="table-text"/>
              <w:rPr>
                <w:rFonts w:eastAsia="Times New Roman"/>
              </w:rPr>
            </w:pPr>
            <w:r w:rsidRPr="00AC29AB">
              <w:t>3.4.7.3</w:t>
            </w:r>
          </w:p>
        </w:tc>
        <w:tc>
          <w:tcPr>
            <w:tcW w:w="7700" w:type="dxa"/>
            <w:noWrap/>
            <w:hideMark/>
          </w:tcPr>
          <w:p w14:paraId="42830A10" w14:textId="4CAD16E5" w:rsidR="001432A9" w:rsidRPr="003A419A" w:rsidRDefault="001432A9" w:rsidP="001432A9">
            <w:pPr>
              <w:pStyle w:val="table-text"/>
              <w:rPr>
                <w:rFonts w:eastAsia="Times New Roman"/>
              </w:rPr>
            </w:pPr>
            <w:r w:rsidRPr="00AC29AB">
              <w:t xml:space="preserve">The OCSO (if assigned per section 1.2.3.3) shall be responsible for the sanitization of media and destruction of data according to policy for their organization. </w:t>
            </w:r>
          </w:p>
        </w:tc>
      </w:tr>
      <w:tr w:rsidR="001432A9" w:rsidRPr="003A419A" w14:paraId="6C25AD68" w14:textId="77777777" w:rsidTr="001432A9">
        <w:trPr>
          <w:trHeight w:val="292"/>
        </w:trPr>
        <w:tc>
          <w:tcPr>
            <w:tcW w:w="1654" w:type="dxa"/>
            <w:noWrap/>
            <w:hideMark/>
          </w:tcPr>
          <w:p w14:paraId="67875357" w14:textId="65E75BDA" w:rsidR="001432A9" w:rsidRPr="003A419A" w:rsidRDefault="001432A9" w:rsidP="001432A9">
            <w:pPr>
              <w:pStyle w:val="table-text"/>
              <w:rPr>
                <w:rFonts w:eastAsia="Times New Roman"/>
              </w:rPr>
            </w:pPr>
            <w:r w:rsidRPr="00AC29AB">
              <w:t>3.4.8.2</w:t>
            </w:r>
          </w:p>
        </w:tc>
        <w:tc>
          <w:tcPr>
            <w:tcW w:w="7700" w:type="dxa"/>
            <w:noWrap/>
            <w:hideMark/>
          </w:tcPr>
          <w:p w14:paraId="4D951A7B" w14:textId="52DCFF08" w:rsidR="001432A9" w:rsidRPr="003A419A" w:rsidRDefault="001432A9" w:rsidP="001432A9">
            <w:pPr>
              <w:pStyle w:val="table-text"/>
              <w:rPr>
                <w:rFonts w:eastAsia="Times New Roman"/>
              </w:rPr>
            </w:pPr>
            <w:r w:rsidRPr="00AC29AB">
              <w:t xml:space="preserve">The OCSO (if assigned per section 1.2.3.3) shall review and update their organization's SSPs in accordance with </w:t>
            </w:r>
            <w:r w:rsidR="001539AA">
              <w:t>this directive</w:t>
            </w:r>
            <w:r w:rsidRPr="00AC29AB">
              <w:t xml:space="preserve"> and its associated handbooks. </w:t>
            </w:r>
          </w:p>
        </w:tc>
      </w:tr>
      <w:tr w:rsidR="001432A9" w:rsidRPr="003A419A" w14:paraId="4D487A98" w14:textId="77777777" w:rsidTr="001432A9">
        <w:trPr>
          <w:trHeight w:val="292"/>
        </w:trPr>
        <w:tc>
          <w:tcPr>
            <w:tcW w:w="1654" w:type="dxa"/>
            <w:noWrap/>
          </w:tcPr>
          <w:p w14:paraId="1A845988" w14:textId="4C7F2159" w:rsidR="001432A9" w:rsidRPr="009B16A5" w:rsidRDefault="001432A9" w:rsidP="001432A9">
            <w:pPr>
              <w:pStyle w:val="table-text"/>
            </w:pPr>
            <w:r w:rsidRPr="00AC29AB">
              <w:t>3.6.3.3</w:t>
            </w:r>
          </w:p>
        </w:tc>
        <w:tc>
          <w:tcPr>
            <w:tcW w:w="7700" w:type="dxa"/>
            <w:noWrap/>
          </w:tcPr>
          <w:p w14:paraId="626B6682" w14:textId="0330BB23" w:rsidR="001432A9" w:rsidRPr="009B16A5" w:rsidRDefault="001432A9" w:rsidP="001432A9">
            <w:pPr>
              <w:pStyle w:val="table-text"/>
            </w:pPr>
            <w:r w:rsidRPr="00AC29AB">
              <w:t xml:space="preserve">The OCSO (if assigned per section 1.2.3.3), in collaboration with ISOs, shall protect and sanitize media for their organization. This includes the protection of data at rest. </w:t>
            </w:r>
          </w:p>
        </w:tc>
      </w:tr>
    </w:tbl>
    <w:p w14:paraId="7E891CFF" w14:textId="18376D77" w:rsidR="001432A9" w:rsidRDefault="001432A9" w:rsidP="001432A9">
      <w:pPr>
        <w:pStyle w:val="h2-appendix"/>
      </w:pPr>
      <w:r w:rsidRPr="001432A9">
        <w:t>Officials in charge of Mission Directorates and Mission Support Offices</w:t>
      </w:r>
    </w:p>
    <w:tbl>
      <w:tblPr>
        <w:tblStyle w:val="compliance-matrix-table"/>
        <w:tblW w:w="5000" w:type="pct"/>
        <w:tblLook w:val="04A0" w:firstRow="1" w:lastRow="0" w:firstColumn="1" w:lastColumn="0" w:noHBand="0" w:noVBand="1"/>
      </w:tblPr>
      <w:tblGrid>
        <w:gridCol w:w="1654"/>
        <w:gridCol w:w="7700"/>
      </w:tblGrid>
      <w:tr w:rsidR="001432A9" w:rsidRPr="006B5DD8" w14:paraId="72250F77" w14:textId="77777777" w:rsidTr="002B7C20">
        <w:trPr>
          <w:cnfStyle w:val="100000000000" w:firstRow="1" w:lastRow="0" w:firstColumn="0" w:lastColumn="0" w:oddVBand="0" w:evenVBand="0" w:oddHBand="0" w:evenHBand="0" w:firstRowFirstColumn="0" w:firstRowLastColumn="0" w:lastRowFirstColumn="0" w:lastRowLastColumn="0"/>
          <w:tblHeader w:val="0"/>
        </w:trPr>
        <w:tc>
          <w:tcPr>
            <w:tcW w:w="16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2A574C" w14:textId="77777777" w:rsidR="001432A9" w:rsidRPr="006B5DD8" w:rsidRDefault="001432A9" w:rsidP="002B7C20">
            <w:pPr>
              <w:pStyle w:val="table-hed"/>
            </w:pPr>
            <w:r w:rsidRPr="006B5DD8">
              <w:t>Para #</w:t>
            </w:r>
          </w:p>
        </w:tc>
        <w:tc>
          <w:tcPr>
            <w:tcW w:w="7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63F7C6" w14:textId="77777777" w:rsidR="001432A9" w:rsidRPr="006B5DD8" w:rsidRDefault="001432A9" w:rsidP="002B7C20">
            <w:pPr>
              <w:pStyle w:val="table-hed"/>
            </w:pPr>
            <w:r w:rsidRPr="006B5DD8">
              <w:t>Requirement</w:t>
            </w:r>
          </w:p>
        </w:tc>
      </w:tr>
      <w:tr w:rsidR="001432A9" w:rsidRPr="003A419A" w14:paraId="4FBA4207" w14:textId="77777777" w:rsidTr="002B7C20">
        <w:trPr>
          <w:trHeight w:val="292"/>
        </w:trPr>
        <w:tc>
          <w:tcPr>
            <w:tcW w:w="1654" w:type="dxa"/>
            <w:noWrap/>
            <w:hideMark/>
          </w:tcPr>
          <w:p w14:paraId="12CF2C56" w14:textId="13F9617F" w:rsidR="001432A9" w:rsidRPr="003A419A" w:rsidRDefault="001432A9" w:rsidP="001432A9">
            <w:pPr>
              <w:pStyle w:val="table-text"/>
              <w:rPr>
                <w:rFonts w:eastAsia="Times New Roman"/>
              </w:rPr>
            </w:pPr>
            <w:r w:rsidRPr="00AF0457">
              <w:t>1.2.2.4a</w:t>
            </w:r>
          </w:p>
        </w:tc>
        <w:tc>
          <w:tcPr>
            <w:tcW w:w="7700" w:type="dxa"/>
            <w:noWrap/>
            <w:hideMark/>
          </w:tcPr>
          <w:p w14:paraId="30E4AC7F" w14:textId="68FBBA02" w:rsidR="001432A9" w:rsidRPr="003A419A" w:rsidRDefault="001432A9" w:rsidP="001432A9">
            <w:pPr>
              <w:pStyle w:val="table-text"/>
              <w:rPr>
                <w:rFonts w:eastAsia="Times New Roman"/>
              </w:rPr>
            </w:pPr>
            <w:r w:rsidRPr="00AF0457">
              <w:t xml:space="preserve">Appoint an information security point of contact to represent the mission on Agency programmatic strategic cybersecurity initiatives and serve as voting members of suitable governance bodies. </w:t>
            </w:r>
          </w:p>
        </w:tc>
      </w:tr>
      <w:tr w:rsidR="001432A9" w:rsidRPr="003A419A" w14:paraId="5D1985DA" w14:textId="77777777" w:rsidTr="002B7C20">
        <w:trPr>
          <w:trHeight w:val="292"/>
        </w:trPr>
        <w:tc>
          <w:tcPr>
            <w:tcW w:w="1654" w:type="dxa"/>
            <w:noWrap/>
            <w:hideMark/>
          </w:tcPr>
          <w:p w14:paraId="3783E1BB" w14:textId="18E2D198" w:rsidR="001432A9" w:rsidRPr="003A419A" w:rsidRDefault="001432A9" w:rsidP="001432A9">
            <w:pPr>
              <w:pStyle w:val="table-text"/>
              <w:rPr>
                <w:rFonts w:eastAsia="Times New Roman"/>
              </w:rPr>
            </w:pPr>
            <w:r w:rsidRPr="00AF0457">
              <w:t>1.2.2.4b</w:t>
            </w:r>
          </w:p>
        </w:tc>
        <w:tc>
          <w:tcPr>
            <w:tcW w:w="7700" w:type="dxa"/>
            <w:noWrap/>
            <w:hideMark/>
          </w:tcPr>
          <w:p w14:paraId="59779EF2" w14:textId="7F87F066" w:rsidR="001432A9" w:rsidRPr="003A419A" w:rsidRDefault="001432A9" w:rsidP="001432A9">
            <w:pPr>
              <w:pStyle w:val="table-text"/>
              <w:rPr>
                <w:rFonts w:eastAsia="Times New Roman"/>
              </w:rPr>
            </w:pPr>
            <w:r w:rsidRPr="00AF0457">
              <w:t xml:space="preserve">Ensure that resources are allocated to address information and information system security requirements developed under </w:t>
            </w:r>
            <w:r w:rsidR="001539AA">
              <w:t>this directive</w:t>
            </w:r>
            <w:r w:rsidRPr="00AF0457">
              <w:t xml:space="preserve"> for their information systems. </w:t>
            </w:r>
          </w:p>
        </w:tc>
      </w:tr>
      <w:tr w:rsidR="001432A9" w:rsidRPr="003A419A" w14:paraId="17075C0D" w14:textId="77777777" w:rsidTr="002B7C20">
        <w:trPr>
          <w:trHeight w:val="292"/>
        </w:trPr>
        <w:tc>
          <w:tcPr>
            <w:tcW w:w="1654" w:type="dxa"/>
            <w:noWrap/>
            <w:hideMark/>
          </w:tcPr>
          <w:p w14:paraId="3730D12A" w14:textId="17963A01" w:rsidR="001432A9" w:rsidRPr="003A419A" w:rsidRDefault="001432A9" w:rsidP="001432A9">
            <w:pPr>
              <w:pStyle w:val="table-text"/>
              <w:rPr>
                <w:rFonts w:eastAsia="Times New Roman"/>
              </w:rPr>
            </w:pPr>
            <w:r w:rsidRPr="00AF0457">
              <w:t>1.2.2.4c</w:t>
            </w:r>
          </w:p>
        </w:tc>
        <w:tc>
          <w:tcPr>
            <w:tcW w:w="7700" w:type="dxa"/>
            <w:noWrap/>
            <w:hideMark/>
          </w:tcPr>
          <w:p w14:paraId="66D51158" w14:textId="1D1E6C39" w:rsidR="001432A9" w:rsidRPr="003A419A" w:rsidRDefault="001432A9" w:rsidP="001432A9">
            <w:pPr>
              <w:pStyle w:val="table-text"/>
              <w:rPr>
                <w:rFonts w:eastAsia="Times New Roman"/>
              </w:rPr>
            </w:pPr>
            <w:r w:rsidRPr="00AF0457">
              <w:t xml:space="preserve">Ensure that their respective organizations, including missions, programs, projects, and institutions under their purview, comply with </w:t>
            </w:r>
            <w:r w:rsidR="001539AA">
              <w:t>this directive</w:t>
            </w:r>
            <w:r w:rsidRPr="00AF0457">
              <w:t xml:space="preserve">, ensuring Operational Technology is also compliant. </w:t>
            </w:r>
          </w:p>
        </w:tc>
      </w:tr>
      <w:tr w:rsidR="001432A9" w:rsidRPr="003A419A" w14:paraId="33E7BA6B" w14:textId="77777777" w:rsidTr="002B7C20">
        <w:trPr>
          <w:trHeight w:val="292"/>
        </w:trPr>
        <w:tc>
          <w:tcPr>
            <w:tcW w:w="1654" w:type="dxa"/>
            <w:noWrap/>
            <w:hideMark/>
          </w:tcPr>
          <w:p w14:paraId="10631499" w14:textId="75DA6C3B" w:rsidR="001432A9" w:rsidRPr="003A419A" w:rsidRDefault="001432A9" w:rsidP="001432A9">
            <w:pPr>
              <w:pStyle w:val="table-text"/>
              <w:rPr>
                <w:rFonts w:eastAsia="Times New Roman"/>
              </w:rPr>
            </w:pPr>
            <w:r w:rsidRPr="00AF0457">
              <w:t>1.2.2.4d</w:t>
            </w:r>
          </w:p>
        </w:tc>
        <w:tc>
          <w:tcPr>
            <w:tcW w:w="7700" w:type="dxa"/>
            <w:noWrap/>
            <w:hideMark/>
          </w:tcPr>
          <w:p w14:paraId="4419FC10" w14:textId="13B409BF" w:rsidR="001432A9" w:rsidRPr="003A419A" w:rsidRDefault="001432A9" w:rsidP="001432A9">
            <w:pPr>
              <w:pStyle w:val="table-text"/>
              <w:rPr>
                <w:rFonts w:eastAsia="Times New Roman"/>
              </w:rPr>
            </w:pPr>
            <w:r w:rsidRPr="00AF0457">
              <w:t>Ensure that secure software development is being practiced for NASA projects</w:t>
            </w:r>
            <w:r w:rsidR="00BA37FB" w:rsidRPr="00BA37FB">
              <w:t xml:space="preserve"> per NPR 7150.2, NASA Software Engineering Requirements</w:t>
            </w:r>
            <w:r w:rsidRPr="00AF0457">
              <w:t xml:space="preserve">. </w:t>
            </w:r>
          </w:p>
        </w:tc>
      </w:tr>
      <w:tr w:rsidR="00BA37FB" w:rsidRPr="003A419A" w14:paraId="7A6B2EE2" w14:textId="77777777" w:rsidTr="002B7C20">
        <w:trPr>
          <w:trHeight w:val="292"/>
        </w:trPr>
        <w:tc>
          <w:tcPr>
            <w:tcW w:w="1654" w:type="dxa"/>
            <w:noWrap/>
          </w:tcPr>
          <w:p w14:paraId="04B0784A" w14:textId="5D9CC7E8" w:rsidR="00BA37FB" w:rsidRPr="00AF0457" w:rsidRDefault="00BA37FB" w:rsidP="001432A9">
            <w:pPr>
              <w:pStyle w:val="table-text"/>
            </w:pPr>
            <w:r>
              <w:lastRenderedPageBreak/>
              <w:t>1.2.2.4.e</w:t>
            </w:r>
          </w:p>
        </w:tc>
        <w:tc>
          <w:tcPr>
            <w:tcW w:w="7700" w:type="dxa"/>
            <w:noWrap/>
          </w:tcPr>
          <w:p w14:paraId="010365F6" w14:textId="286BB941" w:rsidR="00BA37FB" w:rsidRPr="00BA37FB" w:rsidRDefault="00BA37FB" w:rsidP="00BA37FB">
            <w:pPr>
              <w:pStyle w:val="Heading5"/>
              <w:numPr>
                <w:ilvl w:val="0"/>
                <w:numId w:val="0"/>
              </w:numPr>
              <w:outlineLvl w:val="4"/>
              <w:rPr>
                <w:rFonts w:ascii="Times New Roman" w:eastAsiaTheme="minorHAnsi" w:hAnsi="Times New Roman" w:cstheme="minorBidi"/>
                <w:iCs w:val="0"/>
                <w:sz w:val="20"/>
                <w:szCs w:val="22"/>
              </w:rPr>
            </w:pPr>
            <w:r w:rsidRPr="00BA37FB">
              <w:rPr>
                <w:rFonts w:ascii="Times New Roman" w:eastAsiaTheme="minorHAnsi" w:hAnsi="Times New Roman" w:cstheme="minorBidi"/>
                <w:iCs w:val="0"/>
                <w:sz w:val="20"/>
                <w:szCs w:val="22"/>
              </w:rPr>
              <w:t>Ensure that secure system development is being practiced for NASA projects per NASA specifications and standards, including NASA-STD-1006</w:t>
            </w:r>
            <w:r w:rsidR="003A7FBB">
              <w:rPr>
                <w:rFonts w:ascii="Times New Roman" w:eastAsiaTheme="minorHAnsi" w:hAnsi="Times New Roman" w:cstheme="minorBidi"/>
                <w:iCs w:val="0"/>
                <w:sz w:val="20"/>
                <w:szCs w:val="22"/>
              </w:rPr>
              <w:t xml:space="preserve"> and the </w:t>
            </w:r>
            <w:r w:rsidR="003A7FBB" w:rsidRPr="008F7415">
              <w:rPr>
                <w:rFonts w:ascii="Times New Roman" w:eastAsiaTheme="minorHAnsi" w:hAnsi="Times New Roman" w:cstheme="minorBidi"/>
                <w:iCs w:val="0"/>
                <w:sz w:val="20"/>
                <w:szCs w:val="22"/>
              </w:rPr>
              <w:t>NASA Cybersecurity Requirements Technical Specification</w:t>
            </w:r>
            <w:r w:rsidRPr="00BA37FB">
              <w:rPr>
                <w:rFonts w:ascii="Times New Roman" w:eastAsiaTheme="minorHAnsi" w:hAnsi="Times New Roman" w:cstheme="minorBidi"/>
                <w:iCs w:val="0"/>
                <w:sz w:val="20"/>
                <w:szCs w:val="22"/>
              </w:rPr>
              <w:t>.</w:t>
            </w:r>
          </w:p>
        </w:tc>
      </w:tr>
      <w:tr w:rsidR="001432A9" w:rsidRPr="003A419A" w14:paraId="28E39F3A" w14:textId="77777777" w:rsidTr="002B7C20">
        <w:trPr>
          <w:trHeight w:val="292"/>
        </w:trPr>
        <w:tc>
          <w:tcPr>
            <w:tcW w:w="1654" w:type="dxa"/>
            <w:noWrap/>
            <w:hideMark/>
          </w:tcPr>
          <w:p w14:paraId="5BE77515" w14:textId="672115B9" w:rsidR="001432A9" w:rsidRPr="003A419A" w:rsidRDefault="001432A9" w:rsidP="001432A9">
            <w:pPr>
              <w:pStyle w:val="table-text"/>
              <w:rPr>
                <w:rFonts w:eastAsia="Times New Roman"/>
              </w:rPr>
            </w:pPr>
            <w:r w:rsidRPr="00AF0457">
              <w:t>3.2.2.1</w:t>
            </w:r>
          </w:p>
        </w:tc>
        <w:tc>
          <w:tcPr>
            <w:tcW w:w="7700" w:type="dxa"/>
            <w:noWrap/>
            <w:hideMark/>
          </w:tcPr>
          <w:p w14:paraId="59839B24" w14:textId="1009F72C" w:rsidR="001432A9" w:rsidRPr="003A419A" w:rsidRDefault="001432A9" w:rsidP="001432A9">
            <w:pPr>
              <w:pStyle w:val="table-text"/>
              <w:rPr>
                <w:rFonts w:eastAsia="Times New Roman"/>
              </w:rPr>
            </w:pPr>
            <w:r w:rsidRPr="00AF0457">
              <w:t xml:space="preserve">All NASA officials listed in section 1.2 (relating to Roles and Responsibilities) shall complete any role-based training activities required of their position. </w:t>
            </w:r>
          </w:p>
        </w:tc>
      </w:tr>
    </w:tbl>
    <w:p w14:paraId="142F2587" w14:textId="6648D9D8" w:rsidR="00110E22" w:rsidRDefault="00110E22" w:rsidP="00003B97">
      <w:pPr>
        <w:pStyle w:val="h2-appendix"/>
      </w:pPr>
      <w:r>
        <w:t xml:space="preserve">Program Managers and Project Managers </w:t>
      </w:r>
    </w:p>
    <w:p w14:paraId="607817BC" w14:textId="302B0AA0" w:rsidR="00A918D7" w:rsidRDefault="00A918D7" w:rsidP="00D60A1C">
      <w:pPr>
        <w:pStyle w:val="h3-appendix"/>
        <w:numPr>
          <w:ilvl w:val="2"/>
          <w:numId w:val="8"/>
        </w:numPr>
      </w:pPr>
      <w:r>
        <w:t xml:space="preserve">This section includes additional resources for Program and Project Managers to assist in compliance with </w:t>
      </w:r>
      <w:r w:rsidR="001539AA">
        <w:t>this directive</w:t>
      </w:r>
      <w:r>
        <w:t xml:space="preserve">. Additional resources are available in </w:t>
      </w:r>
      <w:r>
        <w:fldChar w:fldCharType="begin"/>
      </w:r>
      <w:r>
        <w:instrText xml:space="preserve"> REF _Ref49607749 \r \h </w:instrText>
      </w:r>
      <w:r>
        <w:fldChar w:fldCharType="separate"/>
      </w:r>
      <w:r w:rsidR="007471E5">
        <w:t>Appendix E</w:t>
      </w:r>
      <w:r>
        <w:fldChar w:fldCharType="end"/>
      </w:r>
      <w:r>
        <w:t>.</w:t>
      </w:r>
    </w:p>
    <w:tbl>
      <w:tblPr>
        <w:tblStyle w:val="compliance-matrix-table"/>
        <w:tblW w:w="5000" w:type="pct"/>
        <w:tblLook w:val="04A0" w:firstRow="1" w:lastRow="0" w:firstColumn="1" w:lastColumn="0" w:noHBand="0" w:noVBand="1"/>
      </w:tblPr>
      <w:tblGrid>
        <w:gridCol w:w="1728"/>
        <w:gridCol w:w="5442"/>
        <w:gridCol w:w="949"/>
        <w:gridCol w:w="1235"/>
      </w:tblGrid>
      <w:tr w:rsidR="00287596" w:rsidRPr="006B5DD8" w14:paraId="36AFA4E6" w14:textId="17BCF276" w:rsidTr="001432A9">
        <w:trPr>
          <w:cnfStyle w:val="100000000000" w:firstRow="1" w:lastRow="0" w:firstColumn="0" w:lastColumn="0" w:oddVBand="0" w:evenVBand="0" w:oddHBand="0" w:evenHBand="0" w:firstRowFirstColumn="0" w:firstRowLastColumn="0" w:lastRowFirstColumn="0" w:lastRowLastColumn="0"/>
          <w:tblHeader w:val="0"/>
        </w:trPr>
        <w:tc>
          <w:tcPr>
            <w:tcW w:w="17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C1FF1C" w14:textId="77777777" w:rsidR="001361DC" w:rsidRPr="006B5DD8" w:rsidRDefault="001361DC" w:rsidP="00A74C35">
            <w:pPr>
              <w:pStyle w:val="table-hed"/>
            </w:pPr>
            <w:r w:rsidRPr="006B5DD8">
              <w:t>Para #</w:t>
            </w:r>
          </w:p>
        </w:tc>
        <w:tc>
          <w:tcPr>
            <w:tcW w:w="54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6494DD" w14:textId="77777777" w:rsidR="001361DC" w:rsidRPr="006B5DD8" w:rsidRDefault="001361DC" w:rsidP="00A74C35">
            <w:pPr>
              <w:pStyle w:val="table-hed"/>
            </w:pPr>
            <w:r w:rsidRPr="006B5DD8">
              <w:t>Requirement</w:t>
            </w:r>
          </w:p>
        </w:tc>
        <w:tc>
          <w:tcPr>
            <w:tcW w:w="9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67D946" w14:textId="46CDBD82" w:rsidR="001361DC" w:rsidRPr="00D60A1C" w:rsidRDefault="002A612C" w:rsidP="00A74C35">
            <w:pPr>
              <w:pStyle w:val="table-hed"/>
              <w:rPr>
                <w:sz w:val="22"/>
                <w:szCs w:val="20"/>
              </w:rPr>
            </w:pPr>
            <w:r>
              <w:rPr>
                <w:sz w:val="22"/>
                <w:szCs w:val="20"/>
              </w:rPr>
              <w:t>Related</w:t>
            </w:r>
            <w:r w:rsidRPr="00D60A1C">
              <w:rPr>
                <w:sz w:val="22"/>
                <w:szCs w:val="20"/>
              </w:rPr>
              <w:t xml:space="preserve"> </w:t>
            </w:r>
            <w:r w:rsidR="00EA41EF" w:rsidRPr="00D60A1C">
              <w:rPr>
                <w:sz w:val="22"/>
                <w:szCs w:val="20"/>
              </w:rPr>
              <w:t>Roles</w:t>
            </w:r>
          </w:p>
        </w:tc>
        <w:tc>
          <w:tcPr>
            <w:tcW w:w="12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AE6059" w14:textId="64A45C81" w:rsidR="001361DC" w:rsidRPr="00D60A1C" w:rsidRDefault="00287596" w:rsidP="00A74C35">
            <w:pPr>
              <w:pStyle w:val="table-hed"/>
              <w:rPr>
                <w:sz w:val="22"/>
                <w:szCs w:val="20"/>
              </w:rPr>
            </w:pPr>
            <w:r w:rsidRPr="00D60A1C">
              <w:rPr>
                <w:sz w:val="22"/>
                <w:szCs w:val="20"/>
              </w:rPr>
              <w:t>Additional Resources</w:t>
            </w:r>
          </w:p>
        </w:tc>
      </w:tr>
      <w:tr w:rsidR="001432A9" w:rsidRPr="003A419A" w14:paraId="2C74DB6E" w14:textId="2AB31B1D" w:rsidTr="001432A9">
        <w:trPr>
          <w:trHeight w:val="292"/>
        </w:trPr>
        <w:tc>
          <w:tcPr>
            <w:tcW w:w="1728" w:type="dxa"/>
            <w:noWrap/>
            <w:hideMark/>
          </w:tcPr>
          <w:p w14:paraId="4B897AC9" w14:textId="18D09EB4" w:rsidR="001432A9" w:rsidRPr="003A419A" w:rsidRDefault="001432A9" w:rsidP="001432A9">
            <w:pPr>
              <w:pStyle w:val="table-text"/>
              <w:rPr>
                <w:rFonts w:eastAsia="Times New Roman"/>
              </w:rPr>
            </w:pPr>
            <w:r w:rsidRPr="0022371A">
              <w:t>1.2.3.11a</w:t>
            </w:r>
          </w:p>
        </w:tc>
        <w:tc>
          <w:tcPr>
            <w:tcW w:w="5442" w:type="dxa"/>
            <w:noWrap/>
            <w:hideMark/>
          </w:tcPr>
          <w:p w14:paraId="74383C79" w14:textId="7794F181" w:rsidR="001432A9" w:rsidRPr="00D60A1C" w:rsidRDefault="001432A9" w:rsidP="001432A9">
            <w:pPr>
              <w:pStyle w:val="table-text"/>
            </w:pPr>
            <w:r w:rsidRPr="0022371A">
              <w:t xml:space="preserve">Allocate resources to protect information and information systems under their control based on an assessment of system risks. </w:t>
            </w:r>
          </w:p>
        </w:tc>
        <w:tc>
          <w:tcPr>
            <w:tcW w:w="949" w:type="dxa"/>
          </w:tcPr>
          <w:p w14:paraId="718A5AB1" w14:textId="77777777" w:rsidR="001432A9" w:rsidRDefault="001432A9" w:rsidP="001432A9">
            <w:pPr>
              <w:pStyle w:val="table-text"/>
            </w:pPr>
            <w:r>
              <w:t>SAISO</w:t>
            </w:r>
          </w:p>
          <w:p w14:paraId="7AC32C45" w14:textId="77777777" w:rsidR="001432A9" w:rsidRDefault="001432A9" w:rsidP="001432A9">
            <w:pPr>
              <w:pStyle w:val="table-text"/>
            </w:pPr>
            <w:r>
              <w:t>Center CISO</w:t>
            </w:r>
          </w:p>
          <w:p w14:paraId="6B23A84D" w14:textId="208D0C68" w:rsidR="001432A9" w:rsidRPr="00942B26" w:rsidRDefault="001432A9" w:rsidP="001432A9">
            <w:pPr>
              <w:pStyle w:val="table-text"/>
            </w:pPr>
            <w:r>
              <w:t>ISO</w:t>
            </w:r>
          </w:p>
        </w:tc>
        <w:tc>
          <w:tcPr>
            <w:tcW w:w="1235" w:type="dxa"/>
          </w:tcPr>
          <w:p w14:paraId="3423E6C7" w14:textId="527757E3" w:rsidR="001432A9" w:rsidRPr="001A31AE" w:rsidRDefault="001432A9" w:rsidP="001432A9">
            <w:pPr>
              <w:pStyle w:val="table-text"/>
            </w:pPr>
            <w:r w:rsidRPr="001A31AE">
              <w:t>SSP</w:t>
            </w:r>
          </w:p>
        </w:tc>
      </w:tr>
      <w:tr w:rsidR="001432A9" w:rsidRPr="003A419A" w14:paraId="319D134A" w14:textId="77777777" w:rsidTr="001432A9">
        <w:trPr>
          <w:trHeight w:val="292"/>
        </w:trPr>
        <w:tc>
          <w:tcPr>
            <w:tcW w:w="1728" w:type="dxa"/>
            <w:noWrap/>
          </w:tcPr>
          <w:p w14:paraId="52BFB562" w14:textId="74A2F915" w:rsidR="001432A9" w:rsidRPr="00E61E96" w:rsidRDefault="001432A9" w:rsidP="001432A9">
            <w:pPr>
              <w:pStyle w:val="table-text"/>
            </w:pPr>
            <w:r w:rsidRPr="00565894">
              <w:t>1.2.3.11b</w:t>
            </w:r>
          </w:p>
        </w:tc>
        <w:tc>
          <w:tcPr>
            <w:tcW w:w="5442" w:type="dxa"/>
            <w:noWrap/>
          </w:tcPr>
          <w:p w14:paraId="1F9E5BA4" w14:textId="11F9B597" w:rsidR="001432A9" w:rsidRPr="00E61E96" w:rsidRDefault="000832F8" w:rsidP="001432A9">
            <w:pPr>
              <w:pStyle w:val="table-text"/>
            </w:pPr>
            <w:r w:rsidRPr="000832F8">
              <w:t>Ensure identified cybersecurity risks accepted by AOs are also reflected in the program or project risk database(s)/system(s)</w:t>
            </w:r>
            <w:r>
              <w:t>.</w:t>
            </w:r>
          </w:p>
        </w:tc>
        <w:tc>
          <w:tcPr>
            <w:tcW w:w="949" w:type="dxa"/>
          </w:tcPr>
          <w:p w14:paraId="30C671D8" w14:textId="77777777" w:rsidR="000832F8" w:rsidRDefault="000832F8" w:rsidP="001432A9">
            <w:pPr>
              <w:pStyle w:val="table-text"/>
            </w:pPr>
            <w:r>
              <w:t>AO</w:t>
            </w:r>
          </w:p>
          <w:p w14:paraId="192E5515" w14:textId="3B672966" w:rsidR="001432A9" w:rsidRDefault="001432A9" w:rsidP="001432A9">
            <w:pPr>
              <w:pStyle w:val="table-text"/>
            </w:pPr>
          </w:p>
        </w:tc>
        <w:tc>
          <w:tcPr>
            <w:tcW w:w="1235" w:type="dxa"/>
          </w:tcPr>
          <w:p w14:paraId="2182CA71" w14:textId="3DA5D1E6" w:rsidR="001432A9" w:rsidRDefault="000832F8" w:rsidP="001432A9">
            <w:pPr>
              <w:pStyle w:val="table-text"/>
            </w:pPr>
            <w:r>
              <w:t>Program/ Project Risk Database(s)/ System(s)</w:t>
            </w:r>
          </w:p>
        </w:tc>
      </w:tr>
      <w:tr w:rsidR="001432A9" w:rsidRPr="003A419A" w14:paraId="0234F649" w14:textId="60591F75" w:rsidTr="001432A9">
        <w:trPr>
          <w:trHeight w:val="292"/>
        </w:trPr>
        <w:tc>
          <w:tcPr>
            <w:tcW w:w="1728" w:type="dxa"/>
            <w:noWrap/>
            <w:hideMark/>
          </w:tcPr>
          <w:p w14:paraId="33773B20" w14:textId="38399A80" w:rsidR="001432A9" w:rsidRPr="003A419A" w:rsidRDefault="001432A9" w:rsidP="001432A9">
            <w:pPr>
              <w:pStyle w:val="table-text"/>
              <w:rPr>
                <w:rFonts w:eastAsia="Times New Roman"/>
              </w:rPr>
            </w:pPr>
            <w:r w:rsidRPr="00565894">
              <w:t>1.2.3.11c</w:t>
            </w:r>
          </w:p>
        </w:tc>
        <w:tc>
          <w:tcPr>
            <w:tcW w:w="5442" w:type="dxa"/>
            <w:noWrap/>
            <w:hideMark/>
          </w:tcPr>
          <w:p w14:paraId="00240DE0" w14:textId="7FAC135B" w:rsidR="001432A9" w:rsidRPr="003A419A" w:rsidRDefault="001432A9" w:rsidP="001432A9">
            <w:pPr>
              <w:pStyle w:val="table-text"/>
              <w:rPr>
                <w:rFonts w:eastAsia="Times New Roman"/>
              </w:rPr>
            </w:pPr>
            <w:r w:rsidRPr="00565894">
              <w:t xml:space="preserve">Include cybersecurity as part of the program </w:t>
            </w:r>
            <w:r w:rsidR="000832F8">
              <w:t xml:space="preserve">and project </w:t>
            </w:r>
            <w:r w:rsidRPr="00565894">
              <w:t>plan</w:t>
            </w:r>
            <w:r w:rsidR="000832F8">
              <w:t>s</w:t>
            </w:r>
            <w:r w:rsidRPr="00565894">
              <w:t xml:space="preserve"> for projects (e.g., incorporate the requirements of all </w:t>
            </w:r>
            <w:r w:rsidR="00A42C80">
              <w:t xml:space="preserve">applicable </w:t>
            </w:r>
            <w:r w:rsidRPr="00565894">
              <w:t xml:space="preserve">cybersecurity standards and specifications). </w:t>
            </w:r>
          </w:p>
        </w:tc>
        <w:tc>
          <w:tcPr>
            <w:tcW w:w="949" w:type="dxa"/>
          </w:tcPr>
          <w:p w14:paraId="095A8A5E" w14:textId="2F068EBC" w:rsidR="001432A9" w:rsidRDefault="001432A9" w:rsidP="001432A9">
            <w:pPr>
              <w:pStyle w:val="table-text"/>
            </w:pPr>
            <w:r>
              <w:t>SAISO</w:t>
            </w:r>
          </w:p>
          <w:p w14:paraId="182B8FD8" w14:textId="42ADF559" w:rsidR="001432A9" w:rsidRDefault="001432A9" w:rsidP="001432A9">
            <w:pPr>
              <w:pStyle w:val="table-text"/>
            </w:pPr>
            <w:r>
              <w:t>Center CISO</w:t>
            </w:r>
          </w:p>
          <w:p w14:paraId="5ECBD956" w14:textId="26AA2675" w:rsidR="001432A9" w:rsidRPr="00942B26" w:rsidRDefault="001432A9" w:rsidP="001432A9">
            <w:pPr>
              <w:pStyle w:val="table-text"/>
            </w:pPr>
            <w:r>
              <w:t>ISO</w:t>
            </w:r>
          </w:p>
        </w:tc>
        <w:tc>
          <w:tcPr>
            <w:tcW w:w="1235" w:type="dxa"/>
          </w:tcPr>
          <w:p w14:paraId="5618AA10" w14:textId="417E2411" w:rsidR="001432A9" w:rsidRPr="001A31AE" w:rsidRDefault="001432A9" w:rsidP="001432A9">
            <w:pPr>
              <w:pStyle w:val="table-text"/>
            </w:pPr>
            <w:r w:rsidRPr="001A31AE">
              <w:t>SSP</w:t>
            </w:r>
          </w:p>
        </w:tc>
      </w:tr>
      <w:tr w:rsidR="000832F8" w:rsidRPr="003A419A" w14:paraId="2E62A268" w14:textId="0B410A7F" w:rsidTr="001432A9">
        <w:trPr>
          <w:trHeight w:val="292"/>
        </w:trPr>
        <w:tc>
          <w:tcPr>
            <w:tcW w:w="1728" w:type="dxa"/>
            <w:noWrap/>
            <w:hideMark/>
          </w:tcPr>
          <w:p w14:paraId="5E185CED" w14:textId="503B783A" w:rsidR="000832F8" w:rsidRPr="003A419A" w:rsidRDefault="000832F8" w:rsidP="000832F8">
            <w:pPr>
              <w:pStyle w:val="table-text"/>
              <w:rPr>
                <w:rFonts w:eastAsia="Times New Roman"/>
              </w:rPr>
            </w:pPr>
            <w:r w:rsidRPr="00565894">
              <w:t>1.2.3.11d</w:t>
            </w:r>
          </w:p>
        </w:tc>
        <w:tc>
          <w:tcPr>
            <w:tcW w:w="5442" w:type="dxa"/>
            <w:noWrap/>
            <w:hideMark/>
          </w:tcPr>
          <w:p w14:paraId="67B1E31C" w14:textId="711219F7" w:rsidR="000832F8" w:rsidRPr="003A419A" w:rsidRDefault="000832F8" w:rsidP="000832F8">
            <w:pPr>
              <w:pStyle w:val="table-text"/>
              <w:rPr>
                <w:rFonts w:eastAsia="Times New Roman"/>
              </w:rPr>
            </w:pPr>
            <w:r w:rsidRPr="00565894">
              <w:t xml:space="preserve">Identify </w:t>
            </w:r>
            <w:r>
              <w:t xml:space="preserve">and coordinate with </w:t>
            </w:r>
            <w:r w:rsidRPr="00565894">
              <w:t>ISOs for information systems under their control</w:t>
            </w:r>
            <w:r w:rsidRPr="00C50172">
              <w:rPr>
                <w:rFonts w:asciiTheme="minorHAnsi" w:hAnsiTheme="minorHAnsi"/>
                <w:sz w:val="24"/>
              </w:rPr>
              <w:t xml:space="preserve"> </w:t>
            </w:r>
            <w:r w:rsidRPr="00C50172">
              <w:t>ensuring greater integration of cybersecurity and mission personnel</w:t>
            </w:r>
            <w:r w:rsidRPr="00565894">
              <w:t>.</w:t>
            </w:r>
          </w:p>
        </w:tc>
        <w:tc>
          <w:tcPr>
            <w:tcW w:w="949" w:type="dxa"/>
          </w:tcPr>
          <w:p w14:paraId="38033B54" w14:textId="77777777" w:rsidR="000832F8" w:rsidRDefault="000832F8" w:rsidP="000832F8">
            <w:pPr>
              <w:pStyle w:val="table-text"/>
            </w:pPr>
            <w:r w:rsidRPr="00852D29">
              <w:t xml:space="preserve">Center CIO </w:t>
            </w:r>
          </w:p>
          <w:p w14:paraId="7BA5E207" w14:textId="77777777" w:rsidR="006D7CE4" w:rsidRDefault="000832F8" w:rsidP="000832F8">
            <w:pPr>
              <w:pStyle w:val="table-text"/>
            </w:pPr>
            <w:r w:rsidRPr="00852D29">
              <w:t>Center CISO</w:t>
            </w:r>
          </w:p>
          <w:p w14:paraId="34DE753C" w14:textId="77777777" w:rsidR="006D7CE4" w:rsidRDefault="006D7CE4" w:rsidP="000832F8">
            <w:pPr>
              <w:pStyle w:val="table-text"/>
            </w:pPr>
            <w:r>
              <w:t>ISO</w:t>
            </w:r>
          </w:p>
          <w:p w14:paraId="1B1B9165" w14:textId="160D6C7C" w:rsidR="000832F8" w:rsidRPr="00942B26" w:rsidRDefault="000832F8" w:rsidP="000832F8">
            <w:pPr>
              <w:pStyle w:val="table-text"/>
            </w:pPr>
          </w:p>
        </w:tc>
        <w:tc>
          <w:tcPr>
            <w:tcW w:w="1235" w:type="dxa"/>
          </w:tcPr>
          <w:p w14:paraId="593C6614" w14:textId="1C07843A" w:rsidR="000832F8" w:rsidRPr="00942B26" w:rsidRDefault="000832F8" w:rsidP="000832F8">
            <w:pPr>
              <w:pStyle w:val="table-text"/>
            </w:pPr>
          </w:p>
        </w:tc>
      </w:tr>
      <w:tr w:rsidR="00C50172" w:rsidRPr="003A419A" w14:paraId="09329DD3" w14:textId="77777777" w:rsidTr="001432A9">
        <w:trPr>
          <w:trHeight w:val="292"/>
        </w:trPr>
        <w:tc>
          <w:tcPr>
            <w:tcW w:w="1728" w:type="dxa"/>
            <w:noWrap/>
          </w:tcPr>
          <w:p w14:paraId="101D7F42" w14:textId="662367B9" w:rsidR="00C50172" w:rsidRPr="00D0759A" w:rsidRDefault="00C50172" w:rsidP="001432A9">
            <w:pPr>
              <w:pStyle w:val="table-text"/>
            </w:pPr>
            <w:r>
              <w:t>1.2.3.11.e</w:t>
            </w:r>
          </w:p>
        </w:tc>
        <w:tc>
          <w:tcPr>
            <w:tcW w:w="5442" w:type="dxa"/>
            <w:noWrap/>
          </w:tcPr>
          <w:p w14:paraId="56A7B3C8" w14:textId="27361D6B" w:rsidR="00C50172" w:rsidRPr="00D0759A" w:rsidRDefault="00C50172" w:rsidP="001432A9">
            <w:pPr>
              <w:pStyle w:val="table-text"/>
            </w:pPr>
            <w:r>
              <w:t xml:space="preserve">Identify and coordinate with ISOs for </w:t>
            </w:r>
            <w:r w:rsidRPr="00587576">
              <w:t xml:space="preserve">information systems </w:t>
            </w:r>
            <w:r>
              <w:t>outside their control that support and impact their mission.</w:t>
            </w:r>
          </w:p>
        </w:tc>
        <w:tc>
          <w:tcPr>
            <w:tcW w:w="949" w:type="dxa"/>
          </w:tcPr>
          <w:p w14:paraId="7AA8F152" w14:textId="45EDE436" w:rsidR="00C50172" w:rsidRDefault="00C50172" w:rsidP="001432A9">
            <w:pPr>
              <w:pStyle w:val="table-text"/>
            </w:pPr>
            <w:r>
              <w:t>ISO</w:t>
            </w:r>
          </w:p>
        </w:tc>
        <w:tc>
          <w:tcPr>
            <w:tcW w:w="1235" w:type="dxa"/>
          </w:tcPr>
          <w:p w14:paraId="3E3EC5AF" w14:textId="77777777" w:rsidR="00C50172" w:rsidRDefault="00C50172" w:rsidP="004C5C36">
            <w:pPr>
              <w:pStyle w:val="table-text"/>
            </w:pPr>
          </w:p>
        </w:tc>
      </w:tr>
      <w:tr w:rsidR="00C50172" w:rsidRPr="003A419A" w14:paraId="3BEB7268" w14:textId="77777777" w:rsidTr="001432A9">
        <w:trPr>
          <w:trHeight w:val="292"/>
        </w:trPr>
        <w:tc>
          <w:tcPr>
            <w:tcW w:w="1728" w:type="dxa"/>
            <w:noWrap/>
          </w:tcPr>
          <w:p w14:paraId="4DA5136E" w14:textId="62CA2FAA" w:rsidR="00C50172" w:rsidRPr="00D0759A" w:rsidRDefault="00C50172" w:rsidP="001432A9">
            <w:pPr>
              <w:pStyle w:val="table-text"/>
            </w:pPr>
            <w:r>
              <w:t>1.2.3.11.f</w:t>
            </w:r>
          </w:p>
        </w:tc>
        <w:tc>
          <w:tcPr>
            <w:tcW w:w="5442" w:type="dxa"/>
            <w:noWrap/>
          </w:tcPr>
          <w:p w14:paraId="50E74245" w14:textId="2FC0D7A4" w:rsidR="00C50172" w:rsidRPr="00D0759A" w:rsidRDefault="00C50172" w:rsidP="001432A9">
            <w:pPr>
              <w:pStyle w:val="table-text"/>
            </w:pPr>
            <w:r w:rsidRPr="00565894">
              <w:t xml:space="preserve">Ensure that all information systems under </w:t>
            </w:r>
            <w:r>
              <w:t xml:space="preserve">Program Managers’ and Project Managers’ </w:t>
            </w:r>
            <w:r w:rsidRPr="00565894">
              <w:t xml:space="preserve">control are fully compliant with the requirements of </w:t>
            </w:r>
            <w:r>
              <w:t>this directive</w:t>
            </w:r>
            <w:r w:rsidRPr="00565894">
              <w:t>.</w:t>
            </w:r>
          </w:p>
        </w:tc>
        <w:tc>
          <w:tcPr>
            <w:tcW w:w="949" w:type="dxa"/>
          </w:tcPr>
          <w:p w14:paraId="1FC7A31A" w14:textId="77777777" w:rsidR="00C50172" w:rsidRDefault="00C50172" w:rsidP="00C50172">
            <w:pPr>
              <w:pStyle w:val="table-text"/>
            </w:pPr>
            <w:r>
              <w:t>AO</w:t>
            </w:r>
          </w:p>
          <w:p w14:paraId="48C8E487" w14:textId="77777777" w:rsidR="00C50172" w:rsidRDefault="00C50172" w:rsidP="00C50172">
            <w:pPr>
              <w:pStyle w:val="table-text"/>
            </w:pPr>
            <w:r>
              <w:t>AODR</w:t>
            </w:r>
          </w:p>
          <w:p w14:paraId="52E62CB4" w14:textId="5DF3DED7" w:rsidR="00C50172" w:rsidRDefault="00C50172" w:rsidP="00C50172">
            <w:pPr>
              <w:pStyle w:val="table-text"/>
            </w:pPr>
            <w:r>
              <w:t>SAISO</w:t>
            </w:r>
          </w:p>
        </w:tc>
        <w:tc>
          <w:tcPr>
            <w:tcW w:w="1235" w:type="dxa"/>
          </w:tcPr>
          <w:p w14:paraId="634DD4D9" w14:textId="4D37BBC8" w:rsidR="00C50172" w:rsidRDefault="00C50172" w:rsidP="004C5C36">
            <w:pPr>
              <w:pStyle w:val="table-text"/>
            </w:pPr>
            <w:r>
              <w:t>ATO package</w:t>
            </w:r>
          </w:p>
        </w:tc>
      </w:tr>
      <w:tr w:rsidR="001432A9" w:rsidRPr="003A419A" w14:paraId="2569C442" w14:textId="7D24F317" w:rsidTr="001432A9">
        <w:trPr>
          <w:trHeight w:val="292"/>
        </w:trPr>
        <w:tc>
          <w:tcPr>
            <w:tcW w:w="1728" w:type="dxa"/>
            <w:noWrap/>
            <w:hideMark/>
          </w:tcPr>
          <w:p w14:paraId="2497F8C2" w14:textId="0B647885" w:rsidR="001432A9" w:rsidRPr="003A419A" w:rsidRDefault="001432A9" w:rsidP="001432A9">
            <w:pPr>
              <w:pStyle w:val="table-text"/>
              <w:rPr>
                <w:rFonts w:eastAsia="Times New Roman"/>
              </w:rPr>
            </w:pPr>
            <w:r w:rsidRPr="00D0759A">
              <w:t>2.3.3.4a</w:t>
            </w:r>
          </w:p>
        </w:tc>
        <w:tc>
          <w:tcPr>
            <w:tcW w:w="5442" w:type="dxa"/>
            <w:noWrap/>
            <w:hideMark/>
          </w:tcPr>
          <w:p w14:paraId="752EF494" w14:textId="2972E086" w:rsidR="001432A9" w:rsidRPr="003A419A" w:rsidRDefault="004C5C36" w:rsidP="001432A9">
            <w:pPr>
              <w:pStyle w:val="table-text"/>
              <w:rPr>
                <w:rFonts w:eastAsia="Times New Roman"/>
              </w:rPr>
            </w:pPr>
            <w:r w:rsidRPr="00D0759A">
              <w:t xml:space="preserve">Ensure that projects or programs under their control implement the requirements of </w:t>
            </w:r>
            <w:r>
              <w:t>this directive</w:t>
            </w:r>
            <w:r w:rsidRPr="00D0759A">
              <w:t xml:space="preserve">. </w:t>
            </w:r>
          </w:p>
        </w:tc>
        <w:tc>
          <w:tcPr>
            <w:tcW w:w="949" w:type="dxa"/>
          </w:tcPr>
          <w:p w14:paraId="416CDB70" w14:textId="77777777" w:rsidR="001432A9" w:rsidRDefault="001432A9" w:rsidP="001432A9">
            <w:pPr>
              <w:pStyle w:val="table-text"/>
            </w:pPr>
            <w:r>
              <w:t>ISO</w:t>
            </w:r>
          </w:p>
          <w:p w14:paraId="0C6C79F5" w14:textId="77777777" w:rsidR="001432A9" w:rsidRDefault="001432A9" w:rsidP="001432A9">
            <w:pPr>
              <w:pStyle w:val="table-text"/>
            </w:pPr>
            <w:r>
              <w:t>ISSO</w:t>
            </w:r>
          </w:p>
          <w:p w14:paraId="6C1B06F3" w14:textId="67806826" w:rsidR="004C5C36" w:rsidRPr="00942B26" w:rsidRDefault="004C5C36" w:rsidP="001432A9">
            <w:pPr>
              <w:pStyle w:val="table-text"/>
            </w:pPr>
            <w:r>
              <w:t>AO</w:t>
            </w:r>
          </w:p>
        </w:tc>
        <w:tc>
          <w:tcPr>
            <w:tcW w:w="1235" w:type="dxa"/>
          </w:tcPr>
          <w:p w14:paraId="0D8EB3CB" w14:textId="0534B2B6" w:rsidR="001432A9" w:rsidRPr="00942B26" w:rsidRDefault="004C5C36" w:rsidP="004C5C36">
            <w:pPr>
              <w:pStyle w:val="table-text"/>
            </w:pPr>
            <w:r>
              <w:t>ATO package</w:t>
            </w:r>
            <w:r w:rsidRPr="001A31AE">
              <w:t xml:space="preserve"> </w:t>
            </w:r>
          </w:p>
        </w:tc>
      </w:tr>
      <w:tr w:rsidR="001432A9" w:rsidRPr="003A419A" w14:paraId="097DE977" w14:textId="36941EBB" w:rsidTr="001432A9">
        <w:trPr>
          <w:trHeight w:val="292"/>
        </w:trPr>
        <w:tc>
          <w:tcPr>
            <w:tcW w:w="1728" w:type="dxa"/>
            <w:noWrap/>
            <w:hideMark/>
          </w:tcPr>
          <w:p w14:paraId="7D398DA3" w14:textId="7BFB8A8C" w:rsidR="001432A9" w:rsidRPr="003A419A" w:rsidRDefault="001432A9" w:rsidP="001432A9">
            <w:pPr>
              <w:pStyle w:val="table-text"/>
              <w:rPr>
                <w:rFonts w:eastAsia="Times New Roman"/>
              </w:rPr>
            </w:pPr>
            <w:r w:rsidRPr="00D0759A">
              <w:t>2.3.3.4b</w:t>
            </w:r>
          </w:p>
        </w:tc>
        <w:tc>
          <w:tcPr>
            <w:tcW w:w="5442" w:type="dxa"/>
            <w:noWrap/>
            <w:hideMark/>
          </w:tcPr>
          <w:p w14:paraId="23FBAF39" w14:textId="5B4673C6" w:rsidR="001432A9" w:rsidRPr="00D60A1C" w:rsidRDefault="004C5C36" w:rsidP="001432A9">
            <w:pPr>
              <w:pStyle w:val="table-text"/>
            </w:pPr>
            <w:r w:rsidRPr="00D0759A">
              <w:t>Ensure that information security is incorporated into the planning and development of all information systems under their control by following the procedures outlined in NIST SP 800-160.</w:t>
            </w:r>
          </w:p>
        </w:tc>
        <w:tc>
          <w:tcPr>
            <w:tcW w:w="949" w:type="dxa"/>
          </w:tcPr>
          <w:p w14:paraId="6B3A90D0" w14:textId="77777777" w:rsidR="001432A9" w:rsidRDefault="001432A9" w:rsidP="001432A9">
            <w:pPr>
              <w:pStyle w:val="table-text"/>
            </w:pPr>
            <w:r>
              <w:t>ISO</w:t>
            </w:r>
          </w:p>
          <w:p w14:paraId="40D2630A" w14:textId="77777777" w:rsidR="001432A9" w:rsidRDefault="001432A9" w:rsidP="001432A9">
            <w:pPr>
              <w:pStyle w:val="table-text"/>
            </w:pPr>
            <w:r>
              <w:t>ISSO</w:t>
            </w:r>
          </w:p>
          <w:p w14:paraId="1CABC417" w14:textId="38D44773" w:rsidR="001432A9" w:rsidRPr="00942B26" w:rsidRDefault="001432A9" w:rsidP="001432A9">
            <w:pPr>
              <w:pStyle w:val="table-text"/>
            </w:pPr>
          </w:p>
        </w:tc>
        <w:tc>
          <w:tcPr>
            <w:tcW w:w="1235" w:type="dxa"/>
          </w:tcPr>
          <w:p w14:paraId="1537418E" w14:textId="42C5DC6C" w:rsidR="004C5C36" w:rsidRDefault="004C5C36" w:rsidP="004C5C36">
            <w:pPr>
              <w:pStyle w:val="table-text"/>
            </w:pPr>
            <w:r w:rsidRPr="001A31AE">
              <w:t xml:space="preserve"> SSP</w:t>
            </w:r>
          </w:p>
          <w:p w14:paraId="6B6BB74F" w14:textId="03DA95BE" w:rsidR="001432A9" w:rsidRPr="00942B26" w:rsidRDefault="004C5C36" w:rsidP="004C5C36">
            <w:pPr>
              <w:pStyle w:val="table-text"/>
            </w:pPr>
            <w:r>
              <w:t xml:space="preserve">Handbook </w:t>
            </w:r>
            <w:r w:rsidRPr="00656793">
              <w:t>ITS-HBK-2810.03-</w:t>
            </w:r>
            <w:r w:rsidRPr="00656793">
              <w:lastRenderedPageBreak/>
              <w:t>02B</w:t>
            </w:r>
            <w:r>
              <w:t>, Planning</w:t>
            </w:r>
          </w:p>
        </w:tc>
      </w:tr>
      <w:tr w:rsidR="001432A9" w:rsidRPr="003A419A" w14:paraId="121B89F1" w14:textId="77777777" w:rsidTr="001432A9">
        <w:trPr>
          <w:trHeight w:val="292"/>
        </w:trPr>
        <w:tc>
          <w:tcPr>
            <w:tcW w:w="1728" w:type="dxa"/>
            <w:noWrap/>
          </w:tcPr>
          <w:p w14:paraId="6A540CAA" w14:textId="68DFB650" w:rsidR="001432A9" w:rsidRPr="00E61E96" w:rsidRDefault="001432A9" w:rsidP="001432A9">
            <w:pPr>
              <w:pStyle w:val="table-text"/>
            </w:pPr>
            <w:r w:rsidRPr="00D0759A">
              <w:lastRenderedPageBreak/>
              <w:t>2.4.2.7a</w:t>
            </w:r>
          </w:p>
        </w:tc>
        <w:tc>
          <w:tcPr>
            <w:tcW w:w="5442" w:type="dxa"/>
            <w:noWrap/>
          </w:tcPr>
          <w:p w14:paraId="3576BE82" w14:textId="08242119" w:rsidR="001432A9" w:rsidRPr="00E61E96" w:rsidRDefault="001432A9" w:rsidP="001432A9">
            <w:pPr>
              <w:pStyle w:val="table-text"/>
            </w:pPr>
            <w:r w:rsidRPr="00D0759A">
              <w:t xml:space="preserve">With the support </w:t>
            </w:r>
            <w:r w:rsidR="00433C1B">
              <w:t xml:space="preserve">of </w:t>
            </w:r>
            <w:r w:rsidRPr="00D0759A">
              <w:t xml:space="preserve">ISOs and ISSOs, understand and communicate to AOs any cybersecurity risks associated with any information system in a program or project under their control so that an assessment can be made of cybersecurity risk to Agency operations and resources. </w:t>
            </w:r>
          </w:p>
        </w:tc>
        <w:tc>
          <w:tcPr>
            <w:tcW w:w="949" w:type="dxa"/>
          </w:tcPr>
          <w:p w14:paraId="588881C4" w14:textId="77777777" w:rsidR="001432A9" w:rsidRDefault="001432A9" w:rsidP="001432A9">
            <w:pPr>
              <w:pStyle w:val="table-text"/>
            </w:pPr>
            <w:r>
              <w:t>ISO</w:t>
            </w:r>
          </w:p>
          <w:p w14:paraId="07E725C8" w14:textId="77777777" w:rsidR="001432A9" w:rsidRDefault="001432A9" w:rsidP="001432A9">
            <w:pPr>
              <w:pStyle w:val="table-text"/>
            </w:pPr>
            <w:r>
              <w:t>ISSO</w:t>
            </w:r>
          </w:p>
          <w:p w14:paraId="27775885" w14:textId="49A11A82" w:rsidR="001432A9" w:rsidRDefault="001432A9" w:rsidP="001432A9">
            <w:pPr>
              <w:pStyle w:val="table-text"/>
            </w:pPr>
            <w:r>
              <w:t>AO</w:t>
            </w:r>
          </w:p>
        </w:tc>
        <w:tc>
          <w:tcPr>
            <w:tcW w:w="1235" w:type="dxa"/>
          </w:tcPr>
          <w:p w14:paraId="6A940C65" w14:textId="77777777" w:rsidR="001432A9" w:rsidRDefault="001432A9" w:rsidP="001432A9">
            <w:pPr>
              <w:pStyle w:val="table-text"/>
            </w:pPr>
            <w:r w:rsidRPr="001A31AE">
              <w:t>SSP</w:t>
            </w:r>
          </w:p>
          <w:p w14:paraId="288BB13F" w14:textId="4CAC662B" w:rsidR="001432A9" w:rsidRDefault="001432A9" w:rsidP="001432A9">
            <w:pPr>
              <w:pStyle w:val="table-text"/>
            </w:pPr>
            <w:r>
              <w:t>ATO package</w:t>
            </w:r>
          </w:p>
        </w:tc>
      </w:tr>
      <w:tr w:rsidR="001432A9" w:rsidRPr="003A419A" w14:paraId="53B542F7" w14:textId="77777777" w:rsidTr="001432A9">
        <w:trPr>
          <w:trHeight w:val="292"/>
        </w:trPr>
        <w:tc>
          <w:tcPr>
            <w:tcW w:w="1728" w:type="dxa"/>
            <w:noWrap/>
          </w:tcPr>
          <w:p w14:paraId="385A9A1A" w14:textId="052DB858" w:rsidR="001432A9" w:rsidRPr="00E61E96" w:rsidRDefault="001432A9" w:rsidP="001432A9">
            <w:pPr>
              <w:pStyle w:val="table-text"/>
            </w:pPr>
            <w:r w:rsidRPr="00D0759A">
              <w:t>2.4.2.7b</w:t>
            </w:r>
          </w:p>
        </w:tc>
        <w:tc>
          <w:tcPr>
            <w:tcW w:w="5442" w:type="dxa"/>
            <w:noWrap/>
          </w:tcPr>
          <w:p w14:paraId="06D6BA81" w14:textId="0414A1B1" w:rsidR="001432A9" w:rsidRPr="00E61E96" w:rsidRDefault="001432A9" w:rsidP="001432A9">
            <w:pPr>
              <w:pStyle w:val="table-text"/>
            </w:pPr>
            <w:r w:rsidRPr="00D0759A">
              <w:t xml:space="preserve">Verify the proper application of information system categorization criteria and requirements for the programs and projects under their control. </w:t>
            </w:r>
          </w:p>
        </w:tc>
        <w:tc>
          <w:tcPr>
            <w:tcW w:w="949" w:type="dxa"/>
          </w:tcPr>
          <w:p w14:paraId="0D007ECC" w14:textId="77777777" w:rsidR="001432A9" w:rsidRDefault="001432A9" w:rsidP="001432A9">
            <w:pPr>
              <w:pStyle w:val="table-text"/>
            </w:pPr>
            <w:r>
              <w:t>ISO</w:t>
            </w:r>
          </w:p>
          <w:p w14:paraId="670D0943" w14:textId="77777777" w:rsidR="001432A9" w:rsidRDefault="001432A9" w:rsidP="001432A9">
            <w:pPr>
              <w:pStyle w:val="table-text"/>
            </w:pPr>
            <w:r>
              <w:t>ISSO</w:t>
            </w:r>
          </w:p>
          <w:p w14:paraId="76BD9F48" w14:textId="7A292F2B" w:rsidR="001432A9" w:rsidRDefault="001432A9" w:rsidP="001432A9">
            <w:pPr>
              <w:pStyle w:val="table-text"/>
            </w:pPr>
            <w:r>
              <w:t>AO</w:t>
            </w:r>
          </w:p>
        </w:tc>
        <w:tc>
          <w:tcPr>
            <w:tcW w:w="1235" w:type="dxa"/>
          </w:tcPr>
          <w:p w14:paraId="1903910A" w14:textId="77777777" w:rsidR="001432A9" w:rsidRDefault="001432A9" w:rsidP="001432A9">
            <w:pPr>
              <w:pStyle w:val="table-text"/>
            </w:pPr>
            <w:r>
              <w:t>SCAR</w:t>
            </w:r>
          </w:p>
          <w:p w14:paraId="38DFEF65" w14:textId="77777777" w:rsidR="001432A9" w:rsidRDefault="001432A9" w:rsidP="001432A9">
            <w:pPr>
              <w:pStyle w:val="table-text"/>
            </w:pPr>
            <w:r>
              <w:t>POA&amp;M</w:t>
            </w:r>
          </w:p>
          <w:p w14:paraId="639484BD" w14:textId="01EFC977" w:rsidR="001432A9" w:rsidRDefault="001432A9" w:rsidP="001432A9">
            <w:pPr>
              <w:pStyle w:val="table-text"/>
            </w:pPr>
            <w:r>
              <w:t>ATO package</w:t>
            </w:r>
          </w:p>
        </w:tc>
      </w:tr>
      <w:tr w:rsidR="001432A9" w:rsidRPr="003A419A" w14:paraId="0A7CED07" w14:textId="77777777" w:rsidTr="001432A9">
        <w:trPr>
          <w:trHeight w:val="292"/>
        </w:trPr>
        <w:tc>
          <w:tcPr>
            <w:tcW w:w="1728" w:type="dxa"/>
            <w:noWrap/>
          </w:tcPr>
          <w:p w14:paraId="756C7881" w14:textId="191575BC" w:rsidR="001432A9" w:rsidRPr="00623238" w:rsidRDefault="001432A9" w:rsidP="001432A9">
            <w:pPr>
              <w:pStyle w:val="table-text"/>
            </w:pPr>
            <w:r w:rsidRPr="00CD3C4E">
              <w:t>3.1.3.2</w:t>
            </w:r>
          </w:p>
        </w:tc>
        <w:tc>
          <w:tcPr>
            <w:tcW w:w="5442" w:type="dxa"/>
            <w:noWrap/>
          </w:tcPr>
          <w:p w14:paraId="5D57EA24" w14:textId="5E09C118" w:rsidR="001432A9" w:rsidRPr="00623238" w:rsidRDefault="001432A9" w:rsidP="001432A9">
            <w:pPr>
              <w:pStyle w:val="table-text"/>
            </w:pPr>
            <w:r w:rsidRPr="00CD3C4E">
              <w:t xml:space="preserve">Program Managers and Project Managers shall ensure, with respect to any information system in a program or project under their control, that all remote access is routed through authorized NASA access control points. </w:t>
            </w:r>
          </w:p>
        </w:tc>
        <w:tc>
          <w:tcPr>
            <w:tcW w:w="949" w:type="dxa"/>
          </w:tcPr>
          <w:p w14:paraId="10BE5BE5" w14:textId="0D226112" w:rsidR="001432A9" w:rsidRPr="00942B26" w:rsidRDefault="001432A9" w:rsidP="001432A9">
            <w:pPr>
              <w:pStyle w:val="table-text"/>
            </w:pPr>
            <w:r>
              <w:t>ISO</w:t>
            </w:r>
          </w:p>
        </w:tc>
        <w:tc>
          <w:tcPr>
            <w:tcW w:w="1235" w:type="dxa"/>
          </w:tcPr>
          <w:p w14:paraId="71D81A7C" w14:textId="3854C63A" w:rsidR="001432A9" w:rsidRPr="00942B26" w:rsidRDefault="001432A9" w:rsidP="001432A9">
            <w:pPr>
              <w:pStyle w:val="table-text"/>
            </w:pPr>
            <w:r>
              <w:t>SSP</w:t>
            </w:r>
          </w:p>
        </w:tc>
      </w:tr>
      <w:tr w:rsidR="001432A9" w:rsidRPr="003A419A" w14:paraId="7D332FA5" w14:textId="77777777" w:rsidTr="001432A9">
        <w:trPr>
          <w:trHeight w:val="292"/>
        </w:trPr>
        <w:tc>
          <w:tcPr>
            <w:tcW w:w="1728" w:type="dxa"/>
            <w:noWrap/>
          </w:tcPr>
          <w:p w14:paraId="4EE4A152" w14:textId="37418B4A" w:rsidR="001432A9" w:rsidRPr="00887615" w:rsidRDefault="001432A9" w:rsidP="001432A9">
            <w:pPr>
              <w:pStyle w:val="table-text"/>
            </w:pPr>
            <w:r w:rsidRPr="00CD3C4E">
              <w:t>3.2.2.1</w:t>
            </w:r>
          </w:p>
        </w:tc>
        <w:tc>
          <w:tcPr>
            <w:tcW w:w="5442" w:type="dxa"/>
            <w:noWrap/>
          </w:tcPr>
          <w:p w14:paraId="340D9E02" w14:textId="688959FE" w:rsidR="001432A9" w:rsidRPr="00887615" w:rsidRDefault="001432A9" w:rsidP="001432A9">
            <w:pPr>
              <w:pStyle w:val="table-text"/>
            </w:pPr>
            <w:r w:rsidRPr="00CD3C4E">
              <w:t xml:space="preserve">All NASA officials listed in section 1.2 (relating to Roles and Responsibilities) shall complete any role-based training activities required of their position. </w:t>
            </w:r>
          </w:p>
        </w:tc>
        <w:tc>
          <w:tcPr>
            <w:tcW w:w="949" w:type="dxa"/>
          </w:tcPr>
          <w:p w14:paraId="097376B1" w14:textId="77777777" w:rsidR="001432A9" w:rsidRDefault="001432A9" w:rsidP="001432A9">
            <w:pPr>
              <w:pStyle w:val="table-text"/>
            </w:pPr>
          </w:p>
        </w:tc>
        <w:tc>
          <w:tcPr>
            <w:tcW w:w="1235" w:type="dxa"/>
          </w:tcPr>
          <w:p w14:paraId="2D9D0E1D" w14:textId="77777777" w:rsidR="001432A9" w:rsidRDefault="001432A9" w:rsidP="001432A9">
            <w:pPr>
              <w:pStyle w:val="table-text"/>
            </w:pPr>
          </w:p>
        </w:tc>
      </w:tr>
    </w:tbl>
    <w:p w14:paraId="695B1773" w14:textId="77777777" w:rsidR="00A74C35" w:rsidRDefault="00110E22" w:rsidP="00003B97">
      <w:pPr>
        <w:pStyle w:val="h2-appendix"/>
      </w:pPr>
      <w:r>
        <w:t xml:space="preserve">SAISO </w:t>
      </w:r>
    </w:p>
    <w:tbl>
      <w:tblPr>
        <w:tblStyle w:val="compliance-matrix-table"/>
        <w:tblW w:w="5000" w:type="pct"/>
        <w:tblLook w:val="04A0" w:firstRow="1" w:lastRow="0" w:firstColumn="1" w:lastColumn="0" w:noHBand="0" w:noVBand="1"/>
      </w:tblPr>
      <w:tblGrid>
        <w:gridCol w:w="1831"/>
        <w:gridCol w:w="7523"/>
      </w:tblGrid>
      <w:tr w:rsidR="00A74C35" w:rsidRPr="006B5DD8" w14:paraId="6A0640A3" w14:textId="77777777" w:rsidTr="001432A9">
        <w:trPr>
          <w:cnfStyle w:val="100000000000" w:firstRow="1" w:lastRow="0" w:firstColumn="0" w:lastColumn="0" w:oddVBand="0" w:evenVBand="0" w:oddHBand="0" w:evenHBand="0" w:firstRowFirstColumn="0" w:firstRowLastColumn="0" w:lastRowFirstColumn="0" w:lastRowLastColumn="0"/>
          <w:tblHeader w:val="0"/>
        </w:trPr>
        <w:tc>
          <w:tcPr>
            <w:tcW w:w="183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9F7BC7" w14:textId="77777777" w:rsidR="00A74C35" w:rsidRPr="006B5DD8" w:rsidRDefault="00A74C35" w:rsidP="00A74C35">
            <w:pPr>
              <w:pStyle w:val="table-hed"/>
            </w:pPr>
            <w:r w:rsidRPr="006B5DD8">
              <w:t>Para #</w:t>
            </w:r>
          </w:p>
        </w:tc>
        <w:tc>
          <w:tcPr>
            <w:tcW w:w="75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5C7BCE" w14:textId="77777777" w:rsidR="00A74C35" w:rsidRPr="006B5DD8" w:rsidRDefault="00A74C35" w:rsidP="00A74C35">
            <w:pPr>
              <w:pStyle w:val="table-hed"/>
            </w:pPr>
            <w:r w:rsidRPr="006B5DD8">
              <w:t>Requirement</w:t>
            </w:r>
          </w:p>
        </w:tc>
      </w:tr>
      <w:tr w:rsidR="001432A9" w:rsidRPr="003A419A" w14:paraId="7C20AE18" w14:textId="77777777" w:rsidTr="001432A9">
        <w:trPr>
          <w:trHeight w:val="292"/>
        </w:trPr>
        <w:tc>
          <w:tcPr>
            <w:tcW w:w="1831" w:type="dxa"/>
            <w:noWrap/>
            <w:hideMark/>
          </w:tcPr>
          <w:p w14:paraId="10499D81" w14:textId="38DECAEC" w:rsidR="001432A9" w:rsidRPr="003A419A" w:rsidRDefault="001432A9" w:rsidP="001432A9">
            <w:pPr>
              <w:pStyle w:val="table-text"/>
              <w:rPr>
                <w:rFonts w:eastAsia="Times New Roman"/>
              </w:rPr>
            </w:pPr>
            <w:r w:rsidRPr="00186297">
              <w:t>1.2.3.4a</w:t>
            </w:r>
          </w:p>
        </w:tc>
        <w:tc>
          <w:tcPr>
            <w:tcW w:w="7523" w:type="dxa"/>
            <w:noWrap/>
            <w:hideMark/>
          </w:tcPr>
          <w:p w14:paraId="732C0DF7" w14:textId="68E20530" w:rsidR="001432A9" w:rsidRPr="003A419A" w:rsidRDefault="001432A9" w:rsidP="001432A9">
            <w:pPr>
              <w:pStyle w:val="table-text"/>
              <w:rPr>
                <w:rFonts w:eastAsia="Times New Roman"/>
              </w:rPr>
            </w:pPr>
            <w:r w:rsidRPr="00186297">
              <w:t xml:space="preserve">Carry out the responsibilities delegated from the NASA CIO under FISMA (as described by section 3554(a)(3)(A) of title 44, United States Code), as well as federal and NASA Cybersecurity and Privacy Program requirements. </w:t>
            </w:r>
          </w:p>
        </w:tc>
      </w:tr>
      <w:tr w:rsidR="001432A9" w:rsidRPr="003A419A" w14:paraId="24ABE5E2" w14:textId="77777777" w:rsidTr="001432A9">
        <w:trPr>
          <w:trHeight w:val="292"/>
        </w:trPr>
        <w:tc>
          <w:tcPr>
            <w:tcW w:w="1831" w:type="dxa"/>
            <w:noWrap/>
            <w:hideMark/>
          </w:tcPr>
          <w:p w14:paraId="0CC3C82E" w14:textId="027D8E1D" w:rsidR="001432A9" w:rsidRPr="003A419A" w:rsidRDefault="001432A9" w:rsidP="001432A9">
            <w:pPr>
              <w:pStyle w:val="table-text"/>
              <w:rPr>
                <w:rFonts w:eastAsia="Times New Roman"/>
              </w:rPr>
            </w:pPr>
            <w:r w:rsidRPr="00186297">
              <w:t>1.2.3.4b</w:t>
            </w:r>
          </w:p>
        </w:tc>
        <w:tc>
          <w:tcPr>
            <w:tcW w:w="7523" w:type="dxa"/>
            <w:noWrap/>
            <w:hideMark/>
          </w:tcPr>
          <w:p w14:paraId="4DE3511F" w14:textId="00586A64" w:rsidR="001432A9" w:rsidRPr="003A419A" w:rsidRDefault="001432A9" w:rsidP="001432A9">
            <w:pPr>
              <w:pStyle w:val="table-text"/>
              <w:rPr>
                <w:rFonts w:eastAsia="Times New Roman"/>
              </w:rPr>
            </w:pPr>
            <w:r w:rsidRPr="00186297">
              <w:t xml:space="preserve">Establish and maintain an office with the mission and resources to ensure compliance with federal and NASA Cybersecurity and Privacy Program requirements. </w:t>
            </w:r>
          </w:p>
        </w:tc>
      </w:tr>
      <w:tr w:rsidR="001432A9" w:rsidRPr="003A419A" w14:paraId="1DAD276E" w14:textId="77777777" w:rsidTr="001432A9">
        <w:trPr>
          <w:trHeight w:val="292"/>
        </w:trPr>
        <w:tc>
          <w:tcPr>
            <w:tcW w:w="1831" w:type="dxa"/>
            <w:noWrap/>
            <w:hideMark/>
          </w:tcPr>
          <w:p w14:paraId="719EDDD9" w14:textId="63A146E2" w:rsidR="001432A9" w:rsidRPr="003A419A" w:rsidRDefault="001432A9" w:rsidP="001432A9">
            <w:pPr>
              <w:pStyle w:val="table-text"/>
              <w:rPr>
                <w:rFonts w:eastAsia="Times New Roman"/>
              </w:rPr>
            </w:pPr>
            <w:r w:rsidRPr="00186297">
              <w:t>1.2.3.4c</w:t>
            </w:r>
          </w:p>
        </w:tc>
        <w:tc>
          <w:tcPr>
            <w:tcW w:w="7523" w:type="dxa"/>
            <w:noWrap/>
            <w:hideMark/>
          </w:tcPr>
          <w:p w14:paraId="76B1CA5C" w14:textId="523F9590" w:rsidR="001432A9" w:rsidRPr="003A419A" w:rsidRDefault="001432A9" w:rsidP="001432A9">
            <w:pPr>
              <w:pStyle w:val="table-text"/>
              <w:rPr>
                <w:rFonts w:eastAsia="Times New Roman"/>
              </w:rPr>
            </w:pPr>
            <w:r w:rsidRPr="00186297">
              <w:t xml:space="preserve">Manage the NASA Cybersecurity and Privacy Program. </w:t>
            </w:r>
          </w:p>
        </w:tc>
      </w:tr>
      <w:tr w:rsidR="001432A9" w:rsidRPr="003A419A" w14:paraId="5F18F442" w14:textId="77777777" w:rsidTr="001432A9">
        <w:trPr>
          <w:trHeight w:val="292"/>
        </w:trPr>
        <w:tc>
          <w:tcPr>
            <w:tcW w:w="1831" w:type="dxa"/>
            <w:noWrap/>
            <w:hideMark/>
          </w:tcPr>
          <w:p w14:paraId="16CE721E" w14:textId="31C031C7" w:rsidR="001432A9" w:rsidRPr="003A419A" w:rsidRDefault="001432A9" w:rsidP="001432A9">
            <w:pPr>
              <w:pStyle w:val="table-text"/>
              <w:rPr>
                <w:rFonts w:eastAsia="Times New Roman"/>
              </w:rPr>
            </w:pPr>
            <w:r w:rsidRPr="00186297">
              <w:t>1.2.3.4d</w:t>
            </w:r>
          </w:p>
        </w:tc>
        <w:tc>
          <w:tcPr>
            <w:tcW w:w="7523" w:type="dxa"/>
            <w:noWrap/>
            <w:hideMark/>
          </w:tcPr>
          <w:p w14:paraId="08FCA37F" w14:textId="686E89A5" w:rsidR="001432A9" w:rsidRPr="003A419A" w:rsidRDefault="001432A9" w:rsidP="001432A9">
            <w:pPr>
              <w:pStyle w:val="table-text"/>
              <w:rPr>
                <w:rFonts w:eastAsia="Times New Roman"/>
              </w:rPr>
            </w:pPr>
            <w:r w:rsidRPr="00186297">
              <w:t xml:space="preserve">Keep the NASA Cybersecurity and Privacy Program current with changes in the information security environment and with changes in federal policy and guidelines. </w:t>
            </w:r>
          </w:p>
        </w:tc>
      </w:tr>
      <w:tr w:rsidR="001432A9" w:rsidRPr="003A419A" w14:paraId="4B2A8521" w14:textId="77777777" w:rsidTr="001432A9">
        <w:trPr>
          <w:trHeight w:val="292"/>
        </w:trPr>
        <w:tc>
          <w:tcPr>
            <w:tcW w:w="1831" w:type="dxa"/>
            <w:noWrap/>
            <w:hideMark/>
          </w:tcPr>
          <w:p w14:paraId="5B5F7FDC" w14:textId="215014F9" w:rsidR="001432A9" w:rsidRPr="003A419A" w:rsidRDefault="001432A9" w:rsidP="001432A9">
            <w:pPr>
              <w:pStyle w:val="table-text"/>
              <w:rPr>
                <w:rFonts w:eastAsia="Times New Roman"/>
              </w:rPr>
            </w:pPr>
            <w:r w:rsidRPr="00186297">
              <w:t>1.2.3.4e</w:t>
            </w:r>
          </w:p>
        </w:tc>
        <w:tc>
          <w:tcPr>
            <w:tcW w:w="7523" w:type="dxa"/>
            <w:noWrap/>
            <w:hideMark/>
          </w:tcPr>
          <w:p w14:paraId="79B90CBC" w14:textId="098FFA92" w:rsidR="001432A9" w:rsidRPr="003A419A" w:rsidRDefault="001432A9" w:rsidP="001432A9">
            <w:pPr>
              <w:pStyle w:val="table-text"/>
              <w:rPr>
                <w:rFonts w:eastAsia="Times New Roman"/>
              </w:rPr>
            </w:pPr>
            <w:r w:rsidRPr="00186297">
              <w:t xml:space="preserve">Ensure that information security control assessments, authorizations, and OMB and FISMA reporting directives are completed across the Agency in a timely and cost-effective manner. </w:t>
            </w:r>
          </w:p>
        </w:tc>
      </w:tr>
      <w:tr w:rsidR="001432A9" w:rsidRPr="003A419A" w14:paraId="5248A0C2" w14:textId="77777777" w:rsidTr="001432A9">
        <w:trPr>
          <w:trHeight w:val="292"/>
        </w:trPr>
        <w:tc>
          <w:tcPr>
            <w:tcW w:w="1831" w:type="dxa"/>
            <w:noWrap/>
            <w:hideMark/>
          </w:tcPr>
          <w:p w14:paraId="39420E24" w14:textId="6E5B2665" w:rsidR="001432A9" w:rsidRPr="003A419A" w:rsidRDefault="001432A9" w:rsidP="001432A9">
            <w:pPr>
              <w:pStyle w:val="table-text"/>
              <w:rPr>
                <w:rFonts w:eastAsia="Times New Roman"/>
              </w:rPr>
            </w:pPr>
            <w:r w:rsidRPr="00186297">
              <w:t>1.2.3.4f</w:t>
            </w:r>
          </w:p>
        </w:tc>
        <w:tc>
          <w:tcPr>
            <w:tcW w:w="7523" w:type="dxa"/>
            <w:noWrap/>
            <w:hideMark/>
          </w:tcPr>
          <w:p w14:paraId="36255C09" w14:textId="13DCF62C" w:rsidR="001432A9" w:rsidRPr="003A419A" w:rsidRDefault="001432A9" w:rsidP="001432A9">
            <w:pPr>
              <w:pStyle w:val="table-text"/>
              <w:rPr>
                <w:rFonts w:eastAsia="Times New Roman"/>
              </w:rPr>
            </w:pPr>
            <w:r w:rsidRPr="00186297">
              <w:t xml:space="preserve">Serve as the NASA CIO's primary liaison with Center CISOs, AOs, Information System Owners (ISOs), and Information System Security Officers (ISSOs). </w:t>
            </w:r>
          </w:p>
        </w:tc>
      </w:tr>
      <w:tr w:rsidR="001432A9" w:rsidRPr="003A419A" w14:paraId="6A891B9B" w14:textId="77777777" w:rsidTr="001432A9">
        <w:trPr>
          <w:trHeight w:val="292"/>
        </w:trPr>
        <w:tc>
          <w:tcPr>
            <w:tcW w:w="1831" w:type="dxa"/>
            <w:noWrap/>
            <w:hideMark/>
          </w:tcPr>
          <w:p w14:paraId="474C0400" w14:textId="5D930AF5" w:rsidR="001432A9" w:rsidRPr="003A419A" w:rsidRDefault="001432A9" w:rsidP="001432A9">
            <w:pPr>
              <w:pStyle w:val="table-text"/>
              <w:rPr>
                <w:rFonts w:eastAsia="Times New Roman"/>
              </w:rPr>
            </w:pPr>
            <w:r w:rsidRPr="00186297">
              <w:t>1.2.3.4g</w:t>
            </w:r>
          </w:p>
        </w:tc>
        <w:tc>
          <w:tcPr>
            <w:tcW w:w="7523" w:type="dxa"/>
            <w:noWrap/>
            <w:hideMark/>
          </w:tcPr>
          <w:p w14:paraId="4A423F74" w14:textId="48E1E5E9" w:rsidR="001432A9" w:rsidRPr="003A419A" w:rsidRDefault="001432A9" w:rsidP="001432A9">
            <w:pPr>
              <w:pStyle w:val="table-text"/>
              <w:rPr>
                <w:rFonts w:eastAsia="Times New Roman"/>
              </w:rPr>
            </w:pPr>
            <w:r w:rsidRPr="00186297">
              <w:t xml:space="preserve">Oversee and arbitrate conflict resolution, relative to information security concerns, for all NASA-wide information systems. </w:t>
            </w:r>
          </w:p>
        </w:tc>
      </w:tr>
      <w:tr w:rsidR="001432A9" w:rsidRPr="003A419A" w14:paraId="4385D561" w14:textId="77777777" w:rsidTr="001432A9">
        <w:trPr>
          <w:trHeight w:val="292"/>
        </w:trPr>
        <w:tc>
          <w:tcPr>
            <w:tcW w:w="1831" w:type="dxa"/>
            <w:noWrap/>
            <w:hideMark/>
          </w:tcPr>
          <w:p w14:paraId="28F4FAAD" w14:textId="2B1B95D5" w:rsidR="001432A9" w:rsidRPr="003A419A" w:rsidRDefault="001432A9" w:rsidP="001432A9">
            <w:pPr>
              <w:pStyle w:val="table-text"/>
              <w:rPr>
                <w:rFonts w:eastAsia="Times New Roman"/>
              </w:rPr>
            </w:pPr>
            <w:r w:rsidRPr="00186297">
              <w:t>1.2.3.4h</w:t>
            </w:r>
          </w:p>
        </w:tc>
        <w:tc>
          <w:tcPr>
            <w:tcW w:w="7523" w:type="dxa"/>
            <w:noWrap/>
            <w:hideMark/>
          </w:tcPr>
          <w:p w14:paraId="594191DE" w14:textId="6E270EB5" w:rsidR="001432A9" w:rsidRPr="003A419A" w:rsidRDefault="001432A9" w:rsidP="001432A9">
            <w:pPr>
              <w:pStyle w:val="table-text"/>
              <w:rPr>
                <w:rFonts w:eastAsia="Times New Roman"/>
              </w:rPr>
            </w:pPr>
            <w:r w:rsidRPr="00186297">
              <w:t xml:space="preserve">Ensure the planning of a framework for the use and adoption of current and new information security technologies implemented throughout the Agency. </w:t>
            </w:r>
          </w:p>
        </w:tc>
      </w:tr>
      <w:tr w:rsidR="001432A9" w:rsidRPr="003A419A" w14:paraId="762437CE" w14:textId="77777777" w:rsidTr="001432A9">
        <w:trPr>
          <w:trHeight w:val="292"/>
        </w:trPr>
        <w:tc>
          <w:tcPr>
            <w:tcW w:w="1831" w:type="dxa"/>
            <w:noWrap/>
            <w:hideMark/>
          </w:tcPr>
          <w:p w14:paraId="0057BB04" w14:textId="660AEA2E" w:rsidR="001432A9" w:rsidRPr="003A419A" w:rsidRDefault="001432A9" w:rsidP="001432A9">
            <w:pPr>
              <w:pStyle w:val="table-text"/>
              <w:rPr>
                <w:rFonts w:eastAsia="Times New Roman"/>
              </w:rPr>
            </w:pPr>
            <w:r w:rsidRPr="00186297">
              <w:t>1.2.3.4i</w:t>
            </w:r>
          </w:p>
        </w:tc>
        <w:tc>
          <w:tcPr>
            <w:tcW w:w="7523" w:type="dxa"/>
            <w:noWrap/>
            <w:hideMark/>
          </w:tcPr>
          <w:p w14:paraId="40AE3496" w14:textId="64D97CB1" w:rsidR="001432A9" w:rsidRPr="003A419A" w:rsidRDefault="001432A9" w:rsidP="001432A9">
            <w:pPr>
              <w:pStyle w:val="table-text"/>
              <w:rPr>
                <w:rFonts w:eastAsia="Times New Roman"/>
              </w:rPr>
            </w:pPr>
            <w:r w:rsidRPr="00186297">
              <w:t xml:space="preserve">Maintain a process for planning, implementing, evaluating, and documenting remedial actions to address deficiencies and weaknesses in NASA's Cybersecurity and Privacy Program. </w:t>
            </w:r>
          </w:p>
        </w:tc>
      </w:tr>
      <w:tr w:rsidR="001432A9" w:rsidRPr="003A419A" w14:paraId="78AFD6B7" w14:textId="77777777" w:rsidTr="001432A9">
        <w:trPr>
          <w:trHeight w:val="292"/>
        </w:trPr>
        <w:tc>
          <w:tcPr>
            <w:tcW w:w="1831" w:type="dxa"/>
            <w:noWrap/>
            <w:hideMark/>
          </w:tcPr>
          <w:p w14:paraId="667DD5D7" w14:textId="1C53980F" w:rsidR="001432A9" w:rsidRPr="003A419A" w:rsidRDefault="001432A9" w:rsidP="001432A9">
            <w:pPr>
              <w:pStyle w:val="table-text"/>
              <w:rPr>
                <w:rFonts w:eastAsia="Times New Roman"/>
              </w:rPr>
            </w:pPr>
            <w:r w:rsidRPr="00186297">
              <w:t>1.2.3.4j</w:t>
            </w:r>
          </w:p>
        </w:tc>
        <w:tc>
          <w:tcPr>
            <w:tcW w:w="7523" w:type="dxa"/>
            <w:noWrap/>
            <w:hideMark/>
          </w:tcPr>
          <w:p w14:paraId="04818AA0" w14:textId="3BA5E650" w:rsidR="001432A9" w:rsidRPr="003A419A" w:rsidRDefault="001432A9" w:rsidP="001432A9">
            <w:pPr>
              <w:pStyle w:val="table-text"/>
              <w:rPr>
                <w:rFonts w:eastAsia="Times New Roman"/>
              </w:rPr>
            </w:pPr>
            <w:r w:rsidRPr="00186297">
              <w:t xml:space="preserve">Manage the NASA system of Record for all Assessment and Authorization </w:t>
            </w:r>
            <w:r w:rsidR="00EF5B70">
              <w:t xml:space="preserve">artifacts, including </w:t>
            </w:r>
            <w:r w:rsidR="00B4481C">
              <w:t xml:space="preserve">all </w:t>
            </w:r>
            <w:r w:rsidRPr="00186297">
              <w:t xml:space="preserve">System Security Plans. The current System of Record is Risk Information Security Compliance System (RISCS). </w:t>
            </w:r>
          </w:p>
        </w:tc>
      </w:tr>
      <w:tr w:rsidR="001432A9" w:rsidRPr="003A419A" w14:paraId="190F3CBE" w14:textId="77777777" w:rsidTr="001432A9">
        <w:trPr>
          <w:trHeight w:val="292"/>
        </w:trPr>
        <w:tc>
          <w:tcPr>
            <w:tcW w:w="1831" w:type="dxa"/>
            <w:noWrap/>
            <w:hideMark/>
          </w:tcPr>
          <w:p w14:paraId="0CCD2C56" w14:textId="70884B87" w:rsidR="001432A9" w:rsidRPr="003A419A" w:rsidRDefault="001432A9" w:rsidP="001432A9">
            <w:pPr>
              <w:pStyle w:val="table-text"/>
              <w:rPr>
                <w:rFonts w:eastAsia="Times New Roman"/>
              </w:rPr>
            </w:pPr>
            <w:r w:rsidRPr="00186297">
              <w:lastRenderedPageBreak/>
              <w:t>1.2.3.4k</w:t>
            </w:r>
          </w:p>
        </w:tc>
        <w:tc>
          <w:tcPr>
            <w:tcW w:w="7523" w:type="dxa"/>
            <w:noWrap/>
            <w:hideMark/>
          </w:tcPr>
          <w:p w14:paraId="362A8A7A" w14:textId="13B6285F" w:rsidR="001432A9" w:rsidRPr="003A419A" w:rsidRDefault="001432A9" w:rsidP="001432A9">
            <w:pPr>
              <w:pStyle w:val="table-text"/>
              <w:rPr>
                <w:rFonts w:eastAsia="Times New Roman"/>
              </w:rPr>
            </w:pPr>
            <w:r w:rsidRPr="00186297">
              <w:t xml:space="preserve">Develop, </w:t>
            </w:r>
            <w:proofErr w:type="gramStart"/>
            <w:r w:rsidRPr="00186297">
              <w:t>implement</w:t>
            </w:r>
            <w:proofErr w:type="gramEnd"/>
            <w:r w:rsidRPr="00186297">
              <w:t xml:space="preserve"> and manage a High Value Asset (HVA) program in accordance with Department of Homeland Security (DHS) Binding Operational Directive (BOD) 18-02. </w:t>
            </w:r>
          </w:p>
        </w:tc>
      </w:tr>
      <w:tr w:rsidR="001432A9" w:rsidRPr="003A419A" w14:paraId="1401947B" w14:textId="77777777" w:rsidTr="001432A9">
        <w:trPr>
          <w:trHeight w:val="292"/>
        </w:trPr>
        <w:tc>
          <w:tcPr>
            <w:tcW w:w="1831" w:type="dxa"/>
            <w:noWrap/>
            <w:hideMark/>
          </w:tcPr>
          <w:p w14:paraId="789A175E" w14:textId="34248369" w:rsidR="001432A9" w:rsidRPr="003A419A" w:rsidRDefault="001432A9" w:rsidP="001432A9">
            <w:pPr>
              <w:pStyle w:val="table-text"/>
              <w:rPr>
                <w:rFonts w:eastAsia="Times New Roman"/>
              </w:rPr>
            </w:pPr>
            <w:r w:rsidRPr="00186297">
              <w:t>1.2.3.4l</w:t>
            </w:r>
          </w:p>
        </w:tc>
        <w:tc>
          <w:tcPr>
            <w:tcW w:w="7523" w:type="dxa"/>
            <w:noWrap/>
            <w:hideMark/>
          </w:tcPr>
          <w:p w14:paraId="4A7F62E4" w14:textId="17D8048A" w:rsidR="001432A9" w:rsidRPr="003A419A" w:rsidRDefault="001432A9" w:rsidP="001432A9">
            <w:pPr>
              <w:pStyle w:val="table-text"/>
              <w:rPr>
                <w:rFonts w:eastAsia="Times New Roman"/>
              </w:rPr>
            </w:pPr>
            <w:r w:rsidRPr="00186297">
              <w:t xml:space="preserve">Develop, </w:t>
            </w:r>
            <w:proofErr w:type="gramStart"/>
            <w:r w:rsidRPr="00186297">
              <w:t>implement</w:t>
            </w:r>
            <w:proofErr w:type="gramEnd"/>
            <w:r w:rsidRPr="00186297">
              <w:t xml:space="preserve"> and manage a threat monitoring and incident response program, to include the NASA Security Operations Center, for NASA HVAs in accordance with Department of Homeland Security (DHS) Binding Operational Directive (BOD) 18-02. </w:t>
            </w:r>
          </w:p>
        </w:tc>
      </w:tr>
      <w:tr w:rsidR="001432A9" w:rsidRPr="003A419A" w14:paraId="0891515E" w14:textId="77777777" w:rsidTr="001432A9">
        <w:trPr>
          <w:trHeight w:val="292"/>
        </w:trPr>
        <w:tc>
          <w:tcPr>
            <w:tcW w:w="1831" w:type="dxa"/>
            <w:noWrap/>
            <w:hideMark/>
          </w:tcPr>
          <w:p w14:paraId="1BA9E962" w14:textId="48CB7367" w:rsidR="001432A9" w:rsidRPr="003A419A" w:rsidRDefault="001432A9" w:rsidP="001432A9">
            <w:pPr>
              <w:pStyle w:val="table-text"/>
              <w:rPr>
                <w:rFonts w:eastAsia="Times New Roman"/>
              </w:rPr>
            </w:pPr>
            <w:r w:rsidRPr="00186297">
              <w:t>1.2.3.4m</w:t>
            </w:r>
          </w:p>
        </w:tc>
        <w:tc>
          <w:tcPr>
            <w:tcW w:w="7523" w:type="dxa"/>
            <w:noWrap/>
            <w:hideMark/>
          </w:tcPr>
          <w:p w14:paraId="606B1F01" w14:textId="740F4479" w:rsidR="001432A9" w:rsidRPr="003A419A" w:rsidRDefault="001432A9" w:rsidP="001432A9">
            <w:pPr>
              <w:pStyle w:val="table-text"/>
              <w:rPr>
                <w:rFonts w:eastAsia="Times New Roman"/>
              </w:rPr>
            </w:pPr>
            <w:r w:rsidRPr="00186297">
              <w:t xml:space="preserve">Be an employee of the United States Federal Government. </w:t>
            </w:r>
          </w:p>
        </w:tc>
      </w:tr>
      <w:tr w:rsidR="001432A9" w:rsidRPr="003A419A" w14:paraId="40B761F0" w14:textId="77777777" w:rsidTr="001432A9">
        <w:trPr>
          <w:trHeight w:val="292"/>
        </w:trPr>
        <w:tc>
          <w:tcPr>
            <w:tcW w:w="1831" w:type="dxa"/>
            <w:noWrap/>
            <w:hideMark/>
          </w:tcPr>
          <w:p w14:paraId="49EB3B1F" w14:textId="3628AE6F" w:rsidR="001432A9" w:rsidRPr="003A419A" w:rsidRDefault="001432A9" w:rsidP="001432A9">
            <w:pPr>
              <w:pStyle w:val="table-text"/>
              <w:rPr>
                <w:rFonts w:eastAsia="Times New Roman"/>
              </w:rPr>
            </w:pPr>
            <w:r w:rsidRPr="00186297">
              <w:t>2.1.2.1</w:t>
            </w:r>
          </w:p>
        </w:tc>
        <w:tc>
          <w:tcPr>
            <w:tcW w:w="7523" w:type="dxa"/>
            <w:noWrap/>
            <w:hideMark/>
          </w:tcPr>
          <w:p w14:paraId="6047E209" w14:textId="6D16649E" w:rsidR="001432A9" w:rsidRPr="003A419A" w:rsidRDefault="001432A9" w:rsidP="001432A9">
            <w:pPr>
              <w:pStyle w:val="table-text"/>
              <w:rPr>
                <w:rFonts w:eastAsia="Times New Roman"/>
              </w:rPr>
            </w:pPr>
            <w:r w:rsidRPr="00186297">
              <w:t>The NASA SAISO shall ensure the maintenance of a NASA-wide information system inventory in the NASA system of record (</w:t>
            </w:r>
            <w:r w:rsidR="004E41AD" w:rsidRPr="00186297">
              <w:t>i.e.,</w:t>
            </w:r>
            <w:r w:rsidRPr="00186297">
              <w:t xml:space="preserve"> RISCS). </w:t>
            </w:r>
          </w:p>
        </w:tc>
      </w:tr>
      <w:tr w:rsidR="001432A9" w:rsidRPr="003A419A" w14:paraId="40F2B584" w14:textId="77777777" w:rsidTr="001432A9">
        <w:trPr>
          <w:trHeight w:val="292"/>
        </w:trPr>
        <w:tc>
          <w:tcPr>
            <w:tcW w:w="1831" w:type="dxa"/>
            <w:noWrap/>
            <w:hideMark/>
          </w:tcPr>
          <w:p w14:paraId="563518E4" w14:textId="21ADB7D8" w:rsidR="001432A9" w:rsidRPr="003A419A" w:rsidRDefault="001432A9" w:rsidP="001432A9">
            <w:pPr>
              <w:pStyle w:val="table-text"/>
              <w:rPr>
                <w:rFonts w:eastAsia="Times New Roman"/>
              </w:rPr>
            </w:pPr>
            <w:r w:rsidRPr="00186297">
              <w:t>2.1.3.1</w:t>
            </w:r>
          </w:p>
        </w:tc>
        <w:tc>
          <w:tcPr>
            <w:tcW w:w="7523" w:type="dxa"/>
            <w:noWrap/>
            <w:hideMark/>
          </w:tcPr>
          <w:p w14:paraId="4E08C176" w14:textId="6587923B" w:rsidR="001432A9" w:rsidRPr="003A419A" w:rsidRDefault="001432A9" w:rsidP="001432A9">
            <w:pPr>
              <w:pStyle w:val="table-text"/>
              <w:rPr>
                <w:rFonts w:eastAsia="Times New Roman"/>
              </w:rPr>
            </w:pPr>
            <w:r w:rsidRPr="00186297">
              <w:t xml:space="preserve">The NASA SAISO shall ensure the inventory required by section 2.1.2.1 is accurate and updated with all physical and virtual devices and systems. </w:t>
            </w:r>
          </w:p>
        </w:tc>
      </w:tr>
      <w:tr w:rsidR="001432A9" w:rsidRPr="003A419A" w14:paraId="7474FAEB" w14:textId="77777777" w:rsidTr="001432A9">
        <w:trPr>
          <w:trHeight w:val="292"/>
        </w:trPr>
        <w:tc>
          <w:tcPr>
            <w:tcW w:w="1831" w:type="dxa"/>
            <w:noWrap/>
            <w:hideMark/>
          </w:tcPr>
          <w:p w14:paraId="3A2A6723" w14:textId="697F7B50" w:rsidR="001432A9" w:rsidRPr="003A419A" w:rsidRDefault="001432A9" w:rsidP="001432A9">
            <w:pPr>
              <w:pStyle w:val="table-text"/>
              <w:rPr>
                <w:rFonts w:eastAsia="Times New Roman"/>
              </w:rPr>
            </w:pPr>
            <w:r w:rsidRPr="00186297">
              <w:t>2.1.4.1</w:t>
            </w:r>
          </w:p>
        </w:tc>
        <w:tc>
          <w:tcPr>
            <w:tcW w:w="7523" w:type="dxa"/>
            <w:noWrap/>
            <w:hideMark/>
          </w:tcPr>
          <w:p w14:paraId="07C38FEC" w14:textId="5B66DA83" w:rsidR="001432A9" w:rsidRPr="003A419A" w:rsidRDefault="001432A9" w:rsidP="001432A9">
            <w:pPr>
              <w:pStyle w:val="table-text"/>
              <w:rPr>
                <w:rFonts w:eastAsia="Times New Roman"/>
              </w:rPr>
            </w:pPr>
            <w:r w:rsidRPr="00186297">
              <w:t xml:space="preserve">The NASA SAISO shall ensure the inventory required by section 2.1.2.1 is accurate and updated with all software platforms and applications. </w:t>
            </w:r>
          </w:p>
        </w:tc>
      </w:tr>
      <w:tr w:rsidR="001432A9" w:rsidRPr="003A419A" w14:paraId="6F516740" w14:textId="77777777" w:rsidTr="001432A9">
        <w:trPr>
          <w:trHeight w:val="292"/>
        </w:trPr>
        <w:tc>
          <w:tcPr>
            <w:tcW w:w="1831" w:type="dxa"/>
            <w:noWrap/>
            <w:hideMark/>
          </w:tcPr>
          <w:p w14:paraId="46CAED53" w14:textId="20860AA5" w:rsidR="001432A9" w:rsidRPr="003A419A" w:rsidRDefault="001432A9" w:rsidP="001432A9">
            <w:pPr>
              <w:pStyle w:val="table-text"/>
              <w:rPr>
                <w:rFonts w:eastAsia="Times New Roman"/>
              </w:rPr>
            </w:pPr>
            <w:r w:rsidRPr="00186297">
              <w:t>2.1.5.1</w:t>
            </w:r>
          </w:p>
        </w:tc>
        <w:tc>
          <w:tcPr>
            <w:tcW w:w="7523" w:type="dxa"/>
            <w:noWrap/>
            <w:hideMark/>
          </w:tcPr>
          <w:p w14:paraId="71FF6EFA" w14:textId="7C57D876" w:rsidR="001432A9" w:rsidRPr="003A419A" w:rsidRDefault="001432A9" w:rsidP="001432A9">
            <w:pPr>
              <w:pStyle w:val="table-text"/>
              <w:rPr>
                <w:rFonts w:eastAsia="Times New Roman"/>
              </w:rPr>
            </w:pPr>
            <w:r w:rsidRPr="00186297">
              <w:t xml:space="preserve">The NASA SAISO shall maintain the mapping of information system communications and data flows in the NASA system of record. </w:t>
            </w:r>
          </w:p>
        </w:tc>
      </w:tr>
      <w:tr w:rsidR="001432A9" w:rsidRPr="003A419A" w14:paraId="227EA0C2" w14:textId="77777777" w:rsidTr="001432A9">
        <w:trPr>
          <w:trHeight w:val="292"/>
        </w:trPr>
        <w:tc>
          <w:tcPr>
            <w:tcW w:w="1831" w:type="dxa"/>
            <w:noWrap/>
            <w:hideMark/>
          </w:tcPr>
          <w:p w14:paraId="20F2FAF6" w14:textId="23A031BE" w:rsidR="001432A9" w:rsidRPr="003A419A" w:rsidRDefault="001432A9" w:rsidP="001432A9">
            <w:pPr>
              <w:pStyle w:val="table-text"/>
              <w:rPr>
                <w:rFonts w:eastAsia="Times New Roman"/>
              </w:rPr>
            </w:pPr>
            <w:r w:rsidRPr="00186297">
              <w:t>2.1.6.1</w:t>
            </w:r>
          </w:p>
        </w:tc>
        <w:tc>
          <w:tcPr>
            <w:tcW w:w="7523" w:type="dxa"/>
            <w:noWrap/>
            <w:hideMark/>
          </w:tcPr>
          <w:p w14:paraId="24927AD2" w14:textId="656A68D0" w:rsidR="001432A9" w:rsidRPr="003A419A" w:rsidRDefault="001432A9" w:rsidP="001432A9">
            <w:pPr>
              <w:pStyle w:val="table-text"/>
              <w:rPr>
                <w:rFonts w:eastAsia="Times New Roman"/>
              </w:rPr>
            </w:pPr>
            <w:r w:rsidRPr="00186297">
              <w:t xml:space="preserve">The NASA SAISO shall ensure the inventory required by section 2.1.2.1 is accurate and updated with all external information systems. </w:t>
            </w:r>
          </w:p>
        </w:tc>
      </w:tr>
      <w:tr w:rsidR="001432A9" w:rsidRPr="003A419A" w14:paraId="31A91F1F" w14:textId="77777777" w:rsidTr="001432A9">
        <w:trPr>
          <w:trHeight w:val="292"/>
        </w:trPr>
        <w:tc>
          <w:tcPr>
            <w:tcW w:w="1831" w:type="dxa"/>
            <w:noWrap/>
            <w:hideMark/>
          </w:tcPr>
          <w:p w14:paraId="6EE9FD7A" w14:textId="4AFD90A6" w:rsidR="001432A9" w:rsidRPr="003A419A" w:rsidRDefault="001432A9" w:rsidP="001432A9">
            <w:pPr>
              <w:pStyle w:val="table-text"/>
              <w:rPr>
                <w:rFonts w:eastAsia="Times New Roman"/>
              </w:rPr>
            </w:pPr>
            <w:r w:rsidRPr="00186297">
              <w:t>2.1.7.1</w:t>
            </w:r>
          </w:p>
        </w:tc>
        <w:tc>
          <w:tcPr>
            <w:tcW w:w="7523" w:type="dxa"/>
            <w:noWrap/>
            <w:hideMark/>
          </w:tcPr>
          <w:p w14:paraId="21AE2AB5" w14:textId="16A0956B" w:rsidR="001432A9" w:rsidRPr="003A419A" w:rsidRDefault="001432A9" w:rsidP="001432A9">
            <w:pPr>
              <w:pStyle w:val="table-text"/>
              <w:rPr>
                <w:rFonts w:eastAsia="Times New Roman"/>
              </w:rPr>
            </w:pPr>
            <w:r w:rsidRPr="00186297">
              <w:t xml:space="preserve">The SAISO shall consider the value of information and information systems to NASA’s mission in the prioritization of information security effort and resources. </w:t>
            </w:r>
          </w:p>
        </w:tc>
      </w:tr>
      <w:tr w:rsidR="001432A9" w:rsidRPr="003A419A" w14:paraId="5E0B1884" w14:textId="77777777" w:rsidTr="001432A9">
        <w:trPr>
          <w:trHeight w:val="292"/>
        </w:trPr>
        <w:tc>
          <w:tcPr>
            <w:tcW w:w="1831" w:type="dxa"/>
            <w:noWrap/>
            <w:hideMark/>
          </w:tcPr>
          <w:p w14:paraId="401BB909" w14:textId="6593017D" w:rsidR="001432A9" w:rsidRPr="003A419A" w:rsidRDefault="001432A9" w:rsidP="001432A9">
            <w:pPr>
              <w:pStyle w:val="table-text"/>
              <w:rPr>
                <w:rFonts w:eastAsia="Times New Roman"/>
              </w:rPr>
            </w:pPr>
            <w:r w:rsidRPr="00186297">
              <w:t>2.1.8.2a</w:t>
            </w:r>
          </w:p>
        </w:tc>
        <w:tc>
          <w:tcPr>
            <w:tcW w:w="7523" w:type="dxa"/>
            <w:noWrap/>
            <w:hideMark/>
          </w:tcPr>
          <w:p w14:paraId="029660C5" w14:textId="7F276F71" w:rsidR="001432A9" w:rsidRPr="003A419A" w:rsidRDefault="001432A9" w:rsidP="001432A9">
            <w:pPr>
              <w:pStyle w:val="table-text"/>
              <w:rPr>
                <w:rFonts w:eastAsia="Times New Roman"/>
              </w:rPr>
            </w:pPr>
            <w:r w:rsidRPr="00186297">
              <w:t xml:space="preserve">Manage the NASA Cybersecurity and Privacy Program. </w:t>
            </w:r>
          </w:p>
        </w:tc>
      </w:tr>
      <w:tr w:rsidR="001432A9" w:rsidRPr="003A419A" w14:paraId="3B4C4F64" w14:textId="77777777" w:rsidTr="001432A9">
        <w:trPr>
          <w:trHeight w:val="292"/>
        </w:trPr>
        <w:tc>
          <w:tcPr>
            <w:tcW w:w="1831" w:type="dxa"/>
            <w:noWrap/>
            <w:hideMark/>
          </w:tcPr>
          <w:p w14:paraId="1D624688" w14:textId="76BF9D7B" w:rsidR="001432A9" w:rsidRPr="003A419A" w:rsidRDefault="001432A9" w:rsidP="001432A9">
            <w:pPr>
              <w:pStyle w:val="table-text"/>
              <w:rPr>
                <w:rFonts w:eastAsia="Times New Roman"/>
              </w:rPr>
            </w:pPr>
            <w:r w:rsidRPr="00186297">
              <w:t>2.1.8.2</w:t>
            </w:r>
            <w:r w:rsidR="00356301">
              <w:t>b</w:t>
            </w:r>
          </w:p>
        </w:tc>
        <w:tc>
          <w:tcPr>
            <w:tcW w:w="7523" w:type="dxa"/>
            <w:noWrap/>
            <w:hideMark/>
          </w:tcPr>
          <w:p w14:paraId="5E38922A" w14:textId="0D0E8356" w:rsidR="001432A9" w:rsidRPr="003A419A" w:rsidRDefault="001432A9" w:rsidP="001432A9">
            <w:pPr>
              <w:pStyle w:val="table-text"/>
              <w:rPr>
                <w:rFonts w:eastAsia="Times New Roman"/>
              </w:rPr>
            </w:pPr>
            <w:r w:rsidRPr="00186297">
              <w:t xml:space="preserve">Maintain and update, as needed to comply with federal and NASA requirements, NPD 2810.1, NPR 2810.1, and all related handbooks. </w:t>
            </w:r>
          </w:p>
        </w:tc>
      </w:tr>
      <w:tr w:rsidR="001432A9" w:rsidRPr="003A419A" w14:paraId="0E8BB67C" w14:textId="77777777" w:rsidTr="001432A9">
        <w:trPr>
          <w:trHeight w:val="292"/>
        </w:trPr>
        <w:tc>
          <w:tcPr>
            <w:tcW w:w="1831" w:type="dxa"/>
            <w:noWrap/>
            <w:hideMark/>
          </w:tcPr>
          <w:p w14:paraId="798E8C03" w14:textId="234560F8" w:rsidR="001432A9" w:rsidRPr="003A419A" w:rsidRDefault="001432A9" w:rsidP="001432A9">
            <w:pPr>
              <w:pStyle w:val="table-text"/>
              <w:rPr>
                <w:rFonts w:eastAsia="Times New Roman"/>
              </w:rPr>
            </w:pPr>
            <w:r w:rsidRPr="00186297">
              <w:t>2.1.8.2</w:t>
            </w:r>
            <w:r w:rsidR="00356301">
              <w:t>c</w:t>
            </w:r>
          </w:p>
        </w:tc>
        <w:tc>
          <w:tcPr>
            <w:tcW w:w="7523" w:type="dxa"/>
            <w:noWrap/>
            <w:hideMark/>
          </w:tcPr>
          <w:p w14:paraId="6C9E4360" w14:textId="0F1EE582" w:rsidR="001432A9" w:rsidRPr="003A419A" w:rsidRDefault="001432A9" w:rsidP="001432A9">
            <w:pPr>
              <w:pStyle w:val="table-text"/>
              <w:rPr>
                <w:rFonts w:eastAsia="Times New Roman"/>
              </w:rPr>
            </w:pPr>
            <w:r w:rsidRPr="00186297">
              <w:t xml:space="preserve">Publish and maintain such policies, procedures, NASA Information Technology Requirements (NITRs), specifications, standards, handbooks, and memoranda as may be necessary to implement the requirements of </w:t>
            </w:r>
            <w:r w:rsidR="001539AA">
              <w:t>this directive</w:t>
            </w:r>
            <w:r w:rsidRPr="00186297">
              <w:t xml:space="preserve">. </w:t>
            </w:r>
          </w:p>
        </w:tc>
      </w:tr>
      <w:tr w:rsidR="001432A9" w:rsidRPr="003A419A" w14:paraId="66BADE26" w14:textId="77777777" w:rsidTr="001432A9">
        <w:trPr>
          <w:trHeight w:val="292"/>
        </w:trPr>
        <w:tc>
          <w:tcPr>
            <w:tcW w:w="1831" w:type="dxa"/>
            <w:noWrap/>
            <w:hideMark/>
          </w:tcPr>
          <w:p w14:paraId="20E46939" w14:textId="3AED2A6D" w:rsidR="001432A9" w:rsidRPr="003A419A" w:rsidRDefault="001432A9" w:rsidP="001432A9">
            <w:pPr>
              <w:pStyle w:val="table-text"/>
              <w:rPr>
                <w:rFonts w:eastAsia="Times New Roman"/>
              </w:rPr>
            </w:pPr>
            <w:r w:rsidRPr="00186297">
              <w:t>2.2.3.2a</w:t>
            </w:r>
          </w:p>
        </w:tc>
        <w:tc>
          <w:tcPr>
            <w:tcW w:w="7523" w:type="dxa"/>
            <w:noWrap/>
            <w:hideMark/>
          </w:tcPr>
          <w:p w14:paraId="75A56FB1" w14:textId="68AD95E3" w:rsidR="001432A9" w:rsidRPr="003A419A" w:rsidRDefault="001432A9" w:rsidP="001432A9">
            <w:pPr>
              <w:pStyle w:val="table-text"/>
              <w:rPr>
                <w:rFonts w:eastAsia="Times New Roman"/>
              </w:rPr>
            </w:pPr>
            <w:r w:rsidRPr="00186297">
              <w:t xml:space="preserve">Develop and maintain Agency-level information system contingency planning policies, procedures, and guidance for NASA, as coordinated through OPS. </w:t>
            </w:r>
          </w:p>
        </w:tc>
      </w:tr>
      <w:tr w:rsidR="001432A9" w:rsidRPr="003A419A" w14:paraId="5DD51995" w14:textId="77777777" w:rsidTr="001432A9">
        <w:trPr>
          <w:trHeight w:val="292"/>
        </w:trPr>
        <w:tc>
          <w:tcPr>
            <w:tcW w:w="1831" w:type="dxa"/>
            <w:noWrap/>
            <w:hideMark/>
          </w:tcPr>
          <w:p w14:paraId="29E93398" w14:textId="7C09295B" w:rsidR="001432A9" w:rsidRPr="003A419A" w:rsidRDefault="001432A9" w:rsidP="001432A9">
            <w:pPr>
              <w:pStyle w:val="table-text"/>
              <w:rPr>
                <w:rFonts w:eastAsia="Times New Roman"/>
              </w:rPr>
            </w:pPr>
            <w:r w:rsidRPr="00186297">
              <w:t>2.2.3.2c</w:t>
            </w:r>
          </w:p>
        </w:tc>
        <w:tc>
          <w:tcPr>
            <w:tcW w:w="7523" w:type="dxa"/>
            <w:noWrap/>
            <w:hideMark/>
          </w:tcPr>
          <w:p w14:paraId="726D153F" w14:textId="1C355409" w:rsidR="001432A9" w:rsidRPr="003A419A" w:rsidRDefault="001432A9" w:rsidP="001432A9">
            <w:pPr>
              <w:pStyle w:val="table-text"/>
              <w:rPr>
                <w:rFonts w:eastAsia="Times New Roman"/>
              </w:rPr>
            </w:pPr>
            <w:r w:rsidRPr="00186297">
              <w:t xml:space="preserve">Ensure that Center CISOs are coordinating a Center-based information system contingency program. </w:t>
            </w:r>
          </w:p>
        </w:tc>
      </w:tr>
      <w:tr w:rsidR="001432A9" w:rsidRPr="003A419A" w14:paraId="56834C37" w14:textId="77777777" w:rsidTr="001432A9">
        <w:trPr>
          <w:trHeight w:val="292"/>
        </w:trPr>
        <w:tc>
          <w:tcPr>
            <w:tcW w:w="1831" w:type="dxa"/>
            <w:noWrap/>
            <w:hideMark/>
          </w:tcPr>
          <w:p w14:paraId="5343412B" w14:textId="13C5B34D" w:rsidR="001432A9" w:rsidRPr="003A419A" w:rsidRDefault="001432A9" w:rsidP="001432A9">
            <w:pPr>
              <w:pStyle w:val="table-text"/>
              <w:rPr>
                <w:rFonts w:eastAsia="Times New Roman"/>
              </w:rPr>
            </w:pPr>
            <w:r w:rsidRPr="00186297">
              <w:t>2.2.3.2d</w:t>
            </w:r>
          </w:p>
        </w:tc>
        <w:tc>
          <w:tcPr>
            <w:tcW w:w="7523" w:type="dxa"/>
            <w:noWrap/>
            <w:hideMark/>
          </w:tcPr>
          <w:p w14:paraId="5627F8DE" w14:textId="77CCA969" w:rsidR="001432A9" w:rsidRPr="003A419A" w:rsidRDefault="001432A9" w:rsidP="001432A9">
            <w:pPr>
              <w:pStyle w:val="table-text"/>
              <w:rPr>
                <w:rFonts w:eastAsia="Times New Roman"/>
              </w:rPr>
            </w:pPr>
            <w:r w:rsidRPr="00186297">
              <w:t xml:space="preserve">Establish recovery metrics and objectives for information systems. </w:t>
            </w:r>
          </w:p>
        </w:tc>
      </w:tr>
      <w:tr w:rsidR="001432A9" w:rsidRPr="003A419A" w14:paraId="0AC8CED9" w14:textId="77777777" w:rsidTr="001432A9">
        <w:trPr>
          <w:trHeight w:val="292"/>
        </w:trPr>
        <w:tc>
          <w:tcPr>
            <w:tcW w:w="1831" w:type="dxa"/>
            <w:noWrap/>
            <w:hideMark/>
          </w:tcPr>
          <w:p w14:paraId="060FC595" w14:textId="6851A602" w:rsidR="001432A9" w:rsidRPr="003A419A" w:rsidRDefault="001432A9" w:rsidP="001432A9">
            <w:pPr>
              <w:pStyle w:val="table-text"/>
              <w:rPr>
                <w:rFonts w:eastAsia="Times New Roman"/>
              </w:rPr>
            </w:pPr>
            <w:r w:rsidRPr="00186297">
              <w:t>2.3.2.1a</w:t>
            </w:r>
          </w:p>
        </w:tc>
        <w:tc>
          <w:tcPr>
            <w:tcW w:w="7523" w:type="dxa"/>
            <w:noWrap/>
            <w:hideMark/>
          </w:tcPr>
          <w:p w14:paraId="261B9250" w14:textId="179CB567" w:rsidR="001432A9" w:rsidRPr="003A419A" w:rsidRDefault="001432A9" w:rsidP="001432A9">
            <w:pPr>
              <w:pStyle w:val="table-text"/>
              <w:rPr>
                <w:rFonts w:eastAsia="Times New Roman"/>
              </w:rPr>
            </w:pPr>
            <w:r w:rsidRPr="00186297">
              <w:t xml:space="preserve">Develop and document a NASA-wide NASA Cybersecurity and Privacy Program that includes an overview and descriptions of measures of performance, enterprise information security architecture, critical infrastructure, risk management strategy, and an information security assessment and authorization process. </w:t>
            </w:r>
          </w:p>
        </w:tc>
      </w:tr>
      <w:tr w:rsidR="001432A9" w:rsidRPr="003A419A" w14:paraId="135B9740" w14:textId="77777777" w:rsidTr="001432A9">
        <w:trPr>
          <w:trHeight w:val="292"/>
        </w:trPr>
        <w:tc>
          <w:tcPr>
            <w:tcW w:w="1831" w:type="dxa"/>
            <w:noWrap/>
            <w:hideMark/>
          </w:tcPr>
          <w:p w14:paraId="54B40EC2" w14:textId="2B95CA55" w:rsidR="001432A9" w:rsidRPr="003A419A" w:rsidRDefault="001432A9" w:rsidP="001432A9">
            <w:pPr>
              <w:pStyle w:val="table-text"/>
              <w:rPr>
                <w:rFonts w:eastAsia="Times New Roman"/>
              </w:rPr>
            </w:pPr>
            <w:r w:rsidRPr="00186297">
              <w:t>2.3.2.1b</w:t>
            </w:r>
          </w:p>
        </w:tc>
        <w:tc>
          <w:tcPr>
            <w:tcW w:w="7523" w:type="dxa"/>
            <w:noWrap/>
            <w:hideMark/>
          </w:tcPr>
          <w:p w14:paraId="1AA6FD99" w14:textId="70DE2066" w:rsidR="001432A9" w:rsidRPr="003A419A" w:rsidRDefault="001432A9" w:rsidP="001432A9">
            <w:pPr>
              <w:pStyle w:val="table-text"/>
              <w:rPr>
                <w:rFonts w:eastAsia="Times New Roman"/>
              </w:rPr>
            </w:pPr>
            <w:r w:rsidRPr="00186297">
              <w:t xml:space="preserve">Provision a NASA-wide repository for information security documentation. </w:t>
            </w:r>
          </w:p>
        </w:tc>
      </w:tr>
      <w:tr w:rsidR="001432A9" w:rsidRPr="003A419A" w14:paraId="7DA6C994" w14:textId="77777777" w:rsidTr="001432A9">
        <w:trPr>
          <w:trHeight w:val="292"/>
        </w:trPr>
        <w:tc>
          <w:tcPr>
            <w:tcW w:w="1831" w:type="dxa"/>
            <w:noWrap/>
            <w:hideMark/>
          </w:tcPr>
          <w:p w14:paraId="3BC61C5C" w14:textId="578ECAC8" w:rsidR="001432A9" w:rsidRPr="003A419A" w:rsidRDefault="001432A9" w:rsidP="001432A9">
            <w:pPr>
              <w:pStyle w:val="table-text"/>
              <w:rPr>
                <w:rFonts w:eastAsia="Times New Roman"/>
              </w:rPr>
            </w:pPr>
            <w:r w:rsidRPr="00186297">
              <w:t>2.3.2.1c</w:t>
            </w:r>
          </w:p>
        </w:tc>
        <w:tc>
          <w:tcPr>
            <w:tcW w:w="7523" w:type="dxa"/>
            <w:noWrap/>
            <w:hideMark/>
          </w:tcPr>
          <w:p w14:paraId="3A3AD269" w14:textId="2A24CDB5" w:rsidR="001432A9" w:rsidRPr="003A419A" w:rsidRDefault="001432A9" w:rsidP="001432A9">
            <w:pPr>
              <w:pStyle w:val="table-text"/>
              <w:rPr>
                <w:rFonts w:eastAsia="Times New Roman"/>
              </w:rPr>
            </w:pPr>
            <w:r w:rsidRPr="00186297">
              <w:t xml:space="preserve">Review, update, and augment the NASA Cybersecurity and Privacy Program. </w:t>
            </w:r>
          </w:p>
        </w:tc>
      </w:tr>
      <w:tr w:rsidR="001432A9" w:rsidRPr="003A419A" w14:paraId="3C01AEC5" w14:textId="77777777" w:rsidTr="001432A9">
        <w:trPr>
          <w:trHeight w:val="292"/>
        </w:trPr>
        <w:tc>
          <w:tcPr>
            <w:tcW w:w="1831" w:type="dxa"/>
            <w:noWrap/>
            <w:hideMark/>
          </w:tcPr>
          <w:p w14:paraId="02901EE4" w14:textId="3B6587BC" w:rsidR="001432A9" w:rsidRPr="003A419A" w:rsidRDefault="001432A9" w:rsidP="001432A9">
            <w:pPr>
              <w:pStyle w:val="table-text"/>
              <w:rPr>
                <w:rFonts w:eastAsia="Times New Roman"/>
              </w:rPr>
            </w:pPr>
            <w:r w:rsidRPr="00186297">
              <w:t>2.3.2.1d</w:t>
            </w:r>
          </w:p>
        </w:tc>
        <w:tc>
          <w:tcPr>
            <w:tcW w:w="7523" w:type="dxa"/>
            <w:noWrap/>
            <w:hideMark/>
          </w:tcPr>
          <w:p w14:paraId="6DFDC87F" w14:textId="460CC982" w:rsidR="001432A9" w:rsidRPr="003A419A" w:rsidRDefault="001432A9" w:rsidP="001432A9">
            <w:pPr>
              <w:pStyle w:val="table-text"/>
              <w:rPr>
                <w:rFonts w:eastAsia="Times New Roman"/>
              </w:rPr>
            </w:pPr>
            <w:r w:rsidRPr="00186297">
              <w:t xml:space="preserve">Ensure that the NASA Cybersecurity and Privacy Program plan, policy, and requirements are implemented. </w:t>
            </w:r>
          </w:p>
        </w:tc>
      </w:tr>
      <w:tr w:rsidR="001432A9" w:rsidRPr="003A419A" w14:paraId="2723775E" w14:textId="77777777" w:rsidTr="001432A9">
        <w:trPr>
          <w:trHeight w:val="292"/>
        </w:trPr>
        <w:tc>
          <w:tcPr>
            <w:tcW w:w="1831" w:type="dxa"/>
            <w:noWrap/>
            <w:hideMark/>
          </w:tcPr>
          <w:p w14:paraId="279A8513" w14:textId="565DC837" w:rsidR="001432A9" w:rsidRPr="003A419A" w:rsidRDefault="001432A9" w:rsidP="001432A9">
            <w:pPr>
              <w:pStyle w:val="table-text"/>
              <w:rPr>
                <w:rFonts w:eastAsia="Times New Roman"/>
              </w:rPr>
            </w:pPr>
            <w:r w:rsidRPr="00186297">
              <w:t>2.3.2.1e</w:t>
            </w:r>
          </w:p>
        </w:tc>
        <w:tc>
          <w:tcPr>
            <w:tcW w:w="7523" w:type="dxa"/>
            <w:noWrap/>
            <w:hideMark/>
          </w:tcPr>
          <w:p w14:paraId="6DEFE4A5" w14:textId="349BB8FE" w:rsidR="001432A9" w:rsidRPr="003A419A" w:rsidRDefault="001432A9" w:rsidP="001432A9">
            <w:pPr>
              <w:pStyle w:val="table-text"/>
              <w:rPr>
                <w:rFonts w:eastAsia="Times New Roman"/>
              </w:rPr>
            </w:pPr>
            <w:r w:rsidRPr="00186297">
              <w:t xml:space="preserve">Update and disseminate Organization Defined Values via a cybersecurity specification updated at least annually. </w:t>
            </w:r>
          </w:p>
        </w:tc>
      </w:tr>
      <w:tr w:rsidR="001432A9" w:rsidRPr="003A419A" w14:paraId="49121692" w14:textId="77777777" w:rsidTr="001432A9">
        <w:trPr>
          <w:trHeight w:val="292"/>
        </w:trPr>
        <w:tc>
          <w:tcPr>
            <w:tcW w:w="1831" w:type="dxa"/>
            <w:noWrap/>
            <w:hideMark/>
          </w:tcPr>
          <w:p w14:paraId="16A71A82" w14:textId="5F1630B1" w:rsidR="001432A9" w:rsidRPr="003A419A" w:rsidRDefault="001432A9" w:rsidP="001432A9">
            <w:pPr>
              <w:pStyle w:val="table-text"/>
              <w:rPr>
                <w:rFonts w:eastAsia="Times New Roman"/>
              </w:rPr>
            </w:pPr>
            <w:r w:rsidRPr="00186297">
              <w:t>2.3.2.1f</w:t>
            </w:r>
          </w:p>
        </w:tc>
        <w:tc>
          <w:tcPr>
            <w:tcW w:w="7523" w:type="dxa"/>
            <w:noWrap/>
            <w:hideMark/>
          </w:tcPr>
          <w:p w14:paraId="23B09A09" w14:textId="17BB4E93" w:rsidR="001432A9" w:rsidRPr="003A419A" w:rsidRDefault="001432A9" w:rsidP="001432A9">
            <w:pPr>
              <w:pStyle w:val="table-text"/>
              <w:rPr>
                <w:rFonts w:eastAsia="Times New Roman"/>
              </w:rPr>
            </w:pPr>
            <w:r w:rsidRPr="00186297">
              <w:t xml:space="preserve">Define a process for the development, documentation, and maintenance of plans of action and milestones (POA&amp;M) and for the acceptance of risk. </w:t>
            </w:r>
          </w:p>
        </w:tc>
      </w:tr>
      <w:tr w:rsidR="001432A9" w:rsidRPr="003A419A" w14:paraId="56C50DCF" w14:textId="77777777" w:rsidTr="001432A9">
        <w:trPr>
          <w:trHeight w:val="292"/>
        </w:trPr>
        <w:tc>
          <w:tcPr>
            <w:tcW w:w="1831" w:type="dxa"/>
            <w:noWrap/>
            <w:hideMark/>
          </w:tcPr>
          <w:p w14:paraId="55F8CDEF" w14:textId="0F185E1F" w:rsidR="001432A9" w:rsidRPr="003A419A" w:rsidRDefault="001432A9" w:rsidP="001432A9">
            <w:pPr>
              <w:pStyle w:val="table-text"/>
              <w:rPr>
                <w:rFonts w:eastAsia="Times New Roman"/>
              </w:rPr>
            </w:pPr>
            <w:r w:rsidRPr="00186297">
              <w:t>2.3.2.1g</w:t>
            </w:r>
          </w:p>
        </w:tc>
        <w:tc>
          <w:tcPr>
            <w:tcW w:w="7523" w:type="dxa"/>
            <w:noWrap/>
            <w:hideMark/>
          </w:tcPr>
          <w:p w14:paraId="45011D12" w14:textId="062A66A3" w:rsidR="001432A9" w:rsidRPr="003A419A" w:rsidRDefault="001432A9" w:rsidP="001432A9">
            <w:pPr>
              <w:pStyle w:val="table-text"/>
              <w:rPr>
                <w:rFonts w:eastAsia="Times New Roman"/>
              </w:rPr>
            </w:pPr>
            <w:r w:rsidRPr="00186297">
              <w:t xml:space="preserve">With respect to unclassified information systems, be responsible for ensuring NASA’s implementation of the NIST RMF. </w:t>
            </w:r>
          </w:p>
        </w:tc>
      </w:tr>
      <w:tr w:rsidR="001432A9" w:rsidRPr="003A419A" w14:paraId="5E91CA04" w14:textId="77777777" w:rsidTr="001432A9">
        <w:trPr>
          <w:trHeight w:val="292"/>
        </w:trPr>
        <w:tc>
          <w:tcPr>
            <w:tcW w:w="1831" w:type="dxa"/>
            <w:noWrap/>
            <w:hideMark/>
          </w:tcPr>
          <w:p w14:paraId="60AFA8F8" w14:textId="3638EDCA" w:rsidR="001432A9" w:rsidRPr="003A419A" w:rsidRDefault="001432A9" w:rsidP="001432A9">
            <w:pPr>
              <w:pStyle w:val="table-text"/>
              <w:rPr>
                <w:rFonts w:eastAsia="Times New Roman"/>
              </w:rPr>
            </w:pPr>
            <w:r w:rsidRPr="00186297">
              <w:lastRenderedPageBreak/>
              <w:t>2.3.3.2</w:t>
            </w:r>
          </w:p>
        </w:tc>
        <w:tc>
          <w:tcPr>
            <w:tcW w:w="7523" w:type="dxa"/>
            <w:noWrap/>
            <w:hideMark/>
          </w:tcPr>
          <w:p w14:paraId="4DF22C14" w14:textId="49A65B2D" w:rsidR="001432A9" w:rsidRPr="003A419A" w:rsidRDefault="001432A9" w:rsidP="001432A9">
            <w:pPr>
              <w:pStyle w:val="table-text"/>
              <w:rPr>
                <w:rFonts w:eastAsia="Times New Roman"/>
              </w:rPr>
            </w:pPr>
            <w:r w:rsidRPr="00186297">
              <w:t xml:space="preserve">Coordinate information security compliance with internal and external resources across the Agency. </w:t>
            </w:r>
          </w:p>
        </w:tc>
      </w:tr>
      <w:tr w:rsidR="001432A9" w:rsidRPr="003A419A" w14:paraId="1EA61F1F" w14:textId="77777777" w:rsidTr="001432A9">
        <w:trPr>
          <w:trHeight w:val="292"/>
        </w:trPr>
        <w:tc>
          <w:tcPr>
            <w:tcW w:w="1831" w:type="dxa"/>
            <w:noWrap/>
            <w:hideMark/>
          </w:tcPr>
          <w:p w14:paraId="19FFD1A0" w14:textId="7B3F6F87" w:rsidR="001432A9" w:rsidRPr="003A419A" w:rsidRDefault="001432A9" w:rsidP="001432A9">
            <w:pPr>
              <w:pStyle w:val="table-text"/>
              <w:rPr>
                <w:rFonts w:eastAsia="Times New Roman"/>
              </w:rPr>
            </w:pPr>
            <w:r w:rsidRPr="00186297">
              <w:t>2.3.3.2a</w:t>
            </w:r>
          </w:p>
        </w:tc>
        <w:tc>
          <w:tcPr>
            <w:tcW w:w="7523" w:type="dxa"/>
            <w:noWrap/>
            <w:hideMark/>
          </w:tcPr>
          <w:p w14:paraId="06199642" w14:textId="363C75D8" w:rsidR="001432A9" w:rsidRPr="003A419A" w:rsidRDefault="001432A9" w:rsidP="001432A9">
            <w:pPr>
              <w:pStyle w:val="table-text"/>
              <w:rPr>
                <w:rFonts w:eastAsia="Times New Roman"/>
              </w:rPr>
            </w:pPr>
            <w:r w:rsidRPr="00186297">
              <w:t xml:space="preserve">Coordinate information security reviews with the NASA Office of the Inspector General (OIG) and other external entities such as the U.S. Government Accountability Office (GAO). </w:t>
            </w:r>
          </w:p>
        </w:tc>
      </w:tr>
      <w:tr w:rsidR="001432A9" w:rsidRPr="003A419A" w14:paraId="783EB105" w14:textId="77777777" w:rsidTr="001432A9">
        <w:trPr>
          <w:trHeight w:val="292"/>
        </w:trPr>
        <w:tc>
          <w:tcPr>
            <w:tcW w:w="1831" w:type="dxa"/>
            <w:noWrap/>
            <w:hideMark/>
          </w:tcPr>
          <w:p w14:paraId="6604A421" w14:textId="505B3611" w:rsidR="001432A9" w:rsidRPr="003A419A" w:rsidRDefault="001432A9" w:rsidP="001432A9">
            <w:pPr>
              <w:pStyle w:val="table-text"/>
              <w:rPr>
                <w:rFonts w:eastAsia="Times New Roman"/>
              </w:rPr>
            </w:pPr>
            <w:r w:rsidRPr="00186297">
              <w:t>2.3.3.2b</w:t>
            </w:r>
          </w:p>
        </w:tc>
        <w:tc>
          <w:tcPr>
            <w:tcW w:w="7523" w:type="dxa"/>
            <w:noWrap/>
            <w:hideMark/>
          </w:tcPr>
          <w:p w14:paraId="5B1964D9" w14:textId="78A601E2" w:rsidR="001432A9" w:rsidRPr="003A419A" w:rsidRDefault="001432A9" w:rsidP="001432A9">
            <w:pPr>
              <w:pStyle w:val="table-text"/>
              <w:rPr>
                <w:rFonts w:eastAsia="Times New Roman"/>
              </w:rPr>
            </w:pPr>
            <w:r w:rsidRPr="00186297">
              <w:t xml:space="preserve">Work with the NASA Office of Procurement to oversee the development and maintenance of an information security clause and coordinate its implementation in the NASA Federal Acquisition Regulations (FAR) with the NASA Office of Procurement. </w:t>
            </w:r>
          </w:p>
        </w:tc>
      </w:tr>
      <w:tr w:rsidR="001432A9" w:rsidRPr="003A419A" w14:paraId="36323480" w14:textId="77777777" w:rsidTr="001432A9">
        <w:trPr>
          <w:trHeight w:val="292"/>
        </w:trPr>
        <w:tc>
          <w:tcPr>
            <w:tcW w:w="1831" w:type="dxa"/>
            <w:noWrap/>
            <w:hideMark/>
          </w:tcPr>
          <w:p w14:paraId="181A0501" w14:textId="329CFE86" w:rsidR="001432A9" w:rsidRPr="003A419A" w:rsidRDefault="001432A9" w:rsidP="001432A9">
            <w:pPr>
              <w:pStyle w:val="table-text"/>
              <w:rPr>
                <w:rFonts w:eastAsia="Times New Roman"/>
              </w:rPr>
            </w:pPr>
            <w:r w:rsidRPr="00186297">
              <w:t>2.3.4.1a</w:t>
            </w:r>
          </w:p>
        </w:tc>
        <w:tc>
          <w:tcPr>
            <w:tcW w:w="7523" w:type="dxa"/>
            <w:noWrap/>
            <w:hideMark/>
          </w:tcPr>
          <w:p w14:paraId="393EB854" w14:textId="48F76814" w:rsidR="001432A9" w:rsidRPr="003A419A" w:rsidRDefault="001432A9" w:rsidP="001432A9">
            <w:pPr>
              <w:pStyle w:val="table-text"/>
              <w:rPr>
                <w:rFonts w:eastAsia="Times New Roman"/>
              </w:rPr>
            </w:pPr>
            <w:r w:rsidRPr="00186297">
              <w:t xml:space="preserve">Comply with OMB and FISMA reporting requirements. </w:t>
            </w:r>
          </w:p>
        </w:tc>
      </w:tr>
      <w:tr w:rsidR="001432A9" w:rsidRPr="003A419A" w14:paraId="2AB1B7A5" w14:textId="77777777" w:rsidTr="001432A9">
        <w:trPr>
          <w:trHeight w:val="292"/>
        </w:trPr>
        <w:tc>
          <w:tcPr>
            <w:tcW w:w="1831" w:type="dxa"/>
            <w:noWrap/>
            <w:hideMark/>
          </w:tcPr>
          <w:p w14:paraId="3F14DF01" w14:textId="737A2808" w:rsidR="001432A9" w:rsidRPr="003A419A" w:rsidRDefault="001432A9" w:rsidP="001432A9">
            <w:pPr>
              <w:pStyle w:val="table-text"/>
              <w:rPr>
                <w:rFonts w:eastAsia="Times New Roman"/>
              </w:rPr>
            </w:pPr>
            <w:r w:rsidRPr="00186297">
              <w:t>2.3.4.1b</w:t>
            </w:r>
          </w:p>
        </w:tc>
        <w:tc>
          <w:tcPr>
            <w:tcW w:w="7523" w:type="dxa"/>
            <w:noWrap/>
            <w:hideMark/>
          </w:tcPr>
          <w:p w14:paraId="1EBBEE4D" w14:textId="7AB87F9D" w:rsidR="001432A9" w:rsidRPr="003A419A" w:rsidRDefault="001432A9" w:rsidP="001432A9">
            <w:pPr>
              <w:pStyle w:val="table-text"/>
              <w:rPr>
                <w:rFonts w:eastAsia="Times New Roman"/>
              </w:rPr>
            </w:pPr>
            <w:r w:rsidRPr="00186297">
              <w:t xml:space="preserve">Fulfill OMB and FISMA contingency plan testing requirements. </w:t>
            </w:r>
          </w:p>
        </w:tc>
      </w:tr>
      <w:tr w:rsidR="005E0A5B" w:rsidRPr="003A419A" w14:paraId="1ED912A3" w14:textId="77777777" w:rsidTr="00E64A5D">
        <w:trPr>
          <w:trHeight w:val="292"/>
        </w:trPr>
        <w:tc>
          <w:tcPr>
            <w:tcW w:w="1831" w:type="dxa"/>
            <w:noWrap/>
            <w:hideMark/>
          </w:tcPr>
          <w:p w14:paraId="3FDDCF83" w14:textId="00D12508" w:rsidR="005E0A5B" w:rsidRPr="00E64A5D" w:rsidRDefault="005E0A5B" w:rsidP="006827F5">
            <w:pPr>
              <w:pStyle w:val="table-text"/>
            </w:pPr>
            <w:r w:rsidRPr="00126BF7">
              <w:t>2.3.5.</w:t>
            </w:r>
            <w:r>
              <w:t>2</w:t>
            </w:r>
            <w:r w:rsidRPr="00126BF7">
              <w:t>a</w:t>
            </w:r>
          </w:p>
        </w:tc>
        <w:tc>
          <w:tcPr>
            <w:tcW w:w="7523" w:type="dxa"/>
            <w:noWrap/>
            <w:hideMark/>
          </w:tcPr>
          <w:p w14:paraId="3B6EA5BD" w14:textId="77777777" w:rsidR="005E0A5B" w:rsidRPr="00E64A5D" w:rsidRDefault="005E0A5B" w:rsidP="006827F5">
            <w:pPr>
              <w:pStyle w:val="table-text"/>
            </w:pPr>
            <w:r w:rsidRPr="00126BF7">
              <w:t xml:space="preserve">Report to the NASA Administrator on the effectiveness of NASA's Cybersecurity and Privacy Program, including the progress of remedial actions, as required by FISMA. </w:t>
            </w:r>
          </w:p>
        </w:tc>
      </w:tr>
      <w:tr w:rsidR="005E0A5B" w:rsidRPr="003A419A" w14:paraId="1114C1B6" w14:textId="77777777" w:rsidTr="006827F5">
        <w:trPr>
          <w:trHeight w:val="292"/>
        </w:trPr>
        <w:tc>
          <w:tcPr>
            <w:tcW w:w="1831" w:type="dxa"/>
            <w:noWrap/>
            <w:hideMark/>
          </w:tcPr>
          <w:p w14:paraId="66CB6090" w14:textId="77777777" w:rsidR="005E0A5B" w:rsidRPr="00E64A5D" w:rsidRDefault="005E0A5B" w:rsidP="006827F5">
            <w:pPr>
              <w:pStyle w:val="table-text"/>
            </w:pPr>
            <w:r w:rsidRPr="00186297">
              <w:t>2.3.5.2</w:t>
            </w:r>
            <w:r>
              <w:t>b</w:t>
            </w:r>
          </w:p>
        </w:tc>
        <w:tc>
          <w:tcPr>
            <w:tcW w:w="7523" w:type="dxa"/>
            <w:noWrap/>
            <w:hideMark/>
          </w:tcPr>
          <w:p w14:paraId="23445F9D" w14:textId="73C8627B" w:rsidR="005E0A5B" w:rsidRPr="00E64A5D" w:rsidRDefault="00E64A5D" w:rsidP="006827F5">
            <w:pPr>
              <w:pStyle w:val="table-text"/>
            </w:pPr>
            <w:r>
              <w:t>I</w:t>
            </w:r>
            <w:r w:rsidR="005E0A5B" w:rsidRPr="00186297">
              <w:t xml:space="preserve">nclude information security resource requirements in programming and budgeting documentation. </w:t>
            </w:r>
          </w:p>
        </w:tc>
      </w:tr>
      <w:tr w:rsidR="001432A9" w:rsidRPr="003A419A" w14:paraId="43C9B69B" w14:textId="77777777" w:rsidTr="001432A9">
        <w:trPr>
          <w:trHeight w:val="292"/>
        </w:trPr>
        <w:tc>
          <w:tcPr>
            <w:tcW w:w="1831" w:type="dxa"/>
            <w:noWrap/>
            <w:hideMark/>
          </w:tcPr>
          <w:p w14:paraId="47730DE7" w14:textId="67A0B27B" w:rsidR="001432A9" w:rsidRPr="003A419A" w:rsidRDefault="001432A9" w:rsidP="001432A9">
            <w:pPr>
              <w:pStyle w:val="table-text"/>
              <w:rPr>
                <w:rFonts w:eastAsia="Times New Roman"/>
              </w:rPr>
            </w:pPr>
            <w:r w:rsidRPr="00186297">
              <w:t>2.4.2.1a</w:t>
            </w:r>
          </w:p>
        </w:tc>
        <w:tc>
          <w:tcPr>
            <w:tcW w:w="7523" w:type="dxa"/>
            <w:noWrap/>
            <w:hideMark/>
          </w:tcPr>
          <w:p w14:paraId="23E92F56" w14:textId="055DEF5A" w:rsidR="001432A9" w:rsidRPr="003A419A" w:rsidRDefault="001432A9" w:rsidP="001432A9">
            <w:pPr>
              <w:pStyle w:val="table-text"/>
              <w:rPr>
                <w:rFonts w:eastAsia="Times New Roman"/>
              </w:rPr>
            </w:pPr>
            <w:r w:rsidRPr="00186297">
              <w:t xml:space="preserve">Identify and manage common cybersecurity threats to NASA. </w:t>
            </w:r>
          </w:p>
        </w:tc>
      </w:tr>
      <w:tr w:rsidR="001432A9" w:rsidRPr="003A419A" w14:paraId="22F615A7" w14:textId="77777777" w:rsidTr="001432A9">
        <w:trPr>
          <w:trHeight w:val="292"/>
        </w:trPr>
        <w:tc>
          <w:tcPr>
            <w:tcW w:w="1831" w:type="dxa"/>
            <w:noWrap/>
            <w:hideMark/>
          </w:tcPr>
          <w:p w14:paraId="62519962" w14:textId="69185F72" w:rsidR="001432A9" w:rsidRPr="003A419A" w:rsidRDefault="001432A9" w:rsidP="001432A9">
            <w:pPr>
              <w:pStyle w:val="table-text"/>
              <w:rPr>
                <w:rFonts w:eastAsia="Times New Roman"/>
              </w:rPr>
            </w:pPr>
            <w:r w:rsidRPr="00186297">
              <w:t>2.4.2.1b</w:t>
            </w:r>
          </w:p>
        </w:tc>
        <w:tc>
          <w:tcPr>
            <w:tcW w:w="7523" w:type="dxa"/>
            <w:noWrap/>
            <w:hideMark/>
          </w:tcPr>
          <w:p w14:paraId="6F762854" w14:textId="2F57531E" w:rsidR="001432A9" w:rsidRPr="003A419A" w:rsidRDefault="001432A9" w:rsidP="001432A9">
            <w:pPr>
              <w:pStyle w:val="table-text"/>
              <w:rPr>
                <w:rFonts w:eastAsia="Times New Roman"/>
              </w:rPr>
            </w:pPr>
            <w:r w:rsidRPr="00186297">
              <w:t>Consistent with NPR 8000.4, define and make available an RMF that describes a uniform methodology for risk assessment that</w:t>
            </w:r>
            <w:r w:rsidR="00433C1B">
              <w:t xml:space="preserve"> ap</w:t>
            </w:r>
            <w:r w:rsidR="00E92AA1">
              <w:t xml:space="preserve">plies </w:t>
            </w:r>
            <w:r w:rsidRPr="00186297">
              <w:t xml:space="preserve">to all Agency internal and external systems. </w:t>
            </w:r>
          </w:p>
        </w:tc>
      </w:tr>
      <w:tr w:rsidR="001432A9" w:rsidRPr="003A419A" w14:paraId="0C1E8072" w14:textId="77777777" w:rsidTr="001432A9">
        <w:trPr>
          <w:trHeight w:val="292"/>
        </w:trPr>
        <w:tc>
          <w:tcPr>
            <w:tcW w:w="1831" w:type="dxa"/>
            <w:noWrap/>
            <w:hideMark/>
          </w:tcPr>
          <w:p w14:paraId="55A97A50" w14:textId="71A88CEE" w:rsidR="001432A9" w:rsidRPr="003A419A" w:rsidRDefault="001432A9" w:rsidP="001432A9">
            <w:pPr>
              <w:pStyle w:val="table-text"/>
              <w:rPr>
                <w:rFonts w:eastAsia="Times New Roman"/>
              </w:rPr>
            </w:pPr>
            <w:r w:rsidRPr="00186297">
              <w:t>2.4.2.1c</w:t>
            </w:r>
          </w:p>
        </w:tc>
        <w:tc>
          <w:tcPr>
            <w:tcW w:w="7523" w:type="dxa"/>
            <w:noWrap/>
            <w:hideMark/>
          </w:tcPr>
          <w:p w14:paraId="61C63650" w14:textId="427839FF" w:rsidR="001432A9" w:rsidRPr="003A419A" w:rsidRDefault="001432A9" w:rsidP="001432A9">
            <w:pPr>
              <w:pStyle w:val="table-text"/>
              <w:rPr>
                <w:rFonts w:eastAsia="Times New Roman"/>
              </w:rPr>
            </w:pPr>
            <w:r w:rsidRPr="00186297">
              <w:t xml:space="preserve">Ensure the assessment, updating, and dissemination of information regarding Agency Common Controls. </w:t>
            </w:r>
          </w:p>
        </w:tc>
      </w:tr>
      <w:tr w:rsidR="001432A9" w:rsidRPr="003A419A" w14:paraId="7446BA96" w14:textId="77777777" w:rsidTr="001432A9">
        <w:trPr>
          <w:trHeight w:val="292"/>
        </w:trPr>
        <w:tc>
          <w:tcPr>
            <w:tcW w:w="1831" w:type="dxa"/>
            <w:noWrap/>
            <w:hideMark/>
          </w:tcPr>
          <w:p w14:paraId="7B5C3F1C" w14:textId="3C0544AC" w:rsidR="001432A9" w:rsidRPr="003A419A" w:rsidRDefault="001432A9" w:rsidP="001432A9">
            <w:pPr>
              <w:pStyle w:val="table-text"/>
              <w:rPr>
                <w:rFonts w:eastAsia="Times New Roman"/>
              </w:rPr>
            </w:pPr>
            <w:r w:rsidRPr="00186297">
              <w:t>2.4.2.1d</w:t>
            </w:r>
          </w:p>
        </w:tc>
        <w:tc>
          <w:tcPr>
            <w:tcW w:w="7523" w:type="dxa"/>
            <w:noWrap/>
            <w:hideMark/>
          </w:tcPr>
          <w:p w14:paraId="1CEE1274" w14:textId="7D1A7A5F" w:rsidR="001432A9" w:rsidRPr="003A419A" w:rsidRDefault="001432A9" w:rsidP="001432A9">
            <w:pPr>
              <w:pStyle w:val="table-text"/>
              <w:rPr>
                <w:rFonts w:eastAsia="Times New Roman"/>
              </w:rPr>
            </w:pPr>
            <w:r w:rsidRPr="00186297">
              <w:t xml:space="preserve">Ensure the assessment, updating, and dissemination of information regarding those portions of Hybrid Controls that the Agency implements. </w:t>
            </w:r>
          </w:p>
        </w:tc>
      </w:tr>
      <w:tr w:rsidR="001432A9" w:rsidRPr="003A419A" w14:paraId="62D2526C" w14:textId="77777777" w:rsidTr="001432A9">
        <w:trPr>
          <w:trHeight w:val="292"/>
        </w:trPr>
        <w:tc>
          <w:tcPr>
            <w:tcW w:w="1831" w:type="dxa"/>
            <w:noWrap/>
            <w:hideMark/>
          </w:tcPr>
          <w:p w14:paraId="58711383" w14:textId="273E0BF0" w:rsidR="001432A9" w:rsidRPr="003A419A" w:rsidRDefault="001432A9" w:rsidP="001432A9">
            <w:pPr>
              <w:pStyle w:val="table-text"/>
              <w:rPr>
                <w:rFonts w:eastAsia="Times New Roman"/>
              </w:rPr>
            </w:pPr>
            <w:r w:rsidRPr="00186297">
              <w:t>2.4.2.1e</w:t>
            </w:r>
          </w:p>
        </w:tc>
        <w:tc>
          <w:tcPr>
            <w:tcW w:w="7523" w:type="dxa"/>
            <w:noWrap/>
            <w:hideMark/>
          </w:tcPr>
          <w:p w14:paraId="05066EB9" w14:textId="70166840" w:rsidR="001432A9" w:rsidRPr="003A419A" w:rsidRDefault="001432A9" w:rsidP="001432A9">
            <w:pPr>
              <w:pStyle w:val="table-text"/>
              <w:rPr>
                <w:rFonts w:eastAsia="Times New Roman"/>
              </w:rPr>
            </w:pPr>
            <w:r w:rsidRPr="00186297">
              <w:t xml:space="preserve">Manage the NASA-wide information security performance metrics program. </w:t>
            </w:r>
          </w:p>
        </w:tc>
      </w:tr>
      <w:tr w:rsidR="001432A9" w:rsidRPr="003A419A" w14:paraId="1D77D30F" w14:textId="77777777" w:rsidTr="001432A9">
        <w:trPr>
          <w:trHeight w:val="292"/>
        </w:trPr>
        <w:tc>
          <w:tcPr>
            <w:tcW w:w="1831" w:type="dxa"/>
            <w:noWrap/>
            <w:hideMark/>
          </w:tcPr>
          <w:p w14:paraId="1FDF9265" w14:textId="793F425E" w:rsidR="001432A9" w:rsidRPr="003A419A" w:rsidRDefault="001432A9" w:rsidP="001432A9">
            <w:pPr>
              <w:pStyle w:val="table-text"/>
              <w:rPr>
                <w:rFonts w:eastAsia="Times New Roman"/>
              </w:rPr>
            </w:pPr>
            <w:r w:rsidRPr="00186297">
              <w:t>2.4.2.1f</w:t>
            </w:r>
          </w:p>
        </w:tc>
        <w:tc>
          <w:tcPr>
            <w:tcW w:w="7523" w:type="dxa"/>
            <w:noWrap/>
            <w:hideMark/>
          </w:tcPr>
          <w:p w14:paraId="5EFFFC1D" w14:textId="02D8EF14" w:rsidR="001432A9" w:rsidRPr="003A419A" w:rsidRDefault="001432A9" w:rsidP="001432A9">
            <w:pPr>
              <w:pStyle w:val="table-text"/>
              <w:rPr>
                <w:rFonts w:eastAsia="Times New Roman"/>
              </w:rPr>
            </w:pPr>
            <w:r w:rsidRPr="00186297">
              <w:t xml:space="preserve">Work with the applicable Information Sharing and Analysis Centers (ISACs) and other relevant information sharing fora. </w:t>
            </w:r>
          </w:p>
        </w:tc>
      </w:tr>
      <w:tr w:rsidR="001432A9" w:rsidRPr="003A419A" w14:paraId="7174AA32" w14:textId="77777777" w:rsidTr="001432A9">
        <w:trPr>
          <w:trHeight w:val="292"/>
        </w:trPr>
        <w:tc>
          <w:tcPr>
            <w:tcW w:w="1831" w:type="dxa"/>
            <w:noWrap/>
            <w:hideMark/>
          </w:tcPr>
          <w:p w14:paraId="7E178CEA" w14:textId="772CDCEE" w:rsidR="001432A9" w:rsidRPr="003A419A" w:rsidRDefault="001432A9" w:rsidP="001432A9">
            <w:pPr>
              <w:pStyle w:val="table-text"/>
              <w:rPr>
                <w:rFonts w:eastAsia="Times New Roman"/>
              </w:rPr>
            </w:pPr>
            <w:r w:rsidRPr="00186297">
              <w:t>2.5.2.1</w:t>
            </w:r>
          </w:p>
        </w:tc>
        <w:tc>
          <w:tcPr>
            <w:tcW w:w="7523" w:type="dxa"/>
            <w:noWrap/>
            <w:hideMark/>
          </w:tcPr>
          <w:p w14:paraId="6885D621" w14:textId="0AD43C93" w:rsidR="001432A9" w:rsidRPr="003A419A" w:rsidRDefault="001432A9" w:rsidP="001432A9">
            <w:pPr>
              <w:pStyle w:val="table-text"/>
              <w:rPr>
                <w:rFonts w:eastAsia="Times New Roman"/>
              </w:rPr>
            </w:pPr>
            <w:r w:rsidRPr="00186297">
              <w:t xml:space="preserve">The SAISO shall develop and implement a Cybersecurity Risk Management Strategy, which includes: </w:t>
            </w:r>
          </w:p>
        </w:tc>
      </w:tr>
      <w:tr w:rsidR="001432A9" w:rsidRPr="003A419A" w14:paraId="3B9AAF6A" w14:textId="77777777" w:rsidTr="001432A9">
        <w:trPr>
          <w:trHeight w:val="292"/>
        </w:trPr>
        <w:tc>
          <w:tcPr>
            <w:tcW w:w="1831" w:type="dxa"/>
            <w:noWrap/>
            <w:hideMark/>
          </w:tcPr>
          <w:p w14:paraId="346563F7" w14:textId="7C8AFB89" w:rsidR="001432A9" w:rsidRPr="003A419A" w:rsidRDefault="001432A9" w:rsidP="001432A9">
            <w:pPr>
              <w:pStyle w:val="table-text"/>
              <w:rPr>
                <w:rFonts w:eastAsia="Times New Roman"/>
              </w:rPr>
            </w:pPr>
            <w:r w:rsidRPr="00186297">
              <w:t>2.5.2.1a</w:t>
            </w:r>
          </w:p>
        </w:tc>
        <w:tc>
          <w:tcPr>
            <w:tcW w:w="7523" w:type="dxa"/>
            <w:noWrap/>
            <w:hideMark/>
          </w:tcPr>
          <w:p w14:paraId="30B8C642" w14:textId="441C63CA" w:rsidR="001432A9" w:rsidRPr="003A419A" w:rsidRDefault="001432A9" w:rsidP="001432A9">
            <w:pPr>
              <w:pStyle w:val="table-text"/>
              <w:rPr>
                <w:rFonts w:eastAsia="Times New Roman"/>
              </w:rPr>
            </w:pPr>
            <w:r w:rsidRPr="00186297">
              <w:t xml:space="preserve">Definition of NASA’s risk management priorities and constraints for NASA high-value assets and mission and institutional systems. </w:t>
            </w:r>
          </w:p>
        </w:tc>
      </w:tr>
      <w:tr w:rsidR="001432A9" w:rsidRPr="003A419A" w14:paraId="5DFFE86A" w14:textId="77777777" w:rsidTr="001432A9">
        <w:trPr>
          <w:trHeight w:val="292"/>
        </w:trPr>
        <w:tc>
          <w:tcPr>
            <w:tcW w:w="1831" w:type="dxa"/>
            <w:noWrap/>
            <w:hideMark/>
          </w:tcPr>
          <w:p w14:paraId="38483C64" w14:textId="46BBC37F" w:rsidR="001432A9" w:rsidRPr="003A419A" w:rsidRDefault="001432A9" w:rsidP="001432A9">
            <w:pPr>
              <w:pStyle w:val="table-text"/>
              <w:rPr>
                <w:rFonts w:eastAsia="Times New Roman"/>
              </w:rPr>
            </w:pPr>
            <w:r w:rsidRPr="00186297">
              <w:t>2.5.2.1b</w:t>
            </w:r>
          </w:p>
        </w:tc>
        <w:tc>
          <w:tcPr>
            <w:tcW w:w="7523" w:type="dxa"/>
            <w:noWrap/>
            <w:hideMark/>
          </w:tcPr>
          <w:p w14:paraId="46419BB9" w14:textId="397A7AE5" w:rsidR="001432A9" w:rsidRPr="003A419A" w:rsidRDefault="001432A9" w:rsidP="001432A9">
            <w:pPr>
              <w:pStyle w:val="table-text"/>
              <w:rPr>
                <w:rFonts w:eastAsia="Times New Roman"/>
              </w:rPr>
            </w:pPr>
            <w:r w:rsidRPr="00186297">
              <w:t xml:space="preserve">Documentation criteria as a basis for determination of NASA’s risk tolerances and assumptions. </w:t>
            </w:r>
          </w:p>
        </w:tc>
      </w:tr>
      <w:tr w:rsidR="001432A9" w:rsidRPr="003A419A" w14:paraId="0D00A713" w14:textId="77777777" w:rsidTr="001432A9">
        <w:trPr>
          <w:trHeight w:val="292"/>
        </w:trPr>
        <w:tc>
          <w:tcPr>
            <w:tcW w:w="1831" w:type="dxa"/>
            <w:noWrap/>
            <w:hideMark/>
          </w:tcPr>
          <w:p w14:paraId="3D840D0A" w14:textId="29184D17" w:rsidR="001432A9" w:rsidRPr="003A419A" w:rsidRDefault="001432A9" w:rsidP="001432A9">
            <w:pPr>
              <w:pStyle w:val="table-text"/>
              <w:rPr>
                <w:rFonts w:eastAsia="Times New Roman"/>
              </w:rPr>
            </w:pPr>
            <w:r w:rsidRPr="00186297">
              <w:t>2.5.2.1c</w:t>
            </w:r>
          </w:p>
        </w:tc>
        <w:tc>
          <w:tcPr>
            <w:tcW w:w="7523" w:type="dxa"/>
            <w:noWrap/>
            <w:hideMark/>
          </w:tcPr>
          <w:p w14:paraId="0DF50D01" w14:textId="31BA8842" w:rsidR="001432A9" w:rsidRPr="003A419A" w:rsidRDefault="001432A9" w:rsidP="001432A9">
            <w:pPr>
              <w:pStyle w:val="table-text"/>
              <w:rPr>
                <w:rFonts w:eastAsia="Times New Roman"/>
              </w:rPr>
            </w:pPr>
            <w:r w:rsidRPr="00186297">
              <w:t xml:space="preserve">Description of the importance of accurate and timely assessment of the likelihood and consequence severity of threats to NASA’s critical infrastructure within the unique threat environment for NASA operations. </w:t>
            </w:r>
          </w:p>
        </w:tc>
      </w:tr>
      <w:tr w:rsidR="001432A9" w:rsidRPr="003A419A" w14:paraId="1F99A8A0" w14:textId="77777777" w:rsidTr="001432A9">
        <w:trPr>
          <w:trHeight w:val="292"/>
        </w:trPr>
        <w:tc>
          <w:tcPr>
            <w:tcW w:w="1831" w:type="dxa"/>
            <w:noWrap/>
            <w:hideMark/>
          </w:tcPr>
          <w:p w14:paraId="6D1630DB" w14:textId="79C28F0C" w:rsidR="001432A9" w:rsidRPr="003A419A" w:rsidRDefault="001432A9" w:rsidP="001432A9">
            <w:pPr>
              <w:pStyle w:val="table-text"/>
              <w:rPr>
                <w:rFonts w:eastAsia="Times New Roman"/>
              </w:rPr>
            </w:pPr>
            <w:r w:rsidRPr="00186297">
              <w:t>2.5.2.1d</w:t>
            </w:r>
          </w:p>
        </w:tc>
        <w:tc>
          <w:tcPr>
            <w:tcW w:w="7523" w:type="dxa"/>
            <w:noWrap/>
            <w:hideMark/>
          </w:tcPr>
          <w:p w14:paraId="075D412A" w14:textId="0F0750E8" w:rsidR="001432A9" w:rsidRPr="003A419A" w:rsidRDefault="001432A9" w:rsidP="001432A9">
            <w:pPr>
              <w:pStyle w:val="table-text"/>
              <w:rPr>
                <w:rFonts w:eastAsia="Times New Roman"/>
              </w:rPr>
            </w:pPr>
            <w:r w:rsidRPr="00186297">
              <w:t xml:space="preserve">Ensure the underlying basis for risk acceptance decisions by AOs across NASA conform to validated practices set forth in NPR 8000.4. </w:t>
            </w:r>
          </w:p>
        </w:tc>
      </w:tr>
      <w:tr w:rsidR="001432A9" w:rsidRPr="003A419A" w14:paraId="68BCEB54" w14:textId="77777777" w:rsidTr="001432A9">
        <w:trPr>
          <w:trHeight w:val="292"/>
        </w:trPr>
        <w:tc>
          <w:tcPr>
            <w:tcW w:w="1831" w:type="dxa"/>
            <w:noWrap/>
            <w:hideMark/>
          </w:tcPr>
          <w:p w14:paraId="1482F20B" w14:textId="27E4ACC0" w:rsidR="001432A9" w:rsidRPr="003A419A" w:rsidRDefault="001432A9" w:rsidP="001432A9">
            <w:pPr>
              <w:pStyle w:val="table-text"/>
              <w:rPr>
                <w:rFonts w:eastAsia="Times New Roman"/>
              </w:rPr>
            </w:pPr>
            <w:r w:rsidRPr="00186297">
              <w:t>2.6.2.1a</w:t>
            </w:r>
          </w:p>
        </w:tc>
        <w:tc>
          <w:tcPr>
            <w:tcW w:w="7523" w:type="dxa"/>
            <w:noWrap/>
            <w:hideMark/>
          </w:tcPr>
          <w:p w14:paraId="7E8C559A" w14:textId="102D1793" w:rsidR="001432A9" w:rsidRPr="003A419A" w:rsidRDefault="001432A9" w:rsidP="001432A9">
            <w:pPr>
              <w:pStyle w:val="table-text"/>
              <w:rPr>
                <w:rFonts w:eastAsia="Times New Roman"/>
              </w:rPr>
            </w:pPr>
            <w:r w:rsidRPr="00186297">
              <w:t xml:space="preserve">In awareness of Office of Safety and Mission Assurance roles, develop, manage, and update NASA’s Cyber </w:t>
            </w:r>
            <w:r w:rsidR="005F74D1">
              <w:t>SCRM</w:t>
            </w:r>
            <w:r w:rsidRPr="00186297">
              <w:t xml:space="preserve"> process. </w:t>
            </w:r>
          </w:p>
        </w:tc>
      </w:tr>
      <w:tr w:rsidR="001432A9" w:rsidRPr="003A419A" w14:paraId="27A8AAC8" w14:textId="77777777" w:rsidTr="001432A9">
        <w:trPr>
          <w:trHeight w:val="292"/>
        </w:trPr>
        <w:tc>
          <w:tcPr>
            <w:tcW w:w="1831" w:type="dxa"/>
            <w:noWrap/>
            <w:hideMark/>
          </w:tcPr>
          <w:p w14:paraId="329CF56B" w14:textId="1B953582" w:rsidR="001432A9" w:rsidRPr="003A419A" w:rsidRDefault="001432A9" w:rsidP="001432A9">
            <w:pPr>
              <w:pStyle w:val="table-text"/>
              <w:rPr>
                <w:rFonts w:eastAsia="Times New Roman"/>
              </w:rPr>
            </w:pPr>
            <w:r w:rsidRPr="00186297">
              <w:t>2.6.2.1b</w:t>
            </w:r>
          </w:p>
        </w:tc>
        <w:tc>
          <w:tcPr>
            <w:tcW w:w="7523" w:type="dxa"/>
            <w:noWrap/>
            <w:hideMark/>
          </w:tcPr>
          <w:p w14:paraId="4A7FE608" w14:textId="0896DE2F" w:rsidR="001432A9" w:rsidRPr="003A419A" w:rsidRDefault="001432A9" w:rsidP="001432A9">
            <w:pPr>
              <w:pStyle w:val="table-text"/>
              <w:rPr>
                <w:rFonts w:eastAsia="Times New Roman"/>
              </w:rPr>
            </w:pPr>
            <w:r w:rsidRPr="00186297">
              <w:t xml:space="preserve">Identify, prioritize, and assess suppliers and third-party partners of information systems using a cyber supply chain risk assessment process. </w:t>
            </w:r>
          </w:p>
        </w:tc>
      </w:tr>
      <w:tr w:rsidR="001432A9" w:rsidRPr="003A419A" w14:paraId="169584BA" w14:textId="77777777" w:rsidTr="001432A9">
        <w:trPr>
          <w:trHeight w:val="292"/>
        </w:trPr>
        <w:tc>
          <w:tcPr>
            <w:tcW w:w="1831" w:type="dxa"/>
            <w:noWrap/>
            <w:hideMark/>
          </w:tcPr>
          <w:p w14:paraId="0CAC8763" w14:textId="0A5364EE" w:rsidR="001432A9" w:rsidRPr="003A419A" w:rsidRDefault="001432A9" w:rsidP="001432A9">
            <w:pPr>
              <w:pStyle w:val="table-text"/>
              <w:rPr>
                <w:rFonts w:eastAsia="Times New Roman"/>
              </w:rPr>
            </w:pPr>
            <w:r w:rsidRPr="00186297">
              <w:t>2.6.2.1c</w:t>
            </w:r>
          </w:p>
        </w:tc>
        <w:tc>
          <w:tcPr>
            <w:tcW w:w="7523" w:type="dxa"/>
            <w:noWrap/>
            <w:hideMark/>
          </w:tcPr>
          <w:p w14:paraId="51D29471" w14:textId="0057E40E" w:rsidR="001432A9" w:rsidRPr="003A419A" w:rsidRDefault="001432A9" w:rsidP="001432A9">
            <w:pPr>
              <w:pStyle w:val="table-text"/>
              <w:rPr>
                <w:rFonts w:eastAsia="Times New Roman"/>
              </w:rPr>
            </w:pPr>
            <w:r w:rsidRPr="00186297">
              <w:t xml:space="preserve">Work with program and procurement officials in NASA to ensure that: </w:t>
            </w:r>
          </w:p>
        </w:tc>
      </w:tr>
      <w:tr w:rsidR="001432A9" w:rsidRPr="003A419A" w14:paraId="0598F5F5" w14:textId="77777777" w:rsidTr="001432A9">
        <w:trPr>
          <w:trHeight w:val="292"/>
        </w:trPr>
        <w:tc>
          <w:tcPr>
            <w:tcW w:w="1831" w:type="dxa"/>
            <w:noWrap/>
            <w:hideMark/>
          </w:tcPr>
          <w:p w14:paraId="0111869A" w14:textId="6493D7D5" w:rsidR="001432A9" w:rsidRPr="003A419A" w:rsidRDefault="001432A9" w:rsidP="001432A9">
            <w:pPr>
              <w:pStyle w:val="table-text"/>
              <w:rPr>
                <w:rFonts w:eastAsia="Times New Roman"/>
              </w:rPr>
            </w:pPr>
            <w:r w:rsidRPr="00186297">
              <w:t>2.6.2.1c.(1)</w:t>
            </w:r>
          </w:p>
        </w:tc>
        <w:tc>
          <w:tcPr>
            <w:tcW w:w="7523" w:type="dxa"/>
            <w:noWrap/>
            <w:hideMark/>
          </w:tcPr>
          <w:p w14:paraId="186569CF" w14:textId="384F0F55" w:rsidR="001432A9" w:rsidRPr="003A419A" w:rsidRDefault="001432A9" w:rsidP="001432A9">
            <w:pPr>
              <w:pStyle w:val="table-text"/>
              <w:rPr>
                <w:rFonts w:eastAsia="Times New Roman"/>
              </w:rPr>
            </w:pPr>
            <w:r w:rsidRPr="00186297">
              <w:t xml:space="preserve">Contracts with suppliers and third-party partners implement measures designed to meet the objectives of </w:t>
            </w:r>
            <w:r w:rsidR="001539AA">
              <w:t>this directive</w:t>
            </w:r>
            <w:r w:rsidRPr="00186297">
              <w:t xml:space="preserve"> and the Cyber </w:t>
            </w:r>
            <w:r w:rsidR="005F74D1">
              <w:t>SCRM</w:t>
            </w:r>
            <w:r w:rsidRPr="00186297">
              <w:t xml:space="preserve"> process required by section </w:t>
            </w:r>
            <w:r w:rsidR="002079CC">
              <w:t>2.6.2.1</w:t>
            </w:r>
            <w:r w:rsidRPr="00186297">
              <w:t xml:space="preserve">a. </w:t>
            </w:r>
          </w:p>
        </w:tc>
      </w:tr>
      <w:tr w:rsidR="001432A9" w:rsidRPr="003A419A" w14:paraId="7CBDB7ED" w14:textId="77777777" w:rsidTr="001432A9">
        <w:trPr>
          <w:trHeight w:val="292"/>
        </w:trPr>
        <w:tc>
          <w:tcPr>
            <w:tcW w:w="1831" w:type="dxa"/>
            <w:noWrap/>
            <w:hideMark/>
          </w:tcPr>
          <w:p w14:paraId="5820691E" w14:textId="3A1A7029" w:rsidR="001432A9" w:rsidRPr="003A419A" w:rsidRDefault="001432A9" w:rsidP="001432A9">
            <w:pPr>
              <w:pStyle w:val="table-text"/>
              <w:rPr>
                <w:rFonts w:eastAsia="Times New Roman"/>
              </w:rPr>
            </w:pPr>
            <w:r w:rsidRPr="00186297">
              <w:lastRenderedPageBreak/>
              <w:t>2.6.2.1c.(2)</w:t>
            </w:r>
          </w:p>
        </w:tc>
        <w:tc>
          <w:tcPr>
            <w:tcW w:w="7523" w:type="dxa"/>
            <w:noWrap/>
            <w:hideMark/>
          </w:tcPr>
          <w:p w14:paraId="6E6D936D" w14:textId="752CBFDD" w:rsidR="001432A9" w:rsidRPr="003A419A" w:rsidRDefault="001432A9" w:rsidP="001432A9">
            <w:pPr>
              <w:pStyle w:val="table-text"/>
              <w:rPr>
                <w:rFonts w:eastAsia="Times New Roman"/>
              </w:rPr>
            </w:pPr>
            <w:r w:rsidRPr="00186297">
              <w:t xml:space="preserve">Suppliers and third-party partners are routinely assessed using audits, test results, or other forms of evaluations to confirm they are meeting their contractual obligations. </w:t>
            </w:r>
          </w:p>
        </w:tc>
      </w:tr>
      <w:tr w:rsidR="001432A9" w:rsidRPr="003A419A" w14:paraId="40886A14" w14:textId="77777777" w:rsidTr="001432A9">
        <w:trPr>
          <w:trHeight w:val="292"/>
        </w:trPr>
        <w:tc>
          <w:tcPr>
            <w:tcW w:w="1831" w:type="dxa"/>
            <w:noWrap/>
            <w:hideMark/>
          </w:tcPr>
          <w:p w14:paraId="1545FEB4" w14:textId="5CBBB2B1" w:rsidR="001432A9" w:rsidRPr="003A419A" w:rsidRDefault="001432A9" w:rsidP="001432A9">
            <w:pPr>
              <w:pStyle w:val="table-text"/>
              <w:rPr>
                <w:rFonts w:eastAsia="Times New Roman"/>
              </w:rPr>
            </w:pPr>
            <w:r w:rsidRPr="00186297">
              <w:t>2.6.2.1c.(3)</w:t>
            </w:r>
          </w:p>
        </w:tc>
        <w:tc>
          <w:tcPr>
            <w:tcW w:w="7523" w:type="dxa"/>
            <w:noWrap/>
            <w:hideMark/>
          </w:tcPr>
          <w:p w14:paraId="3948FFC1" w14:textId="01E7278E" w:rsidR="001432A9" w:rsidRPr="003A419A" w:rsidRDefault="001432A9" w:rsidP="001432A9">
            <w:pPr>
              <w:pStyle w:val="table-text"/>
              <w:rPr>
                <w:rFonts w:eastAsia="Times New Roman"/>
              </w:rPr>
            </w:pPr>
            <w:r w:rsidRPr="00186297">
              <w:t xml:space="preserve">Response and recovery planning and testing are conducted with suppliers and third-party providers. </w:t>
            </w:r>
          </w:p>
        </w:tc>
      </w:tr>
      <w:tr w:rsidR="001432A9" w:rsidRPr="003A419A" w14:paraId="4D6A9B68" w14:textId="77777777" w:rsidTr="001432A9">
        <w:trPr>
          <w:trHeight w:val="292"/>
        </w:trPr>
        <w:tc>
          <w:tcPr>
            <w:tcW w:w="1831" w:type="dxa"/>
            <w:noWrap/>
            <w:hideMark/>
          </w:tcPr>
          <w:p w14:paraId="4C5A485F" w14:textId="3F3A3946" w:rsidR="001432A9" w:rsidRPr="003A419A" w:rsidRDefault="001432A9" w:rsidP="001432A9">
            <w:pPr>
              <w:pStyle w:val="table-text"/>
              <w:rPr>
                <w:rFonts w:eastAsia="Times New Roman"/>
              </w:rPr>
            </w:pPr>
            <w:r w:rsidRPr="00186297">
              <w:t>3.1.5.1</w:t>
            </w:r>
          </w:p>
        </w:tc>
        <w:tc>
          <w:tcPr>
            <w:tcW w:w="7523" w:type="dxa"/>
            <w:noWrap/>
            <w:hideMark/>
          </w:tcPr>
          <w:p w14:paraId="3E974CD0" w14:textId="116A0331" w:rsidR="001432A9" w:rsidRPr="003A419A" w:rsidRDefault="001432A9" w:rsidP="001432A9">
            <w:pPr>
              <w:pStyle w:val="table-text"/>
              <w:rPr>
                <w:rFonts w:eastAsia="Times New Roman"/>
              </w:rPr>
            </w:pPr>
            <w:r w:rsidRPr="00186297">
              <w:t xml:space="preserve">The SAISO shall ensure that NASA maintains a Network Access Control Policy to monitor, control, prevent, or regulate device and system access to NASA networks. </w:t>
            </w:r>
          </w:p>
        </w:tc>
      </w:tr>
      <w:tr w:rsidR="001432A9" w:rsidRPr="003A419A" w14:paraId="7B66CA63" w14:textId="77777777" w:rsidTr="001432A9">
        <w:trPr>
          <w:trHeight w:val="292"/>
        </w:trPr>
        <w:tc>
          <w:tcPr>
            <w:tcW w:w="1831" w:type="dxa"/>
            <w:noWrap/>
            <w:hideMark/>
          </w:tcPr>
          <w:p w14:paraId="0DD8C870" w14:textId="60171255" w:rsidR="001432A9" w:rsidRPr="003A419A" w:rsidRDefault="001432A9" w:rsidP="001432A9">
            <w:pPr>
              <w:pStyle w:val="table-text"/>
              <w:rPr>
                <w:rFonts w:eastAsia="Times New Roman"/>
              </w:rPr>
            </w:pPr>
            <w:r w:rsidRPr="00186297">
              <w:t>3.1.7.1a</w:t>
            </w:r>
          </w:p>
        </w:tc>
        <w:tc>
          <w:tcPr>
            <w:tcW w:w="7523" w:type="dxa"/>
            <w:noWrap/>
            <w:hideMark/>
          </w:tcPr>
          <w:p w14:paraId="508E3A7E" w14:textId="68BF1FC2" w:rsidR="001432A9" w:rsidRPr="003A419A" w:rsidRDefault="001432A9" w:rsidP="001432A9">
            <w:pPr>
              <w:pStyle w:val="table-text"/>
              <w:rPr>
                <w:rFonts w:eastAsia="Times New Roman"/>
              </w:rPr>
            </w:pPr>
            <w:r w:rsidRPr="00186297">
              <w:t xml:space="preserve">Ensure dissemination of the NASA appropriate use policy statement, based on NPD 2540.1, Personal Use of Government Office Equipment Including Information Technology, and the NASA consent banner. </w:t>
            </w:r>
          </w:p>
        </w:tc>
      </w:tr>
      <w:tr w:rsidR="001432A9" w:rsidRPr="003A419A" w14:paraId="566A4ED1" w14:textId="77777777" w:rsidTr="001432A9">
        <w:trPr>
          <w:trHeight w:val="292"/>
        </w:trPr>
        <w:tc>
          <w:tcPr>
            <w:tcW w:w="1831" w:type="dxa"/>
            <w:noWrap/>
            <w:hideMark/>
          </w:tcPr>
          <w:p w14:paraId="316F3745" w14:textId="3EF65992" w:rsidR="001432A9" w:rsidRPr="003A419A" w:rsidRDefault="001432A9" w:rsidP="001432A9">
            <w:pPr>
              <w:pStyle w:val="table-text"/>
              <w:rPr>
                <w:rFonts w:eastAsia="Times New Roman"/>
              </w:rPr>
            </w:pPr>
            <w:r w:rsidRPr="00186297">
              <w:t>3.1.7.1b</w:t>
            </w:r>
          </w:p>
        </w:tc>
        <w:tc>
          <w:tcPr>
            <w:tcW w:w="7523" w:type="dxa"/>
            <w:noWrap/>
            <w:hideMark/>
          </w:tcPr>
          <w:p w14:paraId="12A81CEC" w14:textId="14EE807B" w:rsidR="001432A9" w:rsidRPr="003A419A" w:rsidRDefault="001432A9" w:rsidP="001432A9">
            <w:pPr>
              <w:pStyle w:val="table-text"/>
              <w:rPr>
                <w:rFonts w:eastAsia="Times New Roman"/>
              </w:rPr>
            </w:pPr>
            <w:r w:rsidRPr="00186297">
              <w:t xml:space="preserve">Ensure that the NASA consent disclaimer requirements for internal systems are met through the display of the appropriate use and consent banner statements. </w:t>
            </w:r>
          </w:p>
        </w:tc>
      </w:tr>
      <w:tr w:rsidR="001432A9" w:rsidRPr="003A419A" w14:paraId="08A23D4F" w14:textId="77777777" w:rsidTr="001432A9">
        <w:trPr>
          <w:trHeight w:val="292"/>
        </w:trPr>
        <w:tc>
          <w:tcPr>
            <w:tcW w:w="1831" w:type="dxa"/>
            <w:noWrap/>
            <w:hideMark/>
          </w:tcPr>
          <w:p w14:paraId="475E93E6" w14:textId="19CEC973" w:rsidR="001432A9" w:rsidRPr="003A419A" w:rsidRDefault="001432A9" w:rsidP="001432A9">
            <w:pPr>
              <w:pStyle w:val="table-text"/>
              <w:rPr>
                <w:rFonts w:eastAsia="Times New Roman"/>
              </w:rPr>
            </w:pPr>
            <w:r w:rsidRPr="00186297">
              <w:t>3.2.2.1</w:t>
            </w:r>
          </w:p>
        </w:tc>
        <w:tc>
          <w:tcPr>
            <w:tcW w:w="7523" w:type="dxa"/>
            <w:noWrap/>
            <w:hideMark/>
          </w:tcPr>
          <w:p w14:paraId="125CAE95" w14:textId="4AA009D1" w:rsidR="001432A9" w:rsidRPr="003A419A" w:rsidRDefault="001432A9" w:rsidP="001432A9">
            <w:pPr>
              <w:pStyle w:val="table-text"/>
              <w:rPr>
                <w:rFonts w:eastAsia="Times New Roman"/>
              </w:rPr>
            </w:pPr>
            <w:r w:rsidRPr="00186297">
              <w:t xml:space="preserve">All NASA officials listed in section 1.2 (relating to Roles and Responsibilities) shall complete any role-based training activities required of their position. </w:t>
            </w:r>
          </w:p>
        </w:tc>
      </w:tr>
      <w:tr w:rsidR="001432A9" w:rsidRPr="003A419A" w14:paraId="6EECFBC3" w14:textId="77777777" w:rsidTr="001432A9">
        <w:trPr>
          <w:trHeight w:val="292"/>
        </w:trPr>
        <w:tc>
          <w:tcPr>
            <w:tcW w:w="1831" w:type="dxa"/>
            <w:noWrap/>
            <w:hideMark/>
          </w:tcPr>
          <w:p w14:paraId="61EE99C3" w14:textId="3D7FDBDF" w:rsidR="001432A9" w:rsidRPr="003A419A" w:rsidRDefault="001432A9" w:rsidP="001432A9">
            <w:pPr>
              <w:pStyle w:val="table-text"/>
              <w:rPr>
                <w:rFonts w:eastAsia="Times New Roman"/>
              </w:rPr>
            </w:pPr>
            <w:r w:rsidRPr="00186297">
              <w:t>3.2.2.2a</w:t>
            </w:r>
          </w:p>
        </w:tc>
        <w:tc>
          <w:tcPr>
            <w:tcW w:w="7523" w:type="dxa"/>
            <w:noWrap/>
            <w:hideMark/>
          </w:tcPr>
          <w:p w14:paraId="198DC5E1" w14:textId="776CD36C" w:rsidR="001432A9" w:rsidRPr="003A419A" w:rsidRDefault="001432A9" w:rsidP="001432A9">
            <w:pPr>
              <w:pStyle w:val="table-text"/>
              <w:rPr>
                <w:rFonts w:eastAsia="Times New Roman"/>
              </w:rPr>
            </w:pPr>
            <w:r w:rsidRPr="00186297">
              <w:t xml:space="preserve">Develop, maintain, and promote NASA-wide information security awareness and training. </w:t>
            </w:r>
          </w:p>
        </w:tc>
      </w:tr>
      <w:tr w:rsidR="001432A9" w:rsidRPr="003A419A" w14:paraId="07643F76" w14:textId="77777777" w:rsidTr="001432A9">
        <w:trPr>
          <w:trHeight w:val="292"/>
        </w:trPr>
        <w:tc>
          <w:tcPr>
            <w:tcW w:w="1831" w:type="dxa"/>
            <w:noWrap/>
            <w:hideMark/>
          </w:tcPr>
          <w:p w14:paraId="14835C6E" w14:textId="73A2B866" w:rsidR="001432A9" w:rsidRPr="003A419A" w:rsidRDefault="001432A9" w:rsidP="001432A9">
            <w:pPr>
              <w:pStyle w:val="table-text"/>
              <w:rPr>
                <w:rFonts w:eastAsia="Times New Roman"/>
              </w:rPr>
            </w:pPr>
            <w:r w:rsidRPr="00186297">
              <w:t>3.2.2.2b</w:t>
            </w:r>
          </w:p>
        </w:tc>
        <w:tc>
          <w:tcPr>
            <w:tcW w:w="7523" w:type="dxa"/>
            <w:noWrap/>
            <w:hideMark/>
          </w:tcPr>
          <w:p w14:paraId="0E7DB3B7" w14:textId="7CD34BF1" w:rsidR="001432A9" w:rsidRPr="003A419A" w:rsidRDefault="001432A9" w:rsidP="001432A9">
            <w:pPr>
              <w:pStyle w:val="table-text"/>
              <w:rPr>
                <w:rFonts w:eastAsia="Times New Roman"/>
              </w:rPr>
            </w:pPr>
            <w:r w:rsidRPr="00186297">
              <w:t xml:space="preserve">Define and make available all Agency information security awareness and training requirements. This includes general knowledge requirements that pertain to all NASA Users as well as role-based requirements targeted at managers, information security professionals, and others. </w:t>
            </w:r>
          </w:p>
        </w:tc>
      </w:tr>
      <w:tr w:rsidR="001432A9" w:rsidRPr="003A419A" w14:paraId="07FAD8B2" w14:textId="77777777" w:rsidTr="001432A9">
        <w:trPr>
          <w:trHeight w:val="292"/>
        </w:trPr>
        <w:tc>
          <w:tcPr>
            <w:tcW w:w="1831" w:type="dxa"/>
            <w:noWrap/>
            <w:hideMark/>
          </w:tcPr>
          <w:p w14:paraId="2BE34C63" w14:textId="1434246B" w:rsidR="001432A9" w:rsidRPr="003A419A" w:rsidRDefault="001432A9" w:rsidP="001432A9">
            <w:pPr>
              <w:pStyle w:val="table-text"/>
              <w:rPr>
                <w:rFonts w:eastAsia="Times New Roman"/>
              </w:rPr>
            </w:pPr>
            <w:r w:rsidRPr="00186297">
              <w:t>3.2.2.2c</w:t>
            </w:r>
          </w:p>
        </w:tc>
        <w:tc>
          <w:tcPr>
            <w:tcW w:w="7523" w:type="dxa"/>
            <w:noWrap/>
            <w:hideMark/>
          </w:tcPr>
          <w:p w14:paraId="49F6467C" w14:textId="6D95A870" w:rsidR="001432A9" w:rsidRPr="003A419A" w:rsidRDefault="001432A9" w:rsidP="001432A9">
            <w:pPr>
              <w:pStyle w:val="table-text"/>
              <w:rPr>
                <w:rFonts w:eastAsia="Times New Roman"/>
              </w:rPr>
            </w:pPr>
            <w:r w:rsidRPr="00186297">
              <w:t xml:space="preserve">Define educational courses and materials that can be used to satisfy Agency information security awareness and training requirements. </w:t>
            </w:r>
          </w:p>
        </w:tc>
      </w:tr>
      <w:tr w:rsidR="001432A9" w:rsidRPr="003A419A" w14:paraId="750C58AD" w14:textId="77777777" w:rsidTr="001432A9">
        <w:trPr>
          <w:trHeight w:val="292"/>
        </w:trPr>
        <w:tc>
          <w:tcPr>
            <w:tcW w:w="1831" w:type="dxa"/>
            <w:noWrap/>
            <w:hideMark/>
          </w:tcPr>
          <w:p w14:paraId="3D57C961" w14:textId="17424772" w:rsidR="001432A9" w:rsidRPr="003A419A" w:rsidRDefault="001432A9" w:rsidP="001432A9">
            <w:pPr>
              <w:pStyle w:val="table-text"/>
              <w:rPr>
                <w:rFonts w:eastAsia="Times New Roman"/>
              </w:rPr>
            </w:pPr>
            <w:r w:rsidRPr="00186297">
              <w:t>3.2.2.2d</w:t>
            </w:r>
          </w:p>
        </w:tc>
        <w:tc>
          <w:tcPr>
            <w:tcW w:w="7523" w:type="dxa"/>
            <w:noWrap/>
            <w:hideMark/>
          </w:tcPr>
          <w:p w14:paraId="6BD5683A" w14:textId="630FA1A3" w:rsidR="001432A9" w:rsidRPr="003A419A" w:rsidRDefault="001432A9" w:rsidP="001432A9">
            <w:pPr>
              <w:pStyle w:val="table-text"/>
              <w:rPr>
                <w:rFonts w:eastAsia="Times New Roman"/>
              </w:rPr>
            </w:pPr>
            <w:r w:rsidRPr="00186297">
              <w:t xml:space="preserve">Oversee the fulfillment of training requirements across the Agency and for external stakeholders, to include tracking and reporting on the completion of information security awareness and training requirements in the Agency system of record. </w:t>
            </w:r>
          </w:p>
        </w:tc>
      </w:tr>
      <w:tr w:rsidR="001432A9" w:rsidRPr="003A419A" w14:paraId="6B9C72D9" w14:textId="77777777" w:rsidTr="001432A9">
        <w:trPr>
          <w:trHeight w:val="292"/>
        </w:trPr>
        <w:tc>
          <w:tcPr>
            <w:tcW w:w="1831" w:type="dxa"/>
            <w:noWrap/>
            <w:hideMark/>
          </w:tcPr>
          <w:p w14:paraId="3B09CF18" w14:textId="1ECF799A" w:rsidR="001432A9" w:rsidRPr="003A419A" w:rsidRDefault="001432A9" w:rsidP="001432A9">
            <w:pPr>
              <w:pStyle w:val="table-text"/>
              <w:rPr>
                <w:rFonts w:eastAsia="Times New Roman"/>
              </w:rPr>
            </w:pPr>
            <w:r w:rsidRPr="00186297">
              <w:t>3.2.2.2e</w:t>
            </w:r>
          </w:p>
        </w:tc>
        <w:tc>
          <w:tcPr>
            <w:tcW w:w="7523" w:type="dxa"/>
            <w:noWrap/>
            <w:hideMark/>
          </w:tcPr>
          <w:p w14:paraId="025AAC9B" w14:textId="05C02F08" w:rsidR="001432A9" w:rsidRPr="003A419A" w:rsidRDefault="001432A9" w:rsidP="001432A9">
            <w:pPr>
              <w:pStyle w:val="table-text"/>
              <w:rPr>
                <w:rFonts w:eastAsia="Times New Roman"/>
              </w:rPr>
            </w:pPr>
            <w:r w:rsidRPr="00186297">
              <w:t xml:space="preserve">Maintain the NASA User Rules of Behavior and track user annual acceptance. </w:t>
            </w:r>
          </w:p>
        </w:tc>
      </w:tr>
      <w:tr w:rsidR="001432A9" w:rsidRPr="003A419A" w14:paraId="0877160D" w14:textId="77777777" w:rsidTr="001432A9">
        <w:trPr>
          <w:trHeight w:val="292"/>
        </w:trPr>
        <w:tc>
          <w:tcPr>
            <w:tcW w:w="1831" w:type="dxa"/>
            <w:noWrap/>
            <w:hideMark/>
          </w:tcPr>
          <w:p w14:paraId="3FB032C0" w14:textId="76F8155D" w:rsidR="001432A9" w:rsidRPr="003A419A" w:rsidRDefault="001432A9" w:rsidP="001432A9">
            <w:pPr>
              <w:pStyle w:val="table-text"/>
              <w:rPr>
                <w:rFonts w:eastAsia="Times New Roman"/>
              </w:rPr>
            </w:pPr>
            <w:r w:rsidRPr="00186297">
              <w:t>3.3.5.2</w:t>
            </w:r>
          </w:p>
        </w:tc>
        <w:tc>
          <w:tcPr>
            <w:tcW w:w="7523" w:type="dxa"/>
            <w:noWrap/>
            <w:hideMark/>
          </w:tcPr>
          <w:p w14:paraId="6597B7E7" w14:textId="315746B1" w:rsidR="001432A9" w:rsidRPr="003A419A" w:rsidRDefault="001432A9" w:rsidP="001432A9">
            <w:pPr>
              <w:pStyle w:val="table-text"/>
              <w:rPr>
                <w:rFonts w:eastAsia="Times New Roman"/>
              </w:rPr>
            </w:pPr>
            <w:r w:rsidRPr="00186297">
              <w:t xml:space="preserve">The SAISO shall ensure </w:t>
            </w:r>
            <w:r w:rsidR="00EF568A">
              <w:t>the p</w:t>
            </w:r>
            <w:r w:rsidRPr="00186297">
              <w:t xml:space="preserve">rovision </w:t>
            </w:r>
            <w:r w:rsidR="00EF568A">
              <w:t xml:space="preserve">of </w:t>
            </w:r>
            <w:r w:rsidRPr="00186297">
              <w:t xml:space="preserve">Center-level boundary protection for systems that share a common infrastructure or services. </w:t>
            </w:r>
          </w:p>
        </w:tc>
      </w:tr>
      <w:tr w:rsidR="001432A9" w:rsidRPr="003A419A" w14:paraId="3BB4BA6B" w14:textId="77777777" w:rsidTr="001432A9">
        <w:trPr>
          <w:trHeight w:val="292"/>
        </w:trPr>
        <w:tc>
          <w:tcPr>
            <w:tcW w:w="1831" w:type="dxa"/>
            <w:noWrap/>
            <w:hideMark/>
          </w:tcPr>
          <w:p w14:paraId="4D732A79" w14:textId="1368F5D3" w:rsidR="001432A9" w:rsidRPr="003A419A" w:rsidRDefault="001432A9" w:rsidP="001432A9">
            <w:pPr>
              <w:pStyle w:val="table-text"/>
              <w:rPr>
                <w:rFonts w:eastAsia="Times New Roman"/>
              </w:rPr>
            </w:pPr>
            <w:r w:rsidRPr="00186297">
              <w:t>3.3.7.1a</w:t>
            </w:r>
          </w:p>
        </w:tc>
        <w:tc>
          <w:tcPr>
            <w:tcW w:w="7523" w:type="dxa"/>
            <w:noWrap/>
            <w:hideMark/>
          </w:tcPr>
          <w:p w14:paraId="5631486F" w14:textId="691F9AE8" w:rsidR="001432A9" w:rsidRPr="003A419A" w:rsidRDefault="001432A9" w:rsidP="001432A9">
            <w:pPr>
              <w:pStyle w:val="table-text"/>
              <w:rPr>
                <w:rFonts w:eastAsia="Times New Roman"/>
              </w:rPr>
            </w:pPr>
            <w:r w:rsidRPr="00186297">
              <w:t xml:space="preserve">Ensure that the capabilities exist to comply with NASA requirements regarding System and Information Integrity including capabilities to detect and prevent the compromise of integrity by known threats (e.g., anti-virus software, block lists) and suspected threats (e.g., automated spam classification and filtering). </w:t>
            </w:r>
          </w:p>
        </w:tc>
      </w:tr>
      <w:tr w:rsidR="001432A9" w:rsidRPr="003A419A" w14:paraId="3B1C4CA5" w14:textId="77777777" w:rsidTr="001432A9">
        <w:trPr>
          <w:trHeight w:val="292"/>
        </w:trPr>
        <w:tc>
          <w:tcPr>
            <w:tcW w:w="1831" w:type="dxa"/>
            <w:noWrap/>
            <w:hideMark/>
          </w:tcPr>
          <w:p w14:paraId="1F606A86" w14:textId="2513A101" w:rsidR="001432A9" w:rsidRPr="003A419A" w:rsidRDefault="001432A9" w:rsidP="001432A9">
            <w:pPr>
              <w:pStyle w:val="table-text"/>
              <w:rPr>
                <w:rFonts w:eastAsia="Times New Roman"/>
              </w:rPr>
            </w:pPr>
            <w:r w:rsidRPr="00186297">
              <w:t>3.3.7.1b</w:t>
            </w:r>
          </w:p>
        </w:tc>
        <w:tc>
          <w:tcPr>
            <w:tcW w:w="7523" w:type="dxa"/>
            <w:noWrap/>
            <w:hideMark/>
          </w:tcPr>
          <w:p w14:paraId="50E34D60" w14:textId="3DF8DD9B" w:rsidR="001432A9" w:rsidRPr="003A419A" w:rsidRDefault="001432A9" w:rsidP="001432A9">
            <w:pPr>
              <w:pStyle w:val="table-text"/>
              <w:rPr>
                <w:rFonts w:eastAsia="Times New Roman"/>
              </w:rPr>
            </w:pPr>
            <w:r w:rsidRPr="00186297">
              <w:t xml:space="preserve">Ensure that data is protected against unauthorized access, tampering, alteration, loss, and destruction. </w:t>
            </w:r>
          </w:p>
        </w:tc>
      </w:tr>
      <w:tr w:rsidR="001432A9" w:rsidRPr="003A419A" w14:paraId="3819A662" w14:textId="77777777" w:rsidTr="001432A9">
        <w:trPr>
          <w:trHeight w:val="292"/>
        </w:trPr>
        <w:tc>
          <w:tcPr>
            <w:tcW w:w="1831" w:type="dxa"/>
            <w:noWrap/>
            <w:hideMark/>
          </w:tcPr>
          <w:p w14:paraId="629A3903" w14:textId="1183F104" w:rsidR="001432A9" w:rsidRPr="003A419A" w:rsidRDefault="001432A9" w:rsidP="001432A9">
            <w:pPr>
              <w:pStyle w:val="table-text"/>
              <w:rPr>
                <w:rFonts w:eastAsia="Times New Roman"/>
              </w:rPr>
            </w:pPr>
            <w:r w:rsidRPr="00186297">
              <w:t>3.4.2.1a</w:t>
            </w:r>
          </w:p>
        </w:tc>
        <w:tc>
          <w:tcPr>
            <w:tcW w:w="7523" w:type="dxa"/>
            <w:noWrap/>
            <w:hideMark/>
          </w:tcPr>
          <w:p w14:paraId="518A0CCB" w14:textId="2E3A933E" w:rsidR="001432A9" w:rsidRPr="003A419A" w:rsidRDefault="001432A9" w:rsidP="001432A9">
            <w:pPr>
              <w:pStyle w:val="table-text"/>
              <w:rPr>
                <w:rFonts w:eastAsia="Times New Roman"/>
              </w:rPr>
            </w:pPr>
            <w:r w:rsidRPr="00186297">
              <w:t xml:space="preserve">Create and maintain processes for development, approval, distribution, and verification of information security configuration baselines for covered articles, incorporating, for example, the concept of least functionality. </w:t>
            </w:r>
          </w:p>
        </w:tc>
      </w:tr>
      <w:tr w:rsidR="001432A9" w:rsidRPr="003A419A" w14:paraId="39BE99BA" w14:textId="77777777" w:rsidTr="001432A9">
        <w:trPr>
          <w:trHeight w:val="292"/>
        </w:trPr>
        <w:tc>
          <w:tcPr>
            <w:tcW w:w="1831" w:type="dxa"/>
            <w:noWrap/>
            <w:hideMark/>
          </w:tcPr>
          <w:p w14:paraId="733A6BC6" w14:textId="4CCB05B0" w:rsidR="001432A9" w:rsidRPr="003A419A" w:rsidRDefault="001432A9" w:rsidP="001432A9">
            <w:pPr>
              <w:pStyle w:val="table-text"/>
              <w:rPr>
                <w:rFonts w:eastAsia="Times New Roman"/>
              </w:rPr>
            </w:pPr>
            <w:r w:rsidRPr="00186297">
              <w:t>3.4.2.1b</w:t>
            </w:r>
          </w:p>
        </w:tc>
        <w:tc>
          <w:tcPr>
            <w:tcW w:w="7523" w:type="dxa"/>
            <w:noWrap/>
            <w:hideMark/>
          </w:tcPr>
          <w:p w14:paraId="23456EF6" w14:textId="52B57F4B" w:rsidR="001432A9" w:rsidRPr="003A419A" w:rsidRDefault="001432A9" w:rsidP="001432A9">
            <w:pPr>
              <w:pStyle w:val="table-text"/>
              <w:rPr>
                <w:rFonts w:eastAsia="Times New Roman"/>
              </w:rPr>
            </w:pPr>
            <w:r w:rsidRPr="00186297">
              <w:t xml:space="preserve">Create and maintain processes to monitor information security baseline configuration compliance. </w:t>
            </w:r>
          </w:p>
        </w:tc>
      </w:tr>
      <w:tr w:rsidR="001432A9" w:rsidRPr="003A419A" w14:paraId="73A2DA69" w14:textId="77777777" w:rsidTr="001432A9">
        <w:trPr>
          <w:trHeight w:val="292"/>
        </w:trPr>
        <w:tc>
          <w:tcPr>
            <w:tcW w:w="1831" w:type="dxa"/>
            <w:noWrap/>
            <w:hideMark/>
          </w:tcPr>
          <w:p w14:paraId="7A754E06" w14:textId="5922B4BC" w:rsidR="001432A9" w:rsidRPr="003A419A" w:rsidRDefault="001432A9" w:rsidP="001432A9">
            <w:pPr>
              <w:pStyle w:val="table-text"/>
              <w:rPr>
                <w:rFonts w:eastAsia="Times New Roman"/>
              </w:rPr>
            </w:pPr>
            <w:r w:rsidRPr="00186297">
              <w:t>3.4.2.1c</w:t>
            </w:r>
          </w:p>
        </w:tc>
        <w:tc>
          <w:tcPr>
            <w:tcW w:w="7523" w:type="dxa"/>
            <w:noWrap/>
            <w:hideMark/>
          </w:tcPr>
          <w:p w14:paraId="013F4767" w14:textId="2C0386E0" w:rsidR="001432A9" w:rsidRPr="003A419A" w:rsidRDefault="001432A9" w:rsidP="001432A9">
            <w:pPr>
              <w:pStyle w:val="table-text"/>
              <w:rPr>
                <w:rFonts w:eastAsia="Times New Roman"/>
              </w:rPr>
            </w:pPr>
            <w:r w:rsidRPr="00186297">
              <w:t xml:space="preserve">Ensure information security baseline configurations conform </w:t>
            </w:r>
            <w:r w:rsidR="00AF33A7">
              <w:t xml:space="preserve">to </w:t>
            </w:r>
            <w:r w:rsidRPr="00186297">
              <w:t xml:space="preserve">federal guidelines and requirements. </w:t>
            </w:r>
          </w:p>
        </w:tc>
      </w:tr>
      <w:tr w:rsidR="001432A9" w:rsidRPr="003A419A" w14:paraId="5A2F0070" w14:textId="77777777" w:rsidTr="001432A9">
        <w:trPr>
          <w:trHeight w:val="292"/>
        </w:trPr>
        <w:tc>
          <w:tcPr>
            <w:tcW w:w="1831" w:type="dxa"/>
            <w:noWrap/>
            <w:hideMark/>
          </w:tcPr>
          <w:p w14:paraId="49A1DD7D" w14:textId="3F4834A7" w:rsidR="001432A9" w:rsidRPr="003A419A" w:rsidRDefault="001432A9" w:rsidP="001432A9">
            <w:pPr>
              <w:pStyle w:val="table-text"/>
              <w:rPr>
                <w:rFonts w:eastAsia="Times New Roman"/>
              </w:rPr>
            </w:pPr>
            <w:r w:rsidRPr="00186297">
              <w:t>3.4.6.1</w:t>
            </w:r>
          </w:p>
        </w:tc>
        <w:tc>
          <w:tcPr>
            <w:tcW w:w="7523" w:type="dxa"/>
            <w:noWrap/>
            <w:hideMark/>
          </w:tcPr>
          <w:p w14:paraId="61BAE6A4" w14:textId="60AD871B" w:rsidR="001432A9" w:rsidRPr="003A419A" w:rsidRDefault="001432A9" w:rsidP="001432A9">
            <w:pPr>
              <w:pStyle w:val="table-text"/>
              <w:rPr>
                <w:rFonts w:eastAsia="Times New Roman"/>
              </w:rPr>
            </w:pPr>
            <w:r w:rsidRPr="00186297">
              <w:t xml:space="preserve">The SAISO shall coordinate with OPS to ensure the development and maintenance standards and guidance for security of NASA information systems’ physical operating environments. </w:t>
            </w:r>
          </w:p>
        </w:tc>
      </w:tr>
      <w:tr w:rsidR="001432A9" w:rsidRPr="003A419A" w14:paraId="67ADBA46" w14:textId="77777777" w:rsidTr="001432A9">
        <w:trPr>
          <w:trHeight w:val="292"/>
        </w:trPr>
        <w:tc>
          <w:tcPr>
            <w:tcW w:w="1831" w:type="dxa"/>
            <w:noWrap/>
            <w:hideMark/>
          </w:tcPr>
          <w:p w14:paraId="5830A0E0" w14:textId="31059868" w:rsidR="001432A9" w:rsidRPr="003A419A" w:rsidRDefault="001432A9" w:rsidP="001432A9">
            <w:pPr>
              <w:pStyle w:val="table-text"/>
              <w:rPr>
                <w:rFonts w:eastAsia="Times New Roman"/>
              </w:rPr>
            </w:pPr>
            <w:r w:rsidRPr="00186297">
              <w:t>3.4.8.1</w:t>
            </w:r>
          </w:p>
        </w:tc>
        <w:tc>
          <w:tcPr>
            <w:tcW w:w="7523" w:type="dxa"/>
            <w:noWrap/>
            <w:hideMark/>
          </w:tcPr>
          <w:p w14:paraId="5C98A98F" w14:textId="33C8CDD9" w:rsidR="001432A9" w:rsidRPr="003A419A" w:rsidRDefault="001432A9" w:rsidP="001432A9">
            <w:pPr>
              <w:pStyle w:val="table-text"/>
              <w:rPr>
                <w:rFonts w:eastAsia="Times New Roman"/>
              </w:rPr>
            </w:pPr>
            <w:r w:rsidRPr="00186297">
              <w:t xml:space="preserve">The SAISO shall identify, implement, and maintain a NASA-wide resource for the management of corrective action plans to mitigate information system security weaknesses. </w:t>
            </w:r>
          </w:p>
        </w:tc>
      </w:tr>
      <w:tr w:rsidR="001432A9" w:rsidRPr="003A419A" w14:paraId="3FB5D00B" w14:textId="77777777" w:rsidTr="001432A9">
        <w:trPr>
          <w:trHeight w:val="292"/>
        </w:trPr>
        <w:tc>
          <w:tcPr>
            <w:tcW w:w="1831" w:type="dxa"/>
            <w:noWrap/>
            <w:hideMark/>
          </w:tcPr>
          <w:p w14:paraId="0ECFFBC8" w14:textId="485B9F11" w:rsidR="001432A9" w:rsidRPr="003A419A" w:rsidRDefault="001432A9" w:rsidP="001432A9">
            <w:pPr>
              <w:pStyle w:val="table-text"/>
              <w:rPr>
                <w:rFonts w:eastAsia="Times New Roman"/>
              </w:rPr>
            </w:pPr>
            <w:r w:rsidRPr="00186297">
              <w:lastRenderedPageBreak/>
              <w:t>3.4.9</w:t>
            </w:r>
          </w:p>
        </w:tc>
        <w:tc>
          <w:tcPr>
            <w:tcW w:w="7523" w:type="dxa"/>
            <w:noWrap/>
            <w:hideMark/>
          </w:tcPr>
          <w:p w14:paraId="5BFACDCB" w14:textId="0AC32156" w:rsidR="001432A9" w:rsidRPr="003A419A" w:rsidRDefault="001432A9" w:rsidP="001432A9">
            <w:pPr>
              <w:pStyle w:val="table-text"/>
              <w:rPr>
                <w:rFonts w:eastAsia="Times New Roman"/>
              </w:rPr>
            </w:pPr>
            <w:r w:rsidRPr="00186297">
              <w:t xml:space="preserve">The SAISO shall ensure that the effectiveness of protection technology (e.g. continuous monitoring tools) is measured and shared to improve NASA’s information security posture. </w:t>
            </w:r>
          </w:p>
        </w:tc>
      </w:tr>
      <w:tr w:rsidR="001432A9" w:rsidRPr="003A419A" w14:paraId="2FB623C7" w14:textId="77777777" w:rsidTr="001432A9">
        <w:trPr>
          <w:trHeight w:val="292"/>
        </w:trPr>
        <w:tc>
          <w:tcPr>
            <w:tcW w:w="1831" w:type="dxa"/>
            <w:noWrap/>
            <w:hideMark/>
          </w:tcPr>
          <w:p w14:paraId="3CFB1408" w14:textId="623580E9" w:rsidR="001432A9" w:rsidRPr="003A419A" w:rsidRDefault="001432A9" w:rsidP="001432A9">
            <w:pPr>
              <w:pStyle w:val="table-text"/>
              <w:rPr>
                <w:rFonts w:eastAsia="Times New Roman"/>
              </w:rPr>
            </w:pPr>
            <w:r w:rsidRPr="00186297">
              <w:t>3.4.10.1</w:t>
            </w:r>
          </w:p>
        </w:tc>
        <w:tc>
          <w:tcPr>
            <w:tcW w:w="7523" w:type="dxa"/>
            <w:noWrap/>
            <w:hideMark/>
          </w:tcPr>
          <w:p w14:paraId="073C4F2D" w14:textId="2F1B8ED2" w:rsidR="001432A9" w:rsidRPr="003A419A" w:rsidRDefault="001432A9" w:rsidP="001432A9">
            <w:pPr>
              <w:pStyle w:val="table-text"/>
              <w:rPr>
                <w:rFonts w:eastAsia="Times New Roman"/>
              </w:rPr>
            </w:pPr>
            <w:r w:rsidRPr="00186297">
              <w:t xml:space="preserve">The SAISO shall make all offices aware of requirements and expectations related to ICAM. </w:t>
            </w:r>
          </w:p>
        </w:tc>
      </w:tr>
      <w:tr w:rsidR="001432A9" w:rsidRPr="003A419A" w14:paraId="213D68F6" w14:textId="77777777" w:rsidTr="001432A9">
        <w:trPr>
          <w:trHeight w:val="292"/>
        </w:trPr>
        <w:tc>
          <w:tcPr>
            <w:tcW w:w="1831" w:type="dxa"/>
            <w:noWrap/>
            <w:hideMark/>
          </w:tcPr>
          <w:p w14:paraId="79874622" w14:textId="44B74CC5" w:rsidR="001432A9" w:rsidRPr="003A419A" w:rsidRDefault="001432A9" w:rsidP="001432A9">
            <w:pPr>
              <w:pStyle w:val="table-text"/>
              <w:rPr>
                <w:rFonts w:eastAsia="Times New Roman"/>
              </w:rPr>
            </w:pPr>
            <w:r w:rsidRPr="00186297">
              <w:t>3.4.11.1a</w:t>
            </w:r>
          </w:p>
        </w:tc>
        <w:tc>
          <w:tcPr>
            <w:tcW w:w="7523" w:type="dxa"/>
            <w:noWrap/>
            <w:hideMark/>
          </w:tcPr>
          <w:p w14:paraId="559A7312" w14:textId="39217732" w:rsidR="001432A9" w:rsidRPr="003A419A" w:rsidRDefault="001432A9" w:rsidP="001432A9">
            <w:pPr>
              <w:pStyle w:val="table-text"/>
              <w:rPr>
                <w:rFonts w:eastAsia="Times New Roman"/>
              </w:rPr>
            </w:pPr>
            <w:r w:rsidRPr="00186297">
              <w:t xml:space="preserve">Develop and maintain a Vulnerability Management Plan. </w:t>
            </w:r>
          </w:p>
        </w:tc>
      </w:tr>
      <w:tr w:rsidR="001432A9" w:rsidRPr="003A419A" w14:paraId="6050DEE4" w14:textId="77777777" w:rsidTr="001432A9">
        <w:trPr>
          <w:trHeight w:val="292"/>
        </w:trPr>
        <w:tc>
          <w:tcPr>
            <w:tcW w:w="1831" w:type="dxa"/>
            <w:noWrap/>
            <w:hideMark/>
          </w:tcPr>
          <w:p w14:paraId="4BF05CAA" w14:textId="33BE7FF5" w:rsidR="001432A9" w:rsidRPr="003A419A" w:rsidRDefault="001432A9" w:rsidP="001432A9">
            <w:pPr>
              <w:pStyle w:val="table-text"/>
              <w:rPr>
                <w:rFonts w:eastAsia="Times New Roman"/>
              </w:rPr>
            </w:pPr>
            <w:r w:rsidRPr="00186297">
              <w:t>3.4.11.1b</w:t>
            </w:r>
          </w:p>
        </w:tc>
        <w:tc>
          <w:tcPr>
            <w:tcW w:w="7523" w:type="dxa"/>
            <w:noWrap/>
            <w:hideMark/>
          </w:tcPr>
          <w:p w14:paraId="5F1FC18B" w14:textId="2EDDE0F6" w:rsidR="001432A9" w:rsidRPr="003A419A" w:rsidRDefault="001432A9" w:rsidP="001432A9">
            <w:pPr>
              <w:pStyle w:val="table-text"/>
              <w:rPr>
                <w:rFonts w:eastAsia="Times New Roman"/>
              </w:rPr>
            </w:pPr>
            <w:r w:rsidRPr="00186297">
              <w:t xml:space="preserve">Establish processes and systems for the management of vulnerability, flaw remediation, and information system monitoring. </w:t>
            </w:r>
          </w:p>
        </w:tc>
      </w:tr>
      <w:tr w:rsidR="001432A9" w:rsidRPr="003A419A" w14:paraId="534C2933" w14:textId="77777777" w:rsidTr="001432A9">
        <w:trPr>
          <w:trHeight w:val="292"/>
        </w:trPr>
        <w:tc>
          <w:tcPr>
            <w:tcW w:w="1831" w:type="dxa"/>
            <w:noWrap/>
            <w:hideMark/>
          </w:tcPr>
          <w:p w14:paraId="1983B22A" w14:textId="3ED9E36A" w:rsidR="001432A9" w:rsidRPr="003A419A" w:rsidRDefault="001432A9" w:rsidP="001432A9">
            <w:pPr>
              <w:pStyle w:val="table-text"/>
              <w:rPr>
                <w:rFonts w:eastAsia="Times New Roman"/>
              </w:rPr>
            </w:pPr>
            <w:r w:rsidRPr="00186297">
              <w:t>3.4.11.1c</w:t>
            </w:r>
          </w:p>
        </w:tc>
        <w:tc>
          <w:tcPr>
            <w:tcW w:w="7523" w:type="dxa"/>
            <w:noWrap/>
            <w:hideMark/>
          </w:tcPr>
          <w:p w14:paraId="6C56A6DC" w14:textId="608D6A40" w:rsidR="001432A9" w:rsidRPr="003A419A" w:rsidRDefault="001432A9" w:rsidP="001432A9">
            <w:pPr>
              <w:pStyle w:val="table-text"/>
              <w:rPr>
                <w:rFonts w:eastAsia="Times New Roman"/>
              </w:rPr>
            </w:pPr>
            <w:r w:rsidRPr="00186297">
              <w:t xml:space="preserve">Ensure the proper handling of vulnerability and patch advisories, including the aggregation of such information from sources both internal and external to the Agency and the Federal government, as well as the wide distribution of such information. </w:t>
            </w:r>
          </w:p>
        </w:tc>
      </w:tr>
      <w:tr w:rsidR="001432A9" w:rsidRPr="003A419A" w14:paraId="4F0915D9" w14:textId="77777777" w:rsidTr="001432A9">
        <w:trPr>
          <w:trHeight w:val="292"/>
        </w:trPr>
        <w:tc>
          <w:tcPr>
            <w:tcW w:w="1831" w:type="dxa"/>
            <w:noWrap/>
            <w:hideMark/>
          </w:tcPr>
          <w:p w14:paraId="2BD57D4B" w14:textId="6F11D14D" w:rsidR="001432A9" w:rsidRPr="003A419A" w:rsidRDefault="001432A9" w:rsidP="001432A9">
            <w:pPr>
              <w:pStyle w:val="table-text"/>
              <w:rPr>
                <w:rFonts w:eastAsia="Times New Roman"/>
              </w:rPr>
            </w:pPr>
            <w:r w:rsidRPr="00186297">
              <w:t>3.6.2.2a</w:t>
            </w:r>
          </w:p>
        </w:tc>
        <w:tc>
          <w:tcPr>
            <w:tcW w:w="7523" w:type="dxa"/>
            <w:noWrap/>
            <w:hideMark/>
          </w:tcPr>
          <w:p w14:paraId="38347213" w14:textId="388CDAD4" w:rsidR="001432A9" w:rsidRPr="003A419A" w:rsidRDefault="001432A9" w:rsidP="001432A9">
            <w:pPr>
              <w:pStyle w:val="table-text"/>
              <w:rPr>
                <w:rFonts w:eastAsia="Times New Roman"/>
              </w:rPr>
            </w:pPr>
            <w:r w:rsidRPr="00186297">
              <w:t xml:space="preserve">Maintain Agency information system record retention policies for logs, and minimum auditable events. </w:t>
            </w:r>
          </w:p>
        </w:tc>
      </w:tr>
      <w:tr w:rsidR="001432A9" w:rsidRPr="003A419A" w14:paraId="68FC68A8" w14:textId="77777777" w:rsidTr="001432A9">
        <w:trPr>
          <w:trHeight w:val="292"/>
        </w:trPr>
        <w:tc>
          <w:tcPr>
            <w:tcW w:w="1831" w:type="dxa"/>
            <w:noWrap/>
            <w:hideMark/>
          </w:tcPr>
          <w:p w14:paraId="2A980298" w14:textId="2FAD471C" w:rsidR="001432A9" w:rsidRPr="003A419A" w:rsidRDefault="001432A9" w:rsidP="001432A9">
            <w:pPr>
              <w:pStyle w:val="table-text"/>
              <w:rPr>
                <w:rFonts w:eastAsia="Times New Roman"/>
              </w:rPr>
            </w:pPr>
            <w:r w:rsidRPr="00186297">
              <w:t>3.6.2.2b</w:t>
            </w:r>
          </w:p>
        </w:tc>
        <w:tc>
          <w:tcPr>
            <w:tcW w:w="7523" w:type="dxa"/>
            <w:noWrap/>
            <w:hideMark/>
          </w:tcPr>
          <w:p w14:paraId="24A8561D" w14:textId="6A3A5612" w:rsidR="001432A9" w:rsidRPr="003A419A" w:rsidRDefault="001432A9" w:rsidP="001432A9">
            <w:pPr>
              <w:pStyle w:val="table-text"/>
              <w:rPr>
                <w:rFonts w:eastAsia="Times New Roman"/>
              </w:rPr>
            </w:pPr>
            <w:r w:rsidRPr="00186297">
              <w:t xml:space="preserve">Develop and maintain log information security auditing capabilities for NASA information system logs. </w:t>
            </w:r>
          </w:p>
        </w:tc>
      </w:tr>
      <w:tr w:rsidR="001432A9" w:rsidRPr="003A419A" w14:paraId="2B31317E" w14:textId="77777777" w:rsidTr="001432A9">
        <w:trPr>
          <w:trHeight w:val="292"/>
        </w:trPr>
        <w:tc>
          <w:tcPr>
            <w:tcW w:w="1831" w:type="dxa"/>
            <w:noWrap/>
            <w:hideMark/>
          </w:tcPr>
          <w:p w14:paraId="3D50C268" w14:textId="36C414CC" w:rsidR="001432A9" w:rsidRPr="003A419A" w:rsidRDefault="001432A9" w:rsidP="001432A9">
            <w:pPr>
              <w:pStyle w:val="table-text"/>
              <w:rPr>
                <w:rFonts w:eastAsia="Times New Roman"/>
              </w:rPr>
            </w:pPr>
            <w:r w:rsidRPr="00186297">
              <w:t>4.1.2.2a</w:t>
            </w:r>
          </w:p>
        </w:tc>
        <w:tc>
          <w:tcPr>
            <w:tcW w:w="7523" w:type="dxa"/>
            <w:noWrap/>
            <w:hideMark/>
          </w:tcPr>
          <w:p w14:paraId="5E3ED2FE" w14:textId="12ED2CFE" w:rsidR="001432A9" w:rsidRPr="003A419A" w:rsidRDefault="001432A9" w:rsidP="001432A9">
            <w:pPr>
              <w:pStyle w:val="table-text"/>
              <w:rPr>
                <w:rFonts w:eastAsia="Times New Roman"/>
              </w:rPr>
            </w:pPr>
            <w:r w:rsidRPr="00186297">
              <w:t xml:space="preserve">Ensure the capability to detect anomalous events on NASA information systems and networks. </w:t>
            </w:r>
          </w:p>
        </w:tc>
      </w:tr>
      <w:tr w:rsidR="001432A9" w:rsidRPr="003A419A" w14:paraId="277CB36F" w14:textId="77777777" w:rsidTr="001432A9">
        <w:trPr>
          <w:trHeight w:val="292"/>
        </w:trPr>
        <w:tc>
          <w:tcPr>
            <w:tcW w:w="1831" w:type="dxa"/>
            <w:noWrap/>
            <w:hideMark/>
          </w:tcPr>
          <w:p w14:paraId="119A1389" w14:textId="7860E3C9" w:rsidR="001432A9" w:rsidRPr="003A419A" w:rsidRDefault="001432A9" w:rsidP="001432A9">
            <w:pPr>
              <w:pStyle w:val="table-text"/>
              <w:rPr>
                <w:rFonts w:eastAsia="Times New Roman"/>
              </w:rPr>
            </w:pPr>
            <w:r w:rsidRPr="00186297">
              <w:t>4.1.2.2b</w:t>
            </w:r>
          </w:p>
        </w:tc>
        <w:tc>
          <w:tcPr>
            <w:tcW w:w="7523" w:type="dxa"/>
            <w:noWrap/>
            <w:hideMark/>
          </w:tcPr>
          <w:p w14:paraId="5EEC3A12" w14:textId="19C65037" w:rsidR="001432A9" w:rsidRPr="003A419A" w:rsidRDefault="001432A9" w:rsidP="001432A9">
            <w:pPr>
              <w:pStyle w:val="table-text"/>
              <w:rPr>
                <w:rFonts w:eastAsia="Times New Roman"/>
              </w:rPr>
            </w:pPr>
            <w:r w:rsidRPr="00186297">
              <w:t xml:space="preserve">Establish procedures for detecting, analyzing, and responding to anomalous events. </w:t>
            </w:r>
          </w:p>
        </w:tc>
      </w:tr>
      <w:tr w:rsidR="001432A9" w:rsidRPr="003A419A" w14:paraId="6AB8456A" w14:textId="77777777" w:rsidTr="001432A9">
        <w:trPr>
          <w:trHeight w:val="292"/>
        </w:trPr>
        <w:tc>
          <w:tcPr>
            <w:tcW w:w="1831" w:type="dxa"/>
            <w:noWrap/>
            <w:hideMark/>
          </w:tcPr>
          <w:p w14:paraId="5BFCC964" w14:textId="06963B7D" w:rsidR="001432A9" w:rsidRPr="003A419A" w:rsidRDefault="001432A9" w:rsidP="001432A9">
            <w:pPr>
              <w:pStyle w:val="table-text"/>
              <w:rPr>
                <w:rFonts w:eastAsia="Times New Roman"/>
              </w:rPr>
            </w:pPr>
            <w:r w:rsidRPr="00186297">
              <w:t>4.2.2.1a</w:t>
            </w:r>
          </w:p>
        </w:tc>
        <w:tc>
          <w:tcPr>
            <w:tcW w:w="7523" w:type="dxa"/>
            <w:noWrap/>
            <w:hideMark/>
          </w:tcPr>
          <w:p w14:paraId="0BC6F52C" w14:textId="06BB6201" w:rsidR="001432A9" w:rsidRPr="003A419A" w:rsidRDefault="001432A9" w:rsidP="001432A9">
            <w:pPr>
              <w:pStyle w:val="table-text"/>
              <w:rPr>
                <w:rFonts w:eastAsia="Times New Roman"/>
              </w:rPr>
            </w:pPr>
            <w:r w:rsidRPr="00186297">
              <w:t xml:space="preserve">Develop and implement a strategy for continuous monitoring of NASA information systems. </w:t>
            </w:r>
          </w:p>
        </w:tc>
      </w:tr>
      <w:tr w:rsidR="001432A9" w:rsidRPr="003A419A" w14:paraId="65A1D140" w14:textId="77777777" w:rsidTr="001432A9">
        <w:trPr>
          <w:trHeight w:val="292"/>
        </w:trPr>
        <w:tc>
          <w:tcPr>
            <w:tcW w:w="1831" w:type="dxa"/>
            <w:noWrap/>
            <w:hideMark/>
          </w:tcPr>
          <w:p w14:paraId="523F2059" w14:textId="7948BBE1" w:rsidR="001432A9" w:rsidRPr="003A419A" w:rsidRDefault="001432A9" w:rsidP="001432A9">
            <w:pPr>
              <w:pStyle w:val="table-text"/>
              <w:rPr>
                <w:rFonts w:eastAsia="Times New Roman"/>
              </w:rPr>
            </w:pPr>
            <w:r w:rsidRPr="00186297">
              <w:t>4.2.2.1b</w:t>
            </w:r>
          </w:p>
        </w:tc>
        <w:tc>
          <w:tcPr>
            <w:tcW w:w="7523" w:type="dxa"/>
            <w:noWrap/>
            <w:hideMark/>
          </w:tcPr>
          <w:p w14:paraId="5AC8D50A" w14:textId="4D7708A4" w:rsidR="001432A9" w:rsidRPr="003A419A" w:rsidRDefault="001432A9" w:rsidP="001432A9">
            <w:pPr>
              <w:pStyle w:val="table-text"/>
              <w:rPr>
                <w:rFonts w:eastAsia="Times New Roman"/>
              </w:rPr>
            </w:pPr>
            <w:r w:rsidRPr="00186297">
              <w:t xml:space="preserve">Define the acceptability, and requirements for use, of cybersecurity monitoring tools for use across the agency. </w:t>
            </w:r>
          </w:p>
        </w:tc>
      </w:tr>
      <w:tr w:rsidR="001432A9" w:rsidRPr="003A419A" w14:paraId="75A49CF6" w14:textId="77777777" w:rsidTr="001432A9">
        <w:trPr>
          <w:trHeight w:val="292"/>
        </w:trPr>
        <w:tc>
          <w:tcPr>
            <w:tcW w:w="1831" w:type="dxa"/>
            <w:noWrap/>
            <w:hideMark/>
          </w:tcPr>
          <w:p w14:paraId="6E03FAA8" w14:textId="2067D039" w:rsidR="001432A9" w:rsidRPr="003A419A" w:rsidRDefault="001432A9" w:rsidP="001432A9">
            <w:pPr>
              <w:pStyle w:val="table-text"/>
              <w:rPr>
                <w:rFonts w:eastAsia="Times New Roman"/>
              </w:rPr>
            </w:pPr>
            <w:r w:rsidRPr="00186297">
              <w:t>4.2.3.1a</w:t>
            </w:r>
          </w:p>
        </w:tc>
        <w:tc>
          <w:tcPr>
            <w:tcW w:w="7523" w:type="dxa"/>
            <w:noWrap/>
            <w:hideMark/>
          </w:tcPr>
          <w:p w14:paraId="29B3E6A9" w14:textId="19A37847" w:rsidR="001432A9" w:rsidRPr="003A419A" w:rsidRDefault="001432A9" w:rsidP="001432A9">
            <w:pPr>
              <w:pStyle w:val="table-text"/>
              <w:rPr>
                <w:rFonts w:eastAsia="Times New Roman"/>
              </w:rPr>
            </w:pPr>
            <w:r w:rsidRPr="00186297">
              <w:t xml:space="preserve">Define requirements for tools to detect malicious or unauthorized software and malicious or unauthorized changes to software or configuration. </w:t>
            </w:r>
          </w:p>
        </w:tc>
      </w:tr>
      <w:tr w:rsidR="001432A9" w:rsidRPr="003A419A" w14:paraId="46966F72" w14:textId="77777777" w:rsidTr="001432A9">
        <w:trPr>
          <w:trHeight w:val="292"/>
        </w:trPr>
        <w:tc>
          <w:tcPr>
            <w:tcW w:w="1831" w:type="dxa"/>
            <w:noWrap/>
          </w:tcPr>
          <w:p w14:paraId="5A399F13" w14:textId="2FCAF2E9" w:rsidR="001432A9" w:rsidRPr="007C2893" w:rsidRDefault="001432A9" w:rsidP="001432A9">
            <w:pPr>
              <w:pStyle w:val="table-text"/>
            </w:pPr>
            <w:r w:rsidRPr="00186297">
              <w:t>4.2.3.1b</w:t>
            </w:r>
          </w:p>
        </w:tc>
        <w:tc>
          <w:tcPr>
            <w:tcW w:w="7523" w:type="dxa"/>
            <w:noWrap/>
          </w:tcPr>
          <w:p w14:paraId="6F987391" w14:textId="2D460A59" w:rsidR="001432A9" w:rsidRPr="007C2893" w:rsidRDefault="001432A9" w:rsidP="001432A9">
            <w:pPr>
              <w:pStyle w:val="table-text"/>
            </w:pPr>
            <w:r w:rsidRPr="00186297">
              <w:t xml:space="preserve">Ensure such detection capability extends to mobile devices having access to NASA networks. </w:t>
            </w:r>
          </w:p>
        </w:tc>
      </w:tr>
      <w:tr w:rsidR="001432A9" w:rsidRPr="003A419A" w14:paraId="41195498" w14:textId="77777777" w:rsidTr="001432A9">
        <w:trPr>
          <w:trHeight w:val="292"/>
        </w:trPr>
        <w:tc>
          <w:tcPr>
            <w:tcW w:w="1831" w:type="dxa"/>
            <w:noWrap/>
          </w:tcPr>
          <w:p w14:paraId="446B6D9F" w14:textId="2A9DD215" w:rsidR="001432A9" w:rsidRPr="007C2893" w:rsidRDefault="001432A9" w:rsidP="001432A9">
            <w:pPr>
              <w:pStyle w:val="table-text"/>
            </w:pPr>
            <w:r w:rsidRPr="00186297">
              <w:t>4.2.4.1a</w:t>
            </w:r>
          </w:p>
        </w:tc>
        <w:tc>
          <w:tcPr>
            <w:tcW w:w="7523" w:type="dxa"/>
            <w:noWrap/>
          </w:tcPr>
          <w:p w14:paraId="6859337E" w14:textId="2CFF62AA" w:rsidR="001432A9" w:rsidRPr="007C2893" w:rsidRDefault="001432A9" w:rsidP="001432A9">
            <w:pPr>
              <w:pStyle w:val="table-text"/>
            </w:pPr>
            <w:r w:rsidRPr="00186297">
              <w:t xml:space="preserve">Define requirements for tools to scan NASA information systems for vulnerabilities. </w:t>
            </w:r>
          </w:p>
        </w:tc>
      </w:tr>
      <w:tr w:rsidR="001432A9" w:rsidRPr="003A419A" w14:paraId="124D8383" w14:textId="77777777" w:rsidTr="001432A9">
        <w:trPr>
          <w:trHeight w:val="292"/>
        </w:trPr>
        <w:tc>
          <w:tcPr>
            <w:tcW w:w="1831" w:type="dxa"/>
            <w:noWrap/>
          </w:tcPr>
          <w:p w14:paraId="79378C9F" w14:textId="3E64A0D8" w:rsidR="001432A9" w:rsidRPr="007C2893" w:rsidRDefault="001432A9" w:rsidP="001432A9">
            <w:pPr>
              <w:pStyle w:val="table-text"/>
            </w:pPr>
            <w:r w:rsidRPr="00186297">
              <w:t>4.2.4.1b</w:t>
            </w:r>
          </w:p>
        </w:tc>
        <w:tc>
          <w:tcPr>
            <w:tcW w:w="7523" w:type="dxa"/>
            <w:noWrap/>
          </w:tcPr>
          <w:p w14:paraId="631AB2E2" w14:textId="19023883" w:rsidR="001432A9" w:rsidRPr="007C2893" w:rsidRDefault="001432A9" w:rsidP="001432A9">
            <w:pPr>
              <w:pStyle w:val="table-text"/>
            </w:pPr>
            <w:r w:rsidRPr="00186297">
              <w:t xml:space="preserve">Regularly review and approve the use of Agency tools for vulnerability scanning. </w:t>
            </w:r>
          </w:p>
        </w:tc>
      </w:tr>
      <w:tr w:rsidR="001432A9" w:rsidRPr="003A419A" w14:paraId="55A37437" w14:textId="77777777" w:rsidTr="001432A9">
        <w:trPr>
          <w:trHeight w:val="292"/>
        </w:trPr>
        <w:tc>
          <w:tcPr>
            <w:tcW w:w="1831" w:type="dxa"/>
            <w:noWrap/>
          </w:tcPr>
          <w:p w14:paraId="41018A53" w14:textId="53DF3562" w:rsidR="001432A9" w:rsidRPr="007C2893" w:rsidRDefault="001432A9" w:rsidP="001432A9">
            <w:pPr>
              <w:pStyle w:val="table-text"/>
            </w:pPr>
            <w:r w:rsidRPr="00186297">
              <w:t>4.3.2.1a</w:t>
            </w:r>
          </w:p>
        </w:tc>
        <w:tc>
          <w:tcPr>
            <w:tcW w:w="7523" w:type="dxa"/>
            <w:noWrap/>
          </w:tcPr>
          <w:p w14:paraId="732460D3" w14:textId="4FCB7CBA" w:rsidR="001432A9" w:rsidRPr="007C2893" w:rsidRDefault="001432A9" w:rsidP="001432A9">
            <w:pPr>
              <w:pStyle w:val="table-text"/>
            </w:pPr>
            <w:r w:rsidRPr="00186297">
              <w:t>Ensure that detection processes and procedures comply with all requirements (e.g.</w:t>
            </w:r>
            <w:r w:rsidR="00AF33A7">
              <w:t>,</w:t>
            </w:r>
            <w:r w:rsidRPr="00186297">
              <w:t xml:space="preserve"> law, regulations, guidance, or other NASA NP</w:t>
            </w:r>
            <w:r w:rsidR="004A3337">
              <w:t>D</w:t>
            </w:r>
            <w:r w:rsidRPr="00186297">
              <w:t>s and NP</w:t>
            </w:r>
            <w:r w:rsidR="004A3337">
              <w:t>R</w:t>
            </w:r>
            <w:r w:rsidRPr="00186297">
              <w:t xml:space="preserve">s). </w:t>
            </w:r>
          </w:p>
        </w:tc>
      </w:tr>
      <w:tr w:rsidR="001432A9" w:rsidRPr="003A419A" w14:paraId="12E84B9A" w14:textId="77777777" w:rsidTr="001432A9">
        <w:trPr>
          <w:trHeight w:val="292"/>
        </w:trPr>
        <w:tc>
          <w:tcPr>
            <w:tcW w:w="1831" w:type="dxa"/>
            <w:noWrap/>
          </w:tcPr>
          <w:p w14:paraId="252932AB" w14:textId="23F25F83" w:rsidR="001432A9" w:rsidRPr="00256315" w:rsidRDefault="001432A9" w:rsidP="001432A9">
            <w:pPr>
              <w:pStyle w:val="table-text"/>
            </w:pPr>
            <w:r w:rsidRPr="00186297">
              <w:t>4.3.2.1b</w:t>
            </w:r>
          </w:p>
        </w:tc>
        <w:tc>
          <w:tcPr>
            <w:tcW w:w="7523" w:type="dxa"/>
            <w:noWrap/>
          </w:tcPr>
          <w:p w14:paraId="3889A0BD" w14:textId="0EB3ED94" w:rsidR="001432A9" w:rsidRPr="00256315" w:rsidRDefault="001432A9" w:rsidP="001432A9">
            <w:pPr>
              <w:pStyle w:val="table-text"/>
            </w:pPr>
            <w:r w:rsidRPr="00186297">
              <w:t xml:space="preserve">Establish a process to test and continuously improve detection processes and procedures. </w:t>
            </w:r>
          </w:p>
        </w:tc>
      </w:tr>
      <w:tr w:rsidR="001432A9" w:rsidRPr="003A419A" w14:paraId="61B93B54" w14:textId="77777777" w:rsidTr="001432A9">
        <w:trPr>
          <w:trHeight w:val="292"/>
        </w:trPr>
        <w:tc>
          <w:tcPr>
            <w:tcW w:w="1831" w:type="dxa"/>
            <w:noWrap/>
          </w:tcPr>
          <w:p w14:paraId="6A2FD113" w14:textId="13E7F5F9" w:rsidR="001432A9" w:rsidRPr="00C3168D" w:rsidRDefault="001432A9" w:rsidP="001432A9">
            <w:pPr>
              <w:pStyle w:val="table-text"/>
            </w:pPr>
            <w:r w:rsidRPr="00186297">
              <w:t>5.1.2.2a</w:t>
            </w:r>
          </w:p>
        </w:tc>
        <w:tc>
          <w:tcPr>
            <w:tcW w:w="7523" w:type="dxa"/>
            <w:noWrap/>
          </w:tcPr>
          <w:p w14:paraId="4774AA62" w14:textId="5A48D878" w:rsidR="001432A9" w:rsidRPr="00C3168D" w:rsidRDefault="001432A9" w:rsidP="001432A9">
            <w:pPr>
              <w:pStyle w:val="table-text"/>
            </w:pPr>
            <w:r w:rsidRPr="00186297">
              <w:t xml:space="preserve">Implement and manage a NASA-wide SOC. </w:t>
            </w:r>
          </w:p>
        </w:tc>
      </w:tr>
      <w:tr w:rsidR="001432A9" w:rsidRPr="003A419A" w14:paraId="63A09BA9" w14:textId="77777777" w:rsidTr="001432A9">
        <w:trPr>
          <w:trHeight w:val="292"/>
        </w:trPr>
        <w:tc>
          <w:tcPr>
            <w:tcW w:w="1831" w:type="dxa"/>
            <w:noWrap/>
          </w:tcPr>
          <w:p w14:paraId="0A5265D5" w14:textId="792BCB01" w:rsidR="001432A9" w:rsidRPr="00C3168D" w:rsidRDefault="001432A9" w:rsidP="001432A9">
            <w:pPr>
              <w:pStyle w:val="table-text"/>
            </w:pPr>
            <w:r w:rsidRPr="00186297">
              <w:t>5.1.2.2b</w:t>
            </w:r>
          </w:p>
        </w:tc>
        <w:tc>
          <w:tcPr>
            <w:tcW w:w="7523" w:type="dxa"/>
            <w:noWrap/>
          </w:tcPr>
          <w:p w14:paraId="16194CB6" w14:textId="5B4230E0" w:rsidR="001432A9" w:rsidRPr="00C3168D" w:rsidRDefault="001432A9" w:rsidP="001432A9">
            <w:pPr>
              <w:pStyle w:val="table-text"/>
            </w:pPr>
            <w:r w:rsidRPr="00186297">
              <w:t xml:space="preserve">Designate an Agency Incident Response Manager for cybersecurity incidents. </w:t>
            </w:r>
          </w:p>
        </w:tc>
      </w:tr>
      <w:tr w:rsidR="001432A9" w:rsidRPr="003A419A" w14:paraId="112D1B08" w14:textId="77777777" w:rsidTr="001432A9">
        <w:trPr>
          <w:trHeight w:val="292"/>
        </w:trPr>
        <w:tc>
          <w:tcPr>
            <w:tcW w:w="1831" w:type="dxa"/>
            <w:noWrap/>
          </w:tcPr>
          <w:p w14:paraId="500668F8" w14:textId="5D601085" w:rsidR="001432A9" w:rsidRPr="00C3168D" w:rsidRDefault="001432A9" w:rsidP="001432A9">
            <w:pPr>
              <w:pStyle w:val="table-text"/>
            </w:pPr>
            <w:r w:rsidRPr="00186297">
              <w:t>5.1.2.2c</w:t>
            </w:r>
          </w:p>
        </w:tc>
        <w:tc>
          <w:tcPr>
            <w:tcW w:w="7523" w:type="dxa"/>
            <w:noWrap/>
          </w:tcPr>
          <w:p w14:paraId="20F5CFAE" w14:textId="347210B0" w:rsidR="001432A9" w:rsidRPr="00C3168D" w:rsidRDefault="001432A9" w:rsidP="001432A9">
            <w:pPr>
              <w:pStyle w:val="table-text"/>
            </w:pPr>
            <w:r w:rsidRPr="00186297">
              <w:t xml:space="preserve">Develop and maintain a NASA-wide Incident Response Plan, which shall contain processes and procedures for detecting, reporting, analyzing, and responding to information security incidents. </w:t>
            </w:r>
          </w:p>
        </w:tc>
      </w:tr>
      <w:tr w:rsidR="001432A9" w:rsidRPr="003A419A" w14:paraId="4FABC2DF" w14:textId="77777777" w:rsidTr="001432A9">
        <w:trPr>
          <w:trHeight w:val="292"/>
        </w:trPr>
        <w:tc>
          <w:tcPr>
            <w:tcW w:w="1831" w:type="dxa"/>
            <w:noWrap/>
          </w:tcPr>
          <w:p w14:paraId="7F8FA333" w14:textId="00B4B260" w:rsidR="001432A9" w:rsidRPr="00C3168D" w:rsidRDefault="001432A9" w:rsidP="001432A9">
            <w:pPr>
              <w:pStyle w:val="table-text"/>
            </w:pPr>
            <w:r w:rsidRPr="00186297">
              <w:t>5.1.2.2d</w:t>
            </w:r>
          </w:p>
        </w:tc>
        <w:tc>
          <w:tcPr>
            <w:tcW w:w="7523" w:type="dxa"/>
            <w:noWrap/>
          </w:tcPr>
          <w:p w14:paraId="4474CB65" w14:textId="1AB85193" w:rsidR="001432A9" w:rsidRPr="00C3168D" w:rsidRDefault="001432A9" w:rsidP="001432A9">
            <w:pPr>
              <w:pStyle w:val="table-text"/>
            </w:pPr>
            <w:r w:rsidRPr="00186297">
              <w:t xml:space="preserve">Oversee all activities related to incident response and management. </w:t>
            </w:r>
          </w:p>
        </w:tc>
      </w:tr>
      <w:tr w:rsidR="001432A9" w:rsidRPr="003A419A" w14:paraId="48EC37B9" w14:textId="77777777" w:rsidTr="001432A9">
        <w:trPr>
          <w:trHeight w:val="292"/>
        </w:trPr>
        <w:tc>
          <w:tcPr>
            <w:tcW w:w="1831" w:type="dxa"/>
            <w:noWrap/>
          </w:tcPr>
          <w:p w14:paraId="79B8FF44" w14:textId="0AB45FD3" w:rsidR="001432A9" w:rsidRPr="00C3168D" w:rsidRDefault="001432A9" w:rsidP="001432A9">
            <w:pPr>
              <w:pStyle w:val="table-text"/>
            </w:pPr>
            <w:r w:rsidRPr="00186297">
              <w:t>5.2.2.1a</w:t>
            </w:r>
          </w:p>
        </w:tc>
        <w:tc>
          <w:tcPr>
            <w:tcW w:w="7523" w:type="dxa"/>
            <w:noWrap/>
          </w:tcPr>
          <w:p w14:paraId="4925C465" w14:textId="5B462445" w:rsidR="001432A9" w:rsidRPr="00C3168D" w:rsidRDefault="001432A9" w:rsidP="001432A9">
            <w:pPr>
              <w:pStyle w:val="table-text"/>
            </w:pPr>
            <w:r w:rsidRPr="00186297">
              <w:t>Include elements providing for coordination with internal and external stakeholders (e.g.</w:t>
            </w:r>
            <w:r w:rsidR="004F61E4">
              <w:t>,</w:t>
            </w:r>
            <w:r w:rsidRPr="00186297">
              <w:t xml:space="preserve"> external support from law enforcement agencies) in the incident response plan required by section 5.1.2.2c. </w:t>
            </w:r>
          </w:p>
        </w:tc>
      </w:tr>
      <w:tr w:rsidR="001432A9" w:rsidRPr="003A419A" w14:paraId="506C2EA3" w14:textId="77777777" w:rsidTr="001432A9">
        <w:trPr>
          <w:trHeight w:val="292"/>
        </w:trPr>
        <w:tc>
          <w:tcPr>
            <w:tcW w:w="1831" w:type="dxa"/>
            <w:noWrap/>
          </w:tcPr>
          <w:p w14:paraId="69D187B1" w14:textId="1E086944" w:rsidR="001432A9" w:rsidRPr="00C3168D" w:rsidRDefault="001432A9" w:rsidP="001432A9">
            <w:pPr>
              <w:pStyle w:val="table-text"/>
            </w:pPr>
            <w:r w:rsidRPr="00186297">
              <w:t>5.2.2.1b</w:t>
            </w:r>
          </w:p>
        </w:tc>
        <w:tc>
          <w:tcPr>
            <w:tcW w:w="7523" w:type="dxa"/>
            <w:noWrap/>
          </w:tcPr>
          <w:p w14:paraId="264F6F43" w14:textId="6A12159C" w:rsidR="001432A9" w:rsidRPr="00C3168D" w:rsidRDefault="001432A9" w:rsidP="001432A9">
            <w:pPr>
              <w:pStyle w:val="table-text"/>
            </w:pPr>
            <w:r w:rsidRPr="00186297">
              <w:t xml:space="preserve">Support investigations into information security incidents related to criminal activity, counterintelligence, or counterterrorism. </w:t>
            </w:r>
          </w:p>
        </w:tc>
      </w:tr>
      <w:tr w:rsidR="001432A9" w:rsidRPr="003A419A" w14:paraId="610F0C51" w14:textId="77777777" w:rsidTr="001432A9">
        <w:trPr>
          <w:trHeight w:val="292"/>
        </w:trPr>
        <w:tc>
          <w:tcPr>
            <w:tcW w:w="1831" w:type="dxa"/>
            <w:noWrap/>
          </w:tcPr>
          <w:p w14:paraId="4F9BB67C" w14:textId="5EC22E49" w:rsidR="001432A9" w:rsidRPr="00C3168D" w:rsidRDefault="001432A9" w:rsidP="001432A9">
            <w:pPr>
              <w:pStyle w:val="table-text"/>
            </w:pPr>
            <w:r w:rsidRPr="00186297">
              <w:lastRenderedPageBreak/>
              <w:t>5.2.2.1c</w:t>
            </w:r>
          </w:p>
        </w:tc>
        <w:tc>
          <w:tcPr>
            <w:tcW w:w="7523" w:type="dxa"/>
            <w:noWrap/>
          </w:tcPr>
          <w:p w14:paraId="23B49042" w14:textId="4C472AF7" w:rsidR="001432A9" w:rsidRPr="00C3168D" w:rsidRDefault="001432A9" w:rsidP="00254788">
            <w:pPr>
              <w:pStyle w:val="table-text"/>
            </w:pPr>
            <w:r w:rsidRPr="00186297">
              <w:t xml:space="preserve">Support investigations into information security incidents initiated by the Office of the General Counsel, the Office of </w:t>
            </w:r>
            <w:r w:rsidR="00254788">
              <w:t>Chief Human Capital Officer</w:t>
            </w:r>
            <w:r w:rsidRPr="00186297">
              <w:t xml:space="preserve">, a Center's Office of Human Resources, and a Center's Office of the Chief Counsel. </w:t>
            </w:r>
          </w:p>
        </w:tc>
      </w:tr>
      <w:tr w:rsidR="001432A9" w:rsidRPr="003A419A" w14:paraId="3066C223" w14:textId="77777777" w:rsidTr="001432A9">
        <w:trPr>
          <w:trHeight w:val="292"/>
        </w:trPr>
        <w:tc>
          <w:tcPr>
            <w:tcW w:w="1831" w:type="dxa"/>
            <w:noWrap/>
          </w:tcPr>
          <w:p w14:paraId="0F4A492F" w14:textId="56A49A9B" w:rsidR="001432A9" w:rsidRPr="00C3168D" w:rsidRDefault="001432A9" w:rsidP="001432A9">
            <w:pPr>
              <w:pStyle w:val="table-text"/>
            </w:pPr>
            <w:r w:rsidRPr="00186297">
              <w:t>5.2.2.1d</w:t>
            </w:r>
          </w:p>
        </w:tc>
        <w:tc>
          <w:tcPr>
            <w:tcW w:w="7523" w:type="dxa"/>
            <w:noWrap/>
          </w:tcPr>
          <w:p w14:paraId="2FE6480C" w14:textId="26C07591" w:rsidR="001432A9" w:rsidRPr="00C3168D" w:rsidRDefault="001432A9" w:rsidP="001432A9">
            <w:pPr>
              <w:pStyle w:val="table-text"/>
            </w:pPr>
            <w:r w:rsidRPr="00186297">
              <w:t xml:space="preserve">Refer any suspected criminal, counterintelligence, or counterterrorism activity to the OIG and OPS. </w:t>
            </w:r>
          </w:p>
        </w:tc>
      </w:tr>
      <w:tr w:rsidR="001432A9" w:rsidRPr="003A419A" w14:paraId="73DE86C1" w14:textId="77777777" w:rsidTr="001432A9">
        <w:trPr>
          <w:trHeight w:val="292"/>
        </w:trPr>
        <w:tc>
          <w:tcPr>
            <w:tcW w:w="1831" w:type="dxa"/>
            <w:noWrap/>
          </w:tcPr>
          <w:p w14:paraId="32EA4884" w14:textId="34D61470" w:rsidR="001432A9" w:rsidRPr="00C3168D" w:rsidRDefault="001432A9" w:rsidP="001432A9">
            <w:pPr>
              <w:pStyle w:val="table-text"/>
            </w:pPr>
            <w:r w:rsidRPr="00186297">
              <w:t>5.2.2.1e</w:t>
            </w:r>
          </w:p>
        </w:tc>
        <w:tc>
          <w:tcPr>
            <w:tcW w:w="7523" w:type="dxa"/>
            <w:noWrap/>
          </w:tcPr>
          <w:p w14:paraId="60ECB4BC" w14:textId="015B0699" w:rsidR="001432A9" w:rsidRPr="00C3168D" w:rsidRDefault="001432A9" w:rsidP="001432A9">
            <w:pPr>
              <w:pStyle w:val="table-text"/>
            </w:pPr>
            <w:r w:rsidRPr="00186297">
              <w:t xml:space="preserve">Ensure that incidents are reported to external agencies as directed by laws and regulations. </w:t>
            </w:r>
          </w:p>
        </w:tc>
      </w:tr>
      <w:tr w:rsidR="001432A9" w:rsidRPr="003A419A" w14:paraId="544D94BC" w14:textId="77777777" w:rsidTr="001432A9">
        <w:trPr>
          <w:trHeight w:val="292"/>
        </w:trPr>
        <w:tc>
          <w:tcPr>
            <w:tcW w:w="1831" w:type="dxa"/>
            <w:noWrap/>
          </w:tcPr>
          <w:p w14:paraId="6C2EAC7A" w14:textId="73442B61" w:rsidR="001432A9" w:rsidRPr="00C3168D" w:rsidRDefault="001432A9" w:rsidP="001432A9">
            <w:pPr>
              <w:pStyle w:val="table-text"/>
            </w:pPr>
            <w:r w:rsidRPr="00186297">
              <w:t>5.3.2.1</w:t>
            </w:r>
          </w:p>
        </w:tc>
        <w:tc>
          <w:tcPr>
            <w:tcW w:w="7523" w:type="dxa"/>
            <w:noWrap/>
          </w:tcPr>
          <w:p w14:paraId="559BC7D2" w14:textId="19411EA1" w:rsidR="001432A9" w:rsidRPr="00C3168D" w:rsidRDefault="001432A9" w:rsidP="001432A9">
            <w:pPr>
              <w:pStyle w:val="table-text"/>
            </w:pPr>
            <w:r w:rsidRPr="00186297">
              <w:t xml:space="preserve">The SAISO shall include elements in the Incident Response Plan that provide for analysis of information security incidents as required by section 5.1.2.2c. </w:t>
            </w:r>
          </w:p>
        </w:tc>
      </w:tr>
      <w:tr w:rsidR="001432A9" w:rsidRPr="003A419A" w14:paraId="2D1C4D3E" w14:textId="77777777" w:rsidTr="001432A9">
        <w:trPr>
          <w:trHeight w:val="292"/>
        </w:trPr>
        <w:tc>
          <w:tcPr>
            <w:tcW w:w="1831" w:type="dxa"/>
            <w:noWrap/>
          </w:tcPr>
          <w:p w14:paraId="15A1557F" w14:textId="7240B9A9" w:rsidR="001432A9" w:rsidRPr="00C3168D" w:rsidRDefault="001432A9" w:rsidP="001432A9">
            <w:pPr>
              <w:pStyle w:val="table-text"/>
            </w:pPr>
            <w:r w:rsidRPr="00186297">
              <w:t>5.4.2.1</w:t>
            </w:r>
          </w:p>
        </w:tc>
        <w:tc>
          <w:tcPr>
            <w:tcW w:w="7523" w:type="dxa"/>
            <w:noWrap/>
          </w:tcPr>
          <w:p w14:paraId="695997AA" w14:textId="381F8AEC" w:rsidR="001432A9" w:rsidRPr="00C3168D" w:rsidRDefault="001432A9" w:rsidP="001432A9">
            <w:pPr>
              <w:pStyle w:val="table-text"/>
            </w:pPr>
            <w:r w:rsidRPr="00186297">
              <w:t xml:space="preserve">The SAISO shall include elements that provide for containment and mitigation of information security incidents in the Incident Response Plan required by section 5.1.2.2c. </w:t>
            </w:r>
          </w:p>
        </w:tc>
      </w:tr>
      <w:tr w:rsidR="001432A9" w:rsidRPr="003A419A" w14:paraId="65DF778B" w14:textId="77777777" w:rsidTr="001432A9">
        <w:trPr>
          <w:trHeight w:val="292"/>
        </w:trPr>
        <w:tc>
          <w:tcPr>
            <w:tcW w:w="1831" w:type="dxa"/>
            <w:noWrap/>
          </w:tcPr>
          <w:p w14:paraId="60690104" w14:textId="1F16D8F9" w:rsidR="001432A9" w:rsidRPr="00186297" w:rsidRDefault="001432A9" w:rsidP="001432A9">
            <w:pPr>
              <w:pStyle w:val="table-text"/>
            </w:pPr>
            <w:r w:rsidRPr="007E4D3B">
              <w:t>5.5.2.1</w:t>
            </w:r>
          </w:p>
        </w:tc>
        <w:tc>
          <w:tcPr>
            <w:tcW w:w="7523" w:type="dxa"/>
            <w:noWrap/>
          </w:tcPr>
          <w:p w14:paraId="3758D490" w14:textId="4A8E7CFB" w:rsidR="001432A9" w:rsidRPr="00186297" w:rsidRDefault="001432A9" w:rsidP="001432A9">
            <w:pPr>
              <w:pStyle w:val="table-text"/>
            </w:pPr>
            <w:r w:rsidRPr="007E4D3B">
              <w:t xml:space="preserve">The SAISO shall incorporate lessons learned from current or prior information security incidents in the Incident Response Plan required by section 5.1.2.2c. </w:t>
            </w:r>
          </w:p>
        </w:tc>
      </w:tr>
      <w:tr w:rsidR="001432A9" w:rsidRPr="003A419A" w14:paraId="0FBA13AA" w14:textId="77777777" w:rsidTr="001432A9">
        <w:trPr>
          <w:trHeight w:val="292"/>
        </w:trPr>
        <w:tc>
          <w:tcPr>
            <w:tcW w:w="1831" w:type="dxa"/>
            <w:noWrap/>
          </w:tcPr>
          <w:p w14:paraId="4F438407" w14:textId="575D8FAF" w:rsidR="001432A9" w:rsidRPr="00186297" w:rsidRDefault="001432A9" w:rsidP="001432A9">
            <w:pPr>
              <w:pStyle w:val="table-text"/>
            </w:pPr>
            <w:r w:rsidRPr="007E4D3B">
              <w:t>6.1.2.1</w:t>
            </w:r>
          </w:p>
        </w:tc>
        <w:tc>
          <w:tcPr>
            <w:tcW w:w="7523" w:type="dxa"/>
            <w:noWrap/>
          </w:tcPr>
          <w:p w14:paraId="6C2CDA28" w14:textId="68F62717" w:rsidR="001432A9" w:rsidRPr="00186297" w:rsidRDefault="001432A9" w:rsidP="001432A9">
            <w:pPr>
              <w:pStyle w:val="table-text"/>
            </w:pPr>
            <w:r w:rsidRPr="007E4D3B">
              <w:t xml:space="preserve">The SAISO shall develop and maintain a NASA-wide Incident Recovery Plan, </w:t>
            </w:r>
            <w:r w:rsidR="00CC5E55" w:rsidRPr="008751DD">
              <w:t>which contain</w:t>
            </w:r>
            <w:r w:rsidR="00CC5E55">
              <w:t>s</w:t>
            </w:r>
            <w:r w:rsidR="00CC5E55" w:rsidRPr="008751DD">
              <w:t xml:space="preserve"> processes and procedures for </w:t>
            </w:r>
            <w:r w:rsidR="00CC5E55">
              <w:t>incorporating lessons learned from incident response activities</w:t>
            </w:r>
            <w:r w:rsidR="00CC5E55" w:rsidRPr="008751DD">
              <w:t>.</w:t>
            </w:r>
            <w:r w:rsidR="00CC5E55">
              <w:t xml:space="preserve">  The Incident Recovery Plan may be executed during or after information </w:t>
            </w:r>
            <w:r w:rsidR="00CC5E55" w:rsidRPr="004A4BAF">
              <w:t>security incidents and may be included in the Incident Response</w:t>
            </w:r>
            <w:r w:rsidR="00CC5E55">
              <w:t xml:space="preserve"> Plan.</w:t>
            </w:r>
            <w:r w:rsidRPr="007E4D3B">
              <w:t xml:space="preserve"> </w:t>
            </w:r>
          </w:p>
        </w:tc>
      </w:tr>
      <w:tr w:rsidR="001432A9" w:rsidRPr="003A419A" w14:paraId="6BF7857E" w14:textId="77777777" w:rsidTr="001432A9">
        <w:trPr>
          <w:trHeight w:val="292"/>
        </w:trPr>
        <w:tc>
          <w:tcPr>
            <w:tcW w:w="1831" w:type="dxa"/>
            <w:noWrap/>
          </w:tcPr>
          <w:p w14:paraId="0826B00F" w14:textId="23F1C21C" w:rsidR="001432A9" w:rsidRPr="00186297" w:rsidRDefault="001432A9" w:rsidP="001432A9">
            <w:pPr>
              <w:pStyle w:val="table-text"/>
            </w:pPr>
            <w:r w:rsidRPr="007E4D3B">
              <w:t>6.2.2.1</w:t>
            </w:r>
          </w:p>
        </w:tc>
        <w:tc>
          <w:tcPr>
            <w:tcW w:w="7523" w:type="dxa"/>
            <w:noWrap/>
          </w:tcPr>
          <w:p w14:paraId="4F3CD656" w14:textId="0CB06CFD" w:rsidR="001432A9" w:rsidRPr="00186297" w:rsidRDefault="001432A9" w:rsidP="001432A9">
            <w:pPr>
              <w:pStyle w:val="table-text"/>
            </w:pPr>
            <w:r w:rsidRPr="007E4D3B">
              <w:t xml:space="preserve">The SAISO shall incorporate lessons learned from current or prior incidents in the Incident Recovery Plan required by section 6.1.2.1. </w:t>
            </w:r>
          </w:p>
        </w:tc>
      </w:tr>
      <w:tr w:rsidR="00CC5E55" w:rsidRPr="003A419A" w14:paraId="268AC290" w14:textId="77777777" w:rsidTr="001432A9">
        <w:trPr>
          <w:trHeight w:val="292"/>
        </w:trPr>
        <w:tc>
          <w:tcPr>
            <w:tcW w:w="1831" w:type="dxa"/>
            <w:noWrap/>
          </w:tcPr>
          <w:p w14:paraId="60FE8FB3" w14:textId="37C37B98" w:rsidR="00CC5E55" w:rsidRPr="007E4D3B" w:rsidRDefault="00CC5E55" w:rsidP="001432A9">
            <w:pPr>
              <w:pStyle w:val="table-text"/>
            </w:pPr>
            <w:r>
              <w:t>6.3.2.1</w:t>
            </w:r>
          </w:p>
        </w:tc>
        <w:tc>
          <w:tcPr>
            <w:tcW w:w="7523" w:type="dxa"/>
            <w:noWrap/>
          </w:tcPr>
          <w:p w14:paraId="20DBAD0E" w14:textId="23B9852A" w:rsidR="00CC5E55" w:rsidRPr="007E4D3B" w:rsidRDefault="00CC5E55" w:rsidP="001432A9">
            <w:pPr>
              <w:pStyle w:val="table-text"/>
            </w:pPr>
            <w:r>
              <w:t xml:space="preserve">The SAISO shall ensure the plan required by section </w:t>
            </w:r>
            <w:r>
              <w:fldChar w:fldCharType="begin"/>
            </w:r>
            <w:r>
              <w:instrText xml:space="preserve"> REF _Ref45541091 \w \h </w:instrText>
            </w:r>
            <w:r>
              <w:fldChar w:fldCharType="separate"/>
            </w:r>
            <w:r>
              <w:t>6.1.2.1</w:t>
            </w:r>
            <w:r>
              <w:fldChar w:fldCharType="end"/>
            </w:r>
            <w:r>
              <w:t xml:space="preserve"> includes:</w:t>
            </w:r>
          </w:p>
        </w:tc>
      </w:tr>
      <w:tr w:rsidR="001432A9" w:rsidRPr="003A419A" w14:paraId="3CC5C906" w14:textId="77777777" w:rsidTr="001432A9">
        <w:trPr>
          <w:trHeight w:val="292"/>
        </w:trPr>
        <w:tc>
          <w:tcPr>
            <w:tcW w:w="1831" w:type="dxa"/>
            <w:noWrap/>
          </w:tcPr>
          <w:p w14:paraId="64C53C11" w14:textId="3C7C1F6C" w:rsidR="001432A9" w:rsidRPr="00186297" w:rsidRDefault="001432A9" w:rsidP="001432A9">
            <w:pPr>
              <w:pStyle w:val="table-text"/>
            </w:pPr>
            <w:r w:rsidRPr="007E4D3B">
              <w:t>6.3.2.1a</w:t>
            </w:r>
          </w:p>
        </w:tc>
        <w:tc>
          <w:tcPr>
            <w:tcW w:w="7523" w:type="dxa"/>
            <w:noWrap/>
          </w:tcPr>
          <w:p w14:paraId="7D9E4B90" w14:textId="4ABCD4BF" w:rsidR="001432A9" w:rsidRPr="00186297" w:rsidRDefault="001432A9" w:rsidP="001432A9">
            <w:pPr>
              <w:pStyle w:val="table-text"/>
            </w:pPr>
            <w:r w:rsidRPr="007E4D3B">
              <w:t xml:space="preserve">A public relations management strategy that works to restore trust in NASA’s mission capabilities. </w:t>
            </w:r>
          </w:p>
        </w:tc>
      </w:tr>
      <w:tr w:rsidR="001432A9" w:rsidRPr="003A419A" w14:paraId="5E3445B2" w14:textId="77777777" w:rsidTr="001432A9">
        <w:trPr>
          <w:trHeight w:val="292"/>
        </w:trPr>
        <w:tc>
          <w:tcPr>
            <w:tcW w:w="1831" w:type="dxa"/>
            <w:noWrap/>
          </w:tcPr>
          <w:p w14:paraId="33E49727" w14:textId="3A376833" w:rsidR="001432A9" w:rsidRPr="00186297" w:rsidRDefault="001432A9" w:rsidP="001432A9">
            <w:pPr>
              <w:pStyle w:val="table-text"/>
            </w:pPr>
            <w:r w:rsidRPr="007E4D3B">
              <w:t>6.3.2.1b</w:t>
            </w:r>
          </w:p>
        </w:tc>
        <w:tc>
          <w:tcPr>
            <w:tcW w:w="7523" w:type="dxa"/>
            <w:noWrap/>
          </w:tcPr>
          <w:p w14:paraId="6387722E" w14:textId="6663EEE7" w:rsidR="001432A9" w:rsidRPr="00186297" w:rsidRDefault="001432A9" w:rsidP="001432A9">
            <w:pPr>
              <w:pStyle w:val="table-text"/>
            </w:pPr>
            <w:r w:rsidRPr="007E4D3B">
              <w:t xml:space="preserve">Procedures for communications with internal and external stakeholders as well as executive and management teams. </w:t>
            </w:r>
          </w:p>
        </w:tc>
      </w:tr>
      <w:tr w:rsidR="001432A9" w:rsidRPr="003A419A" w14:paraId="15E67463" w14:textId="77777777" w:rsidTr="001432A9">
        <w:trPr>
          <w:trHeight w:val="292"/>
        </w:trPr>
        <w:tc>
          <w:tcPr>
            <w:tcW w:w="1831" w:type="dxa"/>
            <w:noWrap/>
          </w:tcPr>
          <w:p w14:paraId="5B96148A" w14:textId="584333BB" w:rsidR="001432A9" w:rsidRPr="00186297" w:rsidRDefault="001432A9" w:rsidP="001432A9">
            <w:pPr>
              <w:pStyle w:val="table-text"/>
            </w:pPr>
            <w:r w:rsidRPr="007E4D3B">
              <w:t>2.2.3.2b</w:t>
            </w:r>
          </w:p>
        </w:tc>
        <w:tc>
          <w:tcPr>
            <w:tcW w:w="7523" w:type="dxa"/>
            <w:noWrap/>
          </w:tcPr>
          <w:p w14:paraId="279EE5E6" w14:textId="446EDAF3" w:rsidR="001432A9" w:rsidRPr="00186297" w:rsidRDefault="001432A9" w:rsidP="001432A9">
            <w:pPr>
              <w:pStyle w:val="table-text"/>
            </w:pPr>
            <w:r w:rsidRPr="007E4D3B">
              <w:t xml:space="preserve">Develop and test information security contingency plans in place to continue fulfilling the business functions of NASA in support of the Agency's mission essential functions. </w:t>
            </w:r>
          </w:p>
        </w:tc>
      </w:tr>
      <w:tr w:rsidR="001432A9" w:rsidRPr="003A419A" w14:paraId="74E3FAD9" w14:textId="77777777" w:rsidTr="001432A9">
        <w:trPr>
          <w:trHeight w:val="292"/>
        </w:trPr>
        <w:tc>
          <w:tcPr>
            <w:tcW w:w="1831" w:type="dxa"/>
            <w:noWrap/>
          </w:tcPr>
          <w:p w14:paraId="244AFC7B" w14:textId="6BD27C55" w:rsidR="001432A9" w:rsidRPr="00186297" w:rsidRDefault="001432A9" w:rsidP="001432A9">
            <w:pPr>
              <w:pStyle w:val="table-text"/>
            </w:pPr>
            <w:r w:rsidRPr="007E4D3B">
              <w:t>6.3.2.1</w:t>
            </w:r>
          </w:p>
        </w:tc>
        <w:tc>
          <w:tcPr>
            <w:tcW w:w="7523" w:type="dxa"/>
            <w:noWrap/>
          </w:tcPr>
          <w:p w14:paraId="6BC4B86C" w14:textId="04F8C3D7" w:rsidR="001432A9" w:rsidRPr="00186297" w:rsidRDefault="001432A9" w:rsidP="001432A9">
            <w:pPr>
              <w:pStyle w:val="table-text"/>
            </w:pPr>
            <w:r w:rsidRPr="007E4D3B">
              <w:t xml:space="preserve">The SAISO shall ensure the plan required by section 6.1.2.1 includes: </w:t>
            </w:r>
          </w:p>
        </w:tc>
      </w:tr>
    </w:tbl>
    <w:p w14:paraId="24E642EB" w14:textId="0737B20B" w:rsidR="007D074E" w:rsidRDefault="003909E8" w:rsidP="000D6246">
      <w:pPr>
        <w:pStyle w:val="h1-appendix"/>
      </w:pPr>
      <w:bookmarkStart w:id="521" w:name="_Toc49782499"/>
      <w:r>
        <w:lastRenderedPageBreak/>
        <w:t>References</w:t>
      </w:r>
      <w:bookmarkEnd w:id="521"/>
    </w:p>
    <w:p w14:paraId="421BA13E" w14:textId="3650606F" w:rsidR="001567AD" w:rsidRPr="00425423" w:rsidRDefault="00631E68" w:rsidP="00E64171">
      <w:pPr>
        <w:pStyle w:val="h2-appendixD"/>
        <w:numPr>
          <w:ilvl w:val="1"/>
          <w:numId w:val="12"/>
        </w:numPr>
        <w:rPr>
          <w:b w:val="0"/>
        </w:rPr>
      </w:pPr>
      <w:bookmarkStart w:id="522" w:name="_Ref44057277"/>
      <w:r w:rsidRPr="00425423">
        <w:rPr>
          <w:b w:val="0"/>
        </w:rPr>
        <w:t xml:space="preserve">Office </w:t>
      </w:r>
      <w:r w:rsidR="00E9686E" w:rsidRPr="00425423">
        <w:rPr>
          <w:b w:val="0"/>
        </w:rPr>
        <w:t>of Management and Budge</w:t>
      </w:r>
      <w:r w:rsidR="00533639">
        <w:rPr>
          <w:b w:val="0"/>
        </w:rPr>
        <w:t>t</w:t>
      </w:r>
      <w:r w:rsidR="00E9686E" w:rsidRPr="00425423">
        <w:rPr>
          <w:b w:val="0"/>
        </w:rPr>
        <w:t xml:space="preserve"> (OMB) Memorandum M-04-04, E-Authentication Guidance for Federal Agencies</w:t>
      </w:r>
      <w:r w:rsidR="00663689" w:rsidRPr="00425423">
        <w:rPr>
          <w:b w:val="0"/>
        </w:rPr>
        <w:t>, December 2003.</w:t>
      </w:r>
    </w:p>
    <w:p w14:paraId="5F270315" w14:textId="2F1E981E" w:rsidR="00631E68" w:rsidRPr="00425423" w:rsidRDefault="0030312A" w:rsidP="00E64171">
      <w:pPr>
        <w:pStyle w:val="h2-appendixD"/>
        <w:numPr>
          <w:ilvl w:val="1"/>
          <w:numId w:val="12"/>
        </w:numPr>
        <w:rPr>
          <w:b w:val="0"/>
        </w:rPr>
      </w:pPr>
      <w:r>
        <w:rPr>
          <w:b w:val="0"/>
        </w:rPr>
        <w:t>OMB</w:t>
      </w:r>
      <w:r w:rsidR="00BC4675" w:rsidRPr="00425423">
        <w:rPr>
          <w:b w:val="0"/>
        </w:rPr>
        <w:t xml:space="preserve"> Memorandum M-05</w:t>
      </w:r>
      <w:r w:rsidR="00D46751" w:rsidRPr="00425423">
        <w:rPr>
          <w:b w:val="0"/>
        </w:rPr>
        <w:t>24, Implementation of Homeland Security Directive (HSPD) 12.</w:t>
      </w:r>
    </w:p>
    <w:p w14:paraId="6175E0C7" w14:textId="7FBB003A" w:rsidR="00631E68" w:rsidRPr="00425423" w:rsidRDefault="0030312A" w:rsidP="00E64171">
      <w:pPr>
        <w:pStyle w:val="h2-appendixD"/>
        <w:numPr>
          <w:ilvl w:val="1"/>
          <w:numId w:val="12"/>
        </w:numPr>
        <w:rPr>
          <w:b w:val="0"/>
        </w:rPr>
      </w:pPr>
      <w:r>
        <w:rPr>
          <w:b w:val="0"/>
        </w:rPr>
        <w:t>OMB</w:t>
      </w:r>
      <w:r w:rsidR="00D46751" w:rsidRPr="00425423">
        <w:rPr>
          <w:b w:val="0"/>
        </w:rPr>
        <w:t xml:space="preserve"> Memorandum M-06-16</w:t>
      </w:r>
      <w:r w:rsidR="009A2454" w:rsidRPr="00425423">
        <w:rPr>
          <w:b w:val="0"/>
        </w:rPr>
        <w:t xml:space="preserve">, Protection of Sensitive Agency Information. </w:t>
      </w:r>
    </w:p>
    <w:p w14:paraId="3E0E6889" w14:textId="71C37010" w:rsidR="00617E15" w:rsidRPr="00425423" w:rsidRDefault="00812FA4" w:rsidP="00E64171">
      <w:pPr>
        <w:pStyle w:val="h2-appendixD"/>
        <w:numPr>
          <w:ilvl w:val="1"/>
          <w:numId w:val="12"/>
        </w:numPr>
        <w:rPr>
          <w:b w:val="0"/>
        </w:rPr>
      </w:pPr>
      <w:bookmarkStart w:id="523" w:name="_Ref44419788"/>
      <w:bookmarkEnd w:id="522"/>
      <w:r w:rsidRPr="00425423">
        <w:rPr>
          <w:b w:val="0"/>
        </w:rPr>
        <w:t>NPD 1600.2 NASA Security Policy</w:t>
      </w:r>
      <w:r w:rsidR="00ED568B" w:rsidRPr="00425423">
        <w:rPr>
          <w:b w:val="0"/>
        </w:rPr>
        <w:t>.</w:t>
      </w:r>
    </w:p>
    <w:p w14:paraId="71AF1B1B" w14:textId="046035A2" w:rsidR="00ED568B" w:rsidRPr="00425423" w:rsidRDefault="00ED568B" w:rsidP="00E64171">
      <w:pPr>
        <w:pStyle w:val="h2-appendixD"/>
        <w:numPr>
          <w:ilvl w:val="1"/>
          <w:numId w:val="12"/>
        </w:numPr>
        <w:rPr>
          <w:b w:val="0"/>
        </w:rPr>
      </w:pPr>
      <w:r w:rsidRPr="00425423">
        <w:rPr>
          <w:b w:val="0"/>
        </w:rPr>
        <w:t>NPD 1600.3</w:t>
      </w:r>
      <w:r w:rsidR="004D278B" w:rsidRPr="00425423">
        <w:rPr>
          <w:b w:val="0"/>
        </w:rPr>
        <w:t xml:space="preserve">, Policy on Prevention of and Response to Workplace Violence. </w:t>
      </w:r>
    </w:p>
    <w:p w14:paraId="451B33FC" w14:textId="52D1AF78" w:rsidR="00812FA4" w:rsidRPr="00425423" w:rsidRDefault="009A487A" w:rsidP="00E64171">
      <w:pPr>
        <w:pStyle w:val="h2-appendixD"/>
        <w:numPr>
          <w:ilvl w:val="1"/>
          <w:numId w:val="12"/>
        </w:numPr>
        <w:rPr>
          <w:b w:val="0"/>
        </w:rPr>
      </w:pPr>
      <w:r w:rsidRPr="00425423">
        <w:rPr>
          <w:b w:val="0"/>
        </w:rPr>
        <w:t>NPR 1040,</w:t>
      </w:r>
      <w:r w:rsidR="00F34C14" w:rsidRPr="00425423">
        <w:rPr>
          <w:b w:val="0"/>
        </w:rPr>
        <w:t xml:space="preserve"> </w:t>
      </w:r>
      <w:r w:rsidR="005A6644" w:rsidRPr="00425423">
        <w:rPr>
          <w:b w:val="0"/>
        </w:rPr>
        <w:t xml:space="preserve">NASA Continuity of Operations Planning (COOP) Procedural Requirements. </w:t>
      </w:r>
    </w:p>
    <w:p w14:paraId="51456A4E" w14:textId="375BAC41" w:rsidR="00F82941" w:rsidRPr="00425423" w:rsidRDefault="00F82941" w:rsidP="00E64171">
      <w:pPr>
        <w:pStyle w:val="h2-appendixD"/>
        <w:numPr>
          <w:ilvl w:val="1"/>
          <w:numId w:val="12"/>
        </w:numPr>
        <w:rPr>
          <w:b w:val="0"/>
        </w:rPr>
      </w:pPr>
      <w:r w:rsidRPr="00425423">
        <w:rPr>
          <w:b w:val="0"/>
        </w:rPr>
        <w:t>NPR</w:t>
      </w:r>
      <w:r w:rsidR="00E73FEB" w:rsidRPr="00425423">
        <w:rPr>
          <w:b w:val="0"/>
        </w:rPr>
        <w:t xml:space="preserve"> 1382, </w:t>
      </w:r>
      <w:r w:rsidR="00D31BA8" w:rsidRPr="00425423">
        <w:rPr>
          <w:b w:val="0"/>
        </w:rPr>
        <w:t>NASA Privacy Procedural Requirements.</w:t>
      </w:r>
    </w:p>
    <w:p w14:paraId="45FDBFC2" w14:textId="46469850" w:rsidR="00816A70" w:rsidRPr="00425423" w:rsidRDefault="00816A70" w:rsidP="00E73FEB">
      <w:pPr>
        <w:pStyle w:val="h2-appendixD"/>
        <w:numPr>
          <w:ilvl w:val="1"/>
          <w:numId w:val="12"/>
        </w:numPr>
        <w:rPr>
          <w:b w:val="0"/>
        </w:rPr>
      </w:pPr>
      <w:bookmarkStart w:id="524" w:name="_Ref43908137"/>
      <w:bookmarkEnd w:id="523"/>
      <w:r w:rsidRPr="00425423">
        <w:rPr>
          <w:b w:val="0"/>
        </w:rPr>
        <w:t xml:space="preserve">NPR 1620.2, Physical Security </w:t>
      </w:r>
      <w:r w:rsidR="001F6E09" w:rsidRPr="00425423">
        <w:rPr>
          <w:b w:val="0"/>
        </w:rPr>
        <w:t>Vulnerability</w:t>
      </w:r>
      <w:r w:rsidR="00F12BAA">
        <w:rPr>
          <w:b w:val="0"/>
        </w:rPr>
        <w:t>.</w:t>
      </w:r>
    </w:p>
    <w:p w14:paraId="7E638EEE" w14:textId="30BF43FB" w:rsidR="001F6E09" w:rsidRPr="00425423" w:rsidRDefault="001F6E09" w:rsidP="00E73FEB">
      <w:pPr>
        <w:pStyle w:val="h2-appendixD"/>
        <w:numPr>
          <w:ilvl w:val="1"/>
          <w:numId w:val="12"/>
        </w:numPr>
        <w:rPr>
          <w:b w:val="0"/>
        </w:rPr>
      </w:pPr>
      <w:r w:rsidRPr="00425423">
        <w:rPr>
          <w:b w:val="0"/>
        </w:rPr>
        <w:t>NPR 1620.3</w:t>
      </w:r>
      <w:r w:rsidR="00DB4988" w:rsidRPr="00425423">
        <w:rPr>
          <w:b w:val="0"/>
        </w:rPr>
        <w:t>,</w:t>
      </w:r>
      <w:r w:rsidRPr="00425423">
        <w:rPr>
          <w:b w:val="0"/>
        </w:rPr>
        <w:t xml:space="preserve"> </w:t>
      </w:r>
      <w:r w:rsidR="00E558B6" w:rsidRPr="00425423">
        <w:rPr>
          <w:b w:val="0"/>
        </w:rPr>
        <w:t>Physical Security Requirements for NASA Facilities and Property.</w:t>
      </w:r>
    </w:p>
    <w:bookmarkEnd w:id="524"/>
    <w:p w14:paraId="18F4F45F" w14:textId="77777777" w:rsidR="00794AA0" w:rsidRPr="00425423" w:rsidRDefault="00794AA0" w:rsidP="00794AA0">
      <w:pPr>
        <w:pStyle w:val="h2-appendixD"/>
        <w:numPr>
          <w:ilvl w:val="1"/>
          <w:numId w:val="12"/>
        </w:numPr>
        <w:rPr>
          <w:b w:val="0"/>
        </w:rPr>
      </w:pPr>
      <w:r w:rsidRPr="00425423">
        <w:rPr>
          <w:b w:val="0"/>
        </w:rPr>
        <w:t xml:space="preserve">NPR 7120.5, NASA Space Flight Program and Project Management Requirements. </w:t>
      </w:r>
    </w:p>
    <w:p w14:paraId="3D9390D9" w14:textId="7EB115B0" w:rsidR="00566BEF" w:rsidRPr="00425423" w:rsidRDefault="00566BEF" w:rsidP="00566BEF">
      <w:pPr>
        <w:pStyle w:val="h2-appendixD"/>
        <w:numPr>
          <w:ilvl w:val="1"/>
          <w:numId w:val="12"/>
        </w:numPr>
        <w:rPr>
          <w:b w:val="0"/>
        </w:rPr>
      </w:pPr>
      <w:r w:rsidRPr="00425423">
        <w:rPr>
          <w:b w:val="0"/>
        </w:rPr>
        <w:t xml:space="preserve">NPR 7120.7, NASA Information Technology and Institutional Infrastructure Program and Project Management Requirements. </w:t>
      </w:r>
    </w:p>
    <w:p w14:paraId="669DFB0A" w14:textId="281C4B81" w:rsidR="005B47B6" w:rsidRPr="00425423" w:rsidRDefault="005B47B6" w:rsidP="00566BEF">
      <w:pPr>
        <w:pStyle w:val="h2-appendixD"/>
        <w:numPr>
          <w:ilvl w:val="1"/>
          <w:numId w:val="12"/>
        </w:numPr>
        <w:rPr>
          <w:b w:val="0"/>
        </w:rPr>
      </w:pPr>
      <w:r w:rsidRPr="00425423">
        <w:rPr>
          <w:b w:val="0"/>
        </w:rPr>
        <w:t xml:space="preserve">NPR 7123.1, NASA </w:t>
      </w:r>
      <w:r w:rsidR="000C5217" w:rsidRPr="00425423">
        <w:rPr>
          <w:b w:val="0"/>
        </w:rPr>
        <w:t xml:space="preserve">Systems Engineering Processes and Requirements. </w:t>
      </w:r>
    </w:p>
    <w:p w14:paraId="60896A07" w14:textId="7C924E82" w:rsidR="000C5217" w:rsidRPr="00425423" w:rsidRDefault="000C5217" w:rsidP="00566BEF">
      <w:pPr>
        <w:pStyle w:val="h2-appendixD"/>
        <w:numPr>
          <w:ilvl w:val="1"/>
          <w:numId w:val="12"/>
        </w:numPr>
        <w:rPr>
          <w:b w:val="0"/>
        </w:rPr>
      </w:pPr>
      <w:r w:rsidRPr="00425423">
        <w:rPr>
          <w:b w:val="0"/>
        </w:rPr>
        <w:t xml:space="preserve">NPR 7150.2, </w:t>
      </w:r>
      <w:r w:rsidR="006B5E75" w:rsidRPr="00425423">
        <w:rPr>
          <w:b w:val="0"/>
        </w:rPr>
        <w:t>NASA Software Engineering Requirements.</w:t>
      </w:r>
    </w:p>
    <w:p w14:paraId="3A5C45F8" w14:textId="750BF1A0" w:rsidR="006B5E75" w:rsidRPr="00425423" w:rsidRDefault="008B7E96" w:rsidP="00535086">
      <w:pPr>
        <w:pStyle w:val="h2-appendixD"/>
        <w:numPr>
          <w:ilvl w:val="1"/>
          <w:numId w:val="12"/>
        </w:numPr>
        <w:rPr>
          <w:b w:val="0"/>
        </w:rPr>
      </w:pPr>
      <w:r w:rsidRPr="00425423">
        <w:rPr>
          <w:b w:val="0"/>
        </w:rPr>
        <w:t xml:space="preserve">NPR 8831.2, Facilities Maintenance and Operation Management. </w:t>
      </w:r>
    </w:p>
    <w:p w14:paraId="404D9DC1" w14:textId="76CF4BFD" w:rsidR="00781181" w:rsidRPr="00425423" w:rsidRDefault="00781181" w:rsidP="00781181">
      <w:pPr>
        <w:pStyle w:val="h2-appendixD"/>
        <w:numPr>
          <w:ilvl w:val="1"/>
          <w:numId w:val="12"/>
        </w:numPr>
        <w:rPr>
          <w:b w:val="0"/>
        </w:rPr>
      </w:pPr>
      <w:r w:rsidRPr="00425423">
        <w:rPr>
          <w:b w:val="0"/>
        </w:rPr>
        <w:t>HSPD-20, National Continuity Policy, May 2007.</w:t>
      </w:r>
      <w:r w:rsidR="000F73B8" w:rsidRPr="00425423">
        <w:rPr>
          <w:b w:val="0"/>
        </w:rPr>
        <w:t xml:space="preserve"> </w:t>
      </w:r>
    </w:p>
    <w:p w14:paraId="7CA9D970" w14:textId="7F688E56" w:rsidR="00781181" w:rsidRPr="00425423" w:rsidRDefault="00781181" w:rsidP="00781181">
      <w:pPr>
        <w:pStyle w:val="h2-appendixD"/>
        <w:numPr>
          <w:ilvl w:val="1"/>
          <w:numId w:val="12"/>
        </w:numPr>
        <w:rPr>
          <w:b w:val="0"/>
        </w:rPr>
      </w:pPr>
      <w:r w:rsidRPr="00425423">
        <w:rPr>
          <w:b w:val="0"/>
        </w:rPr>
        <w:t>NIST SP 800-21, Guideline for Implementing Cryptography in the Federal Government.</w:t>
      </w:r>
      <w:r w:rsidR="000F73B8" w:rsidRPr="00425423">
        <w:rPr>
          <w:b w:val="0"/>
        </w:rPr>
        <w:t xml:space="preserve"> </w:t>
      </w:r>
    </w:p>
    <w:p w14:paraId="1B07A636" w14:textId="0D55A69C" w:rsidR="00781181" w:rsidRPr="00425423" w:rsidRDefault="00781181" w:rsidP="00781181">
      <w:pPr>
        <w:pStyle w:val="h2-appendixD"/>
        <w:numPr>
          <w:ilvl w:val="1"/>
          <w:numId w:val="12"/>
        </w:numPr>
        <w:rPr>
          <w:b w:val="0"/>
        </w:rPr>
      </w:pPr>
      <w:r w:rsidRPr="00425423">
        <w:rPr>
          <w:b w:val="0"/>
        </w:rPr>
        <w:lastRenderedPageBreak/>
        <w:t>NIST SP 800-30, Risk Management Guide for Information Technology Systems.</w:t>
      </w:r>
      <w:r w:rsidR="000F73B8" w:rsidRPr="00425423">
        <w:rPr>
          <w:b w:val="0"/>
        </w:rPr>
        <w:t xml:space="preserve"> </w:t>
      </w:r>
    </w:p>
    <w:p w14:paraId="400A827F" w14:textId="42CA43A6" w:rsidR="00781181" w:rsidRPr="00425423" w:rsidRDefault="00781181" w:rsidP="007C6BAC">
      <w:pPr>
        <w:pStyle w:val="h2-appendixD"/>
        <w:numPr>
          <w:ilvl w:val="1"/>
          <w:numId w:val="12"/>
        </w:numPr>
        <w:rPr>
          <w:b w:val="0"/>
        </w:rPr>
      </w:pPr>
      <w:r w:rsidRPr="00425423">
        <w:rPr>
          <w:b w:val="0"/>
        </w:rPr>
        <w:t xml:space="preserve"> NIST SP 800-34, Contingency Planning Guide for Information Technology Systems.</w:t>
      </w:r>
      <w:r w:rsidR="000F73B8" w:rsidRPr="00425423">
        <w:rPr>
          <w:b w:val="0"/>
        </w:rPr>
        <w:t xml:space="preserve"> </w:t>
      </w:r>
    </w:p>
    <w:p w14:paraId="36E8F434" w14:textId="7190F75A" w:rsidR="00781181" w:rsidRPr="00425423" w:rsidRDefault="00781181" w:rsidP="007C6BAC">
      <w:pPr>
        <w:pStyle w:val="h2-appendixD"/>
        <w:numPr>
          <w:ilvl w:val="1"/>
          <w:numId w:val="12"/>
        </w:numPr>
        <w:rPr>
          <w:b w:val="0"/>
        </w:rPr>
      </w:pPr>
      <w:r w:rsidRPr="00425423">
        <w:rPr>
          <w:b w:val="0"/>
        </w:rPr>
        <w:t>NIST SP 800-47, Security Guide for Interconnecting Information Technology Systems.</w:t>
      </w:r>
      <w:r w:rsidR="000F73B8" w:rsidRPr="00425423">
        <w:rPr>
          <w:b w:val="0"/>
        </w:rPr>
        <w:t xml:space="preserve"> </w:t>
      </w:r>
    </w:p>
    <w:p w14:paraId="21ED4270" w14:textId="0DD9C448" w:rsidR="00781181" w:rsidRPr="00425423" w:rsidRDefault="00781181" w:rsidP="00781181">
      <w:pPr>
        <w:pStyle w:val="h2-appendixD"/>
        <w:numPr>
          <w:ilvl w:val="1"/>
          <w:numId w:val="12"/>
        </w:numPr>
        <w:rPr>
          <w:b w:val="0"/>
        </w:rPr>
      </w:pPr>
      <w:r w:rsidRPr="00425423">
        <w:rPr>
          <w:b w:val="0"/>
        </w:rPr>
        <w:t>NIST SP 800-55, Performance Measurement Guide for Information Security.</w:t>
      </w:r>
      <w:r w:rsidR="000F73B8" w:rsidRPr="00425423">
        <w:rPr>
          <w:b w:val="0"/>
        </w:rPr>
        <w:t xml:space="preserve"> </w:t>
      </w:r>
    </w:p>
    <w:p w14:paraId="633EF7E1" w14:textId="2BD6AF32" w:rsidR="00781181" w:rsidRPr="00425423" w:rsidRDefault="00781181" w:rsidP="007C6BAC">
      <w:pPr>
        <w:pStyle w:val="h2-appendixD"/>
        <w:numPr>
          <w:ilvl w:val="1"/>
          <w:numId w:val="12"/>
        </w:numPr>
        <w:rPr>
          <w:b w:val="0"/>
        </w:rPr>
      </w:pPr>
      <w:r w:rsidRPr="00425423">
        <w:rPr>
          <w:b w:val="0"/>
        </w:rPr>
        <w:t>NIST SP 800-58, Security Considerations for. Voice Over IP Systems.</w:t>
      </w:r>
      <w:r w:rsidR="000F73B8" w:rsidRPr="00425423">
        <w:rPr>
          <w:b w:val="0"/>
        </w:rPr>
        <w:t xml:space="preserve"> </w:t>
      </w:r>
    </w:p>
    <w:p w14:paraId="01B86E39" w14:textId="5C1ED624" w:rsidR="00781181" w:rsidRPr="00425423" w:rsidRDefault="00781181" w:rsidP="00781181">
      <w:pPr>
        <w:pStyle w:val="h2-appendixD"/>
        <w:numPr>
          <w:ilvl w:val="1"/>
          <w:numId w:val="12"/>
        </w:numPr>
        <w:rPr>
          <w:b w:val="0"/>
        </w:rPr>
      </w:pPr>
      <w:r w:rsidRPr="00425423">
        <w:rPr>
          <w:b w:val="0"/>
        </w:rPr>
        <w:t>NIST SP 800-61, Computer Security Incident Handling Guide.</w:t>
      </w:r>
      <w:r w:rsidR="000F73B8" w:rsidRPr="00425423">
        <w:rPr>
          <w:b w:val="0"/>
        </w:rPr>
        <w:t xml:space="preserve"> </w:t>
      </w:r>
    </w:p>
    <w:p w14:paraId="1B69415F" w14:textId="6B23F36A" w:rsidR="00781181" w:rsidRPr="00425423" w:rsidRDefault="00781181" w:rsidP="00781181">
      <w:pPr>
        <w:pStyle w:val="h2-appendixD"/>
        <w:numPr>
          <w:ilvl w:val="1"/>
          <w:numId w:val="12"/>
        </w:numPr>
        <w:rPr>
          <w:b w:val="0"/>
        </w:rPr>
      </w:pPr>
      <w:r w:rsidRPr="00425423">
        <w:rPr>
          <w:b w:val="0"/>
        </w:rPr>
        <w:t>NIST SP 800-63, Electronic Authentication Guideline. NIST SP 800-64, Security Considerations in the System Development Life Cycle.</w:t>
      </w:r>
      <w:r w:rsidR="000F73B8" w:rsidRPr="00425423">
        <w:rPr>
          <w:b w:val="0"/>
        </w:rPr>
        <w:t xml:space="preserve"> </w:t>
      </w:r>
    </w:p>
    <w:p w14:paraId="316F1C89" w14:textId="6CCE9405" w:rsidR="00781181" w:rsidRPr="00425423" w:rsidRDefault="00781181" w:rsidP="007C6BAC">
      <w:pPr>
        <w:pStyle w:val="h2-appendixD"/>
        <w:numPr>
          <w:ilvl w:val="1"/>
          <w:numId w:val="12"/>
        </w:numPr>
        <w:rPr>
          <w:b w:val="0"/>
        </w:rPr>
      </w:pPr>
      <w:r w:rsidRPr="00425423">
        <w:rPr>
          <w:b w:val="0"/>
        </w:rPr>
        <w:t>NIST SP 800-81, Secure Domain Name System (DNS) Deployment Guide.</w:t>
      </w:r>
      <w:r w:rsidR="000F73B8" w:rsidRPr="00425423">
        <w:rPr>
          <w:b w:val="0"/>
        </w:rPr>
        <w:t xml:space="preserve"> </w:t>
      </w:r>
    </w:p>
    <w:p w14:paraId="0EA69481" w14:textId="68DAE935" w:rsidR="00781181" w:rsidRPr="00425423" w:rsidRDefault="00781181" w:rsidP="00781181">
      <w:pPr>
        <w:pStyle w:val="h2-appendixD"/>
        <w:numPr>
          <w:ilvl w:val="1"/>
          <w:numId w:val="12"/>
        </w:numPr>
        <w:rPr>
          <w:b w:val="0"/>
        </w:rPr>
      </w:pPr>
      <w:r w:rsidRPr="00425423">
        <w:rPr>
          <w:b w:val="0"/>
        </w:rPr>
        <w:t>NIST SP 800-83, Guide to Malware Incident Prevention and Handling.</w:t>
      </w:r>
      <w:r w:rsidR="000F73B8" w:rsidRPr="00425423">
        <w:rPr>
          <w:b w:val="0"/>
        </w:rPr>
        <w:t xml:space="preserve"> </w:t>
      </w:r>
    </w:p>
    <w:p w14:paraId="279BDF73" w14:textId="53609AF7" w:rsidR="00781181" w:rsidRPr="00425423" w:rsidRDefault="00781181" w:rsidP="00781181">
      <w:pPr>
        <w:pStyle w:val="h2-appendixD"/>
        <w:numPr>
          <w:ilvl w:val="1"/>
          <w:numId w:val="12"/>
        </w:numPr>
        <w:rPr>
          <w:b w:val="0"/>
        </w:rPr>
      </w:pPr>
      <w:r w:rsidRPr="00425423">
        <w:rPr>
          <w:b w:val="0"/>
        </w:rPr>
        <w:t xml:space="preserve"> NIST SP 800-88, Guidelines for Media Sanitization.</w:t>
      </w:r>
      <w:r w:rsidR="000F73B8" w:rsidRPr="00425423">
        <w:rPr>
          <w:b w:val="0"/>
        </w:rPr>
        <w:t xml:space="preserve"> </w:t>
      </w:r>
    </w:p>
    <w:p w14:paraId="05D1BB3C" w14:textId="22617435" w:rsidR="009B5277" w:rsidRPr="00425423" w:rsidRDefault="00781181" w:rsidP="007C6BAC">
      <w:pPr>
        <w:pStyle w:val="h2-appendixD"/>
        <w:numPr>
          <w:ilvl w:val="1"/>
          <w:numId w:val="12"/>
        </w:numPr>
        <w:rPr>
          <w:b w:val="0"/>
        </w:rPr>
      </w:pPr>
      <w:r w:rsidRPr="00425423">
        <w:rPr>
          <w:b w:val="0"/>
        </w:rPr>
        <w:t xml:space="preserve"> NIST SP 800-97, Establishing Wireless Robust Security Networks: A Guide to IEEE 802.11i.</w:t>
      </w:r>
      <w:r w:rsidR="000F73B8" w:rsidRPr="00425423">
        <w:rPr>
          <w:b w:val="0"/>
        </w:rPr>
        <w:t xml:space="preserve"> </w:t>
      </w:r>
    </w:p>
    <w:p w14:paraId="6AF7FD15" w14:textId="5E76A802" w:rsidR="00781181" w:rsidRPr="00425423" w:rsidRDefault="00781181" w:rsidP="00781181">
      <w:pPr>
        <w:pStyle w:val="h2-appendixD"/>
        <w:numPr>
          <w:ilvl w:val="1"/>
          <w:numId w:val="12"/>
        </w:numPr>
        <w:rPr>
          <w:b w:val="0"/>
        </w:rPr>
      </w:pPr>
      <w:r w:rsidRPr="00425423">
        <w:rPr>
          <w:b w:val="0"/>
        </w:rPr>
        <w:t xml:space="preserve"> NIST SP 800-171, Protecting Controlled Unclassified Information</w:t>
      </w:r>
      <w:r w:rsidR="009B5277" w:rsidRPr="00425423">
        <w:rPr>
          <w:b w:val="0"/>
        </w:rPr>
        <w:t>.</w:t>
      </w:r>
    </w:p>
    <w:p w14:paraId="04690356" w14:textId="77777777" w:rsidR="00636009" w:rsidRPr="00425423" w:rsidRDefault="0032769B" w:rsidP="00636009">
      <w:pPr>
        <w:pStyle w:val="h2-appendixD"/>
        <w:numPr>
          <w:ilvl w:val="1"/>
          <w:numId w:val="12"/>
        </w:numPr>
        <w:rPr>
          <w:b w:val="0"/>
        </w:rPr>
      </w:pPr>
      <w:r w:rsidRPr="00425423">
        <w:rPr>
          <w:b w:val="0"/>
        </w:rPr>
        <w:t xml:space="preserve">X.509 Certificate </w:t>
      </w:r>
      <w:r w:rsidR="00E76A66" w:rsidRPr="00425423">
        <w:rPr>
          <w:b w:val="0"/>
        </w:rPr>
        <w:t xml:space="preserve">Policy for the U.S. Federal PKI Common Policy Framework, Federal </w:t>
      </w:r>
      <w:r w:rsidR="001D4E59" w:rsidRPr="00425423">
        <w:rPr>
          <w:b w:val="0"/>
        </w:rPr>
        <w:t xml:space="preserve">Public Key Infrastructure Policy Authority. </w:t>
      </w:r>
    </w:p>
    <w:p w14:paraId="2D530B66" w14:textId="77777777" w:rsidR="00636009" w:rsidRPr="00425423" w:rsidRDefault="00636009" w:rsidP="00636009">
      <w:pPr>
        <w:pStyle w:val="h2-appendixD"/>
        <w:numPr>
          <w:ilvl w:val="1"/>
          <w:numId w:val="12"/>
        </w:numPr>
        <w:rPr>
          <w:b w:val="0"/>
          <w:bCs/>
        </w:rPr>
      </w:pPr>
      <w:r w:rsidRPr="00425423">
        <w:rPr>
          <w:rFonts w:ascii="Times New Roman" w:hAnsi="Times New Roman" w:cs="Times New Roman"/>
          <w:b w:val="0"/>
          <w:bCs/>
          <w:szCs w:val="28"/>
        </w:rPr>
        <w:t xml:space="preserve">FIPS Publication 140-2, Security Requirements for Cryptographic Modules. </w:t>
      </w:r>
    </w:p>
    <w:p w14:paraId="62BE97D8" w14:textId="77777777" w:rsidR="00B11837" w:rsidRPr="00425423" w:rsidRDefault="00636009" w:rsidP="00B11837">
      <w:pPr>
        <w:pStyle w:val="h2-appendixD"/>
        <w:numPr>
          <w:ilvl w:val="1"/>
          <w:numId w:val="12"/>
        </w:numPr>
        <w:rPr>
          <w:b w:val="0"/>
          <w:bCs/>
        </w:rPr>
      </w:pPr>
      <w:r w:rsidRPr="00425423">
        <w:rPr>
          <w:rFonts w:ascii="Times New Roman" w:hAnsi="Times New Roman" w:cs="Times New Roman"/>
          <w:b w:val="0"/>
          <w:bCs/>
          <w:szCs w:val="28"/>
        </w:rPr>
        <w:t xml:space="preserve">FIPS Publication 199, Standards for Security Categorization of Federal </w:t>
      </w:r>
      <w:proofErr w:type="gramStart"/>
      <w:r w:rsidRPr="00425423">
        <w:rPr>
          <w:rFonts w:ascii="Times New Roman" w:hAnsi="Times New Roman" w:cs="Times New Roman"/>
          <w:b w:val="0"/>
          <w:bCs/>
          <w:szCs w:val="28"/>
        </w:rPr>
        <w:t>Information</w:t>
      </w:r>
      <w:proofErr w:type="gramEnd"/>
      <w:r w:rsidRPr="00425423">
        <w:rPr>
          <w:rFonts w:ascii="Times New Roman" w:hAnsi="Times New Roman" w:cs="Times New Roman"/>
          <w:b w:val="0"/>
          <w:bCs/>
          <w:szCs w:val="28"/>
        </w:rPr>
        <w:t xml:space="preserve"> and Information Systems. </w:t>
      </w:r>
    </w:p>
    <w:p w14:paraId="795FEFEF" w14:textId="30DC3161" w:rsidR="009B5277" w:rsidRPr="00425423" w:rsidRDefault="00636009" w:rsidP="00535086">
      <w:pPr>
        <w:pStyle w:val="h2-appendixD"/>
        <w:numPr>
          <w:ilvl w:val="1"/>
          <w:numId w:val="12"/>
        </w:numPr>
        <w:rPr>
          <w:b w:val="0"/>
        </w:rPr>
      </w:pPr>
      <w:r w:rsidRPr="00425423">
        <w:rPr>
          <w:rFonts w:ascii="Times New Roman" w:hAnsi="Times New Roman" w:cs="Times New Roman"/>
          <w:b w:val="0"/>
          <w:bCs/>
          <w:szCs w:val="28"/>
        </w:rPr>
        <w:t xml:space="preserve">FIPS Publication 201, Personal Identity Verification (PIV) of Federal Employees and Contractors. </w:t>
      </w:r>
    </w:p>
    <w:p w14:paraId="48FA8D62" w14:textId="116B8335" w:rsidR="00A27D6D" w:rsidRDefault="00A27D6D" w:rsidP="007F216B">
      <w:pPr>
        <w:pStyle w:val="h1-appendix"/>
      </w:pPr>
      <w:bookmarkStart w:id="525" w:name="_Ref49607598"/>
      <w:bookmarkStart w:id="526" w:name="_Ref49607749"/>
      <w:bookmarkStart w:id="527" w:name="_Toc49782500"/>
      <w:r>
        <w:lastRenderedPageBreak/>
        <w:t>Requirements Matrix with respect to system lifecycle</w:t>
      </w:r>
      <w:bookmarkEnd w:id="525"/>
      <w:bookmarkEnd w:id="526"/>
      <w:bookmarkEnd w:id="527"/>
    </w:p>
    <w:p w14:paraId="57E86336" w14:textId="0A84C23C" w:rsidR="00D942B4" w:rsidRDefault="002021F3" w:rsidP="00332EEE">
      <w:pPr>
        <w:pStyle w:val="h2-appendexE"/>
        <w:numPr>
          <w:ilvl w:val="1"/>
          <w:numId w:val="14"/>
        </w:numPr>
      </w:pPr>
      <w:r>
        <w:t>Overview</w:t>
      </w:r>
    </w:p>
    <w:p w14:paraId="43D41CDD" w14:textId="2DFEFCD2" w:rsidR="00D942B4" w:rsidRDefault="00D942B4" w:rsidP="00D60A1C">
      <w:pPr>
        <w:pStyle w:val="h3-appendix-e"/>
      </w:pPr>
      <w:r>
        <w:t xml:space="preserve">This appendix provides an overview of </w:t>
      </w:r>
      <w:r w:rsidR="003F7E95">
        <w:t>information security artifacts</w:t>
      </w:r>
      <w:r w:rsidR="0049309D">
        <w:t xml:space="preserve"> and processes</w:t>
      </w:r>
      <w:r w:rsidR="003F7E95">
        <w:t xml:space="preserve"> </w:t>
      </w:r>
      <w:r>
        <w:t>mapped to stages in the NPR 7120 project and program development life cycle.</w:t>
      </w:r>
    </w:p>
    <w:p w14:paraId="6AA776FB" w14:textId="0330712E" w:rsidR="005E39B3" w:rsidRDefault="005E39B3" w:rsidP="00D60A1C">
      <w:pPr>
        <w:pStyle w:val="h3-appendix-e"/>
      </w:pPr>
      <w:r>
        <w:t xml:space="preserve">This appendix is included to provide information regarding the application of </w:t>
      </w:r>
      <w:r w:rsidR="003F7E95">
        <w:t xml:space="preserve">information security principles and </w:t>
      </w:r>
      <w:r w:rsidR="0049309D">
        <w:t xml:space="preserve">the requirements </w:t>
      </w:r>
      <w:r w:rsidR="001539AA">
        <w:t>this directive</w:t>
      </w:r>
      <w:r>
        <w:t xml:space="preserve"> in the context of programs and projects primarily governed by the </w:t>
      </w:r>
      <w:r w:rsidR="0049309D">
        <w:t>NPR 7120 lifecycles</w:t>
      </w:r>
      <w:r w:rsidR="006B6D3A">
        <w:t>.</w:t>
      </w:r>
    </w:p>
    <w:p w14:paraId="5A486301" w14:textId="6EB2BEB0" w:rsidR="00D942B4" w:rsidRDefault="0004692D" w:rsidP="00D60A1C">
      <w:pPr>
        <w:pStyle w:val="h3-appendix-e"/>
      </w:pPr>
      <w:r>
        <w:t>Given the wide range of projects and activities</w:t>
      </w:r>
      <w:r w:rsidR="00C07F48">
        <w:t>, t</w:t>
      </w:r>
      <w:r w:rsidR="00EF45C0">
        <w:t>he timelines and artifacts outlined in th</w:t>
      </w:r>
      <w:r w:rsidR="00D942B4">
        <w:t xml:space="preserve">is </w:t>
      </w:r>
      <w:r>
        <w:t xml:space="preserve">appendix </w:t>
      </w:r>
      <w:r w:rsidR="00EF45C0">
        <w:t xml:space="preserve">are to be regarded as </w:t>
      </w:r>
      <w:r w:rsidR="00D942B4">
        <w:t xml:space="preserve">informative </w:t>
      </w:r>
      <w:r>
        <w:t>rather tha</w:t>
      </w:r>
      <w:r w:rsidR="0049309D">
        <w:t>n</w:t>
      </w:r>
      <w:r>
        <w:t xml:space="preserve"> </w:t>
      </w:r>
      <w:r w:rsidR="0049309D">
        <w:t>restrictive</w:t>
      </w:r>
      <w:r w:rsidR="00C07F48">
        <w:t xml:space="preserve">. </w:t>
      </w:r>
    </w:p>
    <w:p w14:paraId="280EF400" w14:textId="01B0A093" w:rsidR="0049309D" w:rsidRDefault="008122DA" w:rsidP="00D60A1C">
      <w:pPr>
        <w:pStyle w:val="h3-appendix-e"/>
      </w:pPr>
      <w:r>
        <w:fldChar w:fldCharType="begin"/>
      </w:r>
      <w:r>
        <w:instrText xml:space="preserve"> REF _Ref48643315 \h </w:instrText>
      </w:r>
      <w:r w:rsidR="00CF2F7C">
        <w:instrText xml:space="preserve"> \* MERGEFORMAT </w:instrText>
      </w:r>
      <w:r>
        <w:fldChar w:fldCharType="separate"/>
      </w:r>
      <w:r w:rsidR="007471E5">
        <w:t xml:space="preserve">Figure </w:t>
      </w:r>
      <w:r w:rsidR="007471E5">
        <w:rPr>
          <w:noProof/>
        </w:rPr>
        <w:t>E</w:t>
      </w:r>
      <w:r w:rsidR="007471E5">
        <w:rPr>
          <w:noProof/>
        </w:rPr>
        <w:noBreakHyphen/>
        <w:t>1</w:t>
      </w:r>
      <w:r>
        <w:fldChar w:fldCharType="end"/>
      </w:r>
      <w:r w:rsidR="00AE2524">
        <w:t xml:space="preserve"> provides a visual representation of </w:t>
      </w:r>
      <w:r w:rsidR="00DD44FF">
        <w:t>the information security artifacts</w:t>
      </w:r>
      <w:r w:rsidR="00B307D2">
        <w:t xml:space="preserve"> related to the program or project lifecycle. </w:t>
      </w:r>
    </w:p>
    <w:p w14:paraId="4C4806B6" w14:textId="77777777" w:rsidR="00A7605D" w:rsidRDefault="41DEE446" w:rsidP="00D60A1C">
      <w:pPr>
        <w:keepNext/>
      </w:pPr>
      <w:r>
        <w:rPr>
          <w:noProof/>
        </w:rPr>
        <w:lastRenderedPageBreak/>
        <w:drawing>
          <wp:inline distT="0" distB="0" distL="0" distR="0" wp14:anchorId="5B437B18" wp14:editId="508BE360">
            <wp:extent cx="5896186" cy="763035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5"/>
                    <a:stretch>
                      <a:fillRect/>
                    </a:stretch>
                  </pic:blipFill>
                  <pic:spPr>
                    <a:xfrm>
                      <a:off x="0" y="0"/>
                      <a:ext cx="5896186" cy="7630358"/>
                    </a:xfrm>
                    <a:prstGeom prst="rect">
                      <a:avLst/>
                    </a:prstGeom>
                  </pic:spPr>
                </pic:pic>
              </a:graphicData>
            </a:graphic>
          </wp:inline>
        </w:drawing>
      </w:r>
    </w:p>
    <w:p w14:paraId="63CD4F88" w14:textId="5E842EAA" w:rsidR="00AE2524" w:rsidRPr="00F229CE" w:rsidRDefault="00A7605D" w:rsidP="00D60A1C">
      <w:pPr>
        <w:pStyle w:val="Caption"/>
        <w:rPr>
          <w:i/>
          <w:color w:val="44546A" w:themeColor="text2"/>
        </w:rPr>
      </w:pPr>
      <w:bookmarkStart w:id="528" w:name="_Ref48643315"/>
      <w:r>
        <w:t xml:space="preserve">Figure </w:t>
      </w:r>
      <w:r>
        <w:fldChar w:fldCharType="begin"/>
      </w:r>
      <w:r>
        <w:instrText>STYLEREF  \s h1-appendix</w:instrText>
      </w:r>
      <w:r>
        <w:fldChar w:fldCharType="separate"/>
      </w:r>
      <w:r w:rsidR="007471E5">
        <w:rPr>
          <w:noProof/>
        </w:rPr>
        <w:t>E</w:t>
      </w:r>
      <w:r>
        <w:fldChar w:fldCharType="end"/>
      </w:r>
      <w:r>
        <w:noBreakHyphen/>
      </w:r>
      <w:r>
        <w:fldChar w:fldCharType="begin"/>
      </w:r>
      <w:r>
        <w:instrText>SEQ Figure \* ARABIC \s 1</w:instrText>
      </w:r>
      <w:r>
        <w:fldChar w:fldCharType="separate"/>
      </w:r>
      <w:r w:rsidR="007471E5">
        <w:rPr>
          <w:noProof/>
        </w:rPr>
        <w:t>1</w:t>
      </w:r>
      <w:r>
        <w:fldChar w:fldCharType="end"/>
      </w:r>
      <w:bookmarkEnd w:id="528"/>
      <w:r w:rsidR="008122DA">
        <w:t xml:space="preserve">. </w:t>
      </w:r>
      <w:r>
        <w:t>Mapping of artifacts to stages of the NPR 7120 life cycle</w:t>
      </w:r>
    </w:p>
    <w:p w14:paraId="1E12AEEF" w14:textId="4149EC8E" w:rsidR="00815B46" w:rsidRDefault="00AE2524" w:rsidP="00332EEE">
      <w:pPr>
        <w:pStyle w:val="h2-appendexE"/>
        <w:numPr>
          <w:ilvl w:val="1"/>
          <w:numId w:val="14"/>
        </w:numPr>
      </w:pPr>
      <w:r>
        <w:lastRenderedPageBreak/>
        <w:t>IT System Security Plan</w:t>
      </w:r>
    </w:p>
    <w:p w14:paraId="30DFA50F" w14:textId="2A6A166C" w:rsidR="005E4AAC" w:rsidRDefault="005E4AAC" w:rsidP="002021F3">
      <w:pPr>
        <w:pStyle w:val="h3-appendix-e"/>
      </w:pPr>
      <w:r>
        <w:t>Overview</w:t>
      </w:r>
    </w:p>
    <w:p w14:paraId="760B7C7C" w14:textId="76BD309C" w:rsidR="00EF1042" w:rsidRDefault="00EF1042">
      <w:pPr>
        <w:pStyle w:val="h4-appendix"/>
        <w:numPr>
          <w:ilvl w:val="3"/>
          <w:numId w:val="36"/>
        </w:numPr>
      </w:pPr>
      <w:r>
        <w:t xml:space="preserve">The SSP is the critical cybersecurity plan for information systems in any given project or program. It addresses the </w:t>
      </w:r>
      <w:r w:rsidRPr="00EF1042">
        <w:t>threats and associated risks faced by the system</w:t>
      </w:r>
      <w:r w:rsidR="00837B10">
        <w:t xml:space="preserve"> as provided in </w:t>
      </w:r>
      <w:r>
        <w:t xml:space="preserve">section </w:t>
      </w:r>
      <w:r>
        <w:fldChar w:fldCharType="begin"/>
      </w:r>
      <w:r>
        <w:instrText xml:space="preserve"> REF _Ref45653121 \r \h </w:instrText>
      </w:r>
      <w:r>
        <w:fldChar w:fldCharType="separate"/>
      </w:r>
      <w:r w:rsidR="007471E5">
        <w:t>2.3.5.3</w:t>
      </w:r>
      <w:r>
        <w:fldChar w:fldCharType="end"/>
      </w:r>
      <w:r>
        <w:t>.</w:t>
      </w:r>
      <w:r w:rsidR="00AB6D44">
        <w:t xml:space="preserve"> This is the primary artifact that will define cybersecurity risk and processes throughout the life of </w:t>
      </w:r>
      <w:r w:rsidR="00764352">
        <w:t>a</w:t>
      </w:r>
      <w:r w:rsidR="00AB6D44">
        <w:t xml:space="preserve">n information system. </w:t>
      </w:r>
      <w:r w:rsidR="00EC07F7">
        <w:t xml:space="preserve">This artifact </w:t>
      </w:r>
      <w:r w:rsidR="00EC07F7" w:rsidRPr="00EC07F7">
        <w:t xml:space="preserve">and the information system </w:t>
      </w:r>
      <w:r w:rsidR="00CE66DE">
        <w:t xml:space="preserve">are </w:t>
      </w:r>
      <w:r w:rsidR="00EC07F7" w:rsidRPr="00EC07F7">
        <w:t>registered with the OCIO in the Risk Information Security Compliance System (RISCS)</w:t>
      </w:r>
      <w:r w:rsidR="00EC07F7">
        <w:t>.</w:t>
      </w:r>
    </w:p>
    <w:p w14:paraId="1427D8DA" w14:textId="77777777" w:rsidR="00467376" w:rsidRDefault="005E4AAC">
      <w:pPr>
        <w:pStyle w:val="h4-appendix"/>
        <w:numPr>
          <w:ilvl w:val="3"/>
          <w:numId w:val="36"/>
        </w:numPr>
      </w:pPr>
      <w:r>
        <w:t xml:space="preserve">The AO or the AODR has primary responsibility for the </w:t>
      </w:r>
      <w:r w:rsidR="00EF1042">
        <w:t>approving the SSP, but the ISO prepares the plan</w:t>
      </w:r>
      <w:r>
        <w:t xml:space="preserve">. Supporting roles include the CIO, SAISO, </w:t>
      </w:r>
      <w:r w:rsidR="00EF1042">
        <w:t xml:space="preserve">and </w:t>
      </w:r>
      <w:r>
        <w:t>IO, and IS</w:t>
      </w:r>
      <w:r w:rsidR="00EF1042">
        <w:t>S</w:t>
      </w:r>
      <w:r>
        <w:t>O.</w:t>
      </w:r>
    </w:p>
    <w:p w14:paraId="42EB04E7" w14:textId="04EFCBB9" w:rsidR="005E4AAC" w:rsidRDefault="00764352" w:rsidP="00D60A1C">
      <w:pPr>
        <w:pStyle w:val="h4-appendix"/>
        <w:numPr>
          <w:ilvl w:val="3"/>
          <w:numId w:val="36"/>
        </w:numPr>
      </w:pPr>
      <w:r>
        <w:t>The Program or Project Manager’s role is to ensure adequate planning</w:t>
      </w:r>
      <w:r w:rsidR="00EC07F7">
        <w:t xml:space="preserve"> (to include resource planning)</w:t>
      </w:r>
      <w:r>
        <w:t xml:space="preserve"> and effort is applied to this vital </w:t>
      </w:r>
      <w:r w:rsidR="007A1B0B">
        <w:t>document</w:t>
      </w:r>
      <w:r>
        <w:t xml:space="preserve"> and associated processes</w:t>
      </w:r>
      <w:r w:rsidR="00837B10">
        <w:t xml:space="preserve"> per sections </w:t>
      </w:r>
      <w:r w:rsidR="00467376">
        <w:fldChar w:fldCharType="begin"/>
      </w:r>
      <w:r w:rsidR="00467376">
        <w:instrText xml:space="preserve"> REF _Ref49516727 \r \h </w:instrText>
      </w:r>
      <w:r w:rsidR="00467376">
        <w:fldChar w:fldCharType="separate"/>
      </w:r>
      <w:r w:rsidR="007471E5">
        <w:t>1.2.3.11a</w:t>
      </w:r>
      <w:r w:rsidR="00467376">
        <w:fldChar w:fldCharType="end"/>
      </w:r>
      <w:r w:rsidR="004612D6">
        <w:t>,</w:t>
      </w:r>
      <w:r w:rsidR="00467376">
        <w:t xml:space="preserve"> </w:t>
      </w:r>
      <w:r w:rsidR="00467376">
        <w:fldChar w:fldCharType="begin"/>
      </w:r>
      <w:r w:rsidR="00467376">
        <w:instrText xml:space="preserve"> REF _Ref49603968 \r \h </w:instrText>
      </w:r>
      <w:r w:rsidR="00467376">
        <w:fldChar w:fldCharType="separate"/>
      </w:r>
      <w:r w:rsidR="007471E5">
        <w:t>2.3.3.4a</w:t>
      </w:r>
      <w:r w:rsidR="00467376">
        <w:fldChar w:fldCharType="end"/>
      </w:r>
      <w:r w:rsidR="004612D6">
        <w:t xml:space="preserve">, and </w:t>
      </w:r>
      <w:r w:rsidR="004612D6">
        <w:fldChar w:fldCharType="begin"/>
      </w:r>
      <w:r w:rsidR="004612D6">
        <w:instrText xml:space="preserve"> REF _Ref49604198 \r \h </w:instrText>
      </w:r>
      <w:r w:rsidR="004612D6">
        <w:fldChar w:fldCharType="separate"/>
      </w:r>
      <w:r w:rsidR="007471E5">
        <w:t>2.4.2.7b</w:t>
      </w:r>
      <w:r w:rsidR="004612D6">
        <w:fldChar w:fldCharType="end"/>
      </w:r>
      <w:r>
        <w:t>.</w:t>
      </w:r>
    </w:p>
    <w:p w14:paraId="1F27E0AD" w14:textId="31F06605" w:rsidR="00EC07F7" w:rsidRDefault="00EC07F7" w:rsidP="00EC07F7">
      <w:pPr>
        <w:pStyle w:val="h3-appendix-e"/>
      </w:pPr>
      <w:r w:rsidRPr="00EC07F7">
        <w:t>Adv</w:t>
      </w:r>
      <w:r w:rsidRPr="00CE66DE">
        <w:t>anc</w:t>
      </w:r>
      <w:r w:rsidRPr="005239D4">
        <w:t>e</w:t>
      </w:r>
      <w:r>
        <w:t xml:space="preserve"> preparation</w:t>
      </w:r>
    </w:p>
    <w:p w14:paraId="7920F843" w14:textId="0B3E6187" w:rsidR="00C67676" w:rsidRDefault="00EC07F7" w:rsidP="00D61282">
      <w:pPr>
        <w:pStyle w:val="h4-appendix"/>
        <w:numPr>
          <w:ilvl w:val="3"/>
          <w:numId w:val="14"/>
        </w:numPr>
      </w:pPr>
      <w:r w:rsidRPr="00785684">
        <w:t xml:space="preserve">Before preparing preliminary SSP, projects and programs should begin consideration of IT resource and security requirements and processes. The </w:t>
      </w:r>
      <w:r w:rsidR="00820C7C">
        <w:t>Analysis of Alternatives (</w:t>
      </w:r>
      <w:proofErr w:type="spellStart"/>
      <w:r w:rsidRPr="00785684">
        <w:t>AoA</w:t>
      </w:r>
      <w:proofErr w:type="spellEnd"/>
      <w:r w:rsidR="00820C7C">
        <w:t>)</w:t>
      </w:r>
      <w:r w:rsidRPr="00785684">
        <w:t xml:space="preserve">, preliminary system concept, and acquisition strategy should inform this </w:t>
      </w:r>
      <w:r w:rsidRPr="00EC07F7">
        <w:t>planning</w:t>
      </w:r>
      <w:r w:rsidRPr="00785684">
        <w:t>.</w:t>
      </w:r>
    </w:p>
    <w:p w14:paraId="28593F50" w14:textId="038DFC9E" w:rsidR="00EC07F7" w:rsidRDefault="00EC07F7" w:rsidP="001A31AE">
      <w:pPr>
        <w:pStyle w:val="h4-appendix"/>
        <w:numPr>
          <w:ilvl w:val="3"/>
          <w:numId w:val="14"/>
        </w:numPr>
      </w:pPr>
      <w:r>
        <w:t>In general, the system concept development, including preliminary IT requirements are reviewed at SRR. Information useful at this stage includes:</w:t>
      </w:r>
    </w:p>
    <w:p w14:paraId="58C03BBE" w14:textId="77777777" w:rsidR="00EC07F7" w:rsidRDefault="00EC07F7" w:rsidP="001A31AE">
      <w:pPr>
        <w:pStyle w:val="h3-appendix-e"/>
        <w:numPr>
          <w:ilvl w:val="4"/>
          <w:numId w:val="14"/>
        </w:numPr>
      </w:pPr>
      <w:r>
        <w:t xml:space="preserve">network </w:t>
      </w:r>
      <w:proofErr w:type="gramStart"/>
      <w:r>
        <w:t>diagram;</w:t>
      </w:r>
      <w:proofErr w:type="gramEnd"/>
      <w:r>
        <w:t xml:space="preserve"> </w:t>
      </w:r>
    </w:p>
    <w:p w14:paraId="61C0DC9C" w14:textId="77777777" w:rsidR="00EC07F7" w:rsidRDefault="00EC07F7" w:rsidP="001A31AE">
      <w:pPr>
        <w:pStyle w:val="h3-appendix-e"/>
        <w:numPr>
          <w:ilvl w:val="4"/>
          <w:numId w:val="14"/>
        </w:numPr>
      </w:pPr>
      <w:r>
        <w:t xml:space="preserve">data flows; and </w:t>
      </w:r>
    </w:p>
    <w:p w14:paraId="6E869479" w14:textId="265B80D0" w:rsidR="00EC07F7" w:rsidRDefault="00EC07F7" w:rsidP="001A31AE">
      <w:pPr>
        <w:pStyle w:val="h3-appendix-e"/>
        <w:numPr>
          <w:ilvl w:val="3"/>
          <w:numId w:val="14"/>
        </w:numPr>
      </w:pPr>
      <w:r>
        <w:t xml:space="preserve">system interconnections. </w:t>
      </w:r>
    </w:p>
    <w:p w14:paraId="4CB11D8C" w14:textId="26DA48CE" w:rsidR="00D5731C" w:rsidRPr="00D5731C" w:rsidRDefault="00D5731C" w:rsidP="00D60A1C">
      <w:pPr>
        <w:pStyle w:val="h3-appendix-e"/>
      </w:pPr>
      <w:r w:rsidRPr="00D5731C">
        <w:t>Preliminary SSP</w:t>
      </w:r>
    </w:p>
    <w:p w14:paraId="46483DEF" w14:textId="77777777" w:rsidR="000F5487" w:rsidRDefault="003C0B60" w:rsidP="00D60A1C">
      <w:pPr>
        <w:pStyle w:val="h4-appendix"/>
        <w:numPr>
          <w:ilvl w:val="3"/>
          <w:numId w:val="43"/>
        </w:numPr>
      </w:pPr>
      <w:r>
        <w:t>In general, at MDR a preliminary SSP is provided.</w:t>
      </w:r>
    </w:p>
    <w:p w14:paraId="6E68FF36" w14:textId="7E05F9AC" w:rsidR="00D5731C" w:rsidRDefault="003C0B60" w:rsidP="00D60A1C">
      <w:pPr>
        <w:pStyle w:val="h4-appendix"/>
        <w:numPr>
          <w:ilvl w:val="3"/>
          <w:numId w:val="8"/>
        </w:numPr>
      </w:pPr>
      <w:r>
        <w:t xml:space="preserve">Examples of items </w:t>
      </w:r>
      <w:r w:rsidR="00D5731C" w:rsidRPr="00D5731C">
        <w:t>in the Preliminary IT SSP</w:t>
      </w:r>
      <w:r>
        <w:t xml:space="preserve"> include</w:t>
      </w:r>
      <w:r w:rsidR="00D5731C" w:rsidRPr="00D5731C">
        <w:t>:</w:t>
      </w:r>
    </w:p>
    <w:p w14:paraId="3C43A5E5" w14:textId="77777777" w:rsidR="00D5731C" w:rsidRDefault="00D5731C" w:rsidP="00D60A1C">
      <w:pPr>
        <w:pStyle w:val="h5-appendix"/>
        <w:numPr>
          <w:ilvl w:val="4"/>
          <w:numId w:val="8"/>
        </w:numPr>
      </w:pPr>
      <w:proofErr w:type="gramStart"/>
      <w:r w:rsidRPr="00D5731C">
        <w:t>Responsibilities;</w:t>
      </w:r>
      <w:proofErr w:type="gramEnd"/>
    </w:p>
    <w:p w14:paraId="63055626" w14:textId="77777777" w:rsidR="00D5731C" w:rsidRDefault="00D5731C" w:rsidP="00D60A1C">
      <w:pPr>
        <w:pStyle w:val="h5-appendix"/>
        <w:numPr>
          <w:ilvl w:val="4"/>
          <w:numId w:val="8"/>
        </w:numPr>
      </w:pPr>
      <w:r w:rsidRPr="00D5731C">
        <w:t xml:space="preserve">System </w:t>
      </w:r>
      <w:proofErr w:type="gramStart"/>
      <w:r w:rsidRPr="00D5731C">
        <w:t>environment;</w:t>
      </w:r>
      <w:proofErr w:type="gramEnd"/>
    </w:p>
    <w:p w14:paraId="3352ADC2" w14:textId="77777777" w:rsidR="00D5731C" w:rsidRDefault="00D5731C" w:rsidP="00D60A1C">
      <w:pPr>
        <w:pStyle w:val="h5-appendix"/>
        <w:numPr>
          <w:ilvl w:val="4"/>
          <w:numId w:val="8"/>
        </w:numPr>
      </w:pPr>
      <w:proofErr w:type="gramStart"/>
      <w:r w:rsidRPr="00D5731C">
        <w:t>Connections;</w:t>
      </w:r>
      <w:proofErr w:type="gramEnd"/>
    </w:p>
    <w:p w14:paraId="5E0703A1" w14:textId="77777777" w:rsidR="00D5731C" w:rsidRDefault="00D5731C" w:rsidP="00D60A1C">
      <w:pPr>
        <w:pStyle w:val="h5-appendix"/>
        <w:numPr>
          <w:ilvl w:val="4"/>
          <w:numId w:val="8"/>
        </w:numPr>
      </w:pPr>
      <w:r w:rsidRPr="00D5731C">
        <w:t xml:space="preserve">Internet security </w:t>
      </w:r>
      <w:proofErr w:type="gramStart"/>
      <w:r w:rsidRPr="00D5731C">
        <w:t>assessment;</w:t>
      </w:r>
      <w:proofErr w:type="gramEnd"/>
    </w:p>
    <w:p w14:paraId="5FA4F103" w14:textId="164D48FD" w:rsidR="00D5731C" w:rsidRDefault="00D5731C" w:rsidP="00D60A1C">
      <w:pPr>
        <w:pStyle w:val="h5-appendix"/>
        <w:numPr>
          <w:ilvl w:val="4"/>
          <w:numId w:val="8"/>
        </w:numPr>
      </w:pPr>
      <w:r w:rsidRPr="00D5731C">
        <w:t xml:space="preserve">Data categorization based on </w:t>
      </w:r>
      <w:r w:rsidR="0050504C" w:rsidRPr="0050504C">
        <w:t>Information and Privacy Threshold Analysis</w:t>
      </w:r>
      <w:r w:rsidR="0050504C">
        <w:t xml:space="preserve"> (</w:t>
      </w:r>
      <w:r w:rsidRPr="00D5731C">
        <w:t>IPTA</w:t>
      </w:r>
      <w:r w:rsidR="0050504C">
        <w:t>)</w:t>
      </w:r>
      <w:r w:rsidRPr="00D5731C">
        <w:t xml:space="preserve"> or </w:t>
      </w:r>
      <w:r w:rsidR="0050504C">
        <w:t>Privacy Impact Assessment (</w:t>
      </w:r>
      <w:r w:rsidRPr="00D5731C">
        <w:t>PIA</w:t>
      </w:r>
      <w:r w:rsidR="0050504C">
        <w:t>)</w:t>
      </w:r>
      <w:r w:rsidRPr="00D5731C">
        <w:t xml:space="preserve">, and other </w:t>
      </w:r>
      <w:proofErr w:type="gramStart"/>
      <w:r w:rsidRPr="00D5731C">
        <w:t>analysis;</w:t>
      </w:r>
      <w:proofErr w:type="gramEnd"/>
    </w:p>
    <w:p w14:paraId="0B7F514D" w14:textId="77777777" w:rsidR="00D5731C" w:rsidRDefault="00D5731C" w:rsidP="00D60A1C">
      <w:pPr>
        <w:pStyle w:val="h5-appendix"/>
        <w:numPr>
          <w:ilvl w:val="4"/>
          <w:numId w:val="8"/>
        </w:numPr>
      </w:pPr>
      <w:r w:rsidRPr="00D5731C">
        <w:t xml:space="preserve">Controls, planned or in </w:t>
      </w:r>
      <w:proofErr w:type="gramStart"/>
      <w:r w:rsidRPr="00D5731C">
        <w:t>place;</w:t>
      </w:r>
      <w:proofErr w:type="gramEnd"/>
    </w:p>
    <w:p w14:paraId="7488A545" w14:textId="20DBC0CA" w:rsidR="00D5731C" w:rsidRDefault="00D5731C" w:rsidP="00D60A1C">
      <w:pPr>
        <w:pStyle w:val="h5-appendix"/>
        <w:numPr>
          <w:ilvl w:val="4"/>
          <w:numId w:val="8"/>
        </w:numPr>
      </w:pPr>
      <w:proofErr w:type="gramStart"/>
      <w:r w:rsidRPr="00D5731C">
        <w:t>Overlays;</w:t>
      </w:r>
      <w:proofErr w:type="gramEnd"/>
    </w:p>
    <w:p w14:paraId="43CF238D" w14:textId="67628630" w:rsidR="00D5731C" w:rsidRDefault="00D5731C" w:rsidP="00D60A1C">
      <w:pPr>
        <w:pStyle w:val="h5-appendix"/>
        <w:numPr>
          <w:ilvl w:val="4"/>
          <w:numId w:val="8"/>
        </w:numPr>
      </w:pPr>
      <w:r w:rsidRPr="00D5731C">
        <w:t>POA</w:t>
      </w:r>
      <w:r w:rsidR="005E4AAC">
        <w:t>&amp;</w:t>
      </w:r>
      <w:r w:rsidRPr="00D5731C">
        <w:t xml:space="preserve">M implementation plan and </w:t>
      </w:r>
      <w:proofErr w:type="gramStart"/>
      <w:r w:rsidRPr="00D5731C">
        <w:t>resources;</w:t>
      </w:r>
      <w:proofErr w:type="gramEnd"/>
    </w:p>
    <w:p w14:paraId="7CFD92CD" w14:textId="77777777" w:rsidR="00D5731C" w:rsidRDefault="00D5731C" w:rsidP="00D60A1C">
      <w:pPr>
        <w:pStyle w:val="h5-appendix"/>
        <w:numPr>
          <w:ilvl w:val="4"/>
          <w:numId w:val="8"/>
        </w:numPr>
      </w:pPr>
      <w:r w:rsidRPr="00D5731C">
        <w:t>System status (operational, under development, under major modification</w:t>
      </w:r>
      <w:proofErr w:type="gramStart"/>
      <w:r w:rsidRPr="00D5731C">
        <w:t>);</w:t>
      </w:r>
      <w:proofErr w:type="gramEnd"/>
    </w:p>
    <w:p w14:paraId="6353A7B6" w14:textId="77777777" w:rsidR="00D5731C" w:rsidRDefault="00D5731C" w:rsidP="00D60A1C">
      <w:pPr>
        <w:pStyle w:val="h5-appendix"/>
        <w:numPr>
          <w:ilvl w:val="4"/>
          <w:numId w:val="8"/>
        </w:numPr>
      </w:pPr>
      <w:r w:rsidRPr="00D5731C">
        <w:lastRenderedPageBreak/>
        <w:t>Maintenance Plan for Authorization and Accreditation; and</w:t>
      </w:r>
    </w:p>
    <w:p w14:paraId="41C76FAE" w14:textId="05514F34" w:rsidR="00D5731C" w:rsidRPr="00D5731C" w:rsidRDefault="00D5731C" w:rsidP="00D60A1C">
      <w:pPr>
        <w:pStyle w:val="h5-appendix"/>
        <w:numPr>
          <w:ilvl w:val="4"/>
          <w:numId w:val="8"/>
        </w:numPr>
      </w:pPr>
      <w:r w:rsidRPr="00D5731C">
        <w:t>Update Schedule.</w:t>
      </w:r>
    </w:p>
    <w:p w14:paraId="1B144EAA" w14:textId="77777777" w:rsidR="00D5731C" w:rsidRPr="00D5731C" w:rsidRDefault="00D5731C" w:rsidP="00D60A1C">
      <w:pPr>
        <w:pStyle w:val="h3-appendix-e"/>
      </w:pPr>
      <w:r w:rsidRPr="00D5731C">
        <w:t xml:space="preserve">IT System Security Plan Approval </w:t>
      </w:r>
    </w:p>
    <w:p w14:paraId="48A8ABC1" w14:textId="77777777" w:rsidR="000F5487" w:rsidRDefault="003C0B60" w:rsidP="00D60A1C">
      <w:pPr>
        <w:pStyle w:val="h4-appendix"/>
        <w:numPr>
          <w:ilvl w:val="3"/>
          <w:numId w:val="44"/>
        </w:numPr>
      </w:pPr>
      <w:r>
        <w:t>In general, at PDR</w:t>
      </w:r>
      <w:r w:rsidR="00FE648C">
        <w:t xml:space="preserve"> the AO or AODR approves the SSP.</w:t>
      </w:r>
    </w:p>
    <w:p w14:paraId="16AF3BB8" w14:textId="7A2A6D1B" w:rsidR="00D5731C" w:rsidRDefault="00FE648C" w:rsidP="00D60A1C">
      <w:pPr>
        <w:pStyle w:val="h4-appendix"/>
        <w:numPr>
          <w:ilvl w:val="3"/>
          <w:numId w:val="8"/>
        </w:numPr>
      </w:pPr>
      <w:r>
        <w:t>The approval package i</w:t>
      </w:r>
      <w:r w:rsidR="00D5731C" w:rsidRPr="00D5731C">
        <w:t>nclude</w:t>
      </w:r>
      <w:r>
        <w:t>s</w:t>
      </w:r>
      <w:r w:rsidR="00D5731C" w:rsidRPr="00D5731C">
        <w:t xml:space="preserve"> the following information:</w:t>
      </w:r>
    </w:p>
    <w:p w14:paraId="1E4FC333" w14:textId="77777777" w:rsidR="00D5731C" w:rsidRDefault="00D5731C" w:rsidP="00D60A1C">
      <w:pPr>
        <w:pStyle w:val="h5-appendix"/>
        <w:numPr>
          <w:ilvl w:val="4"/>
          <w:numId w:val="8"/>
        </w:numPr>
      </w:pPr>
      <w:proofErr w:type="gramStart"/>
      <w:r w:rsidRPr="00D5731C">
        <w:t>Responsibilities;</w:t>
      </w:r>
      <w:proofErr w:type="gramEnd"/>
    </w:p>
    <w:p w14:paraId="288945BB" w14:textId="77777777" w:rsidR="00D5731C" w:rsidRDefault="00D5731C" w:rsidP="00D60A1C">
      <w:pPr>
        <w:pStyle w:val="h5-appendix"/>
        <w:numPr>
          <w:ilvl w:val="4"/>
          <w:numId w:val="8"/>
        </w:numPr>
      </w:pPr>
      <w:r w:rsidRPr="00D5731C">
        <w:t xml:space="preserve">System </w:t>
      </w:r>
      <w:proofErr w:type="gramStart"/>
      <w:r w:rsidRPr="00D5731C">
        <w:t>environment;</w:t>
      </w:r>
      <w:proofErr w:type="gramEnd"/>
    </w:p>
    <w:p w14:paraId="1E604A26" w14:textId="77777777" w:rsidR="00D5731C" w:rsidRDefault="00D5731C" w:rsidP="00D60A1C">
      <w:pPr>
        <w:pStyle w:val="h5-appendix"/>
        <w:numPr>
          <w:ilvl w:val="4"/>
          <w:numId w:val="8"/>
        </w:numPr>
      </w:pPr>
      <w:proofErr w:type="gramStart"/>
      <w:r w:rsidRPr="00D5731C">
        <w:t>Connections;</w:t>
      </w:r>
      <w:proofErr w:type="gramEnd"/>
    </w:p>
    <w:p w14:paraId="6CCEAC46" w14:textId="77777777" w:rsidR="00D5731C" w:rsidRDefault="00D5731C" w:rsidP="00D60A1C">
      <w:pPr>
        <w:pStyle w:val="h5-appendix"/>
        <w:numPr>
          <w:ilvl w:val="4"/>
          <w:numId w:val="8"/>
        </w:numPr>
      </w:pPr>
      <w:r w:rsidRPr="00D5731C">
        <w:t xml:space="preserve">Internet security </w:t>
      </w:r>
      <w:proofErr w:type="gramStart"/>
      <w:r w:rsidRPr="00D5731C">
        <w:t>assessment;</w:t>
      </w:r>
      <w:proofErr w:type="gramEnd"/>
    </w:p>
    <w:p w14:paraId="4658BCA4" w14:textId="77777777" w:rsidR="00D5731C" w:rsidRDefault="00D5731C" w:rsidP="00D60A1C">
      <w:pPr>
        <w:pStyle w:val="h5-appendix"/>
        <w:numPr>
          <w:ilvl w:val="4"/>
          <w:numId w:val="8"/>
        </w:numPr>
      </w:pPr>
      <w:r w:rsidRPr="00D5731C">
        <w:t xml:space="preserve">Data categorization based on IPTA or PIA, and other </w:t>
      </w:r>
      <w:proofErr w:type="gramStart"/>
      <w:r w:rsidRPr="00D5731C">
        <w:t>analysis;</w:t>
      </w:r>
      <w:proofErr w:type="gramEnd"/>
    </w:p>
    <w:p w14:paraId="0A3FA2C3" w14:textId="77777777" w:rsidR="00D5731C" w:rsidRDefault="00D5731C" w:rsidP="00D60A1C">
      <w:pPr>
        <w:pStyle w:val="h5-appendix"/>
        <w:numPr>
          <w:ilvl w:val="4"/>
          <w:numId w:val="8"/>
        </w:numPr>
      </w:pPr>
      <w:r w:rsidRPr="00D5731C">
        <w:t xml:space="preserve">Controls, planned or in </w:t>
      </w:r>
      <w:proofErr w:type="gramStart"/>
      <w:r w:rsidRPr="00D5731C">
        <w:t>place;</w:t>
      </w:r>
      <w:proofErr w:type="gramEnd"/>
    </w:p>
    <w:p w14:paraId="1A3F1E62" w14:textId="77777777" w:rsidR="00D5731C" w:rsidRDefault="00D5731C" w:rsidP="00D60A1C">
      <w:pPr>
        <w:pStyle w:val="h5-appendix"/>
        <w:numPr>
          <w:ilvl w:val="4"/>
          <w:numId w:val="8"/>
        </w:numPr>
      </w:pPr>
      <w:proofErr w:type="gramStart"/>
      <w:r w:rsidRPr="00D5731C">
        <w:t>Overlays;</w:t>
      </w:r>
      <w:proofErr w:type="gramEnd"/>
    </w:p>
    <w:p w14:paraId="164632B1" w14:textId="2823E6A8" w:rsidR="00D5731C" w:rsidRDefault="00F12BAA" w:rsidP="00D60A1C">
      <w:pPr>
        <w:pStyle w:val="h5-appendix"/>
        <w:numPr>
          <w:ilvl w:val="4"/>
          <w:numId w:val="8"/>
        </w:numPr>
      </w:pPr>
      <w:r>
        <w:t>Plan of Action and Milestones (</w:t>
      </w:r>
      <w:r w:rsidR="00D5731C" w:rsidRPr="00D5731C">
        <w:t>POAM</w:t>
      </w:r>
      <w:r>
        <w:t>)</w:t>
      </w:r>
      <w:r w:rsidR="00D5731C" w:rsidRPr="00D5731C">
        <w:t xml:space="preserve"> implementation plan and </w:t>
      </w:r>
      <w:proofErr w:type="gramStart"/>
      <w:r w:rsidR="00D5731C" w:rsidRPr="00D5731C">
        <w:t>resources;</w:t>
      </w:r>
      <w:proofErr w:type="gramEnd"/>
    </w:p>
    <w:p w14:paraId="1F363A8D" w14:textId="77777777" w:rsidR="00D5731C" w:rsidRDefault="00D5731C" w:rsidP="00D60A1C">
      <w:pPr>
        <w:pStyle w:val="h5-appendix"/>
        <w:numPr>
          <w:ilvl w:val="4"/>
          <w:numId w:val="8"/>
        </w:numPr>
      </w:pPr>
      <w:r w:rsidRPr="00D5731C">
        <w:t>System status (operational, under development, under major modification</w:t>
      </w:r>
      <w:proofErr w:type="gramStart"/>
      <w:r w:rsidRPr="00D5731C">
        <w:t>);</w:t>
      </w:r>
      <w:proofErr w:type="gramEnd"/>
    </w:p>
    <w:p w14:paraId="656A7691" w14:textId="53411DFF" w:rsidR="00D5731C" w:rsidRDefault="00D5731C" w:rsidP="00D60A1C">
      <w:pPr>
        <w:pStyle w:val="h5-appendix"/>
        <w:numPr>
          <w:ilvl w:val="4"/>
          <w:numId w:val="8"/>
        </w:numPr>
      </w:pPr>
      <w:r w:rsidRPr="00D5731C">
        <w:t>Maintenance Plan for Authorization and Accreditation;</w:t>
      </w:r>
      <w:r>
        <w:t xml:space="preserve"> and</w:t>
      </w:r>
    </w:p>
    <w:p w14:paraId="751A8B2C" w14:textId="14D30040" w:rsidR="00D5731C" w:rsidRPr="00D5731C" w:rsidRDefault="00D5731C" w:rsidP="00D60A1C">
      <w:pPr>
        <w:pStyle w:val="h5-appendix"/>
        <w:numPr>
          <w:ilvl w:val="4"/>
          <w:numId w:val="8"/>
        </w:numPr>
      </w:pPr>
      <w:r w:rsidRPr="00D5731C">
        <w:t>Update Schedule.</w:t>
      </w:r>
    </w:p>
    <w:p w14:paraId="165A18C3" w14:textId="77777777" w:rsidR="00D5731C" w:rsidRPr="00D5731C" w:rsidRDefault="00D5731C" w:rsidP="00D60A1C">
      <w:pPr>
        <w:pStyle w:val="h3-appendix-e"/>
      </w:pPr>
      <w:r w:rsidRPr="00D5731C">
        <w:t xml:space="preserve">Security Control Documentation </w:t>
      </w:r>
    </w:p>
    <w:p w14:paraId="702FB968" w14:textId="50BC0CC5" w:rsidR="00731DEC" w:rsidRDefault="00D5731C">
      <w:pPr>
        <w:pStyle w:val="h4-appendix"/>
        <w:numPr>
          <w:ilvl w:val="3"/>
          <w:numId w:val="26"/>
        </w:numPr>
      </w:pPr>
      <w:r w:rsidRPr="00D5731C">
        <w:t xml:space="preserve">Document the security control implementation, as </w:t>
      </w:r>
      <w:r w:rsidR="00390B1D">
        <w:t>necessary</w:t>
      </w:r>
      <w:r w:rsidRPr="00D5731C">
        <w:t>, in the IT System Security Plan, providing a functional description of the control implementation</w:t>
      </w:r>
      <w:r w:rsidR="00731DEC">
        <w:t>, including:</w:t>
      </w:r>
    </w:p>
    <w:p w14:paraId="26A23108" w14:textId="77777777" w:rsidR="00731DEC" w:rsidRDefault="00D5731C" w:rsidP="00731DEC">
      <w:pPr>
        <w:pStyle w:val="h5-appendix"/>
        <w:numPr>
          <w:ilvl w:val="4"/>
          <w:numId w:val="26"/>
        </w:numPr>
      </w:pPr>
      <w:r w:rsidRPr="00D5731C">
        <w:t xml:space="preserve">planned </w:t>
      </w:r>
      <w:proofErr w:type="gramStart"/>
      <w:r w:rsidRPr="00D5731C">
        <w:t>inputs</w:t>
      </w:r>
      <w:r w:rsidR="00731DEC">
        <w:t>;</w:t>
      </w:r>
      <w:proofErr w:type="gramEnd"/>
    </w:p>
    <w:p w14:paraId="3E6F57A2" w14:textId="1AF9A9C8" w:rsidR="00731DEC" w:rsidRDefault="00D5731C" w:rsidP="00731DEC">
      <w:pPr>
        <w:pStyle w:val="h5-appendix"/>
        <w:numPr>
          <w:ilvl w:val="4"/>
          <w:numId w:val="26"/>
        </w:numPr>
      </w:pPr>
      <w:r w:rsidRPr="00D5731C">
        <w:t>expected behavior</w:t>
      </w:r>
      <w:r w:rsidR="000C0F30">
        <w:t>;</w:t>
      </w:r>
      <w:r w:rsidRPr="00D5731C">
        <w:t xml:space="preserve"> and</w:t>
      </w:r>
    </w:p>
    <w:p w14:paraId="1974BB65" w14:textId="7FA6F723" w:rsidR="00D5731C" w:rsidRPr="00D5731C" w:rsidRDefault="00D5731C" w:rsidP="00D60A1C">
      <w:pPr>
        <w:pStyle w:val="h5-appendix"/>
        <w:numPr>
          <w:ilvl w:val="4"/>
          <w:numId w:val="26"/>
        </w:numPr>
      </w:pPr>
      <w:r w:rsidRPr="00D5731C">
        <w:t xml:space="preserve">expected outputs. </w:t>
      </w:r>
    </w:p>
    <w:p w14:paraId="2E45E144" w14:textId="77777777" w:rsidR="00D5731C" w:rsidRPr="00D5731C" w:rsidRDefault="00D5731C" w:rsidP="00D60A1C">
      <w:pPr>
        <w:pStyle w:val="h3-appendix-e"/>
      </w:pPr>
      <w:r w:rsidRPr="00D5731C">
        <w:t xml:space="preserve">Key Updates </w:t>
      </w:r>
    </w:p>
    <w:p w14:paraId="772EA247" w14:textId="49DFC3CC" w:rsidR="00B307D2" w:rsidRDefault="00D5731C" w:rsidP="00D60A1C">
      <w:pPr>
        <w:pStyle w:val="h4-appendix"/>
        <w:numPr>
          <w:ilvl w:val="3"/>
          <w:numId w:val="27"/>
        </w:numPr>
      </w:pPr>
      <w:r w:rsidRPr="00D5731C">
        <w:t>Update the IT System Security Plan, security assessment report, and plan of action and milestones based on the results of the continuous monitoring process.</w:t>
      </w:r>
    </w:p>
    <w:p w14:paraId="59C132DC" w14:textId="6784AAAD" w:rsidR="00815B46" w:rsidRDefault="00AE2524" w:rsidP="00332EEE">
      <w:pPr>
        <w:pStyle w:val="h2-appendexE"/>
        <w:numPr>
          <w:ilvl w:val="1"/>
          <w:numId w:val="14"/>
        </w:numPr>
      </w:pPr>
      <w:r>
        <w:t>Security Assessment Plan</w:t>
      </w:r>
    </w:p>
    <w:p w14:paraId="69B6BD36" w14:textId="7276DE64" w:rsidR="00467C35" w:rsidRDefault="00467C35" w:rsidP="002021F3">
      <w:pPr>
        <w:pStyle w:val="h3-appendix-e"/>
      </w:pPr>
      <w:r>
        <w:t>Overview</w:t>
      </w:r>
    </w:p>
    <w:p w14:paraId="70591353" w14:textId="53FCD320" w:rsidR="00B05D39" w:rsidRDefault="00B05D39">
      <w:pPr>
        <w:pStyle w:val="h4-appendix"/>
        <w:numPr>
          <w:ilvl w:val="3"/>
          <w:numId w:val="37"/>
        </w:numPr>
      </w:pPr>
      <w:r>
        <w:t xml:space="preserve">The primary way that an </w:t>
      </w:r>
      <w:r w:rsidR="00CD6930">
        <w:t xml:space="preserve">authorizing </w:t>
      </w:r>
      <w:r>
        <w:t>official can assess mitigated and residual risks is the results of testing the security controls described in the Security Assessment Plan (SAP).</w:t>
      </w:r>
      <w:r w:rsidR="007D6A07">
        <w:t xml:space="preserve"> The testing described in this plan will identify vulnerabilities as well as confirm adequate implementation of the security controls.</w:t>
      </w:r>
      <w:r w:rsidR="00CC6174">
        <w:t xml:space="preserve"> Like other test plans, this is evaluated in the </w:t>
      </w:r>
      <w:r w:rsidR="0050504C" w:rsidRPr="0050504C">
        <w:t xml:space="preserve">Test Readiness Review </w:t>
      </w:r>
      <w:r w:rsidR="0050504C">
        <w:t>(</w:t>
      </w:r>
      <w:r w:rsidR="00CC6174">
        <w:t>TRR</w:t>
      </w:r>
      <w:r w:rsidR="0050504C">
        <w:t>)</w:t>
      </w:r>
      <w:r w:rsidR="00CC6174">
        <w:t>.</w:t>
      </w:r>
    </w:p>
    <w:p w14:paraId="553EA90C" w14:textId="30E99189" w:rsidR="00467C35" w:rsidRDefault="00467C35">
      <w:pPr>
        <w:pStyle w:val="h4-appendix"/>
        <w:numPr>
          <w:ilvl w:val="3"/>
          <w:numId w:val="37"/>
        </w:numPr>
      </w:pPr>
      <w:r>
        <w:lastRenderedPageBreak/>
        <w:t xml:space="preserve">The </w:t>
      </w:r>
      <w:r w:rsidRPr="00467C35">
        <w:t>Security Control Assessor</w:t>
      </w:r>
      <w:r>
        <w:t xml:space="preserve"> has primary responsibility for the SA</w:t>
      </w:r>
      <w:r w:rsidR="00B16E9D">
        <w:t>AT</w:t>
      </w:r>
      <w:r>
        <w:t>P. Supporting roles include the AO, AODR, CIO, SAISO, ISO, ISSO, and IO.</w:t>
      </w:r>
    </w:p>
    <w:p w14:paraId="12EBDD8A" w14:textId="611F3604" w:rsidR="00CC6174" w:rsidRDefault="00CC6174" w:rsidP="00D60A1C">
      <w:pPr>
        <w:pStyle w:val="h4-appendix"/>
        <w:numPr>
          <w:ilvl w:val="3"/>
          <w:numId w:val="37"/>
        </w:numPr>
      </w:pPr>
      <w:r>
        <w:t>The Program or Project Manager’s role is to ensure test planning and testing are conducted.</w:t>
      </w:r>
    </w:p>
    <w:p w14:paraId="7E420923" w14:textId="399D7C4F" w:rsidR="00D5731C" w:rsidRPr="00D60A1C" w:rsidRDefault="00D5731C" w:rsidP="00D60A1C">
      <w:pPr>
        <w:pStyle w:val="h3-appendix-e"/>
      </w:pPr>
      <w:r w:rsidRPr="00D60A1C">
        <w:t>Assessment Preparation</w:t>
      </w:r>
    </w:p>
    <w:p w14:paraId="46263CBA" w14:textId="77777777" w:rsidR="00D5731C" w:rsidRDefault="00D5731C" w:rsidP="00D60A1C">
      <w:pPr>
        <w:pStyle w:val="h4-appendix"/>
        <w:numPr>
          <w:ilvl w:val="3"/>
          <w:numId w:val="25"/>
        </w:numPr>
      </w:pPr>
      <w:r w:rsidRPr="00D60A1C">
        <w:t>Develop, review, and approve a plan to assess the security controls. This plan would include planned testing such as:</w:t>
      </w:r>
    </w:p>
    <w:p w14:paraId="0F601F20" w14:textId="77777777" w:rsidR="00D5731C" w:rsidRDefault="00D5731C" w:rsidP="00D60A1C">
      <w:pPr>
        <w:pStyle w:val="h5-appendix"/>
        <w:numPr>
          <w:ilvl w:val="4"/>
          <w:numId w:val="45"/>
        </w:numPr>
      </w:pPr>
      <w:r w:rsidRPr="00D60A1C">
        <w:t xml:space="preserve">Vulnerability </w:t>
      </w:r>
      <w:proofErr w:type="gramStart"/>
      <w:r w:rsidRPr="00D60A1C">
        <w:t>Assessment;</w:t>
      </w:r>
      <w:proofErr w:type="gramEnd"/>
    </w:p>
    <w:p w14:paraId="52506F92" w14:textId="77777777" w:rsidR="00D5731C" w:rsidRDefault="00D5731C" w:rsidP="00D60A1C">
      <w:pPr>
        <w:pStyle w:val="h5-appendix"/>
        <w:numPr>
          <w:ilvl w:val="4"/>
          <w:numId w:val="8"/>
        </w:numPr>
      </w:pPr>
      <w:r w:rsidRPr="00D60A1C">
        <w:t>Static Testing; and</w:t>
      </w:r>
    </w:p>
    <w:p w14:paraId="466588F0" w14:textId="4FCDDD02" w:rsidR="00D5731C" w:rsidRPr="00D60A1C" w:rsidRDefault="00D5731C" w:rsidP="00D60A1C">
      <w:pPr>
        <w:pStyle w:val="h5-appendix"/>
        <w:numPr>
          <w:ilvl w:val="4"/>
          <w:numId w:val="8"/>
        </w:numPr>
      </w:pPr>
      <w:r w:rsidRPr="00D60A1C">
        <w:t>Dynamic Testing.</w:t>
      </w:r>
    </w:p>
    <w:p w14:paraId="35754B47" w14:textId="6E8FA84C" w:rsidR="00D5731C" w:rsidRDefault="00D5731C" w:rsidP="00D60A1C">
      <w:pPr>
        <w:pStyle w:val="h4-appendix"/>
        <w:numPr>
          <w:ilvl w:val="3"/>
          <w:numId w:val="25"/>
        </w:numPr>
      </w:pPr>
      <w:r w:rsidRPr="00D5731C">
        <w:t>This plan would also include:</w:t>
      </w:r>
    </w:p>
    <w:p w14:paraId="3FFFF7B0" w14:textId="77777777" w:rsidR="00D5731C" w:rsidRDefault="00D5731C" w:rsidP="00D60A1C">
      <w:pPr>
        <w:pStyle w:val="h5-appendix"/>
        <w:numPr>
          <w:ilvl w:val="4"/>
          <w:numId w:val="47"/>
        </w:numPr>
      </w:pPr>
      <w:r w:rsidRPr="00D5731C">
        <w:t>Cyber Modeling and Simulation (Live, Virtual, Constructive</w:t>
      </w:r>
      <w:proofErr w:type="gramStart"/>
      <w:r w:rsidRPr="00D5731C">
        <w:t>);</w:t>
      </w:r>
      <w:proofErr w:type="gramEnd"/>
    </w:p>
    <w:p w14:paraId="08A12D36" w14:textId="77777777" w:rsidR="00D5731C" w:rsidRDefault="00D5731C" w:rsidP="00D60A1C">
      <w:pPr>
        <w:pStyle w:val="h5-appendix"/>
        <w:numPr>
          <w:ilvl w:val="4"/>
          <w:numId w:val="8"/>
        </w:numPr>
      </w:pPr>
      <w:r w:rsidRPr="00D5731C">
        <w:t xml:space="preserve">Event Command and Control (C2) </w:t>
      </w:r>
      <w:proofErr w:type="gramStart"/>
      <w:r w:rsidRPr="00D5731C">
        <w:t>Management;</w:t>
      </w:r>
      <w:proofErr w:type="gramEnd"/>
    </w:p>
    <w:p w14:paraId="2724630E" w14:textId="77777777" w:rsidR="00D5731C" w:rsidRDefault="00D5731C" w:rsidP="00D60A1C">
      <w:pPr>
        <w:pStyle w:val="h5-appendix"/>
        <w:numPr>
          <w:ilvl w:val="4"/>
          <w:numId w:val="8"/>
        </w:numPr>
      </w:pPr>
      <w:r w:rsidRPr="00D5731C">
        <w:t xml:space="preserve">Fault Management and </w:t>
      </w:r>
      <w:proofErr w:type="gramStart"/>
      <w:r w:rsidRPr="00D5731C">
        <w:t>Mitigation;</w:t>
      </w:r>
      <w:proofErr w:type="gramEnd"/>
    </w:p>
    <w:p w14:paraId="5A189E96" w14:textId="77777777" w:rsidR="00D5731C" w:rsidRDefault="00D5731C" w:rsidP="00D60A1C">
      <w:pPr>
        <w:pStyle w:val="h5-appendix"/>
        <w:numPr>
          <w:ilvl w:val="4"/>
          <w:numId w:val="8"/>
        </w:numPr>
      </w:pPr>
      <w:r w:rsidRPr="00D5731C">
        <w:t xml:space="preserve">Event Exercises and </w:t>
      </w:r>
      <w:proofErr w:type="gramStart"/>
      <w:r w:rsidRPr="00D5731C">
        <w:t>Gaming;</w:t>
      </w:r>
      <w:proofErr w:type="gramEnd"/>
    </w:p>
    <w:p w14:paraId="64B1B941" w14:textId="77777777" w:rsidR="00D5731C" w:rsidRDefault="00D5731C" w:rsidP="00D60A1C">
      <w:pPr>
        <w:pStyle w:val="h5-appendix"/>
        <w:numPr>
          <w:ilvl w:val="4"/>
          <w:numId w:val="8"/>
        </w:numPr>
      </w:pPr>
      <w:r w:rsidRPr="00D5731C">
        <w:t xml:space="preserve">Mission </w:t>
      </w:r>
      <w:proofErr w:type="gramStart"/>
      <w:r w:rsidRPr="00D5731C">
        <w:t>Rehearsal;</w:t>
      </w:r>
      <w:proofErr w:type="gramEnd"/>
    </w:p>
    <w:p w14:paraId="7ACDD517" w14:textId="77777777" w:rsidR="00D5731C" w:rsidRDefault="00D5731C" w:rsidP="00D60A1C">
      <w:pPr>
        <w:pStyle w:val="h5-appendix"/>
        <w:numPr>
          <w:ilvl w:val="4"/>
          <w:numId w:val="8"/>
        </w:numPr>
      </w:pPr>
      <w:r w:rsidRPr="00D5731C">
        <w:t>Threat Representation; and</w:t>
      </w:r>
    </w:p>
    <w:p w14:paraId="5F69B346" w14:textId="23F9DE97" w:rsidR="00D5731C" w:rsidRDefault="00D5731C" w:rsidP="00D60A1C">
      <w:pPr>
        <w:pStyle w:val="h5-appendix"/>
        <w:numPr>
          <w:ilvl w:val="4"/>
          <w:numId w:val="8"/>
        </w:numPr>
      </w:pPr>
      <w:r w:rsidRPr="00D5731C">
        <w:t>Cyber Training.</w:t>
      </w:r>
    </w:p>
    <w:p w14:paraId="0F578F08" w14:textId="534FED9D" w:rsidR="00CD4489" w:rsidRDefault="00CD4489" w:rsidP="00CD4489">
      <w:pPr>
        <w:pStyle w:val="h2-appendexE"/>
        <w:numPr>
          <w:ilvl w:val="1"/>
          <w:numId w:val="14"/>
        </w:numPr>
      </w:pPr>
      <w:r>
        <w:t>Security Control Assessment Report</w:t>
      </w:r>
      <w:r w:rsidR="00B04AF5">
        <w:t>(s)</w:t>
      </w:r>
    </w:p>
    <w:p w14:paraId="7F7882B3" w14:textId="024647F0" w:rsidR="00467C35" w:rsidRDefault="00467C35" w:rsidP="00CD4489">
      <w:pPr>
        <w:pStyle w:val="h3-appendix-e"/>
      </w:pPr>
      <w:r>
        <w:t>Overview</w:t>
      </w:r>
    </w:p>
    <w:p w14:paraId="56A0C2E9" w14:textId="3938B1A7" w:rsidR="00055915" w:rsidRDefault="00055915">
      <w:pPr>
        <w:pStyle w:val="h4-appendix"/>
        <w:numPr>
          <w:ilvl w:val="3"/>
          <w:numId w:val="38"/>
        </w:numPr>
      </w:pPr>
      <w:r>
        <w:t>The Security Control Assessment Report (SAR/SCAR) documents the results of the testing performed, particularly highlighting vulnerabilities remaining in the information system.</w:t>
      </w:r>
    </w:p>
    <w:p w14:paraId="5D427D61" w14:textId="667A4A05" w:rsidR="00467C35" w:rsidRDefault="00467C35">
      <w:pPr>
        <w:pStyle w:val="h4-appendix"/>
        <w:numPr>
          <w:ilvl w:val="3"/>
          <w:numId w:val="38"/>
        </w:numPr>
      </w:pPr>
      <w:r>
        <w:t xml:space="preserve">The </w:t>
      </w:r>
      <w:r w:rsidRPr="00467C35">
        <w:t>Security Control Assessor</w:t>
      </w:r>
      <w:r>
        <w:t xml:space="preserve"> has primary responsibility for the SAR/SCAR. Supporting roles include the ISO and ISSO.</w:t>
      </w:r>
    </w:p>
    <w:p w14:paraId="7C769BA5" w14:textId="0A2D9631" w:rsidR="00055915" w:rsidRDefault="00055915" w:rsidP="00D60A1C">
      <w:pPr>
        <w:pStyle w:val="h4-appendix"/>
        <w:numPr>
          <w:ilvl w:val="3"/>
          <w:numId w:val="38"/>
        </w:numPr>
      </w:pPr>
      <w:r>
        <w:t xml:space="preserve">The Program or Project Manager will submit SAR/SCAR </w:t>
      </w:r>
      <w:r w:rsidR="00D9548C">
        <w:t xml:space="preserve">along with a plan or action to remediate remaining vulnerabilities </w:t>
      </w:r>
      <w:r>
        <w:t xml:space="preserve">as part of their ATO package </w:t>
      </w:r>
      <w:r w:rsidR="00D9548C">
        <w:t>to</w:t>
      </w:r>
      <w:r>
        <w:t xml:space="preserve"> receive an Authorization to Operate</w:t>
      </w:r>
      <w:r w:rsidR="00D9548C">
        <w:t>.</w:t>
      </w:r>
    </w:p>
    <w:p w14:paraId="62D014AB" w14:textId="1A210DA3" w:rsidR="00071754" w:rsidRDefault="00071754" w:rsidP="00CD4489">
      <w:pPr>
        <w:pStyle w:val="h3-appendix-e"/>
      </w:pPr>
      <w:r>
        <w:t>Security Control Assessment Report</w:t>
      </w:r>
    </w:p>
    <w:p w14:paraId="73064142" w14:textId="52C98031" w:rsidR="00071754" w:rsidRDefault="00071754" w:rsidP="00D60A1C">
      <w:pPr>
        <w:pStyle w:val="h4-appendix"/>
        <w:numPr>
          <w:ilvl w:val="3"/>
          <w:numId w:val="33"/>
        </w:numPr>
      </w:pPr>
      <w:r>
        <w:t xml:space="preserve">In general, at ORR </w:t>
      </w:r>
      <w:r w:rsidR="00CD4489" w:rsidRPr="003C0B60">
        <w:t xml:space="preserve">the </w:t>
      </w:r>
      <w:r>
        <w:t>SAR/SCAR</w:t>
      </w:r>
      <w:r w:rsidR="00CD4489" w:rsidRPr="003C0B60">
        <w:t xml:space="preserve"> </w:t>
      </w:r>
      <w:r>
        <w:t>is prepared.</w:t>
      </w:r>
    </w:p>
    <w:p w14:paraId="2D16DBA2" w14:textId="1281F7CB" w:rsidR="00CD4489" w:rsidRDefault="00071754" w:rsidP="00D60A1C">
      <w:pPr>
        <w:pStyle w:val="h4-appendix"/>
        <w:numPr>
          <w:ilvl w:val="3"/>
          <w:numId w:val="33"/>
        </w:numPr>
      </w:pPr>
      <w:r>
        <w:t xml:space="preserve">The SAR/SCAR </w:t>
      </w:r>
      <w:r w:rsidR="00CD4489" w:rsidRPr="003C0B60">
        <w:t>document</w:t>
      </w:r>
      <w:r>
        <w:t>s</w:t>
      </w:r>
      <w:r w:rsidR="00CD4489" w:rsidRPr="003C0B60">
        <w:t xml:space="preserve"> the issues, findings, and recommendations from the security control assessment.</w:t>
      </w:r>
    </w:p>
    <w:p w14:paraId="4E52FB28" w14:textId="7616100E" w:rsidR="006B6D3A" w:rsidRDefault="006B6D3A" w:rsidP="00CD4489">
      <w:pPr>
        <w:pStyle w:val="h3-appendix-e"/>
      </w:pPr>
      <w:r>
        <w:t>SAR/SCAR Update</w:t>
      </w:r>
    </w:p>
    <w:p w14:paraId="5CEFA138" w14:textId="0C21B5AE" w:rsidR="00071754" w:rsidRDefault="00071754" w:rsidP="00D60A1C">
      <w:pPr>
        <w:pStyle w:val="h4-appendix"/>
        <w:numPr>
          <w:ilvl w:val="3"/>
          <w:numId w:val="34"/>
        </w:numPr>
      </w:pPr>
      <w:r>
        <w:t>The SCAR is updated annually or with major system changes</w:t>
      </w:r>
      <w:r w:rsidR="002A0D95">
        <w:t xml:space="preserve"> upon conclusion of further system testing.</w:t>
      </w:r>
    </w:p>
    <w:p w14:paraId="2DEDD77E" w14:textId="2A2F89A3" w:rsidR="002021F3" w:rsidRDefault="002021F3" w:rsidP="002021F3">
      <w:pPr>
        <w:pStyle w:val="h2-appendexE"/>
        <w:numPr>
          <w:ilvl w:val="1"/>
          <w:numId w:val="14"/>
        </w:numPr>
      </w:pPr>
      <w:r>
        <w:lastRenderedPageBreak/>
        <w:t>Plan of Action and Milestones</w:t>
      </w:r>
      <w:r w:rsidR="00823267">
        <w:t>/Risk-Based Decisions</w:t>
      </w:r>
    </w:p>
    <w:p w14:paraId="6B95742F" w14:textId="269DC3DD" w:rsidR="0009041F" w:rsidRDefault="0009041F" w:rsidP="002021F3">
      <w:pPr>
        <w:pStyle w:val="h3-appendix-e"/>
      </w:pPr>
      <w:r>
        <w:t>Overview</w:t>
      </w:r>
    </w:p>
    <w:p w14:paraId="584D5DD6" w14:textId="7DBAD482" w:rsidR="004E6A85" w:rsidRDefault="004E6A85">
      <w:pPr>
        <w:pStyle w:val="h4-appendix"/>
        <w:numPr>
          <w:ilvl w:val="3"/>
          <w:numId w:val="39"/>
        </w:numPr>
      </w:pPr>
      <w:r>
        <w:t xml:space="preserve">A POA&amp;M identifies </w:t>
      </w:r>
      <w:r w:rsidR="00294DCA">
        <w:t>plans to remediate any documented information security deficiencies or vulnerability in an information system</w:t>
      </w:r>
      <w:r>
        <w:t>.</w:t>
      </w:r>
      <w:r w:rsidR="00294DCA">
        <w:t xml:space="preserve"> Depending on the criticality of the deficiency or vulnerability, an AO is unlikely to give Authorization to Operate until elements of this plan are complete.</w:t>
      </w:r>
    </w:p>
    <w:p w14:paraId="0D6FCEC1" w14:textId="484687DC" w:rsidR="0009041F" w:rsidRDefault="0009041F">
      <w:pPr>
        <w:pStyle w:val="h4-appendix"/>
        <w:numPr>
          <w:ilvl w:val="3"/>
          <w:numId w:val="39"/>
        </w:numPr>
      </w:pPr>
      <w:r>
        <w:t>The ISO has primary responsibility for the POA&amp;M</w:t>
      </w:r>
      <w:r w:rsidR="004E6A85">
        <w:t xml:space="preserve"> </w:t>
      </w:r>
      <w:r w:rsidR="00837B10">
        <w:t xml:space="preserve">under </w:t>
      </w:r>
      <w:r w:rsidR="004E6A85">
        <w:t xml:space="preserve">sections </w:t>
      </w:r>
      <w:r w:rsidR="004E6A85">
        <w:fldChar w:fldCharType="begin"/>
      </w:r>
      <w:r w:rsidR="004E6A85">
        <w:instrText xml:space="preserve"> REF _Ref45533050 \r \h </w:instrText>
      </w:r>
      <w:r w:rsidR="004E6A85">
        <w:fldChar w:fldCharType="separate"/>
      </w:r>
      <w:r w:rsidR="007471E5">
        <w:t>2.4.2.5b</w:t>
      </w:r>
      <w:r w:rsidR="004E6A85">
        <w:fldChar w:fldCharType="end"/>
      </w:r>
      <w:r w:rsidR="004E6A85">
        <w:t xml:space="preserve"> and </w:t>
      </w:r>
      <w:r w:rsidR="004E6A85">
        <w:fldChar w:fldCharType="begin"/>
      </w:r>
      <w:r w:rsidR="004E6A85">
        <w:instrText xml:space="preserve"> REF _Ref45615459 \n \h </w:instrText>
      </w:r>
      <w:r w:rsidR="004E6A85">
        <w:fldChar w:fldCharType="separate"/>
      </w:r>
      <w:r w:rsidR="007471E5">
        <w:t>c</w:t>
      </w:r>
      <w:r w:rsidR="004E6A85">
        <w:fldChar w:fldCharType="end"/>
      </w:r>
      <w:r>
        <w:t>. Supporting roles include the ISSO and the IO.</w:t>
      </w:r>
    </w:p>
    <w:p w14:paraId="63EB41C8" w14:textId="0A6C14D8" w:rsidR="00745C43" w:rsidRDefault="00745C43" w:rsidP="00D60A1C">
      <w:pPr>
        <w:pStyle w:val="h4-appendix"/>
        <w:numPr>
          <w:ilvl w:val="3"/>
          <w:numId w:val="39"/>
        </w:numPr>
      </w:pPr>
      <w:r>
        <w:t>The Program or Project Manager’s role in the POA&amp;M process is to ensure the actions required in this plan are incorporated into overall project plans and tracked to completion</w:t>
      </w:r>
      <w:r w:rsidR="00F67871">
        <w:t xml:space="preserve"> as well as to ensure accepted risks are captured in the Project Risk database</w:t>
      </w:r>
      <w:r>
        <w:t>.</w:t>
      </w:r>
    </w:p>
    <w:p w14:paraId="1870B7BF" w14:textId="1DDE1341" w:rsidR="002021F3" w:rsidRPr="003C0B60" w:rsidRDefault="002021F3" w:rsidP="00D60A1C">
      <w:pPr>
        <w:pStyle w:val="h3-appendix-e"/>
      </w:pPr>
      <w:r w:rsidRPr="003C0B60">
        <w:t xml:space="preserve">Plan of Action and Milestones (if applicable) </w:t>
      </w:r>
    </w:p>
    <w:p w14:paraId="0047C2AE" w14:textId="65B4413C" w:rsidR="00071754" w:rsidRDefault="00071754" w:rsidP="002021F3">
      <w:pPr>
        <w:pStyle w:val="h4-appendix"/>
        <w:numPr>
          <w:ilvl w:val="3"/>
          <w:numId w:val="29"/>
        </w:numPr>
      </w:pPr>
      <w:r>
        <w:t xml:space="preserve">In general, at </w:t>
      </w:r>
      <w:r w:rsidR="0050504C" w:rsidRPr="0050504C">
        <w:t>Operational Readiness Review</w:t>
      </w:r>
      <w:r w:rsidR="0050504C">
        <w:t xml:space="preserve"> (</w:t>
      </w:r>
      <w:r>
        <w:t>ORR</w:t>
      </w:r>
      <w:r w:rsidR="0050504C">
        <w:t>)</w:t>
      </w:r>
      <w:r>
        <w:t xml:space="preserve"> </w:t>
      </w:r>
      <w:r w:rsidR="002021F3" w:rsidRPr="003C0B60">
        <w:t xml:space="preserve">the plan of action and milestones </w:t>
      </w:r>
      <w:r>
        <w:t>is prepared.</w:t>
      </w:r>
    </w:p>
    <w:p w14:paraId="3745CBFD" w14:textId="5200D3E4" w:rsidR="002021F3" w:rsidRPr="003C0B60" w:rsidRDefault="00071754" w:rsidP="00D60A1C">
      <w:pPr>
        <w:pStyle w:val="h4-appendix"/>
        <w:numPr>
          <w:ilvl w:val="3"/>
          <w:numId w:val="29"/>
        </w:numPr>
      </w:pPr>
      <w:r>
        <w:t xml:space="preserve">The POA&amp;M is </w:t>
      </w:r>
      <w:r w:rsidR="002021F3" w:rsidRPr="003C0B60">
        <w:t xml:space="preserve">based on the findings and recommendations </w:t>
      </w:r>
      <w:r w:rsidR="00745C43">
        <w:t>in</w:t>
      </w:r>
      <w:r w:rsidR="002021F3" w:rsidRPr="003C0B60">
        <w:t xml:space="preserve"> the security assessment report excluding any remediation actions taken. </w:t>
      </w:r>
    </w:p>
    <w:p w14:paraId="14F062DE" w14:textId="77777777" w:rsidR="00823267" w:rsidRPr="00823267" w:rsidRDefault="00823267" w:rsidP="00823267">
      <w:pPr>
        <w:pStyle w:val="h3-appendix-e"/>
      </w:pPr>
      <w:r w:rsidRPr="00823267">
        <w:t xml:space="preserve">Risk-Based Decisions </w:t>
      </w:r>
    </w:p>
    <w:p w14:paraId="335B14F6" w14:textId="650D92DF" w:rsidR="00823267" w:rsidRDefault="00823267" w:rsidP="007645CA">
      <w:pPr>
        <w:pStyle w:val="h4-appendix"/>
        <w:numPr>
          <w:ilvl w:val="3"/>
          <w:numId w:val="56"/>
        </w:numPr>
      </w:pPr>
      <w:r w:rsidRPr="00823267">
        <w:t>Decide to accept an information security risk within the context of the overall understanding of the security posture of an information system.</w:t>
      </w:r>
    </w:p>
    <w:p w14:paraId="0BAF8C32" w14:textId="54F0C24E" w:rsidR="002021F3" w:rsidRPr="003C0B60" w:rsidRDefault="002021F3" w:rsidP="00D60A1C">
      <w:pPr>
        <w:pStyle w:val="h3-appendix-e"/>
      </w:pPr>
      <w:r w:rsidRPr="003C0B60">
        <w:t xml:space="preserve">Updated Plan of Action and Milestones </w:t>
      </w:r>
    </w:p>
    <w:p w14:paraId="68A20120" w14:textId="4876EBB0" w:rsidR="002021F3" w:rsidRDefault="00745C43" w:rsidP="00D60A1C">
      <w:pPr>
        <w:pStyle w:val="h4-appendix"/>
        <w:numPr>
          <w:ilvl w:val="3"/>
          <w:numId w:val="30"/>
        </w:numPr>
      </w:pPr>
      <w:r w:rsidRPr="00745C43">
        <w:t>Update the plan based on remediation, further testing, or a major system change.</w:t>
      </w:r>
      <w:r w:rsidR="000F73B8">
        <w:t xml:space="preserve"> </w:t>
      </w:r>
    </w:p>
    <w:p w14:paraId="4606C43E" w14:textId="09735339" w:rsidR="00815B46" w:rsidRDefault="004A02DB" w:rsidP="00332EEE">
      <w:pPr>
        <w:pStyle w:val="h2-appendexE"/>
        <w:numPr>
          <w:ilvl w:val="1"/>
          <w:numId w:val="14"/>
        </w:numPr>
      </w:pPr>
      <w:r>
        <w:t xml:space="preserve">Authorization </w:t>
      </w:r>
      <w:r w:rsidR="00AE2524">
        <w:t>to Operate</w:t>
      </w:r>
    </w:p>
    <w:p w14:paraId="30EB85A9" w14:textId="0C17F8D0" w:rsidR="0009041F" w:rsidRDefault="0009041F" w:rsidP="002021F3">
      <w:pPr>
        <w:pStyle w:val="h3-appendix-e"/>
      </w:pPr>
      <w:r>
        <w:t>Overview</w:t>
      </w:r>
    </w:p>
    <w:p w14:paraId="59FF0A4C" w14:textId="54E253DA" w:rsidR="00515B96" w:rsidRDefault="005A3C2B">
      <w:pPr>
        <w:pStyle w:val="h4-appendix"/>
        <w:numPr>
          <w:ilvl w:val="3"/>
          <w:numId w:val="40"/>
        </w:numPr>
      </w:pPr>
      <w:r>
        <w:t xml:space="preserve">A signed ATO is required for operation of an information system </w:t>
      </w:r>
      <w:r w:rsidR="00837B10">
        <w:t xml:space="preserve">under </w:t>
      </w:r>
      <w:r>
        <w:t xml:space="preserve">section </w:t>
      </w:r>
      <w:r>
        <w:fldChar w:fldCharType="begin"/>
      </w:r>
      <w:r>
        <w:instrText xml:space="preserve"> REF _Ref45714766 \r \h </w:instrText>
      </w:r>
      <w:r>
        <w:fldChar w:fldCharType="separate"/>
      </w:r>
      <w:r w:rsidR="007471E5">
        <w:t>2.4.2.5i</w:t>
      </w:r>
      <w:r>
        <w:fldChar w:fldCharType="end"/>
      </w:r>
      <w:r>
        <w:t xml:space="preserve">. This signature is final confirmation that the AO considers </w:t>
      </w:r>
      <w:r w:rsidR="00134A95">
        <w:t xml:space="preserve">that </w:t>
      </w:r>
      <w:r>
        <w:t xml:space="preserve">risks </w:t>
      </w:r>
      <w:r w:rsidR="00134A95">
        <w:t>are</w:t>
      </w:r>
      <w:r>
        <w:t xml:space="preserve"> adequately mitigated and the residual risk to Mission operations and Agency personnel is acceptable</w:t>
      </w:r>
      <w:r w:rsidR="00134A95">
        <w:t xml:space="preserve"> compared with the value of operating the information system.</w:t>
      </w:r>
    </w:p>
    <w:p w14:paraId="0EB1014F" w14:textId="0CFD9476" w:rsidR="0009041F" w:rsidRDefault="0009041F">
      <w:pPr>
        <w:pStyle w:val="h4-appendix"/>
        <w:numPr>
          <w:ilvl w:val="3"/>
          <w:numId w:val="40"/>
        </w:numPr>
      </w:pPr>
      <w:r>
        <w:t xml:space="preserve">The AO has responsibility </w:t>
      </w:r>
      <w:r w:rsidR="00B04AF5">
        <w:t xml:space="preserve">to approve </w:t>
      </w:r>
      <w:r>
        <w:t>the ATO package</w:t>
      </w:r>
      <w:r w:rsidR="00837B10">
        <w:t xml:space="preserve"> under </w:t>
      </w:r>
      <w:r w:rsidR="00C235A6">
        <w:t>section</w:t>
      </w:r>
      <w:r w:rsidR="00D13B23">
        <w:t xml:space="preserve"> </w:t>
      </w:r>
      <w:r w:rsidR="005A3C2B">
        <w:fldChar w:fldCharType="begin"/>
      </w:r>
      <w:r w:rsidR="005A3C2B">
        <w:instrText xml:space="preserve"> REF _Ref45195532 \r \h </w:instrText>
      </w:r>
      <w:r w:rsidR="005A3C2B">
        <w:fldChar w:fldCharType="separate"/>
      </w:r>
      <w:r w:rsidR="007471E5">
        <w:t>1.2.3.8a</w:t>
      </w:r>
      <w:r w:rsidR="005A3C2B">
        <w:fldChar w:fldCharType="end"/>
      </w:r>
      <w:r w:rsidR="00134A95">
        <w:t>,</w:t>
      </w:r>
      <w:r w:rsidR="002A57AD">
        <w:t xml:space="preserve"> and the AO may not delegate </w:t>
      </w:r>
      <w:r w:rsidR="00B04AF5">
        <w:t xml:space="preserve">this </w:t>
      </w:r>
      <w:r w:rsidR="00745670">
        <w:t xml:space="preserve">responsibility </w:t>
      </w:r>
      <w:r w:rsidR="00134A95">
        <w:t>(</w:t>
      </w:r>
      <w:r w:rsidR="00745670">
        <w:t xml:space="preserve">see </w:t>
      </w:r>
      <w:r w:rsidR="00134A95">
        <w:t xml:space="preserve">section </w:t>
      </w:r>
      <w:r w:rsidR="00134A95">
        <w:fldChar w:fldCharType="begin"/>
      </w:r>
      <w:r w:rsidR="00134A95">
        <w:instrText xml:space="preserve"> REF _Ref49511949 \r \h </w:instrText>
      </w:r>
      <w:r w:rsidR="00134A95">
        <w:fldChar w:fldCharType="separate"/>
      </w:r>
      <w:r w:rsidR="007471E5">
        <w:t>1.2.3.8c</w:t>
      </w:r>
      <w:r w:rsidR="00134A95">
        <w:fldChar w:fldCharType="end"/>
      </w:r>
      <w:r w:rsidR="00134A95">
        <w:t>)</w:t>
      </w:r>
      <w:r>
        <w:t>. The AODR and SAISO play supporting roles</w:t>
      </w:r>
      <w:r w:rsidR="00B04AF5">
        <w:t xml:space="preserve"> in the </w:t>
      </w:r>
      <w:r w:rsidR="005A3C2B">
        <w:t>approval process</w:t>
      </w:r>
      <w:r w:rsidR="00B04AF5">
        <w:t xml:space="preserve"> of an ATO</w:t>
      </w:r>
      <w:r>
        <w:t>.</w:t>
      </w:r>
    </w:p>
    <w:p w14:paraId="5D06D86E" w14:textId="4E997DCB" w:rsidR="00515B96" w:rsidRDefault="00515B96" w:rsidP="00D60A1C">
      <w:pPr>
        <w:pStyle w:val="h4-appendix"/>
        <w:numPr>
          <w:ilvl w:val="3"/>
          <w:numId w:val="40"/>
        </w:numPr>
      </w:pPr>
      <w:r>
        <w:t>Approval of this package is the P</w:t>
      </w:r>
      <w:r w:rsidR="005A3C2B">
        <w:t xml:space="preserve">rogram or Project </w:t>
      </w:r>
      <w:r>
        <w:t>M</w:t>
      </w:r>
      <w:r w:rsidR="005A3C2B">
        <w:t>anager</w:t>
      </w:r>
      <w:r>
        <w:t xml:space="preserve">’s primary indication that a system under their control is compliant with </w:t>
      </w:r>
      <w:r w:rsidR="001539AA">
        <w:t>this directive</w:t>
      </w:r>
      <w:r>
        <w:t xml:space="preserve"> </w:t>
      </w:r>
      <w:r w:rsidR="00837B10">
        <w:t xml:space="preserve">under </w:t>
      </w:r>
      <w:r>
        <w:t xml:space="preserve">section </w:t>
      </w:r>
      <w:r>
        <w:fldChar w:fldCharType="begin"/>
      </w:r>
      <w:r>
        <w:instrText xml:space="preserve"> REF _Ref49517079 \r \h </w:instrText>
      </w:r>
      <w:r>
        <w:fldChar w:fldCharType="separate"/>
      </w:r>
      <w:r w:rsidR="007471E5">
        <w:t>1.2.3.11b</w:t>
      </w:r>
      <w:r>
        <w:fldChar w:fldCharType="end"/>
      </w:r>
      <w:r>
        <w:t>.</w:t>
      </w:r>
      <w:r w:rsidR="00745670">
        <w:t xml:space="preserve"> The PM role in the ATO process is to ensure the project team has prepared a complete authorization package that correctly identifies the state of information system described.</w:t>
      </w:r>
    </w:p>
    <w:p w14:paraId="15506B99" w14:textId="7E918D6D" w:rsidR="003C0B60" w:rsidRPr="003C0B60" w:rsidRDefault="003C0B60" w:rsidP="00D60A1C">
      <w:pPr>
        <w:pStyle w:val="h3-appendix-e"/>
      </w:pPr>
      <w:r w:rsidRPr="003C0B60">
        <w:lastRenderedPageBreak/>
        <w:t xml:space="preserve">Risk Acceptance </w:t>
      </w:r>
    </w:p>
    <w:p w14:paraId="1377AAF2" w14:textId="051EAD2A" w:rsidR="003C0B60" w:rsidRDefault="00B04AF5" w:rsidP="00D60A1C">
      <w:pPr>
        <w:pStyle w:val="h4-appendix"/>
        <w:numPr>
          <w:ilvl w:val="3"/>
          <w:numId w:val="31"/>
        </w:numPr>
      </w:pPr>
      <w:r>
        <w:t>ATO p</w:t>
      </w:r>
      <w:r w:rsidR="003C0B60" w:rsidRPr="003C0B60">
        <w:t>ackage has the following elements:</w:t>
      </w:r>
    </w:p>
    <w:p w14:paraId="2AE7941B" w14:textId="77777777" w:rsidR="003C0B60" w:rsidRDefault="003C0B60" w:rsidP="00D60A1C">
      <w:pPr>
        <w:pStyle w:val="h5-appendix"/>
        <w:numPr>
          <w:ilvl w:val="4"/>
          <w:numId w:val="49"/>
        </w:numPr>
      </w:pPr>
      <w:r w:rsidRPr="003C0B60">
        <w:t xml:space="preserve">IT System Security </w:t>
      </w:r>
      <w:proofErr w:type="gramStart"/>
      <w:r w:rsidRPr="003C0B60">
        <w:t>Plan;</w:t>
      </w:r>
      <w:proofErr w:type="gramEnd"/>
    </w:p>
    <w:p w14:paraId="0D9F2D9D" w14:textId="1E7E8538" w:rsidR="003C0B60" w:rsidRDefault="003C0B60" w:rsidP="00D60A1C">
      <w:pPr>
        <w:pStyle w:val="h5-appendix"/>
        <w:numPr>
          <w:ilvl w:val="4"/>
          <w:numId w:val="8"/>
        </w:numPr>
      </w:pPr>
      <w:r w:rsidRPr="003C0B60">
        <w:t>Security Control Assessment Report</w:t>
      </w:r>
      <w:r w:rsidR="00B04AF5">
        <w:t>(s)</w:t>
      </w:r>
      <w:r w:rsidRPr="003C0B60">
        <w:t>; and</w:t>
      </w:r>
    </w:p>
    <w:p w14:paraId="493C8142" w14:textId="14F4C56A" w:rsidR="003C0B60" w:rsidRPr="003C0B60" w:rsidRDefault="003C0B60" w:rsidP="00D60A1C">
      <w:pPr>
        <w:pStyle w:val="h5-appendix"/>
        <w:numPr>
          <w:ilvl w:val="4"/>
          <w:numId w:val="8"/>
        </w:numPr>
      </w:pPr>
      <w:r w:rsidRPr="003C0B60">
        <w:t>POA&amp;M</w:t>
      </w:r>
      <w:r w:rsidR="00B04AF5">
        <w:t>s</w:t>
      </w:r>
      <w:r w:rsidR="007645CA">
        <w:t xml:space="preserve"> and risk-based decisions</w:t>
      </w:r>
      <w:r w:rsidRPr="003C0B60">
        <w:t>.</w:t>
      </w:r>
    </w:p>
    <w:p w14:paraId="1201D1BA" w14:textId="72BC8D48" w:rsidR="002235DC" w:rsidRDefault="003C0B60" w:rsidP="00D60A1C">
      <w:pPr>
        <w:pStyle w:val="h4-appendix"/>
        <w:numPr>
          <w:ilvl w:val="3"/>
          <w:numId w:val="31"/>
        </w:numPr>
      </w:pPr>
      <w:r w:rsidRPr="003C0B60">
        <w:t>The AO determines if the</w:t>
      </w:r>
      <w:r w:rsidR="002A612C">
        <w:t xml:space="preserve"> cybersecurity</w:t>
      </w:r>
      <w:r w:rsidRPr="003C0B60">
        <w:t xml:space="preserve"> risk to organizational operations, organizational assets, individuals, other organizations, or the Nation is acceptable.</w:t>
      </w:r>
      <w:r w:rsidR="000F73B8">
        <w:t xml:space="preserve"> </w:t>
      </w:r>
    </w:p>
    <w:p w14:paraId="1C5707D8" w14:textId="2D206A8C" w:rsidR="00AE2524" w:rsidRPr="00D60A1C" w:rsidRDefault="00AE2524" w:rsidP="00D60A1C"/>
    <w:p w14:paraId="040D554E" w14:textId="51003480" w:rsidR="00355043" w:rsidRPr="00B5087C" w:rsidRDefault="00355043" w:rsidP="00B5087C"/>
    <w:sectPr w:rsidR="00355043" w:rsidRPr="00B5087C" w:rsidSect="00D60A1C">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6FFD0" w14:textId="77777777" w:rsidR="008773C2" w:rsidRDefault="008773C2" w:rsidP="003B411F">
      <w:pPr>
        <w:spacing w:after="0" w:line="240" w:lineRule="auto"/>
      </w:pPr>
      <w:r>
        <w:separator/>
      </w:r>
    </w:p>
  </w:endnote>
  <w:endnote w:type="continuationSeparator" w:id="0">
    <w:p w14:paraId="196FC193" w14:textId="77777777" w:rsidR="008773C2" w:rsidRDefault="008773C2" w:rsidP="003B411F">
      <w:pPr>
        <w:spacing w:after="0" w:line="240" w:lineRule="auto"/>
      </w:pPr>
      <w:r>
        <w:continuationSeparator/>
      </w:r>
    </w:p>
  </w:endnote>
  <w:endnote w:type="continuationNotice" w:id="1">
    <w:p w14:paraId="19F0E9E7" w14:textId="77777777" w:rsidR="008773C2" w:rsidRDefault="00877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1170"/>
    </w:tblGrid>
    <w:tr w:rsidR="00950530" w14:paraId="7F3D8418" w14:textId="77777777" w:rsidTr="003C68F4">
      <w:tc>
        <w:tcPr>
          <w:tcW w:w="8190" w:type="dxa"/>
        </w:tcPr>
        <w:p w14:paraId="1BCFBEE8" w14:textId="1FBEA11C" w:rsidR="00950530" w:rsidRDefault="00950530">
          <w:pPr>
            <w:pStyle w:val="Footer"/>
          </w:pPr>
        </w:p>
      </w:tc>
      <w:tc>
        <w:tcPr>
          <w:tcW w:w="1170" w:type="dxa"/>
        </w:tcPr>
        <w:p w14:paraId="0BDB8301" w14:textId="09C09EC8" w:rsidR="00950530" w:rsidRDefault="00950530" w:rsidP="003C68F4">
          <w:pPr>
            <w:pStyle w:val="Footer"/>
            <w:jc w:val="right"/>
          </w:pPr>
          <w:r>
            <w:fldChar w:fldCharType="begin"/>
          </w:r>
          <w:r>
            <w:instrText xml:space="preserve"> PAGE   \* MERGEFORMAT </w:instrText>
          </w:r>
          <w:r>
            <w:fldChar w:fldCharType="separate"/>
          </w:r>
          <w:r w:rsidR="00254788">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254788">
            <w:rPr>
              <w:noProof/>
            </w:rPr>
            <w:t>72</w:t>
          </w:r>
          <w:r>
            <w:rPr>
              <w:noProof/>
            </w:rPr>
            <w:fldChar w:fldCharType="end"/>
          </w:r>
        </w:p>
      </w:tc>
    </w:tr>
  </w:tbl>
  <w:p w14:paraId="7601788A" w14:textId="77777777" w:rsidR="00950530" w:rsidRDefault="00950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1170"/>
    </w:tblGrid>
    <w:tr w:rsidR="00950530" w14:paraId="06404FC5" w14:textId="77777777" w:rsidTr="003C68F4">
      <w:tc>
        <w:tcPr>
          <w:tcW w:w="8190" w:type="dxa"/>
        </w:tcPr>
        <w:p w14:paraId="73DD3E47" w14:textId="7A7E1277" w:rsidR="00950530" w:rsidRDefault="00950530">
          <w:pPr>
            <w:pStyle w:val="Footer"/>
          </w:pPr>
        </w:p>
      </w:tc>
      <w:tc>
        <w:tcPr>
          <w:tcW w:w="1170" w:type="dxa"/>
        </w:tcPr>
        <w:p w14:paraId="09AB2893" w14:textId="632A69E8" w:rsidR="00950530" w:rsidRDefault="00950530" w:rsidP="003C68F4">
          <w:pPr>
            <w:pStyle w:val="Footer"/>
            <w:jc w:val="right"/>
          </w:pPr>
        </w:p>
      </w:tc>
    </w:tr>
  </w:tbl>
  <w:p w14:paraId="6C40ED2A" w14:textId="77777777" w:rsidR="00950530" w:rsidRDefault="00950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1170"/>
    </w:tblGrid>
    <w:tr w:rsidR="00950530" w14:paraId="161D510B" w14:textId="77777777" w:rsidTr="003C68F4">
      <w:tc>
        <w:tcPr>
          <w:tcW w:w="8190" w:type="dxa"/>
        </w:tcPr>
        <w:p w14:paraId="72F08813" w14:textId="6A664F4B" w:rsidR="00950530" w:rsidRDefault="00950530">
          <w:pPr>
            <w:pStyle w:val="Footer"/>
          </w:pPr>
        </w:p>
      </w:tc>
      <w:tc>
        <w:tcPr>
          <w:tcW w:w="1170" w:type="dxa"/>
        </w:tcPr>
        <w:p w14:paraId="10A14694" w14:textId="3A33D831" w:rsidR="00950530" w:rsidRDefault="00950530" w:rsidP="003C68F4">
          <w:pPr>
            <w:pStyle w:val="Footer"/>
            <w:jc w:val="right"/>
          </w:pPr>
          <w:r>
            <w:fldChar w:fldCharType="begin"/>
          </w:r>
          <w:r>
            <w:instrText xml:space="preserve"> PAGE   \* MERGEFORMAT </w:instrText>
          </w:r>
          <w:r>
            <w:fldChar w:fldCharType="separate"/>
          </w:r>
          <w:r w:rsidR="00254788">
            <w:rPr>
              <w:noProof/>
            </w:rPr>
            <w:t>35</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254788">
            <w:rPr>
              <w:noProof/>
            </w:rPr>
            <w:t>72</w:t>
          </w:r>
          <w:r>
            <w:rPr>
              <w:noProof/>
            </w:rPr>
            <w:fldChar w:fldCharType="end"/>
          </w:r>
          <w:bookmarkStart w:id="511" w:name="_Ref44496197"/>
        </w:p>
      </w:tc>
    </w:tr>
    <w:bookmarkEnd w:id="511"/>
  </w:tbl>
  <w:p w14:paraId="390792EF" w14:textId="77777777" w:rsidR="00950530" w:rsidRDefault="00950530" w:rsidP="00003B9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1170"/>
    </w:tblGrid>
    <w:tr w:rsidR="00950530" w14:paraId="1EE67D47" w14:textId="77777777" w:rsidTr="00002056">
      <w:trPr>
        <w:trHeight w:val="180"/>
      </w:trPr>
      <w:tc>
        <w:tcPr>
          <w:tcW w:w="8190" w:type="dxa"/>
        </w:tcPr>
        <w:p w14:paraId="7C91F9F1" w14:textId="5F108BD0" w:rsidR="00950530" w:rsidRDefault="00950530">
          <w:pPr>
            <w:pStyle w:val="Footer"/>
          </w:pPr>
        </w:p>
      </w:tc>
      <w:tc>
        <w:tcPr>
          <w:tcW w:w="1170" w:type="dxa"/>
        </w:tcPr>
        <w:p w14:paraId="072E8665" w14:textId="03BA5F5F" w:rsidR="00950530" w:rsidRDefault="00950530" w:rsidP="003C68F4">
          <w:pPr>
            <w:pStyle w:val="Footer"/>
            <w:jc w:val="right"/>
          </w:pPr>
          <w:r>
            <w:fldChar w:fldCharType="begin"/>
          </w:r>
          <w:r>
            <w:instrText xml:space="preserve"> PAGE   \* MERGEFORMAT </w:instrText>
          </w:r>
          <w:r>
            <w:fldChar w:fldCharType="separate"/>
          </w:r>
          <w:r w:rsidR="00254788">
            <w:rPr>
              <w:noProof/>
            </w:rPr>
            <w:t>44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254788">
            <w:rPr>
              <w:noProof/>
            </w:rPr>
            <w:t>72</w:t>
          </w:r>
          <w:r>
            <w:rPr>
              <w:noProof/>
            </w:rPr>
            <w:fldChar w:fldCharType="end"/>
          </w:r>
        </w:p>
      </w:tc>
    </w:tr>
  </w:tbl>
  <w:p w14:paraId="0B60C332" w14:textId="77777777" w:rsidR="00950530" w:rsidRDefault="00950530" w:rsidP="00003B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A157" w14:textId="77777777" w:rsidR="008773C2" w:rsidRDefault="008773C2" w:rsidP="003B411F">
      <w:pPr>
        <w:spacing w:after="0" w:line="240" w:lineRule="auto"/>
      </w:pPr>
      <w:r>
        <w:separator/>
      </w:r>
    </w:p>
  </w:footnote>
  <w:footnote w:type="continuationSeparator" w:id="0">
    <w:p w14:paraId="5D9A4DCF" w14:textId="77777777" w:rsidR="008773C2" w:rsidRDefault="008773C2" w:rsidP="003B411F">
      <w:pPr>
        <w:spacing w:after="0" w:line="240" w:lineRule="auto"/>
      </w:pPr>
      <w:r>
        <w:continuationSeparator/>
      </w:r>
    </w:p>
  </w:footnote>
  <w:footnote w:type="continuationNotice" w:id="1">
    <w:p w14:paraId="5C6AA306" w14:textId="77777777" w:rsidR="008773C2" w:rsidRDefault="008773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2056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291DC8"/>
    <w:multiLevelType w:val="multilevel"/>
    <w:tmpl w:val="417A658C"/>
    <w:lvl w:ilvl="0">
      <w:start w:val="5"/>
      <w:numFmt w:val="upperLetter"/>
      <w:suff w:val="space"/>
      <w:lvlText w:val="Appendix %1"/>
      <w:lvlJc w:val="left"/>
      <w:pPr>
        <w:ind w:left="0" w:firstLine="0"/>
      </w:pPr>
      <w:rPr>
        <w:rFonts w:hint="default"/>
      </w:rPr>
    </w:lvl>
    <w:lvl w:ilvl="1">
      <w:start w:val="1"/>
      <w:numFmt w:val="decimal"/>
      <w:suff w:val="space"/>
      <w:lvlText w:val="F.%2"/>
      <w:lvlJc w:val="left"/>
      <w:pPr>
        <w:ind w:left="0" w:firstLine="0"/>
      </w:pPr>
      <w:rPr>
        <w:rFonts w:hint="default"/>
      </w:rPr>
    </w:lvl>
    <w:lvl w:ilvl="2">
      <w:start w:val="1"/>
      <w:numFmt w:val="decimal"/>
      <w:pStyle w:val="h3-appendix"/>
      <w:suff w:val="space"/>
      <w:lvlText w:val="%1.%2.%3"/>
      <w:lvlJc w:val="left"/>
      <w:pPr>
        <w:ind w:left="0" w:firstLine="0"/>
      </w:pPr>
      <w:rPr>
        <w:rFonts w:hint="default"/>
      </w:rPr>
    </w:lvl>
    <w:lvl w:ilvl="3">
      <w:start w:val="1"/>
      <w:numFmt w:val="decimal"/>
      <w:pStyle w:val="h4-appendix"/>
      <w:suff w:val="space"/>
      <w:lvlText w:val="(%4)"/>
      <w:lvlJc w:val="left"/>
      <w:pPr>
        <w:ind w:left="0" w:firstLine="0"/>
      </w:pPr>
      <w:rPr>
        <w:rFonts w:hint="default"/>
      </w:rPr>
    </w:lvl>
    <w:lvl w:ilvl="4">
      <w:start w:val="1"/>
      <w:numFmt w:val="lowerLetter"/>
      <w:pStyle w:val="h5-appendix"/>
      <w:suff w:val="space"/>
      <w:lvlText w:val="(%5)"/>
      <w:lvlJc w:val="left"/>
      <w:pPr>
        <w:ind w:left="0" w:firstLine="0"/>
      </w:pPr>
      <w:rPr>
        <w:rFonts w:hint="default"/>
      </w:rPr>
    </w:lvl>
    <w:lvl w:ilvl="5">
      <w:start w:val="1"/>
      <w:numFmt w:val="lowerRoman"/>
      <w:pStyle w:val="h6-appendix"/>
      <w:suff w:val="space"/>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F2E0A94"/>
    <w:multiLevelType w:val="multilevel"/>
    <w:tmpl w:val="BBC88C2C"/>
    <w:styleLink w:val="acronym-list"/>
    <w:lvl w:ilvl="0">
      <w:start w:val="1"/>
      <w:numFmt w:val="upperLetter"/>
      <w:pStyle w:val="h1-appendix"/>
      <w:lvlText w:val="Appendix %1"/>
      <w:lvlJc w:val="left"/>
      <w:pPr>
        <w:ind w:left="0" w:firstLine="0"/>
      </w:pPr>
      <w:rPr>
        <w:rFonts w:hint="default"/>
      </w:rPr>
    </w:lvl>
    <w:lvl w:ilvl="1">
      <w:start w:val="1"/>
      <w:numFmt w:val="none"/>
      <w:pStyle w:val="acronym-hed"/>
      <w:suff w:val="nothing"/>
      <w:lvlText w:val=""/>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C800659"/>
    <w:multiLevelType w:val="multilevel"/>
    <w:tmpl w:val="DB9C945C"/>
    <w:lvl w:ilvl="0">
      <w:start w:val="1"/>
      <w:numFmt w:val="lowerLetter"/>
      <w:pStyle w:val="LetterList"/>
      <w:suff w:val="space"/>
      <w:lvlText w:val="%1."/>
      <w:lvlJc w:val="left"/>
      <w:pPr>
        <w:ind w:left="0" w:firstLine="0"/>
      </w:pPr>
      <w:rPr>
        <w:rFonts w:hint="default"/>
        <w:i w:val="0"/>
      </w:rPr>
    </w:lvl>
    <w:lvl w:ilvl="1">
      <w:start w:val="1"/>
      <w:numFmt w:val="decimal"/>
      <w:suff w:val="space"/>
      <w:lvlText w:val="(%2)"/>
      <w:lvlJc w:val="left"/>
      <w:pPr>
        <w:ind w:left="0" w:firstLine="0"/>
      </w:pPr>
      <w:rPr>
        <w:rFonts w:hint="default"/>
      </w:rPr>
    </w:lvl>
    <w:lvl w:ilvl="2">
      <w:start w:val="1"/>
      <w:numFmt w:val="lowerLetter"/>
      <w:suff w:val="space"/>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1C8267FA"/>
    <w:multiLevelType w:val="multilevel"/>
    <w:tmpl w:val="93780850"/>
    <w:styleLink w:val="NPR1400Appendix"/>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36D433CB"/>
    <w:multiLevelType w:val="multilevel"/>
    <w:tmpl w:val="44444C38"/>
    <w:styleLink w:val="NPR1400Preface"/>
    <w:lvl w:ilvl="0">
      <w:start w:val="1"/>
      <w:numFmt w:val="none"/>
      <w:pStyle w:val="h1-preface"/>
      <w:suff w:val="nothing"/>
      <w:lvlText w:val=""/>
      <w:lvlJc w:val="left"/>
      <w:pPr>
        <w:ind w:left="0" w:firstLine="0"/>
      </w:pPr>
      <w:rPr>
        <w:rFonts w:hint="default"/>
      </w:rPr>
    </w:lvl>
    <w:lvl w:ilvl="1">
      <w:start w:val="1"/>
      <w:numFmt w:val="decimal"/>
      <w:pStyle w:val="h2-preface"/>
      <w:suff w:val="space"/>
      <w:lvlText w:val="P.%2"/>
      <w:lvlJc w:val="left"/>
      <w:pPr>
        <w:ind w:left="0" w:firstLine="0"/>
      </w:pPr>
      <w:rPr>
        <w:rFonts w:hint="default"/>
      </w:rPr>
    </w:lvl>
    <w:lvl w:ilvl="2">
      <w:start w:val="1"/>
      <w:numFmt w:val="lowerLetter"/>
      <w:pStyle w:val="h3-preface"/>
      <w:suff w:val="space"/>
      <w:lvlText w:val="%3."/>
      <w:lvlJc w:val="left"/>
      <w:pPr>
        <w:ind w:left="0" w:firstLine="0"/>
      </w:pPr>
      <w:rPr>
        <w:rFonts w:hint="default"/>
      </w:rPr>
    </w:lvl>
    <w:lvl w:ilvl="3">
      <w:start w:val="1"/>
      <w:numFmt w:val="decimal"/>
      <w:pStyle w:val="h4-preface"/>
      <w:suff w:val="space"/>
      <w:lvlText w:val="(%4)"/>
      <w:lvlJc w:val="left"/>
      <w:pPr>
        <w:ind w:left="0" w:firstLine="0"/>
      </w:pPr>
      <w:rPr>
        <w:rFonts w:hint="default"/>
      </w:rPr>
    </w:lvl>
    <w:lvl w:ilvl="4">
      <w:start w:val="1"/>
      <w:numFmt w:val="lowerLetter"/>
      <w:pStyle w:val="h5-preface"/>
      <w:suff w:val="spac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3F6E0ED5"/>
    <w:multiLevelType w:val="multilevel"/>
    <w:tmpl w:val="0902FF00"/>
    <w:lvl w:ilvl="0">
      <w:start w:val="3"/>
      <w:numFmt w:val="upperLetter"/>
      <w:suff w:val="space"/>
      <w:lvlText w:val="Appendix %1"/>
      <w:lvlJc w:val="left"/>
      <w:pPr>
        <w:ind w:left="0" w:firstLine="0"/>
      </w:pPr>
      <w:rPr>
        <w:rFonts w:hint="default"/>
      </w:rPr>
    </w:lvl>
    <w:lvl w:ilvl="1">
      <w:start w:val="1"/>
      <w:numFmt w:val="decimal"/>
      <w:suff w:val="space"/>
      <w:lvlText w:val="D.%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4307177D"/>
    <w:multiLevelType w:val="multilevel"/>
    <w:tmpl w:val="D39EF5D8"/>
    <w:lvl w:ilvl="0">
      <w:start w:val="3"/>
      <w:numFmt w:val="upperLetter"/>
      <w:suff w:val="space"/>
      <w:lvlText w:val="Appendix %1"/>
      <w:lvlJc w:val="left"/>
      <w:pPr>
        <w:ind w:left="0" w:firstLine="0"/>
      </w:pPr>
      <w:rPr>
        <w:rFonts w:hint="default"/>
      </w:rPr>
    </w:lvl>
    <w:lvl w:ilvl="1">
      <w:start w:val="1"/>
      <w:numFmt w:val="decimal"/>
      <w:pStyle w:val="h2-appendix"/>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4823320C"/>
    <w:multiLevelType w:val="multilevel"/>
    <w:tmpl w:val="2A38EEB8"/>
    <w:numStyleLink w:val="NPR1400"/>
  </w:abstractNum>
  <w:abstractNum w:abstractNumId="9" w15:restartNumberingAfterBreak="0">
    <w:nsid w:val="49AB74D7"/>
    <w:multiLevelType w:val="multilevel"/>
    <w:tmpl w:val="491ABC3A"/>
    <w:lvl w:ilvl="0">
      <w:start w:val="3"/>
      <w:numFmt w:val="upperLetter"/>
      <w:suff w:val="space"/>
      <w:lvlText w:val="Appendix %1"/>
      <w:lvlJc w:val="left"/>
      <w:pPr>
        <w:ind w:left="0" w:firstLine="0"/>
      </w:pPr>
      <w:rPr>
        <w:rFonts w:hint="default"/>
      </w:rPr>
    </w:lvl>
    <w:lvl w:ilvl="1">
      <w:start w:val="3"/>
      <w:numFmt w:val="decimal"/>
      <w:suff w:val="space"/>
      <w:lvlText w:val="F.%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4A9501A0"/>
    <w:multiLevelType w:val="multilevel"/>
    <w:tmpl w:val="C16CF5F8"/>
    <w:lvl w:ilvl="0">
      <w:start w:val="5"/>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h3-appendix-e"/>
      <w:suff w:val="space"/>
      <w:lvlText w:val="%1.%2.%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C022D2E"/>
    <w:multiLevelType w:val="multilevel"/>
    <w:tmpl w:val="9F8EBA06"/>
    <w:numStyleLink w:val="NPR1400Chapters"/>
  </w:abstractNum>
  <w:abstractNum w:abstractNumId="12" w15:restartNumberingAfterBreak="0">
    <w:nsid w:val="4CFA46E0"/>
    <w:multiLevelType w:val="multilevel"/>
    <w:tmpl w:val="9F8EBA06"/>
    <w:styleLink w:val="NPR1400Chapters"/>
    <w:lvl w:ilvl="0">
      <w:start w:val="1"/>
      <w:numFmt w:val="decimal"/>
      <w:pStyle w:val="Heading1"/>
      <w:suff w:val="space"/>
      <w:lvlText w:val="Chapter %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lowerLetter"/>
      <w:pStyle w:val="Heading5"/>
      <w:suff w:val="space"/>
      <w:lvlText w:val="%5."/>
      <w:lvlJc w:val="left"/>
      <w:pPr>
        <w:ind w:left="0" w:firstLine="0"/>
      </w:pPr>
      <w:rPr>
        <w:rFonts w:hint="default"/>
      </w:rPr>
    </w:lvl>
    <w:lvl w:ilvl="5">
      <w:start w:val="1"/>
      <w:numFmt w:val="decimal"/>
      <w:pStyle w:val="Heading6"/>
      <w:suff w:val="space"/>
      <w:lvlText w:val="(%6)"/>
      <w:lvlJc w:val="left"/>
      <w:pPr>
        <w:ind w:left="0" w:firstLine="0"/>
      </w:pPr>
      <w:rPr>
        <w:rFonts w:hint="default"/>
      </w:rPr>
    </w:lvl>
    <w:lvl w:ilvl="6">
      <w:start w:val="1"/>
      <w:numFmt w:val="lowerLetter"/>
      <w:pStyle w:val="Heading7"/>
      <w:suff w:val="space"/>
      <w:lvlText w:val="(%7)"/>
      <w:lvlJc w:val="left"/>
      <w:pPr>
        <w:ind w:left="0" w:firstLine="0"/>
      </w:pPr>
      <w:rPr>
        <w:rFonts w:hint="default"/>
      </w:rPr>
    </w:lvl>
    <w:lvl w:ilvl="7">
      <w:start w:val="1"/>
      <w:numFmt w:val="lowerRoman"/>
      <w:pStyle w:val="Heading8"/>
      <w:suff w:val="space"/>
      <w:lvlText w:val="(%8)"/>
      <w:lvlJc w:val="left"/>
      <w:pPr>
        <w:ind w:left="0" w:firstLine="0"/>
      </w:pPr>
      <w:rPr>
        <w:rFonts w:hint="default"/>
      </w:rPr>
    </w:lvl>
    <w:lvl w:ilvl="8">
      <w:start w:val="1"/>
      <w:numFmt w:val="decimal"/>
      <w:pStyle w:val="Heading9"/>
      <w:suff w:val="space"/>
      <w:lvlText w:val="(%9)"/>
      <w:lvlJc w:val="left"/>
      <w:pPr>
        <w:ind w:left="0" w:firstLine="0"/>
      </w:pPr>
      <w:rPr>
        <w:rFonts w:hint="default"/>
      </w:rPr>
    </w:lvl>
  </w:abstractNum>
  <w:abstractNum w:abstractNumId="13" w15:restartNumberingAfterBreak="0">
    <w:nsid w:val="51B146D9"/>
    <w:multiLevelType w:val="hybridMultilevel"/>
    <w:tmpl w:val="BD620986"/>
    <w:lvl w:ilvl="0" w:tplc="CD2ED9A2">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05C8D"/>
    <w:multiLevelType w:val="multilevel"/>
    <w:tmpl w:val="28B62E06"/>
    <w:lvl w:ilvl="0">
      <w:start w:val="3"/>
      <w:numFmt w:val="upperLetter"/>
      <w:suff w:val="space"/>
      <w:lvlText w:val="Appendix %1"/>
      <w:lvlJc w:val="left"/>
      <w:pPr>
        <w:ind w:left="0" w:firstLine="0"/>
      </w:pPr>
      <w:rPr>
        <w:rFonts w:hint="default"/>
      </w:rPr>
    </w:lvl>
    <w:lvl w:ilvl="1">
      <w:start w:val="2"/>
      <w:numFmt w:val="decimal"/>
      <w:suff w:val="space"/>
      <w:lvlText w:val="F.%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7C3375CB"/>
    <w:multiLevelType w:val="multilevel"/>
    <w:tmpl w:val="2A38EEB8"/>
    <w:styleLink w:val="NPR140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suff w:val="space"/>
      <w:lvlText w:val="(%4)"/>
      <w:lvlJc w:val="left"/>
      <w:pPr>
        <w:ind w:left="0" w:firstLine="0"/>
      </w:pPr>
      <w:rPr>
        <w:rFonts w:hint="default"/>
      </w:rPr>
    </w:lvl>
    <w:lvl w:ilvl="4">
      <w:start w:val="1"/>
      <w:numFmt w:val="lowerRoman"/>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lowerLetter"/>
      <w:suff w:val="space"/>
      <w:lvlText w:val="(%7)"/>
      <w:lvlJc w:val="left"/>
      <w:pPr>
        <w:ind w:left="0" w:firstLine="0"/>
      </w:pPr>
      <w:rPr>
        <w:rFonts w:hint="default"/>
      </w:rPr>
    </w:lvl>
    <w:lvl w:ilvl="7">
      <w:start w:val="1"/>
      <w:numFmt w:val="lowerRoman"/>
      <w:suff w:val="space"/>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2"/>
  </w:num>
  <w:num w:numId="2">
    <w:abstractNumId w:val="5"/>
  </w:num>
  <w:num w:numId="3">
    <w:abstractNumId w:val="4"/>
  </w:num>
  <w:num w:numId="4">
    <w:abstractNumId w:val="11"/>
  </w:num>
  <w:num w:numId="5">
    <w:abstractNumId w:val="0"/>
  </w:num>
  <w:num w:numId="6">
    <w:abstractNumId w:val="2"/>
  </w:num>
  <w:num w:numId="7">
    <w:abstractNumId w:val="3"/>
  </w:num>
  <w:num w:numId="8">
    <w:abstractNumId w:val="7"/>
  </w:num>
  <w:num w:numId="9">
    <w:abstractNumId w:val="1"/>
  </w:num>
  <w:num w:numId="10">
    <w:abstractNumId w:val="14"/>
  </w:num>
  <w:num w:numId="11">
    <w:abstractNumId w:val="9"/>
  </w:num>
  <w:num w:numId="12">
    <w:abstractNumId w:val="6"/>
  </w:num>
  <w:num w:numId="13">
    <w:abstractNumId w:val="13"/>
  </w:num>
  <w:num w:numId="14">
    <w:abstractNumId w:val="10"/>
  </w:num>
  <w:num w:numId="15">
    <w:abstractNumId w:val="1"/>
  </w:num>
  <w:num w:numId="1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5"/>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1"/>
  </w:num>
  <w:num w:numId="5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15"/>
  </w:num>
  <w:num w:numId="59">
    <w:abstractNumId w:val="8"/>
  </w:num>
  <w:num w:numId="6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num>
  <w:num w:numId="62">
    <w:abstractNumId w:val="5"/>
  </w:num>
  <w:num w:numId="63">
    <w:abstractNumId w:val="5"/>
  </w:num>
  <w:num w:numId="64">
    <w:abstractNumId w:val="5"/>
  </w:num>
  <w:num w:numId="65">
    <w:abstractNumId w:val="5"/>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AQJLM2NzU0MLMyUdpeDU4uLM/DyQAkPTWgBV8hDJLQAAAA=="/>
  </w:docVars>
  <w:rsids>
    <w:rsidRoot w:val="00575E78"/>
    <w:rsid w:val="0000063D"/>
    <w:rsid w:val="000014F3"/>
    <w:rsid w:val="00002056"/>
    <w:rsid w:val="00003259"/>
    <w:rsid w:val="000039A4"/>
    <w:rsid w:val="00003B97"/>
    <w:rsid w:val="00006BF7"/>
    <w:rsid w:val="000072C5"/>
    <w:rsid w:val="00010021"/>
    <w:rsid w:val="0001207D"/>
    <w:rsid w:val="000170DE"/>
    <w:rsid w:val="0001792E"/>
    <w:rsid w:val="000202F3"/>
    <w:rsid w:val="000209B9"/>
    <w:rsid w:val="00021420"/>
    <w:rsid w:val="00021B5A"/>
    <w:rsid w:val="00023E68"/>
    <w:rsid w:val="00024288"/>
    <w:rsid w:val="00026787"/>
    <w:rsid w:val="00027FD3"/>
    <w:rsid w:val="00031518"/>
    <w:rsid w:val="0003245C"/>
    <w:rsid w:val="0003473F"/>
    <w:rsid w:val="0003570D"/>
    <w:rsid w:val="00036027"/>
    <w:rsid w:val="00036130"/>
    <w:rsid w:val="0003723F"/>
    <w:rsid w:val="000424D9"/>
    <w:rsid w:val="0004315F"/>
    <w:rsid w:val="00046645"/>
    <w:rsid w:val="0004692D"/>
    <w:rsid w:val="00046E1C"/>
    <w:rsid w:val="00052BAD"/>
    <w:rsid w:val="00053E32"/>
    <w:rsid w:val="00053F14"/>
    <w:rsid w:val="000544AA"/>
    <w:rsid w:val="00055915"/>
    <w:rsid w:val="000572A7"/>
    <w:rsid w:val="000573CA"/>
    <w:rsid w:val="00060002"/>
    <w:rsid w:val="000617BA"/>
    <w:rsid w:val="000619ED"/>
    <w:rsid w:val="000624B8"/>
    <w:rsid w:val="00062EC7"/>
    <w:rsid w:val="00065868"/>
    <w:rsid w:val="00067D47"/>
    <w:rsid w:val="00071754"/>
    <w:rsid w:val="00071ED7"/>
    <w:rsid w:val="000721F6"/>
    <w:rsid w:val="00072C00"/>
    <w:rsid w:val="00074C5D"/>
    <w:rsid w:val="00074C6F"/>
    <w:rsid w:val="00076869"/>
    <w:rsid w:val="00077B66"/>
    <w:rsid w:val="00082C15"/>
    <w:rsid w:val="000832F8"/>
    <w:rsid w:val="000837BA"/>
    <w:rsid w:val="0008418A"/>
    <w:rsid w:val="00086569"/>
    <w:rsid w:val="000869F3"/>
    <w:rsid w:val="000872A4"/>
    <w:rsid w:val="00087FE9"/>
    <w:rsid w:val="000901AE"/>
    <w:rsid w:val="0009041F"/>
    <w:rsid w:val="000911F5"/>
    <w:rsid w:val="0009626B"/>
    <w:rsid w:val="000973DC"/>
    <w:rsid w:val="00097420"/>
    <w:rsid w:val="0009775C"/>
    <w:rsid w:val="00097DC6"/>
    <w:rsid w:val="000A1C9E"/>
    <w:rsid w:val="000A2C29"/>
    <w:rsid w:val="000A48F1"/>
    <w:rsid w:val="000A6A0B"/>
    <w:rsid w:val="000A7DC1"/>
    <w:rsid w:val="000B08DB"/>
    <w:rsid w:val="000B104C"/>
    <w:rsid w:val="000B109A"/>
    <w:rsid w:val="000B51C0"/>
    <w:rsid w:val="000B5DEF"/>
    <w:rsid w:val="000B6CF7"/>
    <w:rsid w:val="000B7344"/>
    <w:rsid w:val="000C0F30"/>
    <w:rsid w:val="000C435D"/>
    <w:rsid w:val="000C4590"/>
    <w:rsid w:val="000C5217"/>
    <w:rsid w:val="000C525F"/>
    <w:rsid w:val="000C6846"/>
    <w:rsid w:val="000C723F"/>
    <w:rsid w:val="000C7271"/>
    <w:rsid w:val="000C7380"/>
    <w:rsid w:val="000D26C6"/>
    <w:rsid w:val="000D2763"/>
    <w:rsid w:val="000D2BBD"/>
    <w:rsid w:val="000D2E1C"/>
    <w:rsid w:val="000D31F5"/>
    <w:rsid w:val="000D32A6"/>
    <w:rsid w:val="000D3B03"/>
    <w:rsid w:val="000D6246"/>
    <w:rsid w:val="000D7F02"/>
    <w:rsid w:val="000E036D"/>
    <w:rsid w:val="000E07B2"/>
    <w:rsid w:val="000E08DD"/>
    <w:rsid w:val="000E1283"/>
    <w:rsid w:val="000E1A7E"/>
    <w:rsid w:val="000E2A0D"/>
    <w:rsid w:val="000E5678"/>
    <w:rsid w:val="000F1404"/>
    <w:rsid w:val="000F1A19"/>
    <w:rsid w:val="000F1F55"/>
    <w:rsid w:val="000F3325"/>
    <w:rsid w:val="000F3839"/>
    <w:rsid w:val="000F3963"/>
    <w:rsid w:val="000F46B9"/>
    <w:rsid w:val="000F4AD3"/>
    <w:rsid w:val="000F5117"/>
    <w:rsid w:val="000F5487"/>
    <w:rsid w:val="000F5AB7"/>
    <w:rsid w:val="000F73B8"/>
    <w:rsid w:val="000F7EC6"/>
    <w:rsid w:val="00100658"/>
    <w:rsid w:val="001009F1"/>
    <w:rsid w:val="00101389"/>
    <w:rsid w:val="00101ECE"/>
    <w:rsid w:val="00102576"/>
    <w:rsid w:val="00103B80"/>
    <w:rsid w:val="00105D97"/>
    <w:rsid w:val="00106F2D"/>
    <w:rsid w:val="00110414"/>
    <w:rsid w:val="00110E22"/>
    <w:rsid w:val="001120B9"/>
    <w:rsid w:val="0011593C"/>
    <w:rsid w:val="001167F9"/>
    <w:rsid w:val="00116FC2"/>
    <w:rsid w:val="00117679"/>
    <w:rsid w:val="001215DB"/>
    <w:rsid w:val="00123511"/>
    <w:rsid w:val="00124295"/>
    <w:rsid w:val="0013061F"/>
    <w:rsid w:val="00131350"/>
    <w:rsid w:val="00131CAA"/>
    <w:rsid w:val="001323FD"/>
    <w:rsid w:val="001333D4"/>
    <w:rsid w:val="00134063"/>
    <w:rsid w:val="00134A95"/>
    <w:rsid w:val="0013525E"/>
    <w:rsid w:val="0013577B"/>
    <w:rsid w:val="001361DC"/>
    <w:rsid w:val="00137800"/>
    <w:rsid w:val="00137998"/>
    <w:rsid w:val="00137A15"/>
    <w:rsid w:val="00137EFE"/>
    <w:rsid w:val="00140122"/>
    <w:rsid w:val="00140C96"/>
    <w:rsid w:val="00140FEB"/>
    <w:rsid w:val="00141105"/>
    <w:rsid w:val="00141E19"/>
    <w:rsid w:val="001429A1"/>
    <w:rsid w:val="00142CE4"/>
    <w:rsid w:val="001432A9"/>
    <w:rsid w:val="00144B6A"/>
    <w:rsid w:val="00146089"/>
    <w:rsid w:val="001476AC"/>
    <w:rsid w:val="001503FD"/>
    <w:rsid w:val="001507C0"/>
    <w:rsid w:val="0015241C"/>
    <w:rsid w:val="00152456"/>
    <w:rsid w:val="00153047"/>
    <w:rsid w:val="00153956"/>
    <w:rsid w:val="001539AA"/>
    <w:rsid w:val="00154FFB"/>
    <w:rsid w:val="001567AD"/>
    <w:rsid w:val="0016288E"/>
    <w:rsid w:val="00162919"/>
    <w:rsid w:val="00162FC3"/>
    <w:rsid w:val="00164077"/>
    <w:rsid w:val="001640BC"/>
    <w:rsid w:val="0016430D"/>
    <w:rsid w:val="001658DF"/>
    <w:rsid w:val="00167449"/>
    <w:rsid w:val="00167673"/>
    <w:rsid w:val="00170A90"/>
    <w:rsid w:val="00170F29"/>
    <w:rsid w:val="0017402F"/>
    <w:rsid w:val="00174396"/>
    <w:rsid w:val="001750BC"/>
    <w:rsid w:val="001751A5"/>
    <w:rsid w:val="00175EDD"/>
    <w:rsid w:val="0017735B"/>
    <w:rsid w:val="0017739F"/>
    <w:rsid w:val="0018037C"/>
    <w:rsid w:val="001804B0"/>
    <w:rsid w:val="00182D40"/>
    <w:rsid w:val="001831F1"/>
    <w:rsid w:val="00183A3E"/>
    <w:rsid w:val="001847E8"/>
    <w:rsid w:val="00185059"/>
    <w:rsid w:val="00185728"/>
    <w:rsid w:val="00185A1E"/>
    <w:rsid w:val="00185C31"/>
    <w:rsid w:val="00186A57"/>
    <w:rsid w:val="001908D9"/>
    <w:rsid w:val="00190F6A"/>
    <w:rsid w:val="00191ECF"/>
    <w:rsid w:val="0019469B"/>
    <w:rsid w:val="001946A2"/>
    <w:rsid w:val="001947BE"/>
    <w:rsid w:val="001949F1"/>
    <w:rsid w:val="00196057"/>
    <w:rsid w:val="001971B6"/>
    <w:rsid w:val="00197C73"/>
    <w:rsid w:val="001A1225"/>
    <w:rsid w:val="001A233D"/>
    <w:rsid w:val="001A2B97"/>
    <w:rsid w:val="001A31AE"/>
    <w:rsid w:val="001A377E"/>
    <w:rsid w:val="001A5CC8"/>
    <w:rsid w:val="001A6482"/>
    <w:rsid w:val="001A699A"/>
    <w:rsid w:val="001A7C25"/>
    <w:rsid w:val="001A7E37"/>
    <w:rsid w:val="001B111A"/>
    <w:rsid w:val="001B1438"/>
    <w:rsid w:val="001B1C0B"/>
    <w:rsid w:val="001B35B1"/>
    <w:rsid w:val="001B51C3"/>
    <w:rsid w:val="001B541E"/>
    <w:rsid w:val="001B5D60"/>
    <w:rsid w:val="001B7FF1"/>
    <w:rsid w:val="001C01F6"/>
    <w:rsid w:val="001C080A"/>
    <w:rsid w:val="001C1452"/>
    <w:rsid w:val="001C151B"/>
    <w:rsid w:val="001C16C3"/>
    <w:rsid w:val="001C32DA"/>
    <w:rsid w:val="001C45B4"/>
    <w:rsid w:val="001C55F1"/>
    <w:rsid w:val="001C5FF5"/>
    <w:rsid w:val="001C693C"/>
    <w:rsid w:val="001C7433"/>
    <w:rsid w:val="001D04E6"/>
    <w:rsid w:val="001D0E2C"/>
    <w:rsid w:val="001D2F5E"/>
    <w:rsid w:val="001D34BB"/>
    <w:rsid w:val="001D4376"/>
    <w:rsid w:val="001D4AEA"/>
    <w:rsid w:val="001D4E59"/>
    <w:rsid w:val="001D5736"/>
    <w:rsid w:val="001D5BA4"/>
    <w:rsid w:val="001D5CAD"/>
    <w:rsid w:val="001D6BF1"/>
    <w:rsid w:val="001E1379"/>
    <w:rsid w:val="001E24BC"/>
    <w:rsid w:val="001E2F12"/>
    <w:rsid w:val="001E3BC3"/>
    <w:rsid w:val="001E439E"/>
    <w:rsid w:val="001E4F96"/>
    <w:rsid w:val="001E726A"/>
    <w:rsid w:val="001F2EE7"/>
    <w:rsid w:val="001F3F90"/>
    <w:rsid w:val="001F6E09"/>
    <w:rsid w:val="002001FD"/>
    <w:rsid w:val="00200891"/>
    <w:rsid w:val="002021F3"/>
    <w:rsid w:val="00203870"/>
    <w:rsid w:val="002038CE"/>
    <w:rsid w:val="00205DD4"/>
    <w:rsid w:val="00206C89"/>
    <w:rsid w:val="0020752E"/>
    <w:rsid w:val="002079CC"/>
    <w:rsid w:val="00211644"/>
    <w:rsid w:val="00213395"/>
    <w:rsid w:val="00215933"/>
    <w:rsid w:val="00216ADE"/>
    <w:rsid w:val="0021776F"/>
    <w:rsid w:val="0022189C"/>
    <w:rsid w:val="00221B5B"/>
    <w:rsid w:val="00222008"/>
    <w:rsid w:val="00222F0F"/>
    <w:rsid w:val="00222FBB"/>
    <w:rsid w:val="002235DC"/>
    <w:rsid w:val="00224800"/>
    <w:rsid w:val="00224B2D"/>
    <w:rsid w:val="002262AF"/>
    <w:rsid w:val="00226BEC"/>
    <w:rsid w:val="002275FF"/>
    <w:rsid w:val="0023042E"/>
    <w:rsid w:val="00231270"/>
    <w:rsid w:val="00231724"/>
    <w:rsid w:val="00231AFF"/>
    <w:rsid w:val="00235A1A"/>
    <w:rsid w:val="002364FF"/>
    <w:rsid w:val="00237505"/>
    <w:rsid w:val="00241231"/>
    <w:rsid w:val="00241DF7"/>
    <w:rsid w:val="0024449F"/>
    <w:rsid w:val="0024574E"/>
    <w:rsid w:val="00246025"/>
    <w:rsid w:val="00246D92"/>
    <w:rsid w:val="002470B4"/>
    <w:rsid w:val="00247C70"/>
    <w:rsid w:val="002505E5"/>
    <w:rsid w:val="00250E2C"/>
    <w:rsid w:val="002513F1"/>
    <w:rsid w:val="002515B6"/>
    <w:rsid w:val="00252078"/>
    <w:rsid w:val="002534A6"/>
    <w:rsid w:val="00254332"/>
    <w:rsid w:val="00254788"/>
    <w:rsid w:val="002548B9"/>
    <w:rsid w:val="00254D0E"/>
    <w:rsid w:val="0026034A"/>
    <w:rsid w:val="002608A2"/>
    <w:rsid w:val="0026370C"/>
    <w:rsid w:val="00263D5E"/>
    <w:rsid w:val="00263EA3"/>
    <w:rsid w:val="00264A35"/>
    <w:rsid w:val="00267612"/>
    <w:rsid w:val="002679DB"/>
    <w:rsid w:val="00267E5D"/>
    <w:rsid w:val="00271396"/>
    <w:rsid w:val="00271640"/>
    <w:rsid w:val="00272098"/>
    <w:rsid w:val="002724A8"/>
    <w:rsid w:val="002732DB"/>
    <w:rsid w:val="00276AC4"/>
    <w:rsid w:val="00280AEA"/>
    <w:rsid w:val="002820B9"/>
    <w:rsid w:val="00282B43"/>
    <w:rsid w:val="00287382"/>
    <w:rsid w:val="00287596"/>
    <w:rsid w:val="00290064"/>
    <w:rsid w:val="00290DCE"/>
    <w:rsid w:val="00290E0F"/>
    <w:rsid w:val="002916FA"/>
    <w:rsid w:val="002924FB"/>
    <w:rsid w:val="00294DCA"/>
    <w:rsid w:val="002A0D95"/>
    <w:rsid w:val="002A1389"/>
    <w:rsid w:val="002A38EE"/>
    <w:rsid w:val="002A52E3"/>
    <w:rsid w:val="002A57AD"/>
    <w:rsid w:val="002A6122"/>
    <w:rsid w:val="002A612C"/>
    <w:rsid w:val="002A614F"/>
    <w:rsid w:val="002A74CE"/>
    <w:rsid w:val="002B0F8B"/>
    <w:rsid w:val="002B1602"/>
    <w:rsid w:val="002B18C8"/>
    <w:rsid w:val="002B18D2"/>
    <w:rsid w:val="002B364F"/>
    <w:rsid w:val="002B3DCD"/>
    <w:rsid w:val="002B4136"/>
    <w:rsid w:val="002B572C"/>
    <w:rsid w:val="002B64CA"/>
    <w:rsid w:val="002B64DF"/>
    <w:rsid w:val="002B6C24"/>
    <w:rsid w:val="002B7431"/>
    <w:rsid w:val="002B7C20"/>
    <w:rsid w:val="002C0235"/>
    <w:rsid w:val="002C05F9"/>
    <w:rsid w:val="002C12A9"/>
    <w:rsid w:val="002C1355"/>
    <w:rsid w:val="002C1B1D"/>
    <w:rsid w:val="002C274C"/>
    <w:rsid w:val="002C289E"/>
    <w:rsid w:val="002C4AFE"/>
    <w:rsid w:val="002C667D"/>
    <w:rsid w:val="002C79A0"/>
    <w:rsid w:val="002D1F46"/>
    <w:rsid w:val="002D2193"/>
    <w:rsid w:val="002D2E86"/>
    <w:rsid w:val="002D3AE4"/>
    <w:rsid w:val="002D3F0C"/>
    <w:rsid w:val="002D4097"/>
    <w:rsid w:val="002D40D1"/>
    <w:rsid w:val="002D44AE"/>
    <w:rsid w:val="002D4A5E"/>
    <w:rsid w:val="002D4F05"/>
    <w:rsid w:val="002D51FF"/>
    <w:rsid w:val="002D6D4A"/>
    <w:rsid w:val="002E21CB"/>
    <w:rsid w:val="002E37CC"/>
    <w:rsid w:val="002E407A"/>
    <w:rsid w:val="002E4163"/>
    <w:rsid w:val="002E45E0"/>
    <w:rsid w:val="002E4FC1"/>
    <w:rsid w:val="002E7E9C"/>
    <w:rsid w:val="002F0F51"/>
    <w:rsid w:val="002F101C"/>
    <w:rsid w:val="002F2B64"/>
    <w:rsid w:val="002F6A46"/>
    <w:rsid w:val="002F77A1"/>
    <w:rsid w:val="00300DFF"/>
    <w:rsid w:val="0030312A"/>
    <w:rsid w:val="003034BD"/>
    <w:rsid w:val="0030407F"/>
    <w:rsid w:val="00306136"/>
    <w:rsid w:val="00311CC6"/>
    <w:rsid w:val="00311EDF"/>
    <w:rsid w:val="00312750"/>
    <w:rsid w:val="0031308F"/>
    <w:rsid w:val="003163C2"/>
    <w:rsid w:val="00316668"/>
    <w:rsid w:val="00316D4C"/>
    <w:rsid w:val="00317CE0"/>
    <w:rsid w:val="00322A8D"/>
    <w:rsid w:val="00323F40"/>
    <w:rsid w:val="003243D8"/>
    <w:rsid w:val="00324B3B"/>
    <w:rsid w:val="00325FA4"/>
    <w:rsid w:val="003265E6"/>
    <w:rsid w:val="00326768"/>
    <w:rsid w:val="0032709C"/>
    <w:rsid w:val="003272BB"/>
    <w:rsid w:val="0032769B"/>
    <w:rsid w:val="00330A93"/>
    <w:rsid w:val="00330C41"/>
    <w:rsid w:val="00331C64"/>
    <w:rsid w:val="00332EEE"/>
    <w:rsid w:val="00333129"/>
    <w:rsid w:val="00333C65"/>
    <w:rsid w:val="00335096"/>
    <w:rsid w:val="00335146"/>
    <w:rsid w:val="00335351"/>
    <w:rsid w:val="003364E3"/>
    <w:rsid w:val="00336FF8"/>
    <w:rsid w:val="003410B4"/>
    <w:rsid w:val="00342F08"/>
    <w:rsid w:val="003439C2"/>
    <w:rsid w:val="003441B3"/>
    <w:rsid w:val="00345492"/>
    <w:rsid w:val="003471A3"/>
    <w:rsid w:val="003509F0"/>
    <w:rsid w:val="00350DD8"/>
    <w:rsid w:val="00351A8B"/>
    <w:rsid w:val="00351D01"/>
    <w:rsid w:val="00352D90"/>
    <w:rsid w:val="00353DF6"/>
    <w:rsid w:val="00355043"/>
    <w:rsid w:val="00355623"/>
    <w:rsid w:val="00355B2F"/>
    <w:rsid w:val="00356301"/>
    <w:rsid w:val="00360D87"/>
    <w:rsid w:val="00365317"/>
    <w:rsid w:val="003661C1"/>
    <w:rsid w:val="0036657B"/>
    <w:rsid w:val="00373860"/>
    <w:rsid w:val="00375712"/>
    <w:rsid w:val="00376E34"/>
    <w:rsid w:val="00377606"/>
    <w:rsid w:val="00381085"/>
    <w:rsid w:val="003818E3"/>
    <w:rsid w:val="003830BC"/>
    <w:rsid w:val="00383315"/>
    <w:rsid w:val="003840D5"/>
    <w:rsid w:val="00384E46"/>
    <w:rsid w:val="00386CA4"/>
    <w:rsid w:val="00386EB2"/>
    <w:rsid w:val="00390057"/>
    <w:rsid w:val="003909E8"/>
    <w:rsid w:val="00390B1D"/>
    <w:rsid w:val="003911E4"/>
    <w:rsid w:val="00391BF8"/>
    <w:rsid w:val="00394788"/>
    <w:rsid w:val="003A0914"/>
    <w:rsid w:val="003A113E"/>
    <w:rsid w:val="003A141E"/>
    <w:rsid w:val="003A1A15"/>
    <w:rsid w:val="003A419A"/>
    <w:rsid w:val="003A4A76"/>
    <w:rsid w:val="003A605E"/>
    <w:rsid w:val="003A6DB2"/>
    <w:rsid w:val="003A6EA2"/>
    <w:rsid w:val="003A749A"/>
    <w:rsid w:val="003A774F"/>
    <w:rsid w:val="003A7FBB"/>
    <w:rsid w:val="003B19B4"/>
    <w:rsid w:val="003B1FAB"/>
    <w:rsid w:val="003B411F"/>
    <w:rsid w:val="003B489B"/>
    <w:rsid w:val="003B5A23"/>
    <w:rsid w:val="003B5AB1"/>
    <w:rsid w:val="003B641B"/>
    <w:rsid w:val="003B7A9D"/>
    <w:rsid w:val="003C00D7"/>
    <w:rsid w:val="003C0B60"/>
    <w:rsid w:val="003C0F03"/>
    <w:rsid w:val="003C3F8F"/>
    <w:rsid w:val="003C4A59"/>
    <w:rsid w:val="003C6381"/>
    <w:rsid w:val="003C68F4"/>
    <w:rsid w:val="003C73E4"/>
    <w:rsid w:val="003D0A40"/>
    <w:rsid w:val="003D11E4"/>
    <w:rsid w:val="003D1B24"/>
    <w:rsid w:val="003D3E65"/>
    <w:rsid w:val="003D4FDA"/>
    <w:rsid w:val="003D57FD"/>
    <w:rsid w:val="003D61E6"/>
    <w:rsid w:val="003D71CF"/>
    <w:rsid w:val="003D7760"/>
    <w:rsid w:val="003D77DD"/>
    <w:rsid w:val="003E07E1"/>
    <w:rsid w:val="003E243C"/>
    <w:rsid w:val="003E4556"/>
    <w:rsid w:val="003E49D9"/>
    <w:rsid w:val="003E4A66"/>
    <w:rsid w:val="003E4C00"/>
    <w:rsid w:val="003F0B7A"/>
    <w:rsid w:val="003F0D2B"/>
    <w:rsid w:val="003F246B"/>
    <w:rsid w:val="003F29CA"/>
    <w:rsid w:val="003F2A24"/>
    <w:rsid w:val="003F58EC"/>
    <w:rsid w:val="003F7E95"/>
    <w:rsid w:val="00400A9C"/>
    <w:rsid w:val="00400ABA"/>
    <w:rsid w:val="00400F3B"/>
    <w:rsid w:val="00403163"/>
    <w:rsid w:val="00403659"/>
    <w:rsid w:val="00403D2A"/>
    <w:rsid w:val="004047AE"/>
    <w:rsid w:val="0040556E"/>
    <w:rsid w:val="00407059"/>
    <w:rsid w:val="004102EF"/>
    <w:rsid w:val="00411FDF"/>
    <w:rsid w:val="00412725"/>
    <w:rsid w:val="00414DF3"/>
    <w:rsid w:val="004178B6"/>
    <w:rsid w:val="00417F9A"/>
    <w:rsid w:val="004230B5"/>
    <w:rsid w:val="0042364E"/>
    <w:rsid w:val="00423C40"/>
    <w:rsid w:val="00425423"/>
    <w:rsid w:val="004277DD"/>
    <w:rsid w:val="00430D80"/>
    <w:rsid w:val="00432553"/>
    <w:rsid w:val="00432873"/>
    <w:rsid w:val="00433355"/>
    <w:rsid w:val="004337CC"/>
    <w:rsid w:val="00433882"/>
    <w:rsid w:val="00433C1B"/>
    <w:rsid w:val="00433C20"/>
    <w:rsid w:val="00435294"/>
    <w:rsid w:val="0043597B"/>
    <w:rsid w:val="004368E4"/>
    <w:rsid w:val="00437543"/>
    <w:rsid w:val="0044264A"/>
    <w:rsid w:val="004454D9"/>
    <w:rsid w:val="0044783F"/>
    <w:rsid w:val="00450CFE"/>
    <w:rsid w:val="00454310"/>
    <w:rsid w:val="00455E63"/>
    <w:rsid w:val="0045602D"/>
    <w:rsid w:val="00457D57"/>
    <w:rsid w:val="004602F4"/>
    <w:rsid w:val="004612D6"/>
    <w:rsid w:val="00461FDB"/>
    <w:rsid w:val="00462650"/>
    <w:rsid w:val="00464347"/>
    <w:rsid w:val="00465034"/>
    <w:rsid w:val="00465E2F"/>
    <w:rsid w:val="00467376"/>
    <w:rsid w:val="00467645"/>
    <w:rsid w:val="00467C35"/>
    <w:rsid w:val="00467E3A"/>
    <w:rsid w:val="00471B97"/>
    <w:rsid w:val="00474DB6"/>
    <w:rsid w:val="00475100"/>
    <w:rsid w:val="00477CED"/>
    <w:rsid w:val="00477ED5"/>
    <w:rsid w:val="00480DFD"/>
    <w:rsid w:val="00481D50"/>
    <w:rsid w:val="004822B5"/>
    <w:rsid w:val="0048231E"/>
    <w:rsid w:val="004832AC"/>
    <w:rsid w:val="004845B4"/>
    <w:rsid w:val="004856BC"/>
    <w:rsid w:val="004857AC"/>
    <w:rsid w:val="004904D2"/>
    <w:rsid w:val="0049097A"/>
    <w:rsid w:val="0049309D"/>
    <w:rsid w:val="004952EB"/>
    <w:rsid w:val="00496D53"/>
    <w:rsid w:val="004A02DB"/>
    <w:rsid w:val="004A11FE"/>
    <w:rsid w:val="004A299D"/>
    <w:rsid w:val="004A2A3B"/>
    <w:rsid w:val="004A3337"/>
    <w:rsid w:val="004A39E3"/>
    <w:rsid w:val="004A4BAF"/>
    <w:rsid w:val="004A5426"/>
    <w:rsid w:val="004A606D"/>
    <w:rsid w:val="004A7A22"/>
    <w:rsid w:val="004B0EDE"/>
    <w:rsid w:val="004B1C38"/>
    <w:rsid w:val="004B1C9B"/>
    <w:rsid w:val="004B3349"/>
    <w:rsid w:val="004B3E0D"/>
    <w:rsid w:val="004B7091"/>
    <w:rsid w:val="004B7AA8"/>
    <w:rsid w:val="004C016F"/>
    <w:rsid w:val="004C2D3C"/>
    <w:rsid w:val="004C4660"/>
    <w:rsid w:val="004C5B07"/>
    <w:rsid w:val="004C5C36"/>
    <w:rsid w:val="004C6A08"/>
    <w:rsid w:val="004C6B54"/>
    <w:rsid w:val="004C6DD5"/>
    <w:rsid w:val="004C7BDC"/>
    <w:rsid w:val="004C7F58"/>
    <w:rsid w:val="004D1509"/>
    <w:rsid w:val="004D24C8"/>
    <w:rsid w:val="004D278B"/>
    <w:rsid w:val="004D2D75"/>
    <w:rsid w:val="004D34F3"/>
    <w:rsid w:val="004D4AD8"/>
    <w:rsid w:val="004D4CD3"/>
    <w:rsid w:val="004D5019"/>
    <w:rsid w:val="004D6590"/>
    <w:rsid w:val="004D6AEA"/>
    <w:rsid w:val="004D754C"/>
    <w:rsid w:val="004E0F19"/>
    <w:rsid w:val="004E0FE2"/>
    <w:rsid w:val="004E19CA"/>
    <w:rsid w:val="004E335C"/>
    <w:rsid w:val="004E3921"/>
    <w:rsid w:val="004E3AC9"/>
    <w:rsid w:val="004E41AD"/>
    <w:rsid w:val="004E612E"/>
    <w:rsid w:val="004E64CB"/>
    <w:rsid w:val="004E66F6"/>
    <w:rsid w:val="004E6A85"/>
    <w:rsid w:val="004E6D9E"/>
    <w:rsid w:val="004E7302"/>
    <w:rsid w:val="004E7BAB"/>
    <w:rsid w:val="004E7E9F"/>
    <w:rsid w:val="004F15E5"/>
    <w:rsid w:val="004F373B"/>
    <w:rsid w:val="004F5A07"/>
    <w:rsid w:val="004F61E4"/>
    <w:rsid w:val="00500410"/>
    <w:rsid w:val="005006B9"/>
    <w:rsid w:val="00503C57"/>
    <w:rsid w:val="0050474B"/>
    <w:rsid w:val="0050504C"/>
    <w:rsid w:val="00505E47"/>
    <w:rsid w:val="0050635C"/>
    <w:rsid w:val="005068BD"/>
    <w:rsid w:val="00506AC6"/>
    <w:rsid w:val="005075E3"/>
    <w:rsid w:val="00507C65"/>
    <w:rsid w:val="0051041C"/>
    <w:rsid w:val="005106D3"/>
    <w:rsid w:val="0051230A"/>
    <w:rsid w:val="0051232C"/>
    <w:rsid w:val="00512461"/>
    <w:rsid w:val="00515B96"/>
    <w:rsid w:val="00516275"/>
    <w:rsid w:val="00517ADF"/>
    <w:rsid w:val="00520A25"/>
    <w:rsid w:val="00520B5F"/>
    <w:rsid w:val="00521DFC"/>
    <w:rsid w:val="00521F06"/>
    <w:rsid w:val="00522718"/>
    <w:rsid w:val="00523583"/>
    <w:rsid w:val="005239D4"/>
    <w:rsid w:val="00523B6A"/>
    <w:rsid w:val="0052530F"/>
    <w:rsid w:val="00525317"/>
    <w:rsid w:val="00525977"/>
    <w:rsid w:val="005302AC"/>
    <w:rsid w:val="0053050C"/>
    <w:rsid w:val="00530DCB"/>
    <w:rsid w:val="00532ACC"/>
    <w:rsid w:val="00532B57"/>
    <w:rsid w:val="00532EC4"/>
    <w:rsid w:val="00533639"/>
    <w:rsid w:val="00534444"/>
    <w:rsid w:val="00534C13"/>
    <w:rsid w:val="00535086"/>
    <w:rsid w:val="00535779"/>
    <w:rsid w:val="005361D7"/>
    <w:rsid w:val="00537F99"/>
    <w:rsid w:val="005402C0"/>
    <w:rsid w:val="00540545"/>
    <w:rsid w:val="005412EF"/>
    <w:rsid w:val="00541B44"/>
    <w:rsid w:val="0054236C"/>
    <w:rsid w:val="00544BDD"/>
    <w:rsid w:val="005454BC"/>
    <w:rsid w:val="0054561F"/>
    <w:rsid w:val="005459FB"/>
    <w:rsid w:val="00545C9D"/>
    <w:rsid w:val="00545ED4"/>
    <w:rsid w:val="005475E4"/>
    <w:rsid w:val="005477BE"/>
    <w:rsid w:val="00547A2D"/>
    <w:rsid w:val="005501A2"/>
    <w:rsid w:val="00551534"/>
    <w:rsid w:val="005521F4"/>
    <w:rsid w:val="005525ED"/>
    <w:rsid w:val="005528B0"/>
    <w:rsid w:val="00553012"/>
    <w:rsid w:val="005530A8"/>
    <w:rsid w:val="005532F4"/>
    <w:rsid w:val="00553433"/>
    <w:rsid w:val="00555E18"/>
    <w:rsid w:val="005601C6"/>
    <w:rsid w:val="00560EF9"/>
    <w:rsid w:val="00561686"/>
    <w:rsid w:val="00561937"/>
    <w:rsid w:val="00562555"/>
    <w:rsid w:val="00562686"/>
    <w:rsid w:val="0056310C"/>
    <w:rsid w:val="00563D10"/>
    <w:rsid w:val="00564BCE"/>
    <w:rsid w:val="0056583A"/>
    <w:rsid w:val="00566BEF"/>
    <w:rsid w:val="00572775"/>
    <w:rsid w:val="00574FAA"/>
    <w:rsid w:val="00575430"/>
    <w:rsid w:val="00575E78"/>
    <w:rsid w:val="005761E4"/>
    <w:rsid w:val="00577396"/>
    <w:rsid w:val="00580BA4"/>
    <w:rsid w:val="00581DA5"/>
    <w:rsid w:val="005822C6"/>
    <w:rsid w:val="00584981"/>
    <w:rsid w:val="00585D90"/>
    <w:rsid w:val="005871F2"/>
    <w:rsid w:val="00587576"/>
    <w:rsid w:val="005902B7"/>
    <w:rsid w:val="0059037A"/>
    <w:rsid w:val="00591057"/>
    <w:rsid w:val="00592BE9"/>
    <w:rsid w:val="00593C57"/>
    <w:rsid w:val="00594832"/>
    <w:rsid w:val="005948C2"/>
    <w:rsid w:val="005965CF"/>
    <w:rsid w:val="005A07E8"/>
    <w:rsid w:val="005A0B24"/>
    <w:rsid w:val="005A154D"/>
    <w:rsid w:val="005A2E68"/>
    <w:rsid w:val="005A3C2B"/>
    <w:rsid w:val="005A4482"/>
    <w:rsid w:val="005A4FC3"/>
    <w:rsid w:val="005A5099"/>
    <w:rsid w:val="005A5642"/>
    <w:rsid w:val="005A58E3"/>
    <w:rsid w:val="005A6644"/>
    <w:rsid w:val="005A6CEA"/>
    <w:rsid w:val="005A71DD"/>
    <w:rsid w:val="005A74A2"/>
    <w:rsid w:val="005A7690"/>
    <w:rsid w:val="005B3042"/>
    <w:rsid w:val="005B3874"/>
    <w:rsid w:val="005B44E4"/>
    <w:rsid w:val="005B47B6"/>
    <w:rsid w:val="005B4C9B"/>
    <w:rsid w:val="005B4FCE"/>
    <w:rsid w:val="005B5AE8"/>
    <w:rsid w:val="005B5C05"/>
    <w:rsid w:val="005B7305"/>
    <w:rsid w:val="005B74C4"/>
    <w:rsid w:val="005B75DC"/>
    <w:rsid w:val="005C021A"/>
    <w:rsid w:val="005C09D4"/>
    <w:rsid w:val="005C2385"/>
    <w:rsid w:val="005C29BC"/>
    <w:rsid w:val="005C2EDC"/>
    <w:rsid w:val="005C345E"/>
    <w:rsid w:val="005C38B8"/>
    <w:rsid w:val="005C445D"/>
    <w:rsid w:val="005C4640"/>
    <w:rsid w:val="005C4D02"/>
    <w:rsid w:val="005C72AB"/>
    <w:rsid w:val="005C7BBB"/>
    <w:rsid w:val="005D00E5"/>
    <w:rsid w:val="005D0525"/>
    <w:rsid w:val="005D08DD"/>
    <w:rsid w:val="005D10EC"/>
    <w:rsid w:val="005D2D4E"/>
    <w:rsid w:val="005D468A"/>
    <w:rsid w:val="005D5A34"/>
    <w:rsid w:val="005D5F7E"/>
    <w:rsid w:val="005D723D"/>
    <w:rsid w:val="005E0529"/>
    <w:rsid w:val="005E088B"/>
    <w:rsid w:val="005E0A5B"/>
    <w:rsid w:val="005E10DF"/>
    <w:rsid w:val="005E39B3"/>
    <w:rsid w:val="005E3D29"/>
    <w:rsid w:val="005E4412"/>
    <w:rsid w:val="005E4AAC"/>
    <w:rsid w:val="005E4BA6"/>
    <w:rsid w:val="005E5493"/>
    <w:rsid w:val="005E63BD"/>
    <w:rsid w:val="005E73E2"/>
    <w:rsid w:val="005F16A8"/>
    <w:rsid w:val="005F18FD"/>
    <w:rsid w:val="005F20A9"/>
    <w:rsid w:val="005F5E8A"/>
    <w:rsid w:val="005F670E"/>
    <w:rsid w:val="005F74D1"/>
    <w:rsid w:val="00601151"/>
    <w:rsid w:val="006014DD"/>
    <w:rsid w:val="006017A9"/>
    <w:rsid w:val="006020F1"/>
    <w:rsid w:val="006034A5"/>
    <w:rsid w:val="00604649"/>
    <w:rsid w:val="006063E5"/>
    <w:rsid w:val="006067F1"/>
    <w:rsid w:val="00607BC0"/>
    <w:rsid w:val="00607C1A"/>
    <w:rsid w:val="00610364"/>
    <w:rsid w:val="00611511"/>
    <w:rsid w:val="006126C7"/>
    <w:rsid w:val="00613F5D"/>
    <w:rsid w:val="006141FA"/>
    <w:rsid w:val="00614643"/>
    <w:rsid w:val="00614FFF"/>
    <w:rsid w:val="00616333"/>
    <w:rsid w:val="0061781A"/>
    <w:rsid w:val="00617E15"/>
    <w:rsid w:val="00620CA6"/>
    <w:rsid w:val="006229C7"/>
    <w:rsid w:val="006241B1"/>
    <w:rsid w:val="00625605"/>
    <w:rsid w:val="00630795"/>
    <w:rsid w:val="00631E68"/>
    <w:rsid w:val="0063340A"/>
    <w:rsid w:val="00633D3E"/>
    <w:rsid w:val="00635D0A"/>
    <w:rsid w:val="00636009"/>
    <w:rsid w:val="006406B0"/>
    <w:rsid w:val="00640B43"/>
    <w:rsid w:val="00645961"/>
    <w:rsid w:val="00645E5D"/>
    <w:rsid w:val="00646BFB"/>
    <w:rsid w:val="006512F1"/>
    <w:rsid w:val="0065175D"/>
    <w:rsid w:val="006538F2"/>
    <w:rsid w:val="006541DC"/>
    <w:rsid w:val="00656793"/>
    <w:rsid w:val="00657920"/>
    <w:rsid w:val="00657E99"/>
    <w:rsid w:val="00657FA3"/>
    <w:rsid w:val="00662562"/>
    <w:rsid w:val="00663689"/>
    <w:rsid w:val="0066575E"/>
    <w:rsid w:val="00665D00"/>
    <w:rsid w:val="0066688E"/>
    <w:rsid w:val="006672A4"/>
    <w:rsid w:val="00667C1B"/>
    <w:rsid w:val="00667E80"/>
    <w:rsid w:val="00670E15"/>
    <w:rsid w:val="00670F1F"/>
    <w:rsid w:val="00671B74"/>
    <w:rsid w:val="00673CF3"/>
    <w:rsid w:val="0067621E"/>
    <w:rsid w:val="006770F7"/>
    <w:rsid w:val="00677873"/>
    <w:rsid w:val="00680109"/>
    <w:rsid w:val="00682350"/>
    <w:rsid w:val="00682376"/>
    <w:rsid w:val="0068289C"/>
    <w:rsid w:val="00685A8C"/>
    <w:rsid w:val="006905E9"/>
    <w:rsid w:val="006923C7"/>
    <w:rsid w:val="00694128"/>
    <w:rsid w:val="0069629A"/>
    <w:rsid w:val="006969D2"/>
    <w:rsid w:val="00697C65"/>
    <w:rsid w:val="006A0C09"/>
    <w:rsid w:val="006A14A1"/>
    <w:rsid w:val="006A2640"/>
    <w:rsid w:val="006A2E20"/>
    <w:rsid w:val="006A332E"/>
    <w:rsid w:val="006A376C"/>
    <w:rsid w:val="006A4CC6"/>
    <w:rsid w:val="006A5F1F"/>
    <w:rsid w:val="006A62BF"/>
    <w:rsid w:val="006A6A71"/>
    <w:rsid w:val="006A7021"/>
    <w:rsid w:val="006A7098"/>
    <w:rsid w:val="006A722C"/>
    <w:rsid w:val="006A74A4"/>
    <w:rsid w:val="006B0139"/>
    <w:rsid w:val="006B157F"/>
    <w:rsid w:val="006B1D08"/>
    <w:rsid w:val="006B3801"/>
    <w:rsid w:val="006B56FD"/>
    <w:rsid w:val="006B5C37"/>
    <w:rsid w:val="006B5E75"/>
    <w:rsid w:val="006B61FB"/>
    <w:rsid w:val="006B6C68"/>
    <w:rsid w:val="006B6D3A"/>
    <w:rsid w:val="006B776D"/>
    <w:rsid w:val="006C00CA"/>
    <w:rsid w:val="006C063B"/>
    <w:rsid w:val="006C43BE"/>
    <w:rsid w:val="006C43E2"/>
    <w:rsid w:val="006C4A7B"/>
    <w:rsid w:val="006C56A4"/>
    <w:rsid w:val="006C66CE"/>
    <w:rsid w:val="006C7264"/>
    <w:rsid w:val="006D01FA"/>
    <w:rsid w:val="006D0741"/>
    <w:rsid w:val="006D58C7"/>
    <w:rsid w:val="006D5E30"/>
    <w:rsid w:val="006D5E4B"/>
    <w:rsid w:val="006D63B8"/>
    <w:rsid w:val="006D67CA"/>
    <w:rsid w:val="006D7CE4"/>
    <w:rsid w:val="006E1799"/>
    <w:rsid w:val="006E24C9"/>
    <w:rsid w:val="006E4385"/>
    <w:rsid w:val="006E51D2"/>
    <w:rsid w:val="006E7D34"/>
    <w:rsid w:val="006F2DBF"/>
    <w:rsid w:val="006F4B97"/>
    <w:rsid w:val="006F5339"/>
    <w:rsid w:val="006F679E"/>
    <w:rsid w:val="006F6CF7"/>
    <w:rsid w:val="0070092E"/>
    <w:rsid w:val="00700A28"/>
    <w:rsid w:val="0070137F"/>
    <w:rsid w:val="0070382D"/>
    <w:rsid w:val="00703A80"/>
    <w:rsid w:val="00703C34"/>
    <w:rsid w:val="00705466"/>
    <w:rsid w:val="0070615A"/>
    <w:rsid w:val="00706811"/>
    <w:rsid w:val="0071138C"/>
    <w:rsid w:val="00711C68"/>
    <w:rsid w:val="007134A6"/>
    <w:rsid w:val="007146CD"/>
    <w:rsid w:val="00715021"/>
    <w:rsid w:val="00715D1F"/>
    <w:rsid w:val="0071697D"/>
    <w:rsid w:val="00716C46"/>
    <w:rsid w:val="00717471"/>
    <w:rsid w:val="00717DA6"/>
    <w:rsid w:val="00721366"/>
    <w:rsid w:val="0072253A"/>
    <w:rsid w:val="00722542"/>
    <w:rsid w:val="00722AA7"/>
    <w:rsid w:val="00723E33"/>
    <w:rsid w:val="00725BC0"/>
    <w:rsid w:val="007274AC"/>
    <w:rsid w:val="0072770B"/>
    <w:rsid w:val="007278F4"/>
    <w:rsid w:val="007302D2"/>
    <w:rsid w:val="00730342"/>
    <w:rsid w:val="00730710"/>
    <w:rsid w:val="00730CA8"/>
    <w:rsid w:val="00731DEC"/>
    <w:rsid w:val="0073224B"/>
    <w:rsid w:val="00732BCA"/>
    <w:rsid w:val="007341D0"/>
    <w:rsid w:val="00734EA8"/>
    <w:rsid w:val="0073553D"/>
    <w:rsid w:val="00735DE3"/>
    <w:rsid w:val="007360A6"/>
    <w:rsid w:val="007367D7"/>
    <w:rsid w:val="00740A65"/>
    <w:rsid w:val="00740AEB"/>
    <w:rsid w:val="007415C3"/>
    <w:rsid w:val="00743169"/>
    <w:rsid w:val="0074410D"/>
    <w:rsid w:val="007454D2"/>
    <w:rsid w:val="00745670"/>
    <w:rsid w:val="00745794"/>
    <w:rsid w:val="00745C43"/>
    <w:rsid w:val="00745FC4"/>
    <w:rsid w:val="007471E5"/>
    <w:rsid w:val="0074733D"/>
    <w:rsid w:val="00752357"/>
    <w:rsid w:val="00754853"/>
    <w:rsid w:val="00755C63"/>
    <w:rsid w:val="007566D1"/>
    <w:rsid w:val="00756DB6"/>
    <w:rsid w:val="00757925"/>
    <w:rsid w:val="00760B8B"/>
    <w:rsid w:val="00763168"/>
    <w:rsid w:val="00763206"/>
    <w:rsid w:val="00764352"/>
    <w:rsid w:val="007645CA"/>
    <w:rsid w:val="00766774"/>
    <w:rsid w:val="00766CF6"/>
    <w:rsid w:val="00767546"/>
    <w:rsid w:val="00770B1A"/>
    <w:rsid w:val="007718F8"/>
    <w:rsid w:val="00772BAD"/>
    <w:rsid w:val="007747D6"/>
    <w:rsid w:val="0077760D"/>
    <w:rsid w:val="007809AB"/>
    <w:rsid w:val="00781181"/>
    <w:rsid w:val="00781464"/>
    <w:rsid w:val="00783B64"/>
    <w:rsid w:val="00783FA3"/>
    <w:rsid w:val="007840A1"/>
    <w:rsid w:val="00785684"/>
    <w:rsid w:val="007873A3"/>
    <w:rsid w:val="00787AAE"/>
    <w:rsid w:val="00787B8C"/>
    <w:rsid w:val="00790355"/>
    <w:rsid w:val="00790E5D"/>
    <w:rsid w:val="00791A61"/>
    <w:rsid w:val="00793058"/>
    <w:rsid w:val="007933B5"/>
    <w:rsid w:val="00794AA0"/>
    <w:rsid w:val="007950F4"/>
    <w:rsid w:val="00797B4B"/>
    <w:rsid w:val="007A0F09"/>
    <w:rsid w:val="007A199B"/>
    <w:rsid w:val="007A1B0B"/>
    <w:rsid w:val="007A1C5C"/>
    <w:rsid w:val="007A230E"/>
    <w:rsid w:val="007A3BFF"/>
    <w:rsid w:val="007A4BDF"/>
    <w:rsid w:val="007A6CC2"/>
    <w:rsid w:val="007B183A"/>
    <w:rsid w:val="007B5519"/>
    <w:rsid w:val="007C01D1"/>
    <w:rsid w:val="007C12B4"/>
    <w:rsid w:val="007C3B08"/>
    <w:rsid w:val="007C4BAD"/>
    <w:rsid w:val="007C4F6E"/>
    <w:rsid w:val="007C574A"/>
    <w:rsid w:val="007C5BDE"/>
    <w:rsid w:val="007C69A4"/>
    <w:rsid w:val="007C6BAC"/>
    <w:rsid w:val="007C6DC9"/>
    <w:rsid w:val="007C7F51"/>
    <w:rsid w:val="007D001A"/>
    <w:rsid w:val="007D074E"/>
    <w:rsid w:val="007D1C68"/>
    <w:rsid w:val="007D1EF2"/>
    <w:rsid w:val="007D2B35"/>
    <w:rsid w:val="007D32DC"/>
    <w:rsid w:val="007D6A07"/>
    <w:rsid w:val="007D7469"/>
    <w:rsid w:val="007D7CCC"/>
    <w:rsid w:val="007E1672"/>
    <w:rsid w:val="007E2382"/>
    <w:rsid w:val="007E59F9"/>
    <w:rsid w:val="007E7731"/>
    <w:rsid w:val="007E7809"/>
    <w:rsid w:val="007F02E5"/>
    <w:rsid w:val="007F0483"/>
    <w:rsid w:val="007F09A2"/>
    <w:rsid w:val="007F216B"/>
    <w:rsid w:val="007F2872"/>
    <w:rsid w:val="007F3775"/>
    <w:rsid w:val="007F4753"/>
    <w:rsid w:val="007F6752"/>
    <w:rsid w:val="007F6F03"/>
    <w:rsid w:val="007F76F1"/>
    <w:rsid w:val="00801F13"/>
    <w:rsid w:val="0080244B"/>
    <w:rsid w:val="0080277A"/>
    <w:rsid w:val="00804A3B"/>
    <w:rsid w:val="00804C54"/>
    <w:rsid w:val="00805293"/>
    <w:rsid w:val="00806DDE"/>
    <w:rsid w:val="00810BB2"/>
    <w:rsid w:val="00812196"/>
    <w:rsid w:val="008122DA"/>
    <w:rsid w:val="00812FA4"/>
    <w:rsid w:val="008135B7"/>
    <w:rsid w:val="00813DCF"/>
    <w:rsid w:val="00814607"/>
    <w:rsid w:val="00815454"/>
    <w:rsid w:val="00815B46"/>
    <w:rsid w:val="008165B0"/>
    <w:rsid w:val="00816A70"/>
    <w:rsid w:val="00817567"/>
    <w:rsid w:val="00820380"/>
    <w:rsid w:val="008208F0"/>
    <w:rsid w:val="008209AE"/>
    <w:rsid w:val="00820C7C"/>
    <w:rsid w:val="0082230A"/>
    <w:rsid w:val="00822604"/>
    <w:rsid w:val="00823267"/>
    <w:rsid w:val="00823C16"/>
    <w:rsid w:val="00825AC3"/>
    <w:rsid w:val="00826862"/>
    <w:rsid w:val="00826875"/>
    <w:rsid w:val="00826C76"/>
    <w:rsid w:val="00827A28"/>
    <w:rsid w:val="00830E14"/>
    <w:rsid w:val="008329D4"/>
    <w:rsid w:val="008334D5"/>
    <w:rsid w:val="00833A5A"/>
    <w:rsid w:val="00833D94"/>
    <w:rsid w:val="00835029"/>
    <w:rsid w:val="00836B56"/>
    <w:rsid w:val="00837056"/>
    <w:rsid w:val="0083724C"/>
    <w:rsid w:val="00837B10"/>
    <w:rsid w:val="00837C44"/>
    <w:rsid w:val="00840944"/>
    <w:rsid w:val="00840B20"/>
    <w:rsid w:val="00840CD6"/>
    <w:rsid w:val="00841CCE"/>
    <w:rsid w:val="00843613"/>
    <w:rsid w:val="008437B7"/>
    <w:rsid w:val="008443A5"/>
    <w:rsid w:val="00844E9C"/>
    <w:rsid w:val="00845753"/>
    <w:rsid w:val="00845901"/>
    <w:rsid w:val="00846076"/>
    <w:rsid w:val="0084666D"/>
    <w:rsid w:val="00850E67"/>
    <w:rsid w:val="00851B9C"/>
    <w:rsid w:val="00852B0F"/>
    <w:rsid w:val="00852D29"/>
    <w:rsid w:val="00852DC3"/>
    <w:rsid w:val="00855121"/>
    <w:rsid w:val="00855D8E"/>
    <w:rsid w:val="00856716"/>
    <w:rsid w:val="008579E5"/>
    <w:rsid w:val="0086180C"/>
    <w:rsid w:val="0086367E"/>
    <w:rsid w:val="00864424"/>
    <w:rsid w:val="0086672C"/>
    <w:rsid w:val="00866F55"/>
    <w:rsid w:val="0086787D"/>
    <w:rsid w:val="0086795D"/>
    <w:rsid w:val="00870AE5"/>
    <w:rsid w:val="008713F2"/>
    <w:rsid w:val="0087325F"/>
    <w:rsid w:val="008737A7"/>
    <w:rsid w:val="00875191"/>
    <w:rsid w:val="008751DD"/>
    <w:rsid w:val="008773C2"/>
    <w:rsid w:val="00877635"/>
    <w:rsid w:val="00877CB9"/>
    <w:rsid w:val="00881778"/>
    <w:rsid w:val="0088341B"/>
    <w:rsid w:val="008857CB"/>
    <w:rsid w:val="00885C34"/>
    <w:rsid w:val="008873BC"/>
    <w:rsid w:val="00890335"/>
    <w:rsid w:val="008908C1"/>
    <w:rsid w:val="00893326"/>
    <w:rsid w:val="00894531"/>
    <w:rsid w:val="00894806"/>
    <w:rsid w:val="008A30A6"/>
    <w:rsid w:val="008A3169"/>
    <w:rsid w:val="008A4209"/>
    <w:rsid w:val="008A6CC6"/>
    <w:rsid w:val="008B0E84"/>
    <w:rsid w:val="008B133F"/>
    <w:rsid w:val="008B17A2"/>
    <w:rsid w:val="008B3E0D"/>
    <w:rsid w:val="008B5358"/>
    <w:rsid w:val="008B7E96"/>
    <w:rsid w:val="008C17AB"/>
    <w:rsid w:val="008C28B1"/>
    <w:rsid w:val="008C3133"/>
    <w:rsid w:val="008C50E2"/>
    <w:rsid w:val="008C56FC"/>
    <w:rsid w:val="008C591D"/>
    <w:rsid w:val="008C5B39"/>
    <w:rsid w:val="008C5EB2"/>
    <w:rsid w:val="008C63C0"/>
    <w:rsid w:val="008D198E"/>
    <w:rsid w:val="008D1BC2"/>
    <w:rsid w:val="008D26A8"/>
    <w:rsid w:val="008D295F"/>
    <w:rsid w:val="008D2CFE"/>
    <w:rsid w:val="008D4856"/>
    <w:rsid w:val="008D52BE"/>
    <w:rsid w:val="008D7216"/>
    <w:rsid w:val="008E0836"/>
    <w:rsid w:val="008E177F"/>
    <w:rsid w:val="008E2A87"/>
    <w:rsid w:val="008E2B70"/>
    <w:rsid w:val="008E348C"/>
    <w:rsid w:val="008E3C3A"/>
    <w:rsid w:val="008E4C20"/>
    <w:rsid w:val="008E5B2D"/>
    <w:rsid w:val="008E5BD1"/>
    <w:rsid w:val="008E620A"/>
    <w:rsid w:val="008F08CE"/>
    <w:rsid w:val="008F1B93"/>
    <w:rsid w:val="008F1BF3"/>
    <w:rsid w:val="008F20F6"/>
    <w:rsid w:val="008F2336"/>
    <w:rsid w:val="008F4362"/>
    <w:rsid w:val="008F6437"/>
    <w:rsid w:val="008F7415"/>
    <w:rsid w:val="008F7CD6"/>
    <w:rsid w:val="00901184"/>
    <w:rsid w:val="00903647"/>
    <w:rsid w:val="00903DAD"/>
    <w:rsid w:val="00904C7E"/>
    <w:rsid w:val="00905148"/>
    <w:rsid w:val="009055F1"/>
    <w:rsid w:val="00905EE2"/>
    <w:rsid w:val="00906565"/>
    <w:rsid w:val="00906689"/>
    <w:rsid w:val="00910735"/>
    <w:rsid w:val="00910F16"/>
    <w:rsid w:val="0091120B"/>
    <w:rsid w:val="009119E2"/>
    <w:rsid w:val="0091259C"/>
    <w:rsid w:val="00912CBF"/>
    <w:rsid w:val="00912D5A"/>
    <w:rsid w:val="0091358E"/>
    <w:rsid w:val="00915D16"/>
    <w:rsid w:val="00921EB6"/>
    <w:rsid w:val="00924A8F"/>
    <w:rsid w:val="0092627A"/>
    <w:rsid w:val="00926561"/>
    <w:rsid w:val="00926979"/>
    <w:rsid w:val="00927566"/>
    <w:rsid w:val="009318DE"/>
    <w:rsid w:val="009319C6"/>
    <w:rsid w:val="00934C14"/>
    <w:rsid w:val="009367FE"/>
    <w:rsid w:val="0093758F"/>
    <w:rsid w:val="00940D66"/>
    <w:rsid w:val="00940F8C"/>
    <w:rsid w:val="009410CA"/>
    <w:rsid w:val="00941874"/>
    <w:rsid w:val="0094225E"/>
    <w:rsid w:val="00946285"/>
    <w:rsid w:val="00946B83"/>
    <w:rsid w:val="00946BF3"/>
    <w:rsid w:val="00950530"/>
    <w:rsid w:val="00951889"/>
    <w:rsid w:val="009523F9"/>
    <w:rsid w:val="009537A5"/>
    <w:rsid w:val="009541F7"/>
    <w:rsid w:val="00957659"/>
    <w:rsid w:val="00957B3E"/>
    <w:rsid w:val="00961A56"/>
    <w:rsid w:val="00962C54"/>
    <w:rsid w:val="0096414A"/>
    <w:rsid w:val="009647B8"/>
    <w:rsid w:val="00964A3C"/>
    <w:rsid w:val="00965A0C"/>
    <w:rsid w:val="009663FE"/>
    <w:rsid w:val="0096645F"/>
    <w:rsid w:val="00966BFF"/>
    <w:rsid w:val="00967C6B"/>
    <w:rsid w:val="00972085"/>
    <w:rsid w:val="00972899"/>
    <w:rsid w:val="00972984"/>
    <w:rsid w:val="00975A41"/>
    <w:rsid w:val="00975FBB"/>
    <w:rsid w:val="00977023"/>
    <w:rsid w:val="0098036A"/>
    <w:rsid w:val="009808C8"/>
    <w:rsid w:val="0098148A"/>
    <w:rsid w:val="00981F33"/>
    <w:rsid w:val="009843C5"/>
    <w:rsid w:val="00984749"/>
    <w:rsid w:val="00984A7F"/>
    <w:rsid w:val="00984D0E"/>
    <w:rsid w:val="00987317"/>
    <w:rsid w:val="0099006F"/>
    <w:rsid w:val="009902D9"/>
    <w:rsid w:val="009938C7"/>
    <w:rsid w:val="0099577D"/>
    <w:rsid w:val="00995B47"/>
    <w:rsid w:val="00996018"/>
    <w:rsid w:val="009963E1"/>
    <w:rsid w:val="009967F5"/>
    <w:rsid w:val="00996846"/>
    <w:rsid w:val="00996B70"/>
    <w:rsid w:val="009974F7"/>
    <w:rsid w:val="009A0755"/>
    <w:rsid w:val="009A1BB8"/>
    <w:rsid w:val="009A2454"/>
    <w:rsid w:val="009A25C4"/>
    <w:rsid w:val="009A2ED1"/>
    <w:rsid w:val="009A3552"/>
    <w:rsid w:val="009A39FA"/>
    <w:rsid w:val="009A3A31"/>
    <w:rsid w:val="009A487A"/>
    <w:rsid w:val="009B02B9"/>
    <w:rsid w:val="009B143D"/>
    <w:rsid w:val="009B1BDF"/>
    <w:rsid w:val="009B1CBC"/>
    <w:rsid w:val="009B1E36"/>
    <w:rsid w:val="009B5277"/>
    <w:rsid w:val="009B5B4B"/>
    <w:rsid w:val="009B5C3D"/>
    <w:rsid w:val="009B606C"/>
    <w:rsid w:val="009B69B8"/>
    <w:rsid w:val="009B75E2"/>
    <w:rsid w:val="009C043D"/>
    <w:rsid w:val="009C1532"/>
    <w:rsid w:val="009C1663"/>
    <w:rsid w:val="009C1B72"/>
    <w:rsid w:val="009C26F2"/>
    <w:rsid w:val="009C35F2"/>
    <w:rsid w:val="009C5089"/>
    <w:rsid w:val="009C572B"/>
    <w:rsid w:val="009D03DF"/>
    <w:rsid w:val="009D09CE"/>
    <w:rsid w:val="009D36B2"/>
    <w:rsid w:val="009D3EDC"/>
    <w:rsid w:val="009D6265"/>
    <w:rsid w:val="009D7B60"/>
    <w:rsid w:val="009E256E"/>
    <w:rsid w:val="009E2994"/>
    <w:rsid w:val="009E2FE5"/>
    <w:rsid w:val="009E4022"/>
    <w:rsid w:val="009E68CA"/>
    <w:rsid w:val="009E6F17"/>
    <w:rsid w:val="009E7E00"/>
    <w:rsid w:val="009F0FC8"/>
    <w:rsid w:val="009F13F8"/>
    <w:rsid w:val="009F55CE"/>
    <w:rsid w:val="009F58A0"/>
    <w:rsid w:val="00A00542"/>
    <w:rsid w:val="00A00CAB"/>
    <w:rsid w:val="00A01745"/>
    <w:rsid w:val="00A01A85"/>
    <w:rsid w:val="00A02AE8"/>
    <w:rsid w:val="00A036E1"/>
    <w:rsid w:val="00A0663A"/>
    <w:rsid w:val="00A078EF"/>
    <w:rsid w:val="00A10A69"/>
    <w:rsid w:val="00A11456"/>
    <w:rsid w:val="00A124DF"/>
    <w:rsid w:val="00A12678"/>
    <w:rsid w:val="00A1339A"/>
    <w:rsid w:val="00A1431C"/>
    <w:rsid w:val="00A15516"/>
    <w:rsid w:val="00A169C6"/>
    <w:rsid w:val="00A20FCA"/>
    <w:rsid w:val="00A2223B"/>
    <w:rsid w:val="00A2299B"/>
    <w:rsid w:val="00A2303B"/>
    <w:rsid w:val="00A239CC"/>
    <w:rsid w:val="00A251B7"/>
    <w:rsid w:val="00A272FB"/>
    <w:rsid w:val="00A27D6D"/>
    <w:rsid w:val="00A305BB"/>
    <w:rsid w:val="00A30FFC"/>
    <w:rsid w:val="00A32FB7"/>
    <w:rsid w:val="00A34886"/>
    <w:rsid w:val="00A34D89"/>
    <w:rsid w:val="00A35921"/>
    <w:rsid w:val="00A40192"/>
    <w:rsid w:val="00A40D20"/>
    <w:rsid w:val="00A42C80"/>
    <w:rsid w:val="00A43B0E"/>
    <w:rsid w:val="00A4416D"/>
    <w:rsid w:val="00A44422"/>
    <w:rsid w:val="00A44E10"/>
    <w:rsid w:val="00A46037"/>
    <w:rsid w:val="00A4647A"/>
    <w:rsid w:val="00A47D05"/>
    <w:rsid w:val="00A510B7"/>
    <w:rsid w:val="00A51286"/>
    <w:rsid w:val="00A51A9E"/>
    <w:rsid w:val="00A52A33"/>
    <w:rsid w:val="00A54AB0"/>
    <w:rsid w:val="00A550C9"/>
    <w:rsid w:val="00A55840"/>
    <w:rsid w:val="00A56696"/>
    <w:rsid w:val="00A56750"/>
    <w:rsid w:val="00A57FC7"/>
    <w:rsid w:val="00A606AE"/>
    <w:rsid w:val="00A60AAE"/>
    <w:rsid w:val="00A61481"/>
    <w:rsid w:val="00A64E03"/>
    <w:rsid w:val="00A65E87"/>
    <w:rsid w:val="00A677A4"/>
    <w:rsid w:val="00A67B92"/>
    <w:rsid w:val="00A70FA2"/>
    <w:rsid w:val="00A718F4"/>
    <w:rsid w:val="00A71C93"/>
    <w:rsid w:val="00A72824"/>
    <w:rsid w:val="00A742BF"/>
    <w:rsid w:val="00A74C35"/>
    <w:rsid w:val="00A7605D"/>
    <w:rsid w:val="00A763ED"/>
    <w:rsid w:val="00A763FA"/>
    <w:rsid w:val="00A76B94"/>
    <w:rsid w:val="00A76D93"/>
    <w:rsid w:val="00A813A1"/>
    <w:rsid w:val="00A81530"/>
    <w:rsid w:val="00A815E5"/>
    <w:rsid w:val="00A81F5F"/>
    <w:rsid w:val="00A8259E"/>
    <w:rsid w:val="00A83073"/>
    <w:rsid w:val="00A8392E"/>
    <w:rsid w:val="00A8507B"/>
    <w:rsid w:val="00A8549C"/>
    <w:rsid w:val="00A87782"/>
    <w:rsid w:val="00A90747"/>
    <w:rsid w:val="00A90FB4"/>
    <w:rsid w:val="00A91524"/>
    <w:rsid w:val="00A918D7"/>
    <w:rsid w:val="00A91D73"/>
    <w:rsid w:val="00A940EB"/>
    <w:rsid w:val="00A94114"/>
    <w:rsid w:val="00A94BD6"/>
    <w:rsid w:val="00A95E7C"/>
    <w:rsid w:val="00A96958"/>
    <w:rsid w:val="00A96993"/>
    <w:rsid w:val="00A97EC5"/>
    <w:rsid w:val="00AA0609"/>
    <w:rsid w:val="00AA1C71"/>
    <w:rsid w:val="00AA2EEF"/>
    <w:rsid w:val="00AA3200"/>
    <w:rsid w:val="00AA3AF6"/>
    <w:rsid w:val="00AA45EC"/>
    <w:rsid w:val="00AA4F37"/>
    <w:rsid w:val="00AA6687"/>
    <w:rsid w:val="00AA6957"/>
    <w:rsid w:val="00AA72C2"/>
    <w:rsid w:val="00AA7B16"/>
    <w:rsid w:val="00AA7B68"/>
    <w:rsid w:val="00AB0293"/>
    <w:rsid w:val="00AB0472"/>
    <w:rsid w:val="00AB2BA9"/>
    <w:rsid w:val="00AB6D44"/>
    <w:rsid w:val="00AC08C4"/>
    <w:rsid w:val="00AC1AB5"/>
    <w:rsid w:val="00AC5A3C"/>
    <w:rsid w:val="00AC6D67"/>
    <w:rsid w:val="00AC7496"/>
    <w:rsid w:val="00AC79D5"/>
    <w:rsid w:val="00AC7B21"/>
    <w:rsid w:val="00AC7CAA"/>
    <w:rsid w:val="00AD06F9"/>
    <w:rsid w:val="00AD1578"/>
    <w:rsid w:val="00AD1584"/>
    <w:rsid w:val="00AD1EE1"/>
    <w:rsid w:val="00AD45B5"/>
    <w:rsid w:val="00AD4B6C"/>
    <w:rsid w:val="00AD5046"/>
    <w:rsid w:val="00AD7657"/>
    <w:rsid w:val="00AD7E7C"/>
    <w:rsid w:val="00AE2524"/>
    <w:rsid w:val="00AE4FF0"/>
    <w:rsid w:val="00AE55A3"/>
    <w:rsid w:val="00AE5FD8"/>
    <w:rsid w:val="00AE7B22"/>
    <w:rsid w:val="00AF047C"/>
    <w:rsid w:val="00AF0F0B"/>
    <w:rsid w:val="00AF14AE"/>
    <w:rsid w:val="00AF25E4"/>
    <w:rsid w:val="00AF33A7"/>
    <w:rsid w:val="00AF41EF"/>
    <w:rsid w:val="00AF76F7"/>
    <w:rsid w:val="00AF7B26"/>
    <w:rsid w:val="00B00AA7"/>
    <w:rsid w:val="00B00F63"/>
    <w:rsid w:val="00B01763"/>
    <w:rsid w:val="00B0184D"/>
    <w:rsid w:val="00B01B27"/>
    <w:rsid w:val="00B04AF5"/>
    <w:rsid w:val="00B05D39"/>
    <w:rsid w:val="00B1038F"/>
    <w:rsid w:val="00B109EA"/>
    <w:rsid w:val="00B11837"/>
    <w:rsid w:val="00B12EE9"/>
    <w:rsid w:val="00B16BB1"/>
    <w:rsid w:val="00B16E9D"/>
    <w:rsid w:val="00B2014B"/>
    <w:rsid w:val="00B2124D"/>
    <w:rsid w:val="00B2193D"/>
    <w:rsid w:val="00B21CF5"/>
    <w:rsid w:val="00B25D89"/>
    <w:rsid w:val="00B25E1D"/>
    <w:rsid w:val="00B2645E"/>
    <w:rsid w:val="00B26B2D"/>
    <w:rsid w:val="00B26E9C"/>
    <w:rsid w:val="00B2744B"/>
    <w:rsid w:val="00B276BE"/>
    <w:rsid w:val="00B27761"/>
    <w:rsid w:val="00B27C81"/>
    <w:rsid w:val="00B307D2"/>
    <w:rsid w:val="00B30DCC"/>
    <w:rsid w:val="00B30DE7"/>
    <w:rsid w:val="00B31E28"/>
    <w:rsid w:val="00B335B1"/>
    <w:rsid w:val="00B34236"/>
    <w:rsid w:val="00B3607C"/>
    <w:rsid w:val="00B36C95"/>
    <w:rsid w:val="00B40A23"/>
    <w:rsid w:val="00B4238C"/>
    <w:rsid w:val="00B4481C"/>
    <w:rsid w:val="00B44BAC"/>
    <w:rsid w:val="00B47839"/>
    <w:rsid w:val="00B47892"/>
    <w:rsid w:val="00B500B3"/>
    <w:rsid w:val="00B5084C"/>
    <w:rsid w:val="00B5087C"/>
    <w:rsid w:val="00B50AE4"/>
    <w:rsid w:val="00B50C98"/>
    <w:rsid w:val="00B52ACB"/>
    <w:rsid w:val="00B532AF"/>
    <w:rsid w:val="00B53549"/>
    <w:rsid w:val="00B5426C"/>
    <w:rsid w:val="00B54971"/>
    <w:rsid w:val="00B54B3E"/>
    <w:rsid w:val="00B5698D"/>
    <w:rsid w:val="00B56EB9"/>
    <w:rsid w:val="00B572E7"/>
    <w:rsid w:val="00B63C06"/>
    <w:rsid w:val="00B645BE"/>
    <w:rsid w:val="00B6635A"/>
    <w:rsid w:val="00B668D8"/>
    <w:rsid w:val="00B67003"/>
    <w:rsid w:val="00B67615"/>
    <w:rsid w:val="00B700BE"/>
    <w:rsid w:val="00B70F73"/>
    <w:rsid w:val="00B714EE"/>
    <w:rsid w:val="00B75B93"/>
    <w:rsid w:val="00B762E6"/>
    <w:rsid w:val="00B80059"/>
    <w:rsid w:val="00B8025E"/>
    <w:rsid w:val="00B80F32"/>
    <w:rsid w:val="00B81315"/>
    <w:rsid w:val="00B81703"/>
    <w:rsid w:val="00B85B65"/>
    <w:rsid w:val="00B85EDA"/>
    <w:rsid w:val="00B86940"/>
    <w:rsid w:val="00B8773F"/>
    <w:rsid w:val="00B8795C"/>
    <w:rsid w:val="00B87CD1"/>
    <w:rsid w:val="00B87F0F"/>
    <w:rsid w:val="00B927FF"/>
    <w:rsid w:val="00B93E5E"/>
    <w:rsid w:val="00B94451"/>
    <w:rsid w:val="00B94E27"/>
    <w:rsid w:val="00B952BB"/>
    <w:rsid w:val="00B95CF9"/>
    <w:rsid w:val="00B965FE"/>
    <w:rsid w:val="00B974D4"/>
    <w:rsid w:val="00BA08F4"/>
    <w:rsid w:val="00BA10FA"/>
    <w:rsid w:val="00BA1A77"/>
    <w:rsid w:val="00BA1AFB"/>
    <w:rsid w:val="00BA37FB"/>
    <w:rsid w:val="00BA3A23"/>
    <w:rsid w:val="00BA3C5F"/>
    <w:rsid w:val="00BA4C95"/>
    <w:rsid w:val="00BA66A4"/>
    <w:rsid w:val="00BB55FC"/>
    <w:rsid w:val="00BB5CAD"/>
    <w:rsid w:val="00BB6AEB"/>
    <w:rsid w:val="00BB7614"/>
    <w:rsid w:val="00BC0AD7"/>
    <w:rsid w:val="00BC14EA"/>
    <w:rsid w:val="00BC2023"/>
    <w:rsid w:val="00BC2A0B"/>
    <w:rsid w:val="00BC35D3"/>
    <w:rsid w:val="00BC4675"/>
    <w:rsid w:val="00BC6B3B"/>
    <w:rsid w:val="00BC7686"/>
    <w:rsid w:val="00BD0985"/>
    <w:rsid w:val="00BD0AC5"/>
    <w:rsid w:val="00BD2429"/>
    <w:rsid w:val="00BD33B2"/>
    <w:rsid w:val="00BD36B8"/>
    <w:rsid w:val="00BD4861"/>
    <w:rsid w:val="00BD74FF"/>
    <w:rsid w:val="00BE1E98"/>
    <w:rsid w:val="00BE2709"/>
    <w:rsid w:val="00BE2DCB"/>
    <w:rsid w:val="00BE2FF0"/>
    <w:rsid w:val="00BE49E5"/>
    <w:rsid w:val="00BE5E0D"/>
    <w:rsid w:val="00BE6384"/>
    <w:rsid w:val="00BE64F5"/>
    <w:rsid w:val="00BE7F41"/>
    <w:rsid w:val="00BF0577"/>
    <w:rsid w:val="00BF218F"/>
    <w:rsid w:val="00BF28F9"/>
    <w:rsid w:val="00BF5B10"/>
    <w:rsid w:val="00BF6343"/>
    <w:rsid w:val="00BF715A"/>
    <w:rsid w:val="00C01821"/>
    <w:rsid w:val="00C01A41"/>
    <w:rsid w:val="00C02160"/>
    <w:rsid w:val="00C03A7E"/>
    <w:rsid w:val="00C04416"/>
    <w:rsid w:val="00C07F48"/>
    <w:rsid w:val="00C11F99"/>
    <w:rsid w:val="00C123B0"/>
    <w:rsid w:val="00C13CA8"/>
    <w:rsid w:val="00C14341"/>
    <w:rsid w:val="00C15736"/>
    <w:rsid w:val="00C1767E"/>
    <w:rsid w:val="00C17F03"/>
    <w:rsid w:val="00C22149"/>
    <w:rsid w:val="00C22928"/>
    <w:rsid w:val="00C22A0D"/>
    <w:rsid w:val="00C22A8B"/>
    <w:rsid w:val="00C22B02"/>
    <w:rsid w:val="00C22B25"/>
    <w:rsid w:val="00C22C7C"/>
    <w:rsid w:val="00C235A6"/>
    <w:rsid w:val="00C240F2"/>
    <w:rsid w:val="00C2510D"/>
    <w:rsid w:val="00C25B95"/>
    <w:rsid w:val="00C26D7B"/>
    <w:rsid w:val="00C32807"/>
    <w:rsid w:val="00C3292A"/>
    <w:rsid w:val="00C332AB"/>
    <w:rsid w:val="00C35498"/>
    <w:rsid w:val="00C36156"/>
    <w:rsid w:val="00C3644C"/>
    <w:rsid w:val="00C41568"/>
    <w:rsid w:val="00C417D5"/>
    <w:rsid w:val="00C41C70"/>
    <w:rsid w:val="00C422FF"/>
    <w:rsid w:val="00C43D7A"/>
    <w:rsid w:val="00C43DA5"/>
    <w:rsid w:val="00C44A5B"/>
    <w:rsid w:val="00C476E1"/>
    <w:rsid w:val="00C50172"/>
    <w:rsid w:val="00C52E09"/>
    <w:rsid w:val="00C53235"/>
    <w:rsid w:val="00C548DC"/>
    <w:rsid w:val="00C556EB"/>
    <w:rsid w:val="00C55B49"/>
    <w:rsid w:val="00C6128A"/>
    <w:rsid w:val="00C63BA7"/>
    <w:rsid w:val="00C65CA4"/>
    <w:rsid w:val="00C66EA4"/>
    <w:rsid w:val="00C67015"/>
    <w:rsid w:val="00C67676"/>
    <w:rsid w:val="00C678D9"/>
    <w:rsid w:val="00C70FC5"/>
    <w:rsid w:val="00C723D9"/>
    <w:rsid w:val="00C72F49"/>
    <w:rsid w:val="00C769F1"/>
    <w:rsid w:val="00C76A8D"/>
    <w:rsid w:val="00C80949"/>
    <w:rsid w:val="00C80E73"/>
    <w:rsid w:val="00C81D34"/>
    <w:rsid w:val="00C83BDA"/>
    <w:rsid w:val="00C83F99"/>
    <w:rsid w:val="00C856DF"/>
    <w:rsid w:val="00C85AF8"/>
    <w:rsid w:val="00C879BE"/>
    <w:rsid w:val="00C9037F"/>
    <w:rsid w:val="00C92E59"/>
    <w:rsid w:val="00C939E6"/>
    <w:rsid w:val="00C96335"/>
    <w:rsid w:val="00C96D04"/>
    <w:rsid w:val="00CA312F"/>
    <w:rsid w:val="00CA3567"/>
    <w:rsid w:val="00CA50D1"/>
    <w:rsid w:val="00CA7CC9"/>
    <w:rsid w:val="00CB1CA2"/>
    <w:rsid w:val="00CB3723"/>
    <w:rsid w:val="00CB381F"/>
    <w:rsid w:val="00CB3B86"/>
    <w:rsid w:val="00CB3C4D"/>
    <w:rsid w:val="00CB40FF"/>
    <w:rsid w:val="00CB5809"/>
    <w:rsid w:val="00CB72CE"/>
    <w:rsid w:val="00CC009C"/>
    <w:rsid w:val="00CC01EE"/>
    <w:rsid w:val="00CC0493"/>
    <w:rsid w:val="00CC083A"/>
    <w:rsid w:val="00CC2C63"/>
    <w:rsid w:val="00CC3161"/>
    <w:rsid w:val="00CC3C80"/>
    <w:rsid w:val="00CC44FD"/>
    <w:rsid w:val="00CC5E55"/>
    <w:rsid w:val="00CC5F4F"/>
    <w:rsid w:val="00CC6174"/>
    <w:rsid w:val="00CC66AA"/>
    <w:rsid w:val="00CC795E"/>
    <w:rsid w:val="00CD1EB2"/>
    <w:rsid w:val="00CD21CB"/>
    <w:rsid w:val="00CD2491"/>
    <w:rsid w:val="00CD36F3"/>
    <w:rsid w:val="00CD4489"/>
    <w:rsid w:val="00CD5685"/>
    <w:rsid w:val="00CD6930"/>
    <w:rsid w:val="00CD6E06"/>
    <w:rsid w:val="00CD7B2B"/>
    <w:rsid w:val="00CE2D82"/>
    <w:rsid w:val="00CE450D"/>
    <w:rsid w:val="00CE52A9"/>
    <w:rsid w:val="00CE5BCF"/>
    <w:rsid w:val="00CE66DE"/>
    <w:rsid w:val="00CE6889"/>
    <w:rsid w:val="00CE6BA6"/>
    <w:rsid w:val="00CE6E78"/>
    <w:rsid w:val="00CE799A"/>
    <w:rsid w:val="00CF2F7C"/>
    <w:rsid w:val="00CF643E"/>
    <w:rsid w:val="00D01F2F"/>
    <w:rsid w:val="00D02949"/>
    <w:rsid w:val="00D035DE"/>
    <w:rsid w:val="00D04811"/>
    <w:rsid w:val="00D048A9"/>
    <w:rsid w:val="00D05CD4"/>
    <w:rsid w:val="00D108F2"/>
    <w:rsid w:val="00D109EB"/>
    <w:rsid w:val="00D12660"/>
    <w:rsid w:val="00D13A23"/>
    <w:rsid w:val="00D13B23"/>
    <w:rsid w:val="00D14316"/>
    <w:rsid w:val="00D14781"/>
    <w:rsid w:val="00D1516A"/>
    <w:rsid w:val="00D17228"/>
    <w:rsid w:val="00D175FD"/>
    <w:rsid w:val="00D20F66"/>
    <w:rsid w:val="00D238AB"/>
    <w:rsid w:val="00D24328"/>
    <w:rsid w:val="00D24514"/>
    <w:rsid w:val="00D249A1"/>
    <w:rsid w:val="00D2579E"/>
    <w:rsid w:val="00D2647D"/>
    <w:rsid w:val="00D26717"/>
    <w:rsid w:val="00D2692C"/>
    <w:rsid w:val="00D27097"/>
    <w:rsid w:val="00D27499"/>
    <w:rsid w:val="00D31BA8"/>
    <w:rsid w:val="00D35394"/>
    <w:rsid w:val="00D3594F"/>
    <w:rsid w:val="00D37F8E"/>
    <w:rsid w:val="00D40E50"/>
    <w:rsid w:val="00D419DF"/>
    <w:rsid w:val="00D42B93"/>
    <w:rsid w:val="00D43491"/>
    <w:rsid w:val="00D44F35"/>
    <w:rsid w:val="00D461CC"/>
    <w:rsid w:val="00D46751"/>
    <w:rsid w:val="00D46E64"/>
    <w:rsid w:val="00D50855"/>
    <w:rsid w:val="00D51950"/>
    <w:rsid w:val="00D5238A"/>
    <w:rsid w:val="00D53300"/>
    <w:rsid w:val="00D542CA"/>
    <w:rsid w:val="00D54430"/>
    <w:rsid w:val="00D544C9"/>
    <w:rsid w:val="00D55A4F"/>
    <w:rsid w:val="00D56B68"/>
    <w:rsid w:val="00D5731C"/>
    <w:rsid w:val="00D57CE9"/>
    <w:rsid w:val="00D6016F"/>
    <w:rsid w:val="00D6095C"/>
    <w:rsid w:val="00D60A1C"/>
    <w:rsid w:val="00D61282"/>
    <w:rsid w:val="00D61B0F"/>
    <w:rsid w:val="00D61B30"/>
    <w:rsid w:val="00D61E79"/>
    <w:rsid w:val="00D6232A"/>
    <w:rsid w:val="00D625BD"/>
    <w:rsid w:val="00D62D3A"/>
    <w:rsid w:val="00D63FB9"/>
    <w:rsid w:val="00D6506C"/>
    <w:rsid w:val="00D65657"/>
    <w:rsid w:val="00D6662A"/>
    <w:rsid w:val="00D66745"/>
    <w:rsid w:val="00D670AF"/>
    <w:rsid w:val="00D67909"/>
    <w:rsid w:val="00D70554"/>
    <w:rsid w:val="00D705D7"/>
    <w:rsid w:val="00D706F4"/>
    <w:rsid w:val="00D70780"/>
    <w:rsid w:val="00D7086C"/>
    <w:rsid w:val="00D70B1A"/>
    <w:rsid w:val="00D7194E"/>
    <w:rsid w:val="00D72264"/>
    <w:rsid w:val="00D7279C"/>
    <w:rsid w:val="00D72B20"/>
    <w:rsid w:val="00D73BBB"/>
    <w:rsid w:val="00D75468"/>
    <w:rsid w:val="00D763F7"/>
    <w:rsid w:val="00D7664A"/>
    <w:rsid w:val="00D82C66"/>
    <w:rsid w:val="00D83391"/>
    <w:rsid w:val="00D84BE3"/>
    <w:rsid w:val="00D85CAC"/>
    <w:rsid w:val="00D8717F"/>
    <w:rsid w:val="00D87368"/>
    <w:rsid w:val="00D87B1F"/>
    <w:rsid w:val="00D92413"/>
    <w:rsid w:val="00D93A53"/>
    <w:rsid w:val="00D942B4"/>
    <w:rsid w:val="00D9437B"/>
    <w:rsid w:val="00D9548C"/>
    <w:rsid w:val="00D96797"/>
    <w:rsid w:val="00D971F9"/>
    <w:rsid w:val="00D97DF9"/>
    <w:rsid w:val="00DA128B"/>
    <w:rsid w:val="00DA388D"/>
    <w:rsid w:val="00DA4A99"/>
    <w:rsid w:val="00DA6EF1"/>
    <w:rsid w:val="00DB00C1"/>
    <w:rsid w:val="00DB0A84"/>
    <w:rsid w:val="00DB16C5"/>
    <w:rsid w:val="00DB1FD4"/>
    <w:rsid w:val="00DB23C7"/>
    <w:rsid w:val="00DB4988"/>
    <w:rsid w:val="00DB545E"/>
    <w:rsid w:val="00DB5D5B"/>
    <w:rsid w:val="00DC207A"/>
    <w:rsid w:val="00DC36C5"/>
    <w:rsid w:val="00DC55D1"/>
    <w:rsid w:val="00DC599A"/>
    <w:rsid w:val="00DC708D"/>
    <w:rsid w:val="00DC724F"/>
    <w:rsid w:val="00DC73B8"/>
    <w:rsid w:val="00DD39F8"/>
    <w:rsid w:val="00DD411E"/>
    <w:rsid w:val="00DD4443"/>
    <w:rsid w:val="00DD44FF"/>
    <w:rsid w:val="00DD46FF"/>
    <w:rsid w:val="00DD48DE"/>
    <w:rsid w:val="00DD4D78"/>
    <w:rsid w:val="00DD5B0F"/>
    <w:rsid w:val="00DD6010"/>
    <w:rsid w:val="00DE0EB8"/>
    <w:rsid w:val="00DE1262"/>
    <w:rsid w:val="00DE38D1"/>
    <w:rsid w:val="00DE3C51"/>
    <w:rsid w:val="00DF0C8B"/>
    <w:rsid w:val="00DF2355"/>
    <w:rsid w:val="00DF4885"/>
    <w:rsid w:val="00DF6954"/>
    <w:rsid w:val="00DF7421"/>
    <w:rsid w:val="00E00687"/>
    <w:rsid w:val="00E0244D"/>
    <w:rsid w:val="00E0461B"/>
    <w:rsid w:val="00E05200"/>
    <w:rsid w:val="00E062C2"/>
    <w:rsid w:val="00E10D11"/>
    <w:rsid w:val="00E11AA0"/>
    <w:rsid w:val="00E120C2"/>
    <w:rsid w:val="00E128A9"/>
    <w:rsid w:val="00E14649"/>
    <w:rsid w:val="00E146CE"/>
    <w:rsid w:val="00E150AD"/>
    <w:rsid w:val="00E2125D"/>
    <w:rsid w:val="00E23AE1"/>
    <w:rsid w:val="00E25220"/>
    <w:rsid w:val="00E2562F"/>
    <w:rsid w:val="00E25B9B"/>
    <w:rsid w:val="00E261D8"/>
    <w:rsid w:val="00E30B4C"/>
    <w:rsid w:val="00E30FA2"/>
    <w:rsid w:val="00E31424"/>
    <w:rsid w:val="00E3255F"/>
    <w:rsid w:val="00E34DBA"/>
    <w:rsid w:val="00E34E56"/>
    <w:rsid w:val="00E42157"/>
    <w:rsid w:val="00E429E1"/>
    <w:rsid w:val="00E42BDD"/>
    <w:rsid w:val="00E43DF5"/>
    <w:rsid w:val="00E440BB"/>
    <w:rsid w:val="00E44E69"/>
    <w:rsid w:val="00E454E9"/>
    <w:rsid w:val="00E5068B"/>
    <w:rsid w:val="00E51F0F"/>
    <w:rsid w:val="00E51F9E"/>
    <w:rsid w:val="00E5380E"/>
    <w:rsid w:val="00E5401F"/>
    <w:rsid w:val="00E558B6"/>
    <w:rsid w:val="00E56D48"/>
    <w:rsid w:val="00E5781F"/>
    <w:rsid w:val="00E57FAB"/>
    <w:rsid w:val="00E600DD"/>
    <w:rsid w:val="00E601F9"/>
    <w:rsid w:val="00E61FBC"/>
    <w:rsid w:val="00E6316C"/>
    <w:rsid w:val="00E6374D"/>
    <w:rsid w:val="00E64171"/>
    <w:rsid w:val="00E64A5D"/>
    <w:rsid w:val="00E654EE"/>
    <w:rsid w:val="00E66F92"/>
    <w:rsid w:val="00E67DD2"/>
    <w:rsid w:val="00E70004"/>
    <w:rsid w:val="00E73FEB"/>
    <w:rsid w:val="00E76A66"/>
    <w:rsid w:val="00E82930"/>
    <w:rsid w:val="00E903A8"/>
    <w:rsid w:val="00E90D6B"/>
    <w:rsid w:val="00E90F5C"/>
    <w:rsid w:val="00E9168E"/>
    <w:rsid w:val="00E9186A"/>
    <w:rsid w:val="00E92AA1"/>
    <w:rsid w:val="00E9311E"/>
    <w:rsid w:val="00E9338A"/>
    <w:rsid w:val="00E9403B"/>
    <w:rsid w:val="00E94102"/>
    <w:rsid w:val="00E94BCF"/>
    <w:rsid w:val="00E9530D"/>
    <w:rsid w:val="00E9686E"/>
    <w:rsid w:val="00EA1CDA"/>
    <w:rsid w:val="00EA28CD"/>
    <w:rsid w:val="00EA41EF"/>
    <w:rsid w:val="00EA48E5"/>
    <w:rsid w:val="00EA6346"/>
    <w:rsid w:val="00EA6B3C"/>
    <w:rsid w:val="00EA7378"/>
    <w:rsid w:val="00EB25C4"/>
    <w:rsid w:val="00EB27C4"/>
    <w:rsid w:val="00EB5553"/>
    <w:rsid w:val="00EB68DD"/>
    <w:rsid w:val="00EC07F7"/>
    <w:rsid w:val="00EC46EA"/>
    <w:rsid w:val="00EC66A7"/>
    <w:rsid w:val="00EC7DF9"/>
    <w:rsid w:val="00ED212D"/>
    <w:rsid w:val="00ED36BE"/>
    <w:rsid w:val="00ED3BC4"/>
    <w:rsid w:val="00ED3FD9"/>
    <w:rsid w:val="00ED45F4"/>
    <w:rsid w:val="00ED568B"/>
    <w:rsid w:val="00ED6A91"/>
    <w:rsid w:val="00EE57F2"/>
    <w:rsid w:val="00EE5878"/>
    <w:rsid w:val="00EE6326"/>
    <w:rsid w:val="00EE7D97"/>
    <w:rsid w:val="00EF0573"/>
    <w:rsid w:val="00EF1042"/>
    <w:rsid w:val="00EF1140"/>
    <w:rsid w:val="00EF2E48"/>
    <w:rsid w:val="00EF45C0"/>
    <w:rsid w:val="00EF4EBE"/>
    <w:rsid w:val="00EF568A"/>
    <w:rsid w:val="00EF5B70"/>
    <w:rsid w:val="00EF5D87"/>
    <w:rsid w:val="00F0272C"/>
    <w:rsid w:val="00F05119"/>
    <w:rsid w:val="00F05DFE"/>
    <w:rsid w:val="00F10FE3"/>
    <w:rsid w:val="00F11E4D"/>
    <w:rsid w:val="00F12BAA"/>
    <w:rsid w:val="00F13416"/>
    <w:rsid w:val="00F1352C"/>
    <w:rsid w:val="00F13813"/>
    <w:rsid w:val="00F1574E"/>
    <w:rsid w:val="00F16309"/>
    <w:rsid w:val="00F172D2"/>
    <w:rsid w:val="00F178D8"/>
    <w:rsid w:val="00F205B7"/>
    <w:rsid w:val="00F219F2"/>
    <w:rsid w:val="00F21C2D"/>
    <w:rsid w:val="00F229CE"/>
    <w:rsid w:val="00F23932"/>
    <w:rsid w:val="00F239AE"/>
    <w:rsid w:val="00F26D47"/>
    <w:rsid w:val="00F26FA4"/>
    <w:rsid w:val="00F27333"/>
    <w:rsid w:val="00F277D6"/>
    <w:rsid w:val="00F320E8"/>
    <w:rsid w:val="00F32833"/>
    <w:rsid w:val="00F3417E"/>
    <w:rsid w:val="00F34C14"/>
    <w:rsid w:val="00F34FD9"/>
    <w:rsid w:val="00F36103"/>
    <w:rsid w:val="00F36B7F"/>
    <w:rsid w:val="00F37A7B"/>
    <w:rsid w:val="00F402D8"/>
    <w:rsid w:val="00F41148"/>
    <w:rsid w:val="00F414D6"/>
    <w:rsid w:val="00F42717"/>
    <w:rsid w:val="00F4326A"/>
    <w:rsid w:val="00F45816"/>
    <w:rsid w:val="00F45B9B"/>
    <w:rsid w:val="00F50BC4"/>
    <w:rsid w:val="00F52C96"/>
    <w:rsid w:val="00F53B54"/>
    <w:rsid w:val="00F543F4"/>
    <w:rsid w:val="00F5723F"/>
    <w:rsid w:val="00F57D6D"/>
    <w:rsid w:val="00F60D9E"/>
    <w:rsid w:val="00F611C0"/>
    <w:rsid w:val="00F62943"/>
    <w:rsid w:val="00F65544"/>
    <w:rsid w:val="00F66742"/>
    <w:rsid w:val="00F67871"/>
    <w:rsid w:val="00F712BB"/>
    <w:rsid w:val="00F71738"/>
    <w:rsid w:val="00F7256F"/>
    <w:rsid w:val="00F74934"/>
    <w:rsid w:val="00F75660"/>
    <w:rsid w:val="00F764EF"/>
    <w:rsid w:val="00F771B2"/>
    <w:rsid w:val="00F7774E"/>
    <w:rsid w:val="00F80B01"/>
    <w:rsid w:val="00F82941"/>
    <w:rsid w:val="00F82AA7"/>
    <w:rsid w:val="00F85081"/>
    <w:rsid w:val="00F852B9"/>
    <w:rsid w:val="00F85626"/>
    <w:rsid w:val="00F85B8E"/>
    <w:rsid w:val="00F86454"/>
    <w:rsid w:val="00F86502"/>
    <w:rsid w:val="00F8763D"/>
    <w:rsid w:val="00F90D18"/>
    <w:rsid w:val="00F93E85"/>
    <w:rsid w:val="00F967A0"/>
    <w:rsid w:val="00F979C0"/>
    <w:rsid w:val="00FA046D"/>
    <w:rsid w:val="00FA1AD1"/>
    <w:rsid w:val="00FA308D"/>
    <w:rsid w:val="00FA37AB"/>
    <w:rsid w:val="00FA5F8C"/>
    <w:rsid w:val="00FA5FCD"/>
    <w:rsid w:val="00FA612E"/>
    <w:rsid w:val="00FA78FC"/>
    <w:rsid w:val="00FA7D4C"/>
    <w:rsid w:val="00FB0B2F"/>
    <w:rsid w:val="00FB1C3D"/>
    <w:rsid w:val="00FB4007"/>
    <w:rsid w:val="00FB68F0"/>
    <w:rsid w:val="00FC1317"/>
    <w:rsid w:val="00FC151E"/>
    <w:rsid w:val="00FC381F"/>
    <w:rsid w:val="00FC3C67"/>
    <w:rsid w:val="00FC49F1"/>
    <w:rsid w:val="00FC5329"/>
    <w:rsid w:val="00FC6150"/>
    <w:rsid w:val="00FC7559"/>
    <w:rsid w:val="00FC76A9"/>
    <w:rsid w:val="00FD151B"/>
    <w:rsid w:val="00FD22BE"/>
    <w:rsid w:val="00FD407C"/>
    <w:rsid w:val="00FD4083"/>
    <w:rsid w:val="00FE22EE"/>
    <w:rsid w:val="00FE3792"/>
    <w:rsid w:val="00FE3A72"/>
    <w:rsid w:val="00FE3E36"/>
    <w:rsid w:val="00FE56B1"/>
    <w:rsid w:val="00FE5843"/>
    <w:rsid w:val="00FE5F14"/>
    <w:rsid w:val="00FE648C"/>
    <w:rsid w:val="00FF1C1D"/>
    <w:rsid w:val="00FF21E4"/>
    <w:rsid w:val="00FF4658"/>
    <w:rsid w:val="00FF51A8"/>
    <w:rsid w:val="00FF68EF"/>
    <w:rsid w:val="0C94847C"/>
    <w:rsid w:val="0D33A0DD"/>
    <w:rsid w:val="0E3BAA99"/>
    <w:rsid w:val="15627903"/>
    <w:rsid w:val="17C978CD"/>
    <w:rsid w:val="17DE8564"/>
    <w:rsid w:val="17EB8568"/>
    <w:rsid w:val="17F3F8A7"/>
    <w:rsid w:val="191155E8"/>
    <w:rsid w:val="1AE30FB5"/>
    <w:rsid w:val="1FC0FA63"/>
    <w:rsid w:val="1FF616FF"/>
    <w:rsid w:val="233E848C"/>
    <w:rsid w:val="23FC2E02"/>
    <w:rsid w:val="28750B94"/>
    <w:rsid w:val="29B35683"/>
    <w:rsid w:val="2AAF657C"/>
    <w:rsid w:val="2B9C8D5B"/>
    <w:rsid w:val="2CF54222"/>
    <w:rsid w:val="3A7BD8B9"/>
    <w:rsid w:val="3D3B76CF"/>
    <w:rsid w:val="3E6AEFA5"/>
    <w:rsid w:val="405EC624"/>
    <w:rsid w:val="41DEE446"/>
    <w:rsid w:val="42070C4D"/>
    <w:rsid w:val="43CFFA83"/>
    <w:rsid w:val="4514231E"/>
    <w:rsid w:val="46E9DCF5"/>
    <w:rsid w:val="480799DA"/>
    <w:rsid w:val="4CE5E712"/>
    <w:rsid w:val="4E8F9C20"/>
    <w:rsid w:val="5265EAAE"/>
    <w:rsid w:val="5708C57C"/>
    <w:rsid w:val="5B14663B"/>
    <w:rsid w:val="5DF9F0E7"/>
    <w:rsid w:val="62C07F45"/>
    <w:rsid w:val="669934F9"/>
    <w:rsid w:val="68480216"/>
    <w:rsid w:val="6B046821"/>
    <w:rsid w:val="6BA13E37"/>
    <w:rsid w:val="6FFF3179"/>
    <w:rsid w:val="70A031C1"/>
    <w:rsid w:val="7CD85C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E28F3"/>
  <w15:docId w15:val="{F9A82CC3-145D-3043-A051-D2D718B4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1F3"/>
    <w:rPr>
      <w:sz w:val="24"/>
    </w:rPr>
  </w:style>
  <w:style w:type="paragraph" w:styleId="Heading1">
    <w:name w:val="heading 1"/>
    <w:aliases w:val="Chapter"/>
    <w:basedOn w:val="Normal"/>
    <w:next w:val="Heading2"/>
    <w:link w:val="Heading1Char"/>
    <w:uiPriority w:val="9"/>
    <w:qFormat/>
    <w:rsid w:val="00F62943"/>
    <w:pPr>
      <w:keepNext/>
      <w:keepLines/>
      <w:pageBreakBefore/>
      <w:numPr>
        <w:numId w:val="4"/>
      </w:numPr>
      <w:spacing w:after="240"/>
      <w:ind w:left="720" w:hanging="720"/>
      <w:outlineLvl w:val="0"/>
    </w:pPr>
    <w:rPr>
      <w:rFonts w:asciiTheme="majorHAnsi" w:eastAsiaTheme="majorEastAsia" w:hAnsiTheme="majorHAnsi" w:cstheme="majorBidi"/>
      <w:b/>
      <w:sz w:val="32"/>
      <w:szCs w:val="32"/>
    </w:rPr>
  </w:style>
  <w:style w:type="paragraph" w:styleId="Heading2">
    <w:name w:val="heading 2"/>
    <w:aliases w:val="Subchapter"/>
    <w:basedOn w:val="Heading1"/>
    <w:next w:val="Heading3"/>
    <w:link w:val="Heading2Char"/>
    <w:uiPriority w:val="9"/>
    <w:unhideWhenUsed/>
    <w:qFormat/>
    <w:rsid w:val="001831F1"/>
    <w:pPr>
      <w:pageBreakBefore w:val="0"/>
      <w:numPr>
        <w:ilvl w:val="1"/>
      </w:numPr>
      <w:spacing w:before="240" w:after="120"/>
      <w:outlineLvl w:val="1"/>
    </w:pPr>
    <w:rPr>
      <w:sz w:val="28"/>
      <w:szCs w:val="26"/>
    </w:rPr>
  </w:style>
  <w:style w:type="paragraph" w:styleId="Heading3">
    <w:name w:val="heading 3"/>
    <w:aliases w:val="Section"/>
    <w:basedOn w:val="Normal"/>
    <w:link w:val="Heading3Char"/>
    <w:uiPriority w:val="9"/>
    <w:unhideWhenUsed/>
    <w:qFormat/>
    <w:rsid w:val="00DA388D"/>
    <w:pPr>
      <w:keepNext/>
      <w:numPr>
        <w:ilvl w:val="2"/>
        <w:numId w:val="4"/>
      </w:numPr>
      <w:spacing w:before="120" w:after="120"/>
      <w:outlineLvl w:val="2"/>
    </w:pPr>
    <w:rPr>
      <w:rFonts w:asciiTheme="majorHAnsi" w:eastAsiaTheme="majorEastAsia" w:hAnsiTheme="majorHAnsi" w:cstheme="majorBidi"/>
      <w:szCs w:val="24"/>
    </w:rPr>
  </w:style>
  <w:style w:type="paragraph" w:styleId="Heading4">
    <w:name w:val="heading 4"/>
    <w:aliases w:val="Subsection"/>
    <w:basedOn w:val="Heading3"/>
    <w:link w:val="Heading4Char"/>
    <w:uiPriority w:val="9"/>
    <w:unhideWhenUsed/>
    <w:qFormat/>
    <w:rsid w:val="002D6D4A"/>
    <w:pPr>
      <w:keepNext w:val="0"/>
      <w:numPr>
        <w:ilvl w:val="3"/>
      </w:numPr>
      <w:outlineLvl w:val="3"/>
    </w:pPr>
    <w:rPr>
      <w:iCs/>
    </w:rPr>
  </w:style>
  <w:style w:type="paragraph" w:styleId="Heading5">
    <w:name w:val="heading 5"/>
    <w:aliases w:val="Paragraph"/>
    <w:basedOn w:val="Heading4"/>
    <w:link w:val="Heading5Char"/>
    <w:uiPriority w:val="9"/>
    <w:unhideWhenUsed/>
    <w:qFormat/>
    <w:rsid w:val="00DE1262"/>
    <w:pPr>
      <w:numPr>
        <w:ilvl w:val="4"/>
      </w:numPr>
      <w:outlineLvl w:val="4"/>
    </w:pPr>
  </w:style>
  <w:style w:type="paragraph" w:styleId="Heading6">
    <w:name w:val="heading 6"/>
    <w:aliases w:val="Subparagraph"/>
    <w:basedOn w:val="Heading5"/>
    <w:link w:val="Heading6Char"/>
    <w:uiPriority w:val="9"/>
    <w:unhideWhenUsed/>
    <w:qFormat/>
    <w:rsid w:val="00575E78"/>
    <w:pPr>
      <w:numPr>
        <w:ilvl w:val="5"/>
      </w:numPr>
      <w:outlineLvl w:val="5"/>
    </w:pPr>
  </w:style>
  <w:style w:type="paragraph" w:styleId="Heading7">
    <w:name w:val="heading 7"/>
    <w:basedOn w:val="Heading6"/>
    <w:link w:val="Heading7Char"/>
    <w:uiPriority w:val="9"/>
    <w:unhideWhenUsed/>
    <w:qFormat/>
    <w:rsid w:val="00AE4FF0"/>
    <w:pPr>
      <w:numPr>
        <w:ilvl w:val="6"/>
      </w:numPr>
      <w:outlineLvl w:val="6"/>
    </w:pPr>
    <w:rPr>
      <w:iCs w:val="0"/>
    </w:rPr>
  </w:style>
  <w:style w:type="paragraph" w:styleId="Heading8">
    <w:name w:val="heading 8"/>
    <w:basedOn w:val="Heading7"/>
    <w:link w:val="Heading8Char"/>
    <w:uiPriority w:val="9"/>
    <w:semiHidden/>
    <w:unhideWhenUsed/>
    <w:qFormat/>
    <w:rsid w:val="00AE4FF0"/>
    <w:pPr>
      <w:numPr>
        <w:ilvl w:val="7"/>
      </w:numPr>
      <w:outlineLvl w:val="7"/>
    </w:pPr>
    <w:rPr>
      <w:color w:val="272727" w:themeColor="text1" w:themeTint="D8"/>
      <w:szCs w:val="21"/>
    </w:rPr>
  </w:style>
  <w:style w:type="paragraph" w:styleId="Heading9">
    <w:name w:val="heading 9"/>
    <w:basedOn w:val="Heading8"/>
    <w:link w:val="Heading9Char"/>
    <w:uiPriority w:val="9"/>
    <w:semiHidden/>
    <w:unhideWhenUsed/>
    <w:qFormat/>
    <w:rsid w:val="00AE4FF0"/>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1-appendixChar">
    <w:name w:val="h1-appendix Char"/>
    <w:basedOn w:val="Heading1Char"/>
    <w:link w:val="h1-appendix"/>
    <w:uiPriority w:val="10"/>
    <w:rsid w:val="00F62943"/>
    <w:rPr>
      <w:rFonts w:asciiTheme="majorHAnsi" w:eastAsiaTheme="majorEastAsia" w:hAnsiTheme="majorHAnsi" w:cstheme="majorBidi"/>
      <w:b/>
      <w:sz w:val="32"/>
      <w:szCs w:val="32"/>
    </w:rPr>
  </w:style>
  <w:style w:type="character" w:customStyle="1" w:styleId="Heading1Char">
    <w:name w:val="Heading 1 Char"/>
    <w:aliases w:val="Chapter Char"/>
    <w:basedOn w:val="DefaultParagraphFont"/>
    <w:link w:val="Heading1"/>
    <w:uiPriority w:val="9"/>
    <w:rsid w:val="00F62943"/>
    <w:rPr>
      <w:rFonts w:asciiTheme="majorHAnsi" w:eastAsiaTheme="majorEastAsia" w:hAnsiTheme="majorHAnsi" w:cstheme="majorBidi"/>
      <w:b/>
      <w:sz w:val="32"/>
      <w:szCs w:val="32"/>
    </w:rPr>
  </w:style>
  <w:style w:type="character" w:customStyle="1" w:styleId="Heading2Char">
    <w:name w:val="Heading 2 Char"/>
    <w:aliases w:val="Subchapter Char"/>
    <w:basedOn w:val="DefaultParagraphFont"/>
    <w:link w:val="Heading2"/>
    <w:uiPriority w:val="9"/>
    <w:rsid w:val="001831F1"/>
    <w:rPr>
      <w:rFonts w:asciiTheme="majorHAnsi" w:eastAsiaTheme="majorEastAsia" w:hAnsiTheme="majorHAnsi" w:cstheme="majorBidi"/>
      <w:b/>
      <w:sz w:val="28"/>
      <w:szCs w:val="26"/>
    </w:rPr>
  </w:style>
  <w:style w:type="character" w:customStyle="1" w:styleId="Heading3Char">
    <w:name w:val="Heading 3 Char"/>
    <w:aliases w:val="Section Char"/>
    <w:basedOn w:val="DefaultParagraphFont"/>
    <w:link w:val="Heading3"/>
    <w:uiPriority w:val="9"/>
    <w:rsid w:val="00DA388D"/>
    <w:rPr>
      <w:rFonts w:asciiTheme="majorHAnsi" w:eastAsiaTheme="majorEastAsia" w:hAnsiTheme="majorHAnsi" w:cstheme="majorBidi"/>
      <w:sz w:val="24"/>
      <w:szCs w:val="24"/>
    </w:rPr>
  </w:style>
  <w:style w:type="character" w:customStyle="1" w:styleId="Heading4Char">
    <w:name w:val="Heading 4 Char"/>
    <w:aliases w:val="Subsection Char"/>
    <w:basedOn w:val="DefaultParagraphFont"/>
    <w:link w:val="Heading4"/>
    <w:uiPriority w:val="9"/>
    <w:rsid w:val="002D6D4A"/>
    <w:rPr>
      <w:rFonts w:asciiTheme="majorHAnsi" w:eastAsiaTheme="majorEastAsia" w:hAnsiTheme="majorHAnsi" w:cstheme="majorBidi"/>
      <w:iCs/>
      <w:sz w:val="24"/>
      <w:szCs w:val="24"/>
    </w:rPr>
  </w:style>
  <w:style w:type="character" w:customStyle="1" w:styleId="Heading5Char">
    <w:name w:val="Heading 5 Char"/>
    <w:aliases w:val="Paragraph Char"/>
    <w:basedOn w:val="DefaultParagraphFont"/>
    <w:link w:val="Heading5"/>
    <w:uiPriority w:val="9"/>
    <w:rsid w:val="00DE1262"/>
    <w:rPr>
      <w:rFonts w:asciiTheme="majorHAnsi" w:eastAsiaTheme="majorEastAsia" w:hAnsiTheme="majorHAnsi" w:cstheme="majorBidi"/>
      <w:iCs/>
      <w:sz w:val="24"/>
      <w:szCs w:val="24"/>
    </w:rPr>
  </w:style>
  <w:style w:type="character" w:customStyle="1" w:styleId="Heading6Char">
    <w:name w:val="Heading 6 Char"/>
    <w:aliases w:val="Subparagraph Char"/>
    <w:basedOn w:val="DefaultParagraphFont"/>
    <w:link w:val="Heading6"/>
    <w:uiPriority w:val="9"/>
    <w:rsid w:val="00575E78"/>
    <w:rPr>
      <w:rFonts w:asciiTheme="majorHAnsi" w:eastAsiaTheme="majorEastAsia" w:hAnsiTheme="majorHAnsi" w:cstheme="majorBidi"/>
      <w:iCs/>
      <w:sz w:val="24"/>
      <w:szCs w:val="24"/>
    </w:rPr>
  </w:style>
  <w:style w:type="paragraph" w:customStyle="1" w:styleId="subject-hed">
    <w:name w:val="subject-hed"/>
    <w:basedOn w:val="Normal"/>
    <w:qFormat/>
    <w:rsid w:val="004904D2"/>
    <w:pPr>
      <w:spacing w:before="720"/>
    </w:pPr>
    <w:rPr>
      <w:b/>
      <w:sz w:val="36"/>
    </w:rPr>
  </w:style>
  <w:style w:type="paragraph" w:customStyle="1" w:styleId="office-hed">
    <w:name w:val="office-hed"/>
    <w:basedOn w:val="Normal"/>
    <w:qFormat/>
    <w:rsid w:val="005501A2"/>
    <w:rPr>
      <w:b/>
      <w:sz w:val="28"/>
    </w:rPr>
  </w:style>
  <w:style w:type="numbering" w:customStyle="1" w:styleId="NPR1400Chapters">
    <w:name w:val="NPR 1400 (Chapters)"/>
    <w:basedOn w:val="NoList"/>
    <w:uiPriority w:val="99"/>
    <w:rsid w:val="005A71DD"/>
    <w:pPr>
      <w:numPr>
        <w:numId w:val="1"/>
      </w:numPr>
    </w:pPr>
  </w:style>
  <w:style w:type="character" w:customStyle="1" w:styleId="Heading7Char">
    <w:name w:val="Heading 7 Char"/>
    <w:basedOn w:val="DefaultParagraphFont"/>
    <w:link w:val="Heading7"/>
    <w:uiPriority w:val="9"/>
    <w:rsid w:val="00AE4FF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E4FF0"/>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AE4FF0"/>
    <w:rPr>
      <w:rFonts w:asciiTheme="majorHAnsi" w:eastAsiaTheme="majorEastAsia" w:hAnsiTheme="majorHAnsi" w:cstheme="majorBidi"/>
      <w:i/>
      <w:iCs/>
      <w:color w:val="272727" w:themeColor="text1" w:themeTint="D8"/>
      <w:sz w:val="24"/>
      <w:szCs w:val="21"/>
    </w:rPr>
  </w:style>
  <w:style w:type="paragraph" w:customStyle="1" w:styleId="h1-preface">
    <w:name w:val="h1-preface"/>
    <w:basedOn w:val="Heading1"/>
    <w:link w:val="h1-prefaceChar"/>
    <w:uiPriority w:val="11"/>
    <w:qFormat/>
    <w:rsid w:val="004822B5"/>
    <w:pPr>
      <w:numPr>
        <w:numId w:val="2"/>
      </w:numPr>
    </w:pPr>
  </w:style>
  <w:style w:type="character" w:customStyle="1" w:styleId="h1-prefaceChar">
    <w:name w:val="h1-preface Char"/>
    <w:basedOn w:val="Heading1Char"/>
    <w:link w:val="h1-preface"/>
    <w:uiPriority w:val="11"/>
    <w:rsid w:val="005A71DD"/>
    <w:rPr>
      <w:rFonts w:asciiTheme="majorHAnsi" w:eastAsiaTheme="majorEastAsia" w:hAnsiTheme="majorHAnsi" w:cstheme="majorBidi"/>
      <w:b/>
      <w:sz w:val="32"/>
      <w:szCs w:val="32"/>
    </w:rPr>
  </w:style>
  <w:style w:type="paragraph" w:customStyle="1" w:styleId="h2-preface">
    <w:name w:val="h2-preface"/>
    <w:basedOn w:val="Heading2"/>
    <w:next w:val="h3-preface"/>
    <w:link w:val="h2-prefaceChar"/>
    <w:uiPriority w:val="11"/>
    <w:qFormat/>
    <w:rsid w:val="004822B5"/>
    <w:pPr>
      <w:numPr>
        <w:numId w:val="2"/>
      </w:numPr>
    </w:pPr>
  </w:style>
  <w:style w:type="character" w:customStyle="1" w:styleId="h2-prefaceChar">
    <w:name w:val="h2-preface Char"/>
    <w:basedOn w:val="Heading2Char"/>
    <w:link w:val="h2-preface"/>
    <w:uiPriority w:val="11"/>
    <w:rsid w:val="005A71DD"/>
    <w:rPr>
      <w:rFonts w:asciiTheme="majorHAnsi" w:eastAsiaTheme="majorEastAsia" w:hAnsiTheme="majorHAnsi" w:cstheme="majorBidi"/>
      <w:b/>
      <w:sz w:val="28"/>
      <w:szCs w:val="26"/>
    </w:rPr>
  </w:style>
  <w:style w:type="numbering" w:customStyle="1" w:styleId="NPR1400Preface">
    <w:name w:val="NPR 1400 (Preface)"/>
    <w:basedOn w:val="NoList"/>
    <w:uiPriority w:val="99"/>
    <w:rsid w:val="004822B5"/>
    <w:pPr>
      <w:numPr>
        <w:numId w:val="2"/>
      </w:numPr>
    </w:pPr>
  </w:style>
  <w:style w:type="paragraph" w:customStyle="1" w:styleId="h3-preface">
    <w:name w:val="h3-preface"/>
    <w:basedOn w:val="Heading3"/>
    <w:link w:val="h3-prefaceChar"/>
    <w:uiPriority w:val="11"/>
    <w:qFormat/>
    <w:rsid w:val="004822B5"/>
    <w:pPr>
      <w:keepNext w:val="0"/>
      <w:numPr>
        <w:numId w:val="2"/>
      </w:numPr>
    </w:pPr>
  </w:style>
  <w:style w:type="paragraph" w:customStyle="1" w:styleId="h4-preface">
    <w:name w:val="h4-preface"/>
    <w:basedOn w:val="Heading4"/>
    <w:link w:val="h4-prefaceChar"/>
    <w:uiPriority w:val="11"/>
    <w:qFormat/>
    <w:rsid w:val="004822B5"/>
    <w:pPr>
      <w:numPr>
        <w:numId w:val="2"/>
      </w:numPr>
    </w:pPr>
  </w:style>
  <w:style w:type="paragraph" w:customStyle="1" w:styleId="h5-preface">
    <w:name w:val="h5-preface"/>
    <w:basedOn w:val="Heading5"/>
    <w:link w:val="h5-prefaceChar"/>
    <w:uiPriority w:val="11"/>
    <w:qFormat/>
    <w:rsid w:val="004822B5"/>
    <w:pPr>
      <w:numPr>
        <w:numId w:val="2"/>
      </w:numPr>
    </w:pPr>
  </w:style>
  <w:style w:type="paragraph" w:customStyle="1" w:styleId="h6-preface">
    <w:name w:val="h6-preface"/>
    <w:basedOn w:val="Heading6"/>
    <w:link w:val="h6-prefaceChar"/>
    <w:uiPriority w:val="11"/>
    <w:qFormat/>
    <w:rsid w:val="00633D3E"/>
  </w:style>
  <w:style w:type="numbering" w:customStyle="1" w:styleId="NPR1400Appendix">
    <w:name w:val="NPR 1400 (Appendix)"/>
    <w:basedOn w:val="NPR1400Preface"/>
    <w:uiPriority w:val="99"/>
    <w:rsid w:val="005A71DD"/>
    <w:pPr>
      <w:numPr>
        <w:numId w:val="3"/>
      </w:numPr>
    </w:pPr>
  </w:style>
  <w:style w:type="paragraph" w:customStyle="1" w:styleId="h1-appendix">
    <w:name w:val="h1-appendix"/>
    <w:basedOn w:val="Heading1"/>
    <w:link w:val="h1-appendixChar"/>
    <w:uiPriority w:val="10"/>
    <w:qFormat/>
    <w:rsid w:val="002F2B64"/>
    <w:pPr>
      <w:numPr>
        <w:numId w:val="6"/>
      </w:numPr>
    </w:pPr>
  </w:style>
  <w:style w:type="paragraph" w:customStyle="1" w:styleId="h2-appendix">
    <w:name w:val="h2-appendix"/>
    <w:basedOn w:val="Heading2"/>
    <w:link w:val="h2-appendixChar"/>
    <w:uiPriority w:val="10"/>
    <w:qFormat/>
    <w:rsid w:val="005A71DD"/>
    <w:pPr>
      <w:numPr>
        <w:numId w:val="8"/>
      </w:numPr>
    </w:pPr>
  </w:style>
  <w:style w:type="character" w:customStyle="1" w:styleId="h2-appendixChar">
    <w:name w:val="h2-appendix Char"/>
    <w:basedOn w:val="Heading2Char"/>
    <w:link w:val="h2-appendix"/>
    <w:uiPriority w:val="10"/>
    <w:rsid w:val="005761E4"/>
    <w:rPr>
      <w:rFonts w:asciiTheme="majorHAnsi" w:eastAsiaTheme="majorEastAsia" w:hAnsiTheme="majorHAnsi" w:cstheme="majorBidi"/>
      <w:b/>
      <w:sz w:val="28"/>
      <w:szCs w:val="26"/>
    </w:rPr>
  </w:style>
  <w:style w:type="paragraph" w:customStyle="1" w:styleId="h3-appendix">
    <w:name w:val="h3-appendix"/>
    <w:basedOn w:val="Heading3"/>
    <w:link w:val="h3-appendixChar"/>
    <w:uiPriority w:val="10"/>
    <w:qFormat/>
    <w:rsid w:val="005A71DD"/>
    <w:pPr>
      <w:numPr>
        <w:numId w:val="9"/>
      </w:numPr>
    </w:pPr>
  </w:style>
  <w:style w:type="paragraph" w:customStyle="1" w:styleId="h4-appendix">
    <w:name w:val="h4-appendix"/>
    <w:basedOn w:val="Heading4"/>
    <w:link w:val="h4-appendixChar"/>
    <w:uiPriority w:val="10"/>
    <w:qFormat/>
    <w:rsid w:val="006B0139"/>
    <w:pPr>
      <w:numPr>
        <w:numId w:val="9"/>
      </w:numPr>
    </w:pPr>
  </w:style>
  <w:style w:type="paragraph" w:customStyle="1" w:styleId="h5-appendix">
    <w:name w:val="h5-appendix"/>
    <w:basedOn w:val="Heading5"/>
    <w:link w:val="h5-appendixChar"/>
    <w:uiPriority w:val="10"/>
    <w:qFormat/>
    <w:rsid w:val="005A71DD"/>
    <w:pPr>
      <w:numPr>
        <w:numId w:val="9"/>
      </w:numPr>
    </w:pPr>
  </w:style>
  <w:style w:type="character" w:customStyle="1" w:styleId="h3-appendixChar">
    <w:name w:val="h3-appendix Char"/>
    <w:basedOn w:val="Heading3Char"/>
    <w:link w:val="h3-appendix"/>
    <w:uiPriority w:val="10"/>
    <w:rsid w:val="005A71DD"/>
    <w:rPr>
      <w:rFonts w:asciiTheme="majorHAnsi" w:eastAsiaTheme="majorEastAsia" w:hAnsiTheme="majorHAnsi" w:cstheme="majorBidi"/>
      <w:sz w:val="24"/>
      <w:szCs w:val="24"/>
    </w:rPr>
  </w:style>
  <w:style w:type="character" w:customStyle="1" w:styleId="h4-appendixChar">
    <w:name w:val="h4-appendix Char"/>
    <w:basedOn w:val="Heading4Char"/>
    <w:link w:val="h4-appendix"/>
    <w:uiPriority w:val="10"/>
    <w:rsid w:val="006B0139"/>
    <w:rPr>
      <w:rFonts w:asciiTheme="majorHAnsi" w:eastAsiaTheme="majorEastAsia" w:hAnsiTheme="majorHAnsi" w:cstheme="majorBidi"/>
      <w:iCs/>
      <w:sz w:val="24"/>
      <w:szCs w:val="24"/>
    </w:rPr>
  </w:style>
  <w:style w:type="character" w:customStyle="1" w:styleId="h5-appendixChar">
    <w:name w:val="h5-appendix Char"/>
    <w:basedOn w:val="Heading5Char"/>
    <w:link w:val="h5-appendix"/>
    <w:uiPriority w:val="10"/>
    <w:rsid w:val="005A71DD"/>
    <w:rPr>
      <w:rFonts w:asciiTheme="majorHAnsi" w:eastAsiaTheme="majorEastAsia" w:hAnsiTheme="majorHAnsi" w:cstheme="majorBidi"/>
      <w:iCs/>
      <w:sz w:val="24"/>
      <w:szCs w:val="24"/>
    </w:rPr>
  </w:style>
  <w:style w:type="character" w:customStyle="1" w:styleId="h3-prefaceChar">
    <w:name w:val="h3-preface Char"/>
    <w:basedOn w:val="Heading3Char"/>
    <w:link w:val="h3-preface"/>
    <w:uiPriority w:val="11"/>
    <w:rsid w:val="005D10EC"/>
    <w:rPr>
      <w:rFonts w:asciiTheme="majorHAnsi" w:eastAsiaTheme="majorEastAsia" w:hAnsiTheme="majorHAnsi" w:cstheme="majorBidi"/>
      <w:sz w:val="24"/>
      <w:szCs w:val="24"/>
    </w:rPr>
  </w:style>
  <w:style w:type="character" w:customStyle="1" w:styleId="h4-prefaceChar">
    <w:name w:val="h4-preface Char"/>
    <w:basedOn w:val="Heading4Char"/>
    <w:link w:val="h4-preface"/>
    <w:uiPriority w:val="11"/>
    <w:rsid w:val="005A71DD"/>
    <w:rPr>
      <w:rFonts w:asciiTheme="majorHAnsi" w:eastAsiaTheme="majorEastAsia" w:hAnsiTheme="majorHAnsi" w:cstheme="majorBidi"/>
      <w:iCs/>
      <w:sz w:val="24"/>
      <w:szCs w:val="24"/>
    </w:rPr>
  </w:style>
  <w:style w:type="character" w:customStyle="1" w:styleId="h5-prefaceChar">
    <w:name w:val="h5-preface Char"/>
    <w:basedOn w:val="Heading5Char"/>
    <w:link w:val="h5-preface"/>
    <w:uiPriority w:val="11"/>
    <w:rsid w:val="005A71DD"/>
    <w:rPr>
      <w:rFonts w:asciiTheme="majorHAnsi" w:eastAsiaTheme="majorEastAsia" w:hAnsiTheme="majorHAnsi" w:cstheme="majorBidi"/>
      <w:iCs/>
      <w:sz w:val="24"/>
      <w:szCs w:val="24"/>
    </w:rPr>
  </w:style>
  <w:style w:type="character" w:customStyle="1" w:styleId="h6-prefaceChar">
    <w:name w:val="h6-preface Char"/>
    <w:basedOn w:val="Heading6Char"/>
    <w:link w:val="h6-preface"/>
    <w:uiPriority w:val="11"/>
    <w:rsid w:val="005A71DD"/>
    <w:rPr>
      <w:rFonts w:asciiTheme="majorHAnsi" w:eastAsiaTheme="majorEastAsia" w:hAnsiTheme="majorHAnsi" w:cstheme="majorBidi"/>
      <w:iCs/>
      <w:sz w:val="24"/>
      <w:szCs w:val="24"/>
    </w:rPr>
  </w:style>
  <w:style w:type="paragraph" w:customStyle="1" w:styleId="h6-appendix">
    <w:name w:val="h6-appendix"/>
    <w:basedOn w:val="Heading6"/>
    <w:link w:val="h6-appendixChar"/>
    <w:uiPriority w:val="10"/>
    <w:qFormat/>
    <w:rsid w:val="005A71DD"/>
    <w:pPr>
      <w:numPr>
        <w:numId w:val="9"/>
      </w:numPr>
    </w:pPr>
  </w:style>
  <w:style w:type="character" w:customStyle="1" w:styleId="h6-appendixChar">
    <w:name w:val="h6-appendix Char"/>
    <w:basedOn w:val="Heading6Char"/>
    <w:link w:val="h6-appendix"/>
    <w:uiPriority w:val="10"/>
    <w:rsid w:val="005A71DD"/>
    <w:rPr>
      <w:rFonts w:asciiTheme="majorHAnsi" w:eastAsiaTheme="majorEastAsia" w:hAnsiTheme="majorHAnsi" w:cstheme="majorBidi"/>
      <w:iCs/>
      <w:sz w:val="24"/>
      <w:szCs w:val="24"/>
    </w:rPr>
  </w:style>
  <w:style w:type="paragraph" w:customStyle="1" w:styleId="definition-item">
    <w:name w:val="definition-item"/>
    <w:basedOn w:val="Normal"/>
    <w:qFormat/>
    <w:rsid w:val="00D13A23"/>
    <w:pPr>
      <w:spacing w:before="120" w:after="120"/>
    </w:pPr>
    <w:rPr>
      <w:rFonts w:ascii="Times New Roman" w:hAnsi="Times New Roman"/>
    </w:rPr>
  </w:style>
  <w:style w:type="paragraph" w:customStyle="1" w:styleId="definition-hed">
    <w:name w:val="definition-hed"/>
    <w:basedOn w:val="definition-item"/>
    <w:qFormat/>
    <w:rsid w:val="003F29CA"/>
    <w:pPr>
      <w:outlineLvl w:val="1"/>
    </w:pPr>
    <w:rPr>
      <w:b/>
    </w:rPr>
  </w:style>
  <w:style w:type="character" w:styleId="PlaceholderText">
    <w:name w:val="Placeholder Text"/>
    <w:basedOn w:val="DefaultParagraphFont"/>
    <w:uiPriority w:val="99"/>
    <w:semiHidden/>
    <w:rsid w:val="001120B9"/>
    <w:rPr>
      <w:color w:val="808080"/>
    </w:rPr>
  </w:style>
  <w:style w:type="paragraph" w:styleId="BalloonText">
    <w:name w:val="Balloon Text"/>
    <w:basedOn w:val="Normal"/>
    <w:link w:val="BalloonTextChar"/>
    <w:uiPriority w:val="99"/>
    <w:semiHidden/>
    <w:unhideWhenUsed/>
    <w:rsid w:val="00342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08"/>
    <w:rPr>
      <w:rFonts w:ascii="Segoe UI" w:hAnsi="Segoe UI" w:cs="Segoe UI"/>
      <w:sz w:val="18"/>
      <w:szCs w:val="18"/>
    </w:rPr>
  </w:style>
  <w:style w:type="paragraph" w:styleId="Header">
    <w:name w:val="header"/>
    <w:basedOn w:val="Normal"/>
    <w:link w:val="HeaderChar"/>
    <w:uiPriority w:val="99"/>
    <w:unhideWhenUsed/>
    <w:rsid w:val="003B4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11F"/>
    <w:rPr>
      <w:sz w:val="24"/>
    </w:rPr>
  </w:style>
  <w:style w:type="paragraph" w:styleId="Footer">
    <w:name w:val="footer"/>
    <w:basedOn w:val="Normal"/>
    <w:link w:val="FooterChar"/>
    <w:uiPriority w:val="99"/>
    <w:unhideWhenUsed/>
    <w:rsid w:val="003B4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11F"/>
    <w:rPr>
      <w:sz w:val="24"/>
    </w:rPr>
  </w:style>
  <w:style w:type="paragraph" w:customStyle="1" w:styleId="xref-item">
    <w:name w:val="xref-item"/>
    <w:basedOn w:val="h3-appendix"/>
    <w:qFormat/>
    <w:rsid w:val="00C52E09"/>
    <w:pPr>
      <w:numPr>
        <w:ilvl w:val="0"/>
        <w:numId w:val="0"/>
      </w:numPr>
      <w:outlineLvl w:val="9"/>
    </w:pPr>
  </w:style>
  <w:style w:type="table" w:styleId="TableGrid">
    <w:name w:val="Table Grid"/>
    <w:basedOn w:val="TableNormal"/>
    <w:uiPriority w:val="39"/>
    <w:rsid w:val="009E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xref-table">
    <w:name w:val="xref-table"/>
    <w:basedOn w:val="TableNormal"/>
    <w:uiPriority w:val="99"/>
    <w:rsid w:val="00591057"/>
    <w:pPr>
      <w:spacing w:after="0" w:line="240" w:lineRule="auto"/>
    </w:pPr>
    <w:tblPr/>
    <w:tblStylePr w:type="firstRow">
      <w:rPr>
        <w:b/>
      </w:rPr>
      <w:tblPr/>
      <w:trPr>
        <w:tblHeader/>
      </w:trPr>
    </w:tblStylePr>
  </w:style>
  <w:style w:type="character" w:customStyle="1" w:styleId="TODO">
    <w:name w:val="TODO"/>
    <w:basedOn w:val="DefaultParagraphFont"/>
    <w:uiPriority w:val="1"/>
    <w:qFormat/>
    <w:rsid w:val="00A57FC7"/>
    <w:rPr>
      <w:rFonts w:ascii="Times New Roman" w:hAnsi="Times New Roman"/>
      <w:bdr w:val="single" w:sz="4" w:space="0" w:color="auto"/>
      <w:shd w:val="clear" w:color="auto" w:fill="FFFF00"/>
    </w:rPr>
  </w:style>
  <w:style w:type="character" w:styleId="Hyperlink">
    <w:name w:val="Hyperlink"/>
    <w:basedOn w:val="DefaultParagraphFont"/>
    <w:uiPriority w:val="99"/>
    <w:unhideWhenUsed/>
    <w:rsid w:val="002275FF"/>
    <w:rPr>
      <w:color w:val="0563C1" w:themeColor="hyperlink"/>
      <w:u w:val="single"/>
    </w:rPr>
  </w:style>
  <w:style w:type="character" w:customStyle="1" w:styleId="UnresolvedMention1">
    <w:name w:val="Unresolved Mention1"/>
    <w:basedOn w:val="DefaultParagraphFont"/>
    <w:uiPriority w:val="99"/>
    <w:semiHidden/>
    <w:unhideWhenUsed/>
    <w:rsid w:val="002275FF"/>
    <w:rPr>
      <w:color w:val="605E5C"/>
      <w:shd w:val="clear" w:color="auto" w:fill="E1DFDD"/>
    </w:rPr>
  </w:style>
  <w:style w:type="character" w:styleId="FollowedHyperlink">
    <w:name w:val="FollowedHyperlink"/>
    <w:basedOn w:val="DefaultParagraphFont"/>
    <w:uiPriority w:val="99"/>
    <w:semiHidden/>
    <w:unhideWhenUsed/>
    <w:rsid w:val="002275FF"/>
    <w:rPr>
      <w:color w:val="954F72" w:themeColor="followedHyperlink"/>
      <w:u w:val="single"/>
    </w:rPr>
  </w:style>
  <w:style w:type="paragraph" w:styleId="ListParagraph">
    <w:name w:val="List Paragraph"/>
    <w:basedOn w:val="Normal"/>
    <w:uiPriority w:val="34"/>
    <w:qFormat/>
    <w:rsid w:val="003B19B4"/>
    <w:pPr>
      <w:ind w:left="720"/>
      <w:contextualSpacing/>
    </w:pPr>
  </w:style>
  <w:style w:type="paragraph" w:customStyle="1" w:styleId="xref-table-row">
    <w:name w:val="xref-table-row"/>
    <w:basedOn w:val="Normal"/>
    <w:qFormat/>
    <w:rsid w:val="004E7302"/>
    <w:pPr>
      <w:tabs>
        <w:tab w:val="left" w:leader="dot" w:pos="3960"/>
      </w:tabs>
      <w:spacing w:after="0" w:line="240" w:lineRule="auto"/>
    </w:pPr>
  </w:style>
  <w:style w:type="paragraph" w:customStyle="1" w:styleId="acronym-item">
    <w:name w:val="acronym-item"/>
    <w:basedOn w:val="definition-item"/>
    <w:next w:val="acronym-hed"/>
    <w:qFormat/>
    <w:rsid w:val="002F2B64"/>
    <w:pPr>
      <w:tabs>
        <w:tab w:val="left" w:pos="2160"/>
      </w:tabs>
    </w:pPr>
  </w:style>
  <w:style w:type="numbering" w:customStyle="1" w:styleId="acronym-list">
    <w:name w:val="acronym-list"/>
    <w:basedOn w:val="NoList"/>
    <w:uiPriority w:val="99"/>
    <w:rsid w:val="002F2B64"/>
    <w:pPr>
      <w:numPr>
        <w:numId w:val="6"/>
      </w:numPr>
    </w:pPr>
  </w:style>
  <w:style w:type="paragraph" w:customStyle="1" w:styleId="acronym-hed">
    <w:name w:val="acronym-hed"/>
    <w:basedOn w:val="definition-hed"/>
    <w:next w:val="acronym-item"/>
    <w:qFormat/>
    <w:rsid w:val="002F2B64"/>
    <w:pPr>
      <w:numPr>
        <w:ilvl w:val="1"/>
        <w:numId w:val="6"/>
      </w:numPr>
      <w:tabs>
        <w:tab w:val="left" w:pos="1800"/>
      </w:tabs>
    </w:pPr>
  </w:style>
  <w:style w:type="paragraph" w:styleId="ListBullet">
    <w:name w:val="List Bullet"/>
    <w:basedOn w:val="Normal"/>
    <w:uiPriority w:val="99"/>
    <w:unhideWhenUsed/>
    <w:rsid w:val="007B183A"/>
    <w:pPr>
      <w:numPr>
        <w:numId w:val="5"/>
      </w:numPr>
      <w:contextualSpacing/>
    </w:pPr>
  </w:style>
  <w:style w:type="paragraph" w:customStyle="1" w:styleId="note">
    <w:name w:val="note"/>
    <w:basedOn w:val="Normal"/>
    <w:qFormat/>
    <w:rsid w:val="00607BC0"/>
    <w:pPr>
      <w:spacing w:before="120"/>
      <w:ind w:left="720" w:right="720"/>
    </w:pPr>
    <w:rPr>
      <w:sz w:val="20"/>
    </w:rPr>
  </w:style>
  <w:style w:type="character" w:styleId="CommentReference">
    <w:name w:val="annotation reference"/>
    <w:basedOn w:val="DefaultParagraphFont"/>
    <w:uiPriority w:val="99"/>
    <w:semiHidden/>
    <w:unhideWhenUsed/>
    <w:rsid w:val="00351D01"/>
    <w:rPr>
      <w:sz w:val="16"/>
      <w:szCs w:val="16"/>
    </w:rPr>
  </w:style>
  <w:style w:type="paragraph" w:styleId="CommentText">
    <w:name w:val="annotation text"/>
    <w:basedOn w:val="Normal"/>
    <w:link w:val="CommentTextChar"/>
    <w:uiPriority w:val="99"/>
    <w:unhideWhenUsed/>
    <w:rsid w:val="00351D01"/>
    <w:pPr>
      <w:spacing w:line="240" w:lineRule="auto"/>
    </w:pPr>
    <w:rPr>
      <w:sz w:val="20"/>
      <w:szCs w:val="20"/>
    </w:rPr>
  </w:style>
  <w:style w:type="character" w:customStyle="1" w:styleId="CommentTextChar">
    <w:name w:val="Comment Text Char"/>
    <w:basedOn w:val="DefaultParagraphFont"/>
    <w:link w:val="CommentText"/>
    <w:uiPriority w:val="99"/>
    <w:rsid w:val="00351D01"/>
    <w:rPr>
      <w:sz w:val="20"/>
      <w:szCs w:val="20"/>
    </w:rPr>
  </w:style>
  <w:style w:type="paragraph" w:customStyle="1" w:styleId="LetterList">
    <w:name w:val="Letter List"/>
    <w:basedOn w:val="ListParagraph"/>
    <w:link w:val="LetterListChar"/>
    <w:qFormat/>
    <w:rsid w:val="00351D01"/>
    <w:pPr>
      <w:widowControl w:val="0"/>
      <w:numPr>
        <w:numId w:val="7"/>
      </w:numPr>
      <w:tabs>
        <w:tab w:val="left" w:pos="720"/>
      </w:tabs>
      <w:spacing w:after="120" w:line="240" w:lineRule="auto"/>
      <w:contextualSpacing w:val="0"/>
    </w:pPr>
    <w:rPr>
      <w:rFonts w:ascii="Times New Roman" w:hAnsi="Times New Roman"/>
      <w:sz w:val="22"/>
    </w:rPr>
  </w:style>
  <w:style w:type="character" w:customStyle="1" w:styleId="LetterListChar">
    <w:name w:val="Letter List Char"/>
    <w:basedOn w:val="DefaultParagraphFont"/>
    <w:link w:val="LetterList"/>
    <w:rsid w:val="00351D01"/>
    <w:rPr>
      <w:rFonts w:ascii="Times New Roman" w:hAnsi="Times New Roman"/>
    </w:rPr>
  </w:style>
  <w:style w:type="paragraph" w:customStyle="1" w:styleId="h1">
    <w:name w:val="h1"/>
    <w:basedOn w:val="Normal"/>
    <w:next w:val="Normal"/>
    <w:qFormat/>
    <w:rsid w:val="006034A5"/>
    <w:rPr>
      <w:b/>
      <w:sz w:val="32"/>
    </w:rPr>
  </w:style>
  <w:style w:type="paragraph" w:styleId="TOC1">
    <w:name w:val="toc 1"/>
    <w:basedOn w:val="Normal"/>
    <w:next w:val="Normal"/>
    <w:autoRedefine/>
    <w:uiPriority w:val="39"/>
    <w:unhideWhenUsed/>
    <w:rsid w:val="006034A5"/>
    <w:pPr>
      <w:spacing w:after="100"/>
    </w:pPr>
  </w:style>
  <w:style w:type="paragraph" w:styleId="TOC2">
    <w:name w:val="toc 2"/>
    <w:basedOn w:val="Normal"/>
    <w:next w:val="Normal"/>
    <w:autoRedefine/>
    <w:uiPriority w:val="39"/>
    <w:unhideWhenUsed/>
    <w:rsid w:val="006034A5"/>
    <w:pPr>
      <w:spacing w:after="100"/>
      <w:ind w:left="240"/>
    </w:pPr>
  </w:style>
  <w:style w:type="paragraph" w:styleId="TOC3">
    <w:name w:val="toc 3"/>
    <w:basedOn w:val="Normal"/>
    <w:next w:val="Normal"/>
    <w:autoRedefine/>
    <w:uiPriority w:val="39"/>
    <w:unhideWhenUsed/>
    <w:rsid w:val="006034A5"/>
    <w:pPr>
      <w:spacing w:after="100"/>
      <w:ind w:left="480"/>
    </w:pPr>
  </w:style>
  <w:style w:type="paragraph" w:styleId="TOC4">
    <w:name w:val="toc 4"/>
    <w:basedOn w:val="Normal"/>
    <w:next w:val="Normal"/>
    <w:autoRedefine/>
    <w:uiPriority w:val="39"/>
    <w:unhideWhenUsed/>
    <w:rsid w:val="006034A5"/>
    <w:pPr>
      <w:spacing w:after="100"/>
      <w:ind w:left="660"/>
    </w:pPr>
    <w:rPr>
      <w:rFonts w:eastAsiaTheme="minorEastAsia"/>
      <w:sz w:val="22"/>
    </w:rPr>
  </w:style>
  <w:style w:type="paragraph" w:styleId="TOC5">
    <w:name w:val="toc 5"/>
    <w:basedOn w:val="Normal"/>
    <w:next w:val="Normal"/>
    <w:autoRedefine/>
    <w:uiPriority w:val="39"/>
    <w:unhideWhenUsed/>
    <w:rsid w:val="006034A5"/>
    <w:pPr>
      <w:spacing w:after="100"/>
      <w:ind w:left="880"/>
    </w:pPr>
    <w:rPr>
      <w:rFonts w:eastAsiaTheme="minorEastAsia"/>
      <w:sz w:val="22"/>
    </w:rPr>
  </w:style>
  <w:style w:type="paragraph" w:styleId="TOC6">
    <w:name w:val="toc 6"/>
    <w:basedOn w:val="Normal"/>
    <w:next w:val="Normal"/>
    <w:autoRedefine/>
    <w:uiPriority w:val="39"/>
    <w:unhideWhenUsed/>
    <w:rsid w:val="006034A5"/>
    <w:pPr>
      <w:spacing w:after="100"/>
      <w:ind w:left="1100"/>
    </w:pPr>
    <w:rPr>
      <w:rFonts w:eastAsiaTheme="minorEastAsia"/>
      <w:sz w:val="22"/>
    </w:rPr>
  </w:style>
  <w:style w:type="paragraph" w:styleId="TOC7">
    <w:name w:val="toc 7"/>
    <w:basedOn w:val="Normal"/>
    <w:next w:val="Normal"/>
    <w:autoRedefine/>
    <w:uiPriority w:val="39"/>
    <w:unhideWhenUsed/>
    <w:rsid w:val="006034A5"/>
    <w:pPr>
      <w:spacing w:after="100"/>
      <w:ind w:left="1320"/>
    </w:pPr>
    <w:rPr>
      <w:rFonts w:eastAsiaTheme="minorEastAsia"/>
      <w:sz w:val="22"/>
    </w:rPr>
  </w:style>
  <w:style w:type="paragraph" w:styleId="TOC8">
    <w:name w:val="toc 8"/>
    <w:basedOn w:val="Normal"/>
    <w:next w:val="Normal"/>
    <w:autoRedefine/>
    <w:uiPriority w:val="39"/>
    <w:unhideWhenUsed/>
    <w:rsid w:val="006034A5"/>
    <w:pPr>
      <w:spacing w:after="100"/>
      <w:ind w:left="1540"/>
    </w:pPr>
    <w:rPr>
      <w:rFonts w:eastAsiaTheme="minorEastAsia"/>
      <w:sz w:val="22"/>
    </w:rPr>
  </w:style>
  <w:style w:type="paragraph" w:styleId="TOC9">
    <w:name w:val="toc 9"/>
    <w:basedOn w:val="Normal"/>
    <w:next w:val="Normal"/>
    <w:autoRedefine/>
    <w:uiPriority w:val="39"/>
    <w:unhideWhenUsed/>
    <w:rsid w:val="006034A5"/>
    <w:pPr>
      <w:spacing w:after="100"/>
      <w:ind w:left="1760"/>
    </w:pPr>
    <w:rPr>
      <w:rFonts w:eastAsiaTheme="minorEastAsia"/>
      <w:sz w:val="22"/>
    </w:rPr>
  </w:style>
  <w:style w:type="paragraph" w:customStyle="1" w:styleId="doc-nr">
    <w:name w:val="doc-nr"/>
    <w:basedOn w:val="h1"/>
    <w:qFormat/>
    <w:rsid w:val="0077760D"/>
    <w:pPr>
      <w:spacing w:after="0" w:line="240" w:lineRule="auto"/>
      <w:jc w:val="right"/>
    </w:pPr>
  </w:style>
  <w:style w:type="paragraph" w:customStyle="1" w:styleId="distribution-hed">
    <w:name w:val="distribution-hed"/>
    <w:basedOn w:val="Normal"/>
    <w:qFormat/>
    <w:rsid w:val="0077760D"/>
    <w:pPr>
      <w:spacing w:before="840"/>
    </w:pPr>
    <w:rPr>
      <w:b/>
      <w:bCs/>
      <w:u w:val="single"/>
    </w:rPr>
  </w:style>
  <w:style w:type="paragraph" w:customStyle="1" w:styleId="table-text">
    <w:name w:val="table-text"/>
    <w:basedOn w:val="Normal"/>
    <w:qFormat/>
    <w:rsid w:val="0049097A"/>
    <w:pPr>
      <w:spacing w:after="120"/>
    </w:pPr>
    <w:rPr>
      <w:rFonts w:ascii="Times New Roman" w:hAnsi="Times New Roman"/>
      <w:sz w:val="20"/>
    </w:rPr>
  </w:style>
  <w:style w:type="paragraph" w:customStyle="1" w:styleId="table-hed">
    <w:name w:val="table-hed"/>
    <w:basedOn w:val="Normal"/>
    <w:qFormat/>
    <w:rsid w:val="0049097A"/>
    <w:pPr>
      <w:spacing w:after="0" w:line="240" w:lineRule="auto"/>
      <w:jc w:val="center"/>
    </w:pPr>
    <w:rPr>
      <w:rFonts w:ascii="Times New Roman" w:hAnsi="Times New Roman"/>
    </w:rPr>
  </w:style>
  <w:style w:type="table" w:customStyle="1" w:styleId="compliance-matrix-table">
    <w:name w:val="compliance-matrix-table"/>
    <w:basedOn w:val="TableNormal"/>
    <w:uiPriority w:val="99"/>
    <w:rsid w:val="0049097A"/>
    <w:pPr>
      <w:spacing w:after="0" w:line="240" w:lineRule="auto"/>
    </w:pPr>
    <w:rPr>
      <w:rFonts w:ascii="Times New Roman" w:hAnsi="Times New Roman"/>
      <w:sz w:val="20"/>
    </w:rPr>
    <w:tblPr>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Pr>
    <w:tblStylePr w:type="firstRow">
      <w:pPr>
        <w:wordWrap/>
        <w:jc w:val="center"/>
      </w:pPr>
      <w:rPr>
        <w:b/>
      </w:rPr>
      <w:tblPr/>
      <w:trPr>
        <w:tblHeader/>
      </w:trPr>
      <w:tcPr>
        <w:tcBorders>
          <w:top w:val="single" w:sz="6" w:space="0" w:color="auto"/>
          <w:left w:val="single" w:sz="2" w:space="0" w:color="auto"/>
          <w:bottom w:val="single" w:sz="4" w:space="0" w:color="auto"/>
          <w:right w:val="single" w:sz="2" w:space="0" w:color="auto"/>
          <w:insideH w:val="nil"/>
          <w:insideV w:val="nil"/>
          <w:tl2br w:val="nil"/>
          <w:tr2bl w:val="nil"/>
        </w:tcBorders>
      </w:tcPr>
    </w:tblStylePr>
  </w:style>
  <w:style w:type="paragraph" w:styleId="CommentSubject">
    <w:name w:val="annotation subject"/>
    <w:basedOn w:val="CommentText"/>
    <w:next w:val="CommentText"/>
    <w:link w:val="CommentSubjectChar"/>
    <w:uiPriority w:val="99"/>
    <w:semiHidden/>
    <w:unhideWhenUsed/>
    <w:rsid w:val="00E70004"/>
    <w:rPr>
      <w:b/>
      <w:bCs/>
    </w:rPr>
  </w:style>
  <w:style w:type="character" w:customStyle="1" w:styleId="CommentSubjectChar">
    <w:name w:val="Comment Subject Char"/>
    <w:basedOn w:val="CommentTextChar"/>
    <w:link w:val="CommentSubject"/>
    <w:uiPriority w:val="99"/>
    <w:semiHidden/>
    <w:rsid w:val="00E70004"/>
    <w:rPr>
      <w:b/>
      <w:bCs/>
      <w:sz w:val="20"/>
      <w:szCs w:val="20"/>
    </w:rPr>
  </w:style>
  <w:style w:type="paragraph" w:styleId="Revision">
    <w:name w:val="Revision"/>
    <w:hidden/>
    <w:uiPriority w:val="99"/>
    <w:semiHidden/>
    <w:rsid w:val="008A6CC6"/>
    <w:pPr>
      <w:spacing w:after="0" w:line="240" w:lineRule="auto"/>
    </w:pPr>
    <w:rPr>
      <w:sz w:val="24"/>
    </w:rPr>
  </w:style>
  <w:style w:type="paragraph" w:customStyle="1" w:styleId="h2-appendixD">
    <w:name w:val="h2-appendixD"/>
    <w:basedOn w:val="h2-appendix"/>
    <w:qFormat/>
    <w:rsid w:val="00003B97"/>
    <w:pPr>
      <w:numPr>
        <w:ilvl w:val="0"/>
        <w:numId w:val="0"/>
      </w:numPr>
    </w:pPr>
  </w:style>
  <w:style w:type="paragraph" w:customStyle="1" w:styleId="h2-appendexE">
    <w:name w:val="h2-appendexE"/>
    <w:basedOn w:val="h2-appendixD"/>
    <w:qFormat/>
    <w:rsid w:val="00815B46"/>
  </w:style>
  <w:style w:type="paragraph" w:styleId="Caption">
    <w:name w:val="caption"/>
    <w:basedOn w:val="Normal"/>
    <w:next w:val="Normal"/>
    <w:uiPriority w:val="35"/>
    <w:unhideWhenUsed/>
    <w:qFormat/>
    <w:rsid w:val="00464347"/>
    <w:pPr>
      <w:spacing w:after="200" w:line="240" w:lineRule="auto"/>
    </w:pPr>
    <w:rPr>
      <w:iCs/>
      <w:sz w:val="18"/>
      <w:szCs w:val="18"/>
    </w:rPr>
  </w:style>
  <w:style w:type="paragraph" w:customStyle="1" w:styleId="h3-appendix-e">
    <w:name w:val="h3-appendix-e"/>
    <w:basedOn w:val="h3-appendix"/>
    <w:qFormat/>
    <w:rsid w:val="002021F3"/>
    <w:pPr>
      <w:numPr>
        <w:numId w:val="14"/>
      </w:numPr>
    </w:pPr>
  </w:style>
  <w:style w:type="numbering" w:customStyle="1" w:styleId="NPR1400">
    <w:name w:val="NPR1400"/>
    <w:basedOn w:val="NoList"/>
    <w:uiPriority w:val="99"/>
    <w:rsid w:val="00414DF3"/>
    <w:pPr>
      <w:numPr>
        <w:numId w:val="58"/>
      </w:numPr>
    </w:pPr>
  </w:style>
  <w:style w:type="paragraph" w:styleId="PlainText">
    <w:name w:val="Plain Text"/>
    <w:basedOn w:val="Normal"/>
    <w:link w:val="PlainTextChar"/>
    <w:uiPriority w:val="99"/>
    <w:unhideWhenUsed/>
    <w:rsid w:val="00C43D7A"/>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C43D7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231">
      <w:bodyDiv w:val="1"/>
      <w:marLeft w:val="0"/>
      <w:marRight w:val="0"/>
      <w:marTop w:val="0"/>
      <w:marBottom w:val="0"/>
      <w:divBdr>
        <w:top w:val="none" w:sz="0" w:space="0" w:color="auto"/>
        <w:left w:val="none" w:sz="0" w:space="0" w:color="auto"/>
        <w:bottom w:val="none" w:sz="0" w:space="0" w:color="auto"/>
        <w:right w:val="none" w:sz="0" w:space="0" w:color="auto"/>
      </w:divBdr>
    </w:div>
    <w:div w:id="36662571">
      <w:bodyDiv w:val="1"/>
      <w:marLeft w:val="0"/>
      <w:marRight w:val="0"/>
      <w:marTop w:val="0"/>
      <w:marBottom w:val="0"/>
      <w:divBdr>
        <w:top w:val="none" w:sz="0" w:space="0" w:color="auto"/>
        <w:left w:val="none" w:sz="0" w:space="0" w:color="auto"/>
        <w:bottom w:val="none" w:sz="0" w:space="0" w:color="auto"/>
        <w:right w:val="none" w:sz="0" w:space="0" w:color="auto"/>
      </w:divBdr>
    </w:div>
    <w:div w:id="68504054">
      <w:bodyDiv w:val="1"/>
      <w:marLeft w:val="0"/>
      <w:marRight w:val="0"/>
      <w:marTop w:val="0"/>
      <w:marBottom w:val="0"/>
      <w:divBdr>
        <w:top w:val="none" w:sz="0" w:space="0" w:color="auto"/>
        <w:left w:val="none" w:sz="0" w:space="0" w:color="auto"/>
        <w:bottom w:val="none" w:sz="0" w:space="0" w:color="auto"/>
        <w:right w:val="none" w:sz="0" w:space="0" w:color="auto"/>
      </w:divBdr>
    </w:div>
    <w:div w:id="116071130">
      <w:bodyDiv w:val="1"/>
      <w:marLeft w:val="0"/>
      <w:marRight w:val="0"/>
      <w:marTop w:val="0"/>
      <w:marBottom w:val="0"/>
      <w:divBdr>
        <w:top w:val="none" w:sz="0" w:space="0" w:color="auto"/>
        <w:left w:val="none" w:sz="0" w:space="0" w:color="auto"/>
        <w:bottom w:val="none" w:sz="0" w:space="0" w:color="auto"/>
        <w:right w:val="none" w:sz="0" w:space="0" w:color="auto"/>
      </w:divBdr>
    </w:div>
    <w:div w:id="168446199">
      <w:bodyDiv w:val="1"/>
      <w:marLeft w:val="0"/>
      <w:marRight w:val="0"/>
      <w:marTop w:val="0"/>
      <w:marBottom w:val="0"/>
      <w:divBdr>
        <w:top w:val="none" w:sz="0" w:space="0" w:color="auto"/>
        <w:left w:val="none" w:sz="0" w:space="0" w:color="auto"/>
        <w:bottom w:val="none" w:sz="0" w:space="0" w:color="auto"/>
        <w:right w:val="none" w:sz="0" w:space="0" w:color="auto"/>
      </w:divBdr>
    </w:div>
    <w:div w:id="178083162">
      <w:bodyDiv w:val="1"/>
      <w:marLeft w:val="0"/>
      <w:marRight w:val="0"/>
      <w:marTop w:val="0"/>
      <w:marBottom w:val="0"/>
      <w:divBdr>
        <w:top w:val="none" w:sz="0" w:space="0" w:color="auto"/>
        <w:left w:val="none" w:sz="0" w:space="0" w:color="auto"/>
        <w:bottom w:val="none" w:sz="0" w:space="0" w:color="auto"/>
        <w:right w:val="none" w:sz="0" w:space="0" w:color="auto"/>
      </w:divBdr>
    </w:div>
    <w:div w:id="190341838">
      <w:bodyDiv w:val="1"/>
      <w:marLeft w:val="0"/>
      <w:marRight w:val="0"/>
      <w:marTop w:val="0"/>
      <w:marBottom w:val="0"/>
      <w:divBdr>
        <w:top w:val="none" w:sz="0" w:space="0" w:color="auto"/>
        <w:left w:val="none" w:sz="0" w:space="0" w:color="auto"/>
        <w:bottom w:val="none" w:sz="0" w:space="0" w:color="auto"/>
        <w:right w:val="none" w:sz="0" w:space="0" w:color="auto"/>
      </w:divBdr>
    </w:div>
    <w:div w:id="283073464">
      <w:bodyDiv w:val="1"/>
      <w:marLeft w:val="0"/>
      <w:marRight w:val="0"/>
      <w:marTop w:val="0"/>
      <w:marBottom w:val="0"/>
      <w:divBdr>
        <w:top w:val="none" w:sz="0" w:space="0" w:color="auto"/>
        <w:left w:val="none" w:sz="0" w:space="0" w:color="auto"/>
        <w:bottom w:val="none" w:sz="0" w:space="0" w:color="auto"/>
        <w:right w:val="none" w:sz="0" w:space="0" w:color="auto"/>
      </w:divBdr>
    </w:div>
    <w:div w:id="389500620">
      <w:bodyDiv w:val="1"/>
      <w:marLeft w:val="0"/>
      <w:marRight w:val="0"/>
      <w:marTop w:val="0"/>
      <w:marBottom w:val="0"/>
      <w:divBdr>
        <w:top w:val="none" w:sz="0" w:space="0" w:color="auto"/>
        <w:left w:val="none" w:sz="0" w:space="0" w:color="auto"/>
        <w:bottom w:val="none" w:sz="0" w:space="0" w:color="auto"/>
        <w:right w:val="none" w:sz="0" w:space="0" w:color="auto"/>
      </w:divBdr>
    </w:div>
    <w:div w:id="399906484">
      <w:bodyDiv w:val="1"/>
      <w:marLeft w:val="0"/>
      <w:marRight w:val="0"/>
      <w:marTop w:val="0"/>
      <w:marBottom w:val="0"/>
      <w:divBdr>
        <w:top w:val="none" w:sz="0" w:space="0" w:color="auto"/>
        <w:left w:val="none" w:sz="0" w:space="0" w:color="auto"/>
        <w:bottom w:val="none" w:sz="0" w:space="0" w:color="auto"/>
        <w:right w:val="none" w:sz="0" w:space="0" w:color="auto"/>
      </w:divBdr>
    </w:div>
    <w:div w:id="415976492">
      <w:bodyDiv w:val="1"/>
      <w:marLeft w:val="0"/>
      <w:marRight w:val="0"/>
      <w:marTop w:val="0"/>
      <w:marBottom w:val="0"/>
      <w:divBdr>
        <w:top w:val="none" w:sz="0" w:space="0" w:color="auto"/>
        <w:left w:val="none" w:sz="0" w:space="0" w:color="auto"/>
        <w:bottom w:val="none" w:sz="0" w:space="0" w:color="auto"/>
        <w:right w:val="none" w:sz="0" w:space="0" w:color="auto"/>
      </w:divBdr>
    </w:div>
    <w:div w:id="466972761">
      <w:bodyDiv w:val="1"/>
      <w:marLeft w:val="0"/>
      <w:marRight w:val="0"/>
      <w:marTop w:val="0"/>
      <w:marBottom w:val="0"/>
      <w:divBdr>
        <w:top w:val="none" w:sz="0" w:space="0" w:color="auto"/>
        <w:left w:val="none" w:sz="0" w:space="0" w:color="auto"/>
        <w:bottom w:val="none" w:sz="0" w:space="0" w:color="auto"/>
        <w:right w:val="none" w:sz="0" w:space="0" w:color="auto"/>
      </w:divBdr>
    </w:div>
    <w:div w:id="485510607">
      <w:bodyDiv w:val="1"/>
      <w:marLeft w:val="0"/>
      <w:marRight w:val="0"/>
      <w:marTop w:val="0"/>
      <w:marBottom w:val="0"/>
      <w:divBdr>
        <w:top w:val="none" w:sz="0" w:space="0" w:color="auto"/>
        <w:left w:val="none" w:sz="0" w:space="0" w:color="auto"/>
        <w:bottom w:val="none" w:sz="0" w:space="0" w:color="auto"/>
        <w:right w:val="none" w:sz="0" w:space="0" w:color="auto"/>
      </w:divBdr>
    </w:div>
    <w:div w:id="559898688">
      <w:bodyDiv w:val="1"/>
      <w:marLeft w:val="0"/>
      <w:marRight w:val="0"/>
      <w:marTop w:val="0"/>
      <w:marBottom w:val="0"/>
      <w:divBdr>
        <w:top w:val="none" w:sz="0" w:space="0" w:color="auto"/>
        <w:left w:val="none" w:sz="0" w:space="0" w:color="auto"/>
        <w:bottom w:val="none" w:sz="0" w:space="0" w:color="auto"/>
        <w:right w:val="none" w:sz="0" w:space="0" w:color="auto"/>
      </w:divBdr>
    </w:div>
    <w:div w:id="571815764">
      <w:bodyDiv w:val="1"/>
      <w:marLeft w:val="0"/>
      <w:marRight w:val="0"/>
      <w:marTop w:val="0"/>
      <w:marBottom w:val="0"/>
      <w:divBdr>
        <w:top w:val="none" w:sz="0" w:space="0" w:color="auto"/>
        <w:left w:val="none" w:sz="0" w:space="0" w:color="auto"/>
        <w:bottom w:val="none" w:sz="0" w:space="0" w:color="auto"/>
        <w:right w:val="none" w:sz="0" w:space="0" w:color="auto"/>
      </w:divBdr>
    </w:div>
    <w:div w:id="619382985">
      <w:bodyDiv w:val="1"/>
      <w:marLeft w:val="0"/>
      <w:marRight w:val="0"/>
      <w:marTop w:val="0"/>
      <w:marBottom w:val="0"/>
      <w:divBdr>
        <w:top w:val="none" w:sz="0" w:space="0" w:color="auto"/>
        <w:left w:val="none" w:sz="0" w:space="0" w:color="auto"/>
        <w:bottom w:val="none" w:sz="0" w:space="0" w:color="auto"/>
        <w:right w:val="none" w:sz="0" w:space="0" w:color="auto"/>
      </w:divBdr>
    </w:div>
    <w:div w:id="641428225">
      <w:bodyDiv w:val="1"/>
      <w:marLeft w:val="0"/>
      <w:marRight w:val="0"/>
      <w:marTop w:val="0"/>
      <w:marBottom w:val="0"/>
      <w:divBdr>
        <w:top w:val="none" w:sz="0" w:space="0" w:color="auto"/>
        <w:left w:val="none" w:sz="0" w:space="0" w:color="auto"/>
        <w:bottom w:val="none" w:sz="0" w:space="0" w:color="auto"/>
        <w:right w:val="none" w:sz="0" w:space="0" w:color="auto"/>
      </w:divBdr>
    </w:div>
    <w:div w:id="678196053">
      <w:bodyDiv w:val="1"/>
      <w:marLeft w:val="0"/>
      <w:marRight w:val="0"/>
      <w:marTop w:val="0"/>
      <w:marBottom w:val="0"/>
      <w:divBdr>
        <w:top w:val="none" w:sz="0" w:space="0" w:color="auto"/>
        <w:left w:val="none" w:sz="0" w:space="0" w:color="auto"/>
        <w:bottom w:val="none" w:sz="0" w:space="0" w:color="auto"/>
        <w:right w:val="none" w:sz="0" w:space="0" w:color="auto"/>
      </w:divBdr>
    </w:div>
    <w:div w:id="737439649">
      <w:bodyDiv w:val="1"/>
      <w:marLeft w:val="0"/>
      <w:marRight w:val="0"/>
      <w:marTop w:val="0"/>
      <w:marBottom w:val="0"/>
      <w:divBdr>
        <w:top w:val="none" w:sz="0" w:space="0" w:color="auto"/>
        <w:left w:val="none" w:sz="0" w:space="0" w:color="auto"/>
        <w:bottom w:val="none" w:sz="0" w:space="0" w:color="auto"/>
        <w:right w:val="none" w:sz="0" w:space="0" w:color="auto"/>
      </w:divBdr>
      <w:divsChild>
        <w:div w:id="518979840">
          <w:marLeft w:val="0"/>
          <w:marRight w:val="0"/>
          <w:marTop w:val="0"/>
          <w:marBottom w:val="0"/>
          <w:divBdr>
            <w:top w:val="none" w:sz="0" w:space="0" w:color="auto"/>
            <w:left w:val="none" w:sz="0" w:space="0" w:color="auto"/>
            <w:bottom w:val="none" w:sz="0" w:space="0" w:color="auto"/>
            <w:right w:val="none" w:sz="0" w:space="0" w:color="auto"/>
          </w:divBdr>
        </w:div>
      </w:divsChild>
    </w:div>
    <w:div w:id="739134276">
      <w:bodyDiv w:val="1"/>
      <w:marLeft w:val="0"/>
      <w:marRight w:val="0"/>
      <w:marTop w:val="0"/>
      <w:marBottom w:val="0"/>
      <w:divBdr>
        <w:top w:val="none" w:sz="0" w:space="0" w:color="auto"/>
        <w:left w:val="none" w:sz="0" w:space="0" w:color="auto"/>
        <w:bottom w:val="none" w:sz="0" w:space="0" w:color="auto"/>
        <w:right w:val="none" w:sz="0" w:space="0" w:color="auto"/>
      </w:divBdr>
    </w:div>
    <w:div w:id="739718659">
      <w:bodyDiv w:val="1"/>
      <w:marLeft w:val="0"/>
      <w:marRight w:val="0"/>
      <w:marTop w:val="0"/>
      <w:marBottom w:val="0"/>
      <w:divBdr>
        <w:top w:val="none" w:sz="0" w:space="0" w:color="auto"/>
        <w:left w:val="none" w:sz="0" w:space="0" w:color="auto"/>
        <w:bottom w:val="none" w:sz="0" w:space="0" w:color="auto"/>
        <w:right w:val="none" w:sz="0" w:space="0" w:color="auto"/>
      </w:divBdr>
    </w:div>
    <w:div w:id="765617889">
      <w:bodyDiv w:val="1"/>
      <w:marLeft w:val="0"/>
      <w:marRight w:val="0"/>
      <w:marTop w:val="0"/>
      <w:marBottom w:val="0"/>
      <w:divBdr>
        <w:top w:val="none" w:sz="0" w:space="0" w:color="auto"/>
        <w:left w:val="none" w:sz="0" w:space="0" w:color="auto"/>
        <w:bottom w:val="none" w:sz="0" w:space="0" w:color="auto"/>
        <w:right w:val="none" w:sz="0" w:space="0" w:color="auto"/>
      </w:divBdr>
    </w:div>
    <w:div w:id="793017911">
      <w:bodyDiv w:val="1"/>
      <w:marLeft w:val="0"/>
      <w:marRight w:val="0"/>
      <w:marTop w:val="0"/>
      <w:marBottom w:val="0"/>
      <w:divBdr>
        <w:top w:val="none" w:sz="0" w:space="0" w:color="auto"/>
        <w:left w:val="none" w:sz="0" w:space="0" w:color="auto"/>
        <w:bottom w:val="none" w:sz="0" w:space="0" w:color="auto"/>
        <w:right w:val="none" w:sz="0" w:space="0" w:color="auto"/>
      </w:divBdr>
    </w:div>
    <w:div w:id="798111566">
      <w:bodyDiv w:val="1"/>
      <w:marLeft w:val="0"/>
      <w:marRight w:val="0"/>
      <w:marTop w:val="0"/>
      <w:marBottom w:val="0"/>
      <w:divBdr>
        <w:top w:val="none" w:sz="0" w:space="0" w:color="auto"/>
        <w:left w:val="none" w:sz="0" w:space="0" w:color="auto"/>
        <w:bottom w:val="none" w:sz="0" w:space="0" w:color="auto"/>
        <w:right w:val="none" w:sz="0" w:space="0" w:color="auto"/>
      </w:divBdr>
    </w:div>
    <w:div w:id="829364814">
      <w:bodyDiv w:val="1"/>
      <w:marLeft w:val="0"/>
      <w:marRight w:val="0"/>
      <w:marTop w:val="0"/>
      <w:marBottom w:val="0"/>
      <w:divBdr>
        <w:top w:val="none" w:sz="0" w:space="0" w:color="auto"/>
        <w:left w:val="none" w:sz="0" w:space="0" w:color="auto"/>
        <w:bottom w:val="none" w:sz="0" w:space="0" w:color="auto"/>
        <w:right w:val="none" w:sz="0" w:space="0" w:color="auto"/>
      </w:divBdr>
    </w:div>
    <w:div w:id="853543391">
      <w:bodyDiv w:val="1"/>
      <w:marLeft w:val="0"/>
      <w:marRight w:val="0"/>
      <w:marTop w:val="0"/>
      <w:marBottom w:val="0"/>
      <w:divBdr>
        <w:top w:val="none" w:sz="0" w:space="0" w:color="auto"/>
        <w:left w:val="none" w:sz="0" w:space="0" w:color="auto"/>
        <w:bottom w:val="none" w:sz="0" w:space="0" w:color="auto"/>
        <w:right w:val="none" w:sz="0" w:space="0" w:color="auto"/>
      </w:divBdr>
    </w:div>
    <w:div w:id="854881144">
      <w:bodyDiv w:val="1"/>
      <w:marLeft w:val="0"/>
      <w:marRight w:val="0"/>
      <w:marTop w:val="0"/>
      <w:marBottom w:val="0"/>
      <w:divBdr>
        <w:top w:val="none" w:sz="0" w:space="0" w:color="auto"/>
        <w:left w:val="none" w:sz="0" w:space="0" w:color="auto"/>
        <w:bottom w:val="none" w:sz="0" w:space="0" w:color="auto"/>
        <w:right w:val="none" w:sz="0" w:space="0" w:color="auto"/>
      </w:divBdr>
    </w:div>
    <w:div w:id="861936254">
      <w:bodyDiv w:val="1"/>
      <w:marLeft w:val="0"/>
      <w:marRight w:val="0"/>
      <w:marTop w:val="0"/>
      <w:marBottom w:val="0"/>
      <w:divBdr>
        <w:top w:val="none" w:sz="0" w:space="0" w:color="auto"/>
        <w:left w:val="none" w:sz="0" w:space="0" w:color="auto"/>
        <w:bottom w:val="none" w:sz="0" w:space="0" w:color="auto"/>
        <w:right w:val="none" w:sz="0" w:space="0" w:color="auto"/>
      </w:divBdr>
    </w:div>
    <w:div w:id="870533531">
      <w:bodyDiv w:val="1"/>
      <w:marLeft w:val="0"/>
      <w:marRight w:val="0"/>
      <w:marTop w:val="0"/>
      <w:marBottom w:val="0"/>
      <w:divBdr>
        <w:top w:val="none" w:sz="0" w:space="0" w:color="auto"/>
        <w:left w:val="none" w:sz="0" w:space="0" w:color="auto"/>
        <w:bottom w:val="none" w:sz="0" w:space="0" w:color="auto"/>
        <w:right w:val="none" w:sz="0" w:space="0" w:color="auto"/>
      </w:divBdr>
    </w:div>
    <w:div w:id="923221960">
      <w:bodyDiv w:val="1"/>
      <w:marLeft w:val="0"/>
      <w:marRight w:val="0"/>
      <w:marTop w:val="0"/>
      <w:marBottom w:val="0"/>
      <w:divBdr>
        <w:top w:val="none" w:sz="0" w:space="0" w:color="auto"/>
        <w:left w:val="none" w:sz="0" w:space="0" w:color="auto"/>
        <w:bottom w:val="none" w:sz="0" w:space="0" w:color="auto"/>
        <w:right w:val="none" w:sz="0" w:space="0" w:color="auto"/>
      </w:divBdr>
    </w:div>
    <w:div w:id="935285997">
      <w:bodyDiv w:val="1"/>
      <w:marLeft w:val="0"/>
      <w:marRight w:val="0"/>
      <w:marTop w:val="0"/>
      <w:marBottom w:val="0"/>
      <w:divBdr>
        <w:top w:val="none" w:sz="0" w:space="0" w:color="auto"/>
        <w:left w:val="none" w:sz="0" w:space="0" w:color="auto"/>
        <w:bottom w:val="none" w:sz="0" w:space="0" w:color="auto"/>
        <w:right w:val="none" w:sz="0" w:space="0" w:color="auto"/>
      </w:divBdr>
    </w:div>
    <w:div w:id="949774454">
      <w:bodyDiv w:val="1"/>
      <w:marLeft w:val="0"/>
      <w:marRight w:val="0"/>
      <w:marTop w:val="0"/>
      <w:marBottom w:val="0"/>
      <w:divBdr>
        <w:top w:val="none" w:sz="0" w:space="0" w:color="auto"/>
        <w:left w:val="none" w:sz="0" w:space="0" w:color="auto"/>
        <w:bottom w:val="none" w:sz="0" w:space="0" w:color="auto"/>
        <w:right w:val="none" w:sz="0" w:space="0" w:color="auto"/>
      </w:divBdr>
    </w:div>
    <w:div w:id="1019701609">
      <w:bodyDiv w:val="1"/>
      <w:marLeft w:val="0"/>
      <w:marRight w:val="0"/>
      <w:marTop w:val="0"/>
      <w:marBottom w:val="0"/>
      <w:divBdr>
        <w:top w:val="none" w:sz="0" w:space="0" w:color="auto"/>
        <w:left w:val="none" w:sz="0" w:space="0" w:color="auto"/>
        <w:bottom w:val="none" w:sz="0" w:space="0" w:color="auto"/>
        <w:right w:val="none" w:sz="0" w:space="0" w:color="auto"/>
      </w:divBdr>
    </w:div>
    <w:div w:id="1074426180">
      <w:bodyDiv w:val="1"/>
      <w:marLeft w:val="0"/>
      <w:marRight w:val="0"/>
      <w:marTop w:val="0"/>
      <w:marBottom w:val="0"/>
      <w:divBdr>
        <w:top w:val="none" w:sz="0" w:space="0" w:color="auto"/>
        <w:left w:val="none" w:sz="0" w:space="0" w:color="auto"/>
        <w:bottom w:val="none" w:sz="0" w:space="0" w:color="auto"/>
        <w:right w:val="none" w:sz="0" w:space="0" w:color="auto"/>
      </w:divBdr>
    </w:div>
    <w:div w:id="1089350793">
      <w:bodyDiv w:val="1"/>
      <w:marLeft w:val="0"/>
      <w:marRight w:val="0"/>
      <w:marTop w:val="0"/>
      <w:marBottom w:val="0"/>
      <w:divBdr>
        <w:top w:val="none" w:sz="0" w:space="0" w:color="auto"/>
        <w:left w:val="none" w:sz="0" w:space="0" w:color="auto"/>
        <w:bottom w:val="none" w:sz="0" w:space="0" w:color="auto"/>
        <w:right w:val="none" w:sz="0" w:space="0" w:color="auto"/>
      </w:divBdr>
    </w:div>
    <w:div w:id="1114910171">
      <w:bodyDiv w:val="1"/>
      <w:marLeft w:val="0"/>
      <w:marRight w:val="0"/>
      <w:marTop w:val="0"/>
      <w:marBottom w:val="0"/>
      <w:divBdr>
        <w:top w:val="none" w:sz="0" w:space="0" w:color="auto"/>
        <w:left w:val="none" w:sz="0" w:space="0" w:color="auto"/>
        <w:bottom w:val="none" w:sz="0" w:space="0" w:color="auto"/>
        <w:right w:val="none" w:sz="0" w:space="0" w:color="auto"/>
      </w:divBdr>
    </w:div>
    <w:div w:id="1157498914">
      <w:bodyDiv w:val="1"/>
      <w:marLeft w:val="0"/>
      <w:marRight w:val="0"/>
      <w:marTop w:val="0"/>
      <w:marBottom w:val="0"/>
      <w:divBdr>
        <w:top w:val="none" w:sz="0" w:space="0" w:color="auto"/>
        <w:left w:val="none" w:sz="0" w:space="0" w:color="auto"/>
        <w:bottom w:val="none" w:sz="0" w:space="0" w:color="auto"/>
        <w:right w:val="none" w:sz="0" w:space="0" w:color="auto"/>
      </w:divBdr>
    </w:div>
    <w:div w:id="1183544798">
      <w:bodyDiv w:val="1"/>
      <w:marLeft w:val="0"/>
      <w:marRight w:val="0"/>
      <w:marTop w:val="0"/>
      <w:marBottom w:val="0"/>
      <w:divBdr>
        <w:top w:val="none" w:sz="0" w:space="0" w:color="auto"/>
        <w:left w:val="none" w:sz="0" w:space="0" w:color="auto"/>
        <w:bottom w:val="none" w:sz="0" w:space="0" w:color="auto"/>
        <w:right w:val="none" w:sz="0" w:space="0" w:color="auto"/>
      </w:divBdr>
    </w:div>
    <w:div w:id="1201670910">
      <w:bodyDiv w:val="1"/>
      <w:marLeft w:val="0"/>
      <w:marRight w:val="0"/>
      <w:marTop w:val="0"/>
      <w:marBottom w:val="0"/>
      <w:divBdr>
        <w:top w:val="none" w:sz="0" w:space="0" w:color="auto"/>
        <w:left w:val="none" w:sz="0" w:space="0" w:color="auto"/>
        <w:bottom w:val="none" w:sz="0" w:space="0" w:color="auto"/>
        <w:right w:val="none" w:sz="0" w:space="0" w:color="auto"/>
      </w:divBdr>
    </w:div>
    <w:div w:id="1239055386">
      <w:bodyDiv w:val="1"/>
      <w:marLeft w:val="0"/>
      <w:marRight w:val="0"/>
      <w:marTop w:val="0"/>
      <w:marBottom w:val="0"/>
      <w:divBdr>
        <w:top w:val="none" w:sz="0" w:space="0" w:color="auto"/>
        <w:left w:val="none" w:sz="0" w:space="0" w:color="auto"/>
        <w:bottom w:val="none" w:sz="0" w:space="0" w:color="auto"/>
        <w:right w:val="none" w:sz="0" w:space="0" w:color="auto"/>
      </w:divBdr>
    </w:div>
    <w:div w:id="1252466908">
      <w:bodyDiv w:val="1"/>
      <w:marLeft w:val="0"/>
      <w:marRight w:val="0"/>
      <w:marTop w:val="0"/>
      <w:marBottom w:val="0"/>
      <w:divBdr>
        <w:top w:val="none" w:sz="0" w:space="0" w:color="auto"/>
        <w:left w:val="none" w:sz="0" w:space="0" w:color="auto"/>
        <w:bottom w:val="none" w:sz="0" w:space="0" w:color="auto"/>
        <w:right w:val="none" w:sz="0" w:space="0" w:color="auto"/>
      </w:divBdr>
    </w:div>
    <w:div w:id="1279023302">
      <w:bodyDiv w:val="1"/>
      <w:marLeft w:val="0"/>
      <w:marRight w:val="0"/>
      <w:marTop w:val="0"/>
      <w:marBottom w:val="0"/>
      <w:divBdr>
        <w:top w:val="none" w:sz="0" w:space="0" w:color="auto"/>
        <w:left w:val="none" w:sz="0" w:space="0" w:color="auto"/>
        <w:bottom w:val="none" w:sz="0" w:space="0" w:color="auto"/>
        <w:right w:val="none" w:sz="0" w:space="0" w:color="auto"/>
      </w:divBdr>
    </w:div>
    <w:div w:id="1292244934">
      <w:bodyDiv w:val="1"/>
      <w:marLeft w:val="0"/>
      <w:marRight w:val="0"/>
      <w:marTop w:val="0"/>
      <w:marBottom w:val="0"/>
      <w:divBdr>
        <w:top w:val="none" w:sz="0" w:space="0" w:color="auto"/>
        <w:left w:val="none" w:sz="0" w:space="0" w:color="auto"/>
        <w:bottom w:val="none" w:sz="0" w:space="0" w:color="auto"/>
        <w:right w:val="none" w:sz="0" w:space="0" w:color="auto"/>
      </w:divBdr>
    </w:div>
    <w:div w:id="1315337063">
      <w:bodyDiv w:val="1"/>
      <w:marLeft w:val="0"/>
      <w:marRight w:val="0"/>
      <w:marTop w:val="0"/>
      <w:marBottom w:val="0"/>
      <w:divBdr>
        <w:top w:val="none" w:sz="0" w:space="0" w:color="auto"/>
        <w:left w:val="none" w:sz="0" w:space="0" w:color="auto"/>
        <w:bottom w:val="none" w:sz="0" w:space="0" w:color="auto"/>
        <w:right w:val="none" w:sz="0" w:space="0" w:color="auto"/>
      </w:divBdr>
    </w:div>
    <w:div w:id="1323973246">
      <w:bodyDiv w:val="1"/>
      <w:marLeft w:val="0"/>
      <w:marRight w:val="0"/>
      <w:marTop w:val="0"/>
      <w:marBottom w:val="0"/>
      <w:divBdr>
        <w:top w:val="none" w:sz="0" w:space="0" w:color="auto"/>
        <w:left w:val="none" w:sz="0" w:space="0" w:color="auto"/>
        <w:bottom w:val="none" w:sz="0" w:space="0" w:color="auto"/>
        <w:right w:val="none" w:sz="0" w:space="0" w:color="auto"/>
      </w:divBdr>
    </w:div>
    <w:div w:id="1326975263">
      <w:bodyDiv w:val="1"/>
      <w:marLeft w:val="0"/>
      <w:marRight w:val="0"/>
      <w:marTop w:val="0"/>
      <w:marBottom w:val="0"/>
      <w:divBdr>
        <w:top w:val="none" w:sz="0" w:space="0" w:color="auto"/>
        <w:left w:val="none" w:sz="0" w:space="0" w:color="auto"/>
        <w:bottom w:val="none" w:sz="0" w:space="0" w:color="auto"/>
        <w:right w:val="none" w:sz="0" w:space="0" w:color="auto"/>
      </w:divBdr>
    </w:div>
    <w:div w:id="1361665683">
      <w:bodyDiv w:val="1"/>
      <w:marLeft w:val="0"/>
      <w:marRight w:val="0"/>
      <w:marTop w:val="0"/>
      <w:marBottom w:val="0"/>
      <w:divBdr>
        <w:top w:val="none" w:sz="0" w:space="0" w:color="auto"/>
        <w:left w:val="none" w:sz="0" w:space="0" w:color="auto"/>
        <w:bottom w:val="none" w:sz="0" w:space="0" w:color="auto"/>
        <w:right w:val="none" w:sz="0" w:space="0" w:color="auto"/>
      </w:divBdr>
    </w:div>
    <w:div w:id="1374959102">
      <w:bodyDiv w:val="1"/>
      <w:marLeft w:val="0"/>
      <w:marRight w:val="0"/>
      <w:marTop w:val="0"/>
      <w:marBottom w:val="0"/>
      <w:divBdr>
        <w:top w:val="none" w:sz="0" w:space="0" w:color="auto"/>
        <w:left w:val="none" w:sz="0" w:space="0" w:color="auto"/>
        <w:bottom w:val="none" w:sz="0" w:space="0" w:color="auto"/>
        <w:right w:val="none" w:sz="0" w:space="0" w:color="auto"/>
      </w:divBdr>
    </w:div>
    <w:div w:id="1393895119">
      <w:bodyDiv w:val="1"/>
      <w:marLeft w:val="0"/>
      <w:marRight w:val="0"/>
      <w:marTop w:val="0"/>
      <w:marBottom w:val="0"/>
      <w:divBdr>
        <w:top w:val="none" w:sz="0" w:space="0" w:color="auto"/>
        <w:left w:val="none" w:sz="0" w:space="0" w:color="auto"/>
        <w:bottom w:val="none" w:sz="0" w:space="0" w:color="auto"/>
        <w:right w:val="none" w:sz="0" w:space="0" w:color="auto"/>
      </w:divBdr>
    </w:div>
    <w:div w:id="1428230284">
      <w:bodyDiv w:val="1"/>
      <w:marLeft w:val="0"/>
      <w:marRight w:val="0"/>
      <w:marTop w:val="0"/>
      <w:marBottom w:val="0"/>
      <w:divBdr>
        <w:top w:val="none" w:sz="0" w:space="0" w:color="auto"/>
        <w:left w:val="none" w:sz="0" w:space="0" w:color="auto"/>
        <w:bottom w:val="none" w:sz="0" w:space="0" w:color="auto"/>
        <w:right w:val="none" w:sz="0" w:space="0" w:color="auto"/>
      </w:divBdr>
    </w:div>
    <w:div w:id="1430739123">
      <w:bodyDiv w:val="1"/>
      <w:marLeft w:val="0"/>
      <w:marRight w:val="0"/>
      <w:marTop w:val="0"/>
      <w:marBottom w:val="0"/>
      <w:divBdr>
        <w:top w:val="none" w:sz="0" w:space="0" w:color="auto"/>
        <w:left w:val="none" w:sz="0" w:space="0" w:color="auto"/>
        <w:bottom w:val="none" w:sz="0" w:space="0" w:color="auto"/>
        <w:right w:val="none" w:sz="0" w:space="0" w:color="auto"/>
      </w:divBdr>
    </w:div>
    <w:div w:id="1447459519">
      <w:bodyDiv w:val="1"/>
      <w:marLeft w:val="0"/>
      <w:marRight w:val="0"/>
      <w:marTop w:val="0"/>
      <w:marBottom w:val="0"/>
      <w:divBdr>
        <w:top w:val="none" w:sz="0" w:space="0" w:color="auto"/>
        <w:left w:val="none" w:sz="0" w:space="0" w:color="auto"/>
        <w:bottom w:val="none" w:sz="0" w:space="0" w:color="auto"/>
        <w:right w:val="none" w:sz="0" w:space="0" w:color="auto"/>
      </w:divBdr>
    </w:div>
    <w:div w:id="1453983922">
      <w:bodyDiv w:val="1"/>
      <w:marLeft w:val="0"/>
      <w:marRight w:val="0"/>
      <w:marTop w:val="0"/>
      <w:marBottom w:val="0"/>
      <w:divBdr>
        <w:top w:val="none" w:sz="0" w:space="0" w:color="auto"/>
        <w:left w:val="none" w:sz="0" w:space="0" w:color="auto"/>
        <w:bottom w:val="none" w:sz="0" w:space="0" w:color="auto"/>
        <w:right w:val="none" w:sz="0" w:space="0" w:color="auto"/>
      </w:divBdr>
    </w:div>
    <w:div w:id="1465854199">
      <w:bodyDiv w:val="1"/>
      <w:marLeft w:val="0"/>
      <w:marRight w:val="0"/>
      <w:marTop w:val="0"/>
      <w:marBottom w:val="0"/>
      <w:divBdr>
        <w:top w:val="none" w:sz="0" w:space="0" w:color="auto"/>
        <w:left w:val="none" w:sz="0" w:space="0" w:color="auto"/>
        <w:bottom w:val="none" w:sz="0" w:space="0" w:color="auto"/>
        <w:right w:val="none" w:sz="0" w:space="0" w:color="auto"/>
      </w:divBdr>
    </w:div>
    <w:div w:id="1556693704">
      <w:bodyDiv w:val="1"/>
      <w:marLeft w:val="0"/>
      <w:marRight w:val="0"/>
      <w:marTop w:val="0"/>
      <w:marBottom w:val="0"/>
      <w:divBdr>
        <w:top w:val="none" w:sz="0" w:space="0" w:color="auto"/>
        <w:left w:val="none" w:sz="0" w:space="0" w:color="auto"/>
        <w:bottom w:val="none" w:sz="0" w:space="0" w:color="auto"/>
        <w:right w:val="none" w:sz="0" w:space="0" w:color="auto"/>
      </w:divBdr>
    </w:div>
    <w:div w:id="1597515933">
      <w:bodyDiv w:val="1"/>
      <w:marLeft w:val="0"/>
      <w:marRight w:val="0"/>
      <w:marTop w:val="0"/>
      <w:marBottom w:val="0"/>
      <w:divBdr>
        <w:top w:val="none" w:sz="0" w:space="0" w:color="auto"/>
        <w:left w:val="none" w:sz="0" w:space="0" w:color="auto"/>
        <w:bottom w:val="none" w:sz="0" w:space="0" w:color="auto"/>
        <w:right w:val="none" w:sz="0" w:space="0" w:color="auto"/>
      </w:divBdr>
    </w:div>
    <w:div w:id="1642346392">
      <w:bodyDiv w:val="1"/>
      <w:marLeft w:val="0"/>
      <w:marRight w:val="0"/>
      <w:marTop w:val="0"/>
      <w:marBottom w:val="0"/>
      <w:divBdr>
        <w:top w:val="none" w:sz="0" w:space="0" w:color="auto"/>
        <w:left w:val="none" w:sz="0" w:space="0" w:color="auto"/>
        <w:bottom w:val="none" w:sz="0" w:space="0" w:color="auto"/>
        <w:right w:val="none" w:sz="0" w:space="0" w:color="auto"/>
      </w:divBdr>
    </w:div>
    <w:div w:id="1691636343">
      <w:bodyDiv w:val="1"/>
      <w:marLeft w:val="0"/>
      <w:marRight w:val="0"/>
      <w:marTop w:val="0"/>
      <w:marBottom w:val="0"/>
      <w:divBdr>
        <w:top w:val="none" w:sz="0" w:space="0" w:color="auto"/>
        <w:left w:val="none" w:sz="0" w:space="0" w:color="auto"/>
        <w:bottom w:val="none" w:sz="0" w:space="0" w:color="auto"/>
        <w:right w:val="none" w:sz="0" w:space="0" w:color="auto"/>
      </w:divBdr>
    </w:div>
    <w:div w:id="1701128311">
      <w:bodyDiv w:val="1"/>
      <w:marLeft w:val="0"/>
      <w:marRight w:val="0"/>
      <w:marTop w:val="0"/>
      <w:marBottom w:val="0"/>
      <w:divBdr>
        <w:top w:val="none" w:sz="0" w:space="0" w:color="auto"/>
        <w:left w:val="none" w:sz="0" w:space="0" w:color="auto"/>
        <w:bottom w:val="none" w:sz="0" w:space="0" w:color="auto"/>
        <w:right w:val="none" w:sz="0" w:space="0" w:color="auto"/>
      </w:divBdr>
    </w:div>
    <w:div w:id="1764952116">
      <w:bodyDiv w:val="1"/>
      <w:marLeft w:val="0"/>
      <w:marRight w:val="0"/>
      <w:marTop w:val="0"/>
      <w:marBottom w:val="0"/>
      <w:divBdr>
        <w:top w:val="none" w:sz="0" w:space="0" w:color="auto"/>
        <w:left w:val="none" w:sz="0" w:space="0" w:color="auto"/>
        <w:bottom w:val="none" w:sz="0" w:space="0" w:color="auto"/>
        <w:right w:val="none" w:sz="0" w:space="0" w:color="auto"/>
      </w:divBdr>
    </w:div>
    <w:div w:id="1873296638">
      <w:bodyDiv w:val="1"/>
      <w:marLeft w:val="0"/>
      <w:marRight w:val="0"/>
      <w:marTop w:val="0"/>
      <w:marBottom w:val="0"/>
      <w:divBdr>
        <w:top w:val="none" w:sz="0" w:space="0" w:color="auto"/>
        <w:left w:val="none" w:sz="0" w:space="0" w:color="auto"/>
        <w:bottom w:val="none" w:sz="0" w:space="0" w:color="auto"/>
        <w:right w:val="none" w:sz="0" w:space="0" w:color="auto"/>
      </w:divBdr>
    </w:div>
    <w:div w:id="1932545682">
      <w:bodyDiv w:val="1"/>
      <w:marLeft w:val="0"/>
      <w:marRight w:val="0"/>
      <w:marTop w:val="0"/>
      <w:marBottom w:val="0"/>
      <w:divBdr>
        <w:top w:val="none" w:sz="0" w:space="0" w:color="auto"/>
        <w:left w:val="none" w:sz="0" w:space="0" w:color="auto"/>
        <w:bottom w:val="none" w:sz="0" w:space="0" w:color="auto"/>
        <w:right w:val="none" w:sz="0" w:space="0" w:color="auto"/>
      </w:divBdr>
    </w:div>
    <w:div w:id="1963805178">
      <w:bodyDiv w:val="1"/>
      <w:marLeft w:val="0"/>
      <w:marRight w:val="0"/>
      <w:marTop w:val="0"/>
      <w:marBottom w:val="0"/>
      <w:divBdr>
        <w:top w:val="none" w:sz="0" w:space="0" w:color="auto"/>
        <w:left w:val="none" w:sz="0" w:space="0" w:color="auto"/>
        <w:bottom w:val="none" w:sz="0" w:space="0" w:color="auto"/>
        <w:right w:val="none" w:sz="0" w:space="0" w:color="auto"/>
      </w:divBdr>
    </w:div>
    <w:div w:id="1970628810">
      <w:bodyDiv w:val="1"/>
      <w:marLeft w:val="0"/>
      <w:marRight w:val="0"/>
      <w:marTop w:val="0"/>
      <w:marBottom w:val="0"/>
      <w:divBdr>
        <w:top w:val="none" w:sz="0" w:space="0" w:color="auto"/>
        <w:left w:val="none" w:sz="0" w:space="0" w:color="auto"/>
        <w:bottom w:val="none" w:sz="0" w:space="0" w:color="auto"/>
        <w:right w:val="none" w:sz="0" w:space="0" w:color="auto"/>
      </w:divBdr>
    </w:div>
    <w:div w:id="2001540847">
      <w:bodyDiv w:val="1"/>
      <w:marLeft w:val="0"/>
      <w:marRight w:val="0"/>
      <w:marTop w:val="0"/>
      <w:marBottom w:val="0"/>
      <w:divBdr>
        <w:top w:val="none" w:sz="0" w:space="0" w:color="auto"/>
        <w:left w:val="none" w:sz="0" w:space="0" w:color="auto"/>
        <w:bottom w:val="none" w:sz="0" w:space="0" w:color="auto"/>
        <w:right w:val="none" w:sz="0" w:space="0" w:color="auto"/>
      </w:divBdr>
    </w:div>
    <w:div w:id="2070226900">
      <w:bodyDiv w:val="1"/>
      <w:marLeft w:val="0"/>
      <w:marRight w:val="0"/>
      <w:marTop w:val="0"/>
      <w:marBottom w:val="0"/>
      <w:divBdr>
        <w:top w:val="none" w:sz="0" w:space="0" w:color="auto"/>
        <w:left w:val="none" w:sz="0" w:space="0" w:color="auto"/>
        <w:bottom w:val="none" w:sz="0" w:space="0" w:color="auto"/>
        <w:right w:val="none" w:sz="0" w:space="0" w:color="auto"/>
      </w:divBdr>
    </w:div>
    <w:div w:id="2088917995">
      <w:bodyDiv w:val="1"/>
      <w:marLeft w:val="0"/>
      <w:marRight w:val="0"/>
      <w:marTop w:val="0"/>
      <w:marBottom w:val="0"/>
      <w:divBdr>
        <w:top w:val="none" w:sz="0" w:space="0" w:color="auto"/>
        <w:left w:val="none" w:sz="0" w:space="0" w:color="auto"/>
        <w:bottom w:val="none" w:sz="0" w:space="0" w:color="auto"/>
        <w:right w:val="none" w:sz="0" w:space="0" w:color="auto"/>
      </w:divBdr>
    </w:div>
    <w:div w:id="2116436858">
      <w:bodyDiv w:val="1"/>
      <w:marLeft w:val="0"/>
      <w:marRight w:val="0"/>
      <w:marTop w:val="0"/>
      <w:marBottom w:val="0"/>
      <w:divBdr>
        <w:top w:val="none" w:sz="0" w:space="0" w:color="auto"/>
        <w:left w:val="none" w:sz="0" w:space="0" w:color="auto"/>
        <w:bottom w:val="none" w:sz="0" w:space="0" w:color="auto"/>
        <w:right w:val="none" w:sz="0" w:space="0" w:color="auto"/>
      </w:divBdr>
    </w:div>
    <w:div w:id="2134782813">
      <w:bodyDiv w:val="1"/>
      <w:marLeft w:val="0"/>
      <w:marRight w:val="0"/>
      <w:marTop w:val="0"/>
      <w:marBottom w:val="0"/>
      <w:divBdr>
        <w:top w:val="none" w:sz="0" w:space="0" w:color="auto"/>
        <w:left w:val="none" w:sz="0" w:space="0" w:color="auto"/>
        <w:bottom w:val="none" w:sz="0" w:space="0" w:color="auto"/>
        <w:right w:val="none" w:sz="0" w:space="0" w:color="auto"/>
      </w:divBdr>
    </w:div>
    <w:div w:id="2135823673">
      <w:bodyDiv w:val="1"/>
      <w:marLeft w:val="0"/>
      <w:marRight w:val="0"/>
      <w:marTop w:val="0"/>
      <w:marBottom w:val="0"/>
      <w:divBdr>
        <w:top w:val="none" w:sz="0" w:space="0" w:color="auto"/>
        <w:left w:val="none" w:sz="0" w:space="0" w:color="auto"/>
        <w:bottom w:val="none" w:sz="0" w:space="0" w:color="auto"/>
        <w:right w:val="none" w:sz="0" w:space="0" w:color="auto"/>
      </w:divBdr>
      <w:divsChild>
        <w:div w:id="1156996039">
          <w:marLeft w:val="0"/>
          <w:marRight w:val="0"/>
          <w:marTop w:val="0"/>
          <w:marBottom w:val="0"/>
          <w:divBdr>
            <w:top w:val="none" w:sz="0" w:space="0" w:color="auto"/>
            <w:left w:val="none" w:sz="0" w:space="0" w:color="auto"/>
            <w:bottom w:val="none" w:sz="0" w:space="0" w:color="auto"/>
            <w:right w:val="none" w:sz="0" w:space="0" w:color="auto"/>
          </w:divBdr>
          <w:divsChild>
            <w:div w:id="93284354">
              <w:marLeft w:val="0"/>
              <w:marRight w:val="0"/>
              <w:marTop w:val="0"/>
              <w:marBottom w:val="0"/>
              <w:divBdr>
                <w:top w:val="none" w:sz="0" w:space="0" w:color="auto"/>
                <w:left w:val="none" w:sz="0" w:space="0" w:color="auto"/>
                <w:bottom w:val="none" w:sz="0" w:space="0" w:color="auto"/>
                <w:right w:val="none" w:sz="0" w:space="0" w:color="auto"/>
              </w:divBdr>
            </w:div>
            <w:div w:id="100734214">
              <w:marLeft w:val="0"/>
              <w:marRight w:val="0"/>
              <w:marTop w:val="0"/>
              <w:marBottom w:val="0"/>
              <w:divBdr>
                <w:top w:val="none" w:sz="0" w:space="0" w:color="auto"/>
                <w:left w:val="none" w:sz="0" w:space="0" w:color="auto"/>
                <w:bottom w:val="none" w:sz="0" w:space="0" w:color="auto"/>
                <w:right w:val="none" w:sz="0" w:space="0" w:color="auto"/>
              </w:divBdr>
            </w:div>
            <w:div w:id="191578448">
              <w:marLeft w:val="0"/>
              <w:marRight w:val="0"/>
              <w:marTop w:val="0"/>
              <w:marBottom w:val="0"/>
              <w:divBdr>
                <w:top w:val="none" w:sz="0" w:space="0" w:color="auto"/>
                <w:left w:val="none" w:sz="0" w:space="0" w:color="auto"/>
                <w:bottom w:val="none" w:sz="0" w:space="0" w:color="auto"/>
                <w:right w:val="none" w:sz="0" w:space="0" w:color="auto"/>
              </w:divBdr>
            </w:div>
            <w:div w:id="296886242">
              <w:marLeft w:val="0"/>
              <w:marRight w:val="0"/>
              <w:marTop w:val="0"/>
              <w:marBottom w:val="0"/>
              <w:divBdr>
                <w:top w:val="none" w:sz="0" w:space="0" w:color="auto"/>
                <w:left w:val="none" w:sz="0" w:space="0" w:color="auto"/>
                <w:bottom w:val="none" w:sz="0" w:space="0" w:color="auto"/>
                <w:right w:val="none" w:sz="0" w:space="0" w:color="auto"/>
              </w:divBdr>
            </w:div>
            <w:div w:id="365060979">
              <w:marLeft w:val="0"/>
              <w:marRight w:val="0"/>
              <w:marTop w:val="0"/>
              <w:marBottom w:val="0"/>
              <w:divBdr>
                <w:top w:val="none" w:sz="0" w:space="0" w:color="auto"/>
                <w:left w:val="none" w:sz="0" w:space="0" w:color="auto"/>
                <w:bottom w:val="none" w:sz="0" w:space="0" w:color="auto"/>
                <w:right w:val="none" w:sz="0" w:space="0" w:color="auto"/>
              </w:divBdr>
            </w:div>
            <w:div w:id="507791652">
              <w:marLeft w:val="0"/>
              <w:marRight w:val="0"/>
              <w:marTop w:val="0"/>
              <w:marBottom w:val="0"/>
              <w:divBdr>
                <w:top w:val="none" w:sz="0" w:space="0" w:color="auto"/>
                <w:left w:val="none" w:sz="0" w:space="0" w:color="auto"/>
                <w:bottom w:val="none" w:sz="0" w:space="0" w:color="auto"/>
                <w:right w:val="none" w:sz="0" w:space="0" w:color="auto"/>
              </w:divBdr>
            </w:div>
            <w:div w:id="631666910">
              <w:marLeft w:val="0"/>
              <w:marRight w:val="0"/>
              <w:marTop w:val="0"/>
              <w:marBottom w:val="0"/>
              <w:divBdr>
                <w:top w:val="none" w:sz="0" w:space="0" w:color="auto"/>
                <w:left w:val="none" w:sz="0" w:space="0" w:color="auto"/>
                <w:bottom w:val="none" w:sz="0" w:space="0" w:color="auto"/>
                <w:right w:val="none" w:sz="0" w:space="0" w:color="auto"/>
              </w:divBdr>
            </w:div>
            <w:div w:id="656541995">
              <w:marLeft w:val="0"/>
              <w:marRight w:val="0"/>
              <w:marTop w:val="0"/>
              <w:marBottom w:val="0"/>
              <w:divBdr>
                <w:top w:val="none" w:sz="0" w:space="0" w:color="auto"/>
                <w:left w:val="none" w:sz="0" w:space="0" w:color="auto"/>
                <w:bottom w:val="none" w:sz="0" w:space="0" w:color="auto"/>
                <w:right w:val="none" w:sz="0" w:space="0" w:color="auto"/>
              </w:divBdr>
            </w:div>
            <w:div w:id="695811909">
              <w:marLeft w:val="0"/>
              <w:marRight w:val="0"/>
              <w:marTop w:val="0"/>
              <w:marBottom w:val="0"/>
              <w:divBdr>
                <w:top w:val="none" w:sz="0" w:space="0" w:color="auto"/>
                <w:left w:val="none" w:sz="0" w:space="0" w:color="auto"/>
                <w:bottom w:val="none" w:sz="0" w:space="0" w:color="auto"/>
                <w:right w:val="none" w:sz="0" w:space="0" w:color="auto"/>
              </w:divBdr>
            </w:div>
            <w:div w:id="764299934">
              <w:marLeft w:val="0"/>
              <w:marRight w:val="0"/>
              <w:marTop w:val="0"/>
              <w:marBottom w:val="0"/>
              <w:divBdr>
                <w:top w:val="none" w:sz="0" w:space="0" w:color="auto"/>
                <w:left w:val="none" w:sz="0" w:space="0" w:color="auto"/>
                <w:bottom w:val="none" w:sz="0" w:space="0" w:color="auto"/>
                <w:right w:val="none" w:sz="0" w:space="0" w:color="auto"/>
              </w:divBdr>
            </w:div>
            <w:div w:id="796028044">
              <w:marLeft w:val="0"/>
              <w:marRight w:val="0"/>
              <w:marTop w:val="0"/>
              <w:marBottom w:val="0"/>
              <w:divBdr>
                <w:top w:val="none" w:sz="0" w:space="0" w:color="auto"/>
                <w:left w:val="none" w:sz="0" w:space="0" w:color="auto"/>
                <w:bottom w:val="none" w:sz="0" w:space="0" w:color="auto"/>
                <w:right w:val="none" w:sz="0" w:space="0" w:color="auto"/>
              </w:divBdr>
            </w:div>
            <w:div w:id="964579182">
              <w:marLeft w:val="0"/>
              <w:marRight w:val="0"/>
              <w:marTop w:val="0"/>
              <w:marBottom w:val="0"/>
              <w:divBdr>
                <w:top w:val="none" w:sz="0" w:space="0" w:color="auto"/>
                <w:left w:val="none" w:sz="0" w:space="0" w:color="auto"/>
                <w:bottom w:val="none" w:sz="0" w:space="0" w:color="auto"/>
                <w:right w:val="none" w:sz="0" w:space="0" w:color="auto"/>
              </w:divBdr>
            </w:div>
            <w:div w:id="967006746">
              <w:marLeft w:val="0"/>
              <w:marRight w:val="0"/>
              <w:marTop w:val="0"/>
              <w:marBottom w:val="0"/>
              <w:divBdr>
                <w:top w:val="none" w:sz="0" w:space="0" w:color="auto"/>
                <w:left w:val="none" w:sz="0" w:space="0" w:color="auto"/>
                <w:bottom w:val="none" w:sz="0" w:space="0" w:color="auto"/>
                <w:right w:val="none" w:sz="0" w:space="0" w:color="auto"/>
              </w:divBdr>
            </w:div>
            <w:div w:id="1004086319">
              <w:marLeft w:val="0"/>
              <w:marRight w:val="0"/>
              <w:marTop w:val="0"/>
              <w:marBottom w:val="0"/>
              <w:divBdr>
                <w:top w:val="none" w:sz="0" w:space="0" w:color="auto"/>
                <w:left w:val="none" w:sz="0" w:space="0" w:color="auto"/>
                <w:bottom w:val="none" w:sz="0" w:space="0" w:color="auto"/>
                <w:right w:val="none" w:sz="0" w:space="0" w:color="auto"/>
              </w:divBdr>
            </w:div>
            <w:div w:id="1084181634">
              <w:marLeft w:val="0"/>
              <w:marRight w:val="0"/>
              <w:marTop w:val="0"/>
              <w:marBottom w:val="0"/>
              <w:divBdr>
                <w:top w:val="none" w:sz="0" w:space="0" w:color="auto"/>
                <w:left w:val="none" w:sz="0" w:space="0" w:color="auto"/>
                <w:bottom w:val="none" w:sz="0" w:space="0" w:color="auto"/>
                <w:right w:val="none" w:sz="0" w:space="0" w:color="auto"/>
              </w:divBdr>
            </w:div>
            <w:div w:id="1114716144">
              <w:marLeft w:val="0"/>
              <w:marRight w:val="0"/>
              <w:marTop w:val="0"/>
              <w:marBottom w:val="0"/>
              <w:divBdr>
                <w:top w:val="none" w:sz="0" w:space="0" w:color="auto"/>
                <w:left w:val="none" w:sz="0" w:space="0" w:color="auto"/>
                <w:bottom w:val="none" w:sz="0" w:space="0" w:color="auto"/>
                <w:right w:val="none" w:sz="0" w:space="0" w:color="auto"/>
              </w:divBdr>
            </w:div>
            <w:div w:id="1152989249">
              <w:marLeft w:val="0"/>
              <w:marRight w:val="0"/>
              <w:marTop w:val="0"/>
              <w:marBottom w:val="0"/>
              <w:divBdr>
                <w:top w:val="none" w:sz="0" w:space="0" w:color="auto"/>
                <w:left w:val="none" w:sz="0" w:space="0" w:color="auto"/>
                <w:bottom w:val="none" w:sz="0" w:space="0" w:color="auto"/>
                <w:right w:val="none" w:sz="0" w:space="0" w:color="auto"/>
              </w:divBdr>
            </w:div>
            <w:div w:id="1164468646">
              <w:marLeft w:val="0"/>
              <w:marRight w:val="0"/>
              <w:marTop w:val="0"/>
              <w:marBottom w:val="0"/>
              <w:divBdr>
                <w:top w:val="none" w:sz="0" w:space="0" w:color="auto"/>
                <w:left w:val="none" w:sz="0" w:space="0" w:color="auto"/>
                <w:bottom w:val="none" w:sz="0" w:space="0" w:color="auto"/>
                <w:right w:val="none" w:sz="0" w:space="0" w:color="auto"/>
              </w:divBdr>
            </w:div>
            <w:div w:id="1187526524">
              <w:marLeft w:val="0"/>
              <w:marRight w:val="0"/>
              <w:marTop w:val="0"/>
              <w:marBottom w:val="0"/>
              <w:divBdr>
                <w:top w:val="none" w:sz="0" w:space="0" w:color="auto"/>
                <w:left w:val="none" w:sz="0" w:space="0" w:color="auto"/>
                <w:bottom w:val="none" w:sz="0" w:space="0" w:color="auto"/>
                <w:right w:val="none" w:sz="0" w:space="0" w:color="auto"/>
              </w:divBdr>
            </w:div>
            <w:div w:id="1212495401">
              <w:marLeft w:val="0"/>
              <w:marRight w:val="0"/>
              <w:marTop w:val="0"/>
              <w:marBottom w:val="0"/>
              <w:divBdr>
                <w:top w:val="none" w:sz="0" w:space="0" w:color="auto"/>
                <w:left w:val="none" w:sz="0" w:space="0" w:color="auto"/>
                <w:bottom w:val="none" w:sz="0" w:space="0" w:color="auto"/>
                <w:right w:val="none" w:sz="0" w:space="0" w:color="auto"/>
              </w:divBdr>
            </w:div>
            <w:div w:id="1239285823">
              <w:marLeft w:val="0"/>
              <w:marRight w:val="0"/>
              <w:marTop w:val="0"/>
              <w:marBottom w:val="0"/>
              <w:divBdr>
                <w:top w:val="none" w:sz="0" w:space="0" w:color="auto"/>
                <w:left w:val="none" w:sz="0" w:space="0" w:color="auto"/>
                <w:bottom w:val="none" w:sz="0" w:space="0" w:color="auto"/>
                <w:right w:val="none" w:sz="0" w:space="0" w:color="auto"/>
              </w:divBdr>
            </w:div>
            <w:div w:id="1270550307">
              <w:marLeft w:val="0"/>
              <w:marRight w:val="0"/>
              <w:marTop w:val="0"/>
              <w:marBottom w:val="0"/>
              <w:divBdr>
                <w:top w:val="none" w:sz="0" w:space="0" w:color="auto"/>
                <w:left w:val="none" w:sz="0" w:space="0" w:color="auto"/>
                <w:bottom w:val="none" w:sz="0" w:space="0" w:color="auto"/>
                <w:right w:val="none" w:sz="0" w:space="0" w:color="auto"/>
              </w:divBdr>
            </w:div>
            <w:div w:id="1407997385">
              <w:marLeft w:val="0"/>
              <w:marRight w:val="0"/>
              <w:marTop w:val="0"/>
              <w:marBottom w:val="0"/>
              <w:divBdr>
                <w:top w:val="none" w:sz="0" w:space="0" w:color="auto"/>
                <w:left w:val="none" w:sz="0" w:space="0" w:color="auto"/>
                <w:bottom w:val="none" w:sz="0" w:space="0" w:color="auto"/>
                <w:right w:val="none" w:sz="0" w:space="0" w:color="auto"/>
              </w:divBdr>
            </w:div>
            <w:div w:id="1513496820">
              <w:marLeft w:val="0"/>
              <w:marRight w:val="0"/>
              <w:marTop w:val="0"/>
              <w:marBottom w:val="0"/>
              <w:divBdr>
                <w:top w:val="none" w:sz="0" w:space="0" w:color="auto"/>
                <w:left w:val="none" w:sz="0" w:space="0" w:color="auto"/>
                <w:bottom w:val="none" w:sz="0" w:space="0" w:color="auto"/>
                <w:right w:val="none" w:sz="0" w:space="0" w:color="auto"/>
              </w:divBdr>
            </w:div>
            <w:div w:id="1558593435">
              <w:marLeft w:val="0"/>
              <w:marRight w:val="0"/>
              <w:marTop w:val="0"/>
              <w:marBottom w:val="0"/>
              <w:divBdr>
                <w:top w:val="none" w:sz="0" w:space="0" w:color="auto"/>
                <w:left w:val="none" w:sz="0" w:space="0" w:color="auto"/>
                <w:bottom w:val="none" w:sz="0" w:space="0" w:color="auto"/>
                <w:right w:val="none" w:sz="0" w:space="0" w:color="auto"/>
              </w:divBdr>
            </w:div>
            <w:div w:id="1703554560">
              <w:marLeft w:val="0"/>
              <w:marRight w:val="0"/>
              <w:marTop w:val="0"/>
              <w:marBottom w:val="0"/>
              <w:divBdr>
                <w:top w:val="none" w:sz="0" w:space="0" w:color="auto"/>
                <w:left w:val="none" w:sz="0" w:space="0" w:color="auto"/>
                <w:bottom w:val="none" w:sz="0" w:space="0" w:color="auto"/>
                <w:right w:val="none" w:sz="0" w:space="0" w:color="auto"/>
              </w:divBdr>
            </w:div>
            <w:div w:id="2123377828">
              <w:marLeft w:val="0"/>
              <w:marRight w:val="0"/>
              <w:marTop w:val="0"/>
              <w:marBottom w:val="0"/>
              <w:divBdr>
                <w:top w:val="none" w:sz="0" w:space="0" w:color="auto"/>
                <w:left w:val="none" w:sz="0" w:space="0" w:color="auto"/>
                <w:bottom w:val="none" w:sz="0" w:space="0" w:color="auto"/>
                <w:right w:val="none" w:sz="0" w:space="0" w:color="auto"/>
              </w:divBdr>
            </w:div>
            <w:div w:id="21278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D1E2BB92CBC144967077C2021A537D" ma:contentTypeVersion="12" ma:contentTypeDescription="Create a new document." ma:contentTypeScope="" ma:versionID="e3374d0b8a6e62a63ee52917bf7b2709">
  <xsd:schema xmlns:xsd="http://www.w3.org/2001/XMLSchema" xmlns:xs="http://www.w3.org/2001/XMLSchema" xmlns:p="http://schemas.microsoft.com/office/2006/metadata/properties" xmlns:ns1="http://schemas.microsoft.com/sharepoint/v3" xmlns:ns3="c852713b-0caa-4ac0-ba75-048f00e27b76" xmlns:ns4="a3f7648c-ef34-4383-9913-3e4132c38d7f" targetNamespace="http://schemas.microsoft.com/office/2006/metadata/properties" ma:root="true" ma:fieldsID="801f93a85e44cd022ac5fd4486c6fc81" ns1:_="" ns3:_="" ns4:_="">
    <xsd:import namespace="http://schemas.microsoft.com/sharepoint/v3"/>
    <xsd:import namespace="c852713b-0caa-4ac0-ba75-048f00e27b76"/>
    <xsd:import namespace="a3f7648c-ef34-4383-9913-3e4132c38d7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2713b-0caa-4ac0-ba75-048f00e2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7648c-ef34-4383-9913-3e4132c38d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A4EECA-E710-4468-9F3E-1D36189AA575}">
  <ds:schemaRefs>
    <ds:schemaRef ds:uri="http://schemas.openxmlformats.org/officeDocument/2006/bibliography"/>
  </ds:schemaRefs>
</ds:datastoreItem>
</file>

<file path=customXml/itemProps2.xml><?xml version="1.0" encoding="utf-8"?>
<ds:datastoreItem xmlns:ds="http://schemas.openxmlformats.org/officeDocument/2006/customXml" ds:itemID="{2D7B2C81-D4A2-490D-B588-5D70CE26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52713b-0caa-4ac0-ba75-048f00e27b76"/>
    <ds:schemaRef ds:uri="a3f7648c-ef34-4383-9913-3e4132c3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EAF03-6EE1-4E7F-82A6-E5FA11A4A026}">
  <ds:schemaRefs>
    <ds:schemaRef ds:uri="http://schemas.microsoft.com/sharepoint/v3/contenttype/forms"/>
  </ds:schemaRefs>
</ds:datastoreItem>
</file>

<file path=customXml/itemProps4.xml><?xml version="1.0" encoding="utf-8"?>
<ds:datastoreItem xmlns:ds="http://schemas.openxmlformats.org/officeDocument/2006/customXml" ds:itemID="{FE2CBF21-A648-4356-84F9-DE270DD30C7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73</Pages>
  <Words>21910</Words>
  <Characters>124890</Characters>
  <Application>Microsoft Office Word</Application>
  <DocSecurity>0</DocSecurity>
  <Lines>1040</Lines>
  <Paragraphs>293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146507</CharactersWithSpaces>
  <SharedDoc>false</SharedDoc>
  <HyperlinkBase/>
  <HLinks>
    <vt:vector size="222" baseType="variant">
      <vt:variant>
        <vt:i4>1245233</vt:i4>
      </vt:variant>
      <vt:variant>
        <vt:i4>110</vt:i4>
      </vt:variant>
      <vt:variant>
        <vt:i4>0</vt:i4>
      </vt:variant>
      <vt:variant>
        <vt:i4>5</vt:i4>
      </vt:variant>
      <vt:variant>
        <vt:lpwstr/>
      </vt:variant>
      <vt:variant>
        <vt:lpwstr>_Toc49782500</vt:lpwstr>
      </vt:variant>
      <vt:variant>
        <vt:i4>1769528</vt:i4>
      </vt:variant>
      <vt:variant>
        <vt:i4>107</vt:i4>
      </vt:variant>
      <vt:variant>
        <vt:i4>0</vt:i4>
      </vt:variant>
      <vt:variant>
        <vt:i4>5</vt:i4>
      </vt:variant>
      <vt:variant>
        <vt:lpwstr/>
      </vt:variant>
      <vt:variant>
        <vt:lpwstr>_Toc49782499</vt:lpwstr>
      </vt:variant>
      <vt:variant>
        <vt:i4>1703992</vt:i4>
      </vt:variant>
      <vt:variant>
        <vt:i4>104</vt:i4>
      </vt:variant>
      <vt:variant>
        <vt:i4>0</vt:i4>
      </vt:variant>
      <vt:variant>
        <vt:i4>5</vt:i4>
      </vt:variant>
      <vt:variant>
        <vt:lpwstr/>
      </vt:variant>
      <vt:variant>
        <vt:lpwstr>_Toc49782498</vt:lpwstr>
      </vt:variant>
      <vt:variant>
        <vt:i4>1376312</vt:i4>
      </vt:variant>
      <vt:variant>
        <vt:i4>101</vt:i4>
      </vt:variant>
      <vt:variant>
        <vt:i4>0</vt:i4>
      </vt:variant>
      <vt:variant>
        <vt:i4>5</vt:i4>
      </vt:variant>
      <vt:variant>
        <vt:lpwstr/>
      </vt:variant>
      <vt:variant>
        <vt:lpwstr>_Toc49782497</vt:lpwstr>
      </vt:variant>
      <vt:variant>
        <vt:i4>1310776</vt:i4>
      </vt:variant>
      <vt:variant>
        <vt:i4>98</vt:i4>
      </vt:variant>
      <vt:variant>
        <vt:i4>0</vt:i4>
      </vt:variant>
      <vt:variant>
        <vt:i4>5</vt:i4>
      </vt:variant>
      <vt:variant>
        <vt:lpwstr/>
      </vt:variant>
      <vt:variant>
        <vt:lpwstr>_Toc49782496</vt:lpwstr>
      </vt:variant>
      <vt:variant>
        <vt:i4>1507384</vt:i4>
      </vt:variant>
      <vt:variant>
        <vt:i4>95</vt:i4>
      </vt:variant>
      <vt:variant>
        <vt:i4>0</vt:i4>
      </vt:variant>
      <vt:variant>
        <vt:i4>5</vt:i4>
      </vt:variant>
      <vt:variant>
        <vt:lpwstr/>
      </vt:variant>
      <vt:variant>
        <vt:lpwstr>_Toc49782495</vt:lpwstr>
      </vt:variant>
      <vt:variant>
        <vt:i4>1441848</vt:i4>
      </vt:variant>
      <vt:variant>
        <vt:i4>92</vt:i4>
      </vt:variant>
      <vt:variant>
        <vt:i4>0</vt:i4>
      </vt:variant>
      <vt:variant>
        <vt:i4>5</vt:i4>
      </vt:variant>
      <vt:variant>
        <vt:lpwstr/>
      </vt:variant>
      <vt:variant>
        <vt:lpwstr>_Toc49782494</vt:lpwstr>
      </vt:variant>
      <vt:variant>
        <vt:i4>1114168</vt:i4>
      </vt:variant>
      <vt:variant>
        <vt:i4>89</vt:i4>
      </vt:variant>
      <vt:variant>
        <vt:i4>0</vt:i4>
      </vt:variant>
      <vt:variant>
        <vt:i4>5</vt:i4>
      </vt:variant>
      <vt:variant>
        <vt:lpwstr/>
      </vt:variant>
      <vt:variant>
        <vt:lpwstr>_Toc49782493</vt:lpwstr>
      </vt:variant>
      <vt:variant>
        <vt:i4>1048632</vt:i4>
      </vt:variant>
      <vt:variant>
        <vt:i4>86</vt:i4>
      </vt:variant>
      <vt:variant>
        <vt:i4>0</vt:i4>
      </vt:variant>
      <vt:variant>
        <vt:i4>5</vt:i4>
      </vt:variant>
      <vt:variant>
        <vt:lpwstr/>
      </vt:variant>
      <vt:variant>
        <vt:lpwstr>_Toc49782492</vt:lpwstr>
      </vt:variant>
      <vt:variant>
        <vt:i4>1245240</vt:i4>
      </vt:variant>
      <vt:variant>
        <vt:i4>83</vt:i4>
      </vt:variant>
      <vt:variant>
        <vt:i4>0</vt:i4>
      </vt:variant>
      <vt:variant>
        <vt:i4>5</vt:i4>
      </vt:variant>
      <vt:variant>
        <vt:lpwstr/>
      </vt:variant>
      <vt:variant>
        <vt:lpwstr>_Toc49782491</vt:lpwstr>
      </vt:variant>
      <vt:variant>
        <vt:i4>1179704</vt:i4>
      </vt:variant>
      <vt:variant>
        <vt:i4>80</vt:i4>
      </vt:variant>
      <vt:variant>
        <vt:i4>0</vt:i4>
      </vt:variant>
      <vt:variant>
        <vt:i4>5</vt:i4>
      </vt:variant>
      <vt:variant>
        <vt:lpwstr/>
      </vt:variant>
      <vt:variant>
        <vt:lpwstr>_Toc49782490</vt:lpwstr>
      </vt:variant>
      <vt:variant>
        <vt:i4>1769529</vt:i4>
      </vt:variant>
      <vt:variant>
        <vt:i4>77</vt:i4>
      </vt:variant>
      <vt:variant>
        <vt:i4>0</vt:i4>
      </vt:variant>
      <vt:variant>
        <vt:i4>5</vt:i4>
      </vt:variant>
      <vt:variant>
        <vt:lpwstr/>
      </vt:variant>
      <vt:variant>
        <vt:lpwstr>_Toc49782489</vt:lpwstr>
      </vt:variant>
      <vt:variant>
        <vt:i4>1703993</vt:i4>
      </vt:variant>
      <vt:variant>
        <vt:i4>74</vt:i4>
      </vt:variant>
      <vt:variant>
        <vt:i4>0</vt:i4>
      </vt:variant>
      <vt:variant>
        <vt:i4>5</vt:i4>
      </vt:variant>
      <vt:variant>
        <vt:lpwstr/>
      </vt:variant>
      <vt:variant>
        <vt:lpwstr>_Toc49782488</vt:lpwstr>
      </vt:variant>
      <vt:variant>
        <vt:i4>1376313</vt:i4>
      </vt:variant>
      <vt:variant>
        <vt:i4>71</vt:i4>
      </vt:variant>
      <vt:variant>
        <vt:i4>0</vt:i4>
      </vt:variant>
      <vt:variant>
        <vt:i4>5</vt:i4>
      </vt:variant>
      <vt:variant>
        <vt:lpwstr/>
      </vt:variant>
      <vt:variant>
        <vt:lpwstr>_Toc49782487</vt:lpwstr>
      </vt:variant>
      <vt:variant>
        <vt:i4>1310777</vt:i4>
      </vt:variant>
      <vt:variant>
        <vt:i4>68</vt:i4>
      </vt:variant>
      <vt:variant>
        <vt:i4>0</vt:i4>
      </vt:variant>
      <vt:variant>
        <vt:i4>5</vt:i4>
      </vt:variant>
      <vt:variant>
        <vt:lpwstr/>
      </vt:variant>
      <vt:variant>
        <vt:lpwstr>_Toc49782486</vt:lpwstr>
      </vt:variant>
      <vt:variant>
        <vt:i4>1507385</vt:i4>
      </vt:variant>
      <vt:variant>
        <vt:i4>65</vt:i4>
      </vt:variant>
      <vt:variant>
        <vt:i4>0</vt:i4>
      </vt:variant>
      <vt:variant>
        <vt:i4>5</vt:i4>
      </vt:variant>
      <vt:variant>
        <vt:lpwstr/>
      </vt:variant>
      <vt:variant>
        <vt:lpwstr>_Toc49782485</vt:lpwstr>
      </vt:variant>
      <vt:variant>
        <vt:i4>1441849</vt:i4>
      </vt:variant>
      <vt:variant>
        <vt:i4>62</vt:i4>
      </vt:variant>
      <vt:variant>
        <vt:i4>0</vt:i4>
      </vt:variant>
      <vt:variant>
        <vt:i4>5</vt:i4>
      </vt:variant>
      <vt:variant>
        <vt:lpwstr/>
      </vt:variant>
      <vt:variant>
        <vt:lpwstr>_Toc49782484</vt:lpwstr>
      </vt:variant>
      <vt:variant>
        <vt:i4>1114169</vt:i4>
      </vt:variant>
      <vt:variant>
        <vt:i4>59</vt:i4>
      </vt:variant>
      <vt:variant>
        <vt:i4>0</vt:i4>
      </vt:variant>
      <vt:variant>
        <vt:i4>5</vt:i4>
      </vt:variant>
      <vt:variant>
        <vt:lpwstr/>
      </vt:variant>
      <vt:variant>
        <vt:lpwstr>_Toc49782483</vt:lpwstr>
      </vt:variant>
      <vt:variant>
        <vt:i4>1048633</vt:i4>
      </vt:variant>
      <vt:variant>
        <vt:i4>56</vt:i4>
      </vt:variant>
      <vt:variant>
        <vt:i4>0</vt:i4>
      </vt:variant>
      <vt:variant>
        <vt:i4>5</vt:i4>
      </vt:variant>
      <vt:variant>
        <vt:lpwstr/>
      </vt:variant>
      <vt:variant>
        <vt:lpwstr>_Toc49782482</vt:lpwstr>
      </vt:variant>
      <vt:variant>
        <vt:i4>1245241</vt:i4>
      </vt:variant>
      <vt:variant>
        <vt:i4>53</vt:i4>
      </vt:variant>
      <vt:variant>
        <vt:i4>0</vt:i4>
      </vt:variant>
      <vt:variant>
        <vt:i4>5</vt:i4>
      </vt:variant>
      <vt:variant>
        <vt:lpwstr/>
      </vt:variant>
      <vt:variant>
        <vt:lpwstr>_Toc49782481</vt:lpwstr>
      </vt:variant>
      <vt:variant>
        <vt:i4>1179705</vt:i4>
      </vt:variant>
      <vt:variant>
        <vt:i4>50</vt:i4>
      </vt:variant>
      <vt:variant>
        <vt:i4>0</vt:i4>
      </vt:variant>
      <vt:variant>
        <vt:i4>5</vt:i4>
      </vt:variant>
      <vt:variant>
        <vt:lpwstr/>
      </vt:variant>
      <vt:variant>
        <vt:lpwstr>_Toc49782480</vt:lpwstr>
      </vt:variant>
      <vt:variant>
        <vt:i4>1769526</vt:i4>
      </vt:variant>
      <vt:variant>
        <vt:i4>47</vt:i4>
      </vt:variant>
      <vt:variant>
        <vt:i4>0</vt:i4>
      </vt:variant>
      <vt:variant>
        <vt:i4>5</vt:i4>
      </vt:variant>
      <vt:variant>
        <vt:lpwstr/>
      </vt:variant>
      <vt:variant>
        <vt:lpwstr>_Toc49782479</vt:lpwstr>
      </vt:variant>
      <vt:variant>
        <vt:i4>1703990</vt:i4>
      </vt:variant>
      <vt:variant>
        <vt:i4>44</vt:i4>
      </vt:variant>
      <vt:variant>
        <vt:i4>0</vt:i4>
      </vt:variant>
      <vt:variant>
        <vt:i4>5</vt:i4>
      </vt:variant>
      <vt:variant>
        <vt:lpwstr/>
      </vt:variant>
      <vt:variant>
        <vt:lpwstr>_Toc49782478</vt:lpwstr>
      </vt:variant>
      <vt:variant>
        <vt:i4>1376310</vt:i4>
      </vt:variant>
      <vt:variant>
        <vt:i4>41</vt:i4>
      </vt:variant>
      <vt:variant>
        <vt:i4>0</vt:i4>
      </vt:variant>
      <vt:variant>
        <vt:i4>5</vt:i4>
      </vt:variant>
      <vt:variant>
        <vt:lpwstr/>
      </vt:variant>
      <vt:variant>
        <vt:lpwstr>_Toc49782477</vt:lpwstr>
      </vt:variant>
      <vt:variant>
        <vt:i4>1310774</vt:i4>
      </vt:variant>
      <vt:variant>
        <vt:i4>38</vt:i4>
      </vt:variant>
      <vt:variant>
        <vt:i4>0</vt:i4>
      </vt:variant>
      <vt:variant>
        <vt:i4>5</vt:i4>
      </vt:variant>
      <vt:variant>
        <vt:lpwstr/>
      </vt:variant>
      <vt:variant>
        <vt:lpwstr>_Toc49782476</vt:lpwstr>
      </vt:variant>
      <vt:variant>
        <vt:i4>1507382</vt:i4>
      </vt:variant>
      <vt:variant>
        <vt:i4>35</vt:i4>
      </vt:variant>
      <vt:variant>
        <vt:i4>0</vt:i4>
      </vt:variant>
      <vt:variant>
        <vt:i4>5</vt:i4>
      </vt:variant>
      <vt:variant>
        <vt:lpwstr/>
      </vt:variant>
      <vt:variant>
        <vt:lpwstr>_Toc49782475</vt:lpwstr>
      </vt:variant>
      <vt:variant>
        <vt:i4>1441846</vt:i4>
      </vt:variant>
      <vt:variant>
        <vt:i4>32</vt:i4>
      </vt:variant>
      <vt:variant>
        <vt:i4>0</vt:i4>
      </vt:variant>
      <vt:variant>
        <vt:i4>5</vt:i4>
      </vt:variant>
      <vt:variant>
        <vt:lpwstr/>
      </vt:variant>
      <vt:variant>
        <vt:lpwstr>_Toc49782474</vt:lpwstr>
      </vt:variant>
      <vt:variant>
        <vt:i4>1114166</vt:i4>
      </vt:variant>
      <vt:variant>
        <vt:i4>29</vt:i4>
      </vt:variant>
      <vt:variant>
        <vt:i4>0</vt:i4>
      </vt:variant>
      <vt:variant>
        <vt:i4>5</vt:i4>
      </vt:variant>
      <vt:variant>
        <vt:lpwstr/>
      </vt:variant>
      <vt:variant>
        <vt:lpwstr>_Toc49782473</vt:lpwstr>
      </vt:variant>
      <vt:variant>
        <vt:i4>1048630</vt:i4>
      </vt:variant>
      <vt:variant>
        <vt:i4>26</vt:i4>
      </vt:variant>
      <vt:variant>
        <vt:i4>0</vt:i4>
      </vt:variant>
      <vt:variant>
        <vt:i4>5</vt:i4>
      </vt:variant>
      <vt:variant>
        <vt:lpwstr/>
      </vt:variant>
      <vt:variant>
        <vt:lpwstr>_Toc49782472</vt:lpwstr>
      </vt:variant>
      <vt:variant>
        <vt:i4>1245238</vt:i4>
      </vt:variant>
      <vt:variant>
        <vt:i4>23</vt:i4>
      </vt:variant>
      <vt:variant>
        <vt:i4>0</vt:i4>
      </vt:variant>
      <vt:variant>
        <vt:i4>5</vt:i4>
      </vt:variant>
      <vt:variant>
        <vt:lpwstr/>
      </vt:variant>
      <vt:variant>
        <vt:lpwstr>_Toc49782471</vt:lpwstr>
      </vt:variant>
      <vt:variant>
        <vt:i4>1179702</vt:i4>
      </vt:variant>
      <vt:variant>
        <vt:i4>20</vt:i4>
      </vt:variant>
      <vt:variant>
        <vt:i4>0</vt:i4>
      </vt:variant>
      <vt:variant>
        <vt:i4>5</vt:i4>
      </vt:variant>
      <vt:variant>
        <vt:lpwstr/>
      </vt:variant>
      <vt:variant>
        <vt:lpwstr>_Toc49782470</vt:lpwstr>
      </vt:variant>
      <vt:variant>
        <vt:i4>1769527</vt:i4>
      </vt:variant>
      <vt:variant>
        <vt:i4>17</vt:i4>
      </vt:variant>
      <vt:variant>
        <vt:i4>0</vt:i4>
      </vt:variant>
      <vt:variant>
        <vt:i4>5</vt:i4>
      </vt:variant>
      <vt:variant>
        <vt:lpwstr/>
      </vt:variant>
      <vt:variant>
        <vt:lpwstr>_Toc49782469</vt:lpwstr>
      </vt:variant>
      <vt:variant>
        <vt:i4>1703991</vt:i4>
      </vt:variant>
      <vt:variant>
        <vt:i4>14</vt:i4>
      </vt:variant>
      <vt:variant>
        <vt:i4>0</vt:i4>
      </vt:variant>
      <vt:variant>
        <vt:i4>5</vt:i4>
      </vt:variant>
      <vt:variant>
        <vt:lpwstr/>
      </vt:variant>
      <vt:variant>
        <vt:lpwstr>_Toc49782468</vt:lpwstr>
      </vt:variant>
      <vt:variant>
        <vt:i4>1376311</vt:i4>
      </vt:variant>
      <vt:variant>
        <vt:i4>11</vt:i4>
      </vt:variant>
      <vt:variant>
        <vt:i4>0</vt:i4>
      </vt:variant>
      <vt:variant>
        <vt:i4>5</vt:i4>
      </vt:variant>
      <vt:variant>
        <vt:lpwstr/>
      </vt:variant>
      <vt:variant>
        <vt:lpwstr>_Toc49782467</vt:lpwstr>
      </vt:variant>
      <vt:variant>
        <vt:i4>1310775</vt:i4>
      </vt:variant>
      <vt:variant>
        <vt:i4>8</vt:i4>
      </vt:variant>
      <vt:variant>
        <vt:i4>0</vt:i4>
      </vt:variant>
      <vt:variant>
        <vt:i4>5</vt:i4>
      </vt:variant>
      <vt:variant>
        <vt:lpwstr/>
      </vt:variant>
      <vt:variant>
        <vt:lpwstr>_Toc49782466</vt:lpwstr>
      </vt:variant>
      <vt:variant>
        <vt:i4>1507383</vt:i4>
      </vt:variant>
      <vt:variant>
        <vt:i4>5</vt:i4>
      </vt:variant>
      <vt:variant>
        <vt:i4>0</vt:i4>
      </vt:variant>
      <vt:variant>
        <vt:i4>5</vt:i4>
      </vt:variant>
      <vt:variant>
        <vt:lpwstr/>
      </vt:variant>
      <vt:variant>
        <vt:lpwstr>_Toc49782465</vt:lpwstr>
      </vt:variant>
      <vt:variant>
        <vt:i4>1441847</vt:i4>
      </vt:variant>
      <vt:variant>
        <vt:i4>2</vt:i4>
      </vt:variant>
      <vt:variant>
        <vt:i4>0</vt:i4>
      </vt:variant>
      <vt:variant>
        <vt:i4>5</vt:i4>
      </vt:variant>
      <vt:variant>
        <vt:lpwstr/>
      </vt:variant>
      <vt:variant>
        <vt:lpwstr>_Toc49782464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 Verrija</dc:creator>
  <cp:keywords/>
  <dc:description/>
  <cp:lastModifiedBy>Cheryl</cp:lastModifiedBy>
  <cp:revision>2</cp:revision>
  <dcterms:created xsi:type="dcterms:W3CDTF">2022-09-07T17:22:00Z</dcterms:created>
  <dcterms:modified xsi:type="dcterms:W3CDTF">2022-09-07T17:22:00Z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0x0101002BD1E2BB92CBC144967077C2021A537D</vt:lpwstr>
  </property>
</Properties>
</file>